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3B4" w:rsidP="0E0BB526" w:rsidRDefault="51934AAF" w14:paraId="53E8BA6F" w14:textId="1ACFA3AD">
      <w:pPr>
        <w:rPr>
          <w:rFonts w:ascii="Calibri" w:hAnsi="Calibri" w:eastAsia="Calibri" w:cs="Calibri"/>
          <w:b w:val="1"/>
          <w:bCs w:val="1"/>
          <w:sz w:val="28"/>
          <w:szCs w:val="28"/>
        </w:rPr>
      </w:pPr>
      <w:r w:rsidRPr="11E73CCA" w:rsidR="51934AAF">
        <w:rPr>
          <w:rFonts w:ascii="Calibri" w:hAnsi="Calibri" w:eastAsia="Calibri" w:cs="Calibri"/>
          <w:b w:val="1"/>
          <w:bCs w:val="1"/>
          <w:sz w:val="28"/>
          <w:szCs w:val="28"/>
        </w:rPr>
        <w:t xml:space="preserve">Resource Campus </w:t>
      </w:r>
      <w:r w:rsidRPr="11E73CCA" w:rsidR="0B52B5C1">
        <w:rPr>
          <w:rFonts w:ascii="Calibri" w:hAnsi="Calibri" w:eastAsia="Calibri" w:cs="Calibri"/>
          <w:b w:val="1"/>
          <w:bCs w:val="1"/>
          <w:sz w:val="28"/>
          <w:szCs w:val="28"/>
        </w:rPr>
        <w:t>Designation</w:t>
      </w:r>
    </w:p>
    <w:p w:rsidR="007113B4" w:rsidP="0E0BB526" w:rsidRDefault="51934AAF" w14:paraId="48BF689F" w14:textId="762FACD3">
      <w:pPr>
        <w:rPr>
          <w:rFonts w:ascii="Calibri" w:hAnsi="Calibri" w:eastAsia="Calibri" w:cs="Calibri"/>
          <w:b/>
          <w:bCs/>
          <w:sz w:val="28"/>
          <w:szCs w:val="28"/>
        </w:rPr>
      </w:pPr>
      <w:r w:rsidRPr="0E0BB526">
        <w:rPr>
          <w:rFonts w:ascii="Calibri" w:hAnsi="Calibri" w:eastAsia="Calibri" w:cs="Calibri"/>
          <w:b/>
          <w:bCs/>
          <w:sz w:val="28"/>
          <w:szCs w:val="28"/>
        </w:rPr>
        <w:t>Frequently Asked Questions</w:t>
      </w:r>
    </w:p>
    <w:p w:rsidR="007113B4" w:rsidP="0E0BB526" w:rsidRDefault="007113B4" w14:paraId="2756D2DC" w14:textId="3CE7E759">
      <w:pPr>
        <w:rPr>
          <w:rFonts w:ascii="Calibri" w:hAnsi="Calibri" w:eastAsia="Calibri" w:cs="Calibri"/>
          <w:sz w:val="28"/>
          <w:szCs w:val="28"/>
        </w:rPr>
      </w:pPr>
    </w:p>
    <w:p w:rsidR="007113B4" w:rsidP="0E0BB526" w:rsidRDefault="51934AAF" w14:paraId="45290785" w14:textId="51D4275A">
      <w:pPr>
        <w:rPr>
          <w:rFonts w:ascii="Calibri" w:hAnsi="Calibri" w:eastAsia="Calibri" w:cs="Calibri"/>
          <w:b/>
          <w:bCs/>
          <w:sz w:val="28"/>
          <w:szCs w:val="28"/>
        </w:rPr>
      </w:pPr>
      <w:r w:rsidRPr="0E0BB526">
        <w:rPr>
          <w:rFonts w:ascii="Calibri" w:hAnsi="Calibri" w:eastAsia="Calibri" w:cs="Calibri"/>
          <w:b/>
          <w:bCs/>
          <w:sz w:val="28"/>
          <w:szCs w:val="28"/>
        </w:rPr>
        <w:t>General Overview</w:t>
      </w:r>
    </w:p>
    <w:p w:rsidR="007113B4" w:rsidP="35840E7C" w:rsidRDefault="007113B4" w14:paraId="276CDA95" w14:textId="63691E64">
      <w:pPr>
        <w:pStyle w:val="Normal"/>
        <w:rPr>
          <w:rFonts w:ascii="Calibri" w:hAnsi="Calibri" w:eastAsia="Calibri" w:cs="Calibri"/>
          <w:lang w:val="en-US"/>
        </w:rPr>
      </w:pPr>
      <w:r w:rsidRPr="314D3AAF" w:rsidR="51934AAF">
        <w:rPr>
          <w:rFonts w:ascii="Calibri" w:hAnsi="Calibri" w:eastAsia="Calibri" w:cs="Calibri"/>
          <w:b w:val="1"/>
          <w:bCs w:val="1"/>
          <w:lang w:val="en-US"/>
        </w:rPr>
        <w:t>What is a Resource Campus?</w:t>
      </w:r>
      <w:r>
        <w:br/>
      </w:r>
      <w:r w:rsidRPr="314D3AAF" w:rsidR="15501178">
        <w:rPr>
          <w:rFonts w:ascii="Calibri" w:hAnsi="Calibri" w:eastAsia="Calibri" w:cs="Calibri" w:asciiTheme="majorAscii" w:hAnsiTheme="majorAscii" w:eastAsiaTheme="majorAscii" w:cstheme="majorAscii"/>
          <w:b w:val="0"/>
          <w:bCs w:val="0"/>
          <w:noProof w:val="0"/>
          <w:sz w:val="22"/>
          <w:szCs w:val="22"/>
          <w:lang w:val="en"/>
        </w:rPr>
        <w:t xml:space="preserve">A Resource Campus is a traditional ISD campus with a history of low performance that </w:t>
      </w:r>
      <w:bookmarkStart w:name="_Int_PbEQMqjd" w:id="381743560"/>
      <w:r w:rsidRPr="314D3AAF" w:rsidR="3331AEC8">
        <w:rPr>
          <w:rFonts w:ascii="Calibri" w:hAnsi="Calibri" w:eastAsia="Calibri" w:cs="Calibri" w:asciiTheme="majorAscii" w:hAnsiTheme="majorAscii" w:eastAsiaTheme="majorAscii" w:cstheme="majorAscii"/>
          <w:b w:val="0"/>
          <w:bCs w:val="0"/>
          <w:noProof w:val="0"/>
          <w:sz w:val="22"/>
          <w:szCs w:val="22"/>
          <w:lang w:val="en"/>
        </w:rPr>
        <w:t>qualifies for</w:t>
      </w:r>
      <w:bookmarkEnd w:id="381743560"/>
      <w:r w:rsidRPr="314D3AAF" w:rsidR="15501178">
        <w:rPr>
          <w:rFonts w:ascii="Calibri" w:hAnsi="Calibri" w:eastAsia="Calibri" w:cs="Calibri" w:asciiTheme="majorAscii" w:hAnsiTheme="majorAscii" w:eastAsiaTheme="majorAscii" w:cstheme="majorAscii"/>
          <w:b w:val="0"/>
          <w:bCs w:val="0"/>
          <w:noProof w:val="0"/>
          <w:sz w:val="22"/>
          <w:szCs w:val="22"/>
          <w:lang w:val="en"/>
        </w:rPr>
        <w:t xml:space="preserve"> sustainable funding to support comprehensive school improvement. This includes alignment with TEA initiatives such as ACE, TIA, ADSY, and HQIM, and enhancements in staffing, instruction, extended learning, student services, behavior supports, and family engagement.</w:t>
      </w:r>
    </w:p>
    <w:p w:rsidR="35840E7C" w:rsidP="35840E7C" w:rsidRDefault="35840E7C" w14:paraId="1917FF25" w14:textId="374CA6D7">
      <w:pPr>
        <w:pStyle w:val="Normal"/>
        <w:rPr>
          <w:rFonts w:ascii="Calibri" w:hAnsi="Calibri" w:eastAsia="Calibri" w:cs="Calibri" w:asciiTheme="majorAscii" w:hAnsiTheme="majorAscii" w:eastAsiaTheme="majorAscii" w:cstheme="majorAscii"/>
          <w:b w:val="0"/>
          <w:bCs w:val="0"/>
          <w:noProof w:val="0"/>
          <w:sz w:val="22"/>
          <w:szCs w:val="22"/>
          <w:lang w:val="en"/>
        </w:rPr>
      </w:pPr>
    </w:p>
    <w:p w:rsidR="007113B4" w:rsidP="0E0BB526" w:rsidRDefault="51934AAF" w14:paraId="36481D6A" w14:textId="41E4626E">
      <w:pPr>
        <w:rPr>
          <w:rFonts w:ascii="Calibri" w:hAnsi="Calibri" w:eastAsia="Calibri" w:cs="Calibri"/>
          <w:lang w:val="en-US"/>
        </w:rPr>
      </w:pPr>
      <w:r w:rsidRPr="35840E7C" w:rsidR="51934AAF">
        <w:rPr>
          <w:rFonts w:ascii="Calibri" w:hAnsi="Calibri" w:eastAsia="Calibri" w:cs="Calibri"/>
          <w:b w:val="1"/>
          <w:bCs w:val="1"/>
          <w:lang w:val="en-US"/>
        </w:rPr>
        <w:t>Are Resource Campuses the same as SB 1882 Partnerships?</w:t>
      </w:r>
      <w:commentRangeStart w:id="257691052"/>
      <w:commentRangeEnd w:id="257691052"/>
      <w:r>
        <w:rPr>
          <w:rStyle w:val="CommentReference"/>
        </w:rPr>
        <w:commentReference w:id="257691052"/>
      </w:r>
      <w:r>
        <w:br/>
      </w:r>
      <w:r w:rsidRPr="35840E7C" w:rsidR="51934AAF">
        <w:rPr>
          <w:rFonts w:ascii="Calibri" w:hAnsi="Calibri" w:eastAsia="Calibri" w:cs="Calibri"/>
          <w:lang w:val="en-US"/>
        </w:rPr>
        <w:t xml:space="preserve">No. While both receive similar funding, SB 1882 Partnerships are district-charter collaborations </w:t>
      </w:r>
      <w:r w:rsidRPr="35840E7C" w:rsidR="51934AAF">
        <w:rPr>
          <w:rFonts w:ascii="Calibri" w:hAnsi="Calibri" w:eastAsia="Calibri" w:cs="Calibri"/>
          <w:lang w:val="en-US"/>
        </w:rPr>
        <w:t>operated</w:t>
      </w:r>
      <w:r w:rsidRPr="35840E7C" w:rsidR="51934AAF">
        <w:rPr>
          <w:rFonts w:ascii="Calibri" w:hAnsi="Calibri" w:eastAsia="Calibri" w:cs="Calibri"/>
          <w:lang w:val="en-US"/>
        </w:rPr>
        <w:t xml:space="preserve"> by external partners. Resource Campuses </w:t>
      </w:r>
      <w:r w:rsidRPr="35840E7C" w:rsidR="51934AAF">
        <w:rPr>
          <w:rFonts w:ascii="Calibri" w:hAnsi="Calibri" w:eastAsia="Calibri" w:cs="Calibri"/>
          <w:lang w:val="en-US"/>
        </w:rPr>
        <w:t>remain</w:t>
      </w:r>
      <w:r w:rsidRPr="35840E7C" w:rsidR="51934AAF">
        <w:rPr>
          <w:rFonts w:ascii="Calibri" w:hAnsi="Calibri" w:eastAsia="Calibri" w:cs="Calibri"/>
          <w:lang w:val="en-US"/>
        </w:rPr>
        <w:t xml:space="preserve"> fully </w:t>
      </w:r>
      <w:bookmarkStart w:name="_Int_lDXj0lDK" w:id="0"/>
      <w:r w:rsidRPr="35840E7C" w:rsidR="51934AAF">
        <w:rPr>
          <w:rFonts w:ascii="Calibri" w:hAnsi="Calibri" w:eastAsia="Calibri" w:cs="Calibri"/>
          <w:lang w:val="en-US"/>
        </w:rPr>
        <w:t>district-operated</w:t>
      </w:r>
      <w:bookmarkEnd w:id="0"/>
      <w:r w:rsidRPr="35840E7C" w:rsidR="51934AAF">
        <w:rPr>
          <w:rFonts w:ascii="Calibri" w:hAnsi="Calibri" w:eastAsia="Calibri" w:cs="Calibri"/>
          <w:lang w:val="en-US"/>
        </w:rPr>
        <w:t>.</w:t>
      </w:r>
    </w:p>
    <w:p w:rsidR="007113B4" w:rsidP="0E0BB526" w:rsidRDefault="007113B4" w14:paraId="3B4F16FB" w14:textId="0A706925">
      <w:pPr>
        <w:rPr>
          <w:rFonts w:ascii="Calibri" w:hAnsi="Calibri" w:eastAsia="Calibri" w:cs="Calibri"/>
          <w:lang w:val="en-US"/>
        </w:rPr>
      </w:pPr>
    </w:p>
    <w:tbl>
      <w:tblPr>
        <w:tblStyle w:val="TableGrid"/>
        <w:tblW w:w="0" w:type="auto"/>
        <w:tblLayout w:type="fixed"/>
        <w:tblLook w:val="06A0" w:firstRow="1" w:lastRow="0" w:firstColumn="1" w:lastColumn="0" w:noHBand="1" w:noVBand="1"/>
      </w:tblPr>
      <w:tblGrid>
        <w:gridCol w:w="2205"/>
        <w:gridCol w:w="4035"/>
        <w:gridCol w:w="3120"/>
      </w:tblGrid>
      <w:tr w:rsidR="0E0BB526" w:rsidTr="200281E1" w14:paraId="3843570A" w14:textId="77777777">
        <w:trPr>
          <w:trHeight w:val="300"/>
        </w:trPr>
        <w:tc>
          <w:tcPr>
            <w:tcW w:w="2205" w:type="dxa"/>
            <w:shd w:val="clear" w:color="auto" w:fill="F2F2F2" w:themeFill="background1" w:themeFillShade="F2"/>
            <w:tcMar/>
          </w:tcPr>
          <w:p w:rsidR="0E0BB526" w:rsidP="0E0BB526" w:rsidRDefault="0E0BB526" w14:paraId="699FF640" w14:textId="6D5C08E1">
            <w:pPr>
              <w:rPr>
                <w:rFonts w:asciiTheme="majorHAnsi" w:hAnsiTheme="majorHAnsi" w:eastAsiaTheme="majorEastAsia" w:cstheme="majorBidi"/>
                <w:b/>
                <w:bCs/>
                <w:sz w:val="20"/>
                <w:szCs w:val="20"/>
              </w:rPr>
            </w:pPr>
            <w:r w:rsidRPr="0E0BB526">
              <w:rPr>
                <w:rFonts w:asciiTheme="majorHAnsi" w:hAnsiTheme="majorHAnsi" w:eastAsiaTheme="majorEastAsia" w:cstheme="majorBidi"/>
                <w:b/>
                <w:bCs/>
                <w:sz w:val="20"/>
                <w:szCs w:val="20"/>
              </w:rPr>
              <w:t>Feature</w:t>
            </w:r>
          </w:p>
        </w:tc>
        <w:tc>
          <w:tcPr>
            <w:tcW w:w="4035" w:type="dxa"/>
            <w:shd w:val="clear" w:color="auto" w:fill="F2F2F2" w:themeFill="background1" w:themeFillShade="F2"/>
            <w:tcMar/>
          </w:tcPr>
          <w:p w:rsidR="0E0BB526" w:rsidP="0E0BB526" w:rsidRDefault="0E0BB526" w14:paraId="5D774577" w14:textId="34138CF1">
            <w:pPr>
              <w:rPr>
                <w:rFonts w:asciiTheme="majorHAnsi" w:hAnsiTheme="majorHAnsi" w:eastAsiaTheme="majorEastAsia" w:cstheme="majorBidi"/>
                <w:b/>
                <w:bCs/>
                <w:sz w:val="20"/>
                <w:szCs w:val="20"/>
              </w:rPr>
            </w:pPr>
            <w:r w:rsidRPr="0E0BB526">
              <w:rPr>
                <w:rFonts w:asciiTheme="majorHAnsi" w:hAnsiTheme="majorHAnsi" w:eastAsiaTheme="majorEastAsia" w:cstheme="majorBidi"/>
                <w:b/>
                <w:bCs/>
                <w:sz w:val="20"/>
                <w:szCs w:val="20"/>
              </w:rPr>
              <w:t>SB 1882 Partnerships</w:t>
            </w:r>
          </w:p>
        </w:tc>
        <w:tc>
          <w:tcPr>
            <w:tcW w:w="3120" w:type="dxa"/>
            <w:shd w:val="clear" w:color="auto" w:fill="F2F2F2" w:themeFill="background1" w:themeFillShade="F2"/>
            <w:tcMar/>
          </w:tcPr>
          <w:p w:rsidR="0E0BB526" w:rsidP="0E0BB526" w:rsidRDefault="0E0BB526" w14:paraId="2AD55382" w14:textId="1E7DE29C">
            <w:pPr>
              <w:rPr>
                <w:rFonts w:asciiTheme="majorHAnsi" w:hAnsiTheme="majorHAnsi" w:eastAsiaTheme="majorEastAsia" w:cstheme="majorBidi"/>
                <w:b/>
                <w:bCs/>
                <w:sz w:val="20"/>
                <w:szCs w:val="20"/>
              </w:rPr>
            </w:pPr>
            <w:r w:rsidRPr="0E0BB526">
              <w:rPr>
                <w:rFonts w:asciiTheme="majorHAnsi" w:hAnsiTheme="majorHAnsi" w:eastAsiaTheme="majorEastAsia" w:cstheme="majorBidi"/>
                <w:b/>
                <w:bCs/>
                <w:sz w:val="20"/>
                <w:szCs w:val="20"/>
              </w:rPr>
              <w:t>Resource Campuses</w:t>
            </w:r>
          </w:p>
        </w:tc>
      </w:tr>
      <w:tr w:rsidR="0E0BB526" w:rsidTr="200281E1" w14:paraId="1985B626" w14:textId="77777777">
        <w:trPr>
          <w:trHeight w:val="300"/>
        </w:trPr>
        <w:tc>
          <w:tcPr>
            <w:tcW w:w="2205" w:type="dxa"/>
            <w:tcMar/>
          </w:tcPr>
          <w:p w:rsidR="0E0BB526" w:rsidP="0E0BB526" w:rsidRDefault="0E0BB526" w14:paraId="6E0E94DF" w14:textId="294D560C">
            <w:pPr>
              <w:rPr>
                <w:rFonts w:asciiTheme="majorHAnsi" w:hAnsiTheme="majorHAnsi" w:eastAsiaTheme="majorEastAsia" w:cstheme="majorBidi"/>
                <w:b/>
                <w:bCs/>
                <w:sz w:val="20"/>
                <w:szCs w:val="20"/>
              </w:rPr>
            </w:pPr>
            <w:r w:rsidRPr="0E0BB526">
              <w:rPr>
                <w:rFonts w:asciiTheme="majorHAnsi" w:hAnsiTheme="majorHAnsi" w:eastAsiaTheme="majorEastAsia" w:cstheme="majorBidi"/>
                <w:b/>
                <w:bCs/>
                <w:sz w:val="20"/>
                <w:szCs w:val="20"/>
              </w:rPr>
              <w:t>Governance</w:t>
            </w:r>
          </w:p>
        </w:tc>
        <w:tc>
          <w:tcPr>
            <w:tcW w:w="4035" w:type="dxa"/>
            <w:tcMar/>
          </w:tcPr>
          <w:p w:rsidR="0E0BB526" w:rsidP="0E0BB526" w:rsidRDefault="0E0BB526" w14:paraId="044E35AD" w14:textId="234795AC">
            <w:pPr>
              <w:rPr>
                <w:rFonts w:asciiTheme="majorHAnsi" w:hAnsiTheme="majorHAnsi" w:eastAsiaTheme="majorEastAsia" w:cstheme="majorBidi"/>
                <w:sz w:val="20"/>
                <w:szCs w:val="20"/>
              </w:rPr>
            </w:pPr>
            <w:r w:rsidRPr="0E0BB526">
              <w:rPr>
                <w:rFonts w:asciiTheme="majorHAnsi" w:hAnsiTheme="majorHAnsi" w:eastAsiaTheme="majorEastAsia" w:cstheme="majorBidi"/>
                <w:sz w:val="20"/>
                <w:szCs w:val="20"/>
              </w:rPr>
              <w:t>Operated by a partner (nonprofit, IHE, charter, etc.)</w:t>
            </w:r>
          </w:p>
        </w:tc>
        <w:tc>
          <w:tcPr>
            <w:tcW w:w="3120" w:type="dxa"/>
            <w:tcMar/>
          </w:tcPr>
          <w:p w:rsidR="0E0BB526" w:rsidP="0E0BB526" w:rsidRDefault="0E0BB526" w14:paraId="5F2CCB38" w14:textId="54B0BF86">
            <w:pPr>
              <w:rPr>
                <w:rFonts w:asciiTheme="majorHAnsi" w:hAnsiTheme="majorHAnsi" w:eastAsiaTheme="majorEastAsia" w:cstheme="majorBidi"/>
                <w:sz w:val="20"/>
                <w:szCs w:val="20"/>
              </w:rPr>
            </w:pPr>
            <w:r w:rsidRPr="0E0BB526">
              <w:rPr>
                <w:rFonts w:asciiTheme="majorHAnsi" w:hAnsiTheme="majorHAnsi" w:eastAsiaTheme="majorEastAsia" w:cstheme="majorBidi"/>
                <w:sz w:val="20"/>
                <w:szCs w:val="20"/>
              </w:rPr>
              <w:t>Operated entirely by the school district</w:t>
            </w:r>
          </w:p>
        </w:tc>
      </w:tr>
      <w:tr w:rsidR="0E0BB526" w:rsidTr="200281E1" w14:paraId="1B11F876" w14:textId="77777777">
        <w:trPr>
          <w:trHeight w:val="300"/>
        </w:trPr>
        <w:tc>
          <w:tcPr>
            <w:tcW w:w="2205" w:type="dxa"/>
            <w:tcMar/>
          </w:tcPr>
          <w:p w:rsidR="0E0BB526" w:rsidP="0E0BB526" w:rsidRDefault="0E0BB526" w14:paraId="2E9E6660" w14:textId="768928CD">
            <w:pPr>
              <w:rPr>
                <w:rFonts w:asciiTheme="majorHAnsi" w:hAnsiTheme="majorHAnsi" w:eastAsiaTheme="majorEastAsia" w:cstheme="majorBidi"/>
                <w:b/>
                <w:bCs/>
                <w:sz w:val="20"/>
                <w:szCs w:val="20"/>
              </w:rPr>
            </w:pPr>
            <w:r w:rsidRPr="0E0BB526">
              <w:rPr>
                <w:rFonts w:asciiTheme="majorHAnsi" w:hAnsiTheme="majorHAnsi" w:eastAsiaTheme="majorEastAsia" w:cstheme="majorBidi"/>
                <w:b/>
                <w:bCs/>
                <w:sz w:val="20"/>
                <w:szCs w:val="20"/>
              </w:rPr>
              <w:t>Accountability Benefits</w:t>
            </w:r>
          </w:p>
        </w:tc>
        <w:tc>
          <w:tcPr>
            <w:tcW w:w="4035" w:type="dxa"/>
            <w:tcMar/>
          </w:tcPr>
          <w:p w:rsidR="0E0BB526" w:rsidP="0E0BB526" w:rsidRDefault="0E0BB526" w14:paraId="4FE7D86B" w14:textId="3D544D1D">
            <w:pPr>
              <w:rPr>
                <w:rFonts w:asciiTheme="majorHAnsi" w:hAnsiTheme="majorHAnsi" w:eastAsiaTheme="majorEastAsia" w:cstheme="majorBidi"/>
                <w:sz w:val="20"/>
                <w:szCs w:val="20"/>
              </w:rPr>
            </w:pPr>
            <w:r w:rsidRPr="0E0BB526">
              <w:rPr>
                <w:rFonts w:asciiTheme="majorHAnsi" w:hAnsiTheme="majorHAnsi" w:eastAsiaTheme="majorEastAsia" w:cstheme="majorBidi"/>
                <w:sz w:val="20"/>
                <w:szCs w:val="20"/>
              </w:rPr>
              <w:t>Eligible for accountability pause (2 years)</w:t>
            </w:r>
          </w:p>
        </w:tc>
        <w:tc>
          <w:tcPr>
            <w:tcW w:w="3120" w:type="dxa"/>
            <w:tcMar/>
          </w:tcPr>
          <w:p w:rsidR="0E0BB526" w:rsidP="200281E1" w:rsidRDefault="0E0BB526" w14:paraId="6E1DC9D6" w14:textId="755F9684">
            <w:pPr>
              <w:rPr>
                <w:rFonts w:ascii="Calibri" w:hAnsi="Calibri" w:eastAsia="" w:cs="" w:asciiTheme="majorAscii" w:hAnsiTheme="majorAscii" w:eastAsiaTheme="majorEastAsia" w:cstheme="majorBidi"/>
                <w:sz w:val="20"/>
                <w:szCs w:val="20"/>
              </w:rPr>
            </w:pPr>
            <w:r w:rsidRPr="200281E1" w:rsidR="0E0BB526">
              <w:rPr>
                <w:rFonts w:ascii="Calibri" w:hAnsi="Calibri" w:eastAsia="" w:cs="" w:asciiTheme="majorAscii" w:hAnsiTheme="majorAscii" w:eastAsiaTheme="majorEastAsia" w:cstheme="majorBidi"/>
                <w:sz w:val="20"/>
                <w:szCs w:val="20"/>
              </w:rPr>
              <w:t>No special accountability exemptions</w:t>
            </w:r>
            <w:r w:rsidRPr="200281E1" w:rsidR="16A010E0">
              <w:rPr>
                <w:rFonts w:ascii="Calibri" w:hAnsi="Calibri" w:eastAsia="" w:cs="" w:asciiTheme="majorAscii" w:hAnsiTheme="majorAscii" w:eastAsiaTheme="majorEastAsia" w:cstheme="majorBidi"/>
                <w:sz w:val="20"/>
                <w:szCs w:val="20"/>
              </w:rPr>
              <w:t xml:space="preserve"> – not eligible for accountability pause</w:t>
            </w:r>
          </w:p>
        </w:tc>
      </w:tr>
      <w:tr w:rsidR="0E0BB526" w:rsidTr="200281E1" w14:paraId="79B6EAF6" w14:textId="77777777">
        <w:trPr>
          <w:trHeight w:val="300"/>
        </w:trPr>
        <w:tc>
          <w:tcPr>
            <w:tcW w:w="2205" w:type="dxa"/>
            <w:tcMar/>
          </w:tcPr>
          <w:p w:rsidR="0E0BB526" w:rsidP="0E0BB526" w:rsidRDefault="0E0BB526" w14:paraId="43302043" w14:textId="717CDBE6">
            <w:pPr>
              <w:rPr>
                <w:rFonts w:asciiTheme="majorHAnsi" w:hAnsiTheme="majorHAnsi" w:eastAsiaTheme="majorEastAsia" w:cstheme="majorBidi"/>
                <w:b/>
                <w:bCs/>
                <w:sz w:val="20"/>
                <w:szCs w:val="20"/>
              </w:rPr>
            </w:pPr>
            <w:r w:rsidRPr="0E0BB526">
              <w:rPr>
                <w:rFonts w:asciiTheme="majorHAnsi" w:hAnsiTheme="majorHAnsi" w:eastAsiaTheme="majorEastAsia" w:cstheme="majorBidi"/>
                <w:b/>
                <w:bCs/>
                <w:sz w:val="20"/>
                <w:szCs w:val="20"/>
              </w:rPr>
              <w:t>Performance Contract</w:t>
            </w:r>
          </w:p>
        </w:tc>
        <w:tc>
          <w:tcPr>
            <w:tcW w:w="4035" w:type="dxa"/>
            <w:tcMar/>
          </w:tcPr>
          <w:p w:rsidR="0E0BB526" w:rsidP="0E0BB526" w:rsidRDefault="0E0BB526" w14:paraId="65988532" w14:textId="615822BF">
            <w:pPr>
              <w:rPr>
                <w:rFonts w:asciiTheme="majorHAnsi" w:hAnsiTheme="majorHAnsi" w:eastAsiaTheme="majorEastAsia" w:cstheme="majorBidi"/>
                <w:sz w:val="20"/>
                <w:szCs w:val="20"/>
              </w:rPr>
            </w:pPr>
            <w:r w:rsidRPr="0E0BB526">
              <w:rPr>
                <w:rFonts w:asciiTheme="majorHAnsi" w:hAnsiTheme="majorHAnsi" w:eastAsiaTheme="majorEastAsia" w:cstheme="majorBidi"/>
                <w:sz w:val="20"/>
                <w:szCs w:val="20"/>
              </w:rPr>
              <w:t>Required between district and partner</w:t>
            </w:r>
          </w:p>
        </w:tc>
        <w:tc>
          <w:tcPr>
            <w:tcW w:w="3120" w:type="dxa"/>
            <w:tcMar/>
          </w:tcPr>
          <w:p w:rsidR="0E0BB526" w:rsidP="0E0BB526" w:rsidRDefault="0E0BB526" w14:paraId="5C4B3A95" w14:textId="2931A423">
            <w:pPr>
              <w:rPr>
                <w:rFonts w:asciiTheme="majorHAnsi" w:hAnsiTheme="majorHAnsi" w:eastAsiaTheme="majorEastAsia" w:cstheme="majorBidi"/>
                <w:sz w:val="20"/>
                <w:szCs w:val="20"/>
              </w:rPr>
            </w:pPr>
            <w:r w:rsidRPr="0E0BB526">
              <w:rPr>
                <w:rFonts w:asciiTheme="majorHAnsi" w:hAnsiTheme="majorHAnsi" w:eastAsiaTheme="majorEastAsia" w:cstheme="majorBidi"/>
                <w:sz w:val="20"/>
                <w:szCs w:val="20"/>
              </w:rPr>
              <w:t>Not applicable</w:t>
            </w:r>
          </w:p>
        </w:tc>
      </w:tr>
    </w:tbl>
    <w:p w:rsidR="007113B4" w:rsidP="0E0BB526" w:rsidRDefault="007113B4" w14:paraId="3BD55F3F" w14:textId="26326905">
      <w:pPr>
        <w:rPr>
          <w:rFonts w:ascii="Calibri" w:hAnsi="Calibri" w:eastAsia="Calibri" w:cs="Calibri"/>
          <w:lang w:val="en-US"/>
        </w:rPr>
      </w:pPr>
    </w:p>
    <w:p w:rsidR="007113B4" w:rsidP="0E0BB526" w:rsidRDefault="51934AAF" w14:paraId="4E6E5669" w14:textId="0F49AE16">
      <w:pPr>
        <w:rPr>
          <w:rFonts w:ascii="Calibri" w:hAnsi="Calibri" w:eastAsia="Calibri" w:cs="Calibri"/>
          <w:b/>
          <w:bCs/>
          <w:sz w:val="28"/>
          <w:szCs w:val="28"/>
        </w:rPr>
      </w:pPr>
      <w:r w:rsidRPr="0E0BB526">
        <w:rPr>
          <w:rFonts w:ascii="Calibri" w:hAnsi="Calibri" w:eastAsia="Calibri" w:cs="Calibri"/>
          <w:b/>
          <w:bCs/>
          <w:sz w:val="28"/>
          <w:szCs w:val="28"/>
        </w:rPr>
        <w:t>Eligibility &amp; Designation</w:t>
      </w:r>
    </w:p>
    <w:p w:rsidR="007113B4" w:rsidP="54AD34C3" w:rsidRDefault="51934AAF" w14:paraId="5D7115D4" w14:textId="38A1436A">
      <w:pPr>
        <w:rPr>
          <w:rFonts w:ascii="Calibri" w:hAnsi="Calibri" w:eastAsia="Calibri" w:cs="Calibri"/>
          <w:lang w:val="en-US"/>
        </w:rPr>
      </w:pPr>
      <w:r w:rsidRPr="54AD34C3" w:rsidR="51934AAF">
        <w:rPr>
          <w:rFonts w:ascii="Calibri" w:hAnsi="Calibri" w:eastAsia="Calibri" w:cs="Calibri"/>
          <w:b w:val="1"/>
          <w:bCs w:val="1"/>
          <w:lang w:val="en-US"/>
        </w:rPr>
        <w:t>Who is eligible to apply for Resource Campus funding?</w:t>
      </w:r>
      <w:r>
        <w:br/>
      </w:r>
      <w:r w:rsidRPr="54AD34C3" w:rsidR="4D5F526E">
        <w:rPr>
          <w:rFonts w:ascii="Calibri" w:hAnsi="Calibri" w:eastAsia="Calibri" w:cs="Calibri"/>
          <w:lang w:val="en-US"/>
        </w:rPr>
        <w:t>Eligible c</w:t>
      </w:r>
      <w:r w:rsidRPr="54AD34C3" w:rsidR="51934AAF">
        <w:rPr>
          <w:rFonts w:ascii="Calibri" w:hAnsi="Calibri" w:eastAsia="Calibri" w:cs="Calibri"/>
          <w:lang w:val="en-US"/>
        </w:rPr>
        <w:t xml:space="preserve">ampuses </w:t>
      </w:r>
      <w:r w:rsidRPr="54AD34C3" w:rsidR="369A9AB4">
        <w:rPr>
          <w:rFonts w:ascii="Calibri" w:hAnsi="Calibri" w:eastAsia="Calibri" w:cs="Calibri"/>
          <w:lang w:val="en-US"/>
        </w:rPr>
        <w:t xml:space="preserve">include </w:t>
      </w:r>
      <w:r w:rsidRPr="54AD34C3" w:rsidR="369A9AB4">
        <w:rPr>
          <w:rFonts w:ascii="Calibri" w:hAnsi="Calibri" w:eastAsia="Calibri" w:cs="Calibri"/>
          <w:lang w:val="en-US"/>
        </w:rPr>
        <w:t>those</w:t>
      </w:r>
      <w:r w:rsidRPr="54AD34C3" w:rsidR="369A9AB4">
        <w:rPr>
          <w:rFonts w:ascii="Calibri" w:hAnsi="Calibri" w:eastAsia="Calibri" w:cs="Calibri"/>
        </w:rPr>
        <w:t xml:space="preserve"> </w:t>
      </w:r>
      <w:r w:rsidRPr="54AD34C3" w:rsidR="51934AAF">
        <w:rPr>
          <w:rFonts w:ascii="Calibri" w:hAnsi="Calibri" w:eastAsia="Calibri" w:cs="Calibri"/>
          <w:lang w:val="en-US"/>
        </w:rPr>
        <w:t>with at least three “unacceptable” ratings (D, F, Not Rated: 1365, or Not Rated) within the past 10 years and whose district has an approved</w:t>
      </w:r>
      <w:r w:rsidRPr="54AD34C3" w:rsidR="7124679D">
        <w:rPr>
          <w:rFonts w:ascii="Calibri" w:hAnsi="Calibri" w:eastAsia="Calibri" w:cs="Calibri"/>
          <w:lang w:val="en-US"/>
        </w:rPr>
        <w:t xml:space="preserve"> and fully implemented</w:t>
      </w:r>
      <w:r w:rsidRPr="54AD34C3" w:rsidR="51934AAF">
        <w:rPr>
          <w:rFonts w:ascii="Calibri" w:hAnsi="Calibri" w:eastAsia="Calibri" w:cs="Calibri"/>
          <w:lang w:val="en-US"/>
        </w:rPr>
        <w:t xml:space="preserve"> TIA system.</w:t>
      </w:r>
    </w:p>
    <w:p w:rsidR="6F96C9B4" w:rsidP="6F96C9B4" w:rsidRDefault="6F96C9B4" w14:paraId="030086B4" w14:textId="298E8855">
      <w:pPr>
        <w:rPr>
          <w:rFonts w:ascii="Calibri" w:hAnsi="Calibri" w:eastAsia="Calibri" w:cs="Calibri"/>
        </w:rPr>
      </w:pPr>
    </w:p>
    <w:p w:rsidR="448DE997" w:rsidP="6F96C9B4" w:rsidRDefault="448DE997" w14:paraId="2D01F335" w14:textId="2FFC5335">
      <w:pPr>
        <w:rPr>
          <w:rFonts w:ascii="Calibri" w:hAnsi="Calibri" w:eastAsia="Calibri" w:cs="Calibri"/>
          <w:b/>
          <w:bCs/>
          <w:lang w:val="en-US"/>
        </w:rPr>
      </w:pPr>
      <w:r w:rsidRPr="6F96C9B4">
        <w:rPr>
          <w:rFonts w:ascii="Calibri" w:hAnsi="Calibri" w:eastAsia="Calibri" w:cs="Calibri"/>
          <w:b/>
          <w:bCs/>
          <w:lang w:val="en-US"/>
        </w:rPr>
        <w:t>How do</w:t>
      </w:r>
      <w:r w:rsidRPr="6F96C9B4" w:rsidR="76486321">
        <w:rPr>
          <w:rFonts w:ascii="Calibri" w:hAnsi="Calibri" w:eastAsia="Calibri" w:cs="Calibri"/>
          <w:b/>
          <w:bCs/>
          <w:lang w:val="en-US"/>
        </w:rPr>
        <w:t xml:space="preserve"> I find out </w:t>
      </w:r>
      <w:r w:rsidRPr="6F96C9B4">
        <w:rPr>
          <w:rFonts w:ascii="Calibri" w:hAnsi="Calibri" w:eastAsia="Calibri" w:cs="Calibri"/>
          <w:b/>
          <w:bCs/>
          <w:lang w:val="en-US"/>
        </w:rPr>
        <w:t>wh</w:t>
      </w:r>
      <w:r w:rsidRPr="6F96C9B4" w:rsidR="0D7D053E">
        <w:rPr>
          <w:rFonts w:ascii="Calibri" w:hAnsi="Calibri" w:eastAsia="Calibri" w:cs="Calibri"/>
          <w:b/>
          <w:bCs/>
          <w:lang w:val="en-US"/>
        </w:rPr>
        <w:t xml:space="preserve">ich </w:t>
      </w:r>
      <w:r w:rsidRPr="6F96C9B4">
        <w:rPr>
          <w:rFonts w:ascii="Calibri" w:hAnsi="Calibri" w:eastAsia="Calibri" w:cs="Calibri"/>
          <w:b/>
          <w:bCs/>
          <w:lang w:val="en-US"/>
        </w:rPr>
        <w:t>campuses are potentially eligible?</w:t>
      </w:r>
    </w:p>
    <w:p w:rsidR="448DE997" w:rsidP="6F96C9B4" w:rsidRDefault="448DE997" w14:paraId="5FD480AB" w14:textId="48E93B79">
      <w:pPr>
        <w:rPr>
          <w:rFonts w:ascii="Calibri" w:hAnsi="Calibri" w:eastAsia="Calibri" w:cs="Calibri"/>
          <w:lang w:val="en-US"/>
        </w:rPr>
      </w:pPr>
      <w:r w:rsidRPr="314D3AAF" w:rsidR="448DE997">
        <w:rPr>
          <w:rFonts w:ascii="Calibri" w:hAnsi="Calibri" w:eastAsia="Calibri" w:cs="Calibri"/>
          <w:lang w:val="en-US"/>
        </w:rPr>
        <w:t xml:space="preserve">TEA will </w:t>
      </w:r>
      <w:r w:rsidRPr="314D3AAF" w:rsidR="5660387E">
        <w:rPr>
          <w:rFonts w:ascii="Calibri" w:hAnsi="Calibri" w:eastAsia="Calibri" w:cs="Calibri"/>
          <w:lang w:val="en-US"/>
        </w:rPr>
        <w:t xml:space="preserve">annually </w:t>
      </w:r>
      <w:r w:rsidRPr="314D3AAF" w:rsidR="448DE997">
        <w:rPr>
          <w:rFonts w:ascii="Calibri" w:hAnsi="Calibri" w:eastAsia="Calibri" w:cs="Calibri"/>
          <w:lang w:val="en-US"/>
        </w:rPr>
        <w:t xml:space="preserve">publish a list of campuses that meet the ratings </w:t>
      </w:r>
      <w:bookmarkStart w:name="_Int_gtJfVdGY" w:id="2035154317"/>
      <w:r w:rsidRPr="314D3AAF" w:rsidR="448DE997">
        <w:rPr>
          <w:rFonts w:ascii="Calibri" w:hAnsi="Calibri" w:eastAsia="Calibri" w:cs="Calibri"/>
          <w:lang w:val="en-US"/>
        </w:rPr>
        <w:t>requirement</w:t>
      </w:r>
      <w:bookmarkEnd w:id="2035154317"/>
      <w:r w:rsidRPr="314D3AAF" w:rsidR="473864A6">
        <w:rPr>
          <w:rFonts w:ascii="Calibri" w:hAnsi="Calibri" w:eastAsia="Calibri" w:cs="Calibri"/>
          <w:lang w:val="en-US"/>
        </w:rPr>
        <w:t xml:space="preserve"> on the Resource Campus website</w:t>
      </w:r>
      <w:r w:rsidRPr="314D3AAF" w:rsidR="09174B65">
        <w:rPr>
          <w:rFonts w:ascii="Calibri" w:hAnsi="Calibri" w:eastAsia="Calibri" w:cs="Calibri"/>
          <w:lang w:val="en-US"/>
        </w:rPr>
        <w:t>.</w:t>
      </w:r>
    </w:p>
    <w:p w:rsidR="007113B4" w:rsidP="0E0BB526" w:rsidRDefault="007113B4" w14:paraId="62D1875A" w14:textId="603545AC">
      <w:pPr>
        <w:rPr>
          <w:rFonts w:ascii="Calibri" w:hAnsi="Calibri" w:eastAsia="Calibri" w:cs="Calibri"/>
          <w:b/>
          <w:bCs/>
          <w:lang w:val="en-US"/>
        </w:rPr>
      </w:pPr>
    </w:p>
    <w:p w:rsidR="007113B4" w:rsidP="0E0BB526" w:rsidRDefault="51934AAF" w14:paraId="4253029F" w14:textId="4A714D8D">
      <w:pPr>
        <w:rPr>
          <w:rFonts w:ascii="Calibri" w:hAnsi="Calibri" w:eastAsia="Calibri" w:cs="Calibri"/>
          <w:lang w:val="en-US"/>
        </w:rPr>
      </w:pPr>
      <w:r w:rsidRPr="0E0BB526">
        <w:rPr>
          <w:rFonts w:ascii="Calibri" w:hAnsi="Calibri" w:eastAsia="Calibri" w:cs="Calibri"/>
          <w:b/>
          <w:bCs/>
          <w:lang w:val="en-US"/>
        </w:rPr>
        <w:t>Can high schools be designated as Resource Campuses?</w:t>
      </w:r>
      <w:r w:rsidR="007113B4">
        <w:br/>
      </w:r>
      <w:r w:rsidRPr="0E0BB526">
        <w:rPr>
          <w:rFonts w:ascii="Calibri" w:hAnsi="Calibri" w:eastAsia="Calibri" w:cs="Calibri"/>
          <w:lang w:val="en-US"/>
        </w:rPr>
        <w:t>Yes, high schools are eligible.</w:t>
      </w:r>
    </w:p>
    <w:p w:rsidR="007113B4" w:rsidP="0E0BB526" w:rsidRDefault="007113B4" w14:paraId="62763281" w14:textId="14B6C1E8">
      <w:pPr>
        <w:rPr>
          <w:rFonts w:ascii="Calibri" w:hAnsi="Calibri" w:eastAsia="Calibri" w:cs="Calibri"/>
          <w:b/>
          <w:bCs/>
        </w:rPr>
      </w:pPr>
    </w:p>
    <w:p w:rsidR="007113B4" w:rsidP="101C38B8" w:rsidRDefault="51934AAF" w14:paraId="565FA89C" w14:textId="7C36C25D">
      <w:pPr>
        <w:rPr>
          <w:rFonts w:ascii="Calibri" w:hAnsi="Calibri" w:eastAsia="Calibri" w:cs="Calibri"/>
          <w:lang w:val="en-US"/>
        </w:rPr>
      </w:pPr>
      <w:r w:rsidRPr="314D3AAF" w:rsidR="51934AAF">
        <w:rPr>
          <w:rFonts w:ascii="Calibri" w:hAnsi="Calibri" w:eastAsia="Calibri" w:cs="Calibri"/>
          <w:b w:val="1"/>
          <w:bCs w:val="1"/>
          <w:lang w:val="en-US"/>
        </w:rPr>
        <w:t>Can a campus receive both Resource Campus designation and a School Action Fund (SAF) grant?</w:t>
      </w:r>
      <w:r>
        <w:br/>
      </w:r>
      <w:r w:rsidRPr="314D3AAF" w:rsidR="51934AAF">
        <w:rPr>
          <w:rFonts w:ascii="Calibri" w:hAnsi="Calibri" w:eastAsia="Calibri" w:cs="Calibri"/>
          <w:lang w:val="en-US"/>
        </w:rPr>
        <w:t>Yes, campuses may receive both simultaneously.</w:t>
      </w:r>
      <w:r w:rsidRPr="314D3AAF" w:rsidR="5CFC9E7F">
        <w:rPr>
          <w:rFonts w:ascii="Calibri" w:hAnsi="Calibri" w:eastAsia="Calibri" w:cs="Calibri"/>
          <w:lang w:val="en-US"/>
        </w:rPr>
        <w:t xml:space="preserve"> </w:t>
      </w:r>
      <w:r w:rsidRPr="314D3AAF" w:rsidR="1D3098ED">
        <w:rPr>
          <w:rFonts w:ascii="Calibri" w:hAnsi="Calibri" w:eastAsia="Calibri" w:cs="Calibri"/>
          <w:lang w:val="en-US"/>
        </w:rPr>
        <w:t>Additionally</w:t>
      </w:r>
      <w:r w:rsidRPr="314D3AAF" w:rsidR="1D3098ED">
        <w:rPr>
          <w:rFonts w:ascii="Calibri" w:hAnsi="Calibri" w:eastAsia="Calibri" w:cs="Calibri"/>
          <w:lang w:val="en-US"/>
        </w:rPr>
        <w:t>, c</w:t>
      </w:r>
      <w:r w:rsidRPr="314D3AAF" w:rsidR="5CFC9E7F">
        <w:rPr>
          <w:rFonts w:ascii="Calibri" w:hAnsi="Calibri" w:eastAsia="Calibri" w:cs="Calibri"/>
          <w:lang w:val="en-US"/>
        </w:rPr>
        <w:t xml:space="preserve">ampuses that receive a SAF grant in Cycle </w:t>
      </w:r>
      <w:r w:rsidRPr="314D3AAF" w:rsidR="5CFC9E7F">
        <w:rPr>
          <w:rFonts w:ascii="Calibri" w:hAnsi="Calibri" w:eastAsia="Calibri" w:cs="Calibri"/>
        </w:rPr>
        <w:t xml:space="preserve">10 (LASO </w:t>
      </w:r>
      <w:r w:rsidRPr="314D3AAF" w:rsidR="4C5E4EF9">
        <w:rPr>
          <w:rFonts w:ascii="Calibri" w:hAnsi="Calibri" w:eastAsia="Calibri" w:cs="Calibri"/>
        </w:rPr>
        <w:t>IV</w:t>
      </w:r>
      <w:r w:rsidRPr="314D3AAF" w:rsidR="5CFC9E7F">
        <w:rPr>
          <w:rFonts w:ascii="Calibri" w:hAnsi="Calibri" w:eastAsia="Calibri" w:cs="Calibri"/>
        </w:rPr>
        <w:t xml:space="preserve">) and beyond </w:t>
      </w:r>
      <w:r w:rsidRPr="314D3AAF" w:rsidR="14921AF8">
        <w:rPr>
          <w:rFonts w:ascii="Calibri" w:hAnsi="Calibri" w:eastAsia="Calibri" w:cs="Calibri"/>
        </w:rPr>
        <w:t>that</w:t>
      </w:r>
      <w:r w:rsidRPr="314D3AAF" w:rsidR="5CFC9E7F">
        <w:rPr>
          <w:rFonts w:ascii="Calibri" w:hAnsi="Calibri" w:eastAsia="Calibri" w:cs="Calibri"/>
        </w:rPr>
        <w:t xml:space="preserve"> meet minimum eligibility requirements for Resource Campus based on </w:t>
      </w:r>
      <w:r w:rsidRPr="314D3AAF" w:rsidR="4289D186">
        <w:rPr>
          <w:rFonts w:ascii="Calibri" w:hAnsi="Calibri" w:eastAsia="Calibri" w:cs="Calibri"/>
        </w:rPr>
        <w:t>accountability</w:t>
      </w:r>
      <w:r w:rsidRPr="314D3AAF" w:rsidR="5CFC9E7F">
        <w:rPr>
          <w:rFonts w:ascii="Calibri" w:hAnsi="Calibri" w:eastAsia="Calibri" w:cs="Calibri"/>
        </w:rPr>
        <w:t xml:space="preserve"> will be supported to apply for Resource Campus </w:t>
      </w:r>
      <w:r w:rsidRPr="314D3AAF" w:rsidR="3E22669C">
        <w:rPr>
          <w:rFonts w:ascii="Calibri" w:hAnsi="Calibri" w:eastAsia="Calibri" w:cs="Calibri"/>
        </w:rPr>
        <w:t>designation</w:t>
      </w:r>
      <w:r w:rsidRPr="314D3AAF" w:rsidR="5CFC9E7F">
        <w:rPr>
          <w:rFonts w:ascii="Calibri" w:hAnsi="Calibri" w:eastAsia="Calibri" w:cs="Calibri"/>
        </w:rPr>
        <w:t xml:space="preserve"> by the end of the SAF grant period</w:t>
      </w:r>
      <w:r w:rsidRPr="314D3AAF" w:rsidR="614F4EBE">
        <w:rPr>
          <w:rFonts w:ascii="Calibri" w:hAnsi="Calibri" w:eastAsia="Calibri" w:cs="Calibri"/>
        </w:rPr>
        <w:t xml:space="preserve">. </w:t>
      </w:r>
    </w:p>
    <w:p w:rsidR="007113B4" w:rsidP="0E0BB526" w:rsidRDefault="007113B4" w14:paraId="18C4C5FA" w14:textId="2F37656A">
      <w:pPr>
        <w:rPr>
          <w:rFonts w:ascii="Calibri" w:hAnsi="Calibri" w:eastAsia="Calibri" w:cs="Calibri"/>
          <w:b/>
          <w:bCs/>
        </w:rPr>
      </w:pPr>
    </w:p>
    <w:p w:rsidR="007113B4" w:rsidP="71F48416" w:rsidRDefault="51934AAF" w14:paraId="00345332" w14:textId="0B7DC0A5">
      <w:pPr>
        <w:rPr>
          <w:rFonts w:ascii="Calibri" w:hAnsi="Calibri" w:eastAsia="Calibri" w:cs="Calibri"/>
          <w:lang w:val="en-US"/>
        </w:rPr>
      </w:pPr>
      <w:r w:rsidRPr="509C9760" w:rsidR="51934AAF">
        <w:rPr>
          <w:rFonts w:ascii="Calibri" w:hAnsi="Calibri" w:eastAsia="Calibri" w:cs="Calibri"/>
          <w:b w:val="1"/>
          <w:bCs w:val="1"/>
          <w:lang w:val="en-US"/>
        </w:rPr>
        <w:t>Can we phase in program components over time?</w:t>
      </w:r>
      <w:r>
        <w:br/>
      </w:r>
      <w:r w:rsidRPr="509C9760" w:rsidR="51934AAF">
        <w:rPr>
          <w:rFonts w:ascii="Calibri" w:hAnsi="Calibri" w:eastAsia="Calibri" w:cs="Calibri"/>
          <w:lang w:val="en-US"/>
        </w:rPr>
        <w:t>No</w:t>
      </w:r>
      <w:r w:rsidRPr="509C9760" w:rsidR="6A2E5057">
        <w:rPr>
          <w:rFonts w:ascii="Calibri" w:hAnsi="Calibri" w:eastAsia="Calibri" w:cs="Calibri"/>
          <w:lang w:val="en-US"/>
        </w:rPr>
        <w:t>,</w:t>
      </w:r>
      <w:r w:rsidRPr="509C9760" w:rsidR="51934AAF">
        <w:rPr>
          <w:rFonts w:ascii="Calibri" w:hAnsi="Calibri" w:eastAsia="Calibri" w:cs="Calibri"/>
          <w:lang w:val="en-US"/>
        </w:rPr>
        <w:t xml:space="preserve"> </w:t>
      </w:r>
      <w:r w:rsidRPr="509C9760" w:rsidR="4B6EBE97">
        <w:rPr>
          <w:rFonts w:ascii="Calibri" w:hAnsi="Calibri" w:eastAsia="Calibri" w:cs="Calibri"/>
          <w:lang w:val="en-US"/>
        </w:rPr>
        <w:t>a</w:t>
      </w:r>
      <w:r w:rsidRPr="509C9760" w:rsidR="51934AAF">
        <w:rPr>
          <w:rFonts w:ascii="Calibri" w:hAnsi="Calibri" w:eastAsia="Calibri" w:cs="Calibri"/>
          <w:lang w:val="en-US"/>
        </w:rPr>
        <w:t xml:space="preserve">ll </w:t>
      </w:r>
      <w:r w:rsidRPr="509C9760" w:rsidR="51934AAF">
        <w:rPr>
          <w:rFonts w:ascii="Calibri" w:hAnsi="Calibri" w:eastAsia="Calibri" w:cs="Calibri"/>
          <w:lang w:val="en-US"/>
        </w:rPr>
        <w:t>components</w:t>
      </w:r>
      <w:r w:rsidRPr="509C9760" w:rsidR="4C84D6DB">
        <w:rPr>
          <w:rFonts w:ascii="Calibri" w:hAnsi="Calibri" w:eastAsia="Calibri" w:cs="Calibri"/>
          <w:lang w:val="en-US"/>
        </w:rPr>
        <w:t xml:space="preserve"> are</w:t>
      </w:r>
      <w:r w:rsidRPr="509C9760" w:rsidR="60821319">
        <w:rPr>
          <w:rFonts w:ascii="Calibri" w:hAnsi="Calibri" w:eastAsia="Calibri" w:cs="Calibri"/>
          <w:lang w:val="en-US"/>
        </w:rPr>
        <w:t xml:space="preserve"> required</w:t>
      </w:r>
      <w:r w:rsidRPr="509C9760" w:rsidR="4C84D6DB">
        <w:rPr>
          <w:rFonts w:ascii="Calibri" w:hAnsi="Calibri" w:eastAsia="Calibri" w:cs="Calibri"/>
          <w:lang w:val="en-US"/>
        </w:rPr>
        <w:t xml:space="preserve"> </w:t>
      </w:r>
      <w:r w:rsidRPr="509C9760" w:rsidR="1930A98B">
        <w:rPr>
          <w:rFonts w:ascii="Calibri" w:hAnsi="Calibri" w:eastAsia="Calibri" w:cs="Calibri"/>
          <w:lang w:val="en-US"/>
        </w:rPr>
        <w:t xml:space="preserve">as described </w:t>
      </w:r>
      <w:r w:rsidRPr="509C9760" w:rsidR="51934AAF">
        <w:rPr>
          <w:rFonts w:ascii="Calibri" w:hAnsi="Calibri" w:eastAsia="Calibri" w:cs="Calibri"/>
          <w:lang w:val="en-US"/>
        </w:rPr>
        <w:t>at the time of application.</w:t>
      </w:r>
    </w:p>
    <w:p w:rsidR="007113B4" w:rsidP="0E0BB526" w:rsidRDefault="007113B4" w14:paraId="1AC264C4" w14:textId="2699818F">
      <w:pPr>
        <w:rPr>
          <w:rFonts w:ascii="Calibri" w:hAnsi="Calibri" w:eastAsia="Calibri" w:cs="Calibri"/>
          <w:b/>
          <w:bCs/>
          <w:lang w:val="en-US"/>
        </w:rPr>
      </w:pPr>
    </w:p>
    <w:p w:rsidR="007113B4" w:rsidP="6F96C9B4" w:rsidRDefault="51934AAF" w14:paraId="53C1A9F6" w14:textId="233518D1">
      <w:pPr>
        <w:rPr>
          <w:rFonts w:ascii="Calibri" w:hAnsi="Calibri" w:eastAsia="Calibri" w:cs="Calibri"/>
          <w:lang w:val="en-US"/>
        </w:rPr>
      </w:pPr>
      <w:r w:rsidRPr="314D3AAF" w:rsidR="51934AAF">
        <w:rPr>
          <w:rFonts w:ascii="Calibri" w:hAnsi="Calibri" w:eastAsia="Calibri" w:cs="Calibri"/>
          <w:b w:val="1"/>
          <w:bCs w:val="1"/>
          <w:lang w:val="en-US"/>
        </w:rPr>
        <w:t xml:space="preserve">What if </w:t>
      </w:r>
      <w:r w:rsidRPr="314D3AAF" w:rsidR="63E95E80">
        <w:rPr>
          <w:rFonts w:ascii="Calibri" w:hAnsi="Calibri" w:eastAsia="Calibri" w:cs="Calibri"/>
          <w:b w:val="1"/>
          <w:bCs w:val="1"/>
          <w:lang w:val="en-US"/>
        </w:rPr>
        <w:t xml:space="preserve">our campus has </w:t>
      </w:r>
      <w:r w:rsidRPr="314D3AAF" w:rsidR="17DAA948">
        <w:rPr>
          <w:rFonts w:ascii="Calibri" w:hAnsi="Calibri" w:eastAsia="Calibri" w:cs="Calibri"/>
          <w:b w:val="1"/>
          <w:bCs w:val="1"/>
          <w:lang w:val="en-US"/>
        </w:rPr>
        <w:t>already implement</w:t>
      </w:r>
      <w:r w:rsidRPr="314D3AAF" w:rsidR="3F5B6E63">
        <w:rPr>
          <w:rFonts w:ascii="Calibri" w:hAnsi="Calibri" w:eastAsia="Calibri" w:cs="Calibri"/>
          <w:b w:val="1"/>
          <w:bCs w:val="1"/>
          <w:lang w:val="en-US"/>
        </w:rPr>
        <w:t>ed</w:t>
      </w:r>
      <w:r w:rsidRPr="314D3AAF" w:rsidR="17DAA948">
        <w:rPr>
          <w:rFonts w:ascii="Calibri" w:hAnsi="Calibri" w:eastAsia="Calibri" w:cs="Calibri"/>
          <w:b w:val="1"/>
          <w:bCs w:val="1"/>
          <w:lang w:val="en-US"/>
        </w:rPr>
        <w:t xml:space="preserve"> the ACE model and </w:t>
      </w:r>
      <w:r w:rsidRPr="314D3AAF" w:rsidR="1445BA4E">
        <w:rPr>
          <w:rFonts w:ascii="Calibri" w:hAnsi="Calibri" w:eastAsia="Calibri" w:cs="Calibri"/>
          <w:b w:val="1"/>
          <w:bCs w:val="1"/>
          <w:lang w:val="en-US"/>
        </w:rPr>
        <w:t>undergone r</w:t>
      </w:r>
      <w:r w:rsidRPr="314D3AAF" w:rsidR="51934AAF">
        <w:rPr>
          <w:rFonts w:ascii="Calibri" w:hAnsi="Calibri" w:eastAsia="Calibri" w:cs="Calibri"/>
          <w:b w:val="1"/>
          <w:bCs w:val="1"/>
          <w:lang w:val="en-US"/>
        </w:rPr>
        <w:t>econstitut</w:t>
      </w:r>
      <w:r w:rsidRPr="314D3AAF" w:rsidR="53DD32E7">
        <w:rPr>
          <w:rFonts w:ascii="Calibri" w:hAnsi="Calibri" w:eastAsia="Calibri" w:cs="Calibri"/>
          <w:b w:val="1"/>
          <w:bCs w:val="1"/>
          <w:lang w:val="en-US"/>
        </w:rPr>
        <w:t xml:space="preserve">ion? </w:t>
      </w:r>
      <w:r w:rsidRPr="314D3AAF" w:rsidR="51934AAF">
        <w:rPr>
          <w:rFonts w:ascii="Calibri" w:hAnsi="Calibri" w:eastAsia="Calibri" w:cs="Calibri"/>
          <w:b w:val="1"/>
          <w:bCs w:val="1"/>
          <w:lang w:val="en-US"/>
        </w:rPr>
        <w:t>Do we have to do it again?</w:t>
      </w:r>
      <w:r>
        <w:br/>
      </w:r>
      <w:r w:rsidRPr="314D3AAF" w:rsidR="51934AAF">
        <w:rPr>
          <w:rFonts w:ascii="Calibri" w:hAnsi="Calibri" w:eastAsia="Calibri" w:cs="Calibri"/>
          <w:lang w:val="en-US"/>
        </w:rPr>
        <w:t xml:space="preserve">Not necessarily. </w:t>
      </w:r>
      <w:r w:rsidRPr="314D3AAF" w:rsidR="614C4769">
        <w:rPr>
          <w:rFonts w:ascii="Calibri" w:hAnsi="Calibri" w:eastAsia="Calibri" w:cs="Calibri"/>
          <w:lang w:val="en-US"/>
        </w:rPr>
        <w:t>Districts</w:t>
      </w:r>
      <w:r w:rsidRPr="314D3AAF" w:rsidR="51934AAF">
        <w:rPr>
          <w:rFonts w:ascii="Calibri" w:hAnsi="Calibri" w:eastAsia="Calibri" w:cs="Calibri"/>
          <w:lang w:val="en-US"/>
        </w:rPr>
        <w:t xml:space="preserve"> must </w:t>
      </w:r>
      <w:r w:rsidRPr="314D3AAF" w:rsidR="51934AAF">
        <w:rPr>
          <w:rFonts w:ascii="Calibri" w:hAnsi="Calibri" w:eastAsia="Calibri" w:cs="Calibri"/>
          <w:lang w:val="en-US"/>
        </w:rPr>
        <w:t>submit</w:t>
      </w:r>
      <w:r w:rsidRPr="314D3AAF" w:rsidR="51934AAF">
        <w:rPr>
          <w:rFonts w:ascii="Calibri" w:hAnsi="Calibri" w:eastAsia="Calibri" w:cs="Calibri"/>
          <w:lang w:val="en-US"/>
        </w:rPr>
        <w:t xml:space="preserve"> documentation and data showing the reconstitution was effectively implemented, including a campus blueprint and evidence of impact. </w:t>
      </w:r>
      <w:r w:rsidRPr="314D3AAF" w:rsidR="1D58144A">
        <w:rPr>
          <w:rFonts w:ascii="Calibri" w:hAnsi="Calibri" w:eastAsia="Calibri" w:cs="Calibri"/>
          <w:lang w:val="en-US"/>
        </w:rPr>
        <w:t xml:space="preserve">At the time of application, at least 60% of teachers must have </w:t>
      </w:r>
      <w:bookmarkStart w:name="_Int_XeAPBTxt" w:id="1936893335"/>
      <w:r w:rsidRPr="314D3AAF" w:rsidR="1D58144A">
        <w:rPr>
          <w:rFonts w:ascii="Calibri" w:hAnsi="Calibri" w:eastAsia="Calibri" w:cs="Calibri"/>
          <w:lang w:val="en-US"/>
        </w:rPr>
        <w:t>a track record</w:t>
      </w:r>
      <w:bookmarkEnd w:id="1936893335"/>
      <w:r w:rsidRPr="314D3AAF" w:rsidR="1D58144A">
        <w:rPr>
          <w:rFonts w:ascii="Calibri" w:hAnsi="Calibri" w:eastAsia="Calibri" w:cs="Calibri"/>
          <w:lang w:val="en-US"/>
        </w:rPr>
        <w:t xml:space="preserve"> of success to still be considered an ACE campus. </w:t>
      </w:r>
      <w:r w:rsidRPr="314D3AAF" w:rsidR="51934AAF">
        <w:rPr>
          <w:rFonts w:ascii="Calibri" w:hAnsi="Calibri" w:eastAsia="Calibri" w:cs="Calibri"/>
          <w:lang w:val="en-US"/>
        </w:rPr>
        <w:t xml:space="preserve">TEA will review this to </w:t>
      </w:r>
      <w:r w:rsidRPr="314D3AAF" w:rsidR="51934AAF">
        <w:rPr>
          <w:rFonts w:ascii="Calibri" w:hAnsi="Calibri" w:eastAsia="Calibri" w:cs="Calibri"/>
          <w:lang w:val="en-US"/>
        </w:rPr>
        <w:t>determine</w:t>
      </w:r>
      <w:r w:rsidRPr="314D3AAF" w:rsidR="51934AAF">
        <w:rPr>
          <w:rFonts w:ascii="Calibri" w:hAnsi="Calibri" w:eastAsia="Calibri" w:cs="Calibri"/>
          <w:lang w:val="en-US"/>
        </w:rPr>
        <w:t xml:space="preserve"> if it meets current requirements.</w:t>
      </w:r>
      <w:r w:rsidRPr="314D3AAF" w:rsidR="05F4FEB0">
        <w:rPr>
          <w:rFonts w:ascii="Calibri" w:hAnsi="Calibri" w:eastAsia="Calibri" w:cs="Calibri"/>
          <w:lang w:val="en-US"/>
        </w:rPr>
        <w:t xml:space="preserve"> </w:t>
      </w:r>
      <w:r w:rsidRPr="314D3AAF" w:rsidR="109D1084">
        <w:rPr>
          <w:rFonts w:ascii="Calibri" w:hAnsi="Calibri" w:eastAsia="Calibri" w:cs="Calibri"/>
          <w:lang w:val="en-US"/>
        </w:rPr>
        <w:t>TEA is adopting Resource Campus rules to</w:t>
      </w:r>
      <w:r w:rsidRPr="314D3AAF" w:rsidR="05F4FEB0">
        <w:rPr>
          <w:rFonts w:ascii="Calibri" w:hAnsi="Calibri" w:eastAsia="Calibri" w:cs="Calibri"/>
          <w:lang w:val="en-US"/>
        </w:rPr>
        <w:t xml:space="preserve"> formally define this requirement.</w:t>
      </w:r>
    </w:p>
    <w:p w:rsidR="509C9760" w:rsidP="509C9760" w:rsidRDefault="509C9760" w14:paraId="0F0A7EEC" w14:textId="3E789F39">
      <w:pPr>
        <w:rPr>
          <w:rFonts w:ascii="Calibri" w:hAnsi="Calibri" w:eastAsia="Calibri" w:cs="Calibri"/>
          <w:lang w:val="en-US"/>
        </w:rPr>
      </w:pPr>
    </w:p>
    <w:p w:rsidR="572E618F" w:rsidP="509C9760" w:rsidRDefault="572E618F" w14:paraId="401F9CA7" w14:textId="5653B8AA">
      <w:pPr>
        <w:rPr>
          <w:rFonts w:ascii="Calibri" w:hAnsi="Calibri" w:eastAsia="Calibri" w:cs="Calibri"/>
          <w:b w:val="1"/>
          <w:bCs w:val="1"/>
          <w:lang w:val="en-US"/>
        </w:rPr>
      </w:pPr>
      <w:r w:rsidRPr="314D3AAF" w:rsidR="572E618F">
        <w:rPr>
          <w:rFonts w:ascii="Calibri" w:hAnsi="Calibri" w:eastAsia="Calibri" w:cs="Calibri"/>
          <w:b w:val="1"/>
          <w:bCs w:val="1"/>
          <w:lang w:val="en-US"/>
        </w:rPr>
        <w:t xml:space="preserve">Do counselors, librarians, and other support staff </w:t>
      </w:r>
      <w:bookmarkStart w:name="_Int_FZkIUxHK" w:id="513266226"/>
      <w:r w:rsidRPr="314D3AAF" w:rsidR="656C13FD">
        <w:rPr>
          <w:rFonts w:ascii="Calibri" w:hAnsi="Calibri" w:eastAsia="Calibri" w:cs="Calibri"/>
          <w:b w:val="1"/>
          <w:bCs w:val="1"/>
          <w:lang w:val="en-US"/>
        </w:rPr>
        <w:t>hav</w:t>
      </w:r>
      <w:r w:rsidRPr="314D3AAF" w:rsidR="572E618F">
        <w:rPr>
          <w:rFonts w:ascii="Calibri" w:hAnsi="Calibri" w:eastAsia="Calibri" w:cs="Calibri"/>
          <w:b w:val="1"/>
          <w:bCs w:val="1"/>
          <w:lang w:val="en-US"/>
        </w:rPr>
        <w:t>e</w:t>
      </w:r>
      <w:r w:rsidRPr="314D3AAF" w:rsidR="055F44F1">
        <w:rPr>
          <w:rFonts w:ascii="Calibri" w:hAnsi="Calibri" w:eastAsia="Calibri" w:cs="Calibri"/>
          <w:b w:val="1"/>
          <w:bCs w:val="1"/>
          <w:lang w:val="en-US"/>
        </w:rPr>
        <w:t xml:space="preserve"> to</w:t>
      </w:r>
      <w:bookmarkEnd w:id="513266226"/>
      <w:r w:rsidRPr="314D3AAF" w:rsidR="055F44F1">
        <w:rPr>
          <w:rFonts w:ascii="Calibri" w:hAnsi="Calibri" w:eastAsia="Calibri" w:cs="Calibri"/>
          <w:b w:val="1"/>
          <w:bCs w:val="1"/>
          <w:lang w:val="en-US"/>
        </w:rPr>
        <w:t xml:space="preserve"> re</w:t>
      </w:r>
      <w:r w:rsidRPr="314D3AAF" w:rsidR="572E618F">
        <w:rPr>
          <w:rFonts w:ascii="Calibri" w:hAnsi="Calibri" w:eastAsia="Calibri" w:cs="Calibri"/>
          <w:b w:val="1"/>
          <w:bCs w:val="1"/>
          <w:lang w:val="en-US"/>
        </w:rPr>
        <w:t>apply as part of the ACE reconstitution?</w:t>
      </w:r>
    </w:p>
    <w:p w:rsidR="3B52B901" w:rsidP="509C9760" w:rsidRDefault="3B52B901" w14:paraId="3E8B1A61" w14:textId="442038E5">
      <w:pPr>
        <w:rPr>
          <w:rFonts w:ascii="Calibri" w:hAnsi="Calibri" w:eastAsia="Calibri" w:cs="Calibri"/>
          <w:lang w:val="en-US"/>
        </w:rPr>
      </w:pPr>
      <w:r w:rsidRPr="509C9760" w:rsidR="3B52B901">
        <w:rPr>
          <w:rFonts w:ascii="Calibri" w:hAnsi="Calibri" w:eastAsia="Calibri" w:cs="Calibri"/>
          <w:lang w:val="en-US"/>
        </w:rPr>
        <w:t xml:space="preserve">No, only principals and teachers </w:t>
      </w:r>
      <w:r w:rsidRPr="509C9760" w:rsidR="3B52B901">
        <w:rPr>
          <w:rFonts w:ascii="Calibri" w:hAnsi="Calibri" w:eastAsia="Calibri" w:cs="Calibri"/>
          <w:lang w:val="en-US"/>
        </w:rPr>
        <w:t>are required to</w:t>
      </w:r>
      <w:r w:rsidRPr="509C9760" w:rsidR="3B52B901">
        <w:rPr>
          <w:rFonts w:ascii="Calibri" w:hAnsi="Calibri" w:eastAsia="Calibri" w:cs="Calibri"/>
          <w:lang w:val="en-US"/>
        </w:rPr>
        <w:t xml:space="preserve"> reapply as part of the ACE reconstitution process.</w:t>
      </w:r>
    </w:p>
    <w:p w:rsidR="007113B4" w:rsidP="0E0BB526" w:rsidRDefault="007113B4" w14:paraId="00AB5359" w14:textId="26648AD2">
      <w:pPr>
        <w:rPr>
          <w:rFonts w:ascii="Calibri" w:hAnsi="Calibri" w:eastAsia="Calibri" w:cs="Calibri"/>
          <w:b/>
          <w:bCs/>
        </w:rPr>
      </w:pPr>
    </w:p>
    <w:p w:rsidR="007113B4" w:rsidP="0E0BB526" w:rsidRDefault="51934AAF" w14:paraId="1BAF38BB" w14:textId="0CE99CDE">
      <w:pPr>
        <w:rPr>
          <w:rFonts w:ascii="Calibri" w:hAnsi="Calibri" w:eastAsia="Calibri" w:cs="Calibri"/>
          <w:b/>
          <w:bCs/>
        </w:rPr>
      </w:pPr>
      <w:r w:rsidRPr="0E0BB526">
        <w:rPr>
          <w:rFonts w:ascii="Calibri" w:hAnsi="Calibri" w:eastAsia="Calibri" w:cs="Calibri"/>
          <w:b/>
          <w:bCs/>
          <w:sz w:val="28"/>
          <w:szCs w:val="28"/>
        </w:rPr>
        <w:t>Funding Details</w:t>
      </w:r>
    </w:p>
    <w:p w:rsidR="007113B4" w:rsidP="35840E7C" w:rsidRDefault="007113B4" w14:paraId="3C541664" w14:textId="132477D8">
      <w:pPr>
        <w:rPr>
          <w:rFonts w:ascii="Calibri" w:hAnsi="Calibri" w:eastAsia="Calibri" w:cs="Calibri"/>
          <w:lang w:val="en-US"/>
        </w:rPr>
      </w:pPr>
      <w:r w:rsidRPr="35840E7C" w:rsidR="51934AAF">
        <w:rPr>
          <w:rFonts w:ascii="Calibri" w:hAnsi="Calibri" w:eastAsia="Calibri" w:cs="Calibri"/>
          <w:b w:val="1"/>
          <w:bCs w:val="1"/>
          <w:lang w:val="en-US"/>
        </w:rPr>
        <w:t xml:space="preserve">Is </w:t>
      </w:r>
      <w:r w:rsidRPr="35840E7C" w:rsidR="278CF998">
        <w:rPr>
          <w:rFonts w:ascii="Calibri" w:hAnsi="Calibri" w:eastAsia="Calibri" w:cs="Calibri"/>
          <w:b w:val="1"/>
          <w:bCs w:val="1"/>
          <w:lang w:val="en-US"/>
        </w:rPr>
        <w:t xml:space="preserve">the funding provided through the </w:t>
      </w:r>
      <w:r w:rsidRPr="35840E7C" w:rsidR="51934AAF">
        <w:rPr>
          <w:rFonts w:ascii="Calibri" w:hAnsi="Calibri" w:eastAsia="Calibri" w:cs="Calibri"/>
          <w:b w:val="1"/>
          <w:bCs w:val="1"/>
          <w:lang w:val="en-US"/>
        </w:rPr>
        <w:t xml:space="preserve">Resource Campus </w:t>
      </w:r>
      <w:r w:rsidRPr="35840E7C" w:rsidR="1EABBAC1">
        <w:rPr>
          <w:rFonts w:ascii="Calibri" w:hAnsi="Calibri" w:eastAsia="Calibri" w:cs="Calibri"/>
          <w:b w:val="1"/>
          <w:bCs w:val="1"/>
          <w:lang w:val="en-US"/>
        </w:rPr>
        <w:t xml:space="preserve">designation </w:t>
      </w:r>
      <w:r w:rsidRPr="35840E7C" w:rsidR="51934AAF">
        <w:rPr>
          <w:rFonts w:ascii="Calibri" w:hAnsi="Calibri" w:eastAsia="Calibri" w:cs="Calibri"/>
          <w:b w:val="1"/>
          <w:bCs w:val="1"/>
          <w:lang w:val="en-US"/>
        </w:rPr>
        <w:t>a grant?</w:t>
      </w:r>
      <w:r>
        <w:br/>
      </w:r>
      <w:r w:rsidRPr="35840E7C" w:rsidR="51934AAF">
        <w:rPr>
          <w:rFonts w:ascii="Calibri" w:hAnsi="Calibri" w:eastAsia="Calibri" w:cs="Calibri"/>
          <w:lang w:val="en-US"/>
        </w:rPr>
        <w:t>No. Funding is provided</w:t>
      </w:r>
      <w:r w:rsidRPr="35840E7C" w:rsidR="6D19156C">
        <w:rPr>
          <w:rFonts w:ascii="Calibri" w:hAnsi="Calibri" w:eastAsia="Calibri" w:cs="Calibri"/>
          <w:lang w:val="en-US"/>
        </w:rPr>
        <w:t xml:space="preserve"> as an al</w:t>
      </w:r>
      <w:r w:rsidRPr="35840E7C" w:rsidR="6D19156C">
        <w:rPr>
          <w:rFonts w:ascii="Calibri" w:hAnsi="Calibri" w:eastAsia="Calibri" w:cs="Calibri"/>
        </w:rPr>
        <w:t>lotme</w:t>
      </w:r>
      <w:r w:rsidRPr="35840E7C" w:rsidR="6D19156C">
        <w:rPr>
          <w:rFonts w:ascii="Calibri" w:hAnsi="Calibri" w:eastAsia="Calibri" w:cs="Calibri"/>
        </w:rPr>
        <w:t>n</w:t>
      </w:r>
      <w:r w:rsidRPr="35840E7C" w:rsidR="6D19156C">
        <w:rPr>
          <w:rFonts w:ascii="Calibri" w:hAnsi="Calibri" w:eastAsia="Calibri" w:cs="Calibri"/>
        </w:rPr>
        <w:t>t</w:t>
      </w:r>
      <w:r w:rsidRPr="35840E7C" w:rsidR="51934AAF">
        <w:rPr>
          <w:rFonts w:ascii="Calibri" w:hAnsi="Calibri" w:eastAsia="Calibri" w:cs="Calibri"/>
          <w:lang w:val="en-US"/>
        </w:rPr>
        <w:t xml:space="preserve"> through </w:t>
      </w:r>
      <w:r w:rsidRPr="35840E7C" w:rsidR="0139D802">
        <w:rPr>
          <w:rFonts w:ascii="Calibri" w:hAnsi="Calibri" w:eastAsia="Calibri" w:cs="Calibri"/>
          <w:lang w:val="en-US"/>
        </w:rPr>
        <w:t>the Foundation School Program (FSP).</w:t>
      </w:r>
    </w:p>
    <w:p w:rsidR="35840E7C" w:rsidP="35840E7C" w:rsidRDefault="35840E7C" w14:paraId="17D586AC" w14:textId="01A083D3">
      <w:pPr>
        <w:rPr>
          <w:rFonts w:ascii="Calibri" w:hAnsi="Calibri" w:eastAsia="Calibri" w:cs="Calibri"/>
          <w:lang w:val="en-US"/>
        </w:rPr>
      </w:pPr>
    </w:p>
    <w:p w:rsidR="007113B4" w:rsidP="200281E1" w:rsidRDefault="51934AAF" w14:paraId="31716DA2" w14:textId="5EB073FD">
      <w:pPr>
        <w:rPr>
          <w:rFonts w:ascii="Calibri" w:hAnsi="Calibri" w:eastAsia="Calibri" w:cs="Calibri"/>
          <w:lang w:val="en-US"/>
        </w:rPr>
      </w:pPr>
      <w:r w:rsidRPr="314D3AAF" w:rsidR="51934AAF">
        <w:rPr>
          <w:rFonts w:ascii="Calibri" w:hAnsi="Calibri" w:eastAsia="Calibri" w:cs="Calibri"/>
          <w:b w:val="1"/>
          <w:bCs w:val="1"/>
          <w:lang w:val="en-US"/>
        </w:rPr>
        <w:t>How much funding can a campus expect?</w:t>
      </w:r>
      <w:r>
        <w:br/>
      </w:r>
      <w:r w:rsidRPr="314D3AAF" w:rsidR="51934AAF">
        <w:rPr>
          <w:rFonts w:ascii="Calibri" w:hAnsi="Calibri" w:eastAsia="Calibri" w:cs="Calibri"/>
          <w:lang w:val="en-US"/>
        </w:rPr>
        <w:t xml:space="preserve">On average, </w:t>
      </w:r>
      <w:r w:rsidRPr="314D3AAF" w:rsidR="79E0B6D1">
        <w:rPr>
          <w:rFonts w:ascii="Calibri" w:hAnsi="Calibri" w:eastAsia="Calibri" w:cs="Calibri"/>
          <w:lang w:val="en-US"/>
        </w:rPr>
        <w:t xml:space="preserve">the funding allotment </w:t>
      </w:r>
      <w:r w:rsidRPr="314D3AAF" w:rsidR="3F302DDA">
        <w:rPr>
          <w:rFonts w:ascii="Calibri" w:hAnsi="Calibri" w:eastAsia="Calibri" w:cs="Calibri"/>
          <w:lang w:val="en-US"/>
        </w:rPr>
        <w:t>can be</w:t>
      </w:r>
      <w:r w:rsidRPr="314D3AAF" w:rsidR="79E0B6D1">
        <w:rPr>
          <w:rFonts w:ascii="Calibri" w:hAnsi="Calibri" w:eastAsia="Calibri" w:cs="Calibri"/>
          <w:lang w:val="en-US"/>
        </w:rPr>
        <w:t xml:space="preserve"> </w:t>
      </w:r>
      <w:r w:rsidRPr="314D3AAF" w:rsidR="51934AAF">
        <w:rPr>
          <w:rFonts w:ascii="Calibri" w:hAnsi="Calibri" w:eastAsia="Calibri" w:cs="Calibri"/>
          <w:lang w:val="en-US"/>
        </w:rPr>
        <w:t xml:space="preserve">approximately </w:t>
      </w:r>
      <w:r w:rsidRPr="314D3AAF" w:rsidR="51934AAF">
        <w:rPr>
          <w:rFonts w:ascii="Calibri" w:hAnsi="Calibri" w:eastAsia="Calibri" w:cs="Calibri"/>
          <w:b w:val="1"/>
          <w:bCs w:val="1"/>
          <w:lang w:val="en-US"/>
        </w:rPr>
        <w:t>$</w:t>
      </w:r>
      <w:r w:rsidRPr="314D3AAF" w:rsidR="51934AAF">
        <w:rPr>
          <w:rFonts w:ascii="Calibri" w:hAnsi="Calibri" w:eastAsia="Calibri" w:cs="Calibri"/>
          <w:b w:val="1"/>
          <w:bCs w:val="1"/>
          <w:lang w:val="en-US"/>
        </w:rPr>
        <w:t>1,</w:t>
      </w:r>
      <w:r w:rsidRPr="314D3AAF" w:rsidR="2A938478">
        <w:rPr>
          <w:rFonts w:ascii="Calibri" w:hAnsi="Calibri" w:eastAsia="Calibri" w:cs="Calibri"/>
          <w:b w:val="1"/>
          <w:bCs w:val="1"/>
          <w:lang w:val="en-US"/>
        </w:rPr>
        <w:t>0</w:t>
      </w:r>
      <w:r w:rsidRPr="314D3AAF" w:rsidR="51934AAF">
        <w:rPr>
          <w:rFonts w:ascii="Calibri" w:hAnsi="Calibri" w:eastAsia="Calibri" w:cs="Calibri"/>
          <w:b w:val="1"/>
          <w:bCs w:val="1"/>
          <w:lang w:val="en-US"/>
        </w:rPr>
        <w:t>00 per student</w:t>
      </w:r>
      <w:r w:rsidRPr="314D3AAF" w:rsidR="51934AAF">
        <w:rPr>
          <w:rFonts w:ascii="Calibri" w:hAnsi="Calibri" w:eastAsia="Calibri" w:cs="Calibri"/>
          <w:lang w:val="en-US"/>
        </w:rPr>
        <w:t xml:space="preserve">, though </w:t>
      </w:r>
      <w:commentRangeStart w:id="393181704"/>
      <w:r w:rsidRPr="314D3AAF" w:rsidR="51934AAF">
        <w:rPr>
          <w:rFonts w:ascii="Calibri" w:hAnsi="Calibri" w:eastAsia="Calibri" w:cs="Calibri"/>
          <w:lang w:val="en-US"/>
        </w:rPr>
        <w:t>actual</w:t>
      </w:r>
      <w:commentRangeEnd w:id="393181704"/>
      <w:r>
        <w:rPr>
          <w:rStyle w:val="CommentReference"/>
        </w:rPr>
        <w:commentReference w:id="393181704"/>
      </w:r>
      <w:r w:rsidRPr="314D3AAF" w:rsidR="51934AAF">
        <w:rPr>
          <w:rFonts w:ascii="Calibri" w:hAnsi="Calibri" w:eastAsia="Calibri" w:cs="Calibri"/>
          <w:lang w:val="en-US"/>
        </w:rPr>
        <w:t xml:space="preserve"> amounts vary.</w:t>
      </w:r>
      <w:r w:rsidRPr="314D3AAF" w:rsidR="15849EB0">
        <w:rPr>
          <w:rFonts w:ascii="Calibri" w:hAnsi="Calibri" w:eastAsia="Calibri" w:cs="Calibri"/>
          <w:lang w:val="en-US"/>
        </w:rPr>
        <w:t xml:space="preserve"> Districts should </w:t>
      </w:r>
      <w:r w:rsidRPr="314D3AAF" w:rsidR="15849EB0">
        <w:rPr>
          <w:rFonts w:ascii="Calibri" w:hAnsi="Calibri" w:eastAsia="Calibri" w:cs="Calibri"/>
          <w:lang w:val="en-US"/>
        </w:rPr>
        <w:t>utilize</w:t>
      </w:r>
      <w:r w:rsidRPr="314D3AAF" w:rsidR="15849EB0">
        <w:rPr>
          <w:rFonts w:ascii="Calibri" w:hAnsi="Calibri" w:eastAsia="Calibri" w:cs="Calibri"/>
          <w:lang w:val="en-US"/>
        </w:rPr>
        <w:t xml:space="preserve"> l</w:t>
      </w:r>
      <w:r w:rsidRPr="314D3AAF" w:rsidR="51934AAF">
        <w:rPr>
          <w:rFonts w:ascii="Calibri" w:hAnsi="Calibri" w:eastAsia="Calibri" w:cs="Calibri"/>
          <w:lang w:val="en-US"/>
        </w:rPr>
        <w:t xml:space="preserve">ocal state aid templates </w:t>
      </w:r>
      <w:r w:rsidRPr="314D3AAF" w:rsidR="16E0722D">
        <w:rPr>
          <w:rFonts w:ascii="Calibri" w:hAnsi="Calibri" w:eastAsia="Calibri" w:cs="Calibri"/>
          <w:lang w:val="en-US"/>
        </w:rPr>
        <w:t xml:space="preserve">to </w:t>
      </w:r>
      <w:r w:rsidRPr="314D3AAF" w:rsidR="51934AAF">
        <w:rPr>
          <w:rFonts w:ascii="Calibri" w:hAnsi="Calibri" w:eastAsia="Calibri" w:cs="Calibri"/>
          <w:lang w:val="en-US"/>
        </w:rPr>
        <w:t>estimate funding.</w:t>
      </w:r>
    </w:p>
    <w:p w:rsidR="007113B4" w:rsidP="0E0BB526" w:rsidRDefault="007113B4" w14:paraId="292D6C09" w14:textId="6AD3B8C3">
      <w:pPr>
        <w:rPr>
          <w:rFonts w:ascii="Calibri" w:hAnsi="Calibri" w:eastAsia="Calibri" w:cs="Calibri"/>
          <w:b/>
          <w:bCs/>
        </w:rPr>
      </w:pPr>
    </w:p>
    <w:p w:rsidR="007113B4" w:rsidP="6F96C9B4" w:rsidRDefault="51934AAF" w14:paraId="44C8A7D1" w14:textId="369B2146">
      <w:pPr>
        <w:rPr>
          <w:rFonts w:ascii="Calibri" w:hAnsi="Calibri" w:eastAsia="Calibri" w:cs="Calibri"/>
          <w:lang w:val="en-US"/>
        </w:rPr>
      </w:pPr>
      <w:r w:rsidRPr="35840E7C" w:rsidR="51934AAF">
        <w:rPr>
          <w:rFonts w:ascii="Calibri" w:hAnsi="Calibri" w:eastAsia="Calibri" w:cs="Calibri"/>
          <w:b w:val="1"/>
          <w:bCs w:val="1"/>
          <w:lang w:val="en-US"/>
        </w:rPr>
        <w:t>When does funding begin?</w:t>
      </w:r>
      <w:r>
        <w:br/>
      </w:r>
      <w:r w:rsidRPr="35840E7C" w:rsidR="51934AAF">
        <w:rPr>
          <w:rFonts w:ascii="Calibri" w:hAnsi="Calibri" w:eastAsia="Calibri" w:cs="Calibri"/>
          <w:lang w:val="en-US"/>
        </w:rPr>
        <w:t xml:space="preserve">Funding begins with the fall Foundation School Payment (FSP) settle-up, </w:t>
      </w:r>
      <w:r w:rsidRPr="35840E7C" w:rsidR="7902B945">
        <w:rPr>
          <w:rFonts w:ascii="Calibri" w:hAnsi="Calibri" w:eastAsia="Calibri" w:cs="Calibri"/>
          <w:lang w:val="en-US"/>
        </w:rPr>
        <w:t>which occurs after the submission</w:t>
      </w:r>
      <w:r w:rsidRPr="35840E7C" w:rsidR="51934AAF">
        <w:rPr>
          <w:rFonts w:ascii="Calibri" w:hAnsi="Calibri" w:eastAsia="Calibri" w:cs="Calibri"/>
          <w:lang w:val="en-US"/>
        </w:rPr>
        <w:t xml:space="preserve"> of summer PEIMS ADA data</w:t>
      </w:r>
      <w:r w:rsidRPr="35840E7C" w:rsidR="4F52E366">
        <w:rPr>
          <w:rFonts w:ascii="Calibri" w:hAnsi="Calibri" w:eastAsia="Calibri" w:cs="Calibri"/>
          <w:lang w:val="en-US"/>
        </w:rPr>
        <w:t xml:space="preserve"> in the fall of the school year</w:t>
      </w:r>
      <w:r w:rsidRPr="35840E7C" w:rsidR="42989363">
        <w:rPr>
          <w:rFonts w:ascii="Calibri" w:hAnsi="Calibri" w:eastAsia="Calibri" w:cs="Calibri"/>
          <w:lang w:val="en-US"/>
        </w:rPr>
        <w:t xml:space="preserve"> after the application has been accepted</w:t>
      </w:r>
      <w:r w:rsidRPr="35840E7C" w:rsidR="4F52E366">
        <w:rPr>
          <w:rFonts w:ascii="Calibri" w:hAnsi="Calibri" w:eastAsia="Calibri" w:cs="Calibri"/>
          <w:lang w:val="en-US"/>
        </w:rPr>
        <w:t>.</w:t>
      </w:r>
    </w:p>
    <w:p w:rsidR="007113B4" w:rsidP="0E0BB526" w:rsidRDefault="007113B4" w14:paraId="0D1BBC66" w14:textId="37D27B12">
      <w:pPr>
        <w:rPr>
          <w:rFonts w:ascii="Calibri" w:hAnsi="Calibri" w:eastAsia="Calibri" w:cs="Calibri"/>
          <w:b/>
          <w:bCs/>
          <w:lang w:val="en-US"/>
        </w:rPr>
      </w:pPr>
    </w:p>
    <w:p w:rsidR="007113B4" w:rsidP="0E0BB526" w:rsidRDefault="51934AAF" w14:paraId="313BDD31" w14:textId="093CBF08">
      <w:pPr>
        <w:rPr>
          <w:rFonts w:ascii="Calibri" w:hAnsi="Calibri" w:eastAsia="Calibri" w:cs="Calibri"/>
          <w:lang w:val="en-US"/>
        </w:rPr>
      </w:pPr>
      <w:r w:rsidRPr="54AD34C3" w:rsidR="51934AAF">
        <w:rPr>
          <w:rFonts w:ascii="Calibri" w:hAnsi="Calibri" w:eastAsia="Calibri" w:cs="Calibri"/>
          <w:b w:val="1"/>
          <w:bCs w:val="1"/>
          <w:lang w:val="en-US"/>
        </w:rPr>
        <w:t>Is the funding renewable?</w:t>
      </w:r>
      <w:r>
        <w:br/>
      </w:r>
      <w:r w:rsidRPr="54AD34C3" w:rsidR="51934AAF">
        <w:rPr>
          <w:rFonts w:ascii="Calibri" w:hAnsi="Calibri" w:eastAsia="Calibri" w:cs="Calibri"/>
          <w:lang w:val="en-US"/>
        </w:rPr>
        <w:t>Yes</w:t>
      </w:r>
      <w:r w:rsidRPr="54AD34C3" w:rsidR="17B0EEC3">
        <w:rPr>
          <w:rFonts w:ascii="Calibri" w:hAnsi="Calibri" w:eastAsia="Calibri" w:cs="Calibri"/>
          <w:lang w:val="en-US"/>
        </w:rPr>
        <w:t>, f</w:t>
      </w:r>
      <w:r w:rsidRPr="54AD34C3" w:rsidR="51934AAF">
        <w:rPr>
          <w:rFonts w:ascii="Calibri" w:hAnsi="Calibri" w:eastAsia="Calibri" w:cs="Calibri"/>
          <w:lang w:val="en-US"/>
        </w:rPr>
        <w:t xml:space="preserve">unding is renewed annually </w:t>
      </w:r>
      <w:r w:rsidRPr="54AD34C3" w:rsidR="51934AAF">
        <w:rPr>
          <w:rFonts w:ascii="Calibri" w:hAnsi="Calibri" w:eastAsia="Calibri" w:cs="Calibri"/>
          <w:lang w:val="en-US"/>
        </w:rPr>
        <w:t>as long as</w:t>
      </w:r>
      <w:r w:rsidRPr="54AD34C3" w:rsidR="51934AAF">
        <w:rPr>
          <w:rFonts w:ascii="Calibri" w:hAnsi="Calibri" w:eastAsia="Calibri" w:cs="Calibri"/>
          <w:lang w:val="en-US"/>
        </w:rPr>
        <w:t xml:space="preserve"> the campus </w:t>
      </w:r>
      <w:r w:rsidRPr="54AD34C3" w:rsidR="51934AAF">
        <w:rPr>
          <w:rFonts w:ascii="Calibri" w:hAnsi="Calibri" w:eastAsia="Calibri" w:cs="Calibri"/>
          <w:lang w:val="en-US"/>
        </w:rPr>
        <w:t>maintains</w:t>
      </w:r>
      <w:r w:rsidRPr="54AD34C3" w:rsidR="51934AAF">
        <w:rPr>
          <w:rFonts w:ascii="Calibri" w:hAnsi="Calibri" w:eastAsia="Calibri" w:cs="Calibri"/>
          <w:lang w:val="en-US"/>
        </w:rPr>
        <w:t xml:space="preserve"> its designation and meets program requirements.</w:t>
      </w:r>
    </w:p>
    <w:p w:rsidR="007113B4" w:rsidP="0E0BB526" w:rsidRDefault="007113B4" w14:paraId="357775FC" w14:textId="13236899">
      <w:pPr>
        <w:rPr>
          <w:rFonts w:ascii="Calibri" w:hAnsi="Calibri" w:eastAsia="Calibri" w:cs="Calibri"/>
          <w:b/>
          <w:bCs/>
          <w:lang w:val="en-US"/>
        </w:rPr>
      </w:pPr>
    </w:p>
    <w:p w:rsidR="007113B4" w:rsidP="0E0BB526" w:rsidRDefault="51934AAF" w14:paraId="286CEAEA" w14:textId="78234424">
      <w:pPr>
        <w:rPr>
          <w:rFonts w:ascii="Calibri" w:hAnsi="Calibri" w:eastAsia="Calibri" w:cs="Calibri"/>
          <w:lang w:val="en-US"/>
        </w:rPr>
      </w:pPr>
      <w:r w:rsidRPr="314D3AAF" w:rsidR="51934AAF">
        <w:rPr>
          <w:rFonts w:ascii="Calibri" w:hAnsi="Calibri" w:eastAsia="Calibri" w:cs="Calibri"/>
          <w:b w:val="1"/>
          <w:bCs w:val="1"/>
          <w:lang w:val="en-US"/>
        </w:rPr>
        <w:t>How long do the benefits last?</w:t>
      </w:r>
      <w:r>
        <w:br/>
      </w:r>
      <w:r w:rsidRPr="314D3AAF" w:rsidR="51934AAF">
        <w:rPr>
          <w:rFonts w:ascii="Calibri" w:hAnsi="Calibri" w:eastAsia="Calibri" w:cs="Calibri"/>
          <w:lang w:val="en-US"/>
        </w:rPr>
        <w:t xml:space="preserve">Benefits are ongoing and not dependent on accountability ratings after </w:t>
      </w:r>
      <w:r w:rsidRPr="314D3AAF" w:rsidR="51934AAF">
        <w:rPr>
          <w:rFonts w:ascii="Calibri" w:hAnsi="Calibri" w:eastAsia="Calibri" w:cs="Calibri"/>
          <w:lang w:val="en-US"/>
        </w:rPr>
        <w:t>initial</w:t>
      </w:r>
      <w:r w:rsidRPr="314D3AAF" w:rsidR="51934AAF">
        <w:rPr>
          <w:rFonts w:ascii="Calibri" w:hAnsi="Calibri" w:eastAsia="Calibri" w:cs="Calibri"/>
          <w:lang w:val="en-US"/>
        </w:rPr>
        <w:t xml:space="preserve"> </w:t>
      </w:r>
      <w:bookmarkStart w:name="_Int_0Uc3658x" w:id="449703436"/>
      <w:r w:rsidRPr="314D3AAF" w:rsidR="4475C19D">
        <w:rPr>
          <w:rFonts w:ascii="Calibri" w:hAnsi="Calibri" w:eastAsia="Calibri" w:cs="Calibri"/>
          <w:lang w:val="en-US"/>
        </w:rPr>
        <w:t>designation,</w:t>
      </w:r>
      <w:bookmarkEnd w:id="449703436"/>
      <w:r w:rsidRPr="314D3AAF" w:rsidR="51934AAF">
        <w:rPr>
          <w:rFonts w:ascii="Calibri" w:hAnsi="Calibri" w:eastAsia="Calibri" w:cs="Calibri"/>
          <w:lang w:val="en-US"/>
        </w:rPr>
        <w:t xml:space="preserve"> provided implementation fidelity is </w:t>
      </w:r>
      <w:r w:rsidRPr="314D3AAF" w:rsidR="51934AAF">
        <w:rPr>
          <w:rFonts w:ascii="Calibri" w:hAnsi="Calibri" w:eastAsia="Calibri" w:cs="Calibri"/>
          <w:lang w:val="en-US"/>
        </w:rPr>
        <w:t>maintained</w:t>
      </w:r>
      <w:r w:rsidRPr="314D3AAF" w:rsidR="51934AAF">
        <w:rPr>
          <w:rFonts w:ascii="Calibri" w:hAnsi="Calibri" w:eastAsia="Calibri" w:cs="Calibri"/>
          <w:lang w:val="en-US"/>
        </w:rPr>
        <w:t>.</w:t>
      </w:r>
    </w:p>
    <w:p w:rsidR="007113B4" w:rsidP="0E0BB526" w:rsidRDefault="007113B4" w14:paraId="3B94C9B0" w14:textId="3F9D0762">
      <w:pPr>
        <w:rPr>
          <w:rFonts w:ascii="Calibri" w:hAnsi="Calibri" w:eastAsia="Calibri" w:cs="Calibri"/>
          <w:b/>
          <w:bCs/>
        </w:rPr>
      </w:pPr>
    </w:p>
    <w:p w:rsidR="007113B4" w:rsidP="0E0BB526" w:rsidRDefault="51934AAF" w14:paraId="749B5AAC" w14:textId="546FAD46">
      <w:pPr>
        <w:rPr>
          <w:rFonts w:ascii="Calibri" w:hAnsi="Calibri" w:eastAsia="Calibri" w:cs="Calibri"/>
          <w:b/>
          <w:bCs/>
          <w:sz w:val="28"/>
          <w:szCs w:val="28"/>
        </w:rPr>
      </w:pPr>
      <w:r w:rsidRPr="0E0BB526">
        <w:rPr>
          <w:rFonts w:ascii="Calibri" w:hAnsi="Calibri" w:eastAsia="Calibri" w:cs="Calibri"/>
          <w:b/>
          <w:bCs/>
          <w:sz w:val="28"/>
          <w:szCs w:val="28"/>
        </w:rPr>
        <w:t xml:space="preserve">District </w:t>
      </w:r>
      <w:r w:rsidRPr="0E0BB526" w:rsidR="2055ACDB">
        <w:rPr>
          <w:rFonts w:ascii="Calibri" w:hAnsi="Calibri" w:eastAsia="Calibri" w:cs="Calibri"/>
          <w:b/>
          <w:bCs/>
          <w:sz w:val="28"/>
          <w:szCs w:val="28"/>
        </w:rPr>
        <w:t xml:space="preserve">&amp; Campus </w:t>
      </w:r>
      <w:r w:rsidRPr="0E0BB526">
        <w:rPr>
          <w:rFonts w:ascii="Calibri" w:hAnsi="Calibri" w:eastAsia="Calibri" w:cs="Calibri"/>
          <w:b/>
          <w:bCs/>
          <w:sz w:val="28"/>
          <w:szCs w:val="28"/>
        </w:rPr>
        <w:t>Responsibilities</w:t>
      </w:r>
    </w:p>
    <w:p w:rsidR="007113B4" w:rsidP="0E0BB526" w:rsidRDefault="51934AAF" w14:paraId="0F81DEBD" w14:textId="12016B37">
      <w:pPr>
        <w:rPr>
          <w:rFonts w:ascii="Calibri" w:hAnsi="Calibri" w:eastAsia="Calibri" w:cs="Calibri"/>
        </w:rPr>
      </w:pPr>
      <w:r w:rsidRPr="0E0BB526">
        <w:rPr>
          <w:rFonts w:ascii="Calibri" w:hAnsi="Calibri" w:eastAsia="Calibri" w:cs="Calibri"/>
          <w:b/>
          <w:bCs/>
        </w:rPr>
        <w:t>What are the board of trustees’ responsibilities?</w:t>
      </w:r>
      <w:r w:rsidR="007113B4">
        <w:br/>
      </w:r>
      <w:r w:rsidRPr="0E0BB526">
        <w:rPr>
          <w:rFonts w:ascii="Calibri" w:hAnsi="Calibri" w:eastAsia="Calibri" w:cs="Calibri"/>
        </w:rPr>
        <w:t>The board must:</w:t>
      </w:r>
    </w:p>
    <w:p w:rsidR="007113B4" w:rsidP="0E0BB526" w:rsidRDefault="51934AAF" w14:paraId="72D13A6F" w14:textId="44F48D18">
      <w:pPr>
        <w:numPr>
          <w:ilvl w:val="0"/>
          <w:numId w:val="3"/>
        </w:numPr>
        <w:rPr>
          <w:rFonts w:ascii="Calibri" w:hAnsi="Calibri" w:eastAsia="Calibri" w:cs="Calibri"/>
        </w:rPr>
      </w:pPr>
      <w:r w:rsidRPr="0E0BB526">
        <w:rPr>
          <w:rFonts w:ascii="Calibri" w:hAnsi="Calibri" w:eastAsia="Calibri" w:cs="Calibri"/>
        </w:rPr>
        <w:t xml:space="preserve">Commit to </w:t>
      </w:r>
      <w:proofErr w:type="gramStart"/>
      <w:r w:rsidRPr="0E0BB526">
        <w:rPr>
          <w:rFonts w:ascii="Calibri" w:hAnsi="Calibri" w:eastAsia="Calibri" w:cs="Calibri"/>
        </w:rPr>
        <w:t>full</w:t>
      </w:r>
      <w:proofErr w:type="gramEnd"/>
      <w:r w:rsidRPr="0E0BB526">
        <w:rPr>
          <w:rFonts w:ascii="Calibri" w:hAnsi="Calibri" w:eastAsia="Calibri" w:cs="Calibri"/>
        </w:rPr>
        <w:t xml:space="preserve"> implementation of all required components.</w:t>
      </w:r>
    </w:p>
    <w:p w:rsidR="007113B4" w:rsidP="6C36FFCB" w:rsidRDefault="76D2521B" w14:paraId="69560A0C" w14:textId="59D549AB">
      <w:pPr>
        <w:numPr>
          <w:ilvl w:val="0"/>
          <w:numId w:val="3"/>
        </w:numPr>
        <w:rPr>
          <w:rFonts w:ascii="Calibri" w:hAnsi="Calibri" w:eastAsia="Calibri" w:cs="Calibri"/>
          <w:lang w:val="en-US"/>
        </w:rPr>
      </w:pPr>
      <w:r w:rsidRPr="6C36FFCB">
        <w:rPr>
          <w:rFonts w:ascii="Calibri" w:hAnsi="Calibri" w:eastAsia="Calibri" w:cs="Calibri"/>
          <w:lang w:val="en-US"/>
        </w:rPr>
        <w:t>As part of ACE implementation, d</w:t>
      </w:r>
      <w:r w:rsidRPr="6C36FFCB" w:rsidR="51934AAF">
        <w:rPr>
          <w:rFonts w:ascii="Calibri" w:hAnsi="Calibri" w:eastAsia="Calibri" w:cs="Calibri"/>
          <w:lang w:val="en-US"/>
        </w:rPr>
        <w:t>emonstrate a 3-year commitment to sustaining financial, staffing, and support structures.</w:t>
      </w:r>
    </w:p>
    <w:p w:rsidR="007113B4" w:rsidP="0E0BB526" w:rsidRDefault="007113B4" w14:paraId="3946F473" w14:textId="06EB088C">
      <w:pPr>
        <w:rPr>
          <w:rFonts w:ascii="Calibri" w:hAnsi="Calibri" w:eastAsia="Calibri" w:cs="Calibri"/>
          <w:b/>
          <w:bCs/>
        </w:rPr>
      </w:pPr>
    </w:p>
    <w:p w:rsidR="007113B4" w:rsidP="0E0BB526" w:rsidRDefault="51934AAF" w14:paraId="4F42D56F" w14:textId="095FCBD3">
      <w:pPr>
        <w:rPr>
          <w:rFonts w:ascii="Calibri" w:hAnsi="Calibri" w:eastAsia="Calibri" w:cs="Calibri"/>
          <w:b/>
          <w:bCs/>
        </w:rPr>
      </w:pPr>
      <w:r w:rsidRPr="0E0BB526">
        <w:rPr>
          <w:rFonts w:ascii="Calibri" w:hAnsi="Calibri" w:eastAsia="Calibri" w:cs="Calibri"/>
          <w:b/>
          <w:bCs/>
        </w:rPr>
        <w:t>What are the staffing requirements?</w:t>
      </w:r>
    </w:p>
    <w:p w:rsidR="007113B4" w:rsidP="35840E7C" w:rsidRDefault="51934AAF" w14:paraId="7A98041F" w14:textId="7B2143C0">
      <w:pPr>
        <w:numPr>
          <w:ilvl w:val="0"/>
          <w:numId w:val="2"/>
        </w:numPr>
        <w:rPr>
          <w:rFonts w:ascii="Calibri" w:hAnsi="Calibri" w:eastAsia="Calibri" w:cs="Calibri"/>
          <w:lang w:val="en-US"/>
        </w:rPr>
      </w:pPr>
      <w:r w:rsidRPr="314D3AAF" w:rsidR="51934AAF">
        <w:rPr>
          <w:rFonts w:ascii="Calibri" w:hAnsi="Calibri" w:eastAsia="Calibri" w:cs="Calibri"/>
          <w:lang w:val="en-US"/>
        </w:rPr>
        <w:t>All foundation</w:t>
      </w:r>
      <w:r w:rsidRPr="314D3AAF" w:rsidR="72080B86">
        <w:rPr>
          <w:rFonts w:ascii="Calibri" w:hAnsi="Calibri" w:eastAsia="Calibri" w:cs="Calibri"/>
          <w:lang w:val="en-US"/>
        </w:rPr>
        <w:t xml:space="preserve"> curriculum</w:t>
      </w:r>
      <w:r w:rsidRPr="314D3AAF" w:rsidR="51934AAF">
        <w:rPr>
          <w:rFonts w:ascii="Calibri" w:hAnsi="Calibri" w:eastAsia="Calibri" w:cs="Calibri"/>
          <w:lang w:val="en-US"/>
        </w:rPr>
        <w:t xml:space="preserve"> teachers</w:t>
      </w:r>
      <w:r w:rsidRPr="314D3AAF" w:rsidR="45A45B8A">
        <w:rPr>
          <w:rFonts w:ascii="Calibri" w:hAnsi="Calibri" w:eastAsia="Calibri" w:cs="Calibri"/>
          <w:lang w:val="en-US"/>
        </w:rPr>
        <w:t xml:space="preserve"> </w:t>
      </w:r>
      <w:r w:rsidRPr="314D3AAF" w:rsidR="51934AAF">
        <w:rPr>
          <w:rFonts w:ascii="Calibri" w:hAnsi="Calibri" w:eastAsia="Calibri" w:cs="Calibri"/>
          <w:lang w:val="en-US"/>
        </w:rPr>
        <w:t xml:space="preserve">(math, </w:t>
      </w:r>
      <w:r w:rsidRPr="314D3AAF" w:rsidR="7EFD2441">
        <w:rPr>
          <w:rFonts w:ascii="Calibri" w:hAnsi="Calibri" w:eastAsia="Calibri" w:cs="Calibri"/>
          <w:lang w:val="en-US"/>
        </w:rPr>
        <w:t>E</w:t>
      </w:r>
      <w:r w:rsidRPr="314D3AAF" w:rsidR="51934AAF">
        <w:rPr>
          <w:rFonts w:ascii="Calibri" w:hAnsi="Calibri" w:eastAsia="Calibri" w:cs="Calibri"/>
          <w:lang w:val="en-US"/>
        </w:rPr>
        <w:t xml:space="preserve">LA, science, social studies) must have at least </w:t>
      </w:r>
      <w:r w:rsidRPr="314D3AAF" w:rsidR="51934AAF">
        <w:rPr>
          <w:rFonts w:ascii="Calibri" w:hAnsi="Calibri" w:eastAsia="Calibri" w:cs="Calibri"/>
          <w:b w:val="1"/>
          <w:bCs w:val="1"/>
          <w:lang w:val="en-US"/>
        </w:rPr>
        <w:t>2 years of experience</w:t>
      </w:r>
      <w:r w:rsidRPr="314D3AAF" w:rsidR="51934AAF">
        <w:rPr>
          <w:rFonts w:ascii="Calibri" w:hAnsi="Calibri" w:eastAsia="Calibri" w:cs="Calibri"/>
          <w:lang w:val="en-US"/>
        </w:rPr>
        <w:t>.</w:t>
      </w:r>
      <w:r w:rsidRPr="314D3AAF" w:rsidR="7C86F545">
        <w:rPr>
          <w:rFonts w:ascii="Calibri" w:hAnsi="Calibri" w:eastAsia="Calibri" w:cs="Calibri"/>
          <w:lang w:val="en-US"/>
        </w:rPr>
        <w:t xml:space="preserve"> </w:t>
      </w:r>
      <w:r w:rsidRPr="314D3AAF" w:rsidR="20EDBCA8">
        <w:rPr>
          <w:rFonts w:ascii="Calibri" w:hAnsi="Calibri" w:eastAsia="Calibri" w:cs="Calibri"/>
          <w:lang w:val="en-US"/>
        </w:rPr>
        <w:t>TEA is adopting Resource Campus rules to formally define this requirement</w:t>
      </w:r>
      <w:r w:rsidRPr="314D3AAF" w:rsidR="48954BF1">
        <w:rPr>
          <w:rFonts w:ascii="Calibri" w:hAnsi="Calibri" w:eastAsia="Calibri" w:cs="Calibri"/>
          <w:lang w:val="en-US"/>
        </w:rPr>
        <w:t xml:space="preserve">. </w:t>
      </w:r>
      <w:commentRangeStart w:id="198078483"/>
      <w:commentRangeEnd w:id="198078483"/>
      <w:r>
        <w:rPr>
          <w:rStyle w:val="CommentReference"/>
        </w:rPr>
        <w:commentReference w:id="198078483"/>
      </w:r>
    </w:p>
    <w:p w:rsidR="007113B4" w:rsidP="71F48416" w:rsidRDefault="51934AAF" w14:paraId="21E80D84" w14:textId="6C8D2BA5">
      <w:pPr>
        <w:numPr>
          <w:ilvl w:val="0"/>
          <w:numId w:val="2"/>
        </w:numPr>
        <w:rPr>
          <w:rFonts w:ascii="Calibri" w:hAnsi="Calibri" w:eastAsia="Calibri" w:cs="Calibri"/>
          <w:lang w:val="en-US"/>
        </w:rPr>
      </w:pPr>
      <w:r w:rsidRPr="35840E7C" w:rsidR="51934AAF">
        <w:rPr>
          <w:rFonts w:ascii="Calibri" w:hAnsi="Calibri" w:eastAsia="Calibri" w:cs="Calibri"/>
          <w:lang w:val="en-US"/>
        </w:rPr>
        <w:t xml:space="preserve">At least </w:t>
      </w:r>
      <w:r w:rsidRPr="35840E7C" w:rsidR="51934AAF">
        <w:rPr>
          <w:rFonts w:ascii="Calibri" w:hAnsi="Calibri" w:eastAsia="Calibri" w:cs="Calibri"/>
          <w:b w:val="1"/>
          <w:bCs w:val="1"/>
          <w:lang w:val="en-US"/>
        </w:rPr>
        <w:t>50%</w:t>
      </w:r>
      <w:r w:rsidRPr="35840E7C" w:rsidR="51934AAF">
        <w:rPr>
          <w:rFonts w:ascii="Calibri" w:hAnsi="Calibri" w:eastAsia="Calibri" w:cs="Calibri"/>
          <w:lang w:val="en-US"/>
        </w:rPr>
        <w:t xml:space="preserve"> </w:t>
      </w:r>
      <w:r w:rsidRPr="35840E7C" w:rsidR="0EC3017B">
        <w:rPr>
          <w:rFonts w:ascii="Calibri" w:hAnsi="Calibri" w:eastAsia="Calibri" w:cs="Calibri"/>
          <w:lang w:val="en-US"/>
        </w:rPr>
        <w:t>of foundation curriculum teachers</w:t>
      </w:r>
      <w:r w:rsidRPr="35840E7C" w:rsidR="46CCEC9B">
        <w:rPr>
          <w:rFonts w:ascii="Calibri" w:hAnsi="Calibri" w:eastAsia="Calibri" w:cs="Calibri"/>
          <w:lang w:val="en-US"/>
        </w:rPr>
        <w:t xml:space="preserve"> </w:t>
      </w:r>
      <w:r w:rsidRPr="35840E7C" w:rsidR="51934AAF">
        <w:rPr>
          <w:rFonts w:ascii="Calibri" w:hAnsi="Calibri" w:eastAsia="Calibri" w:cs="Calibri"/>
          <w:lang w:val="en-US"/>
        </w:rPr>
        <w:t xml:space="preserve">must hold a current </w:t>
      </w:r>
      <w:r w:rsidRPr="35840E7C" w:rsidR="51934AAF">
        <w:rPr>
          <w:rFonts w:ascii="Calibri" w:hAnsi="Calibri" w:eastAsia="Calibri" w:cs="Calibri"/>
          <w:b w:val="1"/>
          <w:bCs w:val="1"/>
          <w:lang w:val="en-US"/>
        </w:rPr>
        <w:t>TIA designation</w:t>
      </w:r>
      <w:commentRangeStart w:id="221371807"/>
      <w:r w:rsidRPr="35840E7C" w:rsidR="51934AAF">
        <w:rPr>
          <w:rFonts w:ascii="Calibri" w:hAnsi="Calibri" w:eastAsia="Calibri" w:cs="Calibri"/>
          <w:lang w:val="en-US"/>
        </w:rPr>
        <w:t>.</w:t>
      </w:r>
      <w:commentRangeEnd w:id="221371807"/>
      <w:r>
        <w:rPr>
          <w:rStyle w:val="CommentReference"/>
        </w:rPr>
        <w:commentReference w:id="221371807"/>
      </w:r>
      <w:r w:rsidRPr="35840E7C" w:rsidR="232D2599">
        <w:rPr>
          <w:rFonts w:ascii="Calibri" w:hAnsi="Calibri" w:eastAsia="Calibri" w:cs="Calibri"/>
          <w:lang w:val="en-US"/>
        </w:rPr>
        <w:t xml:space="preserve"> </w:t>
      </w:r>
      <w:r w:rsidRPr="35840E7C" w:rsidR="17D7D911">
        <w:rPr>
          <w:rFonts w:ascii="Calibri" w:hAnsi="Calibri" w:eastAsia="Calibri" w:cs="Calibri"/>
          <w:lang w:val="en-US"/>
        </w:rPr>
        <w:t>TEA is adopting Resource Campus rules to formally define this requirement.</w:t>
      </w:r>
    </w:p>
    <w:p w:rsidR="007113B4" w:rsidP="0E0BB526" w:rsidRDefault="51934AAF" w14:paraId="1295D6BB" w14:textId="1DD5FE14">
      <w:pPr>
        <w:numPr>
          <w:ilvl w:val="0"/>
          <w:numId w:val="2"/>
        </w:numPr>
        <w:rPr>
          <w:rFonts w:ascii="Calibri" w:hAnsi="Calibri" w:eastAsia="Calibri" w:cs="Calibri"/>
        </w:rPr>
      </w:pPr>
      <w:r w:rsidRPr="200281E1" w:rsidR="51934AAF">
        <w:rPr>
          <w:rFonts w:ascii="Calibri" w:hAnsi="Calibri" w:eastAsia="Calibri" w:cs="Calibri"/>
          <w:b w:val="1"/>
          <w:bCs w:val="1"/>
        </w:rPr>
        <w:t>1 counselor per 300 students</w:t>
      </w:r>
      <w:r w:rsidRPr="200281E1" w:rsidR="51934AAF">
        <w:rPr>
          <w:rFonts w:ascii="Calibri" w:hAnsi="Calibri" w:eastAsia="Calibri" w:cs="Calibri"/>
        </w:rPr>
        <w:t>.</w:t>
      </w:r>
    </w:p>
    <w:p w:rsidR="007113B4" w:rsidP="35840E7C" w:rsidRDefault="51934AAF" w14:paraId="477BEA27" w14:textId="3931610F">
      <w:pPr>
        <w:numPr>
          <w:ilvl w:val="0"/>
          <w:numId w:val="2"/>
        </w:numPr>
        <w:rPr>
          <w:rFonts w:ascii="Calibri" w:hAnsi="Calibri" w:eastAsia="Calibri" w:cs="Calibri"/>
          <w:lang w:val="en-US"/>
        </w:rPr>
      </w:pPr>
      <w:r w:rsidRPr="314D3AAF" w:rsidR="51934AAF">
        <w:rPr>
          <w:rFonts w:ascii="Calibri" w:hAnsi="Calibri" w:eastAsia="Calibri" w:cs="Calibri"/>
          <w:b w:val="1"/>
          <w:bCs w:val="1"/>
          <w:lang w:val="en-US"/>
        </w:rPr>
        <w:t>1</w:t>
      </w:r>
      <w:bookmarkStart w:name="_Int_lMpQ9qd8" w:id="1763054687"/>
      <w:r w:rsidRPr="314D3AAF" w:rsidR="51934AAF">
        <w:rPr>
          <w:rFonts w:ascii="Calibri" w:hAnsi="Calibri" w:eastAsia="Calibri" w:cs="Calibri"/>
          <w:b w:val="1"/>
          <w:bCs w:val="1"/>
          <w:lang w:val="en-US"/>
        </w:rPr>
        <w:t xml:space="preserve"> licensed</w:t>
      </w:r>
      <w:bookmarkEnd w:id="1763054687"/>
      <w:r w:rsidRPr="314D3AAF" w:rsidR="51934AAF">
        <w:rPr>
          <w:rFonts w:ascii="Calibri" w:hAnsi="Calibri" w:eastAsia="Calibri" w:cs="Calibri"/>
          <w:b w:val="1"/>
          <w:bCs w:val="1"/>
          <w:lang w:val="en-US"/>
        </w:rPr>
        <w:t xml:space="preserve"> mental health professional</w:t>
      </w:r>
      <w:r w:rsidRPr="314D3AAF" w:rsidR="51934AAF">
        <w:rPr>
          <w:rFonts w:ascii="Calibri" w:hAnsi="Calibri" w:eastAsia="Calibri" w:cs="Calibri"/>
          <w:lang w:val="en-US"/>
        </w:rPr>
        <w:t xml:space="preserve"> (e.g., family liaison, social worker, school psychologist, or counselor).</w:t>
      </w:r>
    </w:p>
    <w:p w:rsidR="007113B4" w:rsidP="0E0BB526" w:rsidRDefault="51934AAF" w14:paraId="47D1C1C3" w14:textId="417860E5">
      <w:pPr>
        <w:numPr>
          <w:ilvl w:val="0"/>
          <w:numId w:val="2"/>
        </w:numPr>
        <w:rPr>
          <w:rFonts w:ascii="Calibri" w:hAnsi="Calibri" w:eastAsia="Calibri" w:cs="Calibri"/>
        </w:rPr>
      </w:pPr>
      <w:r w:rsidRPr="0E0BB526">
        <w:rPr>
          <w:rFonts w:ascii="Calibri" w:hAnsi="Calibri" w:eastAsia="Calibri" w:cs="Calibri"/>
        </w:rPr>
        <w:t>Principals and teachers must apply or reapply as part of the ACE reconstitution process.</w:t>
      </w:r>
    </w:p>
    <w:p w:rsidR="007113B4" w:rsidP="0E0BB526" w:rsidRDefault="007113B4" w14:paraId="37A3C593" w14:textId="2E6E1541">
      <w:pPr>
        <w:rPr>
          <w:rFonts w:ascii="Calibri" w:hAnsi="Calibri" w:eastAsia="Calibri" w:cs="Calibri"/>
          <w:b/>
          <w:bCs/>
        </w:rPr>
      </w:pPr>
    </w:p>
    <w:p w:rsidR="007113B4" w:rsidP="6F96C9B4" w:rsidRDefault="51934AAF" w14:paraId="12DE2E58" w14:textId="2108E6EA">
      <w:pPr>
        <w:rPr>
          <w:rFonts w:ascii="Calibri" w:hAnsi="Calibri" w:eastAsia="Calibri" w:cs="Calibri"/>
          <w:lang w:val="en-US"/>
        </w:rPr>
      </w:pPr>
      <w:r w:rsidRPr="35840E7C" w:rsidR="51934AAF">
        <w:rPr>
          <w:rFonts w:ascii="Calibri" w:hAnsi="Calibri" w:eastAsia="Calibri" w:cs="Calibri"/>
          <w:b w:val="1"/>
          <w:bCs w:val="1"/>
          <w:lang w:val="en-US"/>
        </w:rPr>
        <w:t>Are PreK and Kindergarten teachers included in the staffing requirements?</w:t>
      </w:r>
      <w:r>
        <w:br/>
      </w:r>
      <w:commentRangeStart w:id="2"/>
      <w:commentRangeEnd w:id="2"/>
      <w:r>
        <w:rPr>
          <w:rStyle w:val="CommentReference"/>
        </w:rPr>
        <w:commentReference w:id="2"/>
      </w:r>
      <w:r w:rsidRPr="35840E7C" w:rsidR="2D7FBAB1">
        <w:rPr>
          <w:rFonts w:ascii="Calibri" w:hAnsi="Calibri" w:eastAsia="Calibri" w:cs="Calibri"/>
          <w:lang w:val="en-US"/>
        </w:rPr>
        <w:t xml:space="preserve">PreK teachers </w:t>
      </w:r>
      <w:r w:rsidRPr="35840E7C" w:rsidR="2D7FBAB1">
        <w:rPr>
          <w:rFonts w:ascii="Calibri" w:hAnsi="Calibri" w:eastAsia="Calibri" w:cs="Calibri"/>
          <w:lang w:val="en-US"/>
        </w:rPr>
        <w:t>are not required to</w:t>
      </w:r>
      <w:r w:rsidRPr="35840E7C" w:rsidR="2D7FBAB1">
        <w:rPr>
          <w:rFonts w:ascii="Calibri" w:hAnsi="Calibri" w:eastAsia="Calibri" w:cs="Calibri"/>
          <w:lang w:val="en-US"/>
        </w:rPr>
        <w:t xml:space="preserve"> meet the 2 years of teaching experience or the TIA designation </w:t>
      </w:r>
      <w:r w:rsidRPr="35840E7C" w:rsidR="72B89539">
        <w:rPr>
          <w:rFonts w:ascii="Calibri" w:hAnsi="Calibri" w:eastAsia="Calibri" w:cs="Calibri"/>
          <w:lang w:val="en-US"/>
        </w:rPr>
        <w:t xml:space="preserve">requirements. However, </w:t>
      </w:r>
      <w:bookmarkStart w:name="_Int_aowq6LEr" w:id="1112823329"/>
      <w:r w:rsidRPr="35840E7C" w:rsidR="72B89539">
        <w:rPr>
          <w:rFonts w:ascii="Calibri" w:hAnsi="Calibri" w:eastAsia="Calibri" w:cs="Calibri"/>
          <w:lang w:val="en-US"/>
        </w:rPr>
        <w:t>kindergarten</w:t>
      </w:r>
      <w:bookmarkEnd w:id="1112823329"/>
      <w:r w:rsidRPr="35840E7C" w:rsidR="72B89539">
        <w:rPr>
          <w:rFonts w:ascii="Calibri" w:hAnsi="Calibri" w:eastAsia="Calibri" w:cs="Calibri"/>
          <w:lang w:val="en-US"/>
        </w:rPr>
        <w:t xml:space="preserve"> </w:t>
      </w:r>
      <w:r w:rsidRPr="35840E7C" w:rsidR="53226F30">
        <w:rPr>
          <w:rFonts w:ascii="Calibri" w:hAnsi="Calibri" w:eastAsia="Calibri" w:cs="Calibri"/>
          <w:lang w:val="en-US"/>
        </w:rPr>
        <w:t>foundation curriculum</w:t>
      </w:r>
      <w:r w:rsidRPr="35840E7C" w:rsidR="72B89539">
        <w:rPr>
          <w:rFonts w:ascii="Calibri" w:hAnsi="Calibri" w:eastAsia="Calibri" w:cs="Calibri"/>
          <w:lang w:val="en-US"/>
        </w:rPr>
        <w:t xml:space="preserve"> </w:t>
      </w:r>
      <w:r w:rsidRPr="35840E7C" w:rsidR="72B89539">
        <w:rPr>
          <w:rFonts w:ascii="Calibri" w:hAnsi="Calibri" w:eastAsia="Calibri" w:cs="Calibri"/>
          <w:lang w:val="en-US"/>
        </w:rPr>
        <w:t>must me</w:t>
      </w:r>
      <w:r w:rsidRPr="35840E7C" w:rsidR="50B6DB7F">
        <w:rPr>
          <w:rFonts w:ascii="Calibri" w:hAnsi="Calibri" w:eastAsia="Calibri" w:cs="Calibri"/>
          <w:lang w:val="en-US"/>
        </w:rPr>
        <w:t>et all staffing requirements</w:t>
      </w:r>
      <w:r w:rsidRPr="35840E7C" w:rsidR="2124714B">
        <w:rPr>
          <w:rFonts w:ascii="Calibri" w:hAnsi="Calibri" w:eastAsia="Calibri" w:cs="Calibri"/>
          <w:lang w:val="en-US"/>
        </w:rPr>
        <w:t>.</w:t>
      </w:r>
      <w:r w:rsidRPr="35840E7C" w:rsidR="6F5A13BE">
        <w:rPr>
          <w:rFonts w:ascii="Calibri" w:hAnsi="Calibri" w:eastAsia="Calibri" w:cs="Calibri"/>
          <w:lang w:val="en-US"/>
        </w:rPr>
        <w:t xml:space="preserve"> </w:t>
      </w:r>
      <w:r w:rsidRPr="35840E7C" w:rsidR="26CFD287">
        <w:rPr>
          <w:rFonts w:ascii="Calibri" w:hAnsi="Calibri" w:eastAsia="Calibri" w:cs="Calibri"/>
          <w:lang w:val="en-US"/>
        </w:rPr>
        <w:t xml:space="preserve">TEA is adopting Resource Campus rules to formally define this requirement. </w:t>
      </w:r>
    </w:p>
    <w:p w:rsidR="007113B4" w:rsidP="0E0BB526" w:rsidRDefault="007113B4" w14:paraId="01879038" w14:textId="24334D8B">
      <w:pPr>
        <w:rPr>
          <w:rFonts w:ascii="Calibri" w:hAnsi="Calibri" w:eastAsia="Calibri" w:cs="Calibri"/>
          <w:b/>
          <w:bCs/>
        </w:rPr>
      </w:pPr>
    </w:p>
    <w:p w:rsidR="007113B4" w:rsidP="0E0BB526" w:rsidRDefault="347927E0" w14:paraId="0A6F91E0" w14:textId="56BBB9D3">
      <w:pPr>
        <w:rPr>
          <w:rFonts w:ascii="Calibri" w:hAnsi="Calibri" w:eastAsia="Calibri" w:cs="Calibri"/>
          <w:b/>
          <w:bCs/>
          <w:lang w:val="en-US"/>
        </w:rPr>
      </w:pPr>
      <w:r w:rsidRPr="71F48416">
        <w:rPr>
          <w:rFonts w:ascii="Calibri" w:hAnsi="Calibri" w:eastAsia="Calibri" w:cs="Calibri"/>
          <w:b/>
          <w:bCs/>
          <w:lang w:val="en-US"/>
        </w:rPr>
        <w:t>Are</w:t>
      </w:r>
      <w:r w:rsidRPr="71F48416" w:rsidR="107D49F9">
        <w:rPr>
          <w:rFonts w:ascii="Calibri" w:hAnsi="Calibri" w:eastAsia="Calibri" w:cs="Calibri"/>
          <w:b/>
          <w:bCs/>
          <w:lang w:val="en-US"/>
        </w:rPr>
        <w:t xml:space="preserve"> teacher apprentices</w:t>
      </w:r>
      <w:r w:rsidRPr="71F48416" w:rsidR="2198455B">
        <w:rPr>
          <w:rFonts w:ascii="Calibri" w:hAnsi="Calibri" w:eastAsia="Calibri" w:cs="Calibri"/>
          <w:b/>
          <w:bCs/>
          <w:lang w:val="en-US"/>
        </w:rPr>
        <w:t>/teacher residents/</w:t>
      </w:r>
      <w:r w:rsidRPr="71F48416" w:rsidR="1F297E9E">
        <w:rPr>
          <w:rFonts w:ascii="Calibri" w:hAnsi="Calibri" w:eastAsia="Calibri" w:cs="Calibri"/>
          <w:b/>
          <w:bCs/>
          <w:lang w:val="en-US"/>
        </w:rPr>
        <w:t>etc.</w:t>
      </w:r>
      <w:r w:rsidRPr="71F48416" w:rsidR="0340BAF2">
        <w:rPr>
          <w:rFonts w:ascii="Calibri" w:hAnsi="Calibri" w:eastAsia="Calibri" w:cs="Calibri"/>
          <w:b/>
          <w:bCs/>
          <w:lang w:val="en-US"/>
        </w:rPr>
        <w:t xml:space="preserve"> </w:t>
      </w:r>
      <w:r w:rsidRPr="71F48416" w:rsidR="7A3FC2B3">
        <w:rPr>
          <w:rFonts w:ascii="Calibri" w:hAnsi="Calibri" w:eastAsia="Calibri" w:cs="Calibri"/>
          <w:b/>
          <w:bCs/>
          <w:lang w:val="en-US"/>
        </w:rPr>
        <w:t>exempt from the TIA and teacher years of experience percentage requirements?</w:t>
      </w:r>
      <w:commentRangeStart w:id="3"/>
      <w:commentRangeEnd w:id="3"/>
      <w:r w:rsidR="007113B4">
        <w:commentReference w:id="3"/>
      </w:r>
    </w:p>
    <w:p w:rsidR="1DC704A4" w:rsidP="35840E7C" w:rsidRDefault="1DC704A4" w14:paraId="0475A148" w14:textId="4C2D49D7">
      <w:pPr>
        <w:rPr>
          <w:rFonts w:ascii="Calibri" w:hAnsi="Calibri" w:eastAsia="Calibri" w:cs="Calibri"/>
          <w:lang w:val="en-US"/>
        </w:rPr>
      </w:pPr>
      <w:r w:rsidRPr="35840E7C" w:rsidR="1DC704A4">
        <w:rPr>
          <w:rFonts w:ascii="Calibri" w:hAnsi="Calibri" w:eastAsia="Calibri" w:cs="Calibri"/>
          <w:lang w:val="en-US"/>
        </w:rPr>
        <w:t xml:space="preserve">Yes. </w:t>
      </w:r>
      <w:r w:rsidRPr="35840E7C" w:rsidR="6CE45854">
        <w:rPr>
          <w:rFonts w:ascii="Calibri" w:hAnsi="Calibri" w:eastAsia="Calibri" w:cs="Calibri"/>
          <w:lang w:val="en-US"/>
        </w:rPr>
        <w:t xml:space="preserve">Only teachers of record in the foundation curriculum are </w:t>
      </w:r>
      <w:r w:rsidRPr="35840E7C" w:rsidR="6CE45854">
        <w:rPr>
          <w:rFonts w:ascii="Calibri" w:hAnsi="Calibri" w:eastAsia="Calibri" w:cs="Calibri"/>
          <w:lang w:val="en-US"/>
        </w:rPr>
        <w:t>required</w:t>
      </w:r>
      <w:r w:rsidRPr="35840E7C" w:rsidR="6CE45854">
        <w:rPr>
          <w:rFonts w:ascii="Calibri" w:hAnsi="Calibri" w:eastAsia="Calibri" w:cs="Calibri"/>
          <w:lang w:val="en-US"/>
        </w:rPr>
        <w:t xml:space="preserve"> to meet the TIA and teacher years of experience percentage requirements.</w:t>
      </w:r>
      <w:r w:rsidRPr="35840E7C" w:rsidR="5AE3D9E4">
        <w:rPr>
          <w:rFonts w:ascii="Calibri" w:hAnsi="Calibri" w:eastAsia="Calibri" w:cs="Calibri"/>
          <w:lang w:val="en-US"/>
        </w:rPr>
        <w:t xml:space="preserve"> </w:t>
      </w:r>
      <w:r w:rsidRPr="35840E7C" w:rsidR="7EF28ED0">
        <w:rPr>
          <w:rFonts w:ascii="Calibri" w:hAnsi="Calibri" w:eastAsia="Calibri" w:cs="Calibri"/>
          <w:lang w:val="en-US"/>
        </w:rPr>
        <w:t>TEA is adopting Resource Campus rules to formally define this requirement.</w:t>
      </w:r>
      <w:r w:rsidRPr="35840E7C" w:rsidR="7EF28ED0">
        <w:rPr>
          <w:rFonts w:ascii="Calibri" w:hAnsi="Calibri" w:eastAsia="Calibri" w:cs="Calibri"/>
          <w:lang w:val="en-US"/>
        </w:rPr>
        <w:t xml:space="preserve"> </w:t>
      </w:r>
    </w:p>
    <w:p w:rsidR="30B8FCF8" w:rsidP="30B8FCF8" w:rsidRDefault="30B8FCF8" w14:paraId="4E59053B" w14:textId="0A52D77E">
      <w:pPr>
        <w:rPr>
          <w:rFonts w:ascii="Calibri" w:hAnsi="Calibri" w:eastAsia="Calibri" w:cs="Calibri"/>
          <w:lang w:val="en-US"/>
        </w:rPr>
      </w:pPr>
    </w:p>
    <w:p w:rsidR="6C918BCA" w:rsidP="6F96C9B4" w:rsidRDefault="11231064" w14:paraId="75A2DC8E" w14:textId="7F0897EB">
      <w:pPr>
        <w:rPr>
          <w:rFonts w:ascii="Calibri" w:hAnsi="Calibri" w:eastAsia="Calibri" w:cs="Calibri"/>
          <w:lang w:val="en-US"/>
        </w:rPr>
      </w:pPr>
      <w:r w:rsidRPr="314D3AAF" w:rsidR="11231064">
        <w:rPr>
          <w:rFonts w:ascii="Calibri" w:hAnsi="Calibri" w:eastAsia="Calibri" w:cs="Calibri"/>
          <w:b w:val="1"/>
          <w:bCs w:val="1"/>
          <w:lang w:val="en-US"/>
        </w:rPr>
        <w:t>Do we have to implement a Targeted Improvement Plan (TIP) even if our last rating was acceptable</w:t>
      </w:r>
      <w:r w:rsidRPr="314D3AAF" w:rsidR="5510E3DC">
        <w:rPr>
          <w:rFonts w:ascii="Calibri" w:hAnsi="Calibri" w:eastAsia="Calibri" w:cs="Calibri"/>
          <w:b w:val="1"/>
          <w:bCs w:val="1"/>
          <w:lang w:val="en-US"/>
        </w:rPr>
        <w:t xml:space="preserve">? </w:t>
      </w:r>
    </w:p>
    <w:p w:rsidR="007113B4" w:rsidP="35840E7C" w:rsidRDefault="007113B4" w14:paraId="2DCBFB64" w14:textId="73F6E600">
      <w:pPr>
        <w:rPr>
          <w:rFonts w:ascii="Calibri" w:hAnsi="Calibri" w:eastAsia="Calibri" w:cs="Calibri"/>
        </w:rPr>
      </w:pPr>
      <w:r w:rsidRPr="35840E7C" w:rsidR="2BAAC6C6">
        <w:rPr>
          <w:rFonts w:ascii="Calibri" w:hAnsi="Calibri" w:eastAsia="Calibri" w:cs="Calibri"/>
          <w:lang w:val="en-US"/>
        </w:rPr>
        <w:t xml:space="preserve">Yes, a Targeted Improvement Plan (TIP) is required by statute for the Resource Campus designation, regardless of </w:t>
      </w:r>
      <w:r w:rsidRPr="35840E7C" w:rsidR="1EEE4806">
        <w:rPr>
          <w:rFonts w:ascii="Calibri" w:hAnsi="Calibri" w:eastAsia="Calibri" w:cs="Calibri"/>
          <w:lang w:val="en-US"/>
        </w:rPr>
        <w:t>the most</w:t>
      </w:r>
      <w:r w:rsidRPr="35840E7C" w:rsidR="55150EBF">
        <w:rPr>
          <w:rFonts w:ascii="Calibri" w:hAnsi="Calibri" w:eastAsia="Calibri" w:cs="Calibri"/>
          <w:lang w:val="en-US"/>
        </w:rPr>
        <w:t xml:space="preserve"> recent </w:t>
      </w:r>
      <w:r w:rsidRPr="35840E7C" w:rsidR="2BAAC6C6">
        <w:rPr>
          <w:rFonts w:ascii="Calibri" w:hAnsi="Calibri" w:eastAsia="Calibri" w:cs="Calibri"/>
          <w:lang w:val="en-US"/>
        </w:rPr>
        <w:t>accountability rating.</w:t>
      </w:r>
    </w:p>
    <w:p w:rsidR="200281E1" w:rsidP="35840E7C" w:rsidRDefault="200281E1" w14:paraId="087D4167" w14:textId="0D4CC84B">
      <w:pPr>
        <w:rPr>
          <w:rFonts w:ascii="Calibri" w:hAnsi="Calibri" w:eastAsia="Calibri" w:cs="Calibri"/>
          <w:lang w:val="en-US"/>
        </w:rPr>
      </w:pPr>
    </w:p>
    <w:p w:rsidR="007113B4" w:rsidP="0E0BB526" w:rsidRDefault="0441E3D4" w14:paraId="4437EE70" w14:textId="7F08905C">
      <w:pPr>
        <w:rPr>
          <w:rFonts w:ascii="Calibri" w:hAnsi="Calibri" w:eastAsia="Calibri" w:cs="Calibri"/>
          <w:b w:val="1"/>
          <w:bCs w:val="1"/>
          <w:lang w:val="en-US"/>
        </w:rPr>
      </w:pPr>
      <w:r w:rsidRPr="314D3AAF" w:rsidR="0441E3D4">
        <w:rPr>
          <w:rFonts w:ascii="Calibri" w:hAnsi="Calibri" w:eastAsia="Calibri" w:cs="Calibri"/>
          <w:b w:val="1"/>
          <w:bCs w:val="1"/>
          <w:lang w:val="en-US"/>
        </w:rPr>
        <w:t xml:space="preserve">Is the ACE turnaround strategy </w:t>
      </w:r>
      <w:r w:rsidRPr="314D3AAF" w:rsidR="58594FED">
        <w:rPr>
          <w:rFonts w:ascii="Calibri" w:hAnsi="Calibri" w:eastAsia="Calibri" w:cs="Calibri"/>
          <w:b w:val="1"/>
          <w:bCs w:val="1"/>
          <w:lang w:val="en-US"/>
        </w:rPr>
        <w:t>required,</w:t>
      </w:r>
      <w:r w:rsidRPr="314D3AAF" w:rsidR="0441E3D4">
        <w:rPr>
          <w:rFonts w:ascii="Calibri" w:hAnsi="Calibri" w:eastAsia="Calibri" w:cs="Calibri"/>
          <w:b w:val="1"/>
          <w:bCs w:val="1"/>
          <w:lang w:val="en-US"/>
        </w:rPr>
        <w:t xml:space="preserve"> or can we </w:t>
      </w:r>
      <w:r w:rsidRPr="314D3AAF" w:rsidR="2D68B4AF">
        <w:rPr>
          <w:rFonts w:ascii="Calibri" w:hAnsi="Calibri" w:eastAsia="Calibri" w:cs="Calibri"/>
          <w:b w:val="1"/>
          <w:bCs w:val="1"/>
          <w:lang w:val="en-US"/>
        </w:rPr>
        <w:t>choose another?</w:t>
      </w:r>
    </w:p>
    <w:p w:rsidR="007113B4" w:rsidP="35840E7C" w:rsidRDefault="2D68B4AF" w14:paraId="2B0378F9" w14:textId="0AB10A85">
      <w:pPr>
        <w:rPr>
          <w:rFonts w:ascii="Calibri" w:hAnsi="Calibri" w:eastAsia="Calibri" w:cs="Calibri"/>
          <w:highlight w:val="yellow"/>
          <w:lang w:val="en-US"/>
        </w:rPr>
      </w:pPr>
      <w:r w:rsidRPr="35840E7C" w:rsidR="2D68B4AF">
        <w:rPr>
          <w:rFonts w:ascii="Calibri" w:hAnsi="Calibri" w:eastAsia="Calibri" w:cs="Calibri"/>
          <w:lang w:val="en-US"/>
        </w:rPr>
        <w:t xml:space="preserve">The ACE turnaround strategy is </w:t>
      </w:r>
      <w:r w:rsidRPr="35840E7C" w:rsidR="2D68B4AF">
        <w:rPr>
          <w:rFonts w:ascii="Calibri" w:hAnsi="Calibri" w:eastAsia="Calibri" w:cs="Calibri"/>
          <w:lang w:val="en-US"/>
        </w:rPr>
        <w:t>required</w:t>
      </w:r>
      <w:r w:rsidRPr="35840E7C" w:rsidR="2D68B4AF">
        <w:rPr>
          <w:rFonts w:ascii="Calibri" w:hAnsi="Calibri" w:eastAsia="Calibri" w:cs="Calibri"/>
          <w:lang w:val="en-US"/>
        </w:rPr>
        <w:t xml:space="preserve"> and must be named in the Turnaround Plan (TAP)</w:t>
      </w:r>
      <w:r w:rsidRPr="35840E7C" w:rsidR="258EFE6A">
        <w:rPr>
          <w:rFonts w:ascii="Calibri" w:hAnsi="Calibri" w:eastAsia="Calibri" w:cs="Calibri"/>
          <w:lang w:val="en-US"/>
        </w:rPr>
        <w:t>.</w:t>
      </w:r>
    </w:p>
    <w:p w:rsidR="007113B4" w:rsidP="0E0BB526" w:rsidRDefault="007113B4" w14:paraId="447D291B" w14:textId="4BA777F2">
      <w:pPr>
        <w:rPr>
          <w:rFonts w:ascii="Calibri" w:hAnsi="Calibri" w:eastAsia="Calibri" w:cs="Calibri"/>
          <w:lang w:val="en-US"/>
        </w:rPr>
      </w:pPr>
    </w:p>
    <w:p w:rsidR="007113B4" w:rsidP="6F96C9B4" w:rsidRDefault="51934AAF" w14:paraId="735C28C7" w14:textId="65BE8477">
      <w:pPr>
        <w:rPr>
          <w:rFonts w:ascii="Calibri" w:hAnsi="Calibri" w:eastAsia="Calibri" w:cs="Calibri"/>
          <w:lang w:val="en-US"/>
        </w:rPr>
      </w:pPr>
      <w:r w:rsidRPr="35840E7C" w:rsidR="51934AAF">
        <w:rPr>
          <w:rFonts w:ascii="Calibri" w:hAnsi="Calibri" w:eastAsia="Calibri" w:cs="Calibri"/>
          <w:b w:val="1"/>
          <w:bCs w:val="1"/>
          <w:lang w:val="en-US"/>
        </w:rPr>
        <w:t>What is the HQIM requirement?</w:t>
      </w:r>
      <w:r>
        <w:br/>
      </w:r>
      <w:r w:rsidRPr="35840E7C" w:rsidR="51934AAF">
        <w:rPr>
          <w:rFonts w:ascii="Calibri" w:hAnsi="Calibri" w:eastAsia="Calibri" w:cs="Calibri"/>
          <w:lang w:val="en-US"/>
        </w:rPr>
        <w:t xml:space="preserve">Campuses must </w:t>
      </w:r>
      <w:r w:rsidRPr="35840E7C" w:rsidR="0382297D">
        <w:rPr>
          <w:rFonts w:ascii="Calibri" w:hAnsi="Calibri" w:eastAsia="Calibri" w:cs="Calibri"/>
          <w:lang w:val="en-US"/>
        </w:rPr>
        <w:t xml:space="preserve">develop and </w:t>
      </w:r>
      <w:r w:rsidRPr="35840E7C" w:rsidR="51934AAF">
        <w:rPr>
          <w:rFonts w:ascii="Calibri" w:hAnsi="Calibri" w:eastAsia="Calibri" w:cs="Calibri"/>
          <w:lang w:val="en-US"/>
        </w:rPr>
        <w:t>implement</w:t>
      </w:r>
      <w:r w:rsidRPr="35840E7C" w:rsidR="2BF705E5">
        <w:rPr>
          <w:rFonts w:ascii="Calibri" w:hAnsi="Calibri" w:eastAsia="Calibri" w:cs="Calibri"/>
          <w:lang w:val="en-US"/>
        </w:rPr>
        <w:t xml:space="preserve"> a plan for </w:t>
      </w:r>
      <w:r w:rsidRPr="35840E7C" w:rsidR="51934AAF">
        <w:rPr>
          <w:rFonts w:ascii="Calibri" w:hAnsi="Calibri" w:eastAsia="Calibri" w:cs="Calibri"/>
          <w:lang w:val="en-US"/>
        </w:rPr>
        <w:t>High-</w:t>
      </w:r>
      <w:commentRangeStart w:id="6"/>
      <w:commentRangeStart w:id="1504429410"/>
      <w:commentRangeStart w:id="281487351"/>
      <w:r w:rsidRPr="35840E7C" w:rsidR="51934AAF">
        <w:rPr>
          <w:rFonts w:ascii="Calibri" w:hAnsi="Calibri" w:eastAsia="Calibri" w:cs="Calibri"/>
          <w:lang w:val="en-US"/>
        </w:rPr>
        <w:t>Quality</w:t>
      </w:r>
      <w:commentRangeEnd w:id="6"/>
      <w:r>
        <w:rPr>
          <w:rStyle w:val="CommentReference"/>
        </w:rPr>
        <w:commentReference w:id="6"/>
      </w:r>
      <w:commentRangeEnd w:id="1504429410"/>
      <w:r>
        <w:rPr>
          <w:rStyle w:val="CommentReference"/>
        </w:rPr>
        <w:commentReference w:id="1504429410"/>
      </w:r>
      <w:commentRangeEnd w:id="281487351"/>
      <w:r>
        <w:rPr>
          <w:rStyle w:val="CommentReference"/>
        </w:rPr>
        <w:commentReference w:id="281487351"/>
      </w:r>
      <w:r w:rsidRPr="35840E7C" w:rsidR="51934AAF">
        <w:rPr>
          <w:rFonts w:ascii="Calibri" w:hAnsi="Calibri" w:eastAsia="Calibri" w:cs="Calibri"/>
          <w:lang w:val="en-US"/>
        </w:rPr>
        <w:t xml:space="preserve"> Instructional Materials (HQIM)</w:t>
      </w:r>
      <w:r w:rsidRPr="35840E7C" w:rsidR="2B643916">
        <w:rPr>
          <w:rFonts w:ascii="Calibri" w:hAnsi="Calibri" w:eastAsia="Calibri" w:cs="Calibri"/>
          <w:lang w:val="en-US"/>
        </w:rPr>
        <w:t>.</w:t>
      </w:r>
      <w:r w:rsidRPr="35840E7C" w:rsidR="2C8A58D7">
        <w:rPr>
          <w:rFonts w:ascii="Calibri" w:hAnsi="Calibri" w:eastAsia="Calibri" w:cs="Calibri"/>
          <w:lang w:val="en-US"/>
        </w:rPr>
        <w:t xml:space="preserve"> </w:t>
      </w:r>
      <w:r w:rsidRPr="35840E7C" w:rsidR="75A15222">
        <w:rPr>
          <w:rFonts w:ascii="Calibri" w:hAnsi="Calibri" w:eastAsia="Calibri" w:cs="Calibri"/>
          <w:lang w:val="en-US"/>
        </w:rPr>
        <w:t xml:space="preserve">TEA is adopting Resource Campus rules to formally define this requirement. </w:t>
      </w:r>
    </w:p>
    <w:p w:rsidR="275611A5" w:rsidP="275611A5" w:rsidRDefault="275611A5" w14:paraId="30E2CC32" w14:textId="750CA191">
      <w:pPr>
        <w:rPr>
          <w:rFonts w:ascii="Calibri" w:hAnsi="Calibri" w:eastAsia="Calibri" w:cs="Calibri"/>
          <w:b w:val="1"/>
          <w:bCs w:val="1"/>
          <w:lang w:val="en-US"/>
        </w:rPr>
      </w:pPr>
    </w:p>
    <w:p w:rsidR="51934AAF" w:rsidP="35840E7C" w:rsidRDefault="51934AAF" w14:paraId="3DA2E158" w14:textId="324BDFA6">
      <w:pPr>
        <w:rPr>
          <w:rFonts w:ascii="Calibri" w:hAnsi="Calibri" w:eastAsia="Calibri" w:cs="Calibri"/>
          <w:lang w:val="en-US"/>
        </w:rPr>
      </w:pPr>
      <w:r w:rsidRPr="314D3AAF" w:rsidR="51934AAF">
        <w:rPr>
          <w:rFonts w:ascii="Calibri" w:hAnsi="Calibri" w:eastAsia="Calibri" w:cs="Calibri"/>
          <w:b w:val="1"/>
          <w:bCs w:val="1"/>
          <w:lang w:val="en-US"/>
        </w:rPr>
        <w:t>What is the ADSY requirement</w:t>
      </w:r>
      <w:r w:rsidRPr="314D3AAF" w:rsidR="7082E7A5">
        <w:rPr>
          <w:rFonts w:ascii="Calibri" w:hAnsi="Calibri" w:eastAsia="Calibri" w:cs="Calibri"/>
          <w:b w:val="1"/>
          <w:bCs w:val="1"/>
          <w:lang w:val="en-US"/>
        </w:rPr>
        <w:t xml:space="preserve"> for Resource Campuses</w:t>
      </w:r>
      <w:r w:rsidRPr="314D3AAF" w:rsidR="51934AAF">
        <w:rPr>
          <w:rFonts w:ascii="Calibri" w:hAnsi="Calibri" w:eastAsia="Calibri" w:cs="Calibri"/>
          <w:b w:val="1"/>
          <w:bCs w:val="1"/>
          <w:lang w:val="en-US"/>
        </w:rPr>
        <w:t>?</w:t>
      </w:r>
      <w:r>
        <w:br/>
      </w:r>
      <w:r w:rsidRPr="314D3AAF" w:rsidR="51934AAF">
        <w:rPr>
          <w:rFonts w:ascii="Calibri" w:hAnsi="Calibri" w:eastAsia="Calibri" w:cs="Calibri"/>
          <w:lang w:val="en-US"/>
        </w:rPr>
        <w:t xml:space="preserve">Elementary and middle schools must </w:t>
      </w:r>
      <w:bookmarkStart w:name="_Int_8WZxB9ga" w:id="377445830"/>
      <w:r w:rsidRPr="314D3AAF" w:rsidR="08823BFD">
        <w:rPr>
          <w:rFonts w:ascii="Calibri" w:hAnsi="Calibri" w:eastAsia="Calibri" w:cs="Calibri"/>
          <w:lang w:val="en-US"/>
        </w:rPr>
        <w:t>operate</w:t>
      </w:r>
      <w:bookmarkEnd w:id="377445830"/>
      <w:r w:rsidRPr="314D3AAF" w:rsidR="08823BFD">
        <w:rPr>
          <w:rFonts w:ascii="Calibri" w:hAnsi="Calibri" w:eastAsia="Calibri" w:cs="Calibri"/>
          <w:lang w:val="en-US"/>
        </w:rPr>
        <w:t xml:space="preserve"> the campus for a school year that qualifies for funding under Section </w:t>
      </w:r>
      <w:r w:rsidRPr="314D3AAF" w:rsidR="08823BFD">
        <w:rPr>
          <w:rFonts w:ascii="Calibri" w:hAnsi="Calibri" w:eastAsia="Calibri" w:cs="Calibri"/>
          <w:lang w:val="en-US"/>
        </w:rPr>
        <w:t xml:space="preserve">48.0051. </w:t>
      </w:r>
      <w:r w:rsidRPr="314D3AAF" w:rsidR="51934AAF">
        <w:rPr>
          <w:rFonts w:ascii="Calibri" w:hAnsi="Calibri" w:eastAsia="Calibri" w:cs="Calibri"/>
          <w:lang w:val="en-US"/>
        </w:rPr>
        <w:t>Visit the ADSY</w:t>
      </w:r>
      <w:r w:rsidRPr="314D3AAF" w:rsidR="51934AAF">
        <w:rPr>
          <w:rFonts w:ascii="Calibri" w:hAnsi="Calibri" w:eastAsia="Calibri" w:cs="Calibri"/>
          <w:lang w:val="en-US"/>
        </w:rPr>
        <w:t xml:space="preserve"> website for more details.</w:t>
      </w:r>
      <w:r w:rsidRPr="314D3AAF" w:rsidR="16DCD966">
        <w:rPr>
          <w:rFonts w:ascii="Calibri" w:hAnsi="Calibri" w:eastAsia="Calibri" w:cs="Calibri"/>
          <w:lang w:val="en-US"/>
        </w:rPr>
        <w:t xml:space="preserve"> </w:t>
      </w:r>
      <w:r w:rsidRPr="314D3AAF" w:rsidR="3AE6369E">
        <w:rPr>
          <w:rFonts w:ascii="Calibri" w:hAnsi="Calibri" w:eastAsia="Calibri" w:cs="Calibri"/>
          <w:lang w:val="en-US"/>
        </w:rPr>
        <w:t>TEA is adopting Resource Campus rules to formally define this requirement.</w:t>
      </w:r>
      <w:r w:rsidRPr="314D3AAF" w:rsidR="3AE6369E">
        <w:rPr>
          <w:rFonts w:ascii="Calibri" w:hAnsi="Calibri" w:eastAsia="Calibri" w:cs="Calibri"/>
          <w:lang w:val="en-US"/>
        </w:rPr>
        <w:t xml:space="preserve"> </w:t>
      </w:r>
    </w:p>
    <w:p w:rsidR="007113B4" w:rsidP="0E0BB526" w:rsidRDefault="007113B4" w14:paraId="4C07908F" w14:textId="36347EEE">
      <w:pPr>
        <w:rPr>
          <w:rFonts w:ascii="Calibri" w:hAnsi="Calibri" w:eastAsia="Calibri" w:cs="Calibri"/>
          <w:b/>
          <w:bCs/>
        </w:rPr>
      </w:pPr>
    </w:p>
    <w:p w:rsidR="007113B4" w:rsidP="0E0BB526" w:rsidRDefault="34559D6B" w14:paraId="7749525D" w14:textId="31AE8143">
      <w:pPr>
        <w:rPr>
          <w:rFonts w:ascii="Calibri" w:hAnsi="Calibri" w:eastAsia="Calibri" w:cs="Calibri"/>
          <w:lang w:val="en-US"/>
        </w:rPr>
      </w:pPr>
      <w:r w:rsidRPr="0E0BB526">
        <w:rPr>
          <w:rFonts w:ascii="Calibri" w:hAnsi="Calibri" w:eastAsia="Calibri" w:cs="Calibri"/>
          <w:b/>
          <w:bCs/>
          <w:lang w:val="en-US"/>
        </w:rPr>
        <w:t xml:space="preserve">Are after-school learning opportunities required </w:t>
      </w:r>
      <w:r w:rsidRPr="0E0BB526" w:rsidR="51934AAF">
        <w:rPr>
          <w:rFonts w:ascii="Calibri" w:hAnsi="Calibri" w:eastAsia="Calibri" w:cs="Calibri"/>
          <w:b/>
          <w:bCs/>
          <w:lang w:val="en-US"/>
        </w:rPr>
        <w:t>under ACE</w:t>
      </w:r>
      <w:r w:rsidRPr="0E0BB526" w:rsidR="3E9F3DBF">
        <w:rPr>
          <w:rFonts w:ascii="Calibri" w:hAnsi="Calibri" w:eastAsia="Calibri" w:cs="Calibri"/>
          <w:b/>
          <w:bCs/>
          <w:lang w:val="en-US"/>
        </w:rPr>
        <w:t xml:space="preserve"> or Resource Campus requirements?</w:t>
      </w:r>
      <w:r w:rsidRPr="0E0BB526" w:rsidR="773456C2">
        <w:rPr>
          <w:rFonts w:ascii="Calibri" w:hAnsi="Calibri" w:eastAsia="Calibri" w:cs="Calibri"/>
          <w:b/>
          <w:bCs/>
          <w:lang w:val="en-US"/>
        </w:rPr>
        <w:t xml:space="preserve"> </w:t>
      </w:r>
      <w:r w:rsidR="007113B4">
        <w:br/>
      </w:r>
      <w:r w:rsidRPr="0E0BB526" w:rsidR="51934AAF">
        <w:rPr>
          <w:rFonts w:ascii="Calibri" w:hAnsi="Calibri" w:eastAsia="Calibri" w:cs="Calibri"/>
          <w:lang w:val="en-US"/>
        </w:rPr>
        <w:t>Campuses must provide extended learning opportunities and student services before or after the instructional day.</w:t>
      </w:r>
    </w:p>
    <w:p w:rsidR="007113B4" w:rsidP="0E0BB526" w:rsidRDefault="007113B4" w14:paraId="10381A7A" w14:textId="076184BB">
      <w:pPr>
        <w:rPr>
          <w:rFonts w:ascii="Calibri" w:hAnsi="Calibri" w:eastAsia="Calibri" w:cs="Calibri"/>
          <w:b/>
          <w:bCs/>
        </w:rPr>
      </w:pPr>
    </w:p>
    <w:p w:rsidR="007113B4" w:rsidP="0E0BB526" w:rsidRDefault="51934AAF" w14:paraId="4DFAEDBF" w14:textId="7C4C6DD6">
      <w:pPr>
        <w:rPr>
          <w:rFonts w:ascii="Calibri" w:hAnsi="Calibri" w:eastAsia="Calibri" w:cs="Calibri"/>
          <w:b/>
          <w:bCs/>
          <w:sz w:val="28"/>
          <w:szCs w:val="28"/>
        </w:rPr>
      </w:pPr>
      <w:r w:rsidRPr="0E0BB526">
        <w:rPr>
          <w:rFonts w:ascii="Calibri" w:hAnsi="Calibri" w:eastAsia="Calibri" w:cs="Calibri"/>
          <w:b/>
          <w:bCs/>
          <w:sz w:val="28"/>
          <w:szCs w:val="28"/>
        </w:rPr>
        <w:t>Application Process</w:t>
      </w:r>
    </w:p>
    <w:p w:rsidR="007113B4" w:rsidP="0E0BB526" w:rsidRDefault="51934AAF" w14:paraId="137F1A68" w14:textId="3585E512">
      <w:pPr>
        <w:rPr>
          <w:rFonts w:ascii="Calibri" w:hAnsi="Calibri" w:eastAsia="Calibri" w:cs="Calibri"/>
          <w:lang w:val="en-US"/>
        </w:rPr>
      </w:pPr>
      <w:r w:rsidRPr="314D3AAF" w:rsidR="51934AAF">
        <w:rPr>
          <w:rFonts w:ascii="Calibri" w:hAnsi="Calibri" w:eastAsia="Calibri" w:cs="Calibri"/>
          <w:b w:val="1"/>
          <w:bCs w:val="1"/>
          <w:lang w:val="en-US"/>
        </w:rPr>
        <w:t>When does the application process begin?</w:t>
      </w:r>
      <w:r>
        <w:br/>
      </w:r>
      <w:r w:rsidRPr="314D3AAF" w:rsidR="14C685A4">
        <w:rPr>
          <w:rFonts w:ascii="Calibri" w:hAnsi="Calibri" w:eastAsia="Calibri" w:cs="Calibri"/>
          <w:lang w:val="en-US"/>
        </w:rPr>
        <w:t>The application process is held e</w:t>
      </w:r>
      <w:r w:rsidRPr="314D3AAF" w:rsidR="51934AAF">
        <w:rPr>
          <w:rFonts w:ascii="Calibri" w:hAnsi="Calibri" w:eastAsia="Calibri" w:cs="Calibri"/>
          <w:lang w:val="en-US"/>
        </w:rPr>
        <w:t xml:space="preserve">ach fall, beginning with a designation </w:t>
      </w:r>
      <w:bookmarkStart w:name="_Int_29QIdIZl" w:id="1735085885"/>
      <w:r w:rsidRPr="314D3AAF" w:rsidR="51934AAF">
        <w:rPr>
          <w:rFonts w:ascii="Calibri" w:hAnsi="Calibri" w:eastAsia="Calibri" w:cs="Calibri"/>
          <w:lang w:val="en-US"/>
        </w:rPr>
        <w:t>webinar</w:t>
      </w:r>
      <w:bookmarkEnd w:id="1735085885"/>
      <w:r w:rsidRPr="314D3AAF" w:rsidR="51934AAF">
        <w:rPr>
          <w:rFonts w:ascii="Calibri" w:hAnsi="Calibri" w:eastAsia="Calibri" w:cs="Calibri"/>
          <w:lang w:val="en-US"/>
        </w:rPr>
        <w:t xml:space="preserve">, followed by a letter of </w:t>
      </w:r>
      <w:r w:rsidRPr="314D3AAF" w:rsidR="51934AAF">
        <w:rPr>
          <w:rFonts w:ascii="Calibri" w:hAnsi="Calibri" w:eastAsia="Calibri" w:cs="Calibri"/>
          <w:lang w:val="en-US"/>
        </w:rPr>
        <w:t>intent and application submission.</w:t>
      </w:r>
      <w:r w:rsidRPr="314D3AAF" w:rsidR="48A31163">
        <w:rPr>
          <w:rFonts w:ascii="Calibri" w:hAnsi="Calibri" w:eastAsia="Calibri" w:cs="Calibri"/>
          <w:lang w:val="en-US"/>
        </w:rPr>
        <w:t xml:space="preserve"> More information, including the application timeline, can be found on the Resource Campus website.</w:t>
      </w:r>
    </w:p>
    <w:p w:rsidR="007113B4" w:rsidP="0E0BB526" w:rsidRDefault="007113B4" w14:paraId="16852FE3" w14:textId="23F81BD8">
      <w:pPr>
        <w:rPr>
          <w:rFonts w:ascii="Calibri" w:hAnsi="Calibri" w:eastAsia="Calibri" w:cs="Calibri"/>
          <w:b/>
          <w:bCs/>
          <w:lang w:val="en-US"/>
        </w:rPr>
      </w:pPr>
    </w:p>
    <w:p w:rsidR="007113B4" w:rsidP="0E0BB526" w:rsidRDefault="51934AAF" w14:paraId="4D75D195" w14:textId="09CA4ADC">
      <w:pPr>
        <w:rPr>
          <w:rFonts w:ascii="Calibri" w:hAnsi="Calibri" w:eastAsia="Calibri" w:cs="Calibri"/>
          <w:lang w:val="en-US"/>
        </w:rPr>
      </w:pPr>
      <w:r w:rsidRPr="35840E7C" w:rsidR="51934AAF">
        <w:rPr>
          <w:rFonts w:ascii="Calibri" w:hAnsi="Calibri" w:eastAsia="Calibri" w:cs="Calibri"/>
          <w:b w:val="1"/>
          <w:bCs w:val="1"/>
          <w:lang w:val="en-US"/>
        </w:rPr>
        <w:t xml:space="preserve">When will districts be </w:t>
      </w:r>
      <w:r w:rsidRPr="35840E7C" w:rsidR="22FC30C4">
        <w:rPr>
          <w:rFonts w:ascii="Calibri" w:hAnsi="Calibri" w:eastAsia="Calibri" w:cs="Calibri"/>
          <w:b w:val="1"/>
          <w:bCs w:val="1"/>
          <w:lang w:val="en-US"/>
        </w:rPr>
        <w:t xml:space="preserve">notified </w:t>
      </w:r>
      <w:r w:rsidRPr="35840E7C" w:rsidR="5C8D9D1B">
        <w:rPr>
          <w:rFonts w:ascii="Calibri" w:hAnsi="Calibri" w:eastAsia="Calibri" w:cs="Calibri"/>
          <w:b w:val="1"/>
          <w:bCs w:val="1"/>
          <w:lang w:val="en-US"/>
        </w:rPr>
        <w:t>of</w:t>
      </w:r>
      <w:r w:rsidRPr="35840E7C" w:rsidR="22FC30C4">
        <w:rPr>
          <w:rFonts w:ascii="Calibri" w:hAnsi="Calibri" w:eastAsia="Calibri" w:cs="Calibri"/>
          <w:b w:val="1"/>
          <w:bCs w:val="1"/>
          <w:lang w:val="en-US"/>
        </w:rPr>
        <w:t xml:space="preserve"> </w:t>
      </w:r>
      <w:r w:rsidRPr="35840E7C" w:rsidR="54C22257">
        <w:rPr>
          <w:rFonts w:ascii="Calibri" w:hAnsi="Calibri" w:eastAsia="Calibri" w:cs="Calibri"/>
          <w:b w:val="1"/>
          <w:bCs w:val="1"/>
          <w:lang w:val="en-US"/>
        </w:rPr>
        <w:t xml:space="preserve">their </w:t>
      </w:r>
      <w:r w:rsidRPr="35840E7C" w:rsidR="22FC30C4">
        <w:rPr>
          <w:rFonts w:ascii="Calibri" w:hAnsi="Calibri" w:eastAsia="Calibri" w:cs="Calibri"/>
          <w:b w:val="1"/>
          <w:bCs w:val="1"/>
          <w:lang w:val="en-US"/>
        </w:rPr>
        <w:t>Resource Campus desig</w:t>
      </w:r>
      <w:r w:rsidRPr="35840E7C" w:rsidR="51934AAF">
        <w:rPr>
          <w:rFonts w:ascii="Calibri" w:hAnsi="Calibri" w:eastAsia="Calibri" w:cs="Calibri"/>
          <w:b w:val="1"/>
          <w:bCs w:val="1"/>
          <w:lang w:val="en-US"/>
        </w:rPr>
        <w:t>nation</w:t>
      </w:r>
      <w:r w:rsidRPr="35840E7C" w:rsidR="22E730AF">
        <w:rPr>
          <w:rFonts w:ascii="Calibri" w:hAnsi="Calibri" w:eastAsia="Calibri" w:cs="Calibri"/>
          <w:b w:val="1"/>
          <w:bCs w:val="1"/>
          <w:lang w:val="en-US"/>
        </w:rPr>
        <w:t xml:space="preserve"> status?</w:t>
      </w:r>
      <w:r>
        <w:br/>
      </w:r>
      <w:r w:rsidRPr="35840E7C" w:rsidR="381DF498">
        <w:rPr>
          <w:rFonts w:ascii="Calibri" w:hAnsi="Calibri" w:eastAsia="Calibri" w:cs="Calibri"/>
          <w:lang w:val="en-US"/>
        </w:rPr>
        <w:t>Resource Campus designations will be announced b</w:t>
      </w:r>
      <w:r w:rsidRPr="35840E7C" w:rsidR="51934AAF">
        <w:rPr>
          <w:rFonts w:ascii="Calibri" w:hAnsi="Calibri" w:eastAsia="Calibri" w:cs="Calibri"/>
          <w:lang w:val="en-US"/>
        </w:rPr>
        <w:t xml:space="preserve">y the end of </w:t>
      </w:r>
      <w:r w:rsidRPr="35840E7C" w:rsidR="1E5346E9">
        <w:rPr>
          <w:rFonts w:ascii="Calibri" w:hAnsi="Calibri" w:eastAsia="Calibri" w:cs="Calibri"/>
          <w:lang w:val="en-US"/>
        </w:rPr>
        <w:t>January</w:t>
      </w:r>
      <w:r w:rsidRPr="35840E7C" w:rsidR="51934AAF">
        <w:rPr>
          <w:rFonts w:ascii="Calibri" w:hAnsi="Calibri" w:eastAsia="Calibri" w:cs="Calibri"/>
          <w:lang w:val="en-US"/>
        </w:rPr>
        <w:t xml:space="preserve"> each year.</w:t>
      </w:r>
      <w:commentRangeStart w:id="1596679093"/>
      <w:commentRangeEnd w:id="1596679093"/>
      <w:r>
        <w:rPr>
          <w:rStyle w:val="CommentReference"/>
        </w:rPr>
        <w:commentReference w:id="1596679093"/>
      </w:r>
    </w:p>
    <w:p w:rsidR="007113B4" w:rsidP="0E0BB526" w:rsidRDefault="007113B4" w14:paraId="6114227F" w14:textId="0A641501">
      <w:pPr>
        <w:rPr>
          <w:rFonts w:ascii="Calibri" w:hAnsi="Calibri" w:eastAsia="Calibri" w:cs="Calibri"/>
          <w:b/>
          <w:bCs/>
          <w:lang w:val="en-US"/>
        </w:rPr>
      </w:pPr>
    </w:p>
    <w:p w:rsidR="007113B4" w:rsidP="0E0BB526" w:rsidRDefault="51934AAF" w14:paraId="1CF1FDD7" w14:textId="1DD88ECB">
      <w:pPr>
        <w:rPr>
          <w:rFonts w:ascii="Calibri" w:hAnsi="Calibri" w:eastAsia="Calibri" w:cs="Calibri"/>
          <w:lang w:val="en-US"/>
        </w:rPr>
      </w:pPr>
      <w:r w:rsidRPr="314D3AAF" w:rsidR="51934AAF">
        <w:rPr>
          <w:rFonts w:ascii="Calibri" w:hAnsi="Calibri" w:eastAsia="Calibri" w:cs="Calibri"/>
          <w:b w:val="1"/>
          <w:bCs w:val="1"/>
          <w:lang w:val="en-US"/>
        </w:rPr>
        <w:t xml:space="preserve">Do districts </w:t>
      </w:r>
      <w:r w:rsidRPr="314D3AAF" w:rsidR="6A124723">
        <w:rPr>
          <w:rFonts w:ascii="Calibri" w:hAnsi="Calibri" w:eastAsia="Calibri" w:cs="Calibri"/>
          <w:b w:val="1"/>
          <w:bCs w:val="1"/>
          <w:lang w:val="en-US"/>
        </w:rPr>
        <w:t>have to</w:t>
      </w:r>
      <w:r w:rsidRPr="314D3AAF" w:rsidR="51934AAF">
        <w:rPr>
          <w:rFonts w:ascii="Calibri" w:hAnsi="Calibri" w:eastAsia="Calibri" w:cs="Calibri"/>
          <w:b w:val="1"/>
          <w:bCs w:val="1"/>
          <w:lang w:val="en-US"/>
        </w:rPr>
        <w:t xml:space="preserve"> reapply annually?</w:t>
      </w:r>
      <w:r>
        <w:br/>
      </w:r>
      <w:r w:rsidRPr="314D3AAF" w:rsidR="51934AAF">
        <w:rPr>
          <w:rFonts w:ascii="Calibri" w:hAnsi="Calibri" w:eastAsia="Calibri" w:cs="Calibri"/>
          <w:lang w:val="en-US"/>
        </w:rPr>
        <w:t>No</w:t>
      </w:r>
      <w:r w:rsidRPr="314D3AAF" w:rsidR="6F734225">
        <w:rPr>
          <w:rFonts w:ascii="Calibri" w:hAnsi="Calibri" w:eastAsia="Calibri" w:cs="Calibri"/>
          <w:lang w:val="en-US"/>
        </w:rPr>
        <w:t>, h</w:t>
      </w:r>
      <w:r w:rsidRPr="314D3AAF" w:rsidR="51934AAF">
        <w:rPr>
          <w:rFonts w:ascii="Calibri" w:hAnsi="Calibri" w:eastAsia="Calibri" w:cs="Calibri"/>
          <w:lang w:val="en-US"/>
        </w:rPr>
        <w:t xml:space="preserve">owever, districts must </w:t>
      </w:r>
      <w:r w:rsidRPr="314D3AAF" w:rsidR="51934AAF">
        <w:rPr>
          <w:rFonts w:ascii="Calibri" w:hAnsi="Calibri" w:eastAsia="Calibri" w:cs="Calibri"/>
          <w:lang w:val="en-US"/>
        </w:rPr>
        <w:t>p</w:t>
      </w:r>
      <w:r w:rsidRPr="314D3AAF" w:rsidR="51934AAF">
        <w:rPr>
          <w:rFonts w:ascii="Calibri" w:hAnsi="Calibri" w:eastAsia="Calibri" w:cs="Calibri"/>
          <w:lang w:val="en-US"/>
        </w:rPr>
        <w:t>articipate</w:t>
      </w:r>
      <w:r w:rsidRPr="314D3AAF" w:rsidR="51934AAF">
        <w:rPr>
          <w:rFonts w:ascii="Calibri" w:hAnsi="Calibri" w:eastAsia="Calibri" w:cs="Calibri"/>
          <w:lang w:val="en-US"/>
        </w:rPr>
        <w:t xml:space="preserve"> </w:t>
      </w:r>
      <w:r w:rsidRPr="314D3AAF" w:rsidR="51934AAF">
        <w:rPr>
          <w:rFonts w:ascii="Calibri" w:hAnsi="Calibri" w:eastAsia="Calibri" w:cs="Calibri"/>
          <w:lang w:val="en-US"/>
        </w:rPr>
        <w:t xml:space="preserve">in annual </w:t>
      </w:r>
      <w:r w:rsidRPr="314D3AAF" w:rsidR="23AC2B93">
        <w:rPr>
          <w:rFonts w:ascii="Calibri" w:hAnsi="Calibri" w:eastAsia="Calibri" w:cs="Calibri"/>
          <w:lang w:val="en-US"/>
        </w:rPr>
        <w:t>monitoring</w:t>
      </w:r>
      <w:r w:rsidRPr="314D3AAF" w:rsidR="51934AAF">
        <w:rPr>
          <w:rFonts w:ascii="Calibri" w:hAnsi="Calibri" w:eastAsia="Calibri" w:cs="Calibri"/>
          <w:lang w:val="en-US"/>
        </w:rPr>
        <w:t xml:space="preserve"> to </w:t>
      </w:r>
      <w:r w:rsidRPr="314D3AAF" w:rsidR="51934AAF">
        <w:rPr>
          <w:rFonts w:ascii="Calibri" w:hAnsi="Calibri" w:eastAsia="Calibri" w:cs="Calibri"/>
          <w:lang w:val="en-US"/>
        </w:rPr>
        <w:t>d</w:t>
      </w:r>
      <w:r w:rsidRPr="314D3AAF" w:rsidR="51934AAF">
        <w:rPr>
          <w:rFonts w:ascii="Calibri" w:hAnsi="Calibri" w:eastAsia="Calibri" w:cs="Calibri"/>
          <w:lang w:val="en-US"/>
        </w:rPr>
        <w:t>emonstrate</w:t>
      </w:r>
      <w:r w:rsidRPr="314D3AAF" w:rsidR="51934AAF">
        <w:rPr>
          <w:rFonts w:ascii="Calibri" w:hAnsi="Calibri" w:eastAsia="Calibri" w:cs="Calibri"/>
          <w:lang w:val="en-US"/>
        </w:rPr>
        <w:t xml:space="preserve"> </w:t>
      </w:r>
      <w:r w:rsidRPr="314D3AAF" w:rsidR="51934AAF">
        <w:rPr>
          <w:rFonts w:ascii="Calibri" w:hAnsi="Calibri" w:eastAsia="Calibri" w:cs="Calibri"/>
          <w:lang w:val="en-US"/>
        </w:rPr>
        <w:t xml:space="preserve">continued </w:t>
      </w:r>
      <w:bookmarkStart w:name="_Int_VXedgoah" w:id="452613329"/>
      <w:r w:rsidRPr="314D3AAF" w:rsidR="51934AAF">
        <w:rPr>
          <w:rFonts w:ascii="Calibri" w:hAnsi="Calibri" w:eastAsia="Calibri" w:cs="Calibri"/>
          <w:lang w:val="en-US"/>
        </w:rPr>
        <w:t>implementation</w:t>
      </w:r>
      <w:bookmarkEnd w:id="452613329"/>
      <w:r w:rsidRPr="314D3AAF" w:rsidR="51934AAF">
        <w:rPr>
          <w:rFonts w:ascii="Calibri" w:hAnsi="Calibri" w:eastAsia="Calibri" w:cs="Calibri"/>
          <w:lang w:val="en-US"/>
        </w:rPr>
        <w:t xml:space="preserve"> fidelity.</w:t>
      </w:r>
    </w:p>
    <w:p w:rsidR="007113B4" w:rsidP="0E0BB526" w:rsidRDefault="007113B4" w14:paraId="604F7F19" w14:textId="6A975E6C">
      <w:pPr>
        <w:rPr>
          <w:rFonts w:ascii="Calibri" w:hAnsi="Calibri" w:eastAsia="Calibri" w:cs="Calibri"/>
          <w:b/>
          <w:bCs/>
          <w:lang w:val="en-US"/>
        </w:rPr>
      </w:pPr>
    </w:p>
    <w:p w:rsidR="007113B4" w:rsidP="0E0BB526" w:rsidRDefault="51934AAF" w14:paraId="01845A89" w14:textId="484589E8">
      <w:pPr>
        <w:rPr>
          <w:rFonts w:ascii="Calibri" w:hAnsi="Calibri" w:eastAsia="Calibri" w:cs="Calibri"/>
          <w:lang w:val="en-US"/>
        </w:rPr>
      </w:pPr>
      <w:r w:rsidRPr="35840E7C" w:rsidR="51934AAF">
        <w:rPr>
          <w:rFonts w:ascii="Calibri" w:hAnsi="Calibri" w:eastAsia="Calibri" w:cs="Calibri"/>
          <w:b w:val="1"/>
          <w:bCs w:val="1"/>
          <w:lang w:val="en-US"/>
        </w:rPr>
        <w:t>What support is available for applicants?</w:t>
      </w:r>
      <w:r>
        <w:br/>
      </w:r>
      <w:r w:rsidRPr="35840E7C" w:rsidR="51934AAF">
        <w:rPr>
          <w:rFonts w:ascii="Calibri" w:hAnsi="Calibri" w:eastAsia="Calibri" w:cs="Calibri"/>
          <w:lang w:val="en-US"/>
        </w:rPr>
        <w:t>TEA will offer</w:t>
      </w:r>
      <w:r w:rsidRPr="35840E7C" w:rsidR="76F27BA4">
        <w:rPr>
          <w:rFonts w:ascii="Calibri" w:hAnsi="Calibri" w:eastAsia="Calibri" w:cs="Calibri"/>
          <w:lang w:val="en-US"/>
        </w:rPr>
        <w:t xml:space="preserve"> webinars,</w:t>
      </w:r>
      <w:r w:rsidRPr="35840E7C" w:rsidR="51934AAF">
        <w:rPr>
          <w:rFonts w:ascii="Calibri" w:hAnsi="Calibri" w:eastAsia="Calibri" w:cs="Calibri"/>
          <w:lang w:val="en-US"/>
        </w:rPr>
        <w:t xml:space="preserve"> office </w:t>
      </w:r>
      <w:r w:rsidRPr="35840E7C" w:rsidR="51934AAF">
        <w:rPr>
          <w:rFonts w:ascii="Calibri" w:hAnsi="Calibri" w:eastAsia="Calibri" w:cs="Calibri"/>
          <w:lang w:val="en-US"/>
        </w:rPr>
        <w:t>hours</w:t>
      </w:r>
      <w:r w:rsidRPr="35840E7C" w:rsidR="3F1D067C">
        <w:rPr>
          <w:rFonts w:ascii="Calibri" w:hAnsi="Calibri" w:eastAsia="Calibri" w:cs="Calibri"/>
          <w:lang w:val="en-US"/>
        </w:rPr>
        <w:t xml:space="preserve">, </w:t>
      </w:r>
      <w:r w:rsidRPr="35840E7C" w:rsidR="51934AAF">
        <w:rPr>
          <w:rFonts w:ascii="Calibri" w:hAnsi="Calibri" w:eastAsia="Calibri" w:cs="Calibri"/>
          <w:lang w:val="en-US"/>
        </w:rPr>
        <w:t xml:space="preserve">and one-on-one support to </w:t>
      </w:r>
      <w:r w:rsidRPr="35840E7C" w:rsidR="51934AAF">
        <w:rPr>
          <w:rFonts w:ascii="Calibri" w:hAnsi="Calibri" w:eastAsia="Calibri" w:cs="Calibri"/>
          <w:lang w:val="en-US"/>
        </w:rPr>
        <w:t>assist</w:t>
      </w:r>
      <w:r w:rsidRPr="35840E7C" w:rsidR="51934AAF">
        <w:rPr>
          <w:rFonts w:ascii="Calibri" w:hAnsi="Calibri" w:eastAsia="Calibri" w:cs="Calibri"/>
          <w:lang w:val="en-US"/>
        </w:rPr>
        <w:t xml:space="preserve"> with the application process.</w:t>
      </w:r>
    </w:p>
    <w:p w:rsidR="007113B4" w:rsidP="0E0BB526" w:rsidRDefault="007113B4" w14:paraId="1E36208F" w14:textId="3FC5AC4B">
      <w:pPr>
        <w:rPr>
          <w:rFonts w:ascii="Calibri" w:hAnsi="Calibri" w:eastAsia="Calibri" w:cs="Calibri"/>
        </w:rPr>
      </w:pPr>
    </w:p>
    <w:p w:rsidR="007113B4" w:rsidP="0E0BB526" w:rsidRDefault="51934AAF" w14:paraId="03A6595B" w14:textId="451DEC78">
      <w:pPr>
        <w:rPr>
          <w:rFonts w:ascii="Calibri" w:hAnsi="Calibri" w:eastAsia="Calibri" w:cs="Calibri"/>
          <w:b/>
          <w:bCs/>
        </w:rPr>
      </w:pPr>
      <w:r w:rsidRPr="0E0BB526">
        <w:rPr>
          <w:rFonts w:ascii="Calibri" w:hAnsi="Calibri" w:eastAsia="Calibri" w:cs="Calibri"/>
          <w:b/>
          <w:bCs/>
          <w:sz w:val="28"/>
          <w:szCs w:val="28"/>
        </w:rPr>
        <w:t>Monitoring &amp; Compliance</w:t>
      </w:r>
    </w:p>
    <w:p w:rsidR="007113B4" w:rsidP="35840E7C" w:rsidRDefault="007113B4" w14:paraId="68F32D5E" w14:textId="71AFAA57">
      <w:pPr>
        <w:rPr>
          <w:rFonts w:ascii="Calibri" w:hAnsi="Calibri" w:eastAsia="Calibri" w:cs="Calibri"/>
          <w:lang w:val="en-US"/>
        </w:rPr>
      </w:pPr>
      <w:r w:rsidRPr="35840E7C" w:rsidR="51934AAF">
        <w:rPr>
          <w:rFonts w:ascii="Calibri" w:hAnsi="Calibri" w:eastAsia="Calibri" w:cs="Calibri"/>
          <w:b w:val="1"/>
          <w:bCs w:val="1"/>
          <w:lang w:val="en-US"/>
        </w:rPr>
        <w:t>What does the annual monitoring process involve?</w:t>
      </w:r>
      <w:r>
        <w:br/>
      </w:r>
      <w:r w:rsidRPr="35840E7C" w:rsidR="54FA35B9">
        <w:rPr>
          <w:rFonts w:ascii="Calibri" w:hAnsi="Calibri" w:eastAsia="Calibri" w:cs="Calibri" w:asciiTheme="majorAscii" w:hAnsiTheme="majorAscii" w:eastAsiaTheme="majorAscii" w:cstheme="majorAscii"/>
        </w:rPr>
        <w:t xml:space="preserve">To </w:t>
      </w:r>
      <w:r w:rsidRPr="35840E7C" w:rsidR="54FA35B9">
        <w:rPr>
          <w:rFonts w:ascii="Calibri" w:hAnsi="Calibri" w:eastAsia="Calibri" w:cs="Calibri" w:asciiTheme="majorAscii" w:hAnsiTheme="majorAscii" w:eastAsiaTheme="majorAscii" w:cstheme="majorAscii"/>
        </w:rPr>
        <w:t>maintain</w:t>
      </w:r>
      <w:r w:rsidRPr="35840E7C" w:rsidR="54FA35B9">
        <w:rPr>
          <w:rFonts w:ascii="Calibri" w:hAnsi="Calibri" w:eastAsia="Calibri" w:cs="Calibri" w:asciiTheme="majorAscii" w:hAnsiTheme="majorAscii" w:eastAsiaTheme="majorAscii" w:cstheme="majorAscii"/>
        </w:rPr>
        <w:t xml:space="preserve"> Resource Campus funding, campuses must annually </w:t>
      </w:r>
      <w:r w:rsidRPr="35840E7C" w:rsidR="54FA35B9">
        <w:rPr>
          <w:rFonts w:ascii="Calibri" w:hAnsi="Calibri" w:eastAsia="Calibri" w:cs="Calibri" w:asciiTheme="majorAscii" w:hAnsiTheme="majorAscii" w:eastAsiaTheme="majorAscii" w:cstheme="majorAscii"/>
        </w:rPr>
        <w:t>submit</w:t>
      </w:r>
      <w:r w:rsidRPr="35840E7C" w:rsidR="54FA35B9">
        <w:rPr>
          <w:rFonts w:ascii="Calibri" w:hAnsi="Calibri" w:eastAsia="Calibri" w:cs="Calibri" w:asciiTheme="majorAscii" w:hAnsiTheme="majorAscii" w:eastAsiaTheme="majorAscii" w:cstheme="majorAscii"/>
        </w:rPr>
        <w:t xml:space="preserve"> data and documentation </w:t>
      </w:r>
      <w:r w:rsidRPr="35840E7C" w:rsidR="54FA35B9">
        <w:rPr>
          <w:rFonts w:ascii="Calibri" w:hAnsi="Calibri" w:eastAsia="Calibri" w:cs="Calibri" w:asciiTheme="majorAscii" w:hAnsiTheme="majorAscii" w:eastAsiaTheme="majorAscii" w:cstheme="majorAscii"/>
        </w:rPr>
        <w:t>demonstrating</w:t>
      </w:r>
      <w:r w:rsidRPr="35840E7C" w:rsidR="54FA35B9">
        <w:rPr>
          <w:rFonts w:ascii="Calibri" w:hAnsi="Calibri" w:eastAsia="Calibri" w:cs="Calibri" w:asciiTheme="majorAscii" w:hAnsiTheme="majorAscii" w:eastAsiaTheme="majorAscii" w:cstheme="majorAscii"/>
        </w:rPr>
        <w:t xml:space="preserve"> continued fidelity of implementation.</w:t>
      </w:r>
    </w:p>
    <w:p w:rsidR="35840E7C" w:rsidP="35840E7C" w:rsidRDefault="35840E7C" w14:paraId="621B7D15" w14:textId="4930458E">
      <w:pPr>
        <w:rPr>
          <w:rFonts w:ascii="Calibri" w:hAnsi="Calibri" w:eastAsia="Calibri" w:cs="Calibri" w:asciiTheme="majorAscii" w:hAnsiTheme="majorAscii" w:eastAsiaTheme="majorAscii" w:cstheme="majorAscii"/>
        </w:rPr>
      </w:pPr>
    </w:p>
    <w:p w:rsidR="51934AAF" w:rsidP="35840E7C" w:rsidRDefault="51934AAF" w14:paraId="36543E52" w14:textId="563D2CD2">
      <w:pPr>
        <w:rPr>
          <w:rFonts w:ascii="Calibri" w:hAnsi="Calibri" w:eastAsia="Calibri" w:cs="Calibri"/>
          <w:lang w:val="en-US"/>
        </w:rPr>
      </w:pPr>
      <w:r w:rsidRPr="35840E7C" w:rsidR="51934AAF">
        <w:rPr>
          <w:rFonts w:ascii="Calibri" w:hAnsi="Calibri" w:eastAsia="Calibri" w:cs="Calibri"/>
          <w:b w:val="1"/>
          <w:bCs w:val="1"/>
          <w:lang w:val="en-US"/>
        </w:rPr>
        <w:t>What happens if we fall below staffing thresholds mid-year?</w:t>
      </w:r>
      <w:r>
        <w:br/>
      </w:r>
      <w:commentRangeStart w:id="7"/>
      <w:commentRangeEnd w:id="7"/>
      <w:r>
        <w:rPr>
          <w:rStyle w:val="CommentReference"/>
        </w:rPr>
        <w:commentReference w:id="7"/>
      </w:r>
      <w:r w:rsidRPr="35840E7C" w:rsidR="32940782">
        <w:rPr>
          <w:rFonts w:ascii="Calibri" w:hAnsi="Calibri" w:eastAsia="Calibri" w:cs="Calibri"/>
          <w:lang w:val="en-US"/>
        </w:rPr>
        <w:t xml:space="preserve">If a campus </w:t>
      </w:r>
      <w:r w:rsidRPr="35840E7C" w:rsidR="634002BE">
        <w:rPr>
          <w:rFonts w:ascii="Calibri" w:hAnsi="Calibri" w:eastAsia="Calibri" w:cs="Calibri"/>
          <w:lang w:val="en-US"/>
        </w:rPr>
        <w:t xml:space="preserve">falls </w:t>
      </w:r>
      <w:r w:rsidRPr="35840E7C" w:rsidR="32940782">
        <w:rPr>
          <w:rFonts w:ascii="Calibri" w:hAnsi="Calibri" w:eastAsia="Calibri" w:cs="Calibri"/>
          <w:lang w:val="en-US"/>
        </w:rPr>
        <w:t>below the required staffing thresholds during the school year</w:t>
      </w:r>
      <w:r w:rsidRPr="35840E7C" w:rsidR="629717AD">
        <w:rPr>
          <w:rFonts w:ascii="Calibri" w:hAnsi="Calibri" w:eastAsia="Calibri" w:cs="Calibri"/>
          <w:lang w:val="en-US"/>
        </w:rPr>
        <w:t xml:space="preserve"> - </w:t>
      </w:r>
      <w:r w:rsidRPr="35840E7C" w:rsidR="32940782">
        <w:rPr>
          <w:rFonts w:ascii="Calibri" w:hAnsi="Calibri" w:eastAsia="Calibri" w:cs="Calibri"/>
          <w:lang w:val="en-US"/>
        </w:rPr>
        <w:t>such as teacher experience levels or the number of TIA-designated teachers</w:t>
      </w:r>
      <w:r w:rsidRPr="35840E7C" w:rsidR="47920A3B">
        <w:rPr>
          <w:rFonts w:ascii="Calibri" w:hAnsi="Calibri" w:eastAsia="Calibri" w:cs="Calibri"/>
          <w:lang w:val="en-US"/>
        </w:rPr>
        <w:t xml:space="preserve"> -</w:t>
      </w:r>
      <w:r w:rsidRPr="35840E7C" w:rsidR="32940782">
        <w:rPr>
          <w:rFonts w:ascii="Calibri" w:hAnsi="Calibri" w:eastAsia="Calibri" w:cs="Calibri"/>
          <w:lang w:val="en-US"/>
        </w:rPr>
        <w:t xml:space="preserve"> it will be granted a grace period until the next annual review. During this time, the campus must provide documentation </w:t>
      </w:r>
      <w:r w:rsidRPr="35840E7C" w:rsidR="249859F9">
        <w:rPr>
          <w:rFonts w:ascii="Calibri" w:hAnsi="Calibri" w:eastAsia="Calibri" w:cs="Calibri"/>
          <w:lang w:val="en-US"/>
        </w:rPr>
        <w:t>demonstrating</w:t>
      </w:r>
      <w:r w:rsidRPr="35840E7C" w:rsidR="249859F9">
        <w:rPr>
          <w:rFonts w:ascii="Calibri" w:hAnsi="Calibri" w:eastAsia="Calibri" w:cs="Calibri"/>
          <w:lang w:val="en-US"/>
        </w:rPr>
        <w:t xml:space="preserve"> compliance</w:t>
      </w:r>
      <w:r w:rsidRPr="35840E7C" w:rsidR="32940782">
        <w:rPr>
          <w:rFonts w:ascii="Calibri" w:hAnsi="Calibri" w:eastAsia="Calibri" w:cs="Calibri"/>
          <w:lang w:val="en-US"/>
        </w:rPr>
        <w:t xml:space="preserve"> </w:t>
      </w:r>
      <w:r w:rsidRPr="35840E7C" w:rsidR="6D4159E0">
        <w:rPr>
          <w:rFonts w:ascii="Calibri" w:hAnsi="Calibri" w:eastAsia="Calibri" w:cs="Calibri"/>
          <w:lang w:val="en-US"/>
        </w:rPr>
        <w:t>with</w:t>
      </w:r>
      <w:r w:rsidRPr="35840E7C" w:rsidR="32940782">
        <w:rPr>
          <w:rFonts w:ascii="Calibri" w:hAnsi="Calibri" w:eastAsia="Calibri" w:cs="Calibri"/>
          <w:lang w:val="en-US"/>
        </w:rPr>
        <w:t xml:space="preserve"> program requirements</w:t>
      </w:r>
      <w:r w:rsidRPr="35840E7C" w:rsidR="43BD7C42">
        <w:rPr>
          <w:rFonts w:ascii="Calibri" w:hAnsi="Calibri" w:eastAsia="Calibri" w:cs="Calibri"/>
          <w:lang w:val="en-US"/>
        </w:rPr>
        <w:t>.</w:t>
      </w:r>
      <w:r w:rsidRPr="35840E7C" w:rsidR="1781F319">
        <w:rPr>
          <w:rFonts w:ascii="Calibri" w:hAnsi="Calibri" w:eastAsia="Calibri" w:cs="Calibri"/>
          <w:lang w:val="en-US"/>
        </w:rPr>
        <w:t xml:space="preserve"> </w:t>
      </w:r>
      <w:r w:rsidRPr="35840E7C" w:rsidR="415993AC">
        <w:rPr>
          <w:rFonts w:ascii="Calibri" w:hAnsi="Calibri" w:eastAsia="Calibri" w:cs="Calibri"/>
          <w:lang w:val="en-US"/>
        </w:rPr>
        <w:t>TEA is adopting Resource Campus rules to formally define this requirement.</w:t>
      </w:r>
      <w:r w:rsidRPr="35840E7C" w:rsidR="415993AC">
        <w:rPr>
          <w:rFonts w:ascii="Calibri" w:hAnsi="Calibri" w:eastAsia="Calibri" w:cs="Calibri"/>
          <w:lang w:val="en-US"/>
        </w:rPr>
        <w:t xml:space="preserve"> </w:t>
      </w:r>
    </w:p>
    <w:p w:rsidR="51934AAF" w:rsidP="6F96C9B4" w:rsidRDefault="51934AAF" w14:paraId="6D8037B7" w14:textId="0DB18318">
      <w:pPr>
        <w:rPr>
          <w:rFonts w:ascii="Calibri" w:hAnsi="Calibri" w:eastAsia="Calibri" w:cs="Calibri"/>
          <w:lang w:val="en-US"/>
        </w:rPr>
      </w:pPr>
      <w:r w:rsidRPr="35840E7C" w:rsidR="1781F319">
        <w:rPr>
          <w:rFonts w:ascii="Calibri" w:hAnsi="Calibri" w:eastAsia="Calibri" w:cs="Calibri"/>
          <w:lang w:val="en-US"/>
        </w:rPr>
        <w:t xml:space="preserve"> </w:t>
      </w:r>
    </w:p>
    <w:p w:rsidR="007113B4" w:rsidP="0E0BB526" w:rsidRDefault="007113B4" w14:paraId="76E375E7" w14:textId="1E35F32C">
      <w:pPr>
        <w:rPr>
          <w:rFonts w:asciiTheme="majorHAnsi" w:hAnsiTheme="majorHAnsi" w:eastAsiaTheme="majorEastAsia" w:cstheme="majorBidi"/>
        </w:rPr>
      </w:pPr>
    </w:p>
    <w:p w:rsidR="007113B4" w:rsidP="0E0BB526" w:rsidRDefault="007113B4" w14:paraId="76E375E8" w14:textId="77777777">
      <w:pPr>
        <w:rPr>
          <w:rFonts w:asciiTheme="majorHAnsi" w:hAnsiTheme="majorHAnsi" w:eastAsiaTheme="majorEastAsia" w:cstheme="majorBidi"/>
        </w:rPr>
      </w:pPr>
    </w:p>
    <w:p w:rsidR="007113B4" w:rsidP="0E0BB526" w:rsidRDefault="007113B4" w14:paraId="539C5F62" w14:textId="6E2381AD">
      <w:pPr>
        <w:shd w:val="clear" w:color="auto" w:fill="FFFFFF" w:themeFill="background1"/>
        <w:spacing w:before="220" w:after="220" w:line="311" w:lineRule="auto"/>
        <w:ind w:left="2160"/>
        <w:rPr>
          <w:rFonts w:asciiTheme="majorHAnsi" w:hAnsiTheme="majorHAnsi" w:eastAsiaTheme="majorEastAsia" w:cstheme="majorBidi"/>
          <w:color w:val="000000" w:themeColor="text1"/>
          <w:highlight w:val="yellow"/>
          <w:lang w:val="en-US"/>
        </w:rPr>
      </w:pPr>
    </w:p>
    <w:p w:rsidR="007113B4" w:rsidP="43B8E046" w:rsidRDefault="007113B4" w14:paraId="76E375E9" w14:textId="300B687F">
      <w:pPr>
        <w:rPr>
          <w:b/>
          <w:bCs/>
        </w:rPr>
      </w:pPr>
    </w:p>
    <w:p w:rsidR="007113B4" w:rsidRDefault="007113B4" w14:paraId="76E375EA" w14:textId="77777777"/>
    <w:sectPr w:rsidR="007113B4">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T" w:author="Ezell, Tracie" w:date="1900-01-01T00:00:00Z" w:id="2">
    <w:p w:rsidR="00E16B5C" w:rsidRDefault="00E16B5C" w14:paraId="6A4BDD81" w14:textId="30A0B15A">
      <w:r>
        <w:annotationRef/>
      </w:r>
      <w:r w:rsidRPr="54F8FA0D">
        <w:t xml:space="preserve">RESOURCE </w:t>
      </w:r>
      <w:r w:rsidRPr="54F8FA0D">
        <w:t>RECOMMENDATION</w:t>
      </w:r>
    </w:p>
  </w:comment>
  <w:comment w:initials="ET" w:author="Ezell, Tracie" w:date="1900-01-01T00:00:00Z" w:id="3">
    <w:p w:rsidR="00E16B5C" w:rsidRDefault="00E16B5C" w14:paraId="76DB8F81" w14:textId="6970A220">
      <w:r>
        <w:annotationRef/>
      </w:r>
      <w:r w:rsidRPr="29AB0C13">
        <w:t>RESOURCE RECOMMENDATION</w:t>
      </w:r>
    </w:p>
  </w:comment>
  <w:comment w:initials="ET" w:author="Ezell, Tracie" w:date="2025-07-30T12:52:00Z" w:id="6">
    <w:p w:rsidR="00E16B5C" w:rsidRDefault="00E16B5C" w14:paraId="2A9AB80E" w14:textId="5EBCD232">
      <w:r>
        <w:annotationRef/>
      </w:r>
      <w:r w:rsidRPr="5AC924CB">
        <w:t>check for accuracy - this aligns with wording added to RULES (also needs review)</w:t>
      </w:r>
    </w:p>
  </w:comment>
  <w:comment w:initials="ET" w:author="Ezell, Tracie" w:date="2025-07-30T12:59:00Z" w:id="7">
    <w:p w:rsidR="00E16B5C" w:rsidRDefault="00E16B5C" w14:paraId="5E6FB978" w14:textId="5ECF6647">
      <w:r>
        <w:annotationRef/>
      </w:r>
      <w:r w:rsidRPr="4D080D23">
        <w:t>RESOURCE RECOMMENDATION</w:t>
      </w:r>
    </w:p>
  </w:comment>
  <w:comment xmlns:w="http://schemas.openxmlformats.org/wordprocessingml/2006/main" w:initials="ET" w:author="Ezell, Tracie" w:date="2025-09-16T11:46:44" w:id="1596679093">
    <w:p xmlns:w14="http://schemas.microsoft.com/office/word/2010/wordml" xmlns:w="http://schemas.openxmlformats.org/wordprocessingml/2006/main" w:rsidR="0E41A9CF" w:rsidRDefault="3BB5E1F1" w14:paraId="66C15815" w14:textId="2E5A3A38">
      <w:pPr>
        <w:pStyle w:val="CommentText"/>
      </w:pPr>
      <w:r>
        <w:rPr>
          <w:rStyle w:val="CommentReference"/>
        </w:rPr>
        <w:annotationRef/>
      </w:r>
      <w:r w:rsidRPr="119EF089" w:rsidR="52BD8F4C">
        <w:t>leave December?</w:t>
      </w:r>
    </w:p>
  </w:comment>
  <w:comment xmlns:w="http://schemas.openxmlformats.org/wordprocessingml/2006/main" w:initials="ET" w:author="Ezell, Tracie" w:date="2025-09-23T13:18:16" w:id="1504429410">
    <w:p xmlns:w14="http://schemas.microsoft.com/office/word/2010/wordml" xmlns:w="http://schemas.openxmlformats.org/wordprocessingml/2006/main" w:rsidR="36A34413" w:rsidRDefault="378B8DA5" w14:paraId="6E7A6689" w14:textId="5AB2E1B7">
      <w:pPr>
        <w:pStyle w:val="CommentText"/>
      </w:pPr>
      <w:r>
        <w:rPr>
          <w:rStyle w:val="CommentReference"/>
        </w:rPr>
        <w:annotationRef/>
      </w:r>
      <w:r w:rsidRPr="6D9142E1" w:rsidR="08893017">
        <w:t>Can we put in "full-subject, IMRA approved" before rule approval?</w:t>
      </w:r>
    </w:p>
  </w:comment>
  <w:comment xmlns:w="http://schemas.openxmlformats.org/wordprocessingml/2006/main" w:initials="ET" w:author="Ezell, Tracie" w:date="2025-09-30T12:26:58" w:id="281487351">
    <w:p xmlns:w14="http://schemas.microsoft.com/office/word/2010/wordml" xmlns:w="http://schemas.openxmlformats.org/wordprocessingml/2006/main" w:rsidR="0CB3D2B8" w:rsidRDefault="0A2D5757" w14:paraId="5D2C4DCB" w14:textId="3DCD9E77">
      <w:pPr>
        <w:pStyle w:val="CommentText"/>
      </w:pPr>
      <w:r>
        <w:rPr>
          <w:rStyle w:val="CommentReference"/>
        </w:rPr>
        <w:annotationRef/>
      </w:r>
      <w:r w:rsidRPr="44C77518" w:rsidR="7C3B207B">
        <w:t xml:space="preserve">PENDING RULE - Campuses must develop and implement a plan for full-subject, IMRA approved, High-Quality Instructional Materials (HQIM). Forthcoming TEA Resource Campus Rules will formally define this requirement.   </w:t>
      </w:r>
    </w:p>
    <w:p xmlns:w14="http://schemas.microsoft.com/office/word/2010/wordml" xmlns:w="http://schemas.openxmlformats.org/wordprocessingml/2006/main" w:rsidR="5E3CD09E" w:rsidRDefault="44F12769" w14:paraId="558CBF29" w14:textId="7C013DCD">
      <w:pPr>
        <w:pStyle w:val="CommentText"/>
      </w:pPr>
      <w:r w:rsidRPr="643160AA" w:rsidR="25367CFA">
        <w:t xml:space="preserve">If HQIM is not in place by time of application, applicants will be awarded “conditional” approval and must submit a plan to implement IRMA-approved HQIM by the following year  </w:t>
      </w:r>
    </w:p>
    <w:p xmlns:w14="http://schemas.microsoft.com/office/word/2010/wordml" xmlns:w="http://schemas.openxmlformats.org/wordprocessingml/2006/main" w:rsidR="435635F3" w:rsidRDefault="599FF85A" w14:paraId="0561D9B1" w14:textId="5496AB9D">
      <w:pPr>
        <w:pStyle w:val="CommentText"/>
      </w:pPr>
      <w:r w:rsidRPr="163FA868" w:rsidR="63424913">
        <w:t xml:space="preserve">If submitted plan is not implemented in the following year after the campus is awarded “conditional” approval as evidenced in the annual renewal check, funding would be revoked for the following school year. </w:t>
      </w:r>
    </w:p>
  </w:comment>
  <w:comment xmlns:w="http://schemas.openxmlformats.org/wordprocessingml/2006/main" w:initials="ET" w:author="Ezell, Tracie" w:date="2025-09-30T12:14:51" w:id="198078483">
    <w:p xmlns:w14="http://schemas.microsoft.com/office/word/2010/wordml" xmlns:w="http://schemas.openxmlformats.org/wordprocessingml/2006/main" w:rsidR="3BFB4250" w:rsidRDefault="413713DF" w14:paraId="02180FA5" w14:textId="0B6CE4E4">
      <w:pPr>
        <w:pStyle w:val="CommentText"/>
      </w:pPr>
      <w:r>
        <w:rPr>
          <w:rStyle w:val="CommentReference"/>
        </w:rPr>
        <w:annotationRef/>
      </w:r>
      <w:r w:rsidRPr="7C5A454E" w:rsidR="52E8E626">
        <w:t xml:space="preserve">PENDING RULE - "teachers of record' </w:t>
      </w:r>
    </w:p>
  </w:comment>
  <w:comment xmlns:w="http://schemas.openxmlformats.org/wordprocessingml/2006/main" w:initials="ET" w:author="Ezell, Tracie" w:date="2025-09-30T12:30:45" w:id="221371807">
    <w:p xmlns:w14="http://schemas.microsoft.com/office/word/2010/wordml" xmlns:w="http://schemas.openxmlformats.org/wordprocessingml/2006/main" w:rsidR="79C50AC5" w:rsidRDefault="5CBA1255" w14:paraId="7C5FE5B1" w14:textId="755A2EA0">
      <w:pPr>
        <w:pStyle w:val="CommentText"/>
      </w:pPr>
      <w:r>
        <w:rPr>
          <w:rStyle w:val="CommentReference"/>
        </w:rPr>
        <w:annotationRef/>
      </w:r>
      <w:r w:rsidRPr="3143B5CA" w:rsidR="478D4E15">
        <w:t>PENDING RULE - "teachers of record"</w:t>
      </w:r>
    </w:p>
  </w:comment>
  <w:comment xmlns:w="http://schemas.openxmlformats.org/wordprocessingml/2006/main" w:initials="ET" w:author="Ezell, Tracie" w:date="2025-10-09T08:49:02" w:id="257691052">
    <w:p xmlns:w14="http://schemas.microsoft.com/office/word/2010/wordml" xmlns:w="http://schemas.openxmlformats.org/wordprocessingml/2006/main" w:rsidR="6319AA32" w:rsidRDefault="14F00B27" w14:paraId="3A2004FE" w14:textId="5D366256">
      <w:pPr>
        <w:pStyle w:val="CommentText"/>
      </w:pPr>
      <w:r>
        <w:rPr>
          <w:rStyle w:val="CommentReference"/>
        </w:rPr>
        <w:annotationRef/>
      </w:r>
      <w:r w:rsidRPr="69DAA730" w:rsidR="6EA4E47A">
        <w:t>NEEDS CORRECTION BASED ON LEGAL</w:t>
      </w:r>
    </w:p>
  </w:comment>
  <w:comment xmlns:w="http://schemas.openxmlformats.org/wordprocessingml/2006/main" w:initials="ET" w:author="Ezell, Tracie" w:date="2025-10-15T11:52:14" w:id="393181704">
    <w:p xmlns:w14="http://schemas.microsoft.com/office/word/2010/wordml" xmlns:w="http://schemas.openxmlformats.org/wordprocessingml/2006/main" w:rsidR="75DC81CC" w:rsidRDefault="3375065F" w14:paraId="67D38DA3" w14:textId="371FF5E3">
      <w:pPr>
        <w:pStyle w:val="CommentText"/>
      </w:pPr>
      <w:r>
        <w:rPr>
          <w:rStyle w:val="CommentReference"/>
        </w:rPr>
        <w:annotationRef/>
      </w:r>
      <w:r w:rsidRPr="3C9671F5" w:rsidR="209E72F8">
        <w:t>waiting on new numbers from Amy Ma</w:t>
      </w:r>
    </w:p>
  </w:comment>
</w:comments>
</file>

<file path=word/commentsExtended.xml><?xml version="1.0" encoding="utf-8"?>
<w15:commentsEx xmlns:mc="http://schemas.openxmlformats.org/markup-compatibility/2006" xmlns:w15="http://schemas.microsoft.com/office/word/2012/wordml" mc:Ignorable="w15">
  <w15:commentEx w15:done="0" w15:paraId="6A4BDD81"/>
  <w15:commentEx w15:done="0" w15:paraId="76DB8F81"/>
  <w15:commentEx w15:done="0" w15:paraId="67D38DA3"/>
  <w15:commentEx w15:done="0" w15:paraId="2A9AB80E"/>
  <w15:commentEx w15:done="0" w15:paraId="5E6FB978"/>
  <w15:commentEx w15:done="0" w15:paraId="0561D9B1" w15:paraIdParent="2A9AB80E"/>
  <w15:commentEx w15:done="0" w15:paraId="66C15815"/>
  <w15:commentEx w15:done="0" w15:paraId="6E7A6689" w15:paraIdParent="2A9AB80E"/>
  <w15:commentEx w15:done="0" w15:paraId="02180FA5"/>
  <w15:commentEx w15:done="0" w15:paraId="7C5FE5B1"/>
  <w15:commentEx w15:done="1" w15:paraId="3A2004F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6A1D04" w16cex:dateUtc="2025-07-29T21:25:00Z"/>
  <w16cex:commentExtensible w16cex:durableId="33EBFC81" w16cex:dateUtc="2025-07-29T21:25:00Z"/>
  <w16cex:commentExtensible w16cex:durableId="212FFAE2" w16cex:dateUtc="2025-10-15T16:52:14.822Z"/>
  <w16cex:commentExtensible w16cex:durableId="0FDFB7D0" w16cex:dateUtc="2025-07-30T17:52:00Z"/>
  <w16cex:commentExtensible w16cex:durableId="020CA15D" w16cex:dateUtc="2025-07-30T17:59:00Z"/>
  <w16cex:commentExtensible w16cex:durableId="4DB5C498" w16cex:dateUtc="2025-09-30T17:26:58.142Z"/>
  <w16cex:commentExtensible w16cex:durableId="3340C1D9" w16cex:dateUtc="2025-09-16T16:46:44.476Z"/>
  <w16cex:commentExtensible w16cex:durableId="736A2AC3" w16cex:dateUtc="2025-09-23T18:18:16.033Z"/>
  <w16cex:commentExtensible w16cex:durableId="490D7EB6" w16cex:dateUtc="2025-09-30T17:14:51.905Z"/>
  <w16cex:commentExtensible w16cex:durableId="29C273FD" w16cex:dateUtc="2025-09-30T17:30:45.198Z"/>
  <w16cex:commentExtensible w16cex:durableId="4BC719B5" w16cex:dateUtc="2025-10-09T13:49:02.001Z"/>
</w16cex:commentsExtensible>
</file>

<file path=word/commentsIds.xml><?xml version="1.0" encoding="utf-8"?>
<w16cid:commentsIds xmlns:mc="http://schemas.openxmlformats.org/markup-compatibility/2006" xmlns:w16cid="http://schemas.microsoft.com/office/word/2016/wordml/cid" mc:Ignorable="w16cid">
  <w16cid:commentId w16cid:paraId="6A4BDD81" w16cid:durableId="576A1D04"/>
  <w16cid:commentId w16cid:paraId="76DB8F81" w16cid:durableId="33EBFC81"/>
  <w16cid:commentId w16cid:paraId="2A9AB80E" w16cid:durableId="0FDFB7D0"/>
  <w16cid:commentId w16cid:paraId="5E6FB978" w16cid:durableId="020CA15D"/>
  <w16cid:commentId w16cid:paraId="66C15815" w16cid:durableId="3340C1D9"/>
  <w16cid:commentId w16cid:paraId="6E7A6689" w16cid:durableId="736A2AC3"/>
  <w16cid:commentId w16cid:paraId="0561D9B1" w16cid:durableId="4DB5C498"/>
  <w16cid:commentId w16cid:paraId="02180FA5" w16cid:durableId="490D7EB6"/>
  <w16cid:commentId w16cid:paraId="7C5FE5B1" w16cid:durableId="29C273FD"/>
  <w16cid:commentId w16cid:paraId="3A2004FE" w16cid:durableId="4BC719B5"/>
  <w16cid:commentId w16cid:paraId="67D38DA3" w16cid:durableId="212FFA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PbEQMqjd" int2:invalidationBookmarkName="" int2:hashCode="x03a5tZy+HHvwJ" int2:id="5dSefkwG">
      <int2:state int2:type="gram" int2:value="Rejected"/>
    </int2:bookmark>
    <int2:bookmark int2:bookmarkName="_Int_VXedgoah" int2:invalidationBookmarkName="" int2:hashCode="eX79g/jBXe739N" int2:id="0Gto40LL">
      <int2:state int2:type="gram" int2:value="Rejected"/>
    </int2:bookmark>
    <int2:bookmark int2:bookmarkName="_Int_29QIdIZl" int2:invalidationBookmarkName="" int2:hashCode="llbS/j5qYzCVpv" int2:id="ra7r2Icx">
      <int2:state int2:type="style" int2:value="Rejected"/>
    </int2:bookmark>
    <int2:bookmark int2:bookmarkName="_Int_8WZxB9ga" int2:invalidationBookmarkName="" int2:hashCode="3bPvKjIwSOetA5" int2:id="EmDvJ7ua">
      <int2:state int2:type="gram" int2:value="Rejected"/>
    </int2:bookmark>
    <int2:bookmark int2:bookmarkName="_Int_lMpQ9qd8" int2:invalidationBookmarkName="" int2:hashCode="MH0G2ylYO0OlVP" int2:id="8YS4Y2oH">
      <int2:state int2:type="gram" int2:value="Rejected"/>
    </int2:bookmark>
    <int2:bookmark int2:bookmarkName="_Int_0Uc3658x" int2:invalidationBookmarkName="" int2:hashCode="3KwhuCmx3eswgQ" int2:id="r7PyXm98">
      <int2:state int2:type="gram" int2:value="Rejected"/>
    </int2:bookmark>
    <int2:bookmark int2:bookmarkName="_Int_FZkIUxHK" int2:invalidationBookmarkName="" int2:hashCode="5cEnj+BQkBZE21" int2:id="WZi0gTd1">
      <int2:state int2:type="style" int2:value="Rejected"/>
    </int2:bookmark>
    <int2:bookmark int2:bookmarkName="_Int_XeAPBTxt" int2:invalidationBookmarkName="" int2:hashCode="Ub6cI5hesxrTwA" int2:id="4PHEUpgn">
      <int2:state int2:type="style" int2:value="Rejected"/>
    </int2:bookmark>
    <int2:bookmark int2:bookmarkName="_Int_gtJfVdGY" int2:invalidationBookmarkName="" int2:hashCode="FTIK4o64yGvdSb" int2:id="AekiiXTE">
      <int2:state int2:type="gram" int2:value="Rejected"/>
    </int2:bookmark>
    <int2:bookmark int2:bookmarkName="_Int_aowq6LEr" int2:invalidationBookmarkName="" int2:hashCode="/nIftJAetyUL1P" int2:id="ZQTaPdAS">
      <int2:state int2:type="gram" int2:value="Rejected"/>
    </int2:bookmark>
    <int2:bookmark int2:bookmarkName="_Int_lDXj0lDK" int2:invalidationBookmarkName="" int2:hashCode="MmOBX8aV57y14T" int2:id="vct9zyWq">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38D9E"/>
    <w:multiLevelType w:val="hybridMultilevel"/>
    <w:tmpl w:val="C91CC020"/>
    <w:lvl w:ilvl="0" w:tplc="2DA0CCC0">
      <w:start w:val="1"/>
      <w:numFmt w:val="bullet"/>
      <w:lvlText w:val=""/>
      <w:lvlJc w:val="left"/>
      <w:pPr>
        <w:ind w:left="720" w:hanging="360"/>
      </w:pPr>
      <w:rPr>
        <w:rFonts w:hint="default" w:ascii="Symbol" w:hAnsi="Symbol"/>
      </w:rPr>
    </w:lvl>
    <w:lvl w:ilvl="1" w:tplc="8124CBEE">
      <w:start w:val="1"/>
      <w:numFmt w:val="bullet"/>
      <w:lvlText w:val="o"/>
      <w:lvlJc w:val="left"/>
      <w:pPr>
        <w:ind w:left="1440" w:hanging="360"/>
      </w:pPr>
      <w:rPr>
        <w:rFonts w:hint="default" w:ascii="Courier New" w:hAnsi="Courier New"/>
      </w:rPr>
    </w:lvl>
    <w:lvl w:ilvl="2" w:tplc="FEAEE9B4">
      <w:start w:val="1"/>
      <w:numFmt w:val="bullet"/>
      <w:lvlText w:val=""/>
      <w:lvlJc w:val="left"/>
      <w:pPr>
        <w:ind w:left="2160" w:hanging="360"/>
      </w:pPr>
      <w:rPr>
        <w:rFonts w:hint="default" w:ascii="Wingdings" w:hAnsi="Wingdings"/>
      </w:rPr>
    </w:lvl>
    <w:lvl w:ilvl="3" w:tplc="27D6C70E">
      <w:start w:val="1"/>
      <w:numFmt w:val="bullet"/>
      <w:lvlText w:val=""/>
      <w:lvlJc w:val="left"/>
      <w:pPr>
        <w:ind w:left="2880" w:hanging="360"/>
      </w:pPr>
      <w:rPr>
        <w:rFonts w:hint="default" w:ascii="Symbol" w:hAnsi="Symbol"/>
      </w:rPr>
    </w:lvl>
    <w:lvl w:ilvl="4" w:tplc="D79C0FF2">
      <w:start w:val="1"/>
      <w:numFmt w:val="bullet"/>
      <w:lvlText w:val="o"/>
      <w:lvlJc w:val="left"/>
      <w:pPr>
        <w:ind w:left="3600" w:hanging="360"/>
      </w:pPr>
      <w:rPr>
        <w:rFonts w:hint="default" w:ascii="Courier New" w:hAnsi="Courier New"/>
      </w:rPr>
    </w:lvl>
    <w:lvl w:ilvl="5" w:tplc="2DC89B98">
      <w:start w:val="1"/>
      <w:numFmt w:val="bullet"/>
      <w:lvlText w:val=""/>
      <w:lvlJc w:val="left"/>
      <w:pPr>
        <w:ind w:left="4320" w:hanging="360"/>
      </w:pPr>
      <w:rPr>
        <w:rFonts w:hint="default" w:ascii="Wingdings" w:hAnsi="Wingdings"/>
      </w:rPr>
    </w:lvl>
    <w:lvl w:ilvl="6" w:tplc="B8E6E506">
      <w:start w:val="1"/>
      <w:numFmt w:val="bullet"/>
      <w:lvlText w:val=""/>
      <w:lvlJc w:val="left"/>
      <w:pPr>
        <w:ind w:left="5040" w:hanging="360"/>
      </w:pPr>
      <w:rPr>
        <w:rFonts w:hint="default" w:ascii="Symbol" w:hAnsi="Symbol"/>
      </w:rPr>
    </w:lvl>
    <w:lvl w:ilvl="7" w:tplc="A07C1C58">
      <w:start w:val="1"/>
      <w:numFmt w:val="bullet"/>
      <w:lvlText w:val="o"/>
      <w:lvlJc w:val="left"/>
      <w:pPr>
        <w:ind w:left="5760" w:hanging="360"/>
      </w:pPr>
      <w:rPr>
        <w:rFonts w:hint="default" w:ascii="Courier New" w:hAnsi="Courier New"/>
      </w:rPr>
    </w:lvl>
    <w:lvl w:ilvl="8" w:tplc="D79874DC">
      <w:start w:val="1"/>
      <w:numFmt w:val="bullet"/>
      <w:lvlText w:val=""/>
      <w:lvlJc w:val="left"/>
      <w:pPr>
        <w:ind w:left="6480" w:hanging="360"/>
      </w:pPr>
      <w:rPr>
        <w:rFonts w:hint="default" w:ascii="Wingdings" w:hAnsi="Wingdings"/>
      </w:rPr>
    </w:lvl>
  </w:abstractNum>
  <w:abstractNum w:abstractNumId="1" w15:restartNumberingAfterBreak="0">
    <w:nsid w:val="303A3A7F"/>
    <w:multiLevelType w:val="hybridMultilevel"/>
    <w:tmpl w:val="A770E104"/>
    <w:lvl w:ilvl="0" w:tplc="1BB664A8">
      <w:start w:val="1"/>
      <w:numFmt w:val="bullet"/>
      <w:lvlText w:val=""/>
      <w:lvlJc w:val="left"/>
      <w:pPr>
        <w:ind w:left="720" w:hanging="360"/>
      </w:pPr>
      <w:rPr>
        <w:rFonts w:hint="default" w:ascii="Symbol" w:hAnsi="Symbol"/>
      </w:rPr>
    </w:lvl>
    <w:lvl w:ilvl="1" w:tplc="DFA2E85A">
      <w:start w:val="1"/>
      <w:numFmt w:val="bullet"/>
      <w:lvlText w:val="o"/>
      <w:lvlJc w:val="left"/>
      <w:pPr>
        <w:ind w:left="1440" w:hanging="360"/>
      </w:pPr>
      <w:rPr>
        <w:rFonts w:hint="default" w:ascii="Courier New" w:hAnsi="Courier New"/>
      </w:rPr>
    </w:lvl>
    <w:lvl w:ilvl="2" w:tplc="8726514C">
      <w:start w:val="1"/>
      <w:numFmt w:val="bullet"/>
      <w:lvlText w:val=""/>
      <w:lvlJc w:val="left"/>
      <w:pPr>
        <w:ind w:left="2160" w:hanging="360"/>
      </w:pPr>
      <w:rPr>
        <w:rFonts w:hint="default" w:ascii="Wingdings" w:hAnsi="Wingdings"/>
      </w:rPr>
    </w:lvl>
    <w:lvl w:ilvl="3" w:tplc="3F02BBD2">
      <w:start w:val="1"/>
      <w:numFmt w:val="bullet"/>
      <w:lvlText w:val=""/>
      <w:lvlJc w:val="left"/>
      <w:pPr>
        <w:ind w:left="2880" w:hanging="360"/>
      </w:pPr>
      <w:rPr>
        <w:rFonts w:hint="default" w:ascii="Symbol" w:hAnsi="Symbol"/>
      </w:rPr>
    </w:lvl>
    <w:lvl w:ilvl="4" w:tplc="EC7C117A">
      <w:start w:val="1"/>
      <w:numFmt w:val="bullet"/>
      <w:lvlText w:val="o"/>
      <w:lvlJc w:val="left"/>
      <w:pPr>
        <w:ind w:left="3600" w:hanging="360"/>
      </w:pPr>
      <w:rPr>
        <w:rFonts w:hint="default" w:ascii="Courier New" w:hAnsi="Courier New"/>
      </w:rPr>
    </w:lvl>
    <w:lvl w:ilvl="5" w:tplc="B6E2AF6A">
      <w:start w:val="1"/>
      <w:numFmt w:val="bullet"/>
      <w:lvlText w:val=""/>
      <w:lvlJc w:val="left"/>
      <w:pPr>
        <w:ind w:left="4320" w:hanging="360"/>
      </w:pPr>
      <w:rPr>
        <w:rFonts w:hint="default" w:ascii="Wingdings" w:hAnsi="Wingdings"/>
      </w:rPr>
    </w:lvl>
    <w:lvl w:ilvl="6" w:tplc="F92A53AA">
      <w:start w:val="1"/>
      <w:numFmt w:val="bullet"/>
      <w:lvlText w:val=""/>
      <w:lvlJc w:val="left"/>
      <w:pPr>
        <w:ind w:left="5040" w:hanging="360"/>
      </w:pPr>
      <w:rPr>
        <w:rFonts w:hint="default" w:ascii="Symbol" w:hAnsi="Symbol"/>
      </w:rPr>
    </w:lvl>
    <w:lvl w:ilvl="7" w:tplc="01B27670">
      <w:start w:val="1"/>
      <w:numFmt w:val="bullet"/>
      <w:lvlText w:val="o"/>
      <w:lvlJc w:val="left"/>
      <w:pPr>
        <w:ind w:left="5760" w:hanging="360"/>
      </w:pPr>
      <w:rPr>
        <w:rFonts w:hint="default" w:ascii="Courier New" w:hAnsi="Courier New"/>
      </w:rPr>
    </w:lvl>
    <w:lvl w:ilvl="8" w:tplc="3CBA3354">
      <w:start w:val="1"/>
      <w:numFmt w:val="bullet"/>
      <w:lvlText w:val=""/>
      <w:lvlJc w:val="left"/>
      <w:pPr>
        <w:ind w:left="6480" w:hanging="360"/>
      </w:pPr>
      <w:rPr>
        <w:rFonts w:hint="default" w:ascii="Wingdings" w:hAnsi="Wingdings"/>
      </w:rPr>
    </w:lvl>
  </w:abstractNum>
  <w:abstractNum w:abstractNumId="2" w15:restartNumberingAfterBreak="0">
    <w:nsid w:val="46534628"/>
    <w:multiLevelType w:val="hybridMultilevel"/>
    <w:tmpl w:val="A35CA77E"/>
    <w:lvl w:ilvl="0" w:tplc="038A22D0">
      <w:start w:val="1"/>
      <w:numFmt w:val="bullet"/>
      <w:lvlText w:val=""/>
      <w:lvlJc w:val="left"/>
      <w:pPr>
        <w:ind w:left="720" w:hanging="360"/>
      </w:pPr>
      <w:rPr>
        <w:rFonts w:hint="default" w:ascii="Symbol" w:hAnsi="Symbol"/>
      </w:rPr>
    </w:lvl>
    <w:lvl w:ilvl="1" w:tplc="E4A427AC">
      <w:start w:val="1"/>
      <w:numFmt w:val="bullet"/>
      <w:lvlText w:val="o"/>
      <w:lvlJc w:val="left"/>
      <w:pPr>
        <w:ind w:left="1440" w:hanging="360"/>
      </w:pPr>
      <w:rPr>
        <w:rFonts w:hint="default" w:ascii="Courier New" w:hAnsi="Courier New"/>
      </w:rPr>
    </w:lvl>
    <w:lvl w:ilvl="2" w:tplc="4496B774">
      <w:start w:val="1"/>
      <w:numFmt w:val="bullet"/>
      <w:lvlText w:val=""/>
      <w:lvlJc w:val="left"/>
      <w:pPr>
        <w:ind w:left="2160" w:hanging="360"/>
      </w:pPr>
      <w:rPr>
        <w:rFonts w:hint="default" w:ascii="Wingdings" w:hAnsi="Wingdings"/>
      </w:rPr>
    </w:lvl>
    <w:lvl w:ilvl="3" w:tplc="7B222362">
      <w:start w:val="1"/>
      <w:numFmt w:val="bullet"/>
      <w:lvlText w:val=""/>
      <w:lvlJc w:val="left"/>
      <w:pPr>
        <w:ind w:left="2880" w:hanging="360"/>
      </w:pPr>
      <w:rPr>
        <w:rFonts w:hint="default" w:ascii="Symbol" w:hAnsi="Symbol"/>
      </w:rPr>
    </w:lvl>
    <w:lvl w:ilvl="4" w:tplc="D43A60A8">
      <w:start w:val="1"/>
      <w:numFmt w:val="bullet"/>
      <w:lvlText w:val="o"/>
      <w:lvlJc w:val="left"/>
      <w:pPr>
        <w:ind w:left="3600" w:hanging="360"/>
      </w:pPr>
      <w:rPr>
        <w:rFonts w:hint="default" w:ascii="Courier New" w:hAnsi="Courier New"/>
      </w:rPr>
    </w:lvl>
    <w:lvl w:ilvl="5" w:tplc="A87C41A4">
      <w:start w:val="1"/>
      <w:numFmt w:val="bullet"/>
      <w:lvlText w:val=""/>
      <w:lvlJc w:val="left"/>
      <w:pPr>
        <w:ind w:left="4320" w:hanging="360"/>
      </w:pPr>
      <w:rPr>
        <w:rFonts w:hint="default" w:ascii="Wingdings" w:hAnsi="Wingdings"/>
      </w:rPr>
    </w:lvl>
    <w:lvl w:ilvl="6" w:tplc="901ACF98">
      <w:start w:val="1"/>
      <w:numFmt w:val="bullet"/>
      <w:lvlText w:val=""/>
      <w:lvlJc w:val="left"/>
      <w:pPr>
        <w:ind w:left="5040" w:hanging="360"/>
      </w:pPr>
      <w:rPr>
        <w:rFonts w:hint="default" w:ascii="Symbol" w:hAnsi="Symbol"/>
      </w:rPr>
    </w:lvl>
    <w:lvl w:ilvl="7" w:tplc="ADC013C6">
      <w:start w:val="1"/>
      <w:numFmt w:val="bullet"/>
      <w:lvlText w:val="o"/>
      <w:lvlJc w:val="left"/>
      <w:pPr>
        <w:ind w:left="5760" w:hanging="360"/>
      </w:pPr>
      <w:rPr>
        <w:rFonts w:hint="default" w:ascii="Courier New" w:hAnsi="Courier New"/>
      </w:rPr>
    </w:lvl>
    <w:lvl w:ilvl="8" w:tplc="F67C8CCC">
      <w:start w:val="1"/>
      <w:numFmt w:val="bullet"/>
      <w:lvlText w:val=""/>
      <w:lvlJc w:val="left"/>
      <w:pPr>
        <w:ind w:left="6480" w:hanging="360"/>
      </w:pPr>
      <w:rPr>
        <w:rFonts w:hint="default" w:ascii="Wingdings" w:hAnsi="Wingdings"/>
      </w:rPr>
    </w:lvl>
  </w:abstractNum>
  <w:abstractNum w:abstractNumId="3" w15:restartNumberingAfterBreak="0">
    <w:nsid w:val="47272C0B"/>
    <w:multiLevelType w:val="hybridMultilevel"/>
    <w:tmpl w:val="E9F29B90"/>
    <w:lvl w:ilvl="0" w:tplc="4D762118">
      <w:start w:val="1"/>
      <w:numFmt w:val="bullet"/>
      <w:lvlText w:val=""/>
      <w:lvlJc w:val="left"/>
      <w:pPr>
        <w:ind w:left="720" w:hanging="360"/>
      </w:pPr>
      <w:rPr>
        <w:rFonts w:hint="default" w:ascii="Symbol" w:hAnsi="Symbol"/>
      </w:rPr>
    </w:lvl>
    <w:lvl w:ilvl="1" w:tplc="E0AE30DA">
      <w:start w:val="1"/>
      <w:numFmt w:val="bullet"/>
      <w:lvlText w:val="o"/>
      <w:lvlJc w:val="left"/>
      <w:pPr>
        <w:ind w:left="1440" w:hanging="360"/>
      </w:pPr>
      <w:rPr>
        <w:rFonts w:hint="default" w:ascii="Courier New" w:hAnsi="Courier New"/>
      </w:rPr>
    </w:lvl>
    <w:lvl w:ilvl="2" w:tplc="83A4C56A">
      <w:start w:val="1"/>
      <w:numFmt w:val="bullet"/>
      <w:lvlText w:val=""/>
      <w:lvlJc w:val="left"/>
      <w:pPr>
        <w:ind w:left="2160" w:hanging="360"/>
      </w:pPr>
      <w:rPr>
        <w:rFonts w:hint="default" w:ascii="Wingdings" w:hAnsi="Wingdings"/>
      </w:rPr>
    </w:lvl>
    <w:lvl w:ilvl="3" w:tplc="F8D81D7A">
      <w:start w:val="1"/>
      <w:numFmt w:val="bullet"/>
      <w:lvlText w:val=""/>
      <w:lvlJc w:val="left"/>
      <w:pPr>
        <w:ind w:left="2880" w:hanging="360"/>
      </w:pPr>
      <w:rPr>
        <w:rFonts w:hint="default" w:ascii="Symbol" w:hAnsi="Symbol"/>
      </w:rPr>
    </w:lvl>
    <w:lvl w:ilvl="4" w:tplc="43241D26">
      <w:start w:val="1"/>
      <w:numFmt w:val="bullet"/>
      <w:lvlText w:val="o"/>
      <w:lvlJc w:val="left"/>
      <w:pPr>
        <w:ind w:left="3600" w:hanging="360"/>
      </w:pPr>
      <w:rPr>
        <w:rFonts w:hint="default" w:ascii="Courier New" w:hAnsi="Courier New"/>
      </w:rPr>
    </w:lvl>
    <w:lvl w:ilvl="5" w:tplc="A1DA911E">
      <w:start w:val="1"/>
      <w:numFmt w:val="bullet"/>
      <w:lvlText w:val=""/>
      <w:lvlJc w:val="left"/>
      <w:pPr>
        <w:ind w:left="4320" w:hanging="360"/>
      </w:pPr>
      <w:rPr>
        <w:rFonts w:hint="default" w:ascii="Wingdings" w:hAnsi="Wingdings"/>
      </w:rPr>
    </w:lvl>
    <w:lvl w:ilvl="6" w:tplc="CA3E5904">
      <w:start w:val="1"/>
      <w:numFmt w:val="bullet"/>
      <w:lvlText w:val=""/>
      <w:lvlJc w:val="left"/>
      <w:pPr>
        <w:ind w:left="5040" w:hanging="360"/>
      </w:pPr>
      <w:rPr>
        <w:rFonts w:hint="default" w:ascii="Symbol" w:hAnsi="Symbol"/>
      </w:rPr>
    </w:lvl>
    <w:lvl w:ilvl="7" w:tplc="70D04E38">
      <w:start w:val="1"/>
      <w:numFmt w:val="bullet"/>
      <w:lvlText w:val="o"/>
      <w:lvlJc w:val="left"/>
      <w:pPr>
        <w:ind w:left="5760" w:hanging="360"/>
      </w:pPr>
      <w:rPr>
        <w:rFonts w:hint="default" w:ascii="Courier New" w:hAnsi="Courier New"/>
      </w:rPr>
    </w:lvl>
    <w:lvl w:ilvl="8" w:tplc="1B6EC0D2">
      <w:start w:val="1"/>
      <w:numFmt w:val="bullet"/>
      <w:lvlText w:val=""/>
      <w:lvlJc w:val="left"/>
      <w:pPr>
        <w:ind w:left="6480" w:hanging="360"/>
      </w:pPr>
      <w:rPr>
        <w:rFonts w:hint="default" w:ascii="Wingdings" w:hAnsi="Wingdings"/>
      </w:rPr>
    </w:lvl>
  </w:abstractNum>
  <w:abstractNum w:abstractNumId="4" w15:restartNumberingAfterBreak="0">
    <w:nsid w:val="4D9AA02E"/>
    <w:multiLevelType w:val="hybridMultilevel"/>
    <w:tmpl w:val="4E08F80C"/>
    <w:lvl w:ilvl="0" w:tplc="6F9AD32E">
      <w:start w:val="1"/>
      <w:numFmt w:val="bullet"/>
      <w:lvlText w:val=""/>
      <w:lvlJc w:val="left"/>
      <w:pPr>
        <w:ind w:left="720" w:hanging="360"/>
      </w:pPr>
      <w:rPr>
        <w:rFonts w:hint="default" w:ascii="Symbol" w:hAnsi="Symbol"/>
      </w:rPr>
    </w:lvl>
    <w:lvl w:ilvl="1" w:tplc="3E603CD6">
      <w:start w:val="1"/>
      <w:numFmt w:val="bullet"/>
      <w:lvlText w:val="o"/>
      <w:lvlJc w:val="left"/>
      <w:pPr>
        <w:ind w:left="1440" w:hanging="360"/>
      </w:pPr>
      <w:rPr>
        <w:rFonts w:hint="default" w:ascii="Courier New" w:hAnsi="Courier New"/>
      </w:rPr>
    </w:lvl>
    <w:lvl w:ilvl="2" w:tplc="2A9C2CE6">
      <w:start w:val="1"/>
      <w:numFmt w:val="bullet"/>
      <w:lvlText w:val=""/>
      <w:lvlJc w:val="left"/>
      <w:pPr>
        <w:ind w:left="2160" w:hanging="360"/>
      </w:pPr>
      <w:rPr>
        <w:rFonts w:hint="default" w:ascii="Wingdings" w:hAnsi="Wingdings"/>
      </w:rPr>
    </w:lvl>
    <w:lvl w:ilvl="3" w:tplc="D3760AEC">
      <w:start w:val="1"/>
      <w:numFmt w:val="bullet"/>
      <w:lvlText w:val=""/>
      <w:lvlJc w:val="left"/>
      <w:pPr>
        <w:ind w:left="2880" w:hanging="360"/>
      </w:pPr>
      <w:rPr>
        <w:rFonts w:hint="default" w:ascii="Symbol" w:hAnsi="Symbol"/>
      </w:rPr>
    </w:lvl>
    <w:lvl w:ilvl="4" w:tplc="3C0E3220">
      <w:start w:val="1"/>
      <w:numFmt w:val="bullet"/>
      <w:lvlText w:val="o"/>
      <w:lvlJc w:val="left"/>
      <w:pPr>
        <w:ind w:left="3600" w:hanging="360"/>
      </w:pPr>
      <w:rPr>
        <w:rFonts w:hint="default" w:ascii="Courier New" w:hAnsi="Courier New"/>
      </w:rPr>
    </w:lvl>
    <w:lvl w:ilvl="5" w:tplc="7E8A086A">
      <w:start w:val="1"/>
      <w:numFmt w:val="bullet"/>
      <w:lvlText w:val=""/>
      <w:lvlJc w:val="left"/>
      <w:pPr>
        <w:ind w:left="4320" w:hanging="360"/>
      </w:pPr>
      <w:rPr>
        <w:rFonts w:hint="default" w:ascii="Wingdings" w:hAnsi="Wingdings"/>
      </w:rPr>
    </w:lvl>
    <w:lvl w:ilvl="6" w:tplc="2C40F048">
      <w:start w:val="1"/>
      <w:numFmt w:val="bullet"/>
      <w:lvlText w:val=""/>
      <w:lvlJc w:val="left"/>
      <w:pPr>
        <w:ind w:left="5040" w:hanging="360"/>
      </w:pPr>
      <w:rPr>
        <w:rFonts w:hint="default" w:ascii="Symbol" w:hAnsi="Symbol"/>
      </w:rPr>
    </w:lvl>
    <w:lvl w:ilvl="7" w:tplc="B2D6680A">
      <w:start w:val="1"/>
      <w:numFmt w:val="bullet"/>
      <w:lvlText w:val="o"/>
      <w:lvlJc w:val="left"/>
      <w:pPr>
        <w:ind w:left="5760" w:hanging="360"/>
      </w:pPr>
      <w:rPr>
        <w:rFonts w:hint="default" w:ascii="Courier New" w:hAnsi="Courier New"/>
      </w:rPr>
    </w:lvl>
    <w:lvl w:ilvl="8" w:tplc="BAA04190">
      <w:start w:val="1"/>
      <w:numFmt w:val="bullet"/>
      <w:lvlText w:val=""/>
      <w:lvlJc w:val="left"/>
      <w:pPr>
        <w:ind w:left="6480" w:hanging="360"/>
      </w:pPr>
      <w:rPr>
        <w:rFonts w:hint="default" w:ascii="Wingdings" w:hAnsi="Wingdings"/>
      </w:rPr>
    </w:lvl>
  </w:abstractNum>
  <w:abstractNum w:abstractNumId="5" w15:restartNumberingAfterBreak="0">
    <w:nsid w:val="59F61021"/>
    <w:multiLevelType w:val="hybridMultilevel"/>
    <w:tmpl w:val="33DCD030"/>
    <w:lvl w:ilvl="0" w:tplc="6BCCF0FE">
      <w:start w:val="1"/>
      <w:numFmt w:val="bullet"/>
      <w:lvlText w:val=""/>
      <w:lvlJc w:val="left"/>
      <w:pPr>
        <w:ind w:left="720" w:hanging="360"/>
      </w:pPr>
      <w:rPr>
        <w:rFonts w:hint="default" w:ascii="Symbol" w:hAnsi="Symbol"/>
      </w:rPr>
    </w:lvl>
    <w:lvl w:ilvl="1" w:tplc="D97859D8">
      <w:start w:val="1"/>
      <w:numFmt w:val="bullet"/>
      <w:lvlText w:val="o"/>
      <w:lvlJc w:val="left"/>
      <w:pPr>
        <w:ind w:left="1440" w:hanging="360"/>
      </w:pPr>
      <w:rPr>
        <w:rFonts w:hint="default" w:ascii="Courier New" w:hAnsi="Courier New"/>
      </w:rPr>
    </w:lvl>
    <w:lvl w:ilvl="2" w:tplc="2A44ED0C">
      <w:start w:val="1"/>
      <w:numFmt w:val="bullet"/>
      <w:lvlText w:val=""/>
      <w:lvlJc w:val="left"/>
      <w:pPr>
        <w:ind w:left="2160" w:hanging="360"/>
      </w:pPr>
      <w:rPr>
        <w:rFonts w:hint="default" w:ascii="Wingdings" w:hAnsi="Wingdings"/>
      </w:rPr>
    </w:lvl>
    <w:lvl w:ilvl="3" w:tplc="70A60020">
      <w:start w:val="1"/>
      <w:numFmt w:val="bullet"/>
      <w:lvlText w:val=""/>
      <w:lvlJc w:val="left"/>
      <w:pPr>
        <w:ind w:left="2880" w:hanging="360"/>
      </w:pPr>
      <w:rPr>
        <w:rFonts w:hint="default" w:ascii="Symbol" w:hAnsi="Symbol"/>
      </w:rPr>
    </w:lvl>
    <w:lvl w:ilvl="4" w:tplc="4000B420">
      <w:start w:val="1"/>
      <w:numFmt w:val="bullet"/>
      <w:lvlText w:val="o"/>
      <w:lvlJc w:val="left"/>
      <w:pPr>
        <w:ind w:left="3600" w:hanging="360"/>
      </w:pPr>
      <w:rPr>
        <w:rFonts w:hint="default" w:ascii="Courier New" w:hAnsi="Courier New"/>
      </w:rPr>
    </w:lvl>
    <w:lvl w:ilvl="5" w:tplc="C08C398C">
      <w:start w:val="1"/>
      <w:numFmt w:val="bullet"/>
      <w:lvlText w:val=""/>
      <w:lvlJc w:val="left"/>
      <w:pPr>
        <w:ind w:left="4320" w:hanging="360"/>
      </w:pPr>
      <w:rPr>
        <w:rFonts w:hint="default" w:ascii="Wingdings" w:hAnsi="Wingdings"/>
      </w:rPr>
    </w:lvl>
    <w:lvl w:ilvl="6" w:tplc="3EE89E42">
      <w:start w:val="1"/>
      <w:numFmt w:val="bullet"/>
      <w:lvlText w:val=""/>
      <w:lvlJc w:val="left"/>
      <w:pPr>
        <w:ind w:left="5040" w:hanging="360"/>
      </w:pPr>
      <w:rPr>
        <w:rFonts w:hint="default" w:ascii="Symbol" w:hAnsi="Symbol"/>
      </w:rPr>
    </w:lvl>
    <w:lvl w:ilvl="7" w:tplc="D528F4F8">
      <w:start w:val="1"/>
      <w:numFmt w:val="bullet"/>
      <w:lvlText w:val="o"/>
      <w:lvlJc w:val="left"/>
      <w:pPr>
        <w:ind w:left="5760" w:hanging="360"/>
      </w:pPr>
      <w:rPr>
        <w:rFonts w:hint="default" w:ascii="Courier New" w:hAnsi="Courier New"/>
      </w:rPr>
    </w:lvl>
    <w:lvl w:ilvl="8" w:tplc="8AC4F1F8">
      <w:start w:val="1"/>
      <w:numFmt w:val="bullet"/>
      <w:lvlText w:val=""/>
      <w:lvlJc w:val="left"/>
      <w:pPr>
        <w:ind w:left="6480" w:hanging="360"/>
      </w:pPr>
      <w:rPr>
        <w:rFonts w:hint="default" w:ascii="Wingdings" w:hAnsi="Wingdings"/>
      </w:rPr>
    </w:lvl>
  </w:abstractNum>
  <w:num w:numId="1" w16cid:durableId="1963226779">
    <w:abstractNumId w:val="1"/>
  </w:num>
  <w:num w:numId="2" w16cid:durableId="466748763">
    <w:abstractNumId w:val="5"/>
  </w:num>
  <w:num w:numId="3" w16cid:durableId="43482275">
    <w:abstractNumId w:val="3"/>
  </w:num>
  <w:num w:numId="4" w16cid:durableId="791628290">
    <w:abstractNumId w:val="4"/>
  </w:num>
  <w:num w:numId="5" w16cid:durableId="134492551">
    <w:abstractNumId w:val="2"/>
  </w:num>
  <w:num w:numId="6" w16cid:durableId="913784336">
    <w:abstractNumId w:val="0"/>
  </w:num>
</w:numbering>
</file>

<file path=word/people.xml><?xml version="1.0" encoding="utf-8"?>
<w15:people xmlns:mc="http://schemas.openxmlformats.org/markup-compatibility/2006" xmlns:w15="http://schemas.microsoft.com/office/word/2012/wordml" mc:Ignorable="w15">
  <w15:person w15:author="Ezell, Tracie">
    <w15:presenceInfo w15:providerId="AD" w15:userId="S::tracie.ezell@tea.texas.gov::16d5589b-fbac-406f-bda2-0aa8a6cf9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B4"/>
    <w:rsid w:val="00067D5B"/>
    <w:rsid w:val="00170274"/>
    <w:rsid w:val="003567B0"/>
    <w:rsid w:val="007113B4"/>
    <w:rsid w:val="007F2EAE"/>
    <w:rsid w:val="00811813"/>
    <w:rsid w:val="00954CC4"/>
    <w:rsid w:val="00E16B5C"/>
    <w:rsid w:val="0139D802"/>
    <w:rsid w:val="0174EFBC"/>
    <w:rsid w:val="0180B541"/>
    <w:rsid w:val="01C84E20"/>
    <w:rsid w:val="021A6706"/>
    <w:rsid w:val="02529CF9"/>
    <w:rsid w:val="025D2FCF"/>
    <w:rsid w:val="025FF18C"/>
    <w:rsid w:val="02864830"/>
    <w:rsid w:val="02AAB03F"/>
    <w:rsid w:val="030084D5"/>
    <w:rsid w:val="0329FBC0"/>
    <w:rsid w:val="0340BAF2"/>
    <w:rsid w:val="0365DC52"/>
    <w:rsid w:val="0382297D"/>
    <w:rsid w:val="03D802CB"/>
    <w:rsid w:val="0441E3D4"/>
    <w:rsid w:val="0443095A"/>
    <w:rsid w:val="04479C66"/>
    <w:rsid w:val="045697F5"/>
    <w:rsid w:val="046B7162"/>
    <w:rsid w:val="047A04FC"/>
    <w:rsid w:val="047BBB93"/>
    <w:rsid w:val="04B611DF"/>
    <w:rsid w:val="055F44F1"/>
    <w:rsid w:val="0565887C"/>
    <w:rsid w:val="057547DF"/>
    <w:rsid w:val="058CC899"/>
    <w:rsid w:val="059DCF62"/>
    <w:rsid w:val="05BA30F5"/>
    <w:rsid w:val="05F4FEB0"/>
    <w:rsid w:val="065E4C4A"/>
    <w:rsid w:val="075A2713"/>
    <w:rsid w:val="0785B7F8"/>
    <w:rsid w:val="079D1497"/>
    <w:rsid w:val="07DF36C6"/>
    <w:rsid w:val="07E6348C"/>
    <w:rsid w:val="07F21621"/>
    <w:rsid w:val="08115ED4"/>
    <w:rsid w:val="081D7402"/>
    <w:rsid w:val="0833CD42"/>
    <w:rsid w:val="087CF4CD"/>
    <w:rsid w:val="08823BFD"/>
    <w:rsid w:val="08FF0C54"/>
    <w:rsid w:val="09076A7A"/>
    <w:rsid w:val="09174B65"/>
    <w:rsid w:val="09C73614"/>
    <w:rsid w:val="0A2B50C8"/>
    <w:rsid w:val="0A2DACB7"/>
    <w:rsid w:val="0A7469B4"/>
    <w:rsid w:val="0A8751A7"/>
    <w:rsid w:val="0AA7A56D"/>
    <w:rsid w:val="0B394FB2"/>
    <w:rsid w:val="0B52B5C1"/>
    <w:rsid w:val="0BD47DE0"/>
    <w:rsid w:val="0BD6CE0C"/>
    <w:rsid w:val="0C9A897B"/>
    <w:rsid w:val="0CE396B9"/>
    <w:rsid w:val="0D2A7331"/>
    <w:rsid w:val="0D7D053E"/>
    <w:rsid w:val="0DB0C65D"/>
    <w:rsid w:val="0E0BB526"/>
    <w:rsid w:val="0E95AC91"/>
    <w:rsid w:val="0EC3017B"/>
    <w:rsid w:val="0ED8990A"/>
    <w:rsid w:val="0F648708"/>
    <w:rsid w:val="0F711214"/>
    <w:rsid w:val="0F842320"/>
    <w:rsid w:val="0FE81BB5"/>
    <w:rsid w:val="101C38B8"/>
    <w:rsid w:val="101ECBE3"/>
    <w:rsid w:val="1037F1B2"/>
    <w:rsid w:val="103CC260"/>
    <w:rsid w:val="1056E574"/>
    <w:rsid w:val="107D49F9"/>
    <w:rsid w:val="107EA153"/>
    <w:rsid w:val="109D1084"/>
    <w:rsid w:val="10B85769"/>
    <w:rsid w:val="11231064"/>
    <w:rsid w:val="11E73CCA"/>
    <w:rsid w:val="11F1EEF6"/>
    <w:rsid w:val="1244F418"/>
    <w:rsid w:val="124E5385"/>
    <w:rsid w:val="1300FAF1"/>
    <w:rsid w:val="1445BA4E"/>
    <w:rsid w:val="14921AF8"/>
    <w:rsid w:val="14C685A4"/>
    <w:rsid w:val="14DBE355"/>
    <w:rsid w:val="14FED4DF"/>
    <w:rsid w:val="15501178"/>
    <w:rsid w:val="1553CE51"/>
    <w:rsid w:val="15849EB0"/>
    <w:rsid w:val="160976D6"/>
    <w:rsid w:val="1635B5B0"/>
    <w:rsid w:val="164862FD"/>
    <w:rsid w:val="168893F7"/>
    <w:rsid w:val="16A010E0"/>
    <w:rsid w:val="16DCD966"/>
    <w:rsid w:val="16E0722D"/>
    <w:rsid w:val="170CA2F6"/>
    <w:rsid w:val="1726FE8A"/>
    <w:rsid w:val="17278E58"/>
    <w:rsid w:val="1781F319"/>
    <w:rsid w:val="17B0EEC3"/>
    <w:rsid w:val="17D7D911"/>
    <w:rsid w:val="17DAA948"/>
    <w:rsid w:val="17E12AC6"/>
    <w:rsid w:val="17FE5EFD"/>
    <w:rsid w:val="1900A02B"/>
    <w:rsid w:val="19182EBD"/>
    <w:rsid w:val="1930A98B"/>
    <w:rsid w:val="193D42A8"/>
    <w:rsid w:val="19D9DFAD"/>
    <w:rsid w:val="19F7C755"/>
    <w:rsid w:val="1AFE8F56"/>
    <w:rsid w:val="1BD651DF"/>
    <w:rsid w:val="1C125231"/>
    <w:rsid w:val="1CB75581"/>
    <w:rsid w:val="1CBAE1ED"/>
    <w:rsid w:val="1D0DAB80"/>
    <w:rsid w:val="1D221924"/>
    <w:rsid w:val="1D2CAEF3"/>
    <w:rsid w:val="1D3098ED"/>
    <w:rsid w:val="1D58144A"/>
    <w:rsid w:val="1D8E0315"/>
    <w:rsid w:val="1D967A42"/>
    <w:rsid w:val="1DC704A4"/>
    <w:rsid w:val="1DE33D5F"/>
    <w:rsid w:val="1E04B1E2"/>
    <w:rsid w:val="1E0C31F5"/>
    <w:rsid w:val="1E5346E9"/>
    <w:rsid w:val="1EABBAC1"/>
    <w:rsid w:val="1EEE4806"/>
    <w:rsid w:val="1F297E9E"/>
    <w:rsid w:val="1F692AC8"/>
    <w:rsid w:val="1F7CB1E3"/>
    <w:rsid w:val="200281E1"/>
    <w:rsid w:val="201F8A99"/>
    <w:rsid w:val="2051826E"/>
    <w:rsid w:val="2055ACDB"/>
    <w:rsid w:val="2056D414"/>
    <w:rsid w:val="20E1721F"/>
    <w:rsid w:val="20EDBCA8"/>
    <w:rsid w:val="2118EE75"/>
    <w:rsid w:val="2124714B"/>
    <w:rsid w:val="2147E0A7"/>
    <w:rsid w:val="21698EFB"/>
    <w:rsid w:val="216C10CB"/>
    <w:rsid w:val="2198455B"/>
    <w:rsid w:val="2219FD93"/>
    <w:rsid w:val="2284E27E"/>
    <w:rsid w:val="22E730AF"/>
    <w:rsid w:val="22FC30C4"/>
    <w:rsid w:val="232D2599"/>
    <w:rsid w:val="232D301E"/>
    <w:rsid w:val="23AC2B93"/>
    <w:rsid w:val="248A54BD"/>
    <w:rsid w:val="249859F9"/>
    <w:rsid w:val="24AD1F96"/>
    <w:rsid w:val="252BCE27"/>
    <w:rsid w:val="258EFE6A"/>
    <w:rsid w:val="2598CE24"/>
    <w:rsid w:val="25F88095"/>
    <w:rsid w:val="267AE202"/>
    <w:rsid w:val="26CFD287"/>
    <w:rsid w:val="271F57A4"/>
    <w:rsid w:val="275611A5"/>
    <w:rsid w:val="278CF998"/>
    <w:rsid w:val="28043055"/>
    <w:rsid w:val="2842811D"/>
    <w:rsid w:val="28B149DC"/>
    <w:rsid w:val="29900868"/>
    <w:rsid w:val="2A938478"/>
    <w:rsid w:val="2B2D8C14"/>
    <w:rsid w:val="2B62C506"/>
    <w:rsid w:val="2B643916"/>
    <w:rsid w:val="2B7D5175"/>
    <w:rsid w:val="2BA9217A"/>
    <w:rsid w:val="2BAAC6C6"/>
    <w:rsid w:val="2BF705E5"/>
    <w:rsid w:val="2C2F2642"/>
    <w:rsid w:val="2C6F2DC1"/>
    <w:rsid w:val="2C7175DB"/>
    <w:rsid w:val="2C77582B"/>
    <w:rsid w:val="2C8A58D7"/>
    <w:rsid w:val="2CF65391"/>
    <w:rsid w:val="2CFF9ECD"/>
    <w:rsid w:val="2D68B4AF"/>
    <w:rsid w:val="2D7FBAB1"/>
    <w:rsid w:val="2EA0B3F2"/>
    <w:rsid w:val="2EFCAC12"/>
    <w:rsid w:val="2F0C6996"/>
    <w:rsid w:val="2F136917"/>
    <w:rsid w:val="2F1ADDCE"/>
    <w:rsid w:val="2FA648B9"/>
    <w:rsid w:val="2FDB1942"/>
    <w:rsid w:val="2FE4675D"/>
    <w:rsid w:val="2FE78603"/>
    <w:rsid w:val="2FE9AC66"/>
    <w:rsid w:val="3017E568"/>
    <w:rsid w:val="30B8FCF8"/>
    <w:rsid w:val="30D7E163"/>
    <w:rsid w:val="30EFDF56"/>
    <w:rsid w:val="30FFC51A"/>
    <w:rsid w:val="313A495F"/>
    <w:rsid w:val="314D3AAF"/>
    <w:rsid w:val="315D861F"/>
    <w:rsid w:val="31A87DBB"/>
    <w:rsid w:val="323E615F"/>
    <w:rsid w:val="324ADE45"/>
    <w:rsid w:val="32940782"/>
    <w:rsid w:val="32B12BB5"/>
    <w:rsid w:val="32CACD2B"/>
    <w:rsid w:val="33083332"/>
    <w:rsid w:val="3331AEC8"/>
    <w:rsid w:val="335C01A6"/>
    <w:rsid w:val="336D7E92"/>
    <w:rsid w:val="3415461B"/>
    <w:rsid w:val="34169327"/>
    <w:rsid w:val="34559D6B"/>
    <w:rsid w:val="347927E0"/>
    <w:rsid w:val="34ACA2A0"/>
    <w:rsid w:val="3535780C"/>
    <w:rsid w:val="3557895C"/>
    <w:rsid w:val="35840E7C"/>
    <w:rsid w:val="358B3CA1"/>
    <w:rsid w:val="35DFA816"/>
    <w:rsid w:val="36107F42"/>
    <w:rsid w:val="369A9AB4"/>
    <w:rsid w:val="375BC916"/>
    <w:rsid w:val="378394E7"/>
    <w:rsid w:val="37A9F69B"/>
    <w:rsid w:val="37E248F5"/>
    <w:rsid w:val="380C0720"/>
    <w:rsid w:val="381DF498"/>
    <w:rsid w:val="383BAE41"/>
    <w:rsid w:val="38D940EC"/>
    <w:rsid w:val="38F81308"/>
    <w:rsid w:val="3982FE29"/>
    <w:rsid w:val="39A2DF32"/>
    <w:rsid w:val="39CF86DB"/>
    <w:rsid w:val="3A2E0A99"/>
    <w:rsid w:val="3A49337D"/>
    <w:rsid w:val="3A6D0964"/>
    <w:rsid w:val="3A892D6B"/>
    <w:rsid w:val="3AE6369E"/>
    <w:rsid w:val="3AF320A6"/>
    <w:rsid w:val="3AFB1284"/>
    <w:rsid w:val="3B52B901"/>
    <w:rsid w:val="3B73497F"/>
    <w:rsid w:val="3B86B8FF"/>
    <w:rsid w:val="3BA37934"/>
    <w:rsid w:val="3BBD4851"/>
    <w:rsid w:val="3BFBCF02"/>
    <w:rsid w:val="3C01BBB8"/>
    <w:rsid w:val="3C10F1DB"/>
    <w:rsid w:val="3C1E2F90"/>
    <w:rsid w:val="3C4D2C78"/>
    <w:rsid w:val="3CCEC1F2"/>
    <w:rsid w:val="3D435AC2"/>
    <w:rsid w:val="3D789C0D"/>
    <w:rsid w:val="3DCD953B"/>
    <w:rsid w:val="3DE5B97A"/>
    <w:rsid w:val="3DF75540"/>
    <w:rsid w:val="3DFB25C8"/>
    <w:rsid w:val="3E1F9417"/>
    <w:rsid w:val="3E22669C"/>
    <w:rsid w:val="3E459302"/>
    <w:rsid w:val="3E4B80FD"/>
    <w:rsid w:val="3E5E2FD8"/>
    <w:rsid w:val="3E800A37"/>
    <w:rsid w:val="3E9F3DBF"/>
    <w:rsid w:val="3F1D067C"/>
    <w:rsid w:val="3F1F8B00"/>
    <w:rsid w:val="3F302DDA"/>
    <w:rsid w:val="3F3C0C83"/>
    <w:rsid w:val="3F5B6E63"/>
    <w:rsid w:val="4091AB74"/>
    <w:rsid w:val="40DB94DC"/>
    <w:rsid w:val="40ED2313"/>
    <w:rsid w:val="411AA3CA"/>
    <w:rsid w:val="415993AC"/>
    <w:rsid w:val="421268CD"/>
    <w:rsid w:val="4289D186"/>
    <w:rsid w:val="42989363"/>
    <w:rsid w:val="42D42301"/>
    <w:rsid w:val="43390345"/>
    <w:rsid w:val="433ADE5F"/>
    <w:rsid w:val="43489C44"/>
    <w:rsid w:val="435A9EFB"/>
    <w:rsid w:val="4360361F"/>
    <w:rsid w:val="437C7844"/>
    <w:rsid w:val="43B8E046"/>
    <w:rsid w:val="43BD7C42"/>
    <w:rsid w:val="43CBADCA"/>
    <w:rsid w:val="4475C19D"/>
    <w:rsid w:val="448DE997"/>
    <w:rsid w:val="45225D2D"/>
    <w:rsid w:val="4567C4E1"/>
    <w:rsid w:val="45999A7F"/>
    <w:rsid w:val="45A45B8A"/>
    <w:rsid w:val="45A7DA07"/>
    <w:rsid w:val="45C4EEF8"/>
    <w:rsid w:val="45D2732D"/>
    <w:rsid w:val="45D40813"/>
    <w:rsid w:val="464B4FCF"/>
    <w:rsid w:val="469AFE29"/>
    <w:rsid w:val="46ABDD58"/>
    <w:rsid w:val="46CCEC9B"/>
    <w:rsid w:val="4732B2CE"/>
    <w:rsid w:val="473864A6"/>
    <w:rsid w:val="47920A3B"/>
    <w:rsid w:val="47CE539D"/>
    <w:rsid w:val="47E832F5"/>
    <w:rsid w:val="47E9D2EC"/>
    <w:rsid w:val="482D78FB"/>
    <w:rsid w:val="488B9488"/>
    <w:rsid w:val="48954BF1"/>
    <w:rsid w:val="48A31163"/>
    <w:rsid w:val="48CED199"/>
    <w:rsid w:val="491EC8A6"/>
    <w:rsid w:val="4936DE5E"/>
    <w:rsid w:val="493C41FA"/>
    <w:rsid w:val="4969429F"/>
    <w:rsid w:val="4A1C2801"/>
    <w:rsid w:val="4A1D536B"/>
    <w:rsid w:val="4A8B9B27"/>
    <w:rsid w:val="4A96CC4C"/>
    <w:rsid w:val="4B447B29"/>
    <w:rsid w:val="4B541957"/>
    <w:rsid w:val="4B608F83"/>
    <w:rsid w:val="4B6EBE97"/>
    <w:rsid w:val="4B71E0E0"/>
    <w:rsid w:val="4BE7265A"/>
    <w:rsid w:val="4BEA5603"/>
    <w:rsid w:val="4C139378"/>
    <w:rsid w:val="4C5B0DFC"/>
    <w:rsid w:val="4C5E4EF9"/>
    <w:rsid w:val="4C84D6DB"/>
    <w:rsid w:val="4CECC4D7"/>
    <w:rsid w:val="4CFD73B1"/>
    <w:rsid w:val="4D4BBAF4"/>
    <w:rsid w:val="4D5F526E"/>
    <w:rsid w:val="4D8DCF5C"/>
    <w:rsid w:val="4D9803D5"/>
    <w:rsid w:val="4DD6F71C"/>
    <w:rsid w:val="4DF16136"/>
    <w:rsid w:val="4DF54A10"/>
    <w:rsid w:val="4E53AF27"/>
    <w:rsid w:val="4EC7F84B"/>
    <w:rsid w:val="4ECD4DC1"/>
    <w:rsid w:val="4EFF5736"/>
    <w:rsid w:val="4F52E366"/>
    <w:rsid w:val="5004A940"/>
    <w:rsid w:val="502A0926"/>
    <w:rsid w:val="503AD83F"/>
    <w:rsid w:val="509C9760"/>
    <w:rsid w:val="50B6DB7F"/>
    <w:rsid w:val="50F431D8"/>
    <w:rsid w:val="511005BD"/>
    <w:rsid w:val="518837E8"/>
    <w:rsid w:val="51934AAF"/>
    <w:rsid w:val="52263AB0"/>
    <w:rsid w:val="523E84A2"/>
    <w:rsid w:val="5285ADDC"/>
    <w:rsid w:val="52ADB492"/>
    <w:rsid w:val="52AF7E7D"/>
    <w:rsid w:val="52E09131"/>
    <w:rsid w:val="53226F30"/>
    <w:rsid w:val="533C5CD8"/>
    <w:rsid w:val="53428375"/>
    <w:rsid w:val="53AB8627"/>
    <w:rsid w:val="53DD32E7"/>
    <w:rsid w:val="5402D3C7"/>
    <w:rsid w:val="541D6527"/>
    <w:rsid w:val="5421E9B7"/>
    <w:rsid w:val="5436463A"/>
    <w:rsid w:val="548B1CA1"/>
    <w:rsid w:val="54AD34C3"/>
    <w:rsid w:val="54C22257"/>
    <w:rsid w:val="54FA35B9"/>
    <w:rsid w:val="5510E3DC"/>
    <w:rsid w:val="55150EBF"/>
    <w:rsid w:val="5533A30A"/>
    <w:rsid w:val="553EA263"/>
    <w:rsid w:val="55450395"/>
    <w:rsid w:val="55459551"/>
    <w:rsid w:val="55E83E24"/>
    <w:rsid w:val="56131C14"/>
    <w:rsid w:val="5625ADED"/>
    <w:rsid w:val="56487A80"/>
    <w:rsid w:val="5660387E"/>
    <w:rsid w:val="572E618F"/>
    <w:rsid w:val="581452C4"/>
    <w:rsid w:val="5825C0CF"/>
    <w:rsid w:val="58423B93"/>
    <w:rsid w:val="58594FED"/>
    <w:rsid w:val="58637AC7"/>
    <w:rsid w:val="5882F09A"/>
    <w:rsid w:val="589550FC"/>
    <w:rsid w:val="58F5ED1C"/>
    <w:rsid w:val="592028B1"/>
    <w:rsid w:val="59AFBF91"/>
    <w:rsid w:val="5A07B063"/>
    <w:rsid w:val="5A569DAD"/>
    <w:rsid w:val="5AE3D9E4"/>
    <w:rsid w:val="5B2332C2"/>
    <w:rsid w:val="5B32E33E"/>
    <w:rsid w:val="5B47D387"/>
    <w:rsid w:val="5BA937B4"/>
    <w:rsid w:val="5C05D668"/>
    <w:rsid w:val="5C28CACB"/>
    <w:rsid w:val="5C3F26C3"/>
    <w:rsid w:val="5C678C49"/>
    <w:rsid w:val="5C8D9D1B"/>
    <w:rsid w:val="5CFC9E7F"/>
    <w:rsid w:val="5D557B90"/>
    <w:rsid w:val="5D59CDEE"/>
    <w:rsid w:val="5D9BA7CC"/>
    <w:rsid w:val="5DF6111D"/>
    <w:rsid w:val="5E0B3BFA"/>
    <w:rsid w:val="5E4EA0FB"/>
    <w:rsid w:val="5E567044"/>
    <w:rsid w:val="5E72A92B"/>
    <w:rsid w:val="5E7AD852"/>
    <w:rsid w:val="5F7DD9CC"/>
    <w:rsid w:val="606FAE29"/>
    <w:rsid w:val="60821319"/>
    <w:rsid w:val="6101B45B"/>
    <w:rsid w:val="61325034"/>
    <w:rsid w:val="61443DE6"/>
    <w:rsid w:val="614C4769"/>
    <w:rsid w:val="614F4EBE"/>
    <w:rsid w:val="628B1D55"/>
    <w:rsid w:val="629717AD"/>
    <w:rsid w:val="62B8C39C"/>
    <w:rsid w:val="62FADDBC"/>
    <w:rsid w:val="633499FF"/>
    <w:rsid w:val="634002BE"/>
    <w:rsid w:val="63760EAA"/>
    <w:rsid w:val="6377B217"/>
    <w:rsid w:val="63CD96BA"/>
    <w:rsid w:val="63E95E80"/>
    <w:rsid w:val="64128A4F"/>
    <w:rsid w:val="64144B5F"/>
    <w:rsid w:val="65439AF1"/>
    <w:rsid w:val="6547CED3"/>
    <w:rsid w:val="654D2737"/>
    <w:rsid w:val="6551E024"/>
    <w:rsid w:val="6555A254"/>
    <w:rsid w:val="656C13FD"/>
    <w:rsid w:val="658DF413"/>
    <w:rsid w:val="66A81083"/>
    <w:rsid w:val="66A9CBE6"/>
    <w:rsid w:val="66EB5E3F"/>
    <w:rsid w:val="676D3C06"/>
    <w:rsid w:val="67983119"/>
    <w:rsid w:val="67CEFB96"/>
    <w:rsid w:val="686ED902"/>
    <w:rsid w:val="688C3885"/>
    <w:rsid w:val="68A28573"/>
    <w:rsid w:val="68CCE97E"/>
    <w:rsid w:val="6954BA44"/>
    <w:rsid w:val="6985DD41"/>
    <w:rsid w:val="69D0D974"/>
    <w:rsid w:val="69D8B6FE"/>
    <w:rsid w:val="6A1241F9"/>
    <w:rsid w:val="6A124723"/>
    <w:rsid w:val="6A2E5057"/>
    <w:rsid w:val="6AB436E9"/>
    <w:rsid w:val="6B120EB1"/>
    <w:rsid w:val="6B8D81C9"/>
    <w:rsid w:val="6BAC8996"/>
    <w:rsid w:val="6C36FFCB"/>
    <w:rsid w:val="6C6AA298"/>
    <w:rsid w:val="6C918BCA"/>
    <w:rsid w:val="6CE45854"/>
    <w:rsid w:val="6D19156C"/>
    <w:rsid w:val="6D4159E0"/>
    <w:rsid w:val="6D6DE9F5"/>
    <w:rsid w:val="6D8C550E"/>
    <w:rsid w:val="6DB7B9BA"/>
    <w:rsid w:val="6DC64A31"/>
    <w:rsid w:val="6E3354DA"/>
    <w:rsid w:val="6E3567CA"/>
    <w:rsid w:val="6F1D0630"/>
    <w:rsid w:val="6F251A44"/>
    <w:rsid w:val="6F5A13BE"/>
    <w:rsid w:val="6F734225"/>
    <w:rsid w:val="6F96C9B4"/>
    <w:rsid w:val="6FCFF285"/>
    <w:rsid w:val="70519150"/>
    <w:rsid w:val="7082E7A5"/>
    <w:rsid w:val="70D00F1D"/>
    <w:rsid w:val="71029734"/>
    <w:rsid w:val="711548BC"/>
    <w:rsid w:val="7124679D"/>
    <w:rsid w:val="713BF01C"/>
    <w:rsid w:val="713CA705"/>
    <w:rsid w:val="7149721E"/>
    <w:rsid w:val="71F48416"/>
    <w:rsid w:val="72080B86"/>
    <w:rsid w:val="72878C3D"/>
    <w:rsid w:val="72B89539"/>
    <w:rsid w:val="731D2124"/>
    <w:rsid w:val="73412BA9"/>
    <w:rsid w:val="739649DE"/>
    <w:rsid w:val="73DF6E3F"/>
    <w:rsid w:val="74656215"/>
    <w:rsid w:val="7502D2FC"/>
    <w:rsid w:val="7528AE2C"/>
    <w:rsid w:val="754F07D8"/>
    <w:rsid w:val="757EE882"/>
    <w:rsid w:val="75A15222"/>
    <w:rsid w:val="75C56344"/>
    <w:rsid w:val="760A6218"/>
    <w:rsid w:val="763A83E3"/>
    <w:rsid w:val="76486321"/>
    <w:rsid w:val="76B03962"/>
    <w:rsid w:val="76D2521B"/>
    <w:rsid w:val="76DE0707"/>
    <w:rsid w:val="76EF35FC"/>
    <w:rsid w:val="76F27BA4"/>
    <w:rsid w:val="773456C2"/>
    <w:rsid w:val="77D5BCC6"/>
    <w:rsid w:val="77E1A7A7"/>
    <w:rsid w:val="77FA3662"/>
    <w:rsid w:val="781F4718"/>
    <w:rsid w:val="78FFB773"/>
    <w:rsid w:val="7901F970"/>
    <w:rsid w:val="7902B945"/>
    <w:rsid w:val="79E0B6D1"/>
    <w:rsid w:val="79FCDF02"/>
    <w:rsid w:val="7A3C8359"/>
    <w:rsid w:val="7A3FC2B3"/>
    <w:rsid w:val="7A485A81"/>
    <w:rsid w:val="7B7E26DB"/>
    <w:rsid w:val="7BB1BC7A"/>
    <w:rsid w:val="7C34CB69"/>
    <w:rsid w:val="7C71A1B6"/>
    <w:rsid w:val="7C86F545"/>
    <w:rsid w:val="7CB4A6BC"/>
    <w:rsid w:val="7D7AE152"/>
    <w:rsid w:val="7DEA97C7"/>
    <w:rsid w:val="7E45C035"/>
    <w:rsid w:val="7E73A74B"/>
    <w:rsid w:val="7ED25AF4"/>
    <w:rsid w:val="7EDAEB24"/>
    <w:rsid w:val="7EDD5B1B"/>
    <w:rsid w:val="7EEAD7FE"/>
    <w:rsid w:val="7EF28ED0"/>
    <w:rsid w:val="7EFD2441"/>
    <w:rsid w:val="7F50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375A3"/>
  <w15:docId w15:val="{D89566D1-7A1A-48C1-A2C4-AB451E00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43B8E046"/>
    <w:pPr>
      <w:ind w:left="720"/>
      <w:contextualSpacing/>
    </w:p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20/10/relationships/intelligence" Target="intelligence2.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D43E7BA166440B3736D36FA3E6525" ma:contentTypeVersion="15" ma:contentTypeDescription="Create a new document." ma:contentTypeScope="" ma:versionID="836cb9e24c418eb9446c8b436d85a595">
  <xsd:schema xmlns:xsd="http://www.w3.org/2001/XMLSchema" xmlns:xs="http://www.w3.org/2001/XMLSchema" xmlns:p="http://schemas.microsoft.com/office/2006/metadata/properties" xmlns:ns2="093489cc-e22b-4f51-a57c-75c9e60d1d07" xmlns:ns3="55f9b468-d193-4645-a3e4-4dcc5efee1b4" xmlns:ns4="c18b84e2-5de8-440b-bd0f-9ce3687c8921" targetNamespace="http://schemas.microsoft.com/office/2006/metadata/properties" ma:root="true" ma:fieldsID="baa94d61650296c8675c2dd8d4f58c91" ns2:_="" ns3:_="" ns4:_="">
    <xsd:import namespace="093489cc-e22b-4f51-a57c-75c9e60d1d07"/>
    <xsd:import namespace="55f9b468-d193-4645-a3e4-4dcc5efee1b4"/>
    <xsd:import namespace="c18b84e2-5de8-440b-bd0f-9ce3687c89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489cc-e22b-4f51-a57c-75c9e60d1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8b84e2-5de8-440b-bd0f-9ce3687c8921" xsi:nil="true"/>
    <lcf76f155ced4ddcb4097134ff3c332f xmlns="093489cc-e22b-4f51-a57c-75c9e60d1d07">
      <Terms xmlns="http://schemas.microsoft.com/office/infopath/2007/PartnerControls"/>
    </lcf76f155ced4ddcb4097134ff3c332f>
    <SharedWithUsers xmlns="55f9b468-d193-4645-a3e4-4dcc5efee1b4">
      <UserInfo>
        <DisplayName/>
        <AccountId xsi:nil="true"/>
        <AccountType/>
      </UserInfo>
    </SharedWithUsers>
    <MediaLengthInSeconds xmlns="093489cc-e22b-4f51-a57c-75c9e60d1d07" xsi:nil="true"/>
  </documentManagement>
</p:properties>
</file>

<file path=customXml/itemProps1.xml><?xml version="1.0" encoding="utf-8"?>
<ds:datastoreItem xmlns:ds="http://schemas.openxmlformats.org/officeDocument/2006/customXml" ds:itemID="{F4059A4B-6A78-4E2A-A33B-001967473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489cc-e22b-4f51-a57c-75c9e60d1d07"/>
    <ds:schemaRef ds:uri="55f9b468-d193-4645-a3e4-4dcc5efee1b4"/>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29FF7-05F3-4143-AE04-5B384513EEC7}">
  <ds:schemaRefs>
    <ds:schemaRef ds:uri="http://schemas.microsoft.com/sharepoint/v3/contenttype/forms"/>
  </ds:schemaRefs>
</ds:datastoreItem>
</file>

<file path=customXml/itemProps3.xml><?xml version="1.0" encoding="utf-8"?>
<ds:datastoreItem xmlns:ds="http://schemas.openxmlformats.org/officeDocument/2006/customXml" ds:itemID="{E3111177-353C-4E9B-927F-5935726BCD52}">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c18b84e2-5de8-440b-bd0f-9ce3687c8921"/>
    <ds:schemaRef ds:uri="55f9b468-d193-4645-a3e4-4dcc5efee1b4"/>
    <ds:schemaRef ds:uri="093489cc-e22b-4f51-a57c-75c9e60d1d07"/>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Ezell, Tracie</lastModifiedBy>
  <revision>22</revision>
  <dcterms:created xsi:type="dcterms:W3CDTF">2023-11-15T14:12:00.0000000Z</dcterms:created>
  <dcterms:modified xsi:type="dcterms:W3CDTF">2025-10-20T20:48:57.6583628Z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0x0101007E7D43E7BA166440B3736D36FA3E6525</vt:lpwstr>
  </property>
  <property fmtid="{D5CDD505-2E9C-101B-9397-08002B2CF9AE}" pid="3" name="Order">
    <vt:r8>83400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