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4603A" w14:textId="77777777" w:rsidR="00642B49" w:rsidRDefault="00642B49" w:rsidP="00642B49">
      <w:pPr>
        <w:ind w:firstLine="720"/>
        <w:rPr>
          <w:rFonts w:ascii="Aptos" w:hAnsi="Aptos"/>
          <w:b/>
          <w:noProof/>
          <w:color w:val="0A5694"/>
          <w:spacing w:val="-2"/>
          <w:sz w:val="38"/>
        </w:rPr>
      </w:pPr>
    </w:p>
    <w:p w14:paraId="534BCC57" w14:textId="04C7A512" w:rsidR="00642B49" w:rsidRPr="00D60CE1" w:rsidRDefault="00642B49" w:rsidP="00642B49">
      <w:pPr>
        <w:ind w:firstLine="720"/>
        <w:rPr>
          <w:rFonts w:ascii="Aptos" w:hAnsi="Aptos"/>
          <w:sz w:val="20"/>
          <w:lang w:val="es-CO"/>
        </w:rPr>
      </w:pPr>
      <w:r w:rsidRPr="00A27D59">
        <w:rPr>
          <w:rFonts w:ascii="Aptos" w:hAnsi="Aptos"/>
          <w:noProof/>
          <w:sz w:val="20"/>
        </w:rPr>
        <w:drawing>
          <wp:inline distT="0" distB="0" distL="0" distR="0" wp14:anchorId="1DEB07FD" wp14:editId="5C9E3B57">
            <wp:extent cx="955458" cy="481012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458" cy="48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0CE1">
        <w:rPr>
          <w:rFonts w:ascii="Aptos" w:hAnsi="Aptos"/>
          <w:b/>
          <w:noProof/>
          <w:color w:val="0A5694"/>
          <w:spacing w:val="-2"/>
          <w:sz w:val="38"/>
          <w:lang w:val="es-CO"/>
        </w:rPr>
        <w:t xml:space="preserve">    </w:t>
      </w:r>
      <w:r w:rsidRPr="00A27D59">
        <w:rPr>
          <w:rFonts w:ascii="Aptos" w:hAnsi="Aptos"/>
          <w:b/>
          <w:noProof/>
          <w:color w:val="0A5694"/>
          <w:spacing w:val="-2"/>
          <w:sz w:val="38"/>
        </w:rPr>
        <mc:AlternateContent>
          <mc:Choice Requires="wps">
            <w:drawing>
              <wp:inline distT="0" distB="0" distL="0" distR="0" wp14:anchorId="3D576EEB" wp14:editId="5E46FFF1">
                <wp:extent cx="635" cy="360680"/>
                <wp:effectExtent l="9525" t="14605" r="9525" b="15240"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8E2D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rto="http://schemas.microsoft.com/office/word/2006/arto">
            <w:pict>
              <v:line id="Straight Connector 8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&quot;&quot;" o:spid="_x0000_s1026" strokecolor="#e8e2da" strokeweight="1pt" from="0,0" to=".05pt,28.4pt" w14:anchorId="78CCDA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YocvQEAAGEDAAAOAAAAZHJzL2Uyb0RvYy54bWysU02P2jAQvVfqf7B8LwlUoigirFbA9rJt&#10;kXb7AwbbSax1PJbHkPDvaztAV+2t6sUaz8fzmzfj9cPYG3ZWnjTams9nJWfKCpTatjX/+fr0acUZ&#10;BbASDFpV84si/rD5+GE9uEotsEMjlWcRxFI1uJp3IbiqKEh0qgeaoVM2Bhv0PYR49W0hPQwRvTfF&#10;oiyXxYBeOo9CEUXvbgryTcZvGiXCj6YhFZipeeQW8unzeUxnsVlD1XpwnRZXGvAPLHrQNj56h9pB&#10;AHby+i+oXguPhE2YCewLbBotVO4hdjMv/+jmpQOnci9RHHJ3mej/wYrv5609+ERdjPbFPaN4I2Zx&#10;24FtVSbwenFxcPMkVTE4qu4l6ULu4Nlx+IYy5sApYFZhbHyfIGN/bMxiX+5iqzEwMTlF9H5elstV&#10;nkMB1a3OeQpfFfYsGTU32iYZoILzM4XEA6pbSnJbfNLG5FEay4ZIdvGlLHMFodEyRVMe+fa4NZ6d&#10;IW7DfrVf7B5zVzHyPi1B74C6KS+Hpj3xeLIyP9MpkPurHUCbyY60jL2qlIRJW0jVEeXl4G/qxTlm&#10;/tedS4vy/p6rf/+MzS8AAAD//wMAUEsDBBQABgAIAAAAIQCpoT4E3QAAAAYBAAAPAAAAZHJzL2Rv&#10;d25yZXYueG1sTI/NTsMwEITvSLyDtZW4UadIVFUap6r4OVRQCRou3Nx4iUPjdRS7SdqnZ+kFLiOt&#10;RjP7TbYaXSN67ELtScFsmoBAKr2pqVLwUTzfLkCEqMnoxhMqOGGAVX59lenU+IHesd/FSnAJhVQr&#10;sDG2qZShtOh0mPoWib0v3zkd+ewqaTo9cLlr5F2SzKXTNfEHq1t8sFgedkenwNjt6/fT+bB9edsM&#10;I1X9plgXn0rdTMbHJct6CSLiGP8S8LuB+SFnsL0/kgmiUcBr4kUvntgruJ8vQOaZ/I+f/wAAAP//&#10;AwBQSwECLQAUAAYACAAAACEAtoM4kv4AAADhAQAAEwAAAAAAAAAAAAAAAAAAAAAAW0NvbnRlbnRf&#10;VHlwZXNdLnhtbFBLAQItABQABgAIAAAAIQA4/SH/1gAAAJQBAAALAAAAAAAAAAAAAAAAAC8BAABf&#10;cmVscy8ucmVsc1BLAQItABQABgAIAAAAIQBuKYocvQEAAGEDAAAOAAAAAAAAAAAAAAAAAC4CAABk&#10;cnMvZTJvRG9jLnhtbFBLAQItABQABgAIAAAAIQCpoT4E3QAAAAYBAAAPAAAAAAAAAAAAAAAAABcE&#10;AABkcnMvZG93bnJldi54bWxQSwUGAAAAAAQABADzAAAAIQUAAAAA&#10;">
                <w10:anchorlock/>
              </v:line>
            </w:pict>
          </mc:Fallback>
        </mc:AlternateContent>
      </w:r>
      <w:r w:rsidRPr="00D60CE1">
        <w:rPr>
          <w:rFonts w:ascii="Aptos" w:hAnsi="Aptos"/>
          <w:sz w:val="20"/>
          <w:lang w:val="es-CO"/>
        </w:rPr>
        <w:tab/>
      </w:r>
      <w:r w:rsidRPr="00A27D59">
        <w:rPr>
          <w:rFonts w:ascii="Aptos" w:hAnsi="Aptos"/>
          <w:noProof/>
          <w:position w:val="3"/>
          <w:sz w:val="20"/>
        </w:rPr>
        <w:drawing>
          <wp:inline distT="0" distB="0" distL="0" distR="0" wp14:anchorId="64D5A0D5" wp14:editId="7287F4E0">
            <wp:extent cx="1720279" cy="488315"/>
            <wp:effectExtent l="0" t="0" r="0" b="6985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861" cy="49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FEF02" w14:textId="77777777" w:rsidR="00642B49" w:rsidRPr="00D60CE1" w:rsidRDefault="00642B49" w:rsidP="00642B49">
      <w:pPr>
        <w:spacing w:before="100" w:line="449" w:lineRule="exact"/>
        <w:rPr>
          <w:rFonts w:ascii="Aptos" w:hAnsi="Aptos"/>
          <w:b/>
          <w:color w:val="0A5694"/>
          <w:spacing w:val="-2"/>
          <w:sz w:val="44"/>
          <w:szCs w:val="44"/>
          <w:lang w:val="es-CO"/>
        </w:rPr>
      </w:pPr>
    </w:p>
    <w:p w14:paraId="0CD5D50C" w14:textId="2EAFC35A" w:rsidR="00A31B4C" w:rsidRPr="00D60CE1" w:rsidRDefault="7F87C9B9" w:rsidP="00A31B4C">
      <w:pPr>
        <w:spacing w:before="100" w:line="449" w:lineRule="exact"/>
        <w:jc w:val="center"/>
        <w:rPr>
          <w:rFonts w:ascii="Aptos" w:hAnsi="Aptos"/>
          <w:b/>
          <w:color w:val="0D6CB9"/>
          <w:spacing w:val="-2"/>
          <w:sz w:val="44"/>
          <w:szCs w:val="44"/>
          <w:lang w:val="es-CO"/>
        </w:rPr>
      </w:pPr>
      <w:r w:rsidRPr="7F87C9B9">
        <w:rPr>
          <w:rFonts w:ascii="Aptos" w:hAnsi="Aptos"/>
          <w:b/>
          <w:color w:val="0D6CB9"/>
          <w:spacing w:val="-2"/>
          <w:sz w:val="44"/>
          <w:szCs w:val="44"/>
          <w:lang w:val="es-ES_tradnl"/>
        </w:rPr>
        <w:t>Obtenga más información sobre la escuela de su hijo</w:t>
      </w:r>
    </w:p>
    <w:p w14:paraId="00D984FD" w14:textId="570E7939" w:rsidR="00415423" w:rsidRPr="00D60CE1" w:rsidRDefault="7F87C9B9" w:rsidP="06794D5A">
      <w:pPr>
        <w:pBdr>
          <w:bottom w:val="single" w:sz="4" w:space="1" w:color="000000"/>
        </w:pBdr>
        <w:spacing w:line="360" w:lineRule="exact"/>
        <w:ind w:left="2736" w:right="3082"/>
        <w:jc w:val="center"/>
        <w:rPr>
          <w:rFonts w:ascii="Aptos" w:hAnsi="Aptos"/>
          <w:color w:val="0D6CB9"/>
          <w:sz w:val="28"/>
          <w:szCs w:val="28"/>
          <w:lang w:val="es-CO"/>
        </w:rPr>
      </w:pPr>
      <w:r w:rsidRPr="7F87C9B9">
        <w:rPr>
          <w:rFonts w:ascii="Aptos" w:hAnsi="Aptos"/>
          <w:color w:val="0D6CB9"/>
          <w:sz w:val="28"/>
          <w:szCs w:val="28"/>
          <w:lang w:val="es-ES_tradnl"/>
        </w:rPr>
        <w:t>Preguntas frecuentes para familias sobre calificaciones escolares de los años 2024 y 2025</w:t>
      </w:r>
    </w:p>
    <w:p w14:paraId="1D7D90C4" w14:textId="25CE6F84" w:rsidR="00415423" w:rsidRPr="00D60CE1" w:rsidRDefault="00D033B1">
      <w:pPr>
        <w:pStyle w:val="BodyText"/>
        <w:spacing w:before="8"/>
        <w:rPr>
          <w:rFonts w:ascii="Aptos" w:hAnsi="Aptos"/>
          <w:sz w:val="18"/>
          <w:szCs w:val="14"/>
          <w:lang w:val="es-CO"/>
        </w:rPr>
      </w:pPr>
      <w:r w:rsidRPr="00D60CE1">
        <w:rPr>
          <w:rFonts w:ascii="Aptos" w:hAnsi="Aptos"/>
          <w:i/>
          <w:iCs/>
          <w:lang w:val="es-CO"/>
        </w:rPr>
        <w:br/>
      </w:r>
    </w:p>
    <w:p w14:paraId="75277E1A" w14:textId="4891D3B6" w:rsidR="00415423" w:rsidRPr="00D60CE1" w:rsidRDefault="7F87C9B9" w:rsidP="003D4DEA">
      <w:pPr>
        <w:pStyle w:val="ListParagraph"/>
        <w:numPr>
          <w:ilvl w:val="0"/>
          <w:numId w:val="18"/>
        </w:numPr>
        <w:spacing w:line="226" w:lineRule="auto"/>
        <w:ind w:left="1080" w:right="634" w:firstLine="0"/>
        <w:rPr>
          <w:rFonts w:ascii="Aptos" w:hAnsi="Aptos"/>
          <w:b/>
          <w:bCs/>
          <w:color w:val="0D6CB9"/>
          <w:sz w:val="28"/>
          <w:szCs w:val="28"/>
          <w:lang w:val="es-CO"/>
        </w:rPr>
      </w:pPr>
      <w:r w:rsidRPr="7F87C9B9">
        <w:rPr>
          <w:rFonts w:ascii="Aptos" w:hAnsi="Aptos"/>
          <w:b/>
          <w:bCs/>
          <w:color w:val="0D6CB9"/>
          <w:sz w:val="28"/>
          <w:szCs w:val="28"/>
          <w:lang w:val="es-ES_tradnl"/>
        </w:rPr>
        <w:t>¿Dónde puedo obtener más información sobre el desempeño de la escuela y del distrito de mi hijo?</w:t>
      </w:r>
      <w:r w:rsidR="00E37DA7" w:rsidRPr="00D60CE1">
        <w:rPr>
          <w:rFonts w:ascii="Aptos" w:hAnsi="Aptos"/>
          <w:b/>
          <w:bCs/>
          <w:color w:val="0D6CB9"/>
          <w:sz w:val="28"/>
          <w:szCs w:val="28"/>
          <w:lang w:val="es-CO"/>
        </w:rPr>
        <w:t xml:space="preserve"> </w:t>
      </w:r>
    </w:p>
    <w:p w14:paraId="595A03EA" w14:textId="7BAC7971" w:rsidR="00960761" w:rsidRPr="00D60CE1" w:rsidRDefault="7F87C9B9" w:rsidP="003D4DEA">
      <w:pPr>
        <w:spacing w:line="226" w:lineRule="auto"/>
        <w:ind w:left="1080" w:right="634"/>
        <w:rPr>
          <w:rFonts w:ascii="Aptos" w:hAnsi="Aptos"/>
          <w:sz w:val="24"/>
          <w:szCs w:val="24"/>
          <w:lang w:val="es-CO"/>
        </w:rPr>
      </w:pPr>
      <w:r w:rsidRPr="7F87C9B9">
        <w:rPr>
          <w:rFonts w:ascii="Aptos" w:hAnsi="Aptos"/>
          <w:sz w:val="24"/>
          <w:szCs w:val="24"/>
          <w:lang w:val="es-ES_tradnl"/>
        </w:rPr>
        <w:t xml:space="preserve">Visite </w:t>
      </w:r>
      <w:hyperlink r:id="rId12">
        <w:r w:rsidRPr="003D4DEA">
          <w:rPr>
            <w:rFonts w:ascii="Aptos" w:hAnsi="Aptos"/>
            <w:color w:val="0000CC"/>
            <w:sz w:val="24"/>
            <w:szCs w:val="24"/>
            <w:u w:val="single"/>
            <w:lang w:val="es-ES_tradnl"/>
          </w:rPr>
          <w:t>TXschools.gov</w:t>
        </w:r>
      </w:hyperlink>
      <w:r w:rsidRPr="7F87C9B9">
        <w:rPr>
          <w:rFonts w:ascii="Aptos" w:hAnsi="Aptos"/>
          <w:sz w:val="24"/>
          <w:szCs w:val="24"/>
          <w:lang w:val="es-ES_tradnl"/>
        </w:rPr>
        <w:t xml:space="preserve"> para obtener información sobre cómo la escuela de su hijo le está preparando para el siguiente grado escolar y para el éxito después de la escuela preparatoria.</w:t>
      </w:r>
      <w:hyperlink r:id="rId13"/>
    </w:p>
    <w:p w14:paraId="5771D401" w14:textId="3F9A0BCA" w:rsidR="00DA50A7" w:rsidRPr="00D60CE1" w:rsidRDefault="00DA50A7" w:rsidP="003D4DEA">
      <w:pPr>
        <w:spacing w:line="226" w:lineRule="auto"/>
        <w:ind w:left="1080" w:right="634"/>
        <w:rPr>
          <w:rFonts w:ascii="Aptos" w:hAnsi="Aptos"/>
          <w:sz w:val="24"/>
          <w:szCs w:val="24"/>
          <w:lang w:val="es-CO"/>
        </w:rPr>
      </w:pPr>
    </w:p>
    <w:p w14:paraId="40D57216" w14:textId="04B9A64F" w:rsidR="00E37DA7" w:rsidRPr="00D60CE1" w:rsidRDefault="7F87C9B9" w:rsidP="003D4DEA">
      <w:pPr>
        <w:pStyle w:val="ListParagraph"/>
        <w:numPr>
          <w:ilvl w:val="0"/>
          <w:numId w:val="18"/>
        </w:numPr>
        <w:spacing w:line="226" w:lineRule="auto"/>
        <w:ind w:left="1080" w:right="634" w:firstLine="0"/>
        <w:rPr>
          <w:rFonts w:ascii="Aptos" w:hAnsi="Aptos"/>
          <w:b/>
          <w:bCs/>
          <w:color w:val="0D6CB9"/>
          <w:sz w:val="28"/>
          <w:szCs w:val="28"/>
          <w:lang w:val="es-CO"/>
        </w:rPr>
      </w:pPr>
      <w:r w:rsidRPr="7F87C9B9">
        <w:rPr>
          <w:rFonts w:ascii="Aptos" w:hAnsi="Aptos"/>
          <w:b/>
          <w:bCs/>
          <w:color w:val="0D6CB9"/>
          <w:sz w:val="28"/>
          <w:szCs w:val="28"/>
          <w:lang w:val="es-ES_tradnl"/>
        </w:rPr>
        <w:t>¿Por qué tenemos calificaciones de rendición de cuentas escolar?</w:t>
      </w:r>
      <w:r w:rsidR="00E37DA7" w:rsidRPr="00D60CE1">
        <w:rPr>
          <w:rFonts w:ascii="Aptos" w:hAnsi="Aptos"/>
          <w:b/>
          <w:bCs/>
          <w:color w:val="0D6CB9"/>
          <w:sz w:val="28"/>
          <w:szCs w:val="28"/>
          <w:lang w:val="es-CO"/>
        </w:rPr>
        <w:t xml:space="preserve"> </w:t>
      </w:r>
    </w:p>
    <w:p w14:paraId="57867ADA" w14:textId="32C92901" w:rsidR="00E37DA7" w:rsidRPr="00D60CE1" w:rsidRDefault="7F87C9B9" w:rsidP="003D4DEA">
      <w:pPr>
        <w:spacing w:line="226" w:lineRule="auto"/>
        <w:ind w:left="1080" w:right="634"/>
        <w:rPr>
          <w:rFonts w:ascii="Aptos" w:hAnsi="Aptos"/>
          <w:sz w:val="24"/>
          <w:szCs w:val="24"/>
          <w:lang w:val="es-CO"/>
        </w:rPr>
      </w:pPr>
      <w:r w:rsidRPr="7F87C9B9">
        <w:rPr>
          <w:rFonts w:ascii="Aptos" w:hAnsi="Aptos"/>
          <w:sz w:val="24"/>
          <w:szCs w:val="24"/>
          <w:lang w:val="es-ES_tradnl"/>
        </w:rPr>
        <w:t xml:space="preserve">El sistema de rendición de cuentas </w:t>
      </w:r>
      <w:r w:rsidRPr="7F87C9B9">
        <w:rPr>
          <w:rFonts w:ascii="Aptos" w:hAnsi="Aptos"/>
          <w:i/>
          <w:sz w:val="24"/>
          <w:szCs w:val="24"/>
          <w:lang w:val="es-ES_tradnl"/>
        </w:rPr>
        <w:t>A-F</w:t>
      </w:r>
      <w:r w:rsidRPr="7F87C9B9">
        <w:rPr>
          <w:rFonts w:ascii="Aptos" w:hAnsi="Aptos"/>
          <w:sz w:val="24"/>
          <w:szCs w:val="24"/>
          <w:lang w:val="es-ES_tradnl"/>
        </w:rPr>
        <w:t xml:space="preserve"> de Texas es una herramienta imparcial, rigurosa y transparente que mide el desempeño de campus y distritos escolares.</w:t>
      </w:r>
      <w:r w:rsidR="06D7A230" w:rsidRPr="00D60CE1">
        <w:rPr>
          <w:rFonts w:ascii="Aptos" w:hAnsi="Aptos"/>
          <w:sz w:val="24"/>
          <w:szCs w:val="24"/>
          <w:lang w:val="es-CO"/>
        </w:rPr>
        <w:t xml:space="preserve"> </w:t>
      </w:r>
      <w:r w:rsidRPr="7F87C9B9">
        <w:rPr>
          <w:rFonts w:ascii="Aptos" w:hAnsi="Aptos"/>
          <w:sz w:val="24"/>
          <w:szCs w:val="24"/>
          <w:lang w:val="es-ES_tradnl"/>
        </w:rPr>
        <w:t>Las calificaciones escolares son una de las muchas maneras de determinar qué tan bien la escuela de su hijo le está preparando para el siguiente grado escolar y para el éxito después de la escuela preparatoria.</w:t>
      </w:r>
      <w:r w:rsidR="5AADA24F" w:rsidRPr="00D60CE1">
        <w:rPr>
          <w:rFonts w:ascii="Aptos" w:hAnsi="Aptos"/>
          <w:sz w:val="24"/>
          <w:szCs w:val="24"/>
          <w:lang w:val="es-CO"/>
        </w:rPr>
        <w:t xml:space="preserve"> </w:t>
      </w:r>
      <w:r w:rsidRPr="7F87C9B9">
        <w:rPr>
          <w:rFonts w:ascii="Aptos" w:hAnsi="Aptos"/>
          <w:sz w:val="24"/>
          <w:szCs w:val="24"/>
          <w:lang w:val="es-ES_tradnl"/>
        </w:rPr>
        <w:t>Las calificaciones también ayudan a determinar qué tan bien las escuelas atienden a</w:t>
      </w:r>
      <w:r w:rsidRPr="7F87C9B9">
        <w:rPr>
          <w:rFonts w:ascii="Aptos" w:hAnsi="Aptos"/>
          <w:i/>
          <w:sz w:val="24"/>
          <w:szCs w:val="24"/>
          <w:lang w:val="es-ES_tradnl"/>
        </w:rPr>
        <w:t xml:space="preserve"> todos</w:t>
      </w:r>
      <w:r w:rsidRPr="7F87C9B9">
        <w:rPr>
          <w:rFonts w:ascii="Aptos" w:hAnsi="Aptos"/>
          <w:sz w:val="24"/>
          <w:szCs w:val="24"/>
          <w:lang w:val="es-ES_tradnl"/>
        </w:rPr>
        <w:t xml:space="preserve"> los estudiantes.</w:t>
      </w:r>
    </w:p>
    <w:p w14:paraId="13C327AA" w14:textId="7B9E2132" w:rsidR="00E37DA7" w:rsidRPr="00D60CE1" w:rsidRDefault="00E37DA7" w:rsidP="003D4DEA">
      <w:pPr>
        <w:spacing w:line="226" w:lineRule="auto"/>
        <w:ind w:left="1080" w:right="634"/>
        <w:rPr>
          <w:rFonts w:ascii="Aptos" w:hAnsi="Aptos"/>
          <w:sz w:val="24"/>
          <w:szCs w:val="24"/>
          <w:lang w:val="es-CO"/>
        </w:rPr>
      </w:pPr>
    </w:p>
    <w:p w14:paraId="657B5CDC" w14:textId="09C52A35" w:rsidR="00E37DA7" w:rsidRPr="00D60CE1" w:rsidRDefault="7F87C9B9" w:rsidP="003D4DEA">
      <w:pPr>
        <w:pStyle w:val="ListParagraph"/>
        <w:numPr>
          <w:ilvl w:val="0"/>
          <w:numId w:val="18"/>
        </w:numPr>
        <w:spacing w:line="226" w:lineRule="auto"/>
        <w:ind w:right="634"/>
        <w:rPr>
          <w:rFonts w:ascii="Aptos" w:hAnsi="Aptos"/>
          <w:b/>
          <w:bCs/>
          <w:color w:val="0D6CB9"/>
          <w:sz w:val="28"/>
          <w:szCs w:val="28"/>
          <w:lang w:val="es-CO"/>
        </w:rPr>
      </w:pPr>
      <w:r w:rsidRPr="7F87C9B9">
        <w:rPr>
          <w:rFonts w:ascii="Aptos" w:hAnsi="Aptos"/>
          <w:b/>
          <w:bCs/>
          <w:color w:val="0D6CB9"/>
          <w:sz w:val="28"/>
          <w:szCs w:val="28"/>
          <w:lang w:val="es-ES_tradnl"/>
        </w:rPr>
        <w:t>¿Por qué son importantes las calificaciones de rendición de cuentas escolar?</w:t>
      </w:r>
      <w:r w:rsidR="00E37DA7" w:rsidRPr="00D60CE1">
        <w:rPr>
          <w:rFonts w:ascii="Aptos" w:hAnsi="Aptos"/>
          <w:b/>
          <w:bCs/>
          <w:color w:val="0D6CB9"/>
          <w:sz w:val="28"/>
          <w:szCs w:val="28"/>
          <w:lang w:val="es-CO"/>
        </w:rPr>
        <w:t xml:space="preserve"> </w:t>
      </w:r>
    </w:p>
    <w:p w14:paraId="6743A701" w14:textId="5BBDDDD5" w:rsidR="00E37DA7" w:rsidRPr="00D60CE1" w:rsidRDefault="7F87C9B9" w:rsidP="003D4DEA">
      <w:pPr>
        <w:spacing w:line="226" w:lineRule="auto"/>
        <w:ind w:left="1080" w:right="634"/>
        <w:rPr>
          <w:rFonts w:ascii="Aptos" w:hAnsi="Aptos"/>
          <w:sz w:val="24"/>
          <w:szCs w:val="24"/>
          <w:lang w:val="es-CO"/>
        </w:rPr>
      </w:pPr>
      <w:r w:rsidRPr="7F87C9B9">
        <w:rPr>
          <w:rFonts w:ascii="Aptos" w:hAnsi="Aptos"/>
          <w:sz w:val="24"/>
          <w:szCs w:val="24"/>
          <w:lang w:val="es-ES_tradnl"/>
        </w:rPr>
        <w:t>Las calificaciones escolares ayudan a facilitar información que las escuelas públicas de Texas pueden utilizar para evaluar y mejorar las maneras en que satisfacen las necesidades educativas de todos los estudiantes.</w:t>
      </w:r>
      <w:r w:rsidR="00E37DA7" w:rsidRPr="00D60CE1">
        <w:rPr>
          <w:rFonts w:ascii="Aptos" w:hAnsi="Aptos"/>
          <w:sz w:val="24"/>
          <w:szCs w:val="24"/>
          <w:lang w:val="es-CO"/>
        </w:rPr>
        <w:t xml:space="preserve"> </w:t>
      </w:r>
      <w:r w:rsidRPr="7F87C9B9">
        <w:rPr>
          <w:rFonts w:ascii="Aptos" w:hAnsi="Aptos"/>
          <w:sz w:val="24"/>
          <w:szCs w:val="24"/>
          <w:lang w:val="es-ES_tradnl"/>
        </w:rPr>
        <w:t>Las calificaciones brindan una imagen anual del desempeño de la escuela de su hijo en diferentes áreas, que incluye lo siguiente:</w:t>
      </w:r>
    </w:p>
    <w:p w14:paraId="296AB34C" w14:textId="44FF62FE" w:rsidR="00E37DA7" w:rsidRPr="00D60CE1" w:rsidRDefault="7F87C9B9" w:rsidP="003D4DEA">
      <w:pPr>
        <w:pStyle w:val="ListParagraph"/>
        <w:numPr>
          <w:ilvl w:val="0"/>
          <w:numId w:val="19"/>
        </w:numPr>
        <w:spacing w:line="226" w:lineRule="auto"/>
        <w:ind w:right="634"/>
        <w:rPr>
          <w:rFonts w:ascii="Aptos" w:hAnsi="Aptos"/>
          <w:sz w:val="24"/>
          <w:szCs w:val="24"/>
          <w:lang w:val="es-CO"/>
        </w:rPr>
      </w:pPr>
      <w:r w:rsidRPr="7F87C9B9">
        <w:rPr>
          <w:rFonts w:ascii="Aptos" w:hAnsi="Aptos"/>
          <w:sz w:val="24"/>
          <w:szCs w:val="24"/>
          <w:lang w:val="es-ES_tradnl"/>
        </w:rPr>
        <w:t xml:space="preserve">Rendimiento estudiantil: lo que los estudiantes saben y pueden hacer, así como su progreso, hasta dónde han llegado o </w:t>
      </w:r>
      <w:r w:rsidR="00B5781C">
        <w:rPr>
          <w:rFonts w:ascii="Aptos" w:hAnsi="Aptos"/>
          <w:sz w:val="24"/>
          <w:szCs w:val="24"/>
          <w:lang w:val="es-ES_tradnl"/>
        </w:rPr>
        <w:t>crecido</w:t>
      </w:r>
      <w:r w:rsidRPr="7F87C9B9">
        <w:rPr>
          <w:rFonts w:ascii="Aptos" w:hAnsi="Aptos"/>
          <w:sz w:val="24"/>
          <w:szCs w:val="24"/>
          <w:lang w:val="es-ES_tradnl"/>
        </w:rPr>
        <w:t xml:space="preserve"> los estudiantes respecto a una materia;</w:t>
      </w:r>
    </w:p>
    <w:p w14:paraId="5411B714" w14:textId="678DF9B0" w:rsidR="19197014" w:rsidRPr="00D60CE1" w:rsidRDefault="7F87C9B9" w:rsidP="003D4DEA">
      <w:pPr>
        <w:pStyle w:val="ListParagraph"/>
        <w:numPr>
          <w:ilvl w:val="0"/>
          <w:numId w:val="19"/>
        </w:numPr>
        <w:spacing w:line="226" w:lineRule="auto"/>
        <w:ind w:right="634"/>
        <w:rPr>
          <w:rFonts w:ascii="Aptos" w:hAnsi="Aptos"/>
          <w:sz w:val="24"/>
          <w:szCs w:val="24"/>
          <w:lang w:val="es-CO"/>
        </w:rPr>
      </w:pPr>
      <w:r w:rsidRPr="7F87C9B9">
        <w:rPr>
          <w:rFonts w:ascii="Aptos" w:hAnsi="Aptos"/>
          <w:sz w:val="24"/>
          <w:szCs w:val="24"/>
          <w:lang w:val="es-ES_tradnl"/>
        </w:rPr>
        <w:t>Superación de deficiencias: determinar cómo se están desempeñando los diferentes grupos de estudiantes;</w:t>
      </w:r>
    </w:p>
    <w:p w14:paraId="7D6D2D98" w14:textId="1BBC426D" w:rsidR="00E37DA7" w:rsidRPr="00D60CE1" w:rsidRDefault="7F87C9B9" w:rsidP="003D4DEA">
      <w:pPr>
        <w:pStyle w:val="ListParagraph"/>
        <w:numPr>
          <w:ilvl w:val="0"/>
          <w:numId w:val="19"/>
        </w:numPr>
        <w:spacing w:line="226" w:lineRule="auto"/>
        <w:ind w:right="634"/>
        <w:rPr>
          <w:rFonts w:ascii="Aptos" w:hAnsi="Aptos"/>
          <w:sz w:val="24"/>
          <w:szCs w:val="24"/>
          <w:lang w:val="es-CO"/>
        </w:rPr>
      </w:pPr>
      <w:r w:rsidRPr="7F87C9B9">
        <w:rPr>
          <w:rFonts w:ascii="Aptos" w:hAnsi="Aptos"/>
          <w:sz w:val="24"/>
          <w:szCs w:val="24"/>
          <w:lang w:val="es-ES_tradnl"/>
        </w:rPr>
        <w:t>Progreso hacia la adquisición del idioma inglés;</w:t>
      </w:r>
    </w:p>
    <w:p w14:paraId="607B08E4" w14:textId="076BBBC0" w:rsidR="00E37DA7" w:rsidRPr="00E8767B" w:rsidRDefault="7F87C9B9" w:rsidP="003D4DEA">
      <w:pPr>
        <w:pStyle w:val="ListParagraph"/>
        <w:numPr>
          <w:ilvl w:val="0"/>
          <w:numId w:val="19"/>
        </w:numPr>
        <w:spacing w:line="226" w:lineRule="auto"/>
        <w:ind w:right="634"/>
        <w:rPr>
          <w:rFonts w:ascii="Aptos" w:hAnsi="Aptos"/>
          <w:sz w:val="24"/>
          <w:szCs w:val="24"/>
        </w:rPr>
      </w:pPr>
      <w:r w:rsidRPr="7F87C9B9">
        <w:rPr>
          <w:rFonts w:ascii="Aptos" w:hAnsi="Aptos"/>
          <w:sz w:val="24"/>
          <w:szCs w:val="24"/>
          <w:lang w:val="es-ES_tradnl"/>
        </w:rPr>
        <w:t>Tasas de graduación; y</w:t>
      </w:r>
    </w:p>
    <w:p w14:paraId="7C6C6569" w14:textId="16520520" w:rsidR="00E37DA7" w:rsidRPr="00D60CE1" w:rsidRDefault="7F87C9B9" w:rsidP="003D4DEA">
      <w:pPr>
        <w:pStyle w:val="ListParagraph"/>
        <w:numPr>
          <w:ilvl w:val="0"/>
          <w:numId w:val="19"/>
        </w:numPr>
        <w:spacing w:line="226" w:lineRule="auto"/>
        <w:ind w:right="634"/>
        <w:rPr>
          <w:rFonts w:ascii="Aptos" w:hAnsi="Aptos"/>
          <w:sz w:val="24"/>
          <w:szCs w:val="24"/>
          <w:lang w:val="es-CO"/>
        </w:rPr>
      </w:pPr>
      <w:r w:rsidRPr="7F87C9B9">
        <w:rPr>
          <w:rFonts w:ascii="Aptos" w:hAnsi="Aptos"/>
          <w:sz w:val="24"/>
          <w:szCs w:val="24"/>
          <w:lang w:val="es-ES_tradnl"/>
        </w:rPr>
        <w:t>Preparación para la universidad, la vida profesional y las Fuerzas Armadas (CCMR).</w:t>
      </w:r>
    </w:p>
    <w:p w14:paraId="7090A9E8" w14:textId="78D30BE2" w:rsidR="00271C63" w:rsidRPr="00D60CE1" w:rsidRDefault="00271C63" w:rsidP="003D4DEA">
      <w:pPr>
        <w:spacing w:line="226" w:lineRule="auto"/>
        <w:ind w:left="1080" w:right="634"/>
        <w:rPr>
          <w:rFonts w:ascii="Aptos" w:hAnsi="Aptos"/>
          <w:sz w:val="24"/>
          <w:szCs w:val="24"/>
          <w:lang w:val="es-CO"/>
        </w:rPr>
      </w:pPr>
    </w:p>
    <w:p w14:paraId="65EC7A45" w14:textId="756DC329" w:rsidR="00E37DA7" w:rsidRPr="00D60CE1" w:rsidRDefault="7F87C9B9" w:rsidP="003D4DEA">
      <w:pPr>
        <w:pStyle w:val="ListParagraph"/>
        <w:numPr>
          <w:ilvl w:val="0"/>
          <w:numId w:val="18"/>
        </w:numPr>
        <w:spacing w:line="226" w:lineRule="auto"/>
        <w:ind w:right="634"/>
        <w:rPr>
          <w:rFonts w:ascii="Aptos" w:hAnsi="Aptos"/>
          <w:b/>
          <w:bCs/>
          <w:color w:val="0D6CB9"/>
          <w:sz w:val="28"/>
          <w:szCs w:val="28"/>
          <w:lang w:val="es-CO"/>
        </w:rPr>
      </w:pPr>
      <w:r w:rsidRPr="7F87C9B9">
        <w:rPr>
          <w:rFonts w:ascii="Aptos" w:hAnsi="Aptos"/>
          <w:b/>
          <w:bCs/>
          <w:color w:val="0D6CB9"/>
          <w:sz w:val="28"/>
          <w:szCs w:val="28"/>
          <w:lang w:val="es-ES_tradnl"/>
        </w:rPr>
        <w:t>¿Qué me informa la calificación general sobre la escuela y el distrito de mi hijo?</w:t>
      </w:r>
      <w:r w:rsidR="00E37DA7" w:rsidRPr="00D60CE1">
        <w:rPr>
          <w:rFonts w:ascii="Aptos" w:hAnsi="Aptos"/>
          <w:b/>
          <w:bCs/>
          <w:color w:val="0D6CB9"/>
          <w:sz w:val="28"/>
          <w:szCs w:val="28"/>
          <w:lang w:val="es-CO"/>
        </w:rPr>
        <w:t xml:space="preserve"> </w:t>
      </w:r>
    </w:p>
    <w:p w14:paraId="60766A66" w14:textId="19069BC6" w:rsidR="00E8767B" w:rsidRPr="00D60CE1" w:rsidRDefault="7F87C9B9" w:rsidP="003D4DEA">
      <w:pPr>
        <w:spacing w:line="226" w:lineRule="auto"/>
        <w:ind w:left="1080" w:right="634"/>
        <w:rPr>
          <w:rFonts w:ascii="Aptos" w:hAnsi="Aptos"/>
          <w:sz w:val="24"/>
          <w:szCs w:val="24"/>
          <w:lang w:val="es-CO"/>
        </w:rPr>
      </w:pPr>
      <w:r w:rsidRPr="7F87C9B9">
        <w:rPr>
          <w:rFonts w:ascii="Aptos" w:hAnsi="Aptos"/>
          <w:sz w:val="24"/>
          <w:szCs w:val="24"/>
          <w:lang w:val="es-ES_tradnl"/>
        </w:rPr>
        <w:t>Las calificaciones generales se calculan en función del desempeño en tres áreas clave.</w:t>
      </w:r>
      <w:r w:rsidR="5AADA24F" w:rsidRPr="00D60CE1">
        <w:rPr>
          <w:rFonts w:ascii="Aptos" w:hAnsi="Aptos"/>
          <w:sz w:val="24"/>
          <w:szCs w:val="24"/>
          <w:lang w:val="es-CO"/>
        </w:rPr>
        <w:t xml:space="preserve"> </w:t>
      </w:r>
      <w:r w:rsidRPr="7F87C9B9">
        <w:rPr>
          <w:rFonts w:ascii="Aptos" w:hAnsi="Aptos"/>
          <w:sz w:val="24"/>
          <w:szCs w:val="24"/>
          <w:lang w:val="es-ES_tradnl"/>
        </w:rPr>
        <w:t xml:space="preserve">Las calificaciones toman la puntuación más alta entre lo que los estudiantes saben y pueden hacer (rendimiento estudiantil) o cuánto mejor les está yendo a los estudiantes que el año pasado o que sus compañeros en escuelas similares (desempeño relativo) o cuánto han avanzado o crecido los estudiantes </w:t>
      </w:r>
      <w:r w:rsidR="00B5781C">
        <w:rPr>
          <w:rFonts w:ascii="Aptos" w:hAnsi="Aptos"/>
          <w:sz w:val="24"/>
          <w:szCs w:val="24"/>
          <w:lang w:val="es-ES_tradnl"/>
        </w:rPr>
        <w:t>respecto a</w:t>
      </w:r>
      <w:r w:rsidRPr="7F87C9B9">
        <w:rPr>
          <w:rFonts w:ascii="Aptos" w:hAnsi="Aptos"/>
          <w:sz w:val="24"/>
          <w:szCs w:val="24"/>
          <w:lang w:val="es-ES_tradnl"/>
        </w:rPr>
        <w:t xml:space="preserve"> una materia (progreso escolar).</w:t>
      </w:r>
      <w:r w:rsidR="5AADA24F" w:rsidRPr="00D60CE1">
        <w:rPr>
          <w:rFonts w:ascii="Aptos" w:hAnsi="Aptos"/>
          <w:sz w:val="24"/>
          <w:szCs w:val="24"/>
          <w:lang w:val="es-CO"/>
        </w:rPr>
        <w:t xml:space="preserve"> </w:t>
      </w:r>
      <w:r w:rsidRPr="7F87C9B9">
        <w:rPr>
          <w:rFonts w:ascii="Aptos" w:hAnsi="Aptos"/>
          <w:sz w:val="24"/>
          <w:szCs w:val="24"/>
          <w:lang w:val="es-ES_tradnl"/>
        </w:rPr>
        <w:t>Luego, las calificaciones consideran si existen deficiencias de desempeño entre diferentes grupos de estudiantes (superación de deficiencias).</w:t>
      </w:r>
    </w:p>
    <w:p w14:paraId="2056D9BF" w14:textId="77777777" w:rsidR="00E8767B" w:rsidRPr="00D60CE1" w:rsidRDefault="00E8767B" w:rsidP="003D4DEA">
      <w:pPr>
        <w:spacing w:line="226" w:lineRule="auto"/>
        <w:ind w:left="1080" w:right="634"/>
        <w:rPr>
          <w:rFonts w:ascii="Aptos" w:hAnsi="Aptos"/>
          <w:sz w:val="24"/>
          <w:szCs w:val="24"/>
          <w:lang w:val="es-CO"/>
        </w:rPr>
      </w:pPr>
    </w:p>
    <w:p w14:paraId="104D587D" w14:textId="4DF740FD" w:rsidR="00E37DA7" w:rsidRPr="00D60CE1" w:rsidRDefault="7F87C9B9" w:rsidP="003D4DEA">
      <w:pPr>
        <w:pStyle w:val="ListParagraph"/>
        <w:numPr>
          <w:ilvl w:val="0"/>
          <w:numId w:val="18"/>
        </w:numPr>
        <w:spacing w:line="226" w:lineRule="auto"/>
        <w:ind w:right="634"/>
        <w:rPr>
          <w:rFonts w:ascii="Aptos" w:hAnsi="Aptos"/>
          <w:b/>
          <w:bCs/>
          <w:color w:val="0D6CB9"/>
          <w:sz w:val="28"/>
          <w:szCs w:val="28"/>
          <w:lang w:val="es-CO"/>
        </w:rPr>
      </w:pPr>
      <w:r w:rsidRPr="7F87C9B9">
        <w:rPr>
          <w:rFonts w:ascii="Aptos" w:hAnsi="Aptos"/>
          <w:b/>
          <w:bCs/>
          <w:color w:val="0D6CB9"/>
          <w:sz w:val="28"/>
          <w:szCs w:val="28"/>
          <w:lang w:val="es-ES_tradnl"/>
        </w:rPr>
        <w:t>¿Dónde puedo obtener más información sobre el sistema de rendición de cuentas en Texas?</w:t>
      </w:r>
      <w:r w:rsidR="001C716C" w:rsidRPr="00D60CE1">
        <w:rPr>
          <w:rFonts w:ascii="Aptos" w:hAnsi="Aptos"/>
          <w:b/>
          <w:bCs/>
          <w:color w:val="0D6CB9"/>
          <w:sz w:val="28"/>
          <w:szCs w:val="28"/>
          <w:lang w:val="es-CO"/>
        </w:rPr>
        <w:t xml:space="preserve"> </w:t>
      </w:r>
    </w:p>
    <w:p w14:paraId="2B16F9D9" w14:textId="77777777" w:rsidR="003D4DEA" w:rsidRDefault="7F87C9B9" w:rsidP="00A31B4C">
      <w:pPr>
        <w:ind w:left="1080" w:right="1080"/>
        <w:rPr>
          <w:rFonts w:ascii="Aptos" w:hAnsi="Aptos"/>
          <w:sz w:val="24"/>
          <w:szCs w:val="24"/>
          <w:lang w:val="es-ES_tradnl"/>
        </w:rPr>
      </w:pPr>
      <w:r w:rsidRPr="7F87C9B9">
        <w:rPr>
          <w:rFonts w:ascii="Aptos" w:hAnsi="Aptos"/>
          <w:sz w:val="24"/>
          <w:szCs w:val="24"/>
          <w:lang w:val="es-ES_tradnl"/>
        </w:rPr>
        <w:t xml:space="preserve">Visite la página web </w:t>
      </w:r>
      <w:hyperlink r:id="rId14" w:history="1">
        <w:proofErr w:type="spellStart"/>
        <w:r w:rsidRPr="003D4DEA">
          <w:rPr>
            <w:rFonts w:ascii="Aptos" w:hAnsi="Aptos"/>
            <w:color w:val="0000CC"/>
            <w:sz w:val="24"/>
            <w:szCs w:val="24"/>
            <w:u w:val="single"/>
            <w:lang w:val="es-ES_tradnl"/>
          </w:rPr>
          <w:t>How</w:t>
        </w:r>
        <w:proofErr w:type="spellEnd"/>
        <w:r w:rsidRPr="003D4DEA">
          <w:rPr>
            <w:rFonts w:ascii="Aptos" w:hAnsi="Aptos"/>
            <w:color w:val="0000CC"/>
            <w:sz w:val="24"/>
            <w:szCs w:val="24"/>
            <w:u w:val="single"/>
            <w:lang w:val="es-ES_tradnl"/>
          </w:rPr>
          <w:t xml:space="preserve"> </w:t>
        </w:r>
        <w:proofErr w:type="spellStart"/>
        <w:r w:rsidRPr="003D4DEA">
          <w:rPr>
            <w:rFonts w:ascii="Aptos" w:hAnsi="Aptos"/>
            <w:color w:val="0000CC"/>
            <w:sz w:val="24"/>
            <w:szCs w:val="24"/>
            <w:u w:val="single"/>
            <w:lang w:val="es-ES_tradnl"/>
          </w:rPr>
          <w:t>Accountability</w:t>
        </w:r>
        <w:proofErr w:type="spellEnd"/>
        <w:r w:rsidRPr="003D4DEA">
          <w:rPr>
            <w:rFonts w:ascii="Aptos" w:hAnsi="Aptos"/>
            <w:color w:val="0000CC"/>
            <w:sz w:val="24"/>
            <w:szCs w:val="24"/>
            <w:u w:val="single"/>
            <w:lang w:val="es-ES_tradnl"/>
          </w:rPr>
          <w:t xml:space="preserve"> Ratings </w:t>
        </w:r>
        <w:proofErr w:type="spellStart"/>
        <w:r w:rsidRPr="003D4DEA">
          <w:rPr>
            <w:rFonts w:ascii="Aptos" w:hAnsi="Aptos"/>
            <w:color w:val="0000CC"/>
            <w:sz w:val="24"/>
            <w:szCs w:val="24"/>
            <w:u w:val="single"/>
            <w:lang w:val="es-ES_tradnl"/>
          </w:rPr>
          <w:t>Work</w:t>
        </w:r>
        <w:proofErr w:type="spellEnd"/>
        <w:r w:rsidRPr="003D4DEA">
          <w:rPr>
            <w:rFonts w:ascii="Aptos" w:hAnsi="Aptos"/>
            <w:color w:val="0000CC"/>
            <w:sz w:val="24"/>
            <w:szCs w:val="24"/>
            <w:u w:val="single"/>
            <w:lang w:val="es-ES_tradnl"/>
          </w:rPr>
          <w:t xml:space="preserve"> [Cómo funcionan las calificaciones de rendición de cuentas]</w:t>
        </w:r>
        <w:r w:rsidRPr="7F87C9B9">
          <w:rPr>
            <w:rFonts w:ascii="Aptos" w:hAnsi="Aptos"/>
            <w:sz w:val="24"/>
            <w:szCs w:val="24"/>
            <w:lang w:val="es-ES_tradnl"/>
          </w:rPr>
          <w:t xml:space="preserve"> en </w:t>
        </w:r>
      </w:hyperlink>
      <w:hyperlink r:id="rId15" w:history="1">
        <w:r w:rsidRPr="003D4DEA">
          <w:rPr>
            <w:rFonts w:ascii="Aptos" w:hAnsi="Aptos"/>
            <w:color w:val="0000CC"/>
            <w:sz w:val="24"/>
            <w:szCs w:val="24"/>
            <w:u w:val="single"/>
            <w:lang w:val="es-ES_tradnl"/>
          </w:rPr>
          <w:t>TXschools.gov</w:t>
        </w:r>
      </w:hyperlink>
      <w:r w:rsidRPr="7F87C9B9">
        <w:rPr>
          <w:rFonts w:ascii="Aptos" w:hAnsi="Aptos"/>
          <w:sz w:val="24"/>
          <w:szCs w:val="24"/>
          <w:lang w:val="es-ES_tradnl"/>
        </w:rPr>
        <w:t>.</w:t>
      </w:r>
      <w:r w:rsidR="003D4DEA">
        <w:rPr>
          <w:rFonts w:ascii="Aptos" w:hAnsi="Aptos"/>
          <w:sz w:val="24"/>
          <w:szCs w:val="24"/>
          <w:lang w:val="es-ES_tradnl"/>
        </w:rPr>
        <w:br/>
      </w:r>
    </w:p>
    <w:p w14:paraId="45974022" w14:textId="77777777" w:rsidR="003D4DEA" w:rsidRPr="00D60CE1" w:rsidRDefault="003D4DEA" w:rsidP="00A31B4C">
      <w:pPr>
        <w:ind w:left="1080" w:right="1080"/>
        <w:rPr>
          <w:lang w:val="es-CO"/>
        </w:rPr>
      </w:pPr>
    </w:p>
    <w:p w14:paraId="70C29F1E" w14:textId="568440CD" w:rsidR="5AC121E8" w:rsidRPr="00D60CE1" w:rsidRDefault="00C44E59" w:rsidP="003D4DEA">
      <w:pPr>
        <w:ind w:left="1080" w:right="1080"/>
        <w:rPr>
          <w:rFonts w:ascii="Aptos" w:hAnsi="Aptos"/>
          <w:sz w:val="24"/>
          <w:szCs w:val="24"/>
          <w:lang w:val="es-CO"/>
        </w:rPr>
      </w:pPr>
      <w:hyperlink r:id="rId16" w:history="1"/>
      <w:hyperlink r:id="rId17" w:history="1"/>
    </w:p>
    <w:p w14:paraId="02F637F8" w14:textId="5B414983" w:rsidR="001C716C" w:rsidRPr="00D60CE1" w:rsidRDefault="7F87C9B9" w:rsidP="00A31B4C">
      <w:pPr>
        <w:pStyle w:val="ListParagraph"/>
        <w:numPr>
          <w:ilvl w:val="0"/>
          <w:numId w:val="18"/>
        </w:numPr>
        <w:ind w:right="1080"/>
        <w:rPr>
          <w:rFonts w:ascii="Aptos" w:hAnsi="Aptos"/>
          <w:b/>
          <w:bCs/>
          <w:color w:val="0D6CB9"/>
          <w:sz w:val="28"/>
          <w:szCs w:val="28"/>
          <w:lang w:val="es-CO"/>
        </w:rPr>
      </w:pPr>
      <w:r w:rsidRPr="7F87C9B9">
        <w:rPr>
          <w:rFonts w:ascii="Aptos" w:hAnsi="Aptos"/>
          <w:b/>
          <w:bCs/>
          <w:color w:val="0D6CB9"/>
          <w:sz w:val="28"/>
          <w:szCs w:val="28"/>
          <w:lang w:val="es-ES_tradnl"/>
        </w:rPr>
        <w:t>Me estoy mudando.</w:t>
      </w:r>
      <w:r w:rsidR="001C716C" w:rsidRPr="00D60CE1">
        <w:rPr>
          <w:rFonts w:ascii="Aptos" w:hAnsi="Aptos"/>
          <w:b/>
          <w:bCs/>
          <w:color w:val="0D6CB9"/>
          <w:sz w:val="28"/>
          <w:szCs w:val="28"/>
          <w:lang w:val="es-CO"/>
        </w:rPr>
        <w:t xml:space="preserve"> </w:t>
      </w:r>
      <w:r w:rsidRPr="7F87C9B9">
        <w:rPr>
          <w:rFonts w:ascii="Aptos" w:hAnsi="Aptos"/>
          <w:b/>
          <w:bCs/>
          <w:color w:val="0D6CB9"/>
          <w:sz w:val="28"/>
          <w:szCs w:val="28"/>
          <w:lang w:val="es-ES_tradnl"/>
        </w:rPr>
        <w:t>¿Cómo puedo encontrar la mejor escuela para mi hijo?</w:t>
      </w:r>
      <w:r w:rsidR="001C716C" w:rsidRPr="00D60CE1">
        <w:rPr>
          <w:rFonts w:ascii="Aptos" w:hAnsi="Aptos"/>
          <w:b/>
          <w:bCs/>
          <w:color w:val="0D6CB9"/>
          <w:sz w:val="28"/>
          <w:szCs w:val="28"/>
          <w:lang w:val="es-CO"/>
        </w:rPr>
        <w:t xml:space="preserve"> </w:t>
      </w:r>
    </w:p>
    <w:p w14:paraId="0E009EFE" w14:textId="6280208F" w:rsidR="00693A63" w:rsidRPr="00D60CE1" w:rsidRDefault="7F87C9B9" w:rsidP="003D4DEA">
      <w:pPr>
        <w:ind w:left="1080" w:right="1080"/>
        <w:rPr>
          <w:rFonts w:ascii="Aptos" w:hAnsi="Aptos"/>
          <w:sz w:val="24"/>
          <w:szCs w:val="24"/>
          <w:lang w:val="es-CO"/>
        </w:rPr>
      </w:pPr>
      <w:r w:rsidRPr="7F87C9B9">
        <w:rPr>
          <w:rFonts w:ascii="Aptos" w:hAnsi="Aptos"/>
          <w:sz w:val="24"/>
          <w:szCs w:val="24"/>
          <w:lang w:val="es-ES_tradnl"/>
        </w:rPr>
        <w:t xml:space="preserve">Para encontrar la mejor escuela para su hijo, ingrese su dirección, ciudad o código postal en el </w:t>
      </w:r>
      <w:hyperlink r:id="rId18">
        <w:r w:rsidRPr="00345EEB">
          <w:rPr>
            <w:rFonts w:ascii="Aptos" w:hAnsi="Aptos"/>
            <w:color w:val="0000CC"/>
            <w:sz w:val="24"/>
            <w:szCs w:val="24"/>
            <w:u w:val="single"/>
            <w:lang w:val="es-ES_tradnl"/>
          </w:rPr>
          <w:t>buscador de escuelas</w:t>
        </w:r>
      </w:hyperlink>
      <w:r w:rsidRPr="7F87C9B9">
        <w:rPr>
          <w:rFonts w:ascii="Aptos" w:hAnsi="Aptos"/>
          <w:sz w:val="24"/>
          <w:szCs w:val="24"/>
          <w:lang w:val="es-ES_tradnl"/>
        </w:rPr>
        <w:t xml:space="preserve"> en </w:t>
      </w:r>
      <w:hyperlink r:id="rId19">
        <w:r w:rsidRPr="00345EEB">
          <w:rPr>
            <w:rFonts w:ascii="Aptos" w:hAnsi="Aptos"/>
            <w:color w:val="0000CC"/>
            <w:sz w:val="24"/>
            <w:szCs w:val="24"/>
            <w:u w:val="single"/>
            <w:lang w:val="es-ES_tradnl"/>
          </w:rPr>
          <w:t>TXschools.gov</w:t>
        </w:r>
      </w:hyperlink>
      <w:r w:rsidRPr="7F87C9B9">
        <w:rPr>
          <w:rFonts w:ascii="Aptos" w:hAnsi="Aptos"/>
          <w:sz w:val="24"/>
          <w:szCs w:val="24"/>
          <w:lang w:val="es-ES_tradnl"/>
        </w:rPr>
        <w:t>. También puede usar funciones avanzadas de filtrado para limitar las escuelas por calificación, tipo, ofertas, designaciones y más.</w:t>
      </w:r>
      <w:hyperlink r:id="rId20"/>
      <w:hyperlink r:id="rId21"/>
    </w:p>
    <w:p w14:paraId="6B23DF8F" w14:textId="77777777" w:rsidR="00693A63" w:rsidRPr="00D60CE1" w:rsidRDefault="00693A63" w:rsidP="003D4DEA">
      <w:pPr>
        <w:ind w:right="1080"/>
        <w:rPr>
          <w:rFonts w:ascii="Aptos" w:hAnsi="Aptos"/>
          <w:b/>
          <w:bCs/>
          <w:color w:val="0D6CB9"/>
          <w:sz w:val="28"/>
          <w:szCs w:val="28"/>
          <w:lang w:val="es-CO"/>
        </w:rPr>
      </w:pPr>
    </w:p>
    <w:p w14:paraId="23D9D50A" w14:textId="665C3006" w:rsidR="001C716C" w:rsidRPr="00D60CE1" w:rsidRDefault="7F87C9B9" w:rsidP="00A31B4C">
      <w:pPr>
        <w:pStyle w:val="ListParagraph"/>
        <w:numPr>
          <w:ilvl w:val="0"/>
          <w:numId w:val="18"/>
        </w:numPr>
        <w:ind w:right="1080"/>
        <w:rPr>
          <w:rFonts w:ascii="Aptos" w:hAnsi="Aptos"/>
          <w:b/>
          <w:bCs/>
          <w:color w:val="0D6CB9"/>
          <w:sz w:val="28"/>
          <w:szCs w:val="28"/>
          <w:lang w:val="es-CO"/>
        </w:rPr>
      </w:pPr>
      <w:r w:rsidRPr="7F87C9B9">
        <w:rPr>
          <w:rFonts w:ascii="Aptos" w:hAnsi="Aptos"/>
          <w:b/>
          <w:bCs/>
          <w:color w:val="0D6CB9"/>
          <w:sz w:val="28"/>
          <w:szCs w:val="28"/>
          <w:lang w:val="es-ES_tradnl"/>
        </w:rPr>
        <w:t>¿Dónde puedo encontrar más recursos para padres para apoyar a mi hijo?</w:t>
      </w:r>
      <w:r w:rsidR="00800CC5" w:rsidRPr="00D60CE1">
        <w:rPr>
          <w:rFonts w:ascii="Aptos" w:hAnsi="Aptos"/>
          <w:b/>
          <w:bCs/>
          <w:color w:val="0D6CB9"/>
          <w:sz w:val="28"/>
          <w:szCs w:val="28"/>
          <w:lang w:val="es-CO"/>
        </w:rPr>
        <w:t xml:space="preserve"> </w:t>
      </w:r>
    </w:p>
    <w:p w14:paraId="4380FACA" w14:textId="77777777" w:rsidR="00E8767B" w:rsidRPr="00D60CE1" w:rsidRDefault="7F87C9B9" w:rsidP="00A31B4C">
      <w:pPr>
        <w:ind w:left="1080" w:right="1080"/>
        <w:rPr>
          <w:rFonts w:ascii="Aptos" w:hAnsi="Aptos"/>
          <w:sz w:val="24"/>
          <w:szCs w:val="24"/>
          <w:lang w:val="es-CO"/>
        </w:rPr>
      </w:pPr>
      <w:r w:rsidRPr="7F87C9B9">
        <w:rPr>
          <w:rFonts w:ascii="Aptos" w:hAnsi="Aptos"/>
          <w:sz w:val="24"/>
          <w:szCs w:val="24"/>
          <w:lang w:val="es-ES_tradnl"/>
        </w:rPr>
        <w:t xml:space="preserve">Visite la página </w:t>
      </w:r>
      <w:hyperlink r:id="rId22" w:history="1">
        <w:proofErr w:type="spellStart"/>
        <w:r w:rsidRPr="003D4DEA">
          <w:rPr>
            <w:rFonts w:ascii="Aptos" w:hAnsi="Aptos"/>
            <w:color w:val="0000CC"/>
            <w:sz w:val="24"/>
            <w:szCs w:val="24"/>
            <w:u w:val="single"/>
            <w:lang w:val="es-ES_tradnl"/>
          </w:rPr>
          <w:t>Parent</w:t>
        </w:r>
        <w:proofErr w:type="spellEnd"/>
        <w:r w:rsidRPr="003D4DEA">
          <w:rPr>
            <w:rFonts w:ascii="Aptos" w:hAnsi="Aptos"/>
            <w:color w:val="0000CC"/>
            <w:sz w:val="24"/>
            <w:szCs w:val="24"/>
            <w:u w:val="single"/>
            <w:lang w:val="es-ES_tradnl"/>
          </w:rPr>
          <w:t xml:space="preserve"> </w:t>
        </w:r>
        <w:proofErr w:type="spellStart"/>
        <w:r w:rsidRPr="003D4DEA">
          <w:rPr>
            <w:rFonts w:ascii="Aptos" w:hAnsi="Aptos"/>
            <w:color w:val="0000CC"/>
            <w:sz w:val="24"/>
            <w:szCs w:val="24"/>
            <w:u w:val="single"/>
            <w:lang w:val="es-ES_tradnl"/>
          </w:rPr>
          <w:t>Resources</w:t>
        </w:r>
        <w:proofErr w:type="spellEnd"/>
        <w:r w:rsidRPr="003D4DEA">
          <w:rPr>
            <w:rFonts w:ascii="Aptos" w:hAnsi="Aptos"/>
            <w:color w:val="0000CC"/>
            <w:sz w:val="24"/>
            <w:szCs w:val="24"/>
            <w:u w:val="single"/>
            <w:lang w:val="es-ES_tradnl"/>
          </w:rPr>
          <w:t xml:space="preserve"> [Recursos para padres]</w:t>
        </w:r>
      </w:hyperlink>
      <w:r w:rsidRPr="7F87C9B9">
        <w:rPr>
          <w:rFonts w:ascii="Aptos" w:hAnsi="Aptos"/>
          <w:sz w:val="24"/>
          <w:szCs w:val="24"/>
          <w:lang w:val="es-ES_tradnl"/>
        </w:rPr>
        <w:t xml:space="preserve"> en </w:t>
      </w:r>
      <w:hyperlink r:id="rId23" w:history="1">
        <w:r w:rsidRPr="003D4DEA">
          <w:rPr>
            <w:rFonts w:ascii="Aptos" w:hAnsi="Aptos"/>
            <w:color w:val="0000CC"/>
            <w:sz w:val="24"/>
            <w:szCs w:val="24"/>
            <w:u w:val="single"/>
            <w:lang w:val="es-ES_tradnl"/>
          </w:rPr>
          <w:t>TXschools.gov</w:t>
        </w:r>
      </w:hyperlink>
      <w:r w:rsidRPr="7F87C9B9">
        <w:rPr>
          <w:rFonts w:ascii="Aptos" w:hAnsi="Aptos"/>
          <w:sz w:val="24"/>
          <w:szCs w:val="24"/>
          <w:lang w:val="es-ES_tradnl"/>
        </w:rPr>
        <w:t>.</w:t>
      </w:r>
      <w:hyperlink r:id="rId24" w:history="1"/>
      <w:hyperlink r:id="rId25" w:history="1"/>
    </w:p>
    <w:p w14:paraId="77E7F87C" w14:textId="77777777" w:rsidR="00A31B4C" w:rsidRPr="00D60CE1" w:rsidRDefault="00A31B4C" w:rsidP="00A31B4C">
      <w:pPr>
        <w:ind w:left="1080" w:right="1080"/>
        <w:rPr>
          <w:rFonts w:ascii="Aptos" w:hAnsi="Aptos"/>
          <w:sz w:val="24"/>
          <w:szCs w:val="24"/>
          <w:lang w:val="es-CO"/>
        </w:rPr>
      </w:pPr>
    </w:p>
    <w:p w14:paraId="54B373DD" w14:textId="7DA87AEE" w:rsidR="00800CC5" w:rsidRPr="00D60CE1" w:rsidRDefault="7F87C9B9" w:rsidP="00A31B4C">
      <w:pPr>
        <w:pStyle w:val="ListParagraph"/>
        <w:numPr>
          <w:ilvl w:val="0"/>
          <w:numId w:val="18"/>
        </w:numPr>
        <w:ind w:right="1080"/>
        <w:rPr>
          <w:rFonts w:ascii="Aptos" w:hAnsi="Aptos"/>
          <w:b/>
          <w:bCs/>
          <w:color w:val="0D6CB9"/>
          <w:sz w:val="28"/>
          <w:szCs w:val="28"/>
          <w:lang w:val="es-CO"/>
        </w:rPr>
      </w:pPr>
      <w:r w:rsidRPr="7F87C9B9">
        <w:rPr>
          <w:rFonts w:ascii="Aptos" w:hAnsi="Aptos"/>
          <w:b/>
          <w:bCs/>
          <w:color w:val="0D6CB9"/>
          <w:sz w:val="28"/>
          <w:szCs w:val="28"/>
          <w:lang w:val="es-ES_tradnl"/>
        </w:rPr>
        <w:t>¿Cómo comparo la escuela de mi hijo con escuelas similares?</w:t>
      </w:r>
      <w:r w:rsidR="00800CC5" w:rsidRPr="00D60CE1">
        <w:rPr>
          <w:rFonts w:ascii="Aptos" w:hAnsi="Aptos"/>
          <w:b/>
          <w:bCs/>
          <w:color w:val="0D6CB9"/>
          <w:sz w:val="28"/>
          <w:szCs w:val="28"/>
          <w:lang w:val="es-CO"/>
        </w:rPr>
        <w:t xml:space="preserve"> </w:t>
      </w:r>
    </w:p>
    <w:p w14:paraId="63933A98" w14:textId="7EC09AAA" w:rsidR="00E8767B" w:rsidRPr="00D60CE1" w:rsidRDefault="7F87C9B9" w:rsidP="00A31B4C">
      <w:pPr>
        <w:ind w:left="1080" w:right="1080"/>
        <w:rPr>
          <w:rFonts w:ascii="Aptos" w:hAnsi="Aptos"/>
          <w:sz w:val="24"/>
          <w:szCs w:val="24"/>
          <w:lang w:val="es-CO"/>
        </w:rPr>
      </w:pPr>
      <w:r w:rsidRPr="7F87C9B9">
        <w:rPr>
          <w:rFonts w:ascii="Aptos" w:hAnsi="Aptos"/>
          <w:sz w:val="24"/>
          <w:szCs w:val="24"/>
          <w:lang w:val="es-ES_tradnl"/>
        </w:rPr>
        <w:t xml:space="preserve">Visite </w:t>
      </w:r>
      <w:hyperlink r:id="rId26" w:history="1">
        <w:proofErr w:type="spellStart"/>
        <w:r w:rsidRPr="003D4DEA">
          <w:rPr>
            <w:rFonts w:ascii="Aptos" w:hAnsi="Aptos"/>
            <w:color w:val="0000CC"/>
            <w:sz w:val="24"/>
            <w:szCs w:val="24"/>
            <w:u w:val="single"/>
            <w:lang w:val="es-ES_tradnl"/>
          </w:rPr>
          <w:t>School</w:t>
        </w:r>
        <w:proofErr w:type="spellEnd"/>
        <w:r w:rsidRPr="003D4DEA">
          <w:rPr>
            <w:rFonts w:ascii="Aptos" w:hAnsi="Aptos"/>
            <w:color w:val="0000CC"/>
            <w:sz w:val="24"/>
            <w:szCs w:val="24"/>
            <w:u w:val="single"/>
            <w:lang w:val="es-ES_tradnl"/>
          </w:rPr>
          <w:t xml:space="preserve"> </w:t>
        </w:r>
        <w:proofErr w:type="spellStart"/>
        <w:r w:rsidRPr="003D4DEA">
          <w:rPr>
            <w:rFonts w:ascii="Aptos" w:hAnsi="Aptos"/>
            <w:color w:val="0000CC"/>
            <w:sz w:val="24"/>
            <w:szCs w:val="24"/>
            <w:u w:val="single"/>
            <w:lang w:val="es-ES_tradnl"/>
          </w:rPr>
          <w:t>Comparison</w:t>
        </w:r>
        <w:proofErr w:type="spellEnd"/>
        <w:r w:rsidRPr="003D4DEA">
          <w:rPr>
            <w:rFonts w:ascii="Aptos" w:hAnsi="Aptos"/>
            <w:color w:val="0000CC"/>
            <w:sz w:val="24"/>
            <w:szCs w:val="24"/>
            <w:u w:val="single"/>
            <w:lang w:val="es-ES_tradnl"/>
          </w:rPr>
          <w:t xml:space="preserve"> Tool [Herramienta de comparación de escuelas]</w:t>
        </w:r>
      </w:hyperlink>
      <w:r w:rsidRPr="003D4DEA">
        <w:rPr>
          <w:rFonts w:ascii="Aptos" w:hAnsi="Aptos"/>
          <w:color w:val="0000CC"/>
          <w:sz w:val="24"/>
          <w:szCs w:val="24"/>
          <w:lang w:val="es-ES_tradnl"/>
        </w:rPr>
        <w:t xml:space="preserve"> </w:t>
      </w:r>
      <w:r w:rsidRPr="00F60114">
        <w:rPr>
          <w:rFonts w:ascii="Aptos" w:hAnsi="Aptos"/>
          <w:sz w:val="24"/>
          <w:szCs w:val="24"/>
          <w:lang w:val="es-ES_tradnl"/>
        </w:rPr>
        <w:t>en</w:t>
      </w:r>
      <w:r w:rsidRPr="003D4DEA">
        <w:rPr>
          <w:rFonts w:ascii="Aptos" w:hAnsi="Aptos"/>
          <w:color w:val="0000CC"/>
          <w:sz w:val="24"/>
          <w:szCs w:val="24"/>
          <w:lang w:val="es-ES_tradnl"/>
        </w:rPr>
        <w:t xml:space="preserve"> </w:t>
      </w:r>
      <w:hyperlink r:id="rId27" w:history="1">
        <w:proofErr w:type="spellStart"/>
        <w:r w:rsidRPr="003D4DEA">
          <w:rPr>
            <w:rFonts w:ascii="Aptos" w:hAnsi="Aptos"/>
            <w:color w:val="0000CC"/>
            <w:sz w:val="24"/>
            <w:szCs w:val="24"/>
            <w:u w:val="single"/>
            <w:lang w:val="es-ES_tradnl"/>
          </w:rPr>
          <w:t>Analytic</w:t>
        </w:r>
        <w:proofErr w:type="spellEnd"/>
        <w:r w:rsidRPr="003D4DEA">
          <w:rPr>
            <w:rFonts w:ascii="Aptos" w:hAnsi="Aptos"/>
            <w:color w:val="0000CC"/>
            <w:sz w:val="24"/>
            <w:szCs w:val="24"/>
            <w:u w:val="single"/>
            <w:lang w:val="es-ES_tradnl"/>
          </w:rPr>
          <w:t xml:space="preserve"> Tools</w:t>
        </w:r>
        <w:r w:rsidRPr="003D4DEA">
          <w:rPr>
            <w:rFonts w:ascii="Aptos" w:hAnsi="Aptos"/>
            <w:color w:val="0000CC"/>
            <w:sz w:val="24"/>
            <w:szCs w:val="24"/>
            <w:lang w:val="es-ES_tradnl"/>
          </w:rPr>
          <w:t xml:space="preserve"> [</w:t>
        </w:r>
        <w:r w:rsidRPr="003D4DEA">
          <w:rPr>
            <w:rFonts w:ascii="Aptos" w:hAnsi="Aptos"/>
            <w:color w:val="0000CC"/>
            <w:sz w:val="24"/>
            <w:szCs w:val="24"/>
            <w:u w:val="single"/>
            <w:lang w:val="es-ES_tradnl"/>
          </w:rPr>
          <w:t>Herramientas analíticas]</w:t>
        </w:r>
      </w:hyperlink>
      <w:r w:rsidRPr="7F87C9B9">
        <w:rPr>
          <w:rFonts w:ascii="Aptos" w:hAnsi="Aptos"/>
          <w:sz w:val="24"/>
          <w:szCs w:val="24"/>
          <w:lang w:val="es-ES_tradnl"/>
        </w:rPr>
        <w:t xml:space="preserve"> de </w:t>
      </w:r>
      <w:hyperlink r:id="rId28" w:history="1">
        <w:r w:rsidRPr="003D4DEA">
          <w:rPr>
            <w:rStyle w:val="Hyperlink"/>
            <w:rFonts w:ascii="Aptos" w:hAnsi="Aptos"/>
            <w:sz w:val="24"/>
            <w:szCs w:val="24"/>
            <w:lang w:val="es-ES_tradnl"/>
          </w:rPr>
          <w:t>TXschools.gov</w:t>
        </w:r>
      </w:hyperlink>
      <w:r w:rsidRPr="7F87C9B9">
        <w:rPr>
          <w:rFonts w:ascii="Aptos" w:hAnsi="Aptos"/>
          <w:sz w:val="24"/>
          <w:szCs w:val="24"/>
          <w:lang w:val="es-ES_tradnl"/>
        </w:rPr>
        <w:t>.</w:t>
      </w:r>
      <w:hyperlink r:id="rId29" w:history="1"/>
      <w:hyperlink r:id="rId30" w:history="1"/>
    </w:p>
    <w:p w14:paraId="521F6020" w14:textId="77777777" w:rsidR="00A31B4C" w:rsidRPr="00D60CE1" w:rsidRDefault="00A31B4C" w:rsidP="00A31B4C">
      <w:pPr>
        <w:ind w:left="1080" w:right="1080"/>
        <w:rPr>
          <w:rFonts w:ascii="Aptos" w:hAnsi="Aptos"/>
          <w:sz w:val="24"/>
          <w:szCs w:val="24"/>
          <w:lang w:val="es-CO"/>
        </w:rPr>
      </w:pPr>
    </w:p>
    <w:p w14:paraId="2AC4BED0" w14:textId="42DE41E8" w:rsidR="00E8767B" w:rsidRPr="00D60CE1" w:rsidRDefault="7F87C9B9" w:rsidP="00A31B4C">
      <w:pPr>
        <w:pStyle w:val="ListParagraph"/>
        <w:numPr>
          <w:ilvl w:val="0"/>
          <w:numId w:val="18"/>
        </w:numPr>
        <w:ind w:right="1080"/>
        <w:rPr>
          <w:rFonts w:ascii="Aptos" w:hAnsi="Aptos"/>
          <w:b/>
          <w:bCs/>
          <w:color w:val="0D6CB9"/>
          <w:sz w:val="28"/>
          <w:szCs w:val="28"/>
          <w:lang w:val="es-CO"/>
        </w:rPr>
      </w:pPr>
      <w:r w:rsidRPr="7F87C9B9">
        <w:rPr>
          <w:rFonts w:ascii="Aptos" w:hAnsi="Aptos"/>
          <w:b/>
          <w:bCs/>
          <w:color w:val="0D6CB9"/>
          <w:sz w:val="28"/>
          <w:szCs w:val="28"/>
          <w:lang w:val="es-ES_tradnl"/>
        </w:rPr>
        <w:t xml:space="preserve">¿Cómo ha recibido la Agencia de Educación de Texas (TEA) comentarios sobre el sistema </w:t>
      </w:r>
      <w:r w:rsidRPr="7F87C9B9">
        <w:rPr>
          <w:rFonts w:ascii="Aptos" w:hAnsi="Aptos"/>
          <w:b/>
          <w:bCs/>
          <w:i/>
          <w:color w:val="0D6CB9"/>
          <w:sz w:val="28"/>
          <w:szCs w:val="28"/>
          <w:lang w:val="es-ES_tradnl"/>
        </w:rPr>
        <w:t>A-</w:t>
      </w:r>
      <w:proofErr w:type="gramStart"/>
      <w:r w:rsidRPr="7F87C9B9">
        <w:rPr>
          <w:rFonts w:ascii="Aptos" w:hAnsi="Aptos"/>
          <w:b/>
          <w:bCs/>
          <w:i/>
          <w:color w:val="0D6CB9"/>
          <w:sz w:val="28"/>
          <w:szCs w:val="28"/>
          <w:lang w:val="es-ES_tradnl"/>
        </w:rPr>
        <w:t>F</w:t>
      </w:r>
      <w:r w:rsidRPr="7F87C9B9">
        <w:rPr>
          <w:rFonts w:ascii="Aptos" w:hAnsi="Aptos"/>
          <w:b/>
          <w:bCs/>
          <w:color w:val="0D6CB9"/>
          <w:sz w:val="28"/>
          <w:szCs w:val="28"/>
          <w:lang w:val="es-ES_tradnl"/>
        </w:rPr>
        <w:t xml:space="preserve"> ?</w:t>
      </w:r>
      <w:proofErr w:type="gramEnd"/>
    </w:p>
    <w:p w14:paraId="5984D094" w14:textId="13C8692E" w:rsidR="6A2AC098" w:rsidRPr="00D60CE1" w:rsidRDefault="7F87C9B9" w:rsidP="00A31B4C">
      <w:pPr>
        <w:ind w:left="1080" w:right="1080"/>
        <w:rPr>
          <w:rFonts w:ascii="Aptos" w:hAnsi="Aptos"/>
          <w:sz w:val="24"/>
          <w:szCs w:val="24"/>
          <w:lang w:val="es-CO"/>
        </w:rPr>
      </w:pPr>
      <w:r w:rsidRPr="7F87C9B9">
        <w:rPr>
          <w:rFonts w:ascii="Aptos" w:hAnsi="Aptos"/>
          <w:sz w:val="24"/>
          <w:szCs w:val="24"/>
          <w:lang w:val="es-ES_tradnl"/>
        </w:rPr>
        <w:t xml:space="preserve">El sistema de rendición de cuentas </w:t>
      </w:r>
      <w:r w:rsidRPr="7F87C9B9">
        <w:rPr>
          <w:rFonts w:ascii="Aptos" w:hAnsi="Aptos"/>
          <w:i/>
          <w:sz w:val="24"/>
          <w:szCs w:val="24"/>
          <w:lang w:val="es-ES_tradnl"/>
        </w:rPr>
        <w:t>A–F</w:t>
      </w:r>
      <w:r w:rsidRPr="7F87C9B9">
        <w:rPr>
          <w:rFonts w:ascii="Aptos" w:hAnsi="Aptos"/>
          <w:sz w:val="24"/>
          <w:szCs w:val="24"/>
          <w:lang w:val="es-ES_tradnl"/>
        </w:rPr>
        <w:t xml:space="preserve"> de Texas se actualiza cada cinco años para garantizar que refleje los tres objetivos del sistema: rigurosidad según el grado escolar para los estudiantes, imparcialidad para distritos y campus, y transparencia para los padres y el público.</w:t>
      </w:r>
      <w:r w:rsidR="6A2AC098" w:rsidRPr="00D60CE1">
        <w:rPr>
          <w:rFonts w:ascii="Aptos" w:hAnsi="Aptos"/>
          <w:sz w:val="24"/>
          <w:szCs w:val="24"/>
          <w:lang w:val="es-CO"/>
        </w:rPr>
        <w:t xml:space="preserve"> </w:t>
      </w:r>
      <w:r w:rsidRPr="7F87C9B9">
        <w:rPr>
          <w:rFonts w:ascii="Aptos" w:hAnsi="Aptos"/>
          <w:sz w:val="24"/>
          <w:szCs w:val="24"/>
          <w:lang w:val="es-ES_tradnl"/>
        </w:rPr>
        <w:t>El sistema actual se actualizó en el año 2023.</w:t>
      </w:r>
    </w:p>
    <w:p w14:paraId="64EBD113" w14:textId="2994FAE4" w:rsidR="00DA50A7" w:rsidRPr="00D60CE1" w:rsidRDefault="7F87C9B9" w:rsidP="00A31B4C">
      <w:pPr>
        <w:ind w:left="1080" w:right="1080"/>
        <w:rPr>
          <w:rFonts w:ascii="Aptos" w:hAnsi="Aptos"/>
          <w:sz w:val="24"/>
          <w:szCs w:val="24"/>
          <w:lang w:val="es-CO"/>
        </w:rPr>
      </w:pPr>
      <w:r w:rsidRPr="7F87C9B9">
        <w:rPr>
          <w:rFonts w:ascii="Aptos" w:hAnsi="Aptos"/>
          <w:sz w:val="24"/>
          <w:szCs w:val="24"/>
          <w:lang w:val="es-ES_tradnl"/>
        </w:rPr>
        <w:t xml:space="preserve">La TEA ha participado en la búsqueda de aportes de miles de texanos interesados para orientar el diseño del sistema </w:t>
      </w:r>
      <w:r w:rsidRPr="7F87C9B9">
        <w:rPr>
          <w:rFonts w:ascii="Aptos" w:hAnsi="Aptos"/>
          <w:i/>
          <w:sz w:val="24"/>
          <w:szCs w:val="24"/>
          <w:lang w:val="es-ES_tradnl"/>
        </w:rPr>
        <w:t>A-F</w:t>
      </w:r>
      <w:r w:rsidRPr="7F87C9B9">
        <w:rPr>
          <w:rFonts w:ascii="Aptos" w:hAnsi="Aptos"/>
          <w:sz w:val="24"/>
          <w:szCs w:val="24"/>
          <w:lang w:val="es-ES_tradnl"/>
        </w:rPr>
        <w:t>, incluyendo padres, maestros, superintendentes, miembros de juntas escolares, personal legislativo, gestores comunitarios y líderes empresarial</w:t>
      </w:r>
      <w:bookmarkStart w:id="0" w:name="_GoBack"/>
      <w:bookmarkEnd w:id="0"/>
      <w:r w:rsidRPr="7F87C9B9">
        <w:rPr>
          <w:rFonts w:ascii="Aptos" w:hAnsi="Aptos"/>
          <w:sz w:val="24"/>
          <w:szCs w:val="24"/>
          <w:lang w:val="es-ES_tradnl"/>
        </w:rPr>
        <w:t>es.</w:t>
      </w:r>
      <w:r w:rsidR="08034BAA" w:rsidRPr="00D60CE1">
        <w:rPr>
          <w:rFonts w:ascii="Aptos" w:hAnsi="Aptos"/>
          <w:sz w:val="24"/>
          <w:szCs w:val="24"/>
          <w:lang w:val="es-CO"/>
        </w:rPr>
        <w:t xml:space="preserve"> </w:t>
      </w:r>
    </w:p>
    <w:sectPr w:rsidR="00DA50A7" w:rsidRPr="00D60CE1">
      <w:footerReference w:type="default" r:id="rId31"/>
      <w:type w:val="continuous"/>
      <w:pgSz w:w="12240" w:h="15840"/>
      <w:pgMar w:top="4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2782C" w14:textId="77777777" w:rsidR="00C44E59" w:rsidRDefault="00C44E59" w:rsidP="00E27F9B">
      <w:r>
        <w:separator/>
      </w:r>
    </w:p>
  </w:endnote>
  <w:endnote w:type="continuationSeparator" w:id="0">
    <w:p w14:paraId="484CE728" w14:textId="77777777" w:rsidR="00C44E59" w:rsidRDefault="00C44E59" w:rsidP="00E2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4BF0D" w14:textId="09B7BFC5" w:rsidR="00642B49" w:rsidRPr="00D60CE1" w:rsidRDefault="7F87C9B9" w:rsidP="00642B49">
    <w:pPr>
      <w:pStyle w:val="Footer"/>
      <w:jc w:val="center"/>
      <w:rPr>
        <w:rFonts w:ascii="Aptos" w:hAnsi="Aptos"/>
        <w:color w:val="000000" w:themeColor="text1"/>
        <w:sz w:val="20"/>
        <w:szCs w:val="20"/>
        <w:lang w:val="es-CO"/>
      </w:rPr>
    </w:pPr>
    <w:r w:rsidRPr="7F87C9B9">
      <w:rPr>
        <w:rFonts w:ascii="Aptos" w:hAnsi="Aptos"/>
        <w:color w:val="000000"/>
        <w:sz w:val="20"/>
        <w:szCs w:val="20"/>
        <w:lang w:val="es-ES_tradnl"/>
      </w:rPr>
      <w:t>Derechos de autor © 2025.</w:t>
    </w:r>
    <w:r w:rsidR="00642B49" w:rsidRPr="00D60CE1">
      <w:rPr>
        <w:rFonts w:ascii="Aptos" w:hAnsi="Aptos"/>
        <w:color w:val="000000"/>
        <w:sz w:val="20"/>
        <w:szCs w:val="20"/>
        <w:lang w:val="es-CO"/>
      </w:rPr>
      <w:t xml:space="preserve"> </w:t>
    </w:r>
    <w:r w:rsidRPr="7F87C9B9">
      <w:rPr>
        <w:rFonts w:ascii="Aptos" w:hAnsi="Aptos"/>
        <w:color w:val="000000"/>
        <w:sz w:val="20"/>
        <w:szCs w:val="20"/>
        <w:lang w:val="es-ES_tradnl"/>
      </w:rPr>
      <w:t>Agencia de Educación de Texas</w:t>
    </w:r>
    <w:r w:rsidR="00B5781C">
      <w:rPr>
        <w:rFonts w:ascii="Aptos" w:hAnsi="Aptos"/>
        <w:color w:val="000000"/>
        <w:sz w:val="20"/>
        <w:szCs w:val="20"/>
        <w:lang w:val="es-ES_tradnl"/>
      </w:rPr>
      <w:t>.</w:t>
    </w:r>
    <w:r w:rsidR="00642B49" w:rsidRPr="00D60CE1">
      <w:rPr>
        <w:rFonts w:ascii="Aptos" w:hAnsi="Aptos"/>
        <w:color w:val="000000"/>
        <w:sz w:val="20"/>
        <w:szCs w:val="20"/>
        <w:lang w:val="es-CO"/>
      </w:rPr>
      <w:t xml:space="preserve"> </w:t>
    </w:r>
    <w:r w:rsidRPr="7F87C9B9">
      <w:rPr>
        <w:rFonts w:ascii="Aptos" w:hAnsi="Aptos"/>
        <w:color w:val="000000"/>
        <w:sz w:val="20"/>
        <w:szCs w:val="20"/>
        <w:lang w:val="es-ES_tradnl"/>
      </w:rPr>
      <w:t>Todos los derechos reservados.</w:t>
    </w:r>
  </w:p>
  <w:p w14:paraId="13D52F5D" w14:textId="6423FB57" w:rsidR="00E27F9B" w:rsidRPr="00D60CE1" w:rsidRDefault="00E27F9B" w:rsidP="00321813">
    <w:pPr>
      <w:pStyle w:val="Footer"/>
      <w:tabs>
        <w:tab w:val="clear" w:pos="4680"/>
        <w:tab w:val="clear" w:pos="9360"/>
        <w:tab w:val="left" w:pos="5086"/>
      </w:tabs>
      <w:rPr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01752" w14:textId="77777777" w:rsidR="00C44E59" w:rsidRDefault="00C44E59" w:rsidP="00E27F9B">
      <w:r>
        <w:separator/>
      </w:r>
    </w:p>
  </w:footnote>
  <w:footnote w:type="continuationSeparator" w:id="0">
    <w:p w14:paraId="0D313366" w14:textId="77777777" w:rsidR="00C44E59" w:rsidRDefault="00C44E59" w:rsidP="00E27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722E"/>
    <w:multiLevelType w:val="hybridMultilevel"/>
    <w:tmpl w:val="5DB6890C"/>
    <w:lvl w:ilvl="0" w:tplc="16B45B2E">
      <w:numFmt w:val="bullet"/>
      <w:lvlText w:val="●"/>
      <w:lvlJc w:val="left"/>
      <w:pPr>
        <w:ind w:left="1800" w:hanging="360"/>
      </w:pPr>
      <w:rPr>
        <w:rFonts w:ascii="Calibri" w:hAnsi="Calibri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C55AD2"/>
    <w:multiLevelType w:val="hybridMultilevel"/>
    <w:tmpl w:val="CD328912"/>
    <w:lvl w:ilvl="0" w:tplc="344A7FDA">
      <w:start w:val="1"/>
      <w:numFmt w:val="decimal"/>
      <w:lvlText w:val="%1."/>
      <w:lvlJc w:val="left"/>
      <w:pPr>
        <w:ind w:left="720" w:hanging="360"/>
      </w:pPr>
      <w:rPr>
        <w:rFonts w:hint="default"/>
        <w:color w:val="0D6CB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D54E9"/>
    <w:multiLevelType w:val="hybridMultilevel"/>
    <w:tmpl w:val="C80E39E8"/>
    <w:lvl w:ilvl="0" w:tplc="344A7FDA">
      <w:start w:val="1"/>
      <w:numFmt w:val="decimal"/>
      <w:lvlText w:val="%1."/>
      <w:lvlJc w:val="left"/>
      <w:pPr>
        <w:ind w:left="720" w:hanging="360"/>
      </w:pPr>
      <w:rPr>
        <w:rFonts w:hint="default"/>
        <w:color w:val="0D6CB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70741"/>
    <w:multiLevelType w:val="hybridMultilevel"/>
    <w:tmpl w:val="4FBE7DC4"/>
    <w:lvl w:ilvl="0" w:tplc="344A7FDA">
      <w:start w:val="1"/>
      <w:numFmt w:val="decimal"/>
      <w:lvlText w:val="%1."/>
      <w:lvlJc w:val="left"/>
      <w:pPr>
        <w:ind w:left="1080" w:hanging="360"/>
      </w:pPr>
      <w:rPr>
        <w:rFonts w:hint="default"/>
        <w:color w:val="0D6CB9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8D3D92"/>
    <w:multiLevelType w:val="hybridMultilevel"/>
    <w:tmpl w:val="8AC0770A"/>
    <w:lvl w:ilvl="0" w:tplc="16B45B2E">
      <w:numFmt w:val="bullet"/>
      <w:lvlText w:val="●"/>
      <w:lvlJc w:val="left"/>
      <w:pPr>
        <w:ind w:left="1440" w:hanging="360"/>
      </w:pPr>
      <w:rPr>
        <w:rFonts w:ascii="Calibri" w:hAnsi="Calibri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024C1E"/>
    <w:multiLevelType w:val="hybridMultilevel"/>
    <w:tmpl w:val="D6202788"/>
    <w:lvl w:ilvl="0" w:tplc="344A7FDA">
      <w:start w:val="1"/>
      <w:numFmt w:val="decimal"/>
      <w:lvlText w:val="%1."/>
      <w:lvlJc w:val="left"/>
      <w:pPr>
        <w:ind w:left="1080" w:hanging="360"/>
      </w:pPr>
      <w:rPr>
        <w:rFonts w:hint="default"/>
        <w:color w:val="0D6CB9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364EFD"/>
    <w:multiLevelType w:val="hybridMultilevel"/>
    <w:tmpl w:val="7894307E"/>
    <w:lvl w:ilvl="0" w:tplc="64522D4E">
      <w:start w:val="1"/>
      <w:numFmt w:val="decimal"/>
      <w:lvlText w:val="%1."/>
      <w:lvlJc w:val="left"/>
      <w:pPr>
        <w:ind w:left="1080" w:hanging="360"/>
      </w:pPr>
      <w:rPr>
        <w:rFonts w:hint="default"/>
        <w:color w:val="0A569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F52ED3"/>
    <w:multiLevelType w:val="hybridMultilevel"/>
    <w:tmpl w:val="46F211DA"/>
    <w:lvl w:ilvl="0" w:tplc="344A7FDA">
      <w:start w:val="1"/>
      <w:numFmt w:val="decimal"/>
      <w:lvlText w:val="%1."/>
      <w:lvlJc w:val="left"/>
      <w:pPr>
        <w:ind w:left="1080" w:hanging="360"/>
      </w:pPr>
      <w:rPr>
        <w:rFonts w:hint="default"/>
        <w:color w:val="0D6CB9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90686D"/>
    <w:multiLevelType w:val="hybridMultilevel"/>
    <w:tmpl w:val="0D0E18E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D6CB9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9E869A0"/>
    <w:multiLevelType w:val="hybridMultilevel"/>
    <w:tmpl w:val="D2C8B88C"/>
    <w:lvl w:ilvl="0" w:tplc="16B45B2E">
      <w:numFmt w:val="bullet"/>
      <w:lvlText w:val="●"/>
      <w:lvlJc w:val="left"/>
      <w:pPr>
        <w:ind w:left="1440" w:hanging="720"/>
      </w:pPr>
      <w:rPr>
        <w:rFonts w:ascii="Calibri" w:hAnsi="Calibri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8D51B6"/>
    <w:multiLevelType w:val="hybridMultilevel"/>
    <w:tmpl w:val="0A1AD6D2"/>
    <w:lvl w:ilvl="0" w:tplc="16B45B2E">
      <w:numFmt w:val="bullet"/>
      <w:lvlText w:val="●"/>
      <w:lvlJc w:val="left"/>
      <w:pPr>
        <w:ind w:left="1440" w:hanging="360"/>
      </w:pPr>
      <w:rPr>
        <w:rFonts w:ascii="Calibri" w:hAnsi="Calibri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0E6BF9"/>
    <w:multiLevelType w:val="hybridMultilevel"/>
    <w:tmpl w:val="11C8A2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BAF4ABF"/>
    <w:multiLevelType w:val="hybridMultilevel"/>
    <w:tmpl w:val="71C280CA"/>
    <w:lvl w:ilvl="0" w:tplc="344A7FDA">
      <w:start w:val="1"/>
      <w:numFmt w:val="decimal"/>
      <w:lvlText w:val="%1."/>
      <w:lvlJc w:val="left"/>
      <w:pPr>
        <w:ind w:left="1800" w:hanging="360"/>
      </w:pPr>
      <w:rPr>
        <w:rFonts w:hint="default"/>
        <w:color w:val="0D6CB9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18176E8"/>
    <w:multiLevelType w:val="hybridMultilevel"/>
    <w:tmpl w:val="DBAAB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D16D9"/>
    <w:multiLevelType w:val="hybridMultilevel"/>
    <w:tmpl w:val="0ED0B624"/>
    <w:lvl w:ilvl="0" w:tplc="318C5444">
      <w:numFmt w:val="bullet"/>
      <w:lvlText w:val="·"/>
      <w:lvlJc w:val="left"/>
      <w:pPr>
        <w:ind w:left="1440" w:hanging="720"/>
      </w:pPr>
      <w:rPr>
        <w:rFonts w:ascii="Open Sans" w:eastAsia="Open Sans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B135AA"/>
    <w:multiLevelType w:val="hybridMultilevel"/>
    <w:tmpl w:val="EB362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84E330B"/>
    <w:multiLevelType w:val="hybridMultilevel"/>
    <w:tmpl w:val="6630A1F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D6CB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C4670"/>
    <w:multiLevelType w:val="hybridMultilevel"/>
    <w:tmpl w:val="7894307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A569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4B2537"/>
    <w:multiLevelType w:val="hybridMultilevel"/>
    <w:tmpl w:val="080AB2D4"/>
    <w:lvl w:ilvl="0" w:tplc="16B45B2E">
      <w:numFmt w:val="bullet"/>
      <w:lvlText w:val="●"/>
      <w:lvlJc w:val="left"/>
      <w:pPr>
        <w:ind w:left="1080" w:hanging="360"/>
      </w:pPr>
      <w:rPr>
        <w:rFonts w:ascii="Calibri" w:hAnsi="Calibri" w:hint="default"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9"/>
  </w:num>
  <w:num w:numId="5">
    <w:abstractNumId w:val="17"/>
  </w:num>
  <w:num w:numId="6">
    <w:abstractNumId w:val="4"/>
  </w:num>
  <w:num w:numId="7">
    <w:abstractNumId w:val="16"/>
  </w:num>
  <w:num w:numId="8">
    <w:abstractNumId w:val="18"/>
  </w:num>
  <w:num w:numId="9">
    <w:abstractNumId w:val="10"/>
  </w:num>
  <w:num w:numId="10">
    <w:abstractNumId w:val="13"/>
  </w:num>
  <w:num w:numId="11">
    <w:abstractNumId w:val="2"/>
  </w:num>
  <w:num w:numId="12">
    <w:abstractNumId w:val="8"/>
  </w:num>
  <w:num w:numId="13">
    <w:abstractNumId w:val="5"/>
  </w:num>
  <w:num w:numId="14">
    <w:abstractNumId w:val="7"/>
  </w:num>
  <w:num w:numId="15">
    <w:abstractNumId w:val="3"/>
  </w:num>
  <w:num w:numId="16">
    <w:abstractNumId w:val="12"/>
  </w:num>
  <w:num w:numId="17">
    <w:abstractNumId w:val="1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23"/>
    <w:rsid w:val="00013DE5"/>
    <w:rsid w:val="00070199"/>
    <w:rsid w:val="000A3C63"/>
    <w:rsid w:val="000B1FCA"/>
    <w:rsid w:val="0010564A"/>
    <w:rsid w:val="001402C0"/>
    <w:rsid w:val="00146D3A"/>
    <w:rsid w:val="00167D3A"/>
    <w:rsid w:val="0017167C"/>
    <w:rsid w:val="00186AF6"/>
    <w:rsid w:val="001C716C"/>
    <w:rsid w:val="00212420"/>
    <w:rsid w:val="002705EE"/>
    <w:rsid w:val="00271C63"/>
    <w:rsid w:val="002739D8"/>
    <w:rsid w:val="002A1722"/>
    <w:rsid w:val="00307CB7"/>
    <w:rsid w:val="0031383A"/>
    <w:rsid w:val="003170B0"/>
    <w:rsid w:val="00321813"/>
    <w:rsid w:val="003311CC"/>
    <w:rsid w:val="00337FDF"/>
    <w:rsid w:val="0034259E"/>
    <w:rsid w:val="00345EEB"/>
    <w:rsid w:val="003547C7"/>
    <w:rsid w:val="0035672D"/>
    <w:rsid w:val="003D000A"/>
    <w:rsid w:val="003D4DEA"/>
    <w:rsid w:val="003D5E78"/>
    <w:rsid w:val="003E39E4"/>
    <w:rsid w:val="003F4088"/>
    <w:rsid w:val="00410462"/>
    <w:rsid w:val="00415423"/>
    <w:rsid w:val="004371AC"/>
    <w:rsid w:val="004529A3"/>
    <w:rsid w:val="00462271"/>
    <w:rsid w:val="004B0F6C"/>
    <w:rsid w:val="004D5858"/>
    <w:rsid w:val="005150CF"/>
    <w:rsid w:val="00535514"/>
    <w:rsid w:val="005B637B"/>
    <w:rsid w:val="005F175B"/>
    <w:rsid w:val="0060110F"/>
    <w:rsid w:val="00642B49"/>
    <w:rsid w:val="006540E4"/>
    <w:rsid w:val="00677F22"/>
    <w:rsid w:val="00682B11"/>
    <w:rsid w:val="00693A63"/>
    <w:rsid w:val="006A1A62"/>
    <w:rsid w:val="006B567B"/>
    <w:rsid w:val="006C6543"/>
    <w:rsid w:val="006E2B63"/>
    <w:rsid w:val="00731C12"/>
    <w:rsid w:val="0076235D"/>
    <w:rsid w:val="007D6B90"/>
    <w:rsid w:val="00800CC5"/>
    <w:rsid w:val="00815DAA"/>
    <w:rsid w:val="0084769B"/>
    <w:rsid w:val="008A1B42"/>
    <w:rsid w:val="008F30A6"/>
    <w:rsid w:val="00960761"/>
    <w:rsid w:val="0098280A"/>
    <w:rsid w:val="009F5BC7"/>
    <w:rsid w:val="009F70BD"/>
    <w:rsid w:val="00A11734"/>
    <w:rsid w:val="00A23E6E"/>
    <w:rsid w:val="00A270BF"/>
    <w:rsid w:val="00A31B4C"/>
    <w:rsid w:val="00A45205"/>
    <w:rsid w:val="00A77B6B"/>
    <w:rsid w:val="00A90BAB"/>
    <w:rsid w:val="00A91356"/>
    <w:rsid w:val="00AE116B"/>
    <w:rsid w:val="00AE1CCC"/>
    <w:rsid w:val="00AE4BA9"/>
    <w:rsid w:val="00AF06FA"/>
    <w:rsid w:val="00B0420B"/>
    <w:rsid w:val="00B516DB"/>
    <w:rsid w:val="00B5781C"/>
    <w:rsid w:val="00B653B6"/>
    <w:rsid w:val="00BA6002"/>
    <w:rsid w:val="00BF4436"/>
    <w:rsid w:val="00C034BB"/>
    <w:rsid w:val="00C30194"/>
    <w:rsid w:val="00C44E59"/>
    <w:rsid w:val="00C453A9"/>
    <w:rsid w:val="00C653E2"/>
    <w:rsid w:val="00C82EB1"/>
    <w:rsid w:val="00C90159"/>
    <w:rsid w:val="00CC4725"/>
    <w:rsid w:val="00CC4A88"/>
    <w:rsid w:val="00CC67CC"/>
    <w:rsid w:val="00CE3515"/>
    <w:rsid w:val="00D033B1"/>
    <w:rsid w:val="00D60CE1"/>
    <w:rsid w:val="00D921A9"/>
    <w:rsid w:val="00DA50A7"/>
    <w:rsid w:val="00DC6AF8"/>
    <w:rsid w:val="00DD3168"/>
    <w:rsid w:val="00E27F9B"/>
    <w:rsid w:val="00E31A63"/>
    <w:rsid w:val="00E37DA7"/>
    <w:rsid w:val="00E866CA"/>
    <w:rsid w:val="00E8767B"/>
    <w:rsid w:val="00E91779"/>
    <w:rsid w:val="00E968DA"/>
    <w:rsid w:val="00EB044F"/>
    <w:rsid w:val="00EE4921"/>
    <w:rsid w:val="00F116A4"/>
    <w:rsid w:val="00F60114"/>
    <w:rsid w:val="00F715D0"/>
    <w:rsid w:val="00F777C4"/>
    <w:rsid w:val="00F90B36"/>
    <w:rsid w:val="02769DEB"/>
    <w:rsid w:val="02A4FEBB"/>
    <w:rsid w:val="05870193"/>
    <w:rsid w:val="06794D5A"/>
    <w:rsid w:val="06B0B58E"/>
    <w:rsid w:val="06D7A230"/>
    <w:rsid w:val="07B1FF9B"/>
    <w:rsid w:val="08034BAA"/>
    <w:rsid w:val="0A37983C"/>
    <w:rsid w:val="0D7D67E7"/>
    <w:rsid w:val="0DD9A823"/>
    <w:rsid w:val="11178E88"/>
    <w:rsid w:val="1398FAF1"/>
    <w:rsid w:val="15B1F8CB"/>
    <w:rsid w:val="1709917C"/>
    <w:rsid w:val="1880BE6A"/>
    <w:rsid w:val="18B1D0AA"/>
    <w:rsid w:val="18D0A401"/>
    <w:rsid w:val="19197014"/>
    <w:rsid w:val="1A4DA10B"/>
    <w:rsid w:val="1AC69E47"/>
    <w:rsid w:val="1AE9B3AC"/>
    <w:rsid w:val="1BE1A9A5"/>
    <w:rsid w:val="1C241A2F"/>
    <w:rsid w:val="1D2D37D9"/>
    <w:rsid w:val="1D66D805"/>
    <w:rsid w:val="211E1C7F"/>
    <w:rsid w:val="212D41D2"/>
    <w:rsid w:val="225B2B55"/>
    <w:rsid w:val="243D5FB8"/>
    <w:rsid w:val="267EBAC7"/>
    <w:rsid w:val="26AC8A04"/>
    <w:rsid w:val="28A1E326"/>
    <w:rsid w:val="2C0782BC"/>
    <w:rsid w:val="2D82F101"/>
    <w:rsid w:val="2D8E10F3"/>
    <w:rsid w:val="2F1EC162"/>
    <w:rsid w:val="2FC3CA5C"/>
    <w:rsid w:val="308ACDCA"/>
    <w:rsid w:val="3123E723"/>
    <w:rsid w:val="3271F9A1"/>
    <w:rsid w:val="337BE316"/>
    <w:rsid w:val="33883E35"/>
    <w:rsid w:val="3550610A"/>
    <w:rsid w:val="3574DA89"/>
    <w:rsid w:val="35B615D6"/>
    <w:rsid w:val="366031B0"/>
    <w:rsid w:val="3700CFE8"/>
    <w:rsid w:val="37801D38"/>
    <w:rsid w:val="38098160"/>
    <w:rsid w:val="392E4BD1"/>
    <w:rsid w:val="3C033538"/>
    <w:rsid w:val="4170A382"/>
    <w:rsid w:val="419A9E0D"/>
    <w:rsid w:val="452EC5A5"/>
    <w:rsid w:val="4667DBDA"/>
    <w:rsid w:val="474F1E56"/>
    <w:rsid w:val="4D4D2BB1"/>
    <w:rsid w:val="4E1F1AB1"/>
    <w:rsid w:val="5088ECDC"/>
    <w:rsid w:val="512584CE"/>
    <w:rsid w:val="56EE33B8"/>
    <w:rsid w:val="59E99D0D"/>
    <w:rsid w:val="5AADA24F"/>
    <w:rsid w:val="5AC121E8"/>
    <w:rsid w:val="5B1EC8DA"/>
    <w:rsid w:val="5B2C0DC0"/>
    <w:rsid w:val="5BD330B1"/>
    <w:rsid w:val="5DB52D79"/>
    <w:rsid w:val="5F4FB01A"/>
    <w:rsid w:val="5FB87ACF"/>
    <w:rsid w:val="611FD4F4"/>
    <w:rsid w:val="61290A0D"/>
    <w:rsid w:val="61BA7EC0"/>
    <w:rsid w:val="61E6BEFC"/>
    <w:rsid w:val="623DD836"/>
    <w:rsid w:val="64F82E61"/>
    <w:rsid w:val="64FDFDA2"/>
    <w:rsid w:val="67022777"/>
    <w:rsid w:val="6A2AC098"/>
    <w:rsid w:val="6B3D7B2D"/>
    <w:rsid w:val="6BC42A40"/>
    <w:rsid w:val="6BFBBF90"/>
    <w:rsid w:val="6C8B7A15"/>
    <w:rsid w:val="6E406BF9"/>
    <w:rsid w:val="6E40C95A"/>
    <w:rsid w:val="6FDC99BB"/>
    <w:rsid w:val="78CD5DDF"/>
    <w:rsid w:val="793ACBF4"/>
    <w:rsid w:val="7C7E5FA2"/>
    <w:rsid w:val="7D60287F"/>
    <w:rsid w:val="7E818CC6"/>
    <w:rsid w:val="7EDFF55C"/>
    <w:rsid w:val="7F87C2A2"/>
    <w:rsid w:val="7F87C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A1EB71"/>
  <w15:docId w15:val="{553C0689-F3A7-4D68-8C8E-4D19C4F5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Open Sans" w:eastAsia="Open Sans" w:hAnsi="Open Sans" w:cs="Open Sans"/>
    </w:rPr>
  </w:style>
  <w:style w:type="paragraph" w:styleId="Heading1">
    <w:name w:val="heading 1"/>
    <w:basedOn w:val="Normal"/>
    <w:uiPriority w:val="9"/>
    <w:qFormat/>
    <w:pPr>
      <w:ind w:left="7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76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76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1757" w:lineRule="exact"/>
    </w:pPr>
    <w:rPr>
      <w:rFonts w:ascii="Open Sans ExtraBold" w:eastAsia="Open Sans ExtraBold" w:hAnsi="Open Sans ExtraBold" w:cs="Open Sans ExtraBold"/>
      <w:b/>
      <w:bCs/>
      <w:sz w:val="175"/>
      <w:szCs w:val="17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71C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C63"/>
    <w:rPr>
      <w:color w:val="605E5C"/>
      <w:shd w:val="clear" w:color="auto" w:fill="E1DFDD"/>
    </w:rPr>
  </w:style>
  <w:style w:type="table" w:styleId="GridTable2-Accent1">
    <w:name w:val="Grid Table 2 Accent 1"/>
    <w:basedOn w:val="TableNormal"/>
    <w:uiPriority w:val="47"/>
    <w:rsid w:val="001C716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37FD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A3C63"/>
    <w:pPr>
      <w:widowControl/>
      <w:autoSpaceDE/>
      <w:autoSpaceDN/>
    </w:pPr>
    <w:rPr>
      <w:rFonts w:ascii="Open Sans" w:eastAsia="Open Sans" w:hAnsi="Open Sans" w:cs="Open Sans"/>
    </w:rPr>
  </w:style>
  <w:style w:type="character" w:styleId="CommentReference">
    <w:name w:val="annotation reference"/>
    <w:basedOn w:val="DefaultParagraphFont"/>
    <w:uiPriority w:val="99"/>
    <w:semiHidden/>
    <w:unhideWhenUsed/>
    <w:rsid w:val="00DC6A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6A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6AF8"/>
    <w:rPr>
      <w:rFonts w:ascii="Open Sans" w:eastAsia="Open Sans" w:hAnsi="Open Sans" w:cs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A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AF8"/>
    <w:rPr>
      <w:rFonts w:ascii="Open Sans" w:eastAsia="Open Sans" w:hAnsi="Open Sans" w:cs="Open Sans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F30A6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27F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F9B"/>
    <w:rPr>
      <w:rFonts w:ascii="Open Sans" w:eastAsia="Open Sans" w:hAnsi="Open Sans" w:cs="Open Sans"/>
    </w:rPr>
  </w:style>
  <w:style w:type="paragraph" w:styleId="Footer">
    <w:name w:val="footer"/>
    <w:basedOn w:val="Normal"/>
    <w:link w:val="FooterChar"/>
    <w:uiPriority w:val="99"/>
    <w:unhideWhenUsed/>
    <w:rsid w:val="00E27F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F9B"/>
    <w:rPr>
      <w:rFonts w:ascii="Open Sans" w:eastAsia="Open Sans" w:hAnsi="Open Sans" w:cs="Open Sans"/>
    </w:rPr>
  </w:style>
  <w:style w:type="character" w:customStyle="1" w:styleId="Heading2Char">
    <w:name w:val="Heading 2 Char"/>
    <w:basedOn w:val="DefaultParagraphFont"/>
    <w:link w:val="Heading2"/>
    <w:uiPriority w:val="9"/>
    <w:rsid w:val="00E876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76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w4winMark">
    <w:name w:val="tw4winMark"/>
    <w:rPr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xschools.gov/?lng=en" TargetMode="External"/><Relationship Id="rId18" Type="http://schemas.openxmlformats.org/officeDocument/2006/relationships/hyperlink" Target="https://txschools.gov/?view=schools&amp;lng=en" TargetMode="External"/><Relationship Id="rId26" Type="http://schemas.openxmlformats.org/officeDocument/2006/relationships/hyperlink" Target="https://rptsvr1.tea.texas.gov/perfreport/account/va/school-compare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txschools.gov/?lng=e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txschools.gov/?lng=en" TargetMode="External"/><Relationship Id="rId17" Type="http://schemas.openxmlformats.org/officeDocument/2006/relationships/hyperlink" Target="https://txschools.gov/?lng=en" TargetMode="External"/><Relationship Id="rId25" Type="http://schemas.openxmlformats.org/officeDocument/2006/relationships/hyperlink" Target="https://txschools.gov/?lng=en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tea.texas.gov/texas-schools/accountability/academic-accountability/performance-reporting/how-accountability-ratings-work" TargetMode="External"/><Relationship Id="rId20" Type="http://schemas.openxmlformats.org/officeDocument/2006/relationships/hyperlink" Target="https://txschools.gov/?view=schools&amp;lng=en" TargetMode="External"/><Relationship Id="rId29" Type="http://schemas.openxmlformats.org/officeDocument/2006/relationships/hyperlink" Target="https://rptsvr1.tea.texas.gov/perfreport/account/va/school-compare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rptsvr1.tea.texas.gov/perfreport/parentresources/index.html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txschools.gov/?lng=en" TargetMode="External"/><Relationship Id="rId23" Type="http://schemas.openxmlformats.org/officeDocument/2006/relationships/hyperlink" Target="https://txschools.gov/?lng=en" TargetMode="External"/><Relationship Id="rId28" Type="http://schemas.openxmlformats.org/officeDocument/2006/relationships/hyperlink" Target="https://txschools.gov/?lng=en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txschools.gov/?lng=en" TargetMode="External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ea.texas.gov/texas-schools/accountability/academic-accountability/performance-reporting/how-accountability-ratings-work" TargetMode="External"/><Relationship Id="rId22" Type="http://schemas.openxmlformats.org/officeDocument/2006/relationships/hyperlink" Target="https://rptsvr1.tea.texas.gov/perfreport/parentresources/index.html" TargetMode="External"/><Relationship Id="rId27" Type="http://schemas.openxmlformats.org/officeDocument/2006/relationships/hyperlink" Target="https://rptsvr1.tea.texas.gov/perfreport/account/va/va_reports_page.html" TargetMode="External"/><Relationship Id="rId30" Type="http://schemas.openxmlformats.org/officeDocument/2006/relationships/hyperlink" Target="https://rptsvr1.tea.texas.gov/perfreport/account/va/va_reports_page.html" TargetMode="Externa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3449513F265541A16612B5F76F4331" ma:contentTypeVersion="14" ma:contentTypeDescription="Create a new document." ma:contentTypeScope="" ma:versionID="4c245763dc84ed44b92589476f0228b4">
  <xsd:schema xmlns:xsd="http://www.w3.org/2001/XMLSchema" xmlns:xs="http://www.w3.org/2001/XMLSchema" xmlns:p="http://schemas.microsoft.com/office/2006/metadata/properties" xmlns:ns2="a13d3170-fe69-4fac-8144-5e0a7224ccee" xmlns:ns3="e8dc75d7-b6b8-4561-a0a9-fcfedc2cf14e" targetNamespace="http://schemas.microsoft.com/office/2006/metadata/properties" ma:root="true" ma:fieldsID="6d3fb556edce272ff8c441e5f51a1a8d" ns2:_="" ns3:_="">
    <xsd:import namespace="a13d3170-fe69-4fac-8144-5e0a7224ccee"/>
    <xsd:import namespace="e8dc75d7-b6b8-4561-a0a9-fcfedc2cf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d3170-fe69-4fac-8144-5e0a7224c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b7a77b5-e59d-49f3-97a2-3dde868db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c75d7-b6b8-4561-a0a9-fcfedc2cf1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c432e20-e478-4942-93d6-753dfdb747bf}" ma:internalName="TaxCatchAll" ma:showField="CatchAllData" ma:web="e8dc75d7-b6b8-4561-a0a9-fcfedc2cf1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dc75d7-b6b8-4561-a0a9-fcfedc2cf14e" xsi:nil="true"/>
    <lcf76f155ced4ddcb4097134ff3c332f xmlns="a13d3170-fe69-4fac-8144-5e0a7224ccee">
      <Terms xmlns="http://schemas.microsoft.com/office/infopath/2007/PartnerControls"/>
    </lcf76f155ced4ddcb4097134ff3c332f>
    <SharedWithUsers xmlns="e8dc75d7-b6b8-4561-a0a9-fcfedc2cf14e">
      <UserInfo>
        <DisplayName>Schutte, Marian</DisplayName>
        <AccountId>628</AccountId>
        <AccountType/>
      </UserInfo>
      <UserInfo>
        <DisplayName>Godard, Michael</DisplayName>
        <AccountId>164</AccountId>
        <AccountType/>
      </UserInfo>
      <UserInfo>
        <DisplayName>Salas, Vincent</DisplayName>
        <AccountId>107</AccountId>
        <AccountType/>
      </UserInfo>
      <UserInfo>
        <DisplayName>Johnson, Linda</DisplayName>
        <AccountId>33</AccountId>
        <AccountType/>
      </UserInfo>
      <UserInfo>
        <DisplayName>Satsky, Holly</DisplayName>
        <AccountId>345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6E05B46-7019-4176-AF16-87CACB89B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d3170-fe69-4fac-8144-5e0a7224ccee"/>
    <ds:schemaRef ds:uri="e8dc75d7-b6b8-4561-a0a9-fcfedc2cf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E712EB-DA7D-4BF7-A5AF-CA45C900D1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2103F-8516-4DDD-8255-7C0B3B998F96}">
  <ds:schemaRefs>
    <ds:schemaRef ds:uri="http://schemas.microsoft.com/office/2006/metadata/properties"/>
    <ds:schemaRef ds:uri="http://schemas.microsoft.com/office/infopath/2007/PartnerControls"/>
    <ds:schemaRef ds:uri="e8dc75d7-b6b8-4561-a0a9-fcfedc2cf14e"/>
    <ds:schemaRef ds:uri="a13d3170-fe69-4fac-8144-5e0a7224cc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837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Universe Technical Translation</Company>
  <LinksUpToDate>false</LinksUpToDate>
  <CharactersWithSpaces>5433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Universe Technical Translation</dc:creator>
  <cp:keywords/>
  <dc:description>55995_txschools-parent-faqs-english_25_SP.docx, tr. UTT, ed. RVC, 08/01/2025</dc:description>
  <cp:lastModifiedBy>Rodolfo Vergara</cp:lastModifiedBy>
  <cp:revision>24</cp:revision>
  <cp:lastPrinted>2022-07-13T19:28:00Z</cp:lastPrinted>
  <dcterms:created xsi:type="dcterms:W3CDTF">2025-07-25T16:47:00Z</dcterms:created>
  <dcterms:modified xsi:type="dcterms:W3CDTF">2025-08-01T12:48:00Z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2022-07-04T10:00:00Z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2022-07-04T10:00:00Z</vt:filetime>
  </property>
  <property fmtid="{D5CDD505-2E9C-101B-9397-08002B2CF9AE}" pid="5" name="Producer">
    <vt:lpwstr>Adobe PDF Library 16.0.7</vt:lpwstr>
  </property>
  <property fmtid="{D5CDD505-2E9C-101B-9397-08002B2CF9AE}" pid="6" name="ContentTypeId">
    <vt:lpwstr>0x0101008F3449513F265541A16612B5F76F4331</vt:lpwstr>
  </property>
  <property fmtid="{D5CDD505-2E9C-101B-9397-08002B2CF9AE}" pid="7" name="MediaServiceImageTags">
    <vt:lpwstr/>
  </property>
  <property fmtid="{D5CDD505-2E9C-101B-9397-08002B2CF9AE}" pid="8" name="GrammarlyDocumentId">
    <vt:lpwstr>a87e91728577f976ddaadefa85cd75b1a08217c305b0b7373f341858aa223c5b</vt:lpwstr>
  </property>
</Properties>
</file>