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D0D9E" w14:textId="77777777" w:rsidR="00F05AFC" w:rsidRDefault="71820579" w:rsidP="00F05AFC">
      <w:pPr>
        <w:pStyle w:val="Heading1"/>
        <w:spacing w:after="360"/>
      </w:pPr>
      <w:bookmarkStart w:id="0" w:name="_28h4qwu"/>
      <w:bookmarkEnd w:id="0"/>
      <w:r>
        <w:t>Open Education Resources (OER)</w:t>
      </w:r>
      <w:r w:rsidR="31F7621C">
        <w:t xml:space="preserve"> </w:t>
      </w:r>
      <w:r w:rsidR="077B5C3B">
        <w:t xml:space="preserve">Transition Plan for </w:t>
      </w:r>
      <w:r w:rsidR="653B882B">
        <w:t>Bluebonnet</w:t>
      </w:r>
      <w:r w:rsidR="375D5FCA">
        <w:t xml:space="preserve"> Learning Instructional </w:t>
      </w:r>
      <w:r w:rsidR="077B5C3B">
        <w:t>Materials</w:t>
      </w:r>
      <w:r w:rsidR="57F3C419">
        <w:t xml:space="preserve"> </w:t>
      </w:r>
    </w:p>
    <w:p w14:paraId="5B860661" w14:textId="05320DFE" w:rsidR="000E5F6A" w:rsidRPr="00BB4206" w:rsidRDefault="00B71FBE" w:rsidP="00851D8E">
      <w:pPr>
        <w:pStyle w:val="Heading2"/>
      </w:pPr>
      <w:bookmarkStart w:id="1" w:name="_Toc187743649"/>
      <w:bookmarkStart w:id="2" w:name="_Toc187753086"/>
      <w:bookmarkStart w:id="3" w:name="_Toc187903980"/>
      <w:r w:rsidRPr="00BB4206">
        <w:t>O</w:t>
      </w:r>
      <w:r w:rsidR="00716C8F" w:rsidRPr="00BB4206">
        <w:t>verview</w:t>
      </w:r>
      <w:bookmarkEnd w:id="1"/>
      <w:bookmarkEnd w:id="2"/>
      <w:bookmarkEnd w:id="3"/>
    </w:p>
    <w:p w14:paraId="1B672783" w14:textId="1E98F8E9" w:rsidR="000C1E42" w:rsidRPr="00BB4206" w:rsidRDefault="00C43E58" w:rsidP="008E47D1">
      <w:r w:rsidRPr="008E47D1">
        <w:t xml:space="preserve">The </w:t>
      </w:r>
      <w:r w:rsidR="00F43B16" w:rsidRPr="00F43B16">
        <w:t>OER</w:t>
      </w:r>
      <w:r w:rsidR="00F43B16">
        <w:t xml:space="preserve"> </w:t>
      </w:r>
      <w:r w:rsidR="00F43B16" w:rsidRPr="00F43B16">
        <w:t xml:space="preserve">Transition Plan for Bluebonnet Learning Instructional </w:t>
      </w:r>
      <w:r w:rsidR="00F43B16">
        <w:t>Materials is</w:t>
      </w:r>
      <w:r w:rsidR="00137813">
        <w:t xml:space="preserve"> designed to </w:t>
      </w:r>
      <w:r w:rsidR="00137813" w:rsidRPr="0039624D">
        <w:t>support</w:t>
      </w:r>
      <w:r w:rsidR="00F33453" w:rsidRPr="0039624D">
        <w:t xml:space="preserve"> </w:t>
      </w:r>
      <w:r w:rsidR="0039624D" w:rsidRPr="0039624D">
        <w:t xml:space="preserve">local educational agencies (LEAs) </w:t>
      </w:r>
      <w:r w:rsidR="00137813" w:rsidRPr="0039624D">
        <w:t xml:space="preserve">in the </w:t>
      </w:r>
      <w:r w:rsidR="00137813">
        <w:t>planning, execution, monitoring, and evaluation of the adoption and implementation of State Board of Education (SBOE)-approved</w:t>
      </w:r>
      <w:r w:rsidR="26F36231">
        <w:t>, state-developed</w:t>
      </w:r>
      <w:r w:rsidR="00137813">
        <w:t xml:space="preserve"> </w:t>
      </w:r>
      <w:r w:rsidR="2F1370B3">
        <w:t>OER</w:t>
      </w:r>
      <w:r w:rsidR="2F6C6818">
        <w:t xml:space="preserve"> instructional materials known as Bluebonnet Learning</w:t>
      </w:r>
      <w:r w:rsidR="7FCA34F0">
        <w:t xml:space="preserve">. The </w:t>
      </w:r>
      <w:r w:rsidR="00F43B16">
        <w:t>OER</w:t>
      </w:r>
      <w:r w:rsidR="00F43B16" w:rsidRPr="00F43B16">
        <w:t xml:space="preserve"> Transition Plan for Bluebonnet Learning Instructional Materials</w:t>
      </w:r>
      <w:r w:rsidR="00F43B16">
        <w:t xml:space="preserve"> </w:t>
      </w:r>
      <w:r w:rsidR="00137813">
        <w:t xml:space="preserve">complies with Texas Administrative Code (TAC) §67.1315 </w:t>
      </w:r>
      <w:r w:rsidR="47A8F273">
        <w:t xml:space="preserve">for </w:t>
      </w:r>
      <w:r w:rsidR="00137813">
        <w:t xml:space="preserve">access </w:t>
      </w:r>
      <w:r w:rsidR="4D87D718">
        <w:t>t</w:t>
      </w:r>
      <w:r w:rsidR="4A71E5BD">
        <w:t xml:space="preserve">o the </w:t>
      </w:r>
      <w:r w:rsidR="4D87D718">
        <w:t xml:space="preserve">funding entitlement in </w:t>
      </w:r>
      <w:r w:rsidR="00137813">
        <w:t>Texas Education Code (TEC), §48.308.</w:t>
      </w:r>
    </w:p>
    <w:p w14:paraId="24023094" w14:textId="273B229A" w:rsidR="007B3AFA" w:rsidRDefault="1355BDBC">
      <w:r>
        <w:t xml:space="preserve">Each section of this transition plan provides </w:t>
      </w:r>
      <w:r w:rsidR="002C3C40">
        <w:t>context for action items</w:t>
      </w:r>
      <w:r>
        <w:t xml:space="preserve">, key questions to consider, and </w:t>
      </w:r>
      <w:r w:rsidR="0FDD8D9E">
        <w:t xml:space="preserve">additional </w:t>
      </w:r>
      <w:r>
        <w:t xml:space="preserve">resources to support </w:t>
      </w:r>
      <w:r w:rsidR="002C3C40">
        <w:t xml:space="preserve">the </w:t>
      </w:r>
      <w:r>
        <w:t>development of a strong and effective transition plan</w:t>
      </w:r>
      <w:r w:rsidR="3C9A13EE">
        <w:t xml:space="preserve">. Read all the information provided carefully and provide </w:t>
      </w:r>
      <w:r w:rsidR="6136CD79">
        <w:t xml:space="preserve">clear, detailed </w:t>
      </w:r>
      <w:r w:rsidR="3C9A13EE">
        <w:t xml:space="preserve">responses under each ‘TAKE ACTION’ </w:t>
      </w:r>
      <w:r w:rsidR="2540F3F3">
        <w:t>area</w:t>
      </w:r>
      <w:r w:rsidR="3C9A13EE">
        <w:t xml:space="preserve">. </w:t>
      </w:r>
    </w:p>
    <w:p w14:paraId="086DE84D" w14:textId="77777777" w:rsidR="00B57081" w:rsidRDefault="6F8408E9" w:rsidP="007B3AFA">
      <w:pPr>
        <w:pStyle w:val="Heading2"/>
        <w:rPr>
          <w:noProof/>
        </w:rPr>
      </w:pPr>
      <w:bookmarkStart w:id="4" w:name="_Toc187753087"/>
      <w:bookmarkStart w:id="5" w:name="_Toc187903981"/>
      <w:r>
        <w:t>Table of Contents</w:t>
      </w:r>
      <w:bookmarkEnd w:id="4"/>
      <w:bookmarkEnd w:id="5"/>
      <w:r w:rsidR="007B3AFA">
        <w:fldChar w:fldCharType="begin"/>
      </w:r>
      <w:r w:rsidR="007B3AFA">
        <w:instrText xml:space="preserve"> TOC \h \z \u \t "Heading 2,1,Heading 3,2" </w:instrText>
      </w:r>
      <w:r w:rsidR="007B3AFA">
        <w:fldChar w:fldCharType="separate"/>
      </w:r>
    </w:p>
    <w:p w14:paraId="7B7584C5" w14:textId="1A6CD03E" w:rsidR="00B57081" w:rsidRDefault="00000000">
      <w:pPr>
        <w:pStyle w:val="TOC1"/>
        <w:rPr>
          <w:rFonts w:asciiTheme="minorHAnsi" w:eastAsiaTheme="minorEastAsia" w:hAnsiTheme="minorHAnsi" w:cstheme="minorBidi"/>
          <w:kern w:val="2"/>
          <w:sz w:val="24"/>
          <w:szCs w:val="24"/>
          <w:lang w:eastAsia="ja-JP"/>
          <w14:ligatures w14:val="standardContextual"/>
        </w:rPr>
      </w:pPr>
      <w:hyperlink w:anchor="_Toc187903980" w:history="1">
        <w:r w:rsidR="00B57081" w:rsidRPr="00BB403B">
          <w:rPr>
            <w:rStyle w:val="Hyperlink"/>
          </w:rPr>
          <w:t>Overview</w:t>
        </w:r>
        <w:r w:rsidR="00B57081">
          <w:rPr>
            <w:webHidden/>
          </w:rPr>
          <w:tab/>
        </w:r>
        <w:r w:rsidR="00B57081">
          <w:rPr>
            <w:webHidden/>
          </w:rPr>
          <w:fldChar w:fldCharType="begin"/>
        </w:r>
        <w:r w:rsidR="00B57081">
          <w:rPr>
            <w:webHidden/>
          </w:rPr>
          <w:instrText xml:space="preserve"> PAGEREF _Toc187903980 \h </w:instrText>
        </w:r>
        <w:r w:rsidR="00B57081">
          <w:rPr>
            <w:webHidden/>
          </w:rPr>
        </w:r>
        <w:r w:rsidR="00B57081">
          <w:rPr>
            <w:webHidden/>
          </w:rPr>
          <w:fldChar w:fldCharType="separate"/>
        </w:r>
        <w:r w:rsidR="00B57081">
          <w:rPr>
            <w:webHidden/>
          </w:rPr>
          <w:t>1</w:t>
        </w:r>
        <w:r w:rsidR="00B57081">
          <w:rPr>
            <w:webHidden/>
          </w:rPr>
          <w:fldChar w:fldCharType="end"/>
        </w:r>
      </w:hyperlink>
    </w:p>
    <w:p w14:paraId="66737F9C" w14:textId="1364B381" w:rsidR="00B57081" w:rsidRDefault="00000000">
      <w:pPr>
        <w:pStyle w:val="TOC1"/>
        <w:rPr>
          <w:rFonts w:asciiTheme="minorHAnsi" w:eastAsiaTheme="minorEastAsia" w:hAnsiTheme="minorHAnsi" w:cstheme="minorBidi"/>
          <w:kern w:val="2"/>
          <w:sz w:val="24"/>
          <w:szCs w:val="24"/>
          <w:lang w:eastAsia="ja-JP"/>
          <w14:ligatures w14:val="standardContextual"/>
        </w:rPr>
      </w:pPr>
      <w:hyperlink w:anchor="_Toc187903981" w:history="1">
        <w:r w:rsidR="00B57081" w:rsidRPr="00BB403B">
          <w:rPr>
            <w:rStyle w:val="Hyperlink"/>
          </w:rPr>
          <w:t>Table of Contents</w:t>
        </w:r>
        <w:r w:rsidR="00B57081">
          <w:rPr>
            <w:webHidden/>
          </w:rPr>
          <w:tab/>
        </w:r>
        <w:r w:rsidR="00B57081">
          <w:rPr>
            <w:webHidden/>
          </w:rPr>
          <w:fldChar w:fldCharType="begin"/>
        </w:r>
        <w:r w:rsidR="00B57081">
          <w:rPr>
            <w:webHidden/>
          </w:rPr>
          <w:instrText xml:space="preserve"> PAGEREF _Toc187903981 \h </w:instrText>
        </w:r>
        <w:r w:rsidR="00B57081">
          <w:rPr>
            <w:webHidden/>
          </w:rPr>
        </w:r>
        <w:r w:rsidR="00B57081">
          <w:rPr>
            <w:webHidden/>
          </w:rPr>
          <w:fldChar w:fldCharType="separate"/>
        </w:r>
        <w:r w:rsidR="00B57081">
          <w:rPr>
            <w:webHidden/>
          </w:rPr>
          <w:t>1</w:t>
        </w:r>
        <w:r w:rsidR="00B57081">
          <w:rPr>
            <w:webHidden/>
          </w:rPr>
          <w:fldChar w:fldCharType="end"/>
        </w:r>
      </w:hyperlink>
    </w:p>
    <w:p w14:paraId="77F38239" w14:textId="26A6E12E" w:rsidR="00B57081" w:rsidRDefault="00000000">
      <w:pPr>
        <w:pStyle w:val="TOC1"/>
        <w:rPr>
          <w:rFonts w:asciiTheme="minorHAnsi" w:eastAsiaTheme="minorEastAsia" w:hAnsiTheme="minorHAnsi" w:cstheme="minorBidi"/>
          <w:kern w:val="2"/>
          <w:sz w:val="24"/>
          <w:szCs w:val="24"/>
          <w:lang w:eastAsia="ja-JP"/>
          <w14:ligatures w14:val="standardContextual"/>
        </w:rPr>
      </w:pPr>
      <w:hyperlink w:anchor="_Toc187903982" w:history="1">
        <w:r w:rsidR="00B57081" w:rsidRPr="00BB403B">
          <w:rPr>
            <w:rStyle w:val="Hyperlink"/>
          </w:rPr>
          <w:t>Before Getting Started</w:t>
        </w:r>
        <w:r w:rsidR="00B57081">
          <w:rPr>
            <w:webHidden/>
          </w:rPr>
          <w:tab/>
        </w:r>
        <w:r w:rsidR="00B57081">
          <w:rPr>
            <w:webHidden/>
          </w:rPr>
          <w:fldChar w:fldCharType="begin"/>
        </w:r>
        <w:r w:rsidR="00B57081">
          <w:rPr>
            <w:webHidden/>
          </w:rPr>
          <w:instrText xml:space="preserve"> PAGEREF _Toc187903982 \h </w:instrText>
        </w:r>
        <w:r w:rsidR="00B57081">
          <w:rPr>
            <w:webHidden/>
          </w:rPr>
        </w:r>
        <w:r w:rsidR="00B57081">
          <w:rPr>
            <w:webHidden/>
          </w:rPr>
          <w:fldChar w:fldCharType="separate"/>
        </w:r>
        <w:r w:rsidR="00B57081">
          <w:rPr>
            <w:webHidden/>
          </w:rPr>
          <w:t>2</w:t>
        </w:r>
        <w:r w:rsidR="00B57081">
          <w:rPr>
            <w:webHidden/>
          </w:rPr>
          <w:fldChar w:fldCharType="end"/>
        </w:r>
      </w:hyperlink>
    </w:p>
    <w:p w14:paraId="53D7BCE4" w14:textId="44699899" w:rsidR="00B57081" w:rsidRDefault="00000000">
      <w:pPr>
        <w:pStyle w:val="TOC1"/>
        <w:rPr>
          <w:rFonts w:asciiTheme="minorHAnsi" w:eastAsiaTheme="minorEastAsia" w:hAnsiTheme="minorHAnsi" w:cstheme="minorBidi"/>
          <w:kern w:val="2"/>
          <w:sz w:val="24"/>
          <w:szCs w:val="24"/>
          <w:lang w:eastAsia="ja-JP"/>
          <w14:ligatures w14:val="standardContextual"/>
        </w:rPr>
      </w:pPr>
      <w:hyperlink w:anchor="_Toc187903983" w:history="1">
        <w:r w:rsidR="00B57081" w:rsidRPr="00BB403B">
          <w:rPr>
            <w:rStyle w:val="Hyperlink"/>
          </w:rPr>
          <w:t>Transition Plan Approval and Submission</w:t>
        </w:r>
        <w:r w:rsidR="00B57081">
          <w:rPr>
            <w:webHidden/>
          </w:rPr>
          <w:tab/>
        </w:r>
        <w:r w:rsidR="00B57081">
          <w:rPr>
            <w:webHidden/>
          </w:rPr>
          <w:fldChar w:fldCharType="begin"/>
        </w:r>
        <w:r w:rsidR="00B57081">
          <w:rPr>
            <w:webHidden/>
          </w:rPr>
          <w:instrText xml:space="preserve"> PAGEREF _Toc187903983 \h </w:instrText>
        </w:r>
        <w:r w:rsidR="00B57081">
          <w:rPr>
            <w:webHidden/>
          </w:rPr>
        </w:r>
        <w:r w:rsidR="00B57081">
          <w:rPr>
            <w:webHidden/>
          </w:rPr>
          <w:fldChar w:fldCharType="separate"/>
        </w:r>
        <w:r w:rsidR="00B57081">
          <w:rPr>
            <w:webHidden/>
          </w:rPr>
          <w:t>3</w:t>
        </w:r>
        <w:r w:rsidR="00B57081">
          <w:rPr>
            <w:webHidden/>
          </w:rPr>
          <w:fldChar w:fldCharType="end"/>
        </w:r>
      </w:hyperlink>
    </w:p>
    <w:p w14:paraId="16765E28" w14:textId="7BC53C37" w:rsidR="00B57081" w:rsidRDefault="00000000">
      <w:pPr>
        <w:pStyle w:val="TOC1"/>
        <w:rPr>
          <w:rFonts w:asciiTheme="minorHAnsi" w:eastAsiaTheme="minorEastAsia" w:hAnsiTheme="minorHAnsi" w:cstheme="minorBidi"/>
          <w:kern w:val="2"/>
          <w:sz w:val="24"/>
          <w:szCs w:val="24"/>
          <w:lang w:eastAsia="ja-JP"/>
          <w14:ligatures w14:val="standardContextual"/>
        </w:rPr>
      </w:pPr>
      <w:hyperlink w:anchor="_Toc187903984" w:history="1">
        <w:r w:rsidR="00B57081" w:rsidRPr="00BB403B">
          <w:rPr>
            <w:rStyle w:val="Hyperlink"/>
          </w:rPr>
          <w:t>ACTION 1: Setting Implementation Goals</w:t>
        </w:r>
        <w:r w:rsidR="00B57081">
          <w:rPr>
            <w:webHidden/>
          </w:rPr>
          <w:tab/>
        </w:r>
        <w:r w:rsidR="00B57081">
          <w:rPr>
            <w:webHidden/>
          </w:rPr>
          <w:fldChar w:fldCharType="begin"/>
        </w:r>
        <w:r w:rsidR="00B57081">
          <w:rPr>
            <w:webHidden/>
          </w:rPr>
          <w:instrText xml:space="preserve"> PAGEREF _Toc187903984 \h </w:instrText>
        </w:r>
        <w:r w:rsidR="00B57081">
          <w:rPr>
            <w:webHidden/>
          </w:rPr>
        </w:r>
        <w:r w:rsidR="00B57081">
          <w:rPr>
            <w:webHidden/>
          </w:rPr>
          <w:fldChar w:fldCharType="separate"/>
        </w:r>
        <w:r w:rsidR="00B57081">
          <w:rPr>
            <w:webHidden/>
          </w:rPr>
          <w:t>4</w:t>
        </w:r>
        <w:r w:rsidR="00B57081">
          <w:rPr>
            <w:webHidden/>
          </w:rPr>
          <w:fldChar w:fldCharType="end"/>
        </w:r>
      </w:hyperlink>
    </w:p>
    <w:p w14:paraId="5606EA83" w14:textId="5CBB0757" w:rsidR="00B57081" w:rsidRDefault="00000000">
      <w:pPr>
        <w:pStyle w:val="TOC2"/>
        <w:rPr>
          <w:rFonts w:asciiTheme="minorHAnsi" w:eastAsiaTheme="minorEastAsia" w:hAnsiTheme="minorHAnsi" w:cstheme="minorBidi"/>
          <w:kern w:val="2"/>
          <w:sz w:val="24"/>
          <w:szCs w:val="24"/>
          <w:lang w:eastAsia="ja-JP"/>
          <w14:ligatures w14:val="standardContextual"/>
        </w:rPr>
      </w:pPr>
      <w:hyperlink w:anchor="_Toc187903985" w:history="1">
        <w:r w:rsidR="00B57081" w:rsidRPr="00BB403B">
          <w:rPr>
            <w:rStyle w:val="Hyperlink"/>
          </w:rPr>
          <w:t>1A: Implementation Framework</w:t>
        </w:r>
        <w:r w:rsidR="00B57081">
          <w:rPr>
            <w:webHidden/>
          </w:rPr>
          <w:tab/>
        </w:r>
        <w:r w:rsidR="00B57081">
          <w:rPr>
            <w:webHidden/>
          </w:rPr>
          <w:fldChar w:fldCharType="begin"/>
        </w:r>
        <w:r w:rsidR="00B57081">
          <w:rPr>
            <w:webHidden/>
          </w:rPr>
          <w:instrText xml:space="preserve"> PAGEREF _Toc187903985 \h </w:instrText>
        </w:r>
        <w:r w:rsidR="00B57081">
          <w:rPr>
            <w:webHidden/>
          </w:rPr>
        </w:r>
        <w:r w:rsidR="00B57081">
          <w:rPr>
            <w:webHidden/>
          </w:rPr>
          <w:fldChar w:fldCharType="separate"/>
        </w:r>
        <w:r w:rsidR="00B57081">
          <w:rPr>
            <w:webHidden/>
          </w:rPr>
          <w:t>4</w:t>
        </w:r>
        <w:r w:rsidR="00B57081">
          <w:rPr>
            <w:webHidden/>
          </w:rPr>
          <w:fldChar w:fldCharType="end"/>
        </w:r>
      </w:hyperlink>
    </w:p>
    <w:p w14:paraId="625F9674" w14:textId="5E3354C9" w:rsidR="00B57081" w:rsidRDefault="00000000">
      <w:pPr>
        <w:pStyle w:val="TOC2"/>
        <w:rPr>
          <w:rFonts w:asciiTheme="minorHAnsi" w:eastAsiaTheme="minorEastAsia" w:hAnsiTheme="minorHAnsi" w:cstheme="minorBidi"/>
          <w:kern w:val="2"/>
          <w:sz w:val="24"/>
          <w:szCs w:val="24"/>
          <w:lang w:eastAsia="ja-JP"/>
          <w14:ligatures w14:val="standardContextual"/>
        </w:rPr>
      </w:pPr>
      <w:hyperlink w:anchor="_Toc187903986" w:history="1">
        <w:r w:rsidR="00B57081" w:rsidRPr="00BB403B">
          <w:rPr>
            <w:rStyle w:val="Hyperlink"/>
          </w:rPr>
          <w:t>1B. Implementation Goals</w:t>
        </w:r>
        <w:r w:rsidR="00B57081">
          <w:rPr>
            <w:webHidden/>
          </w:rPr>
          <w:tab/>
        </w:r>
        <w:r w:rsidR="00B57081">
          <w:rPr>
            <w:webHidden/>
          </w:rPr>
          <w:fldChar w:fldCharType="begin"/>
        </w:r>
        <w:r w:rsidR="00B57081">
          <w:rPr>
            <w:webHidden/>
          </w:rPr>
          <w:instrText xml:space="preserve"> PAGEREF _Toc187903986 \h </w:instrText>
        </w:r>
        <w:r w:rsidR="00B57081">
          <w:rPr>
            <w:webHidden/>
          </w:rPr>
        </w:r>
        <w:r w:rsidR="00B57081">
          <w:rPr>
            <w:webHidden/>
          </w:rPr>
          <w:fldChar w:fldCharType="separate"/>
        </w:r>
        <w:r w:rsidR="00B57081">
          <w:rPr>
            <w:webHidden/>
          </w:rPr>
          <w:t>4</w:t>
        </w:r>
        <w:r w:rsidR="00B57081">
          <w:rPr>
            <w:webHidden/>
          </w:rPr>
          <w:fldChar w:fldCharType="end"/>
        </w:r>
      </w:hyperlink>
    </w:p>
    <w:p w14:paraId="081BCB71" w14:textId="6F012CAD" w:rsidR="00B57081" w:rsidRDefault="00000000">
      <w:pPr>
        <w:pStyle w:val="TOC1"/>
        <w:rPr>
          <w:rFonts w:asciiTheme="minorHAnsi" w:eastAsiaTheme="minorEastAsia" w:hAnsiTheme="minorHAnsi" w:cstheme="minorBidi"/>
          <w:kern w:val="2"/>
          <w:sz w:val="24"/>
          <w:szCs w:val="24"/>
          <w:lang w:eastAsia="ja-JP"/>
          <w14:ligatures w14:val="standardContextual"/>
        </w:rPr>
      </w:pPr>
      <w:hyperlink w:anchor="_Toc187903987" w:history="1">
        <w:r w:rsidR="00B57081" w:rsidRPr="00BB403B">
          <w:rPr>
            <w:rStyle w:val="Hyperlink"/>
          </w:rPr>
          <w:t>ACTION 2: Creating the Conditions for Success</w:t>
        </w:r>
        <w:r w:rsidR="00B57081">
          <w:rPr>
            <w:webHidden/>
          </w:rPr>
          <w:tab/>
        </w:r>
        <w:r w:rsidR="00B57081">
          <w:rPr>
            <w:webHidden/>
          </w:rPr>
          <w:fldChar w:fldCharType="begin"/>
        </w:r>
        <w:r w:rsidR="00B57081">
          <w:rPr>
            <w:webHidden/>
          </w:rPr>
          <w:instrText xml:space="preserve"> PAGEREF _Toc187903987 \h </w:instrText>
        </w:r>
        <w:r w:rsidR="00B57081">
          <w:rPr>
            <w:webHidden/>
          </w:rPr>
        </w:r>
        <w:r w:rsidR="00B57081">
          <w:rPr>
            <w:webHidden/>
          </w:rPr>
          <w:fldChar w:fldCharType="separate"/>
        </w:r>
        <w:r w:rsidR="00B57081">
          <w:rPr>
            <w:webHidden/>
          </w:rPr>
          <w:t>6</w:t>
        </w:r>
        <w:r w:rsidR="00B57081">
          <w:rPr>
            <w:webHidden/>
          </w:rPr>
          <w:fldChar w:fldCharType="end"/>
        </w:r>
      </w:hyperlink>
    </w:p>
    <w:p w14:paraId="2D5865B9" w14:textId="7DA7FAC4" w:rsidR="00B57081" w:rsidRDefault="00000000">
      <w:pPr>
        <w:pStyle w:val="TOC2"/>
        <w:rPr>
          <w:rFonts w:asciiTheme="minorHAnsi" w:eastAsiaTheme="minorEastAsia" w:hAnsiTheme="minorHAnsi" w:cstheme="minorBidi"/>
          <w:kern w:val="2"/>
          <w:sz w:val="24"/>
          <w:szCs w:val="24"/>
          <w:lang w:eastAsia="ja-JP"/>
          <w14:ligatures w14:val="standardContextual"/>
        </w:rPr>
      </w:pPr>
      <w:hyperlink w:anchor="_Toc187903988" w:history="1">
        <w:r w:rsidR="00B57081" w:rsidRPr="00BB403B">
          <w:rPr>
            <w:rStyle w:val="Hyperlink"/>
          </w:rPr>
          <w:t>2A. Materials Access</w:t>
        </w:r>
        <w:r w:rsidR="00B57081">
          <w:rPr>
            <w:webHidden/>
          </w:rPr>
          <w:tab/>
        </w:r>
        <w:r w:rsidR="00B57081">
          <w:rPr>
            <w:webHidden/>
          </w:rPr>
          <w:fldChar w:fldCharType="begin"/>
        </w:r>
        <w:r w:rsidR="00B57081">
          <w:rPr>
            <w:webHidden/>
          </w:rPr>
          <w:instrText xml:space="preserve"> PAGEREF _Toc187903988 \h </w:instrText>
        </w:r>
        <w:r w:rsidR="00B57081">
          <w:rPr>
            <w:webHidden/>
          </w:rPr>
        </w:r>
        <w:r w:rsidR="00B57081">
          <w:rPr>
            <w:webHidden/>
          </w:rPr>
          <w:fldChar w:fldCharType="separate"/>
        </w:r>
        <w:r w:rsidR="00B57081">
          <w:rPr>
            <w:webHidden/>
          </w:rPr>
          <w:t>6</w:t>
        </w:r>
        <w:r w:rsidR="00B57081">
          <w:rPr>
            <w:webHidden/>
          </w:rPr>
          <w:fldChar w:fldCharType="end"/>
        </w:r>
      </w:hyperlink>
    </w:p>
    <w:p w14:paraId="33434279" w14:textId="003042E0" w:rsidR="00B57081" w:rsidRDefault="00000000">
      <w:pPr>
        <w:pStyle w:val="TOC2"/>
        <w:rPr>
          <w:rFonts w:asciiTheme="minorHAnsi" w:eastAsiaTheme="minorEastAsia" w:hAnsiTheme="minorHAnsi" w:cstheme="minorBidi"/>
          <w:kern w:val="2"/>
          <w:sz w:val="24"/>
          <w:szCs w:val="24"/>
          <w:lang w:eastAsia="ja-JP"/>
          <w14:ligatures w14:val="standardContextual"/>
        </w:rPr>
      </w:pPr>
      <w:hyperlink w:anchor="_Toc187903989" w:history="1">
        <w:r w:rsidR="00B57081" w:rsidRPr="00BB403B">
          <w:rPr>
            <w:rStyle w:val="Hyperlink"/>
          </w:rPr>
          <w:t>2B. Schedules and Calendars</w:t>
        </w:r>
        <w:r w:rsidR="00B57081">
          <w:rPr>
            <w:webHidden/>
          </w:rPr>
          <w:tab/>
        </w:r>
        <w:r w:rsidR="00B57081">
          <w:rPr>
            <w:webHidden/>
          </w:rPr>
          <w:fldChar w:fldCharType="begin"/>
        </w:r>
        <w:r w:rsidR="00B57081">
          <w:rPr>
            <w:webHidden/>
          </w:rPr>
          <w:instrText xml:space="preserve"> PAGEREF _Toc187903989 \h </w:instrText>
        </w:r>
        <w:r w:rsidR="00B57081">
          <w:rPr>
            <w:webHidden/>
          </w:rPr>
        </w:r>
        <w:r w:rsidR="00B57081">
          <w:rPr>
            <w:webHidden/>
          </w:rPr>
          <w:fldChar w:fldCharType="separate"/>
        </w:r>
        <w:r w:rsidR="00B57081">
          <w:rPr>
            <w:webHidden/>
          </w:rPr>
          <w:t>7</w:t>
        </w:r>
        <w:r w:rsidR="00B57081">
          <w:rPr>
            <w:webHidden/>
          </w:rPr>
          <w:fldChar w:fldCharType="end"/>
        </w:r>
      </w:hyperlink>
    </w:p>
    <w:p w14:paraId="3659F4BF" w14:textId="1AA75ABF" w:rsidR="00B57081" w:rsidRDefault="00000000">
      <w:pPr>
        <w:pStyle w:val="TOC2"/>
        <w:rPr>
          <w:rFonts w:asciiTheme="minorHAnsi" w:eastAsiaTheme="minorEastAsia" w:hAnsiTheme="minorHAnsi" w:cstheme="minorBidi"/>
          <w:kern w:val="2"/>
          <w:sz w:val="24"/>
          <w:szCs w:val="24"/>
          <w:lang w:eastAsia="ja-JP"/>
          <w14:ligatures w14:val="standardContextual"/>
        </w:rPr>
      </w:pPr>
      <w:hyperlink w:anchor="_Toc187903990" w:history="1">
        <w:r w:rsidR="00B57081" w:rsidRPr="00BB403B">
          <w:rPr>
            <w:rStyle w:val="Hyperlink"/>
          </w:rPr>
          <w:t>2C. Aligned Expectations</w:t>
        </w:r>
        <w:r w:rsidR="00B57081">
          <w:rPr>
            <w:webHidden/>
          </w:rPr>
          <w:tab/>
        </w:r>
        <w:r w:rsidR="00B57081">
          <w:rPr>
            <w:webHidden/>
          </w:rPr>
          <w:fldChar w:fldCharType="begin"/>
        </w:r>
        <w:r w:rsidR="00B57081">
          <w:rPr>
            <w:webHidden/>
          </w:rPr>
          <w:instrText xml:space="preserve"> PAGEREF _Toc187903990 \h </w:instrText>
        </w:r>
        <w:r w:rsidR="00B57081">
          <w:rPr>
            <w:webHidden/>
          </w:rPr>
        </w:r>
        <w:r w:rsidR="00B57081">
          <w:rPr>
            <w:webHidden/>
          </w:rPr>
          <w:fldChar w:fldCharType="separate"/>
        </w:r>
        <w:r w:rsidR="00B57081">
          <w:rPr>
            <w:webHidden/>
          </w:rPr>
          <w:t>8</w:t>
        </w:r>
        <w:r w:rsidR="00B57081">
          <w:rPr>
            <w:webHidden/>
          </w:rPr>
          <w:fldChar w:fldCharType="end"/>
        </w:r>
      </w:hyperlink>
    </w:p>
    <w:p w14:paraId="340F2698" w14:textId="0D676EEB" w:rsidR="00B57081" w:rsidRDefault="00000000">
      <w:pPr>
        <w:pStyle w:val="TOC2"/>
        <w:rPr>
          <w:rFonts w:asciiTheme="minorHAnsi" w:eastAsiaTheme="minorEastAsia" w:hAnsiTheme="minorHAnsi" w:cstheme="minorBidi"/>
          <w:kern w:val="2"/>
          <w:sz w:val="24"/>
          <w:szCs w:val="24"/>
          <w:lang w:eastAsia="ja-JP"/>
          <w14:ligatures w14:val="standardContextual"/>
        </w:rPr>
      </w:pPr>
      <w:hyperlink w:anchor="_Toc187903991" w:history="1">
        <w:r w:rsidR="00B57081" w:rsidRPr="00BB403B">
          <w:rPr>
            <w:rStyle w:val="Hyperlink"/>
          </w:rPr>
          <w:t>2D. Professional Learning Plan</w:t>
        </w:r>
        <w:r w:rsidR="00B57081">
          <w:rPr>
            <w:webHidden/>
          </w:rPr>
          <w:tab/>
        </w:r>
        <w:r w:rsidR="00B57081">
          <w:rPr>
            <w:webHidden/>
          </w:rPr>
          <w:fldChar w:fldCharType="begin"/>
        </w:r>
        <w:r w:rsidR="00B57081">
          <w:rPr>
            <w:webHidden/>
          </w:rPr>
          <w:instrText xml:space="preserve"> PAGEREF _Toc187903991 \h </w:instrText>
        </w:r>
        <w:r w:rsidR="00B57081">
          <w:rPr>
            <w:webHidden/>
          </w:rPr>
        </w:r>
        <w:r w:rsidR="00B57081">
          <w:rPr>
            <w:webHidden/>
          </w:rPr>
          <w:fldChar w:fldCharType="separate"/>
        </w:r>
        <w:r w:rsidR="00B57081">
          <w:rPr>
            <w:webHidden/>
          </w:rPr>
          <w:t>10</w:t>
        </w:r>
        <w:r w:rsidR="00B57081">
          <w:rPr>
            <w:webHidden/>
          </w:rPr>
          <w:fldChar w:fldCharType="end"/>
        </w:r>
      </w:hyperlink>
    </w:p>
    <w:p w14:paraId="44485B94" w14:textId="6BA7ECCA" w:rsidR="00B57081" w:rsidRDefault="00000000">
      <w:pPr>
        <w:pStyle w:val="TOC2"/>
        <w:rPr>
          <w:rFonts w:asciiTheme="minorHAnsi" w:eastAsiaTheme="minorEastAsia" w:hAnsiTheme="minorHAnsi" w:cstheme="minorBidi"/>
          <w:kern w:val="2"/>
          <w:sz w:val="24"/>
          <w:szCs w:val="24"/>
          <w:lang w:eastAsia="ja-JP"/>
          <w14:ligatures w14:val="standardContextual"/>
        </w:rPr>
      </w:pPr>
      <w:hyperlink w:anchor="_Toc187903992" w:history="1">
        <w:r w:rsidR="00B57081" w:rsidRPr="00BB403B">
          <w:rPr>
            <w:rStyle w:val="Hyperlink"/>
          </w:rPr>
          <w:t>2E. Adaptive Change and Communication</w:t>
        </w:r>
        <w:r w:rsidR="00B57081">
          <w:rPr>
            <w:webHidden/>
          </w:rPr>
          <w:tab/>
        </w:r>
        <w:r w:rsidR="00B57081">
          <w:rPr>
            <w:webHidden/>
          </w:rPr>
          <w:fldChar w:fldCharType="begin"/>
        </w:r>
        <w:r w:rsidR="00B57081">
          <w:rPr>
            <w:webHidden/>
          </w:rPr>
          <w:instrText xml:space="preserve"> PAGEREF _Toc187903992 \h </w:instrText>
        </w:r>
        <w:r w:rsidR="00B57081">
          <w:rPr>
            <w:webHidden/>
          </w:rPr>
        </w:r>
        <w:r w:rsidR="00B57081">
          <w:rPr>
            <w:webHidden/>
          </w:rPr>
          <w:fldChar w:fldCharType="separate"/>
        </w:r>
        <w:r w:rsidR="00B57081">
          <w:rPr>
            <w:webHidden/>
          </w:rPr>
          <w:t>11</w:t>
        </w:r>
        <w:r w:rsidR="00B57081">
          <w:rPr>
            <w:webHidden/>
          </w:rPr>
          <w:fldChar w:fldCharType="end"/>
        </w:r>
      </w:hyperlink>
    </w:p>
    <w:p w14:paraId="26EE05BF" w14:textId="4747BEFD" w:rsidR="00B57081" w:rsidRDefault="00000000">
      <w:pPr>
        <w:pStyle w:val="TOC1"/>
        <w:rPr>
          <w:rFonts w:asciiTheme="minorHAnsi" w:eastAsiaTheme="minorEastAsia" w:hAnsiTheme="minorHAnsi" w:cstheme="minorBidi"/>
          <w:kern w:val="2"/>
          <w:sz w:val="24"/>
          <w:szCs w:val="24"/>
          <w:lang w:eastAsia="ja-JP"/>
          <w14:ligatures w14:val="standardContextual"/>
        </w:rPr>
      </w:pPr>
      <w:hyperlink w:anchor="_Toc187903993" w:history="1">
        <w:r w:rsidR="00B57081" w:rsidRPr="00BB403B">
          <w:rPr>
            <w:rStyle w:val="Hyperlink"/>
          </w:rPr>
          <w:t>ACTION 3: Leading Internalization and Professional Learning Communities (PLCs)</w:t>
        </w:r>
        <w:r w:rsidR="00B57081">
          <w:rPr>
            <w:webHidden/>
          </w:rPr>
          <w:tab/>
        </w:r>
        <w:r w:rsidR="00B57081">
          <w:rPr>
            <w:webHidden/>
          </w:rPr>
          <w:fldChar w:fldCharType="begin"/>
        </w:r>
        <w:r w:rsidR="00B57081">
          <w:rPr>
            <w:webHidden/>
          </w:rPr>
          <w:instrText xml:space="preserve"> PAGEREF _Toc187903993 \h </w:instrText>
        </w:r>
        <w:r w:rsidR="00B57081">
          <w:rPr>
            <w:webHidden/>
          </w:rPr>
        </w:r>
        <w:r w:rsidR="00B57081">
          <w:rPr>
            <w:webHidden/>
          </w:rPr>
          <w:fldChar w:fldCharType="separate"/>
        </w:r>
        <w:r w:rsidR="00B57081">
          <w:rPr>
            <w:webHidden/>
          </w:rPr>
          <w:t>14</w:t>
        </w:r>
        <w:r w:rsidR="00B57081">
          <w:rPr>
            <w:webHidden/>
          </w:rPr>
          <w:fldChar w:fldCharType="end"/>
        </w:r>
      </w:hyperlink>
    </w:p>
    <w:p w14:paraId="145F4715" w14:textId="6AFC8F6D" w:rsidR="00B57081" w:rsidRDefault="00000000">
      <w:pPr>
        <w:pStyle w:val="TOC2"/>
        <w:rPr>
          <w:rFonts w:asciiTheme="minorHAnsi" w:eastAsiaTheme="minorEastAsia" w:hAnsiTheme="minorHAnsi" w:cstheme="minorBidi"/>
          <w:kern w:val="2"/>
          <w:sz w:val="24"/>
          <w:szCs w:val="24"/>
          <w:lang w:eastAsia="ja-JP"/>
          <w14:ligatures w14:val="standardContextual"/>
        </w:rPr>
      </w:pPr>
      <w:hyperlink w:anchor="_Toc187903994" w:history="1">
        <w:r w:rsidR="00B57081" w:rsidRPr="00BB403B">
          <w:rPr>
            <w:rStyle w:val="Hyperlink"/>
          </w:rPr>
          <w:t>3A. Analyzing PLC Practices</w:t>
        </w:r>
        <w:r w:rsidR="00B57081">
          <w:rPr>
            <w:webHidden/>
          </w:rPr>
          <w:tab/>
        </w:r>
        <w:r w:rsidR="00B57081">
          <w:rPr>
            <w:webHidden/>
          </w:rPr>
          <w:fldChar w:fldCharType="begin"/>
        </w:r>
        <w:r w:rsidR="00B57081">
          <w:rPr>
            <w:webHidden/>
          </w:rPr>
          <w:instrText xml:space="preserve"> PAGEREF _Toc187903994 \h </w:instrText>
        </w:r>
        <w:r w:rsidR="00B57081">
          <w:rPr>
            <w:webHidden/>
          </w:rPr>
        </w:r>
        <w:r w:rsidR="00B57081">
          <w:rPr>
            <w:webHidden/>
          </w:rPr>
          <w:fldChar w:fldCharType="separate"/>
        </w:r>
        <w:r w:rsidR="00B57081">
          <w:rPr>
            <w:webHidden/>
          </w:rPr>
          <w:t>14</w:t>
        </w:r>
        <w:r w:rsidR="00B57081">
          <w:rPr>
            <w:webHidden/>
          </w:rPr>
          <w:fldChar w:fldCharType="end"/>
        </w:r>
      </w:hyperlink>
    </w:p>
    <w:p w14:paraId="2636AA2D" w14:textId="7148C7EB" w:rsidR="00B57081" w:rsidRDefault="00000000">
      <w:pPr>
        <w:pStyle w:val="TOC2"/>
        <w:rPr>
          <w:rFonts w:asciiTheme="minorHAnsi" w:eastAsiaTheme="minorEastAsia" w:hAnsiTheme="minorHAnsi" w:cstheme="minorBidi"/>
          <w:kern w:val="2"/>
          <w:sz w:val="24"/>
          <w:szCs w:val="24"/>
          <w:lang w:eastAsia="ja-JP"/>
          <w14:ligatures w14:val="standardContextual"/>
        </w:rPr>
      </w:pPr>
      <w:hyperlink w:anchor="_Toc187903995" w:history="1">
        <w:r w:rsidR="00B57081" w:rsidRPr="00BB403B">
          <w:rPr>
            <w:rStyle w:val="Hyperlink"/>
          </w:rPr>
          <w:t>3B. Structures for Internalization and PLCs</w:t>
        </w:r>
        <w:r w:rsidR="00B57081">
          <w:rPr>
            <w:webHidden/>
          </w:rPr>
          <w:tab/>
        </w:r>
        <w:r w:rsidR="00B57081">
          <w:rPr>
            <w:webHidden/>
          </w:rPr>
          <w:fldChar w:fldCharType="begin"/>
        </w:r>
        <w:r w:rsidR="00B57081">
          <w:rPr>
            <w:webHidden/>
          </w:rPr>
          <w:instrText xml:space="preserve"> PAGEREF _Toc187903995 \h </w:instrText>
        </w:r>
        <w:r w:rsidR="00B57081">
          <w:rPr>
            <w:webHidden/>
          </w:rPr>
        </w:r>
        <w:r w:rsidR="00B57081">
          <w:rPr>
            <w:webHidden/>
          </w:rPr>
          <w:fldChar w:fldCharType="separate"/>
        </w:r>
        <w:r w:rsidR="00B57081">
          <w:rPr>
            <w:webHidden/>
          </w:rPr>
          <w:t>15</w:t>
        </w:r>
        <w:r w:rsidR="00B57081">
          <w:rPr>
            <w:webHidden/>
          </w:rPr>
          <w:fldChar w:fldCharType="end"/>
        </w:r>
      </w:hyperlink>
    </w:p>
    <w:p w14:paraId="1A2B4702" w14:textId="4FE4DAE9" w:rsidR="00B57081" w:rsidRDefault="00000000">
      <w:pPr>
        <w:pStyle w:val="TOC2"/>
        <w:rPr>
          <w:rFonts w:asciiTheme="minorHAnsi" w:eastAsiaTheme="minorEastAsia" w:hAnsiTheme="minorHAnsi" w:cstheme="minorBidi"/>
          <w:kern w:val="2"/>
          <w:sz w:val="24"/>
          <w:szCs w:val="24"/>
          <w:lang w:eastAsia="ja-JP"/>
          <w14:ligatures w14:val="standardContextual"/>
        </w:rPr>
      </w:pPr>
      <w:hyperlink w:anchor="_Toc187903996" w:history="1">
        <w:r w:rsidR="00B57081" w:rsidRPr="00BB403B">
          <w:rPr>
            <w:rStyle w:val="Hyperlink"/>
          </w:rPr>
          <w:t>3C. Supporting All Learners</w:t>
        </w:r>
        <w:r w:rsidR="00B57081">
          <w:rPr>
            <w:webHidden/>
          </w:rPr>
          <w:tab/>
        </w:r>
        <w:r w:rsidR="00B57081">
          <w:rPr>
            <w:webHidden/>
          </w:rPr>
          <w:fldChar w:fldCharType="begin"/>
        </w:r>
        <w:r w:rsidR="00B57081">
          <w:rPr>
            <w:webHidden/>
          </w:rPr>
          <w:instrText xml:space="preserve"> PAGEREF _Toc187903996 \h </w:instrText>
        </w:r>
        <w:r w:rsidR="00B57081">
          <w:rPr>
            <w:webHidden/>
          </w:rPr>
        </w:r>
        <w:r w:rsidR="00B57081">
          <w:rPr>
            <w:webHidden/>
          </w:rPr>
          <w:fldChar w:fldCharType="separate"/>
        </w:r>
        <w:r w:rsidR="00B57081">
          <w:rPr>
            <w:webHidden/>
          </w:rPr>
          <w:t>16</w:t>
        </w:r>
        <w:r w:rsidR="00B57081">
          <w:rPr>
            <w:webHidden/>
          </w:rPr>
          <w:fldChar w:fldCharType="end"/>
        </w:r>
      </w:hyperlink>
    </w:p>
    <w:p w14:paraId="094FD638" w14:textId="1FC173F6" w:rsidR="00B57081" w:rsidRDefault="00000000">
      <w:pPr>
        <w:pStyle w:val="TOC1"/>
        <w:rPr>
          <w:rFonts w:asciiTheme="minorHAnsi" w:eastAsiaTheme="minorEastAsia" w:hAnsiTheme="minorHAnsi" w:cstheme="minorBidi"/>
          <w:kern w:val="2"/>
          <w:sz w:val="24"/>
          <w:szCs w:val="24"/>
          <w:lang w:eastAsia="ja-JP"/>
          <w14:ligatures w14:val="standardContextual"/>
        </w:rPr>
      </w:pPr>
      <w:hyperlink w:anchor="_Toc187903997" w:history="1">
        <w:r w:rsidR="00B57081" w:rsidRPr="00BB403B">
          <w:rPr>
            <w:rStyle w:val="Hyperlink"/>
          </w:rPr>
          <w:t>ACTION 4: Establishing Observation and Feedback Practices</w:t>
        </w:r>
        <w:r w:rsidR="00B57081">
          <w:rPr>
            <w:webHidden/>
          </w:rPr>
          <w:tab/>
        </w:r>
        <w:r w:rsidR="00B57081">
          <w:rPr>
            <w:webHidden/>
          </w:rPr>
          <w:fldChar w:fldCharType="begin"/>
        </w:r>
        <w:r w:rsidR="00B57081">
          <w:rPr>
            <w:webHidden/>
          </w:rPr>
          <w:instrText xml:space="preserve"> PAGEREF _Toc187903997 \h </w:instrText>
        </w:r>
        <w:r w:rsidR="00B57081">
          <w:rPr>
            <w:webHidden/>
          </w:rPr>
        </w:r>
        <w:r w:rsidR="00B57081">
          <w:rPr>
            <w:webHidden/>
          </w:rPr>
          <w:fldChar w:fldCharType="separate"/>
        </w:r>
        <w:r w:rsidR="00B57081">
          <w:rPr>
            <w:webHidden/>
          </w:rPr>
          <w:t>18</w:t>
        </w:r>
        <w:r w:rsidR="00B57081">
          <w:rPr>
            <w:webHidden/>
          </w:rPr>
          <w:fldChar w:fldCharType="end"/>
        </w:r>
      </w:hyperlink>
    </w:p>
    <w:p w14:paraId="56D9E88D" w14:textId="6E4F3B07" w:rsidR="00B57081" w:rsidRDefault="00000000">
      <w:pPr>
        <w:pStyle w:val="TOC2"/>
        <w:rPr>
          <w:rFonts w:asciiTheme="minorHAnsi" w:eastAsiaTheme="minorEastAsia" w:hAnsiTheme="minorHAnsi" w:cstheme="minorBidi"/>
          <w:kern w:val="2"/>
          <w:sz w:val="24"/>
          <w:szCs w:val="24"/>
          <w:lang w:eastAsia="ja-JP"/>
          <w14:ligatures w14:val="standardContextual"/>
        </w:rPr>
      </w:pPr>
      <w:hyperlink w:anchor="_Toc187903998" w:history="1">
        <w:r w:rsidR="00B57081" w:rsidRPr="00BB403B">
          <w:rPr>
            <w:rStyle w:val="Hyperlink"/>
          </w:rPr>
          <w:t>4A. Observation Expectations</w:t>
        </w:r>
        <w:r w:rsidR="00B57081">
          <w:rPr>
            <w:webHidden/>
          </w:rPr>
          <w:tab/>
        </w:r>
        <w:r w:rsidR="00B57081">
          <w:rPr>
            <w:webHidden/>
          </w:rPr>
          <w:fldChar w:fldCharType="begin"/>
        </w:r>
        <w:r w:rsidR="00B57081">
          <w:rPr>
            <w:webHidden/>
          </w:rPr>
          <w:instrText xml:space="preserve"> PAGEREF _Toc187903998 \h </w:instrText>
        </w:r>
        <w:r w:rsidR="00B57081">
          <w:rPr>
            <w:webHidden/>
          </w:rPr>
        </w:r>
        <w:r w:rsidR="00B57081">
          <w:rPr>
            <w:webHidden/>
          </w:rPr>
          <w:fldChar w:fldCharType="separate"/>
        </w:r>
        <w:r w:rsidR="00B57081">
          <w:rPr>
            <w:webHidden/>
          </w:rPr>
          <w:t>18</w:t>
        </w:r>
        <w:r w:rsidR="00B57081">
          <w:rPr>
            <w:webHidden/>
          </w:rPr>
          <w:fldChar w:fldCharType="end"/>
        </w:r>
      </w:hyperlink>
    </w:p>
    <w:p w14:paraId="00BB4AA2" w14:textId="0ABA8F7A" w:rsidR="00B57081" w:rsidRDefault="00000000">
      <w:pPr>
        <w:pStyle w:val="TOC2"/>
        <w:rPr>
          <w:rFonts w:asciiTheme="minorHAnsi" w:eastAsiaTheme="minorEastAsia" w:hAnsiTheme="minorHAnsi" w:cstheme="minorBidi"/>
          <w:kern w:val="2"/>
          <w:sz w:val="24"/>
          <w:szCs w:val="24"/>
          <w:lang w:eastAsia="ja-JP"/>
          <w14:ligatures w14:val="standardContextual"/>
        </w:rPr>
      </w:pPr>
      <w:hyperlink w:anchor="_Toc187903999" w:history="1">
        <w:r w:rsidR="00B57081" w:rsidRPr="00BB403B">
          <w:rPr>
            <w:rStyle w:val="Hyperlink"/>
          </w:rPr>
          <w:t>4B. Observation and Feedback Cycles</w:t>
        </w:r>
        <w:r w:rsidR="00B57081">
          <w:rPr>
            <w:webHidden/>
          </w:rPr>
          <w:tab/>
        </w:r>
        <w:r w:rsidR="00B57081">
          <w:rPr>
            <w:webHidden/>
          </w:rPr>
          <w:fldChar w:fldCharType="begin"/>
        </w:r>
        <w:r w:rsidR="00B57081">
          <w:rPr>
            <w:webHidden/>
          </w:rPr>
          <w:instrText xml:space="preserve"> PAGEREF _Toc187903999 \h </w:instrText>
        </w:r>
        <w:r w:rsidR="00B57081">
          <w:rPr>
            <w:webHidden/>
          </w:rPr>
        </w:r>
        <w:r w:rsidR="00B57081">
          <w:rPr>
            <w:webHidden/>
          </w:rPr>
          <w:fldChar w:fldCharType="separate"/>
        </w:r>
        <w:r w:rsidR="00B57081">
          <w:rPr>
            <w:webHidden/>
          </w:rPr>
          <w:t>20</w:t>
        </w:r>
        <w:r w:rsidR="00B57081">
          <w:rPr>
            <w:webHidden/>
          </w:rPr>
          <w:fldChar w:fldCharType="end"/>
        </w:r>
      </w:hyperlink>
    </w:p>
    <w:p w14:paraId="2C2AE16D" w14:textId="1EF11348" w:rsidR="00B57081" w:rsidRDefault="00000000">
      <w:pPr>
        <w:pStyle w:val="TOC1"/>
        <w:rPr>
          <w:rFonts w:asciiTheme="minorHAnsi" w:eastAsiaTheme="minorEastAsia" w:hAnsiTheme="minorHAnsi" w:cstheme="minorBidi"/>
          <w:kern w:val="2"/>
          <w:sz w:val="24"/>
          <w:szCs w:val="24"/>
          <w:lang w:eastAsia="ja-JP"/>
          <w14:ligatures w14:val="standardContextual"/>
        </w:rPr>
      </w:pPr>
      <w:hyperlink w:anchor="_Toc187904000" w:history="1">
        <w:r w:rsidR="00B57081" w:rsidRPr="00BB403B">
          <w:rPr>
            <w:rStyle w:val="Hyperlink"/>
          </w:rPr>
          <w:t>ACTION 5: Aligning Assessment Strategy</w:t>
        </w:r>
        <w:r w:rsidR="00B57081">
          <w:rPr>
            <w:webHidden/>
          </w:rPr>
          <w:tab/>
        </w:r>
        <w:r w:rsidR="00B57081">
          <w:rPr>
            <w:webHidden/>
          </w:rPr>
          <w:fldChar w:fldCharType="begin"/>
        </w:r>
        <w:r w:rsidR="00B57081">
          <w:rPr>
            <w:webHidden/>
          </w:rPr>
          <w:instrText xml:space="preserve"> PAGEREF _Toc187904000 \h </w:instrText>
        </w:r>
        <w:r w:rsidR="00B57081">
          <w:rPr>
            <w:webHidden/>
          </w:rPr>
        </w:r>
        <w:r w:rsidR="00B57081">
          <w:rPr>
            <w:webHidden/>
          </w:rPr>
          <w:fldChar w:fldCharType="separate"/>
        </w:r>
        <w:r w:rsidR="00B57081">
          <w:rPr>
            <w:webHidden/>
          </w:rPr>
          <w:t>22</w:t>
        </w:r>
        <w:r w:rsidR="00B57081">
          <w:rPr>
            <w:webHidden/>
          </w:rPr>
          <w:fldChar w:fldCharType="end"/>
        </w:r>
      </w:hyperlink>
    </w:p>
    <w:p w14:paraId="0416CB66" w14:textId="773FF232" w:rsidR="00B57081" w:rsidRDefault="00000000">
      <w:pPr>
        <w:pStyle w:val="TOC2"/>
        <w:rPr>
          <w:rFonts w:asciiTheme="minorHAnsi" w:eastAsiaTheme="minorEastAsia" w:hAnsiTheme="minorHAnsi" w:cstheme="minorBidi"/>
          <w:kern w:val="2"/>
          <w:sz w:val="24"/>
          <w:szCs w:val="24"/>
          <w:lang w:eastAsia="ja-JP"/>
          <w14:ligatures w14:val="standardContextual"/>
        </w:rPr>
      </w:pPr>
      <w:hyperlink w:anchor="_Toc187904001" w:history="1">
        <w:r w:rsidR="00B57081" w:rsidRPr="00BB403B">
          <w:rPr>
            <w:rStyle w:val="Hyperlink"/>
          </w:rPr>
          <w:t>5A. Analyzing Assessment Practices</w:t>
        </w:r>
        <w:r w:rsidR="00B57081">
          <w:rPr>
            <w:webHidden/>
          </w:rPr>
          <w:tab/>
        </w:r>
        <w:r w:rsidR="00B57081">
          <w:rPr>
            <w:webHidden/>
          </w:rPr>
          <w:fldChar w:fldCharType="begin"/>
        </w:r>
        <w:r w:rsidR="00B57081">
          <w:rPr>
            <w:webHidden/>
          </w:rPr>
          <w:instrText xml:space="preserve"> PAGEREF _Toc187904001 \h </w:instrText>
        </w:r>
        <w:r w:rsidR="00B57081">
          <w:rPr>
            <w:webHidden/>
          </w:rPr>
        </w:r>
        <w:r w:rsidR="00B57081">
          <w:rPr>
            <w:webHidden/>
          </w:rPr>
          <w:fldChar w:fldCharType="separate"/>
        </w:r>
        <w:r w:rsidR="00B57081">
          <w:rPr>
            <w:webHidden/>
          </w:rPr>
          <w:t>22</w:t>
        </w:r>
        <w:r w:rsidR="00B57081">
          <w:rPr>
            <w:webHidden/>
          </w:rPr>
          <w:fldChar w:fldCharType="end"/>
        </w:r>
      </w:hyperlink>
    </w:p>
    <w:p w14:paraId="7985BAE4" w14:textId="5937E852" w:rsidR="00B57081" w:rsidRDefault="00000000">
      <w:pPr>
        <w:pStyle w:val="TOC2"/>
        <w:rPr>
          <w:rFonts w:asciiTheme="minorHAnsi" w:eastAsiaTheme="minorEastAsia" w:hAnsiTheme="minorHAnsi" w:cstheme="minorBidi"/>
          <w:kern w:val="2"/>
          <w:sz w:val="24"/>
          <w:szCs w:val="24"/>
          <w:lang w:eastAsia="ja-JP"/>
          <w14:ligatures w14:val="standardContextual"/>
        </w:rPr>
      </w:pPr>
      <w:hyperlink w:anchor="_Toc187904002" w:history="1">
        <w:r w:rsidR="00B57081" w:rsidRPr="00BB403B">
          <w:rPr>
            <w:rStyle w:val="Hyperlink"/>
          </w:rPr>
          <w:t>5B. Structures for Assessment Practices</w:t>
        </w:r>
        <w:r w:rsidR="00B57081">
          <w:rPr>
            <w:webHidden/>
          </w:rPr>
          <w:tab/>
        </w:r>
        <w:r w:rsidR="00B57081">
          <w:rPr>
            <w:webHidden/>
          </w:rPr>
          <w:fldChar w:fldCharType="begin"/>
        </w:r>
        <w:r w:rsidR="00B57081">
          <w:rPr>
            <w:webHidden/>
          </w:rPr>
          <w:instrText xml:space="preserve"> PAGEREF _Toc187904002 \h </w:instrText>
        </w:r>
        <w:r w:rsidR="00B57081">
          <w:rPr>
            <w:webHidden/>
          </w:rPr>
        </w:r>
        <w:r w:rsidR="00B57081">
          <w:rPr>
            <w:webHidden/>
          </w:rPr>
          <w:fldChar w:fldCharType="separate"/>
        </w:r>
        <w:r w:rsidR="00B57081">
          <w:rPr>
            <w:webHidden/>
          </w:rPr>
          <w:t>22</w:t>
        </w:r>
        <w:r w:rsidR="00B57081">
          <w:rPr>
            <w:webHidden/>
          </w:rPr>
          <w:fldChar w:fldCharType="end"/>
        </w:r>
      </w:hyperlink>
    </w:p>
    <w:p w14:paraId="17BF468C" w14:textId="21059FCC" w:rsidR="007B3AFA" w:rsidRDefault="007B3AFA">
      <w:r>
        <w:fldChar w:fldCharType="end"/>
      </w:r>
    </w:p>
    <w:p w14:paraId="75BE6730" w14:textId="0C95F6B0" w:rsidR="00A35BA3" w:rsidRPr="007764D8" w:rsidRDefault="00A35BA3" w:rsidP="00FA7680">
      <w:pPr>
        <w:pStyle w:val="Heading2"/>
      </w:pPr>
      <w:bookmarkStart w:id="6" w:name="_Toc187903982"/>
      <w:r w:rsidRPr="007764D8">
        <w:t>Before Getting Started</w:t>
      </w:r>
      <w:bookmarkEnd w:id="6"/>
    </w:p>
    <w:p w14:paraId="46AE215D" w14:textId="0747F497" w:rsidR="00B93314" w:rsidRDefault="00C56444">
      <w:r>
        <w:t>Before getting started on the transition plan, it</w:t>
      </w:r>
      <w:r w:rsidR="00994A68">
        <w:t xml:space="preserve"> is highly recommended to</w:t>
      </w:r>
      <w:r>
        <w:t xml:space="preserve"> review the following resources: </w:t>
      </w:r>
    </w:p>
    <w:p w14:paraId="630B17C6" w14:textId="6AD8EFC8" w:rsidR="00973A2F" w:rsidRPr="00ED2E20" w:rsidRDefault="000D1131" w:rsidP="00973A2F">
      <w:pPr>
        <w:pStyle w:val="ActionHeaders"/>
        <w:rPr>
          <w:color w:val="auto"/>
          <w:sz w:val="24"/>
          <w:szCs w:val="24"/>
        </w:rPr>
      </w:pPr>
      <w:r w:rsidRPr="00ED2E20">
        <w:rPr>
          <w:color w:val="auto"/>
          <w:sz w:val="24"/>
          <w:szCs w:val="24"/>
        </w:rPr>
        <w:t>OER Transition Plan for Bluebonnet Learning Instructional Materials</w:t>
      </w:r>
      <w:r w:rsidR="00B93314" w:rsidRPr="00ED2E20">
        <w:rPr>
          <w:color w:val="auto"/>
          <w:sz w:val="24"/>
          <w:szCs w:val="24"/>
        </w:rPr>
        <w:t xml:space="preserve"> </w:t>
      </w:r>
      <w:r w:rsidR="00973A2F" w:rsidRPr="00ED2E20">
        <w:rPr>
          <w:color w:val="auto"/>
          <w:sz w:val="24"/>
          <w:szCs w:val="24"/>
        </w:rPr>
        <w:t xml:space="preserve">Webinar </w:t>
      </w:r>
    </w:p>
    <w:p w14:paraId="48DCA97E" w14:textId="23E33DCE" w:rsidR="00034A97" w:rsidRDefault="000D1131" w:rsidP="00973A2F">
      <w:r>
        <w:t xml:space="preserve">The OER Transition Plan for Bluebonnet Learning Instructional Materials </w:t>
      </w:r>
      <w:bookmarkStart w:id="7" w:name="_Int_SV9MgMqT"/>
      <w:r>
        <w:t>webinar</w:t>
      </w:r>
      <w:bookmarkEnd w:id="7"/>
      <w:r>
        <w:t xml:space="preserve"> </w:t>
      </w:r>
      <w:r w:rsidR="00F554D6">
        <w:t xml:space="preserve">is an extensive resource with information about House Bill (HB) 1605, </w:t>
      </w:r>
      <w:r w:rsidR="00EF5F67">
        <w:t xml:space="preserve">an overview of the </w:t>
      </w:r>
      <w:r w:rsidR="00465471">
        <w:t>transition plan, and a step-by-step breakdown of</w:t>
      </w:r>
      <w:r w:rsidR="000319AF">
        <w:t xml:space="preserve"> the transition plan template. </w:t>
      </w:r>
    </w:p>
    <w:p w14:paraId="5710721A" w14:textId="068BBC00" w:rsidR="71257AF0" w:rsidRDefault="00000000" w:rsidP="69F91481">
      <w:pPr>
        <w:pStyle w:val="ListParagraph"/>
        <w:numPr>
          <w:ilvl w:val="0"/>
          <w:numId w:val="49"/>
        </w:numPr>
      </w:pPr>
      <w:hyperlink r:id="rId11">
        <w:r w:rsidR="71257AF0" w:rsidRPr="69F91481">
          <w:rPr>
            <w:rStyle w:val="Hyperlink"/>
          </w:rPr>
          <w:t>Webinar [VIDEO]</w:t>
        </w:r>
      </w:hyperlink>
    </w:p>
    <w:p w14:paraId="1276D3B8" w14:textId="5123AFF2" w:rsidR="71257AF0" w:rsidRDefault="00000000" w:rsidP="69F91481">
      <w:pPr>
        <w:pStyle w:val="ListParagraph"/>
        <w:numPr>
          <w:ilvl w:val="0"/>
          <w:numId w:val="49"/>
        </w:numPr>
        <w:rPr>
          <w:rStyle w:val="Hyperlink"/>
          <w:color w:val="auto"/>
        </w:rPr>
      </w:pPr>
      <w:hyperlink r:id="rId12">
        <w:r w:rsidR="71257AF0" w:rsidRPr="69F91481">
          <w:rPr>
            <w:rStyle w:val="Hyperlink"/>
          </w:rPr>
          <w:t>Webinar Slide Deck [PDF]</w:t>
        </w:r>
      </w:hyperlink>
    </w:p>
    <w:p w14:paraId="307360DC" w14:textId="004BC568" w:rsidR="00D4683F" w:rsidRPr="00ED2E20" w:rsidRDefault="00FC69BA" w:rsidP="00D4683F">
      <w:pPr>
        <w:pStyle w:val="ActionHeaders"/>
        <w:rPr>
          <w:color w:val="auto"/>
          <w:sz w:val="24"/>
          <w:szCs w:val="24"/>
        </w:rPr>
      </w:pPr>
      <w:r>
        <w:rPr>
          <w:color w:val="auto"/>
          <w:sz w:val="24"/>
          <w:szCs w:val="24"/>
        </w:rPr>
        <w:t>Crofton ISD</w:t>
      </w:r>
      <w:r w:rsidR="00D4683F" w:rsidRPr="00ED2E20">
        <w:rPr>
          <w:color w:val="auto"/>
          <w:sz w:val="24"/>
          <w:szCs w:val="24"/>
        </w:rPr>
        <w:t xml:space="preserve"> </w:t>
      </w:r>
      <w:r w:rsidR="00C62A18">
        <w:rPr>
          <w:color w:val="auto"/>
          <w:sz w:val="24"/>
          <w:szCs w:val="24"/>
        </w:rPr>
        <w:t>Sample</w:t>
      </w:r>
      <w:r>
        <w:rPr>
          <w:color w:val="auto"/>
          <w:sz w:val="24"/>
          <w:szCs w:val="24"/>
        </w:rPr>
        <w:t xml:space="preserve"> Transition </w:t>
      </w:r>
      <w:r w:rsidR="00840D8C">
        <w:rPr>
          <w:color w:val="auto"/>
          <w:sz w:val="24"/>
          <w:szCs w:val="24"/>
        </w:rPr>
        <w:t>Plan</w:t>
      </w:r>
    </w:p>
    <w:p w14:paraId="7828A614" w14:textId="60897901" w:rsidR="00885E7F" w:rsidRDefault="006A4DBE" w:rsidP="00D4683F">
      <w:r>
        <w:t xml:space="preserve">The </w:t>
      </w:r>
      <w:r w:rsidR="00214312">
        <w:t>transition plan</w:t>
      </w:r>
      <w:r w:rsidR="00622521">
        <w:t xml:space="preserve"> </w:t>
      </w:r>
      <w:r w:rsidR="000F066D">
        <w:t>is intended to prepare LEAs for the successful implementation of Bluebonnet Learning.</w:t>
      </w:r>
      <w:r w:rsidR="006938CE">
        <w:t xml:space="preserve"> From </w:t>
      </w:r>
      <w:r w:rsidR="000661E9">
        <w:t xml:space="preserve">goal setting to the </w:t>
      </w:r>
      <w:r w:rsidR="006938CE">
        <w:t xml:space="preserve">procurement of instructional materials to </w:t>
      </w:r>
      <w:r w:rsidR="000661E9">
        <w:t xml:space="preserve">student </w:t>
      </w:r>
      <w:r w:rsidR="006938CE">
        <w:t>assessment st</w:t>
      </w:r>
      <w:r w:rsidR="000661E9">
        <w:t xml:space="preserve">rategy, </w:t>
      </w:r>
      <w:r w:rsidR="00202D1F">
        <w:t>successful implementation requires an e</w:t>
      </w:r>
      <w:r w:rsidR="00A25E38">
        <w:t xml:space="preserve">xtensive </w:t>
      </w:r>
      <w:r w:rsidR="00F67977">
        <w:t>review of process</w:t>
      </w:r>
      <w:r w:rsidR="00693215">
        <w:t>es</w:t>
      </w:r>
      <w:r w:rsidR="00F67977">
        <w:t xml:space="preserve"> and procedures</w:t>
      </w:r>
      <w:r w:rsidR="008B68E3">
        <w:t xml:space="preserve"> </w:t>
      </w:r>
      <w:r w:rsidR="00357A64">
        <w:t>to ensure alignment</w:t>
      </w:r>
      <w:r w:rsidR="00B7388A">
        <w:t xml:space="preserve"> across the district.</w:t>
      </w:r>
    </w:p>
    <w:p w14:paraId="39BDA215" w14:textId="562E61DC" w:rsidR="00D4683F" w:rsidRDefault="47055FEB" w:rsidP="00D4683F">
      <w:r>
        <w:t xml:space="preserve">A completed sample of the OER Transition Plan for Bluebonnet Learning Instructional Materials has been created as a model for districts to use in understanding the purpose and expectations of each action item response. The completed sample document has been created using a sample district named Crofton ISD. </w:t>
      </w:r>
    </w:p>
    <w:p w14:paraId="09680EEB" w14:textId="21174A28" w:rsidR="00D4683F" w:rsidRDefault="47055FEB" w:rsidP="137C4527">
      <w:r>
        <w:t xml:space="preserve">Please note that this sample document is just an example; each local educational agency (LEA) developing and adopting a transition plan needs to reflect and review </w:t>
      </w:r>
      <w:r w:rsidR="006D1173">
        <w:t>its</w:t>
      </w:r>
      <w:r>
        <w:t xml:space="preserve"> own district needs and respond accordingly.   </w:t>
      </w:r>
    </w:p>
    <w:p w14:paraId="4C81042A" w14:textId="49FC514E" w:rsidR="007C7B39" w:rsidRDefault="00000000" w:rsidP="00855625">
      <w:pPr>
        <w:pStyle w:val="ListParagraph"/>
        <w:numPr>
          <w:ilvl w:val="0"/>
          <w:numId w:val="50"/>
        </w:numPr>
      </w:pPr>
      <w:hyperlink r:id="rId13">
        <w:r w:rsidR="57F3C419" w:rsidRPr="62C0EBB4">
          <w:rPr>
            <w:rStyle w:val="Hyperlink"/>
          </w:rPr>
          <w:t>Crofton ISD Sample Transition Plan</w:t>
        </w:r>
        <w:r w:rsidR="0D005D10" w:rsidRPr="62C0EBB4">
          <w:rPr>
            <w:rStyle w:val="Hyperlink"/>
          </w:rPr>
          <w:t xml:space="preserve"> [PDF]</w:t>
        </w:r>
      </w:hyperlink>
    </w:p>
    <w:p w14:paraId="0DFB58C7" w14:textId="5F38FA79" w:rsidR="000077ED" w:rsidRPr="00ED2E20" w:rsidRDefault="000077ED" w:rsidP="000077ED">
      <w:pPr>
        <w:pStyle w:val="ActionHeaders"/>
        <w:rPr>
          <w:color w:val="auto"/>
          <w:sz w:val="24"/>
          <w:szCs w:val="24"/>
        </w:rPr>
      </w:pPr>
      <w:r>
        <w:rPr>
          <w:color w:val="auto"/>
          <w:sz w:val="24"/>
          <w:szCs w:val="24"/>
        </w:rPr>
        <w:t>Bluebonnet Learning Access</w:t>
      </w:r>
    </w:p>
    <w:p w14:paraId="47792319" w14:textId="707E5B4B" w:rsidR="00012CF4" w:rsidRDefault="000077ED">
      <w:r>
        <w:t xml:space="preserve">Some </w:t>
      </w:r>
      <w:r w:rsidR="00FD1983">
        <w:t xml:space="preserve">Action Items require </w:t>
      </w:r>
      <w:r w:rsidR="006E5043">
        <w:t>information (like instructional minutes and</w:t>
      </w:r>
      <w:r w:rsidR="001630EB">
        <w:t xml:space="preserve"> internalization protocols) from</w:t>
      </w:r>
      <w:r w:rsidR="006E5043">
        <w:t xml:space="preserve"> the Bluebonnet Learning instructional materials</w:t>
      </w:r>
      <w:r w:rsidR="001630EB">
        <w:t xml:space="preserve">. </w:t>
      </w:r>
      <w:r w:rsidR="00012CF4">
        <w:t>Any information need</w:t>
      </w:r>
      <w:r w:rsidR="00DD167C">
        <w:t xml:space="preserve">ed </w:t>
      </w:r>
      <w:r w:rsidR="005D6C75">
        <w:t>about Bluebonnet Learning K</w:t>
      </w:r>
      <w:r w:rsidR="00E13C9A" w:rsidRPr="00E13C9A">
        <w:t>–</w:t>
      </w:r>
      <w:r w:rsidR="005D6C75">
        <w:t xml:space="preserve">5 Math, Bluebonnet Learning Secondary Mathematics, or Bluebonnet Learning </w:t>
      </w:r>
      <w:r w:rsidR="00E13C9A">
        <w:t>Reading Language Arts (RLA)</w:t>
      </w:r>
      <w:r w:rsidR="007D36EC">
        <w:t xml:space="preserve"> can be found in </w:t>
      </w:r>
      <w:r w:rsidR="00E273E8">
        <w:t>a</w:t>
      </w:r>
      <w:r w:rsidR="007D36EC">
        <w:t xml:space="preserve"> ShareFile</w:t>
      </w:r>
      <w:r w:rsidR="000425B4">
        <w:t xml:space="preserve"> folder. </w:t>
      </w:r>
    </w:p>
    <w:p w14:paraId="0DB4E5A6" w14:textId="43C50899" w:rsidR="00E273E8" w:rsidRDefault="00000000" w:rsidP="00E273E8">
      <w:pPr>
        <w:pStyle w:val="ListParagraph"/>
        <w:numPr>
          <w:ilvl w:val="0"/>
          <w:numId w:val="50"/>
        </w:numPr>
      </w:pPr>
      <w:hyperlink r:id="rId14">
        <w:r w:rsidR="7FB50100" w:rsidRPr="299EDD30">
          <w:rPr>
            <w:rStyle w:val="Hyperlink"/>
          </w:rPr>
          <w:t xml:space="preserve">OER Transition Plan for Bluebonnet Learning Instructional Materials </w:t>
        </w:r>
        <w:r w:rsidR="1563FF2E" w:rsidRPr="299EDD30">
          <w:rPr>
            <w:rStyle w:val="Hyperlink"/>
          </w:rPr>
          <w:t>ShareFile</w:t>
        </w:r>
        <w:r w:rsidR="7FB50100" w:rsidRPr="299EDD30">
          <w:rPr>
            <w:rStyle w:val="Hyperlink"/>
          </w:rPr>
          <w:t xml:space="preserve"> Folder</w:t>
        </w:r>
      </w:hyperlink>
      <w:r w:rsidR="1DB1DE99">
        <w:t xml:space="preserve"> </w:t>
      </w:r>
    </w:p>
    <w:p w14:paraId="1A160328" w14:textId="5289D7E1" w:rsidR="007D36EC" w:rsidRDefault="007D36EC">
      <w:r>
        <w:lastRenderedPageBreak/>
        <w:t>If you have trouble accessing</w:t>
      </w:r>
      <w:r w:rsidR="003327D7">
        <w:t xml:space="preserve"> </w:t>
      </w:r>
      <w:r w:rsidR="00B438EB">
        <w:t>any</w:t>
      </w:r>
      <w:r w:rsidR="003327D7">
        <w:t xml:space="preserve"> documents</w:t>
      </w:r>
      <w:r w:rsidR="00E04620">
        <w:t xml:space="preserve"> or </w:t>
      </w:r>
      <w:r w:rsidR="4834AF06">
        <w:t>cannot</w:t>
      </w:r>
      <w:r w:rsidR="00E04620">
        <w:t xml:space="preserve"> find the information you need</w:t>
      </w:r>
      <w:r w:rsidR="0072150A">
        <w:t xml:space="preserve">, please submit an </w:t>
      </w:r>
      <w:hyperlink r:id="rId15">
        <w:r w:rsidR="0072150A" w:rsidRPr="7B0981FB">
          <w:rPr>
            <w:rStyle w:val="Hyperlink"/>
          </w:rPr>
          <w:t>Instructional Materials Helpdesk Ticket.</w:t>
        </w:r>
      </w:hyperlink>
      <w:r w:rsidR="0072150A">
        <w:t xml:space="preserve"> </w:t>
      </w:r>
    </w:p>
    <w:p w14:paraId="52DAA482" w14:textId="183355AD" w:rsidR="0072150A" w:rsidRPr="0072150A" w:rsidRDefault="39563E33" w:rsidP="0072150A">
      <w:pPr>
        <w:pStyle w:val="ActionHeaders"/>
        <w:rPr>
          <w:color w:val="auto"/>
          <w:sz w:val="24"/>
          <w:szCs w:val="24"/>
        </w:rPr>
      </w:pPr>
      <w:r w:rsidRPr="57BE229C">
        <w:rPr>
          <w:color w:val="auto"/>
          <w:sz w:val="24"/>
          <w:szCs w:val="24"/>
        </w:rPr>
        <w:t>Bluebonnet Learning Pre-Launch Phase</w:t>
      </w:r>
    </w:p>
    <w:p w14:paraId="4FCD633C" w14:textId="5D9A6CD0" w:rsidR="2C34F82E" w:rsidRDefault="2C34F82E">
      <w:r>
        <w:t>Before broad implementation begins, district and school leaders work together to invest stakeholders in shared goals and establish conditions for successful implementation throughout the system. They ensure that all instructional staff have ready access to all necessary Bluebonnet Learning instructional materials and effective training, including onboarding and orientation, on how to use them. They establish clear expectations for who will do what with the materials and ensure that school and district structures–including scheduling, staffing, professional learning offerings, assessment practices, and more–support those expectations.</w:t>
      </w:r>
    </w:p>
    <w:p w14:paraId="25F417A5" w14:textId="5533CDF1" w:rsidR="55372C91" w:rsidRDefault="55372C91">
      <w:r>
        <w:t>Key leadership actions during the pre-launch phase include</w:t>
      </w:r>
      <w:r w:rsidR="7D106DB0">
        <w:t>:</w:t>
      </w:r>
    </w:p>
    <w:p w14:paraId="20F00520" w14:textId="0BFB18CD" w:rsidR="5380A9B2" w:rsidRDefault="5380A9B2" w:rsidP="57BE229C">
      <w:pPr>
        <w:pStyle w:val="ListParagraph"/>
        <w:numPr>
          <w:ilvl w:val="0"/>
          <w:numId w:val="1"/>
        </w:numPr>
      </w:pPr>
      <w:r>
        <w:t>T</w:t>
      </w:r>
      <w:r w:rsidR="55372C91">
        <w:t xml:space="preserve">he development </w:t>
      </w:r>
      <w:r w:rsidR="6858E761">
        <w:t xml:space="preserve">and communication </w:t>
      </w:r>
      <w:r w:rsidR="55372C91">
        <w:t>of an implementation plan that clearly defines, roles, responsibilities, expectations, decision-making structures, and pr</w:t>
      </w:r>
      <w:r w:rsidR="262DD582">
        <w:t>ogress monitoring mechanisms</w:t>
      </w:r>
    </w:p>
    <w:p w14:paraId="520FEB25" w14:textId="4B852E32" w:rsidR="776B799D" w:rsidRDefault="776B799D" w:rsidP="57BE229C">
      <w:pPr>
        <w:pStyle w:val="ListParagraph"/>
        <w:numPr>
          <w:ilvl w:val="0"/>
          <w:numId w:val="1"/>
        </w:numPr>
      </w:pPr>
      <w:r>
        <w:t>E</w:t>
      </w:r>
      <w:r w:rsidR="7F15B536">
        <w:t>nsuring all instructional staff have received onboarding and orientation training on the Bluebonnet Learning instructional materials</w:t>
      </w:r>
    </w:p>
    <w:p w14:paraId="1CDC0097" w14:textId="4A5AC57E" w:rsidR="643B3A26" w:rsidRDefault="643B3A26" w:rsidP="57BE229C">
      <w:pPr>
        <w:pStyle w:val="ListParagraph"/>
        <w:numPr>
          <w:ilvl w:val="0"/>
          <w:numId w:val="1"/>
        </w:numPr>
      </w:pPr>
      <w:r>
        <w:t xml:space="preserve">Alignment of systems, structures, and practices by establishing schedules, professional learning plans, and assessment practices consistent with the design of Bluebonnet Learning and district expectations for </w:t>
      </w:r>
      <w:r w:rsidR="6A3DC57A">
        <w:t xml:space="preserve">its use. </w:t>
      </w:r>
    </w:p>
    <w:p w14:paraId="572BE9E9" w14:textId="1ECF1965" w:rsidR="6A3DC57A" w:rsidRDefault="6A3DC57A" w:rsidP="57BE229C">
      <w:pPr>
        <w:pStyle w:val="ListParagraph"/>
        <w:numPr>
          <w:ilvl w:val="0"/>
          <w:numId w:val="1"/>
        </w:numPr>
      </w:pPr>
      <w:r>
        <w:t>Establishing structures and routines that prioritize Bluebonnet Learning implementation, including protected time for instructional coaches and teachers to plan collaboratively and for coaches and school leaders to observe and provide f</w:t>
      </w:r>
      <w:r w:rsidR="4CF26CB0">
        <w:t xml:space="preserve">eedback to teachers on use of the materials. </w:t>
      </w:r>
    </w:p>
    <w:p w14:paraId="36E94EF7" w14:textId="15A835A8" w:rsidR="00775F5D" w:rsidRPr="007764D8" w:rsidRDefault="00772E44" w:rsidP="00775F5D">
      <w:pPr>
        <w:pStyle w:val="Heading2"/>
      </w:pPr>
      <w:bookmarkStart w:id="8" w:name="_Toc187903983"/>
      <w:r>
        <w:t>Transition Plan Approval and Submission</w:t>
      </w:r>
      <w:bookmarkEnd w:id="8"/>
    </w:p>
    <w:p w14:paraId="62DA1436" w14:textId="77777777" w:rsidR="0076182D" w:rsidRDefault="00100B0E" w:rsidP="299EDD30">
      <w:pPr>
        <w:sectPr w:rsidR="0076182D" w:rsidSect="00A66FC9">
          <w:headerReference w:type="even" r:id="rId16"/>
          <w:headerReference w:type="default" r:id="rId17"/>
          <w:footerReference w:type="default" r:id="rId18"/>
          <w:headerReference w:type="first" r:id="rId19"/>
          <w:footerReference w:type="first" r:id="rId20"/>
          <w:pgSz w:w="12240" w:h="15840"/>
          <w:pgMar w:top="1440" w:right="1080" w:bottom="1440" w:left="1080" w:header="720" w:footer="576" w:gutter="0"/>
          <w:pgNumType w:start="1"/>
          <w:cols w:space="720"/>
          <w:titlePg/>
          <w:docGrid w:linePitch="299"/>
        </w:sectPr>
      </w:pPr>
      <w:r w:rsidRPr="00100B0E">
        <w:t>Transition plans are adopted by the local Board of Trustees before the start of the academic school year</w:t>
      </w:r>
      <w:r>
        <w:t xml:space="preserve"> and </w:t>
      </w:r>
      <w:r w:rsidRPr="00100B0E">
        <w:t xml:space="preserve">are locally maintained by </w:t>
      </w:r>
      <w:r>
        <w:t>the LEA</w:t>
      </w:r>
      <w:r w:rsidRPr="00100B0E">
        <w:t>.</w:t>
      </w:r>
      <w:r w:rsidR="00246156">
        <w:t xml:space="preserve"> </w:t>
      </w:r>
      <w:r w:rsidRPr="00100B0E">
        <w:t xml:space="preserve">The adopted plan will not need to be submitted; however, plans could be requested for review by the commissioner. </w:t>
      </w:r>
      <w:r w:rsidR="00246156">
        <w:t>LEAs</w:t>
      </w:r>
      <w:r w:rsidRPr="00100B0E">
        <w:t xml:space="preserve"> will report </w:t>
      </w:r>
      <w:r w:rsidR="00246156">
        <w:t xml:space="preserve">the </w:t>
      </w:r>
      <w:r w:rsidRPr="00100B0E">
        <w:t>completion of the transition plan through EMA</w:t>
      </w:r>
      <w:bookmarkStart w:id="9" w:name="_30j0zll"/>
      <w:bookmarkEnd w:id="9"/>
      <w:r w:rsidRPr="00100B0E">
        <w:t>T.</w:t>
      </w:r>
    </w:p>
    <w:p w14:paraId="5B860677" w14:textId="40509F1B" w:rsidR="000E5F6A" w:rsidRPr="009C24E5" w:rsidRDefault="00573067" w:rsidP="00851D8E">
      <w:pPr>
        <w:pStyle w:val="Heading2"/>
      </w:pPr>
      <w:bookmarkStart w:id="10" w:name="_Toc187903984"/>
      <w:r>
        <w:lastRenderedPageBreak/>
        <w:t>A</w:t>
      </w:r>
      <w:r w:rsidR="0CC0F8F1">
        <w:t>CTION 1</w:t>
      </w:r>
      <w:r w:rsidR="00810A2A">
        <w:t xml:space="preserve">: </w:t>
      </w:r>
      <w:r>
        <w:t>S</w:t>
      </w:r>
      <w:r w:rsidR="00810A2A">
        <w:t xml:space="preserve">etting </w:t>
      </w:r>
      <w:r>
        <w:t>I</w:t>
      </w:r>
      <w:r w:rsidR="00810A2A">
        <w:t xml:space="preserve">mplementation </w:t>
      </w:r>
      <w:r>
        <w:t>G</w:t>
      </w:r>
      <w:r w:rsidR="00810A2A">
        <w:t>oals</w:t>
      </w:r>
      <w:bookmarkEnd w:id="10"/>
    </w:p>
    <w:p w14:paraId="7B09B23D" w14:textId="6F7B7997" w:rsidR="006B7EC5" w:rsidRPr="00BB4206" w:rsidRDefault="0BA0C974" w:rsidP="009B0824">
      <w:pPr>
        <w:pStyle w:val="Heading3"/>
      </w:pPr>
      <w:bookmarkStart w:id="11" w:name="_3znysh7"/>
      <w:bookmarkStart w:id="12" w:name="_2et92p0"/>
      <w:bookmarkStart w:id="13" w:name="_Toc187903985"/>
      <w:bookmarkEnd w:id="11"/>
      <w:bookmarkEnd w:id="12"/>
      <w:r>
        <w:t>1</w:t>
      </w:r>
      <w:r w:rsidR="2BE2C5D5">
        <w:t>A</w:t>
      </w:r>
      <w:r w:rsidR="4FE0A665">
        <w:t xml:space="preserve">: </w:t>
      </w:r>
      <w:r w:rsidR="4FE0A665" w:rsidRPr="009B0824">
        <w:t>Implementation</w:t>
      </w:r>
      <w:r w:rsidR="4FE0A665">
        <w:t xml:space="preserve"> Framework</w:t>
      </w:r>
      <w:bookmarkEnd w:id="13"/>
    </w:p>
    <w:p w14:paraId="377A66D8" w14:textId="759100F3" w:rsidR="001422F2" w:rsidRDefault="07F5306B">
      <w:r>
        <w:t xml:space="preserve">Review the </w:t>
      </w:r>
      <w:r w:rsidRPr="7D06B902">
        <w:rPr>
          <w:b/>
          <w:bCs/>
        </w:rPr>
        <w:t>Implementation Framework</w:t>
      </w:r>
      <w:r>
        <w:t xml:space="preserve"> and the </w:t>
      </w:r>
      <w:r w:rsidRPr="7D06B902">
        <w:rPr>
          <w:b/>
          <w:bCs/>
        </w:rPr>
        <w:t>Fidelity of Implementation</w:t>
      </w:r>
      <w:r w:rsidR="730CC31E" w:rsidRPr="7D06B902">
        <w:rPr>
          <w:b/>
          <w:bCs/>
        </w:rPr>
        <w:t xml:space="preserve"> (FOI)</w:t>
      </w:r>
      <w:r w:rsidRPr="7D06B902">
        <w:rPr>
          <w:b/>
          <w:bCs/>
        </w:rPr>
        <w:t xml:space="preserve"> Look-Fors</w:t>
      </w:r>
      <w:r>
        <w:t xml:space="preserve"> to identify the phase of implementation (initial or deeper) and become familiar with key actions to support successful implementation efforts.</w:t>
      </w:r>
    </w:p>
    <w:p w14:paraId="79FED57F" w14:textId="0FE9DE94" w:rsidR="00A95529" w:rsidRPr="00BB4206" w:rsidRDefault="00137813" w:rsidP="003E5034">
      <w:bookmarkStart w:id="14" w:name="_tyjcwt"/>
      <w:bookmarkEnd w:id="14"/>
      <w:r w:rsidRPr="7D06B902">
        <w:rPr>
          <w:b/>
          <w:bCs/>
        </w:rPr>
        <w:t xml:space="preserve">Key Questions to Consider: </w:t>
      </w:r>
    </w:p>
    <w:p w14:paraId="135D289E" w14:textId="11CAB824" w:rsidR="00A95529" w:rsidRPr="00BB4206" w:rsidRDefault="00137813" w:rsidP="7D06B902">
      <w:pPr>
        <w:pStyle w:val="ListParagraph"/>
        <w:numPr>
          <w:ilvl w:val="0"/>
          <w:numId w:val="4"/>
        </w:numPr>
      </w:pPr>
      <w:r>
        <w:t xml:space="preserve">What are the key actions and tasks associated with each phase of implementation? </w:t>
      </w:r>
    </w:p>
    <w:p w14:paraId="4FDE1EF8" w14:textId="3F7CCA66" w:rsidR="00A95529" w:rsidRPr="00BB4206" w:rsidRDefault="00137813" w:rsidP="7D06B902">
      <w:pPr>
        <w:pStyle w:val="ListParagraph"/>
        <w:numPr>
          <w:ilvl w:val="0"/>
          <w:numId w:val="4"/>
        </w:numPr>
      </w:pPr>
      <w:r>
        <w:t xml:space="preserve">How do responsibilities compare across various stakeholder roles? </w:t>
      </w:r>
    </w:p>
    <w:p w14:paraId="657FFB6D" w14:textId="7CC0EB70" w:rsidR="00A95529" w:rsidRPr="00BB4206" w:rsidRDefault="00137813" w:rsidP="7D06B902">
      <w:pPr>
        <w:pStyle w:val="ListParagraph"/>
        <w:numPr>
          <w:ilvl w:val="0"/>
          <w:numId w:val="4"/>
        </w:numPr>
      </w:pPr>
      <w:r>
        <w:t>Are we entering the upcoming school year at the initial or deeper phase of implementation?</w:t>
      </w:r>
    </w:p>
    <w:p w14:paraId="52BC9582" w14:textId="36151073" w:rsidR="00A95529" w:rsidRPr="00BB4206" w:rsidRDefault="00137813" w:rsidP="7D06B902">
      <w:pPr>
        <w:pStyle w:val="ListParagraph"/>
        <w:numPr>
          <w:ilvl w:val="0"/>
          <w:numId w:val="4"/>
        </w:numPr>
        <w:rPr>
          <w:b/>
          <w:bCs/>
        </w:rPr>
      </w:pPr>
      <w:r>
        <w:t>Which outcomes and look-</w:t>
      </w:r>
      <w:proofErr w:type="spellStart"/>
      <w:r>
        <w:t>fors</w:t>
      </w:r>
      <w:proofErr w:type="spellEnd"/>
      <w:r>
        <w:t xml:space="preserve"> are most relevant to our context?</w:t>
      </w:r>
      <w:r w:rsidRPr="7D06B902">
        <w:rPr>
          <w:b/>
          <w:bCs/>
        </w:rPr>
        <w:t xml:space="preserve"> </w:t>
      </w:r>
    </w:p>
    <w:p w14:paraId="5C89846F" w14:textId="4D3E4E34" w:rsidR="0039624D" w:rsidRPr="0039624D" w:rsidRDefault="00137813" w:rsidP="003E5034">
      <w:pPr>
        <w:pStyle w:val="ListParagraph"/>
        <w:numPr>
          <w:ilvl w:val="0"/>
          <w:numId w:val="4"/>
        </w:numPr>
      </w:pPr>
      <w:r>
        <w:t xml:space="preserve">How might we use these two resources </w:t>
      </w:r>
      <w:r w:rsidR="7D3797DD">
        <w:t>to engage</w:t>
      </w:r>
      <w:r>
        <w:t xml:space="preserve"> stakeholders?</w:t>
      </w:r>
    </w:p>
    <w:p w14:paraId="7159DF44" w14:textId="1659EFB9" w:rsidR="005C74A4" w:rsidRPr="0039624D" w:rsidRDefault="00137813" w:rsidP="0039624D">
      <w:r w:rsidRPr="0039624D">
        <w:rPr>
          <w:b/>
        </w:rPr>
        <w:t>Resource</w:t>
      </w:r>
      <w:r w:rsidR="005C74A4" w:rsidRPr="0039624D">
        <w:rPr>
          <w:b/>
        </w:rPr>
        <w:t>s:</w:t>
      </w:r>
      <w:r w:rsidRPr="0039624D">
        <w:rPr>
          <w:b/>
        </w:rPr>
        <w:t xml:space="preserve"> </w:t>
      </w:r>
    </w:p>
    <w:p w14:paraId="0AE00D0D" w14:textId="15110C82" w:rsidR="0008356E" w:rsidRPr="00BB4206" w:rsidRDefault="00000000" w:rsidP="000260EC">
      <w:pPr>
        <w:pStyle w:val="ListParagraph"/>
        <w:numPr>
          <w:ilvl w:val="0"/>
          <w:numId w:val="19"/>
        </w:numPr>
      </w:pPr>
      <w:hyperlink r:id="rId21">
        <w:r w:rsidR="5C656277" w:rsidRPr="299EDD30">
          <w:rPr>
            <w:rStyle w:val="Hyperlink"/>
          </w:rPr>
          <w:t>Implementation Fr</w:t>
        </w:r>
        <w:r w:rsidR="5C656277" w:rsidRPr="299EDD30">
          <w:rPr>
            <w:rStyle w:val="Hyperlink"/>
          </w:rPr>
          <w:t>amework</w:t>
        </w:r>
      </w:hyperlink>
      <w:r w:rsidR="00137813" w:rsidRPr="00BB4206">
        <w:rPr>
          <w:b/>
        </w:rPr>
        <w:t xml:space="preserve"> </w:t>
      </w:r>
      <w:r w:rsidR="00137813" w:rsidRPr="00BB4206">
        <w:t>- This framework highlights essential tasks associated with different stakeholder groups across the three phases of implementation.</w:t>
      </w:r>
    </w:p>
    <w:p w14:paraId="3C5ADDCA" w14:textId="5B1E06A2" w:rsidR="0008356E" w:rsidRPr="00BB4206" w:rsidRDefault="00000000" w:rsidP="000260EC">
      <w:pPr>
        <w:pStyle w:val="ListParagraph"/>
        <w:numPr>
          <w:ilvl w:val="0"/>
          <w:numId w:val="19"/>
        </w:numPr>
      </w:pPr>
      <w:hyperlink r:id="rId22">
        <w:r w:rsidR="5C656277" w:rsidRPr="299EDD30">
          <w:rPr>
            <w:rStyle w:val="Hyperlink"/>
          </w:rPr>
          <w:t xml:space="preserve">Fidelity of Implementation </w:t>
        </w:r>
        <w:r w:rsidR="665EA4FD" w:rsidRPr="299EDD30">
          <w:rPr>
            <w:rStyle w:val="Hyperlink"/>
          </w:rPr>
          <w:t xml:space="preserve">(FOI) </w:t>
        </w:r>
        <w:r w:rsidR="5C656277" w:rsidRPr="299EDD30">
          <w:rPr>
            <w:rStyle w:val="Hyperlink"/>
          </w:rPr>
          <w:t>Look-Fors</w:t>
        </w:r>
      </w:hyperlink>
      <w:r w:rsidR="00137813">
        <w:t xml:space="preserve"> - This chart identifies key fidelity of implementation outcomes and look-</w:t>
      </w:r>
      <w:proofErr w:type="spellStart"/>
      <w:r w:rsidR="00137813">
        <w:t>fors</w:t>
      </w:r>
      <w:proofErr w:type="spellEnd"/>
      <w:r w:rsidR="00137813">
        <w:t xml:space="preserve"> associated with those outcomes.</w:t>
      </w:r>
    </w:p>
    <w:p w14:paraId="5CF31CAA" w14:textId="127DBD49" w:rsidR="008046E2" w:rsidRPr="00560925" w:rsidRDefault="00000000" w:rsidP="003E5034">
      <w:pPr>
        <w:pStyle w:val="ListParagraph"/>
        <w:numPr>
          <w:ilvl w:val="0"/>
          <w:numId w:val="19"/>
        </w:numPr>
      </w:pPr>
      <w:hyperlink r:id="rId23">
        <w:r w:rsidR="5C656277" w:rsidRPr="299EDD30">
          <w:rPr>
            <w:rStyle w:val="Hyperlink"/>
          </w:rPr>
          <w:t>Implementation Best Practices</w:t>
        </w:r>
      </w:hyperlink>
      <w:r w:rsidR="00137813" w:rsidRPr="00BB4206">
        <w:t xml:space="preserve"> - This resource provides guiding information to system leaders new to implementation on best practices that support effective implementation.</w:t>
      </w:r>
    </w:p>
    <w:p w14:paraId="2B343DA5" w14:textId="2D3B748D" w:rsidR="00E721A9" w:rsidRPr="00BB4206" w:rsidRDefault="00E721A9" w:rsidP="005C4574">
      <w:pPr>
        <w:pStyle w:val="ActionHeaders"/>
        <w:rPr>
          <w:b w:val="0"/>
          <w:bCs w:val="0"/>
        </w:rPr>
      </w:pPr>
      <w:r w:rsidRPr="00BB4206">
        <w:t>T</w:t>
      </w:r>
      <w:r>
        <w:t>AKE ACTION</w:t>
      </w:r>
      <w:r w:rsidR="002F3CE9">
        <w:t>: Implementation Framework</w:t>
      </w:r>
    </w:p>
    <w:p w14:paraId="7DE18AA1" w14:textId="0A0CACC6" w:rsidR="00DE4A56" w:rsidRPr="00BB4206" w:rsidRDefault="00262B31" w:rsidP="003E5034">
      <w:r w:rsidRPr="00BB4206">
        <w:t>____________________________________________________________________________________________________________</w:t>
      </w:r>
    </w:p>
    <w:p w14:paraId="48A35A53" w14:textId="7984A89B" w:rsidR="00DE4A56" w:rsidRPr="00BB4206" w:rsidRDefault="727070F7" w:rsidP="003E5034">
      <w:pPr>
        <w:rPr>
          <w:b/>
          <w:bCs/>
          <w:sz w:val="26"/>
          <w:szCs w:val="26"/>
        </w:rPr>
      </w:pPr>
      <w:r w:rsidRPr="57BE229C">
        <w:rPr>
          <w:b/>
          <w:bCs/>
        </w:rPr>
        <w:t xml:space="preserve">Describe </w:t>
      </w:r>
      <w:r w:rsidR="3274BDC6" w:rsidRPr="57BE229C">
        <w:rPr>
          <w:b/>
          <w:bCs/>
        </w:rPr>
        <w:t>the</w:t>
      </w:r>
      <w:r w:rsidR="03D5A596" w:rsidRPr="57BE229C">
        <w:rPr>
          <w:b/>
          <w:bCs/>
        </w:rPr>
        <w:t xml:space="preserve"> </w:t>
      </w:r>
      <w:r w:rsidRPr="57BE229C">
        <w:rPr>
          <w:b/>
          <w:bCs/>
        </w:rPr>
        <w:t>p</w:t>
      </w:r>
      <w:r w:rsidR="03D5A596" w:rsidRPr="57BE229C">
        <w:rPr>
          <w:b/>
          <w:bCs/>
        </w:rPr>
        <w:t xml:space="preserve">hase of </w:t>
      </w:r>
      <w:r w:rsidR="2AB0E6A7" w:rsidRPr="57BE229C">
        <w:rPr>
          <w:b/>
          <w:bCs/>
        </w:rPr>
        <w:t xml:space="preserve">Bluebonnet Learning </w:t>
      </w:r>
      <w:r w:rsidRPr="57BE229C">
        <w:rPr>
          <w:b/>
          <w:bCs/>
        </w:rPr>
        <w:t>i</w:t>
      </w:r>
      <w:r w:rsidR="03D5A596" w:rsidRPr="57BE229C">
        <w:rPr>
          <w:b/>
          <w:bCs/>
        </w:rPr>
        <w:t>mplementation (initial or deeper)</w:t>
      </w:r>
      <w:r w:rsidR="252B26A7" w:rsidRPr="57BE229C">
        <w:rPr>
          <w:b/>
          <w:bCs/>
        </w:rPr>
        <w:t xml:space="preserve"> for the start of the upcoming school year</w:t>
      </w:r>
      <w:r w:rsidR="35FD47A3" w:rsidRPr="57BE229C">
        <w:rPr>
          <w:b/>
          <w:bCs/>
        </w:rPr>
        <w:t>:</w:t>
      </w:r>
    </w:p>
    <w:p w14:paraId="21F27700" w14:textId="705E36AD" w:rsidR="00A2165D" w:rsidRPr="00BB4206" w:rsidRDefault="00A2165D" w:rsidP="57BE229C"/>
    <w:p w14:paraId="240F0382" w14:textId="5F1F0435" w:rsidR="57BE229C" w:rsidRDefault="57BE229C" w:rsidP="57BE229C"/>
    <w:p w14:paraId="1D4DD18E" w14:textId="1BF2835B" w:rsidR="00E04370" w:rsidRDefault="008377B8" w:rsidP="00321622">
      <w:bookmarkStart w:id="15" w:name="_3dy6vkm"/>
      <w:bookmarkEnd w:id="15"/>
      <w:r>
        <w:t>____________________________________________________________________________________________________________</w:t>
      </w:r>
    </w:p>
    <w:p w14:paraId="5B86067F" w14:textId="6DE05459" w:rsidR="000E5F6A" w:rsidRPr="00BB4206" w:rsidRDefault="3D4814CE" w:rsidP="007B3AFA">
      <w:pPr>
        <w:pStyle w:val="Heading3"/>
      </w:pPr>
      <w:bookmarkStart w:id="16" w:name="_Toc187903986"/>
      <w:r>
        <w:t>1</w:t>
      </w:r>
      <w:r w:rsidR="00137813">
        <w:t>B. Implementation Goals</w:t>
      </w:r>
      <w:bookmarkEnd w:id="16"/>
    </w:p>
    <w:p w14:paraId="52779DC5" w14:textId="598AF911" w:rsidR="001E50B2" w:rsidRPr="00BB4206" w:rsidRDefault="24F55A13" w:rsidP="001545D8">
      <w:pPr>
        <w:keepLines/>
      </w:pPr>
      <w:r>
        <w:t xml:space="preserve">Based on </w:t>
      </w:r>
      <w:r w:rsidR="446F2785">
        <w:t xml:space="preserve">the </w:t>
      </w:r>
      <w:r>
        <w:t>implementation phase and local context, d</w:t>
      </w:r>
      <w:bookmarkStart w:id="17" w:name="_1t3h5sf"/>
      <w:bookmarkEnd w:id="17"/>
      <w:r w:rsidR="00137813">
        <w:t xml:space="preserve">evelop a </w:t>
      </w:r>
      <w:r w:rsidR="29469FE2">
        <w:t xml:space="preserve">specific goal </w:t>
      </w:r>
      <w:r w:rsidR="00137813">
        <w:t xml:space="preserve">for each implementation goal area: </w:t>
      </w:r>
      <w:r w:rsidR="001422F2">
        <w:t>Bluebonnet Learning</w:t>
      </w:r>
      <w:r w:rsidR="00137813">
        <w:t xml:space="preserve"> Implementation, Stakeholder Investment, Teacher Practice, and Student Outcomes</w:t>
      </w:r>
      <w:r w:rsidR="2478A98A">
        <w:t>.</w:t>
      </w:r>
      <w:r w:rsidR="00137813">
        <w:t xml:space="preserve"> Identify the continuous improvement process that will be followed and develop a progress monitoring timeline.</w:t>
      </w:r>
      <w:r w:rsidR="0F76FA80">
        <w:t xml:space="preserve"> </w:t>
      </w:r>
    </w:p>
    <w:p w14:paraId="3821AA9A" w14:textId="628A298B" w:rsidR="001E50B2" w:rsidRPr="00BB4206" w:rsidRDefault="59922ECC" w:rsidP="7D06B902">
      <w:r w:rsidRPr="00A04909">
        <w:rPr>
          <w:b/>
          <w:bCs/>
        </w:rPr>
        <w:t>Please note</w:t>
      </w:r>
      <w:r>
        <w:t xml:space="preserve"> that u</w:t>
      </w:r>
      <w:r w:rsidR="0F76FA80">
        <w:t>sing</w:t>
      </w:r>
      <w:r w:rsidR="2F284D52">
        <w:t xml:space="preserve"> </w:t>
      </w:r>
      <w:r w:rsidR="26C85133">
        <w:t xml:space="preserve">the </w:t>
      </w:r>
      <w:r w:rsidR="2F284D52">
        <w:t>SMART</w:t>
      </w:r>
      <w:r w:rsidR="0F76FA80">
        <w:t xml:space="preserve"> (</w:t>
      </w:r>
      <w:r w:rsidR="54918635">
        <w:t>s</w:t>
      </w:r>
      <w:r w:rsidR="0F76FA80">
        <w:t xml:space="preserve">pecific, measurable, achievable, relevant, and time-bound) goal format is recommended. </w:t>
      </w:r>
    </w:p>
    <w:p w14:paraId="27981C72" w14:textId="2F96770F" w:rsidR="004E6C45" w:rsidRPr="00BB4206" w:rsidRDefault="00137813" w:rsidP="7D06B902">
      <w:pPr>
        <w:rPr>
          <w:color w:val="000000" w:themeColor="text1"/>
        </w:rPr>
      </w:pPr>
      <w:r w:rsidRPr="7D06B902">
        <w:rPr>
          <w:b/>
          <w:bCs/>
        </w:rPr>
        <w:lastRenderedPageBreak/>
        <w:t>Key Questions to Consider:</w:t>
      </w:r>
      <w:r w:rsidR="00A2165D">
        <w:t xml:space="preserve"> </w:t>
      </w:r>
    </w:p>
    <w:p w14:paraId="272C4C64" w14:textId="6C60E823" w:rsidR="004E6C45" w:rsidRPr="00BB4206" w:rsidRDefault="00137813" w:rsidP="7D06B902">
      <w:pPr>
        <w:pStyle w:val="ListParagraph"/>
        <w:numPr>
          <w:ilvl w:val="0"/>
          <w:numId w:val="3"/>
        </w:numPr>
        <w:rPr>
          <w:color w:val="000000" w:themeColor="text1"/>
        </w:rPr>
      </w:pPr>
      <w:r>
        <w:t xml:space="preserve">Which look-for(s) associated </w:t>
      </w:r>
      <w:r w:rsidR="00597936">
        <w:t>with</w:t>
      </w:r>
      <w:r>
        <w:t xml:space="preserve"> each goal area will we focus on this year? </w:t>
      </w:r>
    </w:p>
    <w:p w14:paraId="0DB61728" w14:textId="4FF0B0A8" w:rsidR="004E6C45" w:rsidRPr="00BB4206" w:rsidRDefault="00137813" w:rsidP="7D06B902">
      <w:pPr>
        <w:pStyle w:val="ListParagraph"/>
        <w:numPr>
          <w:ilvl w:val="0"/>
          <w:numId w:val="3"/>
        </w:numPr>
        <w:rPr>
          <w:color w:val="000000" w:themeColor="text1"/>
        </w:rPr>
      </w:pPr>
      <w:r>
        <w:t xml:space="preserve">What needs to be added to format the goals as SMART goals? </w:t>
      </w:r>
    </w:p>
    <w:p w14:paraId="1316AC74" w14:textId="35171DC5" w:rsidR="004E6C45" w:rsidRPr="00BB4206" w:rsidRDefault="00137813" w:rsidP="7D06B902">
      <w:pPr>
        <w:pStyle w:val="ListParagraph"/>
        <w:numPr>
          <w:ilvl w:val="0"/>
          <w:numId w:val="3"/>
        </w:numPr>
        <w:rPr>
          <w:color w:val="000000" w:themeColor="text1"/>
        </w:rPr>
      </w:pPr>
      <w:r>
        <w:t xml:space="preserve">For Progress Monitoring: How will data be collected and analyzed? </w:t>
      </w:r>
    </w:p>
    <w:p w14:paraId="74C49C48" w14:textId="216FA49F" w:rsidR="00A04909" w:rsidRPr="00A04909" w:rsidRDefault="390D2FD6" w:rsidP="00A04909">
      <w:pPr>
        <w:pStyle w:val="ListParagraph"/>
        <w:numPr>
          <w:ilvl w:val="0"/>
          <w:numId w:val="3"/>
        </w:numPr>
        <w:rPr>
          <w:color w:val="000000"/>
        </w:rPr>
      </w:pPr>
      <w:r>
        <w:t xml:space="preserve">For Progress Monitoring: </w:t>
      </w:r>
      <w:r w:rsidR="00137813">
        <w:t>When will goals be reviewed and adjusted?</w:t>
      </w:r>
    </w:p>
    <w:p w14:paraId="4C2E05A3" w14:textId="1CD36489" w:rsidR="005C74A4" w:rsidRPr="00A04909" w:rsidRDefault="00137813" w:rsidP="00A04909">
      <w:pPr>
        <w:rPr>
          <w:color w:val="000000"/>
        </w:rPr>
      </w:pPr>
      <w:r w:rsidRPr="00A04909">
        <w:rPr>
          <w:b/>
          <w:bCs/>
        </w:rPr>
        <w:t>Resource</w:t>
      </w:r>
      <w:r w:rsidR="008926B1" w:rsidRPr="00A04909">
        <w:rPr>
          <w:b/>
          <w:bCs/>
        </w:rPr>
        <w:t>s:</w:t>
      </w:r>
    </w:p>
    <w:p w14:paraId="4CABEAFE" w14:textId="49DA7E92" w:rsidR="00591ABA" w:rsidRPr="00BB4206" w:rsidRDefault="00000000" w:rsidP="000260EC">
      <w:pPr>
        <w:pStyle w:val="ListParagraph"/>
        <w:numPr>
          <w:ilvl w:val="0"/>
          <w:numId w:val="18"/>
        </w:numPr>
      </w:pPr>
      <w:hyperlink r:id="rId24">
        <w:r w:rsidR="0046028A" w:rsidRPr="299EDD30">
          <w:rPr>
            <w:rStyle w:val="Hyperlink"/>
          </w:rPr>
          <w:t>Fidelity of Implementation (FOI) Look-Fors</w:t>
        </w:r>
      </w:hyperlink>
      <w:r w:rsidR="00137813">
        <w:t xml:space="preserve"> - This chart identifies key fidelity of implementation outcomes and look-</w:t>
      </w:r>
      <w:proofErr w:type="spellStart"/>
      <w:r w:rsidR="00137813">
        <w:t>fors</w:t>
      </w:r>
      <w:proofErr w:type="spellEnd"/>
      <w:r w:rsidR="00137813">
        <w:t xml:space="preserve"> associated with those outcomes.</w:t>
      </w:r>
    </w:p>
    <w:p w14:paraId="43D6B512" w14:textId="7F0277D6" w:rsidR="00591ABA" w:rsidRPr="00BB4206" w:rsidRDefault="00000000" w:rsidP="000260EC">
      <w:pPr>
        <w:pStyle w:val="ListParagraph"/>
        <w:numPr>
          <w:ilvl w:val="0"/>
          <w:numId w:val="18"/>
        </w:numPr>
      </w:pPr>
      <w:hyperlink r:id="rId25">
        <w:r w:rsidR="00137813" w:rsidRPr="00BB4206">
          <w:rPr>
            <w:color w:val="1155CC"/>
            <w:u w:val="single"/>
          </w:rPr>
          <w:t>Sample Implementation Goals</w:t>
        </w:r>
      </w:hyperlink>
      <w:r w:rsidR="00137813" w:rsidRPr="00BB4206">
        <w:t xml:space="preserve"> - This resource provides an example of implementation goals and progress monitoring.</w:t>
      </w:r>
    </w:p>
    <w:p w14:paraId="67ABEAEB" w14:textId="1371DCE5" w:rsidR="00591ABA" w:rsidRPr="00BB4206" w:rsidRDefault="00000000" w:rsidP="000260EC">
      <w:pPr>
        <w:pStyle w:val="ListParagraph"/>
        <w:numPr>
          <w:ilvl w:val="0"/>
          <w:numId w:val="18"/>
        </w:numPr>
      </w:pPr>
      <w:hyperlink r:id="rId26">
        <w:r w:rsidR="00137813" w:rsidRPr="7D06B902">
          <w:rPr>
            <w:color w:val="1155CC"/>
            <w:u w:val="single"/>
          </w:rPr>
          <w:t>FOI Learning Walk Tools</w:t>
        </w:r>
      </w:hyperlink>
      <w:r w:rsidR="00137813" w:rsidRPr="7D06B902">
        <w:rPr>
          <w:b/>
          <w:bCs/>
        </w:rPr>
        <w:t xml:space="preserve"> </w:t>
      </w:r>
      <w:r w:rsidR="00137813">
        <w:t>-</w:t>
      </w:r>
      <w:r w:rsidR="00137813" w:rsidRPr="7D06B902">
        <w:rPr>
          <w:b/>
          <w:bCs/>
        </w:rPr>
        <w:t xml:space="preserve"> </w:t>
      </w:r>
      <w:r w:rsidR="1FEDD073">
        <w:t>A</w:t>
      </w:r>
      <w:r w:rsidR="00137813">
        <w:t>ligned with the Fidelity of Implementation</w:t>
      </w:r>
      <w:r w:rsidR="6DA36A3E">
        <w:t xml:space="preserve"> </w:t>
      </w:r>
      <w:r w:rsidR="00137813">
        <w:t>Look-Fors</w:t>
      </w:r>
      <w:r w:rsidR="3F0C0169">
        <w:t xml:space="preserve">, this resource </w:t>
      </w:r>
      <w:r w:rsidR="00137813">
        <w:t>can be used to evaluate the degree of fidelity and progress toward implementation goals.</w:t>
      </w:r>
    </w:p>
    <w:p w14:paraId="3B021E66" w14:textId="1701721F" w:rsidR="008C4876" w:rsidRPr="00BB4206" w:rsidRDefault="00000000" w:rsidP="008E47D1">
      <w:pPr>
        <w:pStyle w:val="ListParagraph"/>
        <w:numPr>
          <w:ilvl w:val="0"/>
          <w:numId w:val="18"/>
        </w:numPr>
      </w:pPr>
      <w:hyperlink r:id="rId27">
        <w:r w:rsidR="00137813" w:rsidRPr="00BB4206">
          <w:rPr>
            <w:color w:val="1155CC"/>
            <w:u w:val="single"/>
          </w:rPr>
          <w:t>FOI Learning Walk Companion Guide</w:t>
        </w:r>
      </w:hyperlink>
      <w:r w:rsidR="00137813" w:rsidRPr="00BB4206">
        <w:t xml:space="preserve"> - The companion guide provides leaders with a step-by-step process for conducting learning walk cycles.</w:t>
      </w:r>
    </w:p>
    <w:p w14:paraId="6C4EB933" w14:textId="3B4EDA90" w:rsidR="002A37B7" w:rsidRPr="00BB4206" w:rsidRDefault="002A37B7" w:rsidP="005C4574">
      <w:pPr>
        <w:pStyle w:val="ActionHeaders"/>
        <w:rPr>
          <w:b w:val="0"/>
          <w:bCs w:val="0"/>
        </w:rPr>
      </w:pPr>
      <w:r w:rsidRPr="00BB4206">
        <w:t>T</w:t>
      </w:r>
      <w:r>
        <w:t>AKE ACTION</w:t>
      </w:r>
      <w:r w:rsidR="002F3CE9">
        <w:t>: Implementation Goals</w:t>
      </w:r>
    </w:p>
    <w:p w14:paraId="7A539501" w14:textId="77777777" w:rsidR="005A1876" w:rsidRPr="00BB4206" w:rsidRDefault="005A1876" w:rsidP="005A1876">
      <w:r w:rsidRPr="00BB4206">
        <w:t>____________________________________________________________________________________________________________</w:t>
      </w:r>
    </w:p>
    <w:p w14:paraId="69963B9A" w14:textId="4CD10A26" w:rsidR="008C4876" w:rsidRPr="00BB4206" w:rsidRDefault="008C4876" w:rsidP="008E47D1">
      <w:pPr>
        <w:rPr>
          <w:b/>
          <w:bCs/>
        </w:rPr>
      </w:pPr>
      <w:r w:rsidRPr="00BB4206">
        <w:rPr>
          <w:b/>
          <w:bCs/>
        </w:rPr>
        <w:t xml:space="preserve">Goal Area: </w:t>
      </w:r>
      <w:r w:rsidR="00A35BA3" w:rsidRPr="00A35BA3">
        <w:t>Bluebonnet Learning</w:t>
      </w:r>
      <w:r w:rsidRPr="00A35BA3">
        <w:t xml:space="preserve"> Implementation</w:t>
      </w:r>
    </w:p>
    <w:p w14:paraId="0D8D51E0" w14:textId="040E755D" w:rsidR="008C4876" w:rsidRPr="008C4876" w:rsidRDefault="008C4876" w:rsidP="2B2B724B">
      <w:pPr>
        <w:pStyle w:val="ListParagraph"/>
        <w:numPr>
          <w:ilvl w:val="0"/>
          <w:numId w:val="57"/>
        </w:numPr>
        <w:spacing w:before="240" w:after="0"/>
      </w:pPr>
      <w:r>
        <w:t xml:space="preserve">Goal: </w:t>
      </w:r>
    </w:p>
    <w:p w14:paraId="5978AB84" w14:textId="605DD637" w:rsidR="008C4876" w:rsidRPr="008C4876" w:rsidRDefault="008C4876" w:rsidP="2B2B724B">
      <w:pPr>
        <w:pStyle w:val="ListParagraph"/>
        <w:numPr>
          <w:ilvl w:val="0"/>
          <w:numId w:val="57"/>
        </w:numPr>
        <w:spacing w:before="240" w:after="0"/>
      </w:pPr>
      <w:r>
        <w:t>Measure(s):</w:t>
      </w:r>
    </w:p>
    <w:p w14:paraId="33120F9A" w14:textId="62B39156" w:rsidR="008C4876" w:rsidRPr="008C4876" w:rsidRDefault="008C4876" w:rsidP="2B2B724B">
      <w:pPr>
        <w:pStyle w:val="ListParagraph"/>
        <w:numPr>
          <w:ilvl w:val="0"/>
          <w:numId w:val="57"/>
        </w:numPr>
        <w:spacing w:before="240" w:after="0"/>
      </w:pPr>
      <w:r>
        <w:t>Frequency:</w:t>
      </w:r>
    </w:p>
    <w:p w14:paraId="64A4A7B6" w14:textId="5E77AC3C" w:rsidR="006C3EE2" w:rsidRDefault="34263DBA" w:rsidP="57BE229C">
      <w:pPr>
        <w:pStyle w:val="ListParagraph"/>
        <w:numPr>
          <w:ilvl w:val="0"/>
          <w:numId w:val="57"/>
        </w:numPr>
        <w:spacing w:before="240" w:after="0"/>
      </w:pPr>
      <w:r>
        <w:t xml:space="preserve">Progress Monitoring: </w:t>
      </w:r>
    </w:p>
    <w:p w14:paraId="7BC44E93" w14:textId="77777777" w:rsidR="005A1876" w:rsidRPr="00BB4206" w:rsidRDefault="005A1876" w:rsidP="005A1876">
      <w:r w:rsidRPr="00BB4206">
        <w:t>____________________________________________________________________________________________________________</w:t>
      </w:r>
    </w:p>
    <w:p w14:paraId="27E5813B" w14:textId="0E568A13" w:rsidR="000C4D69" w:rsidRPr="00BB4206" w:rsidRDefault="000C4D69" w:rsidP="008E47D1">
      <w:pPr>
        <w:rPr>
          <w:b/>
          <w:bCs/>
        </w:rPr>
      </w:pPr>
      <w:r w:rsidRPr="00BB4206">
        <w:rPr>
          <w:b/>
          <w:bCs/>
        </w:rPr>
        <w:t xml:space="preserve">Goal Area: </w:t>
      </w:r>
      <w:r w:rsidRPr="00A35BA3">
        <w:t>Stakeholder Investment</w:t>
      </w:r>
    </w:p>
    <w:p w14:paraId="5118044F" w14:textId="738F211A" w:rsidR="000C4D69" w:rsidRPr="00BB4206" w:rsidRDefault="000C4D69" w:rsidP="71C5A08E">
      <w:pPr>
        <w:pStyle w:val="ListParagraph"/>
        <w:numPr>
          <w:ilvl w:val="0"/>
          <w:numId w:val="56"/>
        </w:numPr>
      </w:pPr>
      <w:r w:rsidRPr="00BB4206">
        <w:t xml:space="preserve">Goal: </w:t>
      </w:r>
    </w:p>
    <w:p w14:paraId="10EAF88A" w14:textId="605DD637" w:rsidR="000C4D69" w:rsidRPr="00BB4206" w:rsidRDefault="000C4D69" w:rsidP="11B40B73">
      <w:pPr>
        <w:pStyle w:val="ListParagraph"/>
        <w:numPr>
          <w:ilvl w:val="0"/>
          <w:numId w:val="56"/>
        </w:numPr>
        <w:spacing w:before="240" w:after="0"/>
      </w:pPr>
      <w:r w:rsidRPr="00BB4206">
        <w:t>Measure(s):</w:t>
      </w:r>
    </w:p>
    <w:p w14:paraId="343323DA" w14:textId="62B39156" w:rsidR="000C4D69" w:rsidRPr="00BB4206" w:rsidRDefault="000C4D69" w:rsidP="11B40B73">
      <w:pPr>
        <w:pStyle w:val="ListParagraph"/>
        <w:numPr>
          <w:ilvl w:val="0"/>
          <w:numId w:val="56"/>
        </w:numPr>
        <w:spacing w:before="240" w:after="0"/>
      </w:pPr>
      <w:r w:rsidRPr="00BB4206">
        <w:t>Frequency:</w:t>
      </w:r>
    </w:p>
    <w:p w14:paraId="1D2FD0D0" w14:textId="0221026A" w:rsidR="006C3EE2" w:rsidRDefault="22C34C14" w:rsidP="57BE229C">
      <w:pPr>
        <w:pStyle w:val="ListParagraph"/>
        <w:numPr>
          <w:ilvl w:val="0"/>
          <w:numId w:val="56"/>
        </w:numPr>
        <w:spacing w:before="240" w:after="0"/>
      </w:pPr>
      <w:r>
        <w:t>Progress Monitoring:</w:t>
      </w:r>
    </w:p>
    <w:p w14:paraId="3F58F31D" w14:textId="77777777" w:rsidR="005A1876" w:rsidRPr="00BB4206" w:rsidRDefault="005A1876" w:rsidP="005A1876">
      <w:r w:rsidRPr="00BB4206">
        <w:t>____________________________________________________________________________________________________________</w:t>
      </w:r>
    </w:p>
    <w:p w14:paraId="6F35EB79" w14:textId="31F597F0" w:rsidR="000C4D69" w:rsidRPr="00BB4206" w:rsidRDefault="000C4D69" w:rsidP="008E47D1">
      <w:pPr>
        <w:rPr>
          <w:b/>
          <w:bCs/>
        </w:rPr>
      </w:pPr>
      <w:r w:rsidRPr="00BB4206">
        <w:rPr>
          <w:b/>
          <w:bCs/>
        </w:rPr>
        <w:t xml:space="preserve">Goal Area: </w:t>
      </w:r>
      <w:r w:rsidRPr="001422F2">
        <w:t>Teacher Practice</w:t>
      </w:r>
    </w:p>
    <w:p w14:paraId="6D6171D7" w14:textId="3C6CC827" w:rsidR="000C4D69" w:rsidRPr="00BB4206" w:rsidRDefault="000C4D69" w:rsidP="118797A8">
      <w:pPr>
        <w:pStyle w:val="ListParagraph"/>
        <w:numPr>
          <w:ilvl w:val="0"/>
          <w:numId w:val="55"/>
        </w:numPr>
      </w:pPr>
      <w:r w:rsidRPr="00BB4206">
        <w:t xml:space="preserve">Goal: </w:t>
      </w:r>
    </w:p>
    <w:p w14:paraId="5E9CAAF0" w14:textId="605DD637" w:rsidR="000C4D69" w:rsidRPr="00BB4206" w:rsidRDefault="000C4D69" w:rsidP="1BC12C66">
      <w:pPr>
        <w:pStyle w:val="ListParagraph"/>
        <w:numPr>
          <w:ilvl w:val="0"/>
          <w:numId w:val="55"/>
        </w:numPr>
        <w:spacing w:before="240" w:after="0"/>
      </w:pPr>
      <w:r w:rsidRPr="00BB4206">
        <w:t>Measure(s):</w:t>
      </w:r>
    </w:p>
    <w:p w14:paraId="241D5F8A" w14:textId="62B39156" w:rsidR="000C4D69" w:rsidRPr="00BB4206" w:rsidRDefault="000C4D69" w:rsidP="1BC12C66">
      <w:pPr>
        <w:pStyle w:val="ListParagraph"/>
        <w:numPr>
          <w:ilvl w:val="0"/>
          <w:numId w:val="55"/>
        </w:numPr>
        <w:spacing w:before="240" w:after="0"/>
      </w:pPr>
      <w:r w:rsidRPr="00BB4206">
        <w:t>Frequency:</w:t>
      </w:r>
    </w:p>
    <w:p w14:paraId="671842F0" w14:textId="3F08071A" w:rsidR="006C3EE2" w:rsidRPr="008C4876" w:rsidRDefault="22C34C14" w:rsidP="57BE229C">
      <w:pPr>
        <w:pStyle w:val="ListParagraph"/>
        <w:spacing w:before="240" w:after="0"/>
      </w:pPr>
      <w:r>
        <w:t>Progress Monitoring:</w:t>
      </w:r>
    </w:p>
    <w:p w14:paraId="2AAA3198" w14:textId="77777777" w:rsidR="005A1876" w:rsidRPr="00BB4206" w:rsidRDefault="005A1876" w:rsidP="005A1876">
      <w:r w:rsidRPr="00BB4206">
        <w:t>____________________________________________________________________________________________________________</w:t>
      </w:r>
    </w:p>
    <w:p w14:paraId="37879E61" w14:textId="67C12D1D" w:rsidR="000C4D69" w:rsidRPr="00BB4206" w:rsidRDefault="000C4D69" w:rsidP="008E47D1">
      <w:pPr>
        <w:rPr>
          <w:b/>
          <w:bCs/>
        </w:rPr>
      </w:pPr>
      <w:r w:rsidRPr="00BB4206">
        <w:rPr>
          <w:b/>
          <w:bCs/>
        </w:rPr>
        <w:t xml:space="preserve">Goal Area: </w:t>
      </w:r>
      <w:r w:rsidRPr="001422F2">
        <w:t>Student Outcomes</w:t>
      </w:r>
    </w:p>
    <w:p w14:paraId="0CD06593" w14:textId="5BAD0F6C" w:rsidR="000C4D69" w:rsidRPr="00BB4206" w:rsidRDefault="000C4D69" w:rsidP="22774985">
      <w:pPr>
        <w:pStyle w:val="ListParagraph"/>
        <w:numPr>
          <w:ilvl w:val="0"/>
          <w:numId w:val="54"/>
        </w:numPr>
      </w:pPr>
      <w:r w:rsidRPr="00BB4206">
        <w:t xml:space="preserve">Goal: </w:t>
      </w:r>
    </w:p>
    <w:p w14:paraId="6D44A167" w14:textId="605DD637" w:rsidR="000C4D69" w:rsidRPr="00BB4206" w:rsidRDefault="000C4D69" w:rsidP="4C97A80A">
      <w:pPr>
        <w:pStyle w:val="ListParagraph"/>
        <w:numPr>
          <w:ilvl w:val="0"/>
          <w:numId w:val="54"/>
        </w:numPr>
        <w:spacing w:before="240" w:after="0"/>
      </w:pPr>
      <w:r w:rsidRPr="00BB4206">
        <w:lastRenderedPageBreak/>
        <w:t>Measure(s):</w:t>
      </w:r>
    </w:p>
    <w:p w14:paraId="35021E95" w14:textId="62B39156" w:rsidR="000C4D69" w:rsidRPr="00BB4206" w:rsidRDefault="000C4D69" w:rsidP="4C97A80A">
      <w:pPr>
        <w:pStyle w:val="ListParagraph"/>
        <w:numPr>
          <w:ilvl w:val="0"/>
          <w:numId w:val="54"/>
        </w:numPr>
        <w:spacing w:before="240" w:after="0"/>
      </w:pPr>
      <w:r w:rsidRPr="00BB4206">
        <w:t>Frequency:</w:t>
      </w:r>
    </w:p>
    <w:p w14:paraId="55280B1C" w14:textId="52675F29" w:rsidR="006C3EE2" w:rsidRDefault="22C34C14" w:rsidP="57BE229C">
      <w:pPr>
        <w:pStyle w:val="ListParagraph"/>
        <w:numPr>
          <w:ilvl w:val="0"/>
          <w:numId w:val="54"/>
        </w:numPr>
        <w:spacing w:before="240" w:after="0"/>
      </w:pPr>
      <w:r>
        <w:t>Progress Monitoring:</w:t>
      </w:r>
      <w:bookmarkStart w:id="18" w:name="_4d34og8"/>
      <w:bookmarkStart w:id="19" w:name="_2s8eyo1"/>
      <w:bookmarkEnd w:id="18"/>
      <w:bookmarkEnd w:id="19"/>
    </w:p>
    <w:p w14:paraId="05471EBC" w14:textId="018BA814" w:rsidR="00697DB4" w:rsidRDefault="11136AA7" w:rsidP="006C3EE2">
      <w:r>
        <w:t>____________________________________________________________________________________________________________</w:t>
      </w:r>
    </w:p>
    <w:p w14:paraId="5EB7033C" w14:textId="4626D5C1" w:rsidR="00B71FBE" w:rsidRPr="00BB4206" w:rsidRDefault="00B71FBE" w:rsidP="007E602D">
      <w:pPr>
        <w:pStyle w:val="Heading2"/>
      </w:pPr>
      <w:bookmarkStart w:id="20" w:name="_Toc187903987"/>
      <w:r w:rsidRPr="00BB4206">
        <w:t>ACTION 2: Creating the Conditions for Success</w:t>
      </w:r>
      <w:bookmarkEnd w:id="20"/>
    </w:p>
    <w:p w14:paraId="5B8606A1" w14:textId="5016C591" w:rsidR="000E5F6A" w:rsidRPr="00BB4206" w:rsidRDefault="00CC3526" w:rsidP="007B3AFA">
      <w:pPr>
        <w:pStyle w:val="Heading3"/>
      </w:pPr>
      <w:bookmarkStart w:id="21" w:name="_Toc187903988"/>
      <w:r>
        <w:t>2</w:t>
      </w:r>
      <w:r w:rsidR="00137813" w:rsidRPr="00BB4206">
        <w:t>A. Materials Access</w:t>
      </w:r>
      <w:bookmarkEnd w:id="21"/>
    </w:p>
    <w:p w14:paraId="5B8606A2" w14:textId="48BD5927" w:rsidR="000E5F6A" w:rsidRPr="00BB4206" w:rsidRDefault="00137813" w:rsidP="00CA668B">
      <w:bookmarkStart w:id="22" w:name="_17dp8vu" w:colFirst="0" w:colLast="0"/>
      <w:bookmarkEnd w:id="22"/>
      <w:r w:rsidRPr="00BB4206">
        <w:t xml:space="preserve">Develop a plan for timely access to print materials and related manipulatives through </w:t>
      </w:r>
      <w:r w:rsidR="00105BE2">
        <w:t>Bluebonnet Learning</w:t>
      </w:r>
      <w:r w:rsidRPr="00BB4206">
        <w:t xml:space="preserve"> procurement and distribution. </w:t>
      </w:r>
    </w:p>
    <w:p w14:paraId="277D8F54" w14:textId="460C96AD" w:rsidR="000E5F6A" w:rsidRPr="00BB4206" w:rsidRDefault="00137813" w:rsidP="00CA668B">
      <w:bookmarkStart w:id="23" w:name="_3rdcrjn"/>
      <w:bookmarkEnd w:id="23"/>
      <w:r w:rsidRPr="7D06B902">
        <w:rPr>
          <w:b/>
          <w:bCs/>
        </w:rPr>
        <w:t>Key Questions to Consider:</w:t>
      </w:r>
      <w:r w:rsidR="00927768">
        <w:t xml:space="preserve"> </w:t>
      </w:r>
    </w:p>
    <w:p w14:paraId="30A737D4" w14:textId="5271D27E" w:rsidR="000E5F6A" w:rsidRPr="00BB4206" w:rsidRDefault="00137813" w:rsidP="7D06B902">
      <w:pPr>
        <w:pStyle w:val="ListParagraph"/>
        <w:numPr>
          <w:ilvl w:val="0"/>
          <w:numId w:val="2"/>
        </w:numPr>
      </w:pPr>
      <w:r>
        <w:t xml:space="preserve">Is there a procurement plan that will ensure timely and accurate ordering of </w:t>
      </w:r>
      <w:r w:rsidR="00105BE2">
        <w:t>Bluebonnet Learning</w:t>
      </w:r>
      <w:r>
        <w:t xml:space="preserve"> instructional material</w:t>
      </w:r>
      <w:r w:rsidR="00105BE2">
        <w:t>s</w:t>
      </w:r>
      <w:r>
        <w:t xml:space="preserve">? </w:t>
      </w:r>
    </w:p>
    <w:p w14:paraId="5399A352" w14:textId="55EBA9B4" w:rsidR="000E5F6A" w:rsidRPr="00BB4206" w:rsidRDefault="00137813" w:rsidP="7D06B902">
      <w:pPr>
        <w:pStyle w:val="ListParagraph"/>
        <w:numPr>
          <w:ilvl w:val="0"/>
          <w:numId w:val="2"/>
        </w:numPr>
      </w:pPr>
      <w:r>
        <w:t xml:space="preserve">Is there a distribution plan that will ensure an efficient and organized delivery of materials? </w:t>
      </w:r>
    </w:p>
    <w:p w14:paraId="376A8309" w14:textId="2EEB55DB" w:rsidR="000E5F6A" w:rsidRPr="00BB4206" w:rsidRDefault="00137813" w:rsidP="7D06B902">
      <w:pPr>
        <w:pStyle w:val="ListParagraph"/>
        <w:numPr>
          <w:ilvl w:val="0"/>
          <w:numId w:val="2"/>
        </w:numPr>
      </w:pPr>
      <w:r>
        <w:t xml:space="preserve">Do all teachers (including specialized teachers), instructional coaches, and school leaders have clear directions </w:t>
      </w:r>
      <w:r w:rsidR="00CF756A">
        <w:t>on</w:t>
      </w:r>
      <w:r>
        <w:t xml:space="preserve"> </w:t>
      </w:r>
      <w:r w:rsidR="00CF756A">
        <w:t>accessing</w:t>
      </w:r>
      <w:r>
        <w:t xml:space="preserve"> and </w:t>
      </w:r>
      <w:r w:rsidR="00CF756A">
        <w:t>navigating</w:t>
      </w:r>
      <w:r>
        <w:t xml:space="preserve"> the materials? </w:t>
      </w:r>
    </w:p>
    <w:p w14:paraId="3B3AFCAD" w14:textId="77777777" w:rsidR="00927768" w:rsidRPr="00BB4206" w:rsidRDefault="00137813" w:rsidP="007C68D0">
      <w:r w:rsidRPr="69F91481">
        <w:rPr>
          <w:b/>
          <w:bCs/>
        </w:rPr>
        <w:t xml:space="preserve">Resource: </w:t>
      </w:r>
    </w:p>
    <w:p w14:paraId="02C40681" w14:textId="46B2D78B" w:rsidR="37A4BB29" w:rsidRDefault="00000000" w:rsidP="69F91481">
      <w:pPr>
        <w:pStyle w:val="ListParagraph"/>
        <w:numPr>
          <w:ilvl w:val="0"/>
          <w:numId w:val="20"/>
        </w:numPr>
      </w:pPr>
      <w:hyperlink r:id="rId28">
        <w:r w:rsidR="37A4BB29" w:rsidRPr="69F91481">
          <w:rPr>
            <w:rStyle w:val="Hyperlink"/>
          </w:rPr>
          <w:t>Bluebonnet Learning Resources</w:t>
        </w:r>
      </w:hyperlink>
      <w:r w:rsidR="37A4BB29" w:rsidRPr="69F91481">
        <w:t xml:space="preserve"> - This repository includes helpful leadership focused materials from Bluebonnet Learning instructional materials.</w:t>
      </w:r>
    </w:p>
    <w:p w14:paraId="5B8606A5" w14:textId="17667BD4" w:rsidR="000E5F6A" w:rsidRDefault="00000000" w:rsidP="69F91481">
      <w:pPr>
        <w:pStyle w:val="ListParagraph"/>
        <w:numPr>
          <w:ilvl w:val="0"/>
          <w:numId w:val="20"/>
        </w:numPr>
      </w:pPr>
      <w:hyperlink r:id="rId29">
        <w:r w:rsidR="00137813" w:rsidRPr="69F91481">
          <w:rPr>
            <w:rStyle w:val="Hyperlink"/>
          </w:rPr>
          <w:t>Technical Conditions Checklist</w:t>
        </w:r>
      </w:hyperlink>
      <w:r w:rsidR="00D224E5">
        <w:t xml:space="preserve"> -</w:t>
      </w:r>
      <w:r w:rsidR="00137813">
        <w:t xml:space="preserve"> This checklist provides a list of specific action steps that establish the technical conditions necessary to effectively launch and implement </w:t>
      </w:r>
      <w:r w:rsidR="00696E6C">
        <w:t>Bluebonnet Learning</w:t>
      </w:r>
      <w:r w:rsidR="00137813">
        <w:t xml:space="preserve">. </w:t>
      </w:r>
    </w:p>
    <w:p w14:paraId="460B523F" w14:textId="4CDE4EB5" w:rsidR="00131573" w:rsidRPr="00131573" w:rsidRDefault="00131573" w:rsidP="69F91481">
      <w:pPr>
        <w:pStyle w:val="ListParagraph"/>
        <w:numPr>
          <w:ilvl w:val="1"/>
          <w:numId w:val="20"/>
        </w:numPr>
      </w:pPr>
      <w:r>
        <w:t>The term</w:t>
      </w:r>
      <w:r w:rsidR="0ED60384">
        <w:t>,</w:t>
      </w:r>
      <w:r>
        <w:t xml:space="preserve"> technical conditions</w:t>
      </w:r>
      <w:r w:rsidR="611373A0">
        <w:t>,</w:t>
      </w:r>
      <w:r>
        <w:t xml:space="preserve"> refers to the defined systems, structures, and procedures that must be in place to support Bluebonnet Learning implementation.</w:t>
      </w:r>
    </w:p>
    <w:p w14:paraId="5B8606A6" w14:textId="689312D8" w:rsidR="000E5F6A" w:rsidRPr="00BB4206" w:rsidRDefault="00594BA0" w:rsidP="005C4574">
      <w:pPr>
        <w:pStyle w:val="ActionHeaders"/>
        <w:rPr>
          <w:b w:val="0"/>
          <w:bCs w:val="0"/>
        </w:rPr>
      </w:pPr>
      <w:r w:rsidRPr="00BB4206">
        <w:t>T</w:t>
      </w:r>
      <w:r>
        <w:t xml:space="preserve">AKE ACTION: </w:t>
      </w:r>
      <w:r w:rsidR="0041281F">
        <w:t>Materials Access Planning</w:t>
      </w:r>
    </w:p>
    <w:p w14:paraId="0F1CF39A" w14:textId="7E90E515" w:rsidR="005A1876" w:rsidRPr="00BB4206" w:rsidRDefault="005A1876" w:rsidP="008E47D1">
      <w:r w:rsidRPr="00BB4206">
        <w:t>____________________________________________________________________________________________________________</w:t>
      </w:r>
    </w:p>
    <w:p w14:paraId="5B8606A7" w14:textId="08C673E2" w:rsidR="000E5F6A" w:rsidRPr="00BB4206" w:rsidRDefault="00761950" w:rsidP="7AE989E0">
      <w:pPr>
        <w:rPr>
          <w:b/>
          <w:bCs/>
        </w:rPr>
      </w:pPr>
      <w:r w:rsidRPr="00761950">
        <w:rPr>
          <w:b/>
          <w:bCs/>
        </w:rPr>
        <w:t>Task</w:t>
      </w:r>
      <w:r>
        <w:t xml:space="preserve">: </w:t>
      </w:r>
      <w:r w:rsidR="00137813">
        <w:t xml:space="preserve">Order </w:t>
      </w:r>
      <w:r w:rsidR="007F61FE">
        <w:t>Bluebonnet Learning</w:t>
      </w:r>
      <w:r w:rsidR="00137813">
        <w:t xml:space="preserve"> instructional print materials</w:t>
      </w:r>
      <w:r w:rsidR="11D79274">
        <w:t xml:space="preserve">. </w:t>
      </w:r>
      <w:r w:rsidR="00137813">
        <w:t>Identify quantity by grade level</w:t>
      </w:r>
      <w:r w:rsidR="007F61FE">
        <w:t xml:space="preserve"> </w:t>
      </w:r>
      <w:r w:rsidR="00137813">
        <w:t xml:space="preserve">and campus. </w:t>
      </w:r>
      <w:r w:rsidR="007F61FE">
        <w:t>If applicable, procure instructional materials through requisitions in EMAT.</w:t>
      </w:r>
    </w:p>
    <w:p w14:paraId="5366AF8D" w14:textId="2D90BA09" w:rsidR="009731B7" w:rsidRPr="00BB4206" w:rsidRDefault="009731B7" w:rsidP="7E33B7DE">
      <w:pPr>
        <w:pStyle w:val="ListParagraph"/>
        <w:numPr>
          <w:ilvl w:val="0"/>
          <w:numId w:val="58"/>
        </w:numPr>
        <w:spacing w:before="240" w:after="0" w:line="240" w:lineRule="auto"/>
      </w:pPr>
      <w:bookmarkStart w:id="24" w:name="_Hlk187142515"/>
      <w:bookmarkStart w:id="25" w:name="_Hlk187142300"/>
      <w:r>
        <w:t xml:space="preserve">Task owner/manager: </w:t>
      </w:r>
    </w:p>
    <w:p w14:paraId="7D128FC1" w14:textId="18345CA9" w:rsidR="00CB5DEB" w:rsidRPr="00BB4206" w:rsidRDefault="00CB5DEB" w:rsidP="7E33B7DE">
      <w:pPr>
        <w:pStyle w:val="ListParagraph"/>
        <w:numPr>
          <w:ilvl w:val="0"/>
          <w:numId w:val="58"/>
        </w:numPr>
        <w:spacing w:before="240" w:after="0" w:line="240" w:lineRule="auto"/>
      </w:pPr>
      <w:r>
        <w:t>Timeline:</w:t>
      </w:r>
    </w:p>
    <w:p w14:paraId="1EAC285F" w14:textId="3151E541" w:rsidR="0041281F" w:rsidRPr="00BB4206" w:rsidRDefault="00CB5DEB" w:rsidP="7E33B7DE">
      <w:pPr>
        <w:pStyle w:val="ListParagraph"/>
        <w:numPr>
          <w:ilvl w:val="0"/>
          <w:numId w:val="58"/>
        </w:numPr>
        <w:spacing w:before="240" w:after="0" w:line="240" w:lineRule="auto"/>
      </w:pPr>
      <w:r>
        <w:t>Key Actions/Steps:</w:t>
      </w:r>
    </w:p>
    <w:bookmarkEnd w:id="24"/>
    <w:p w14:paraId="415BBC51" w14:textId="470191F8" w:rsidR="0041281F" w:rsidRPr="00BB4206" w:rsidRDefault="005A1876" w:rsidP="005A1876">
      <w:r w:rsidRPr="00BB4206">
        <w:t>____________________________________________________________________________________________________________</w:t>
      </w:r>
    </w:p>
    <w:bookmarkEnd w:id="25"/>
    <w:p w14:paraId="5B8606B4" w14:textId="1B062E21" w:rsidR="000E5F6A" w:rsidRPr="007F61FE" w:rsidRDefault="00761950" w:rsidP="7AE989E0">
      <w:pPr>
        <w:rPr>
          <w:b/>
          <w:bCs/>
        </w:rPr>
      </w:pPr>
      <w:r w:rsidRPr="00761950">
        <w:rPr>
          <w:b/>
          <w:bCs/>
        </w:rPr>
        <w:t>Task</w:t>
      </w:r>
      <w:r>
        <w:rPr>
          <w:b/>
          <w:bCs/>
        </w:rPr>
        <w:t xml:space="preserve">: </w:t>
      </w:r>
      <w:r w:rsidR="00137813">
        <w:t>Order or secure any related manipulatives needed</w:t>
      </w:r>
      <w:r w:rsidR="007F61FE">
        <w:t xml:space="preserve">. </w:t>
      </w:r>
      <w:r w:rsidR="00137813">
        <w:t>Identify items and quantity by grade level</w:t>
      </w:r>
      <w:r w:rsidR="007F61FE">
        <w:t xml:space="preserve"> </w:t>
      </w:r>
      <w:r w:rsidR="00137813">
        <w:t>and campus</w:t>
      </w:r>
      <w:r w:rsidR="007F61FE">
        <w:t>. If applicable, procure related manipulatives in EMAT.</w:t>
      </w:r>
    </w:p>
    <w:p w14:paraId="43FCFAA1" w14:textId="2D90BA09" w:rsidR="0041281F" w:rsidRPr="00BB4206" w:rsidRDefault="0041281F" w:rsidP="7E33B7DE">
      <w:pPr>
        <w:pStyle w:val="ListParagraph"/>
        <w:numPr>
          <w:ilvl w:val="0"/>
          <w:numId w:val="58"/>
        </w:numPr>
        <w:spacing w:before="240" w:after="0" w:line="240" w:lineRule="auto"/>
      </w:pPr>
      <w:r>
        <w:t xml:space="preserve">Task owner/manager: </w:t>
      </w:r>
    </w:p>
    <w:p w14:paraId="7D764361" w14:textId="18345CA9" w:rsidR="0041281F" w:rsidRPr="00BB4206" w:rsidRDefault="0041281F" w:rsidP="7E33B7DE">
      <w:pPr>
        <w:pStyle w:val="ListParagraph"/>
        <w:numPr>
          <w:ilvl w:val="0"/>
          <w:numId w:val="58"/>
        </w:numPr>
        <w:spacing w:before="240" w:after="0" w:line="240" w:lineRule="auto"/>
      </w:pPr>
      <w:r>
        <w:t>Timeline:</w:t>
      </w:r>
    </w:p>
    <w:p w14:paraId="00A125A6" w14:textId="10A61E74" w:rsidR="6256DBB9" w:rsidRDefault="0041281F" w:rsidP="7E33B7DE">
      <w:pPr>
        <w:pStyle w:val="ListParagraph"/>
        <w:numPr>
          <w:ilvl w:val="0"/>
          <w:numId w:val="58"/>
        </w:numPr>
        <w:spacing w:before="240" w:after="0" w:line="240" w:lineRule="auto"/>
      </w:pPr>
      <w:r>
        <w:t>Key Actions/Steps:</w:t>
      </w:r>
    </w:p>
    <w:p w14:paraId="2A2D0FE9" w14:textId="3C735187" w:rsidR="005A1876" w:rsidRPr="00BB4206" w:rsidRDefault="005A1876" w:rsidP="005A1876">
      <w:r w:rsidRPr="00BB4206">
        <w:lastRenderedPageBreak/>
        <w:t>____________________________________________________________________________________________________________</w:t>
      </w:r>
    </w:p>
    <w:p w14:paraId="5B8606C1" w14:textId="390675ED" w:rsidR="000E5F6A" w:rsidRPr="00BB4206" w:rsidRDefault="00761950" w:rsidP="7AE989E0">
      <w:r w:rsidRPr="00761950">
        <w:rPr>
          <w:b/>
          <w:bCs/>
        </w:rPr>
        <w:t>Task</w:t>
      </w:r>
      <w:r>
        <w:rPr>
          <w:b/>
          <w:bCs/>
        </w:rPr>
        <w:t xml:space="preserve">: </w:t>
      </w:r>
      <w:r w:rsidR="00137813">
        <w:t>Determine the process for receiving and distributing materials to campuses and classrooms.</w:t>
      </w:r>
    </w:p>
    <w:p w14:paraId="6301E9DD" w14:textId="2D90BA09" w:rsidR="3479EFE9" w:rsidRDefault="3479EFE9" w:rsidP="7E33B7DE">
      <w:pPr>
        <w:pStyle w:val="ListParagraph"/>
        <w:numPr>
          <w:ilvl w:val="0"/>
          <w:numId w:val="58"/>
        </w:numPr>
        <w:spacing w:before="240" w:after="0" w:line="240" w:lineRule="auto"/>
      </w:pPr>
      <w:r>
        <w:t xml:space="preserve">Task owner/manager: </w:t>
      </w:r>
    </w:p>
    <w:p w14:paraId="58AE0C58" w14:textId="18345CA9" w:rsidR="3479EFE9" w:rsidRDefault="3479EFE9" w:rsidP="7E33B7DE">
      <w:pPr>
        <w:pStyle w:val="ListParagraph"/>
        <w:numPr>
          <w:ilvl w:val="0"/>
          <w:numId w:val="58"/>
        </w:numPr>
        <w:spacing w:before="240" w:after="0" w:line="240" w:lineRule="auto"/>
      </w:pPr>
      <w:r>
        <w:t>Timeline:</w:t>
      </w:r>
    </w:p>
    <w:p w14:paraId="56282DBF" w14:textId="4D93EFD0" w:rsidR="45090855" w:rsidRDefault="3479EFE9" w:rsidP="7E33B7DE">
      <w:pPr>
        <w:pStyle w:val="ListParagraph"/>
        <w:numPr>
          <w:ilvl w:val="0"/>
          <w:numId w:val="58"/>
        </w:numPr>
        <w:spacing w:before="240" w:after="0" w:line="240" w:lineRule="auto"/>
      </w:pPr>
      <w:r>
        <w:t>Key Actions/Steps:</w:t>
      </w:r>
    </w:p>
    <w:p w14:paraId="785B36B4" w14:textId="1B7A835C" w:rsidR="005C39ED" w:rsidRPr="007F61FE" w:rsidRDefault="005A1876" w:rsidP="007F61FE">
      <w:r w:rsidRPr="00BB4206">
        <w:t>____________________________________________________________________________________________________________</w:t>
      </w:r>
    </w:p>
    <w:p w14:paraId="5B8606CE" w14:textId="30264E4F" w:rsidR="000E5F6A" w:rsidRPr="00BB4206" w:rsidRDefault="00761950" w:rsidP="7AE989E0">
      <w:r w:rsidRPr="00761950">
        <w:rPr>
          <w:b/>
          <w:bCs/>
        </w:rPr>
        <w:t>Task</w:t>
      </w:r>
      <w:r>
        <w:rPr>
          <w:b/>
          <w:bCs/>
        </w:rPr>
        <w:t xml:space="preserve">: </w:t>
      </w:r>
      <w:r w:rsidR="00137813">
        <w:t xml:space="preserve">Communicate the </w:t>
      </w:r>
      <w:r w:rsidR="007F61FE">
        <w:t>Bluebonnet Learning printed instructional</w:t>
      </w:r>
      <w:r w:rsidR="00137813">
        <w:t xml:space="preserve"> materials</w:t>
      </w:r>
      <w:r w:rsidR="007F61FE">
        <w:t xml:space="preserve"> and related manipulatives</w:t>
      </w:r>
      <w:r w:rsidR="00137813">
        <w:t xml:space="preserve"> ordering</w:t>
      </w:r>
      <w:r w:rsidR="007F61FE">
        <w:t xml:space="preserve"> and </w:t>
      </w:r>
      <w:r w:rsidR="00137813">
        <w:t xml:space="preserve">distribution process with appropriate stakeholders. </w:t>
      </w:r>
    </w:p>
    <w:p w14:paraId="398F2C16" w14:textId="2D90BA09" w:rsidR="005C39ED" w:rsidRPr="00BB4206" w:rsidRDefault="005C39ED" w:rsidP="7E33B7DE">
      <w:pPr>
        <w:pStyle w:val="ListParagraph"/>
        <w:numPr>
          <w:ilvl w:val="0"/>
          <w:numId w:val="58"/>
        </w:numPr>
        <w:spacing w:before="240" w:after="0" w:line="240" w:lineRule="auto"/>
      </w:pPr>
      <w:r>
        <w:t xml:space="preserve">Task owner/manager: </w:t>
      </w:r>
    </w:p>
    <w:p w14:paraId="1461E65A" w14:textId="18345CA9" w:rsidR="005C39ED" w:rsidRPr="00BB4206" w:rsidRDefault="005C39ED" w:rsidP="7E33B7DE">
      <w:pPr>
        <w:pStyle w:val="ListParagraph"/>
        <w:numPr>
          <w:ilvl w:val="0"/>
          <w:numId w:val="58"/>
        </w:numPr>
        <w:spacing w:before="240" w:after="0" w:line="240" w:lineRule="auto"/>
      </w:pPr>
      <w:r>
        <w:t>Timeline:</w:t>
      </w:r>
    </w:p>
    <w:p w14:paraId="198C31E7" w14:textId="0209F474" w:rsidR="005C39ED" w:rsidRPr="002D2AED" w:rsidRDefault="005C39ED" w:rsidP="7E33B7DE">
      <w:pPr>
        <w:pStyle w:val="ListParagraph"/>
        <w:numPr>
          <w:ilvl w:val="0"/>
          <w:numId w:val="58"/>
        </w:numPr>
        <w:spacing w:before="240" w:after="0" w:line="240" w:lineRule="auto"/>
      </w:pPr>
      <w:r>
        <w:t>Key Actions/Steps:</w:t>
      </w:r>
      <w:r w:rsidR="31172D20">
        <w:t xml:space="preserve"> </w:t>
      </w:r>
    </w:p>
    <w:p w14:paraId="4DF60651" w14:textId="341D8EA4" w:rsidR="005C39ED" w:rsidRPr="002D2AED" w:rsidRDefault="005A1876" w:rsidP="002D2AED">
      <w:r w:rsidRPr="00BB4206">
        <w:t>____________________________________________________________________________________________________________</w:t>
      </w:r>
    </w:p>
    <w:p w14:paraId="5B8606DB" w14:textId="45A64912" w:rsidR="000E5F6A" w:rsidRPr="00BB4206" w:rsidRDefault="00761950" w:rsidP="7AE989E0">
      <w:r w:rsidRPr="00761950">
        <w:rPr>
          <w:b/>
          <w:bCs/>
        </w:rPr>
        <w:t>Task</w:t>
      </w:r>
      <w:r>
        <w:rPr>
          <w:b/>
          <w:bCs/>
        </w:rPr>
        <w:t xml:space="preserve">: </w:t>
      </w:r>
      <w:r w:rsidR="00137813">
        <w:t>Determine the process for ensuring all teachers, instructional coaches, and school leaders</w:t>
      </w:r>
      <w:r w:rsidR="002D2AED">
        <w:t xml:space="preserve"> </w:t>
      </w:r>
      <w:r w:rsidR="006B4576">
        <w:t>who</w:t>
      </w:r>
      <w:r w:rsidR="002D2AED">
        <w:t xml:space="preserve"> will be involved in the implementation of Bluebonnet Learning</w:t>
      </w:r>
      <w:r w:rsidR="00137813">
        <w:t xml:space="preserve"> have access to </w:t>
      </w:r>
      <w:r w:rsidR="006B4576">
        <w:t>all the necessary</w:t>
      </w:r>
      <w:r w:rsidR="00137813">
        <w:t xml:space="preserve"> instructional materials</w:t>
      </w:r>
      <w:r w:rsidR="006B4576">
        <w:t xml:space="preserve"> and manipulatives. </w:t>
      </w:r>
    </w:p>
    <w:p w14:paraId="6CBB7CD9" w14:textId="2D90BA09" w:rsidR="00B1126C" w:rsidRPr="00BB4206" w:rsidRDefault="1746BAFB" w:rsidP="7E33B7DE">
      <w:pPr>
        <w:pStyle w:val="ListParagraph"/>
        <w:numPr>
          <w:ilvl w:val="0"/>
          <w:numId w:val="58"/>
        </w:numPr>
        <w:spacing w:before="240" w:after="0" w:line="240" w:lineRule="auto"/>
      </w:pPr>
      <w:r>
        <w:t xml:space="preserve">Task owner/manager: </w:t>
      </w:r>
    </w:p>
    <w:p w14:paraId="5FBCA9E7" w14:textId="18345CA9" w:rsidR="00B1126C" w:rsidRPr="00BB4206" w:rsidRDefault="1746BAFB" w:rsidP="7E33B7DE">
      <w:pPr>
        <w:pStyle w:val="ListParagraph"/>
        <w:numPr>
          <w:ilvl w:val="0"/>
          <w:numId w:val="58"/>
        </w:numPr>
        <w:spacing w:before="240" w:after="0" w:line="240" w:lineRule="auto"/>
      </w:pPr>
      <w:r>
        <w:t>Timeline:</w:t>
      </w:r>
    </w:p>
    <w:p w14:paraId="49B95799" w14:textId="443D2DDD" w:rsidR="00B1126C" w:rsidRPr="00BB4206" w:rsidRDefault="1746BAFB" w:rsidP="7E33B7DE">
      <w:pPr>
        <w:pStyle w:val="ListParagraph"/>
        <w:numPr>
          <w:ilvl w:val="0"/>
          <w:numId w:val="58"/>
        </w:numPr>
        <w:spacing w:before="240" w:after="0" w:line="240" w:lineRule="auto"/>
      </w:pPr>
      <w:r>
        <w:t>Key Actions/Steps:</w:t>
      </w:r>
    </w:p>
    <w:p w14:paraId="2B508CE7" w14:textId="69A4FE18" w:rsidR="005A1876" w:rsidRPr="00BB4206" w:rsidRDefault="005A1876" w:rsidP="005A1876">
      <w:r w:rsidRPr="00BB4206">
        <w:t>____________________________________________________________________________________________________________</w:t>
      </w:r>
    </w:p>
    <w:p w14:paraId="5B8606E8" w14:textId="34F44935" w:rsidR="000E5F6A" w:rsidRPr="00BB4206" w:rsidRDefault="00761950" w:rsidP="7AE989E0">
      <w:r w:rsidRPr="00761950">
        <w:rPr>
          <w:b/>
          <w:bCs/>
        </w:rPr>
        <w:t>Task</w:t>
      </w:r>
      <w:r>
        <w:rPr>
          <w:b/>
          <w:bCs/>
        </w:rPr>
        <w:t xml:space="preserve">: </w:t>
      </w:r>
      <w:r w:rsidR="00137813">
        <w:t xml:space="preserve">Ensure that all teachers, instructional coaches, and school leaders can access essential </w:t>
      </w:r>
      <w:r w:rsidR="006B4576">
        <w:t xml:space="preserve">Bluebonnet Learning </w:t>
      </w:r>
      <w:r w:rsidR="00137813">
        <w:t>planning and support resources including scope and sequences, internalization protocols, student work analysis protocols, and observation tools.</w:t>
      </w:r>
    </w:p>
    <w:p w14:paraId="228D7936" w14:textId="2D90BA09" w:rsidR="0030FE0D" w:rsidRDefault="0030FE0D" w:rsidP="7E33B7DE">
      <w:pPr>
        <w:pStyle w:val="ListParagraph"/>
        <w:numPr>
          <w:ilvl w:val="0"/>
          <w:numId w:val="58"/>
        </w:numPr>
        <w:spacing w:before="240" w:after="0" w:line="240" w:lineRule="auto"/>
      </w:pPr>
      <w:r>
        <w:t xml:space="preserve">Task owner/manager: </w:t>
      </w:r>
    </w:p>
    <w:p w14:paraId="4D7899D0" w14:textId="18345CA9" w:rsidR="0030FE0D" w:rsidRDefault="0030FE0D" w:rsidP="7E33B7DE">
      <w:pPr>
        <w:pStyle w:val="ListParagraph"/>
        <w:numPr>
          <w:ilvl w:val="0"/>
          <w:numId w:val="58"/>
        </w:numPr>
        <w:spacing w:before="240" w:after="0" w:line="240" w:lineRule="auto"/>
      </w:pPr>
      <w:r>
        <w:t>Timeline:</w:t>
      </w:r>
    </w:p>
    <w:p w14:paraId="58D37E6F" w14:textId="7EEAE0E6" w:rsidR="149A6B8E" w:rsidRDefault="0030FE0D" w:rsidP="7E33B7DE">
      <w:pPr>
        <w:pStyle w:val="ListParagraph"/>
        <w:numPr>
          <w:ilvl w:val="0"/>
          <w:numId w:val="58"/>
        </w:numPr>
        <w:spacing w:before="240" w:after="0" w:line="240" w:lineRule="auto"/>
      </w:pPr>
      <w:r>
        <w:t>Key Actions/Steps:</w:t>
      </w:r>
    </w:p>
    <w:p w14:paraId="0F228491" w14:textId="77777777" w:rsidR="005A1876" w:rsidRPr="00BB4206" w:rsidRDefault="005A1876" w:rsidP="005A1876">
      <w:r w:rsidRPr="00BB4206">
        <w:t>____________________________________________________________________________________________________________</w:t>
      </w:r>
    </w:p>
    <w:p w14:paraId="5B8606F5" w14:textId="7E99FFBD" w:rsidR="000E5F6A" w:rsidRPr="00BB4206" w:rsidRDefault="00761950" w:rsidP="7AE989E0">
      <w:r w:rsidRPr="00761950">
        <w:rPr>
          <w:b/>
          <w:bCs/>
        </w:rPr>
        <w:t>Tas</w:t>
      </w:r>
      <w:r>
        <w:rPr>
          <w:b/>
          <w:bCs/>
        </w:rPr>
        <w:t xml:space="preserve">k: </w:t>
      </w:r>
      <w:r w:rsidR="004166A2">
        <w:t>If applicable, d</w:t>
      </w:r>
      <w:r w:rsidR="00137813">
        <w:t>etermine the process and timeline for digital access and</w:t>
      </w:r>
      <w:r w:rsidR="004166A2">
        <w:t xml:space="preserve"> related</w:t>
      </w:r>
      <w:r w:rsidR="00137813">
        <w:t xml:space="preserve"> technology support resources</w:t>
      </w:r>
      <w:r w:rsidR="004166A2">
        <w:t>.</w:t>
      </w:r>
    </w:p>
    <w:p w14:paraId="1211A7B2" w14:textId="2D90BA09" w:rsidR="00B1126C" w:rsidRPr="00BB4206" w:rsidRDefault="00B1126C" w:rsidP="7E33B7DE">
      <w:pPr>
        <w:pStyle w:val="ListParagraph"/>
        <w:numPr>
          <w:ilvl w:val="0"/>
          <w:numId w:val="58"/>
        </w:numPr>
        <w:spacing w:before="240" w:after="0" w:line="240" w:lineRule="auto"/>
      </w:pPr>
      <w:r>
        <w:t xml:space="preserve">Task owner/manager: </w:t>
      </w:r>
    </w:p>
    <w:p w14:paraId="7A8D3DA2" w14:textId="18345CA9" w:rsidR="00B1126C" w:rsidRPr="00BB4206" w:rsidRDefault="00B1126C" w:rsidP="7E33B7DE">
      <w:pPr>
        <w:pStyle w:val="ListParagraph"/>
        <w:numPr>
          <w:ilvl w:val="0"/>
          <w:numId w:val="58"/>
        </w:numPr>
        <w:spacing w:before="240" w:after="0" w:line="240" w:lineRule="auto"/>
      </w:pPr>
      <w:r>
        <w:t>Timeline:</w:t>
      </w:r>
    </w:p>
    <w:p w14:paraId="24F34B71" w14:textId="45F3B8B7" w:rsidR="02507204" w:rsidRDefault="002776AF" w:rsidP="7E33B7DE">
      <w:pPr>
        <w:pStyle w:val="ListParagraph"/>
        <w:numPr>
          <w:ilvl w:val="0"/>
          <w:numId w:val="58"/>
        </w:numPr>
        <w:spacing w:before="240" w:after="0" w:line="240" w:lineRule="auto"/>
      </w:pPr>
      <w:bookmarkStart w:id="26" w:name="_26in1rg"/>
      <w:bookmarkEnd w:id="26"/>
      <w:r>
        <w:t>Key Actions/Steps:</w:t>
      </w:r>
    </w:p>
    <w:p w14:paraId="4604FDC8" w14:textId="3652140B" w:rsidR="002A0499" w:rsidRDefault="002776AF" w:rsidP="137C4527">
      <w:r>
        <w:t>____________________________________________________________________________________________________________</w:t>
      </w:r>
    </w:p>
    <w:p w14:paraId="5B860703" w14:textId="0EF7730A" w:rsidR="000E5F6A" w:rsidRPr="00BB4206" w:rsidRDefault="00CC3526" w:rsidP="007B3AFA">
      <w:pPr>
        <w:pStyle w:val="Heading3"/>
      </w:pPr>
      <w:bookmarkStart w:id="27" w:name="_Toc187903989"/>
      <w:r>
        <w:t>2</w:t>
      </w:r>
      <w:r w:rsidR="00137813" w:rsidRPr="00BB4206">
        <w:t>B. Schedules and Calendars</w:t>
      </w:r>
      <w:bookmarkEnd w:id="27"/>
    </w:p>
    <w:p w14:paraId="5B860704" w14:textId="63276916" w:rsidR="000E5F6A" w:rsidRPr="00BB4206" w:rsidRDefault="00137813" w:rsidP="00B1126C">
      <w:bookmarkStart w:id="28" w:name="_lnxbz9" w:colFirst="0" w:colLast="0"/>
      <w:bookmarkEnd w:id="28"/>
      <w:r w:rsidRPr="00BB4206">
        <w:t>Design master schedules and instructional calendars to</w:t>
      </w:r>
      <w:r w:rsidR="000A12D9">
        <w:t xml:space="preserve"> 1)</w:t>
      </w:r>
      <w:r w:rsidRPr="00BB4206">
        <w:t xml:space="preserve"> meet the required instructional minutes as outlined in </w:t>
      </w:r>
      <w:r w:rsidR="000A12D9">
        <w:t>Bluebonnet Learning</w:t>
      </w:r>
      <w:r w:rsidR="29730308">
        <w:t>,</w:t>
      </w:r>
      <w:r w:rsidR="000A12D9">
        <w:t xml:space="preserve"> </w:t>
      </w:r>
      <w:r w:rsidRPr="00BB4206">
        <w:t xml:space="preserve">and 2) ensure </w:t>
      </w:r>
      <w:r w:rsidR="000A12D9">
        <w:t xml:space="preserve">time for </w:t>
      </w:r>
      <w:r w:rsidRPr="00BB4206">
        <w:t xml:space="preserve">teacher planning and </w:t>
      </w:r>
      <w:r w:rsidR="000D3487">
        <w:t xml:space="preserve">lesson </w:t>
      </w:r>
      <w:r w:rsidRPr="00BB4206">
        <w:t xml:space="preserve">preparation is provided within the normal teacher workday. </w:t>
      </w:r>
    </w:p>
    <w:p w14:paraId="1353E0E2" w14:textId="77777777" w:rsidR="00C23749" w:rsidRDefault="00137813" w:rsidP="00B1126C">
      <w:bookmarkStart w:id="29" w:name="_35nkun2" w:colFirst="0" w:colLast="0"/>
      <w:bookmarkEnd w:id="29"/>
      <w:r w:rsidRPr="00BB4206">
        <w:rPr>
          <w:b/>
          <w:bCs/>
        </w:rPr>
        <w:lastRenderedPageBreak/>
        <w:t>Key Questions to Consider:</w:t>
      </w:r>
      <w:r w:rsidRPr="00BB4206">
        <w:t xml:space="preserve"> </w:t>
      </w:r>
    </w:p>
    <w:p w14:paraId="4CF81644" w14:textId="16227C56" w:rsidR="00C23749" w:rsidRDefault="00137813" w:rsidP="00C23749">
      <w:pPr>
        <w:pStyle w:val="ListParagraph"/>
        <w:numPr>
          <w:ilvl w:val="0"/>
          <w:numId w:val="39"/>
        </w:numPr>
      </w:pPr>
      <w:r w:rsidRPr="00BB4206">
        <w:t xml:space="preserve">Does the daily instructional time allocated </w:t>
      </w:r>
      <w:r w:rsidR="00131573">
        <w:t xml:space="preserve">to </w:t>
      </w:r>
      <w:r w:rsidRPr="00BB4206">
        <w:t xml:space="preserve">meet the requirements outlined in the </w:t>
      </w:r>
      <w:r w:rsidR="00B406BC">
        <w:t>Bluebonnet Learning</w:t>
      </w:r>
      <w:r w:rsidRPr="00BB4206">
        <w:t xml:space="preserve"> instructional material? </w:t>
      </w:r>
    </w:p>
    <w:p w14:paraId="5D460236" w14:textId="49E6AEE1" w:rsidR="00C23749" w:rsidRDefault="00137813" w:rsidP="00C23749">
      <w:pPr>
        <w:pStyle w:val="ListParagraph"/>
        <w:numPr>
          <w:ilvl w:val="0"/>
          <w:numId w:val="39"/>
        </w:numPr>
      </w:pPr>
      <w:r w:rsidRPr="00BB4206">
        <w:t>Does the master schedule provide time for individual and collaborative</w:t>
      </w:r>
      <w:r w:rsidR="00517262">
        <w:t xml:space="preserve"> lesson</w:t>
      </w:r>
      <w:r w:rsidRPr="00BB4206">
        <w:t xml:space="preserve"> planning</w:t>
      </w:r>
      <w:r w:rsidR="00517262">
        <w:t xml:space="preserve"> and </w:t>
      </w:r>
      <w:r w:rsidRPr="00BB4206">
        <w:t xml:space="preserve">preparation for teachers during the regular workday? </w:t>
      </w:r>
    </w:p>
    <w:p w14:paraId="7A9D6EE2" w14:textId="46BED73F" w:rsidR="00C23749" w:rsidRDefault="00137813" w:rsidP="00C23749">
      <w:pPr>
        <w:pStyle w:val="ListParagraph"/>
        <w:numPr>
          <w:ilvl w:val="0"/>
          <w:numId w:val="39"/>
        </w:numPr>
      </w:pPr>
      <w:r w:rsidRPr="00BB4206">
        <w:t xml:space="preserve">Is the instructional calendar aligned </w:t>
      </w:r>
      <w:r w:rsidR="00517262">
        <w:t>with the Bluebonnet Learning</w:t>
      </w:r>
      <w:r w:rsidRPr="00BB4206">
        <w:t xml:space="preserve"> instructional material pacing</w:t>
      </w:r>
      <w:r w:rsidR="00517262">
        <w:t>/</w:t>
      </w:r>
      <w:r w:rsidRPr="00BB4206">
        <w:t xml:space="preserve">scope and sequence guidance? </w:t>
      </w:r>
    </w:p>
    <w:p w14:paraId="206D7E44" w14:textId="30F93727" w:rsidR="00A04909" w:rsidRDefault="00137813" w:rsidP="00A04909">
      <w:pPr>
        <w:pStyle w:val="ListParagraph"/>
        <w:numPr>
          <w:ilvl w:val="0"/>
          <w:numId w:val="39"/>
        </w:numPr>
      </w:pPr>
      <w:r w:rsidRPr="00BB4206">
        <w:t xml:space="preserve">Are specific </w:t>
      </w:r>
      <w:r w:rsidR="00982A35">
        <w:t>windows of time</w:t>
      </w:r>
      <w:r w:rsidRPr="00BB4206">
        <w:t xml:space="preserve"> designated for </w:t>
      </w:r>
      <w:r w:rsidR="00A60B6C">
        <w:t xml:space="preserve">module/unit </w:t>
      </w:r>
      <w:r w:rsidRPr="00BB4206">
        <w:t xml:space="preserve">internalization </w:t>
      </w:r>
      <w:r w:rsidR="00982A35">
        <w:t>before</w:t>
      </w:r>
      <w:r w:rsidRPr="00BB4206">
        <w:t xml:space="preserve"> each curriculum-embedded assessment?</w:t>
      </w:r>
    </w:p>
    <w:p w14:paraId="24D29A5A" w14:textId="31F1B304" w:rsidR="002776AF" w:rsidRPr="00A04909" w:rsidRDefault="00137813" w:rsidP="00A04909">
      <w:r w:rsidRPr="00A04909">
        <w:rPr>
          <w:b/>
        </w:rPr>
        <w:t xml:space="preserve">Resource: </w:t>
      </w:r>
    </w:p>
    <w:p w14:paraId="7F8CC155" w14:textId="0C1C0774" w:rsidR="00A103CF" w:rsidRDefault="00000000" w:rsidP="00A103CF">
      <w:pPr>
        <w:pStyle w:val="ListParagraph"/>
        <w:numPr>
          <w:ilvl w:val="0"/>
          <w:numId w:val="20"/>
        </w:numPr>
      </w:pPr>
      <w:hyperlink r:id="rId30">
        <w:r w:rsidR="00A103CF" w:rsidRPr="69F91481">
          <w:rPr>
            <w:rStyle w:val="Hyperlink"/>
          </w:rPr>
          <w:t>Bluebonnet Learning Resources</w:t>
        </w:r>
      </w:hyperlink>
      <w:r w:rsidR="00A103CF" w:rsidRPr="69F91481">
        <w:t xml:space="preserve"> - This repository includes helpful leadership focused materials from Bluebonnet Learning instructional materials.</w:t>
      </w:r>
    </w:p>
    <w:p w14:paraId="55E1D117" w14:textId="152332DF" w:rsidR="00A103CF" w:rsidRDefault="00000000" w:rsidP="00A103CF">
      <w:pPr>
        <w:pStyle w:val="ListParagraph"/>
        <w:numPr>
          <w:ilvl w:val="0"/>
          <w:numId w:val="20"/>
        </w:numPr>
      </w:pPr>
      <w:hyperlink r:id="rId31">
        <w:r w:rsidR="00A103CF" w:rsidRPr="69F91481">
          <w:rPr>
            <w:rStyle w:val="Hyperlink"/>
          </w:rPr>
          <w:t>Technical Conditions Checklist</w:t>
        </w:r>
      </w:hyperlink>
      <w:r w:rsidR="00A103CF">
        <w:t xml:space="preserve"> - This checklist provides a list of specific action steps that establish the technical conditions necessary to effectively launch and implement Bluebonnet Learning. </w:t>
      </w:r>
    </w:p>
    <w:p w14:paraId="531F38E5" w14:textId="77777777" w:rsidR="00A103CF" w:rsidRPr="00131573" w:rsidRDefault="00A103CF" w:rsidP="00A103CF">
      <w:pPr>
        <w:pStyle w:val="ListParagraph"/>
        <w:numPr>
          <w:ilvl w:val="1"/>
          <w:numId w:val="20"/>
        </w:numPr>
      </w:pPr>
      <w:r>
        <w:t>The term, technical conditions, refers to the defined systems, structures, and procedures that must be in place to support Bluebonnet Learning implementation.</w:t>
      </w:r>
    </w:p>
    <w:p w14:paraId="6C862945" w14:textId="3AEF7FFE" w:rsidR="002776AF" w:rsidRPr="00BB4206" w:rsidRDefault="002776AF" w:rsidP="005C4574">
      <w:pPr>
        <w:pStyle w:val="ActionHeaders"/>
        <w:rPr>
          <w:b w:val="0"/>
          <w:bCs w:val="0"/>
        </w:rPr>
      </w:pPr>
      <w:r w:rsidRPr="00BB4206">
        <w:t>T</w:t>
      </w:r>
      <w:r>
        <w:t>AKE ACTION: Schedules and Calendars</w:t>
      </w:r>
    </w:p>
    <w:p w14:paraId="05368723" w14:textId="77777777" w:rsidR="005A1876" w:rsidRPr="00BB4206" w:rsidRDefault="005A1876" w:rsidP="005A1876">
      <w:r w:rsidRPr="00BB4206">
        <w:t>____________________________________________________________________________________________________________</w:t>
      </w:r>
    </w:p>
    <w:p w14:paraId="5D05239D" w14:textId="5EAEFD12" w:rsidR="00B938F2" w:rsidRPr="00BB4206" w:rsidRDefault="11136AA7" w:rsidP="00B1126C">
      <w:pPr>
        <w:rPr>
          <w:b/>
          <w:bCs/>
        </w:rPr>
      </w:pPr>
      <w:r w:rsidRPr="57BE229C">
        <w:rPr>
          <w:b/>
          <w:bCs/>
        </w:rPr>
        <w:t>Master Schedule(s):</w:t>
      </w:r>
      <w:r w:rsidR="7CB2715B" w:rsidRPr="57BE229C">
        <w:rPr>
          <w:b/>
          <w:bCs/>
        </w:rPr>
        <w:t xml:space="preserve"> </w:t>
      </w:r>
      <w:r w:rsidR="7F370BDD">
        <w:t xml:space="preserve">Describe expectations and guidelines for development of master schedule that meet the requirements outlined in Bluebonnet Learning instructional materials. </w:t>
      </w:r>
      <w:r w:rsidR="33F35B78">
        <w:t>In</w:t>
      </w:r>
      <w:r w:rsidR="42929E26">
        <w:t>clude resources/links, as necessary, of master schedules tha</w:t>
      </w:r>
      <w:r w:rsidR="33F35B78">
        <w:t>t reflect instructional minute allocations for daily instruction.</w:t>
      </w:r>
    </w:p>
    <w:p w14:paraId="22714B62" w14:textId="67844D9E" w:rsidR="00B938F2" w:rsidRPr="00BB4206" w:rsidRDefault="650C1639" w:rsidP="00B938F2">
      <w:pPr>
        <w:rPr>
          <w:b/>
          <w:bCs/>
        </w:rPr>
      </w:pPr>
      <w:r w:rsidRPr="57BE229C">
        <w:rPr>
          <w:b/>
          <w:bCs/>
        </w:rPr>
        <w:t>Response/Resource</w:t>
      </w:r>
      <w:r w:rsidR="33F35B78" w:rsidRPr="57BE229C">
        <w:rPr>
          <w:b/>
          <w:bCs/>
        </w:rPr>
        <w:t xml:space="preserve">: </w:t>
      </w:r>
    </w:p>
    <w:p w14:paraId="2CCFAE32" w14:textId="7221DEDF" w:rsidR="57BE229C" w:rsidRDefault="57BE229C" w:rsidP="57BE229C">
      <w:pPr>
        <w:rPr>
          <w:b/>
          <w:bCs/>
        </w:rPr>
      </w:pPr>
    </w:p>
    <w:p w14:paraId="0898F973" w14:textId="77777777" w:rsidR="00B938F2" w:rsidRPr="00BB4206" w:rsidRDefault="00B938F2" w:rsidP="00B938F2">
      <w:r w:rsidRPr="00BB4206">
        <w:t>____________________________________________________________________________________________________________</w:t>
      </w:r>
    </w:p>
    <w:p w14:paraId="4B3CAFA0" w14:textId="00B7293F" w:rsidR="33F35B78" w:rsidRDefault="33F35B78">
      <w:r w:rsidRPr="57BE229C">
        <w:rPr>
          <w:b/>
          <w:bCs/>
        </w:rPr>
        <w:t>Instructional Calendar(s)</w:t>
      </w:r>
      <w:r w:rsidR="0E3FC67B" w:rsidRPr="57BE229C">
        <w:rPr>
          <w:b/>
          <w:bCs/>
        </w:rPr>
        <w:t>:</w:t>
      </w:r>
      <w:r w:rsidR="7CB2715B" w:rsidRPr="57BE229C">
        <w:rPr>
          <w:b/>
          <w:bCs/>
        </w:rPr>
        <w:t xml:space="preserve"> </w:t>
      </w:r>
      <w:r w:rsidR="2D1AA858">
        <w:t>Describe expectations and guidelines for the development of an instructional calendar that includes time allocations for teacher planning and preparation including routine time for collaborative planning and preparation with an instructional coach and/or school leader. Include resources/links, as necessary, of instructional calendars that reflect instructional minute allocations for teacher planning and preparation, including opportunities for collaboration.</w:t>
      </w:r>
    </w:p>
    <w:p w14:paraId="3B8A2BF2" w14:textId="5913B18B" w:rsidR="00B938F2" w:rsidRPr="00BB4206" w:rsidRDefault="7A17B707" w:rsidP="00B938F2">
      <w:pPr>
        <w:rPr>
          <w:b/>
          <w:bCs/>
        </w:rPr>
      </w:pPr>
      <w:r w:rsidRPr="57BE229C">
        <w:rPr>
          <w:b/>
          <w:bCs/>
        </w:rPr>
        <w:t>Response/Resource</w:t>
      </w:r>
      <w:r w:rsidR="33F35B78" w:rsidRPr="57BE229C">
        <w:rPr>
          <w:b/>
          <w:bCs/>
        </w:rPr>
        <w:t xml:space="preserve">: </w:t>
      </w:r>
    </w:p>
    <w:p w14:paraId="7A82B64A" w14:textId="5B31640F" w:rsidR="57BE229C" w:rsidRDefault="57BE229C" w:rsidP="57BE229C">
      <w:pPr>
        <w:rPr>
          <w:b/>
          <w:bCs/>
        </w:rPr>
      </w:pPr>
    </w:p>
    <w:p w14:paraId="5B860711" w14:textId="7AE47B6F" w:rsidR="000E5F6A" w:rsidRPr="00BB4206" w:rsidRDefault="009C0854" w:rsidP="008E47D1">
      <w:r w:rsidRPr="00BB4206">
        <w:t>____________________________________________________________________________________________________________</w:t>
      </w:r>
    </w:p>
    <w:p w14:paraId="1F27492B" w14:textId="48B45FB0" w:rsidR="000D18F7" w:rsidRPr="00BB4206" w:rsidRDefault="00CC3526" w:rsidP="007B3AFA">
      <w:pPr>
        <w:pStyle w:val="Heading3"/>
      </w:pPr>
      <w:bookmarkStart w:id="30" w:name="_1ksv4uv" w:colFirst="0" w:colLast="0"/>
      <w:bookmarkStart w:id="31" w:name="_Toc187903990"/>
      <w:bookmarkEnd w:id="30"/>
      <w:r>
        <w:t>2</w:t>
      </w:r>
      <w:r w:rsidR="000D18F7" w:rsidRPr="00BB4206">
        <w:t xml:space="preserve">C. </w:t>
      </w:r>
      <w:bookmarkStart w:id="32" w:name="_Hlk187152886"/>
      <w:r w:rsidR="00137813" w:rsidRPr="00BB4206">
        <w:t>Aligned Expectations</w:t>
      </w:r>
      <w:bookmarkStart w:id="33" w:name="_44sinio" w:colFirst="0" w:colLast="0"/>
      <w:bookmarkEnd w:id="31"/>
      <w:bookmarkEnd w:id="32"/>
      <w:bookmarkEnd w:id="33"/>
    </w:p>
    <w:p w14:paraId="3E0E7849" w14:textId="21B02788" w:rsidR="00095559" w:rsidRDefault="00137813" w:rsidP="0060281D">
      <w:r w:rsidRPr="00BB4206">
        <w:t xml:space="preserve">Develop and communicate clear expectations for </w:t>
      </w:r>
      <w:r w:rsidR="00422BE2">
        <w:t>using</w:t>
      </w:r>
      <w:r w:rsidRPr="00BB4206">
        <w:t xml:space="preserve"> </w:t>
      </w:r>
      <w:r w:rsidR="00F26A02">
        <w:t>Bluebonnet Learning</w:t>
      </w:r>
      <w:r w:rsidRPr="00BB4206">
        <w:t xml:space="preserve"> instructional materials with fidelity.</w:t>
      </w:r>
    </w:p>
    <w:p w14:paraId="4BFEB58A" w14:textId="4C295013" w:rsidR="0026583D" w:rsidRDefault="00095559" w:rsidP="0060281D">
      <w:r w:rsidRPr="00095559">
        <w:rPr>
          <w:b/>
          <w:bCs/>
          <w:iCs/>
        </w:rPr>
        <w:lastRenderedPageBreak/>
        <w:t>Please note</w:t>
      </w:r>
      <w:r>
        <w:rPr>
          <w:iCs/>
        </w:rPr>
        <w:t xml:space="preserve"> that</w:t>
      </w:r>
      <w:r w:rsidRPr="00D227D3">
        <w:rPr>
          <w:iCs/>
        </w:rPr>
        <w:t xml:space="preserve"> Action</w:t>
      </w:r>
      <w:r>
        <w:rPr>
          <w:iCs/>
        </w:rPr>
        <w:t xml:space="preserve"> Items </w:t>
      </w:r>
      <w:r w:rsidRPr="00D227D3">
        <w:rPr>
          <w:iCs/>
        </w:rPr>
        <w:t>3A-C and 5A-B complement</w:t>
      </w:r>
      <w:r>
        <w:rPr>
          <w:iCs/>
        </w:rPr>
        <w:t xml:space="preserve"> and s</w:t>
      </w:r>
      <w:r w:rsidRPr="00D227D3">
        <w:rPr>
          <w:iCs/>
        </w:rPr>
        <w:t>upport this action item</w:t>
      </w:r>
      <w:r>
        <w:rPr>
          <w:iCs/>
        </w:rPr>
        <w:t xml:space="preserve"> (2C)</w:t>
      </w:r>
      <w:r w:rsidRPr="00D227D3">
        <w:rPr>
          <w:iCs/>
        </w:rPr>
        <w:t>.</w:t>
      </w:r>
      <w:r w:rsidR="00137813" w:rsidRPr="00BB4206">
        <w:br/>
      </w:r>
      <w:r w:rsidR="00137813" w:rsidRPr="00BB4206">
        <w:br/>
      </w:r>
      <w:r w:rsidR="00137813" w:rsidRPr="00BB4206">
        <w:rPr>
          <w:b/>
          <w:bCs/>
        </w:rPr>
        <w:t>Key Questions to Consider:</w:t>
      </w:r>
      <w:r w:rsidR="000D18F7" w:rsidRPr="00BB4206">
        <w:t xml:space="preserve"> </w:t>
      </w:r>
    </w:p>
    <w:p w14:paraId="50277901" w14:textId="2600387D" w:rsidR="0026583D" w:rsidRDefault="4A96DEA1" w:rsidP="0026583D">
      <w:pPr>
        <w:pStyle w:val="ListParagraph"/>
        <w:numPr>
          <w:ilvl w:val="0"/>
          <w:numId w:val="21"/>
        </w:numPr>
      </w:pPr>
      <w:r>
        <w:t>How will fidelity of implementation be communicated and monitored</w:t>
      </w:r>
      <w:r w:rsidR="4A681676">
        <w:t>?</w:t>
      </w:r>
      <w:r>
        <w:t xml:space="preserve"> Refer to </w:t>
      </w:r>
      <w:r w:rsidR="315BE2AB" w:rsidRPr="57BE229C">
        <w:rPr>
          <w:b/>
          <w:bCs/>
        </w:rPr>
        <w:t>Fidelity of Implementation (FOI)</w:t>
      </w:r>
      <w:r w:rsidRPr="57BE229C">
        <w:rPr>
          <w:b/>
          <w:bCs/>
        </w:rPr>
        <w:t xml:space="preserve"> Look-Fors</w:t>
      </w:r>
      <w:r>
        <w:t xml:space="preserve"> for examples of implementation with fidelity</w:t>
      </w:r>
      <w:r w:rsidR="4A681676">
        <w:t xml:space="preserve">. </w:t>
      </w:r>
    </w:p>
    <w:p w14:paraId="4F68FC2F" w14:textId="3B1B46B8" w:rsidR="009B53DB" w:rsidRDefault="00137813" w:rsidP="0026583D">
      <w:pPr>
        <w:pStyle w:val="ListParagraph"/>
        <w:numPr>
          <w:ilvl w:val="0"/>
          <w:numId w:val="21"/>
        </w:numPr>
      </w:pPr>
      <w:r w:rsidRPr="00BB4206">
        <w:t>What are the expectations for</w:t>
      </w:r>
      <w:r w:rsidR="009B53DB">
        <w:t xml:space="preserve"> Bluebonnet Learning</w:t>
      </w:r>
      <w:r w:rsidRPr="00BB4206">
        <w:t xml:space="preserve"> as the core instructional material</w:t>
      </w:r>
      <w:r w:rsidR="009B53DB">
        <w:t xml:space="preserve">? </w:t>
      </w:r>
    </w:p>
    <w:p w14:paraId="55C15298" w14:textId="3B6DAF6C" w:rsidR="009B53DB" w:rsidRDefault="009B53DB" w:rsidP="0026583D">
      <w:pPr>
        <w:pStyle w:val="ListParagraph"/>
        <w:numPr>
          <w:ilvl w:val="0"/>
          <w:numId w:val="21"/>
        </w:numPr>
      </w:pPr>
      <w:r>
        <w:t xml:space="preserve">What </w:t>
      </w:r>
      <w:r w:rsidR="00137813" w:rsidRPr="00BB4206">
        <w:t>planning expectations require internalization and student work analysis protocols</w:t>
      </w:r>
      <w:r>
        <w:t xml:space="preserve">? </w:t>
      </w:r>
    </w:p>
    <w:p w14:paraId="462C58CA" w14:textId="79E56420" w:rsidR="00095559" w:rsidRPr="00095559" w:rsidRDefault="009B53DB" w:rsidP="0060281D">
      <w:pPr>
        <w:pStyle w:val="ListParagraph"/>
        <w:numPr>
          <w:ilvl w:val="0"/>
          <w:numId w:val="21"/>
        </w:numPr>
      </w:pPr>
      <w:r>
        <w:t xml:space="preserve">What are the </w:t>
      </w:r>
      <w:r w:rsidR="00137813" w:rsidRPr="00BB4206">
        <w:t xml:space="preserve">assessment expectations that prioritize the use of the curriculum-embedded assessments over other assessments not included in the </w:t>
      </w:r>
      <w:r w:rsidR="00D227D3">
        <w:t>Bluebonnet Learning</w:t>
      </w:r>
      <w:r w:rsidR="00137813" w:rsidRPr="00BB4206">
        <w:t xml:space="preserve"> instructional material</w:t>
      </w:r>
      <w:r>
        <w:t xml:space="preserve">? </w:t>
      </w:r>
    </w:p>
    <w:p w14:paraId="267B1D2C" w14:textId="647A62C7" w:rsidR="000D18F7" w:rsidRPr="00095559" w:rsidRDefault="00137813" w:rsidP="0060281D">
      <w:pPr>
        <w:rPr>
          <w:iCs/>
        </w:rPr>
      </w:pPr>
      <w:r w:rsidRPr="00BB4206">
        <w:rPr>
          <w:b/>
        </w:rPr>
        <w:t>Resource</w:t>
      </w:r>
      <w:r w:rsidR="000D18F7" w:rsidRPr="00BB4206">
        <w:rPr>
          <w:b/>
        </w:rPr>
        <w:t>s:</w:t>
      </w:r>
    </w:p>
    <w:p w14:paraId="23BD1BA5" w14:textId="5D00201B" w:rsidR="000D18F7" w:rsidRDefault="00000000" w:rsidP="000260EC">
      <w:pPr>
        <w:pStyle w:val="ListParagraph"/>
        <w:numPr>
          <w:ilvl w:val="0"/>
          <w:numId w:val="21"/>
        </w:numPr>
      </w:pPr>
      <w:hyperlink r:id="rId32">
        <w:r w:rsidR="00936884" w:rsidRPr="69F91481">
          <w:rPr>
            <w:rStyle w:val="Hyperlink"/>
          </w:rPr>
          <w:t>Technical Conditions Checklist</w:t>
        </w:r>
      </w:hyperlink>
      <w:r w:rsidR="00137813" w:rsidRPr="00BB4206">
        <w:t xml:space="preserve"> - This checklist provides a list of specific action steps that establish the technical conditions necessary to effectively launch and implement </w:t>
      </w:r>
      <w:r w:rsidR="001422F2">
        <w:t>Bluebonnet Learning</w:t>
      </w:r>
      <w:r w:rsidR="00137813" w:rsidRPr="00BB4206">
        <w:t>.</w:t>
      </w:r>
    </w:p>
    <w:p w14:paraId="3B1AF4EC" w14:textId="16251250" w:rsidR="00131573" w:rsidRPr="00131573" w:rsidRDefault="00131573" w:rsidP="00131573">
      <w:pPr>
        <w:pStyle w:val="ListParagraph"/>
        <w:numPr>
          <w:ilvl w:val="1"/>
          <w:numId w:val="21"/>
        </w:numPr>
        <w:rPr>
          <w:sz w:val="18"/>
          <w:szCs w:val="18"/>
        </w:rPr>
      </w:pPr>
      <w:r w:rsidRPr="00AC4289">
        <w:rPr>
          <w:sz w:val="18"/>
          <w:szCs w:val="18"/>
        </w:rPr>
        <w:t>The term</w:t>
      </w:r>
      <w:r w:rsidR="06ADB4B6" w:rsidRPr="2151913C">
        <w:rPr>
          <w:sz w:val="18"/>
          <w:szCs w:val="18"/>
        </w:rPr>
        <w:t>,</w:t>
      </w:r>
      <w:r w:rsidRPr="00AC4289">
        <w:rPr>
          <w:sz w:val="18"/>
          <w:szCs w:val="18"/>
        </w:rPr>
        <w:t xml:space="preserve"> technical conditions</w:t>
      </w:r>
      <w:r w:rsidR="4B2823EB" w:rsidRPr="2151913C">
        <w:rPr>
          <w:sz w:val="18"/>
          <w:szCs w:val="18"/>
        </w:rPr>
        <w:t>,</w:t>
      </w:r>
      <w:r w:rsidRPr="00AC4289">
        <w:rPr>
          <w:sz w:val="18"/>
          <w:szCs w:val="18"/>
        </w:rPr>
        <w:t xml:space="preserve"> </w:t>
      </w:r>
      <w:r>
        <w:rPr>
          <w:sz w:val="18"/>
          <w:szCs w:val="18"/>
        </w:rPr>
        <w:t>refers</w:t>
      </w:r>
      <w:r w:rsidRPr="00AC4289">
        <w:rPr>
          <w:sz w:val="18"/>
          <w:szCs w:val="18"/>
        </w:rPr>
        <w:t xml:space="preserve"> to the defined systems, structures, and procedures that must be in place to support </w:t>
      </w:r>
      <w:r>
        <w:rPr>
          <w:sz w:val="18"/>
          <w:szCs w:val="18"/>
        </w:rPr>
        <w:t>Bluebonnet Learning</w:t>
      </w:r>
      <w:r w:rsidRPr="00AC4289">
        <w:rPr>
          <w:sz w:val="18"/>
          <w:szCs w:val="18"/>
        </w:rPr>
        <w:t xml:space="preserve"> implementation.</w:t>
      </w:r>
    </w:p>
    <w:p w14:paraId="107B451B" w14:textId="6800D21B" w:rsidR="00563503" w:rsidRPr="00BB4206" w:rsidRDefault="00000000" w:rsidP="00563503">
      <w:pPr>
        <w:pStyle w:val="ListParagraph"/>
        <w:numPr>
          <w:ilvl w:val="0"/>
          <w:numId w:val="21"/>
        </w:numPr>
      </w:pPr>
      <w:hyperlink r:id="rId33">
        <w:r w:rsidR="00D224E5" w:rsidRPr="299EDD30">
          <w:rPr>
            <w:rStyle w:val="Hyperlink"/>
          </w:rPr>
          <w:t>Fidelity of Implementation (FOI) Look-Fors</w:t>
        </w:r>
      </w:hyperlink>
      <w:r w:rsidR="00137813" w:rsidRPr="00BB4206">
        <w:t xml:space="preserve"> - This chart identifies key </w:t>
      </w:r>
      <w:r w:rsidR="001422F2">
        <w:t xml:space="preserve">Bluebonnet Learning </w:t>
      </w:r>
      <w:r w:rsidR="00137813" w:rsidRPr="00BB4206">
        <w:t>fidelity of implementation outcomes and look-</w:t>
      </w:r>
      <w:proofErr w:type="spellStart"/>
      <w:r w:rsidR="00137813" w:rsidRPr="00BB4206">
        <w:t>fors</w:t>
      </w:r>
      <w:proofErr w:type="spellEnd"/>
      <w:r w:rsidR="00137813" w:rsidRPr="00BB4206">
        <w:t xml:space="preserve"> associated with those outcomes.</w:t>
      </w:r>
    </w:p>
    <w:p w14:paraId="574CE280" w14:textId="2209A5AA" w:rsidR="00563503" w:rsidRPr="00BB4206" w:rsidRDefault="00563503" w:rsidP="005C4574">
      <w:pPr>
        <w:pStyle w:val="ActionHeaders"/>
        <w:rPr>
          <w:b w:val="0"/>
          <w:bCs w:val="0"/>
        </w:rPr>
      </w:pPr>
      <w:r w:rsidRPr="00BB4206">
        <w:t>T</w:t>
      </w:r>
      <w:r>
        <w:t>AKE ACTION: Aligned Expectations</w:t>
      </w:r>
    </w:p>
    <w:p w14:paraId="3B9A3BBE" w14:textId="77777777" w:rsidR="00563503" w:rsidRPr="00BB4206" w:rsidRDefault="00563503" w:rsidP="00563503">
      <w:r w:rsidRPr="00BB4206">
        <w:t>____________________________________________________________________________________________________________</w:t>
      </w:r>
    </w:p>
    <w:p w14:paraId="26F2A970" w14:textId="04DC824D" w:rsidR="00563503" w:rsidRPr="00BB4206" w:rsidRDefault="00563503" w:rsidP="00563503">
      <w:pPr>
        <w:rPr>
          <w:b/>
          <w:bCs/>
        </w:rPr>
      </w:pPr>
      <w:r w:rsidRPr="00BB4206">
        <w:rPr>
          <w:b/>
          <w:bCs/>
        </w:rPr>
        <w:t xml:space="preserve">Alignment Item: </w:t>
      </w:r>
      <w:r w:rsidR="00F37A72" w:rsidRPr="00BB4206">
        <w:t xml:space="preserve">Use of </w:t>
      </w:r>
      <w:r w:rsidR="001E315E">
        <w:t>Bluebonnet Learning instructional materials</w:t>
      </w:r>
      <w:r w:rsidR="00560925">
        <w:t>.</w:t>
      </w:r>
    </w:p>
    <w:p w14:paraId="5EDF1B8A" w14:textId="35790610" w:rsidR="009C46FB" w:rsidRPr="00427403" w:rsidRDefault="00F37A72" w:rsidP="7E33B7DE">
      <w:pPr>
        <w:pStyle w:val="ListParagraph"/>
        <w:numPr>
          <w:ilvl w:val="0"/>
          <w:numId w:val="38"/>
        </w:numPr>
        <w:spacing w:before="240" w:after="0" w:line="240" w:lineRule="auto"/>
      </w:pPr>
      <w:r>
        <w:t>Expectations</w:t>
      </w:r>
      <w:r w:rsidR="00563503">
        <w:t xml:space="preserve">: </w:t>
      </w:r>
    </w:p>
    <w:p w14:paraId="193C880B" w14:textId="2905FB3D" w:rsidR="00F37A72" w:rsidRDefault="00F37A72" w:rsidP="7E33B7DE">
      <w:pPr>
        <w:pStyle w:val="ListParagraph"/>
        <w:numPr>
          <w:ilvl w:val="0"/>
          <w:numId w:val="38"/>
        </w:numPr>
        <w:spacing w:before="240" w:after="0" w:line="240" w:lineRule="auto"/>
      </w:pPr>
      <w:r>
        <w:t>Plan for Communication:</w:t>
      </w:r>
      <w:r w:rsidR="00427403">
        <w:t xml:space="preserve"> </w:t>
      </w:r>
      <w:r w:rsidR="009C46FB">
        <w:t xml:space="preserve"> </w:t>
      </w:r>
    </w:p>
    <w:p w14:paraId="4D115B69" w14:textId="79395E01" w:rsidR="1AF66A3F" w:rsidRDefault="1AF66A3F" w:rsidP="57BE229C">
      <w:pPr>
        <w:pStyle w:val="ListParagraph"/>
        <w:numPr>
          <w:ilvl w:val="0"/>
          <w:numId w:val="53"/>
        </w:numPr>
        <w:spacing w:before="240" w:after="0" w:line="240" w:lineRule="auto"/>
      </w:pPr>
      <w:r>
        <w:t>Timeline:</w:t>
      </w:r>
      <w:r w:rsidR="2CAB65F7">
        <w:t xml:space="preserve"> </w:t>
      </w:r>
    </w:p>
    <w:p w14:paraId="32588AD1" w14:textId="77777777" w:rsidR="00563503" w:rsidRPr="00BB4206" w:rsidRDefault="00563503" w:rsidP="00563503">
      <w:r w:rsidRPr="00BB4206">
        <w:t>____________________________________________________________________________________________________________</w:t>
      </w:r>
    </w:p>
    <w:p w14:paraId="5143F2D5" w14:textId="1A7F7847" w:rsidR="002D72DC" w:rsidRPr="00BB4206" w:rsidRDefault="002D72DC" w:rsidP="002D72DC">
      <w:pPr>
        <w:rPr>
          <w:b/>
          <w:bCs/>
        </w:rPr>
      </w:pPr>
      <w:r w:rsidRPr="00BB4206">
        <w:rPr>
          <w:b/>
          <w:bCs/>
        </w:rPr>
        <w:t xml:space="preserve">Alignment Item: </w:t>
      </w:r>
      <w:r w:rsidRPr="00BB4206">
        <w:t>Internalization</w:t>
      </w:r>
      <w:r w:rsidR="00F85C27">
        <w:t xml:space="preserve"> </w:t>
      </w:r>
      <w:r w:rsidR="0088175D">
        <w:t>protocol and process</w:t>
      </w:r>
      <w:r w:rsidR="00560925">
        <w:t>.</w:t>
      </w:r>
    </w:p>
    <w:p w14:paraId="3C9C1BFE" w14:textId="64810453" w:rsidR="009C46FB" w:rsidRPr="00427403" w:rsidRDefault="002D72DC" w:rsidP="7E33B7DE">
      <w:pPr>
        <w:pStyle w:val="ListParagraph"/>
        <w:numPr>
          <w:ilvl w:val="0"/>
          <w:numId w:val="38"/>
        </w:numPr>
        <w:spacing w:before="240" w:after="0" w:line="240" w:lineRule="auto"/>
      </w:pPr>
      <w:r>
        <w:t xml:space="preserve">Expectations: </w:t>
      </w:r>
    </w:p>
    <w:p w14:paraId="200F1D96" w14:textId="4C234467" w:rsidR="00427403" w:rsidRDefault="00427403" w:rsidP="7E33B7DE">
      <w:pPr>
        <w:pStyle w:val="ListParagraph"/>
        <w:numPr>
          <w:ilvl w:val="0"/>
          <w:numId w:val="38"/>
        </w:numPr>
        <w:spacing w:before="240" w:after="0" w:line="240" w:lineRule="auto"/>
      </w:pPr>
      <w:r>
        <w:t xml:space="preserve">Plan for Communication: </w:t>
      </w:r>
      <w:r w:rsidR="009C46FB">
        <w:t xml:space="preserve"> </w:t>
      </w:r>
    </w:p>
    <w:p w14:paraId="10CAF028" w14:textId="4094734B" w:rsidR="009C46FB" w:rsidRDefault="00427403" w:rsidP="7E33B7DE">
      <w:pPr>
        <w:pStyle w:val="ListParagraph"/>
        <w:numPr>
          <w:ilvl w:val="0"/>
          <w:numId w:val="53"/>
        </w:numPr>
        <w:spacing w:before="240" w:after="0" w:line="240" w:lineRule="auto"/>
      </w:pPr>
      <w:r>
        <w:t xml:space="preserve">Timeline: </w:t>
      </w:r>
    </w:p>
    <w:p w14:paraId="6F92A7AC" w14:textId="77777777" w:rsidR="002D72DC" w:rsidRPr="00BB4206" w:rsidRDefault="002D72DC" w:rsidP="002D72DC">
      <w:r w:rsidRPr="00BB4206">
        <w:t>____________________________________________________________________________________________________________</w:t>
      </w:r>
    </w:p>
    <w:p w14:paraId="57FF7A78" w14:textId="2735F286" w:rsidR="002D72DC" w:rsidRPr="00BB4206" w:rsidRDefault="002D72DC" w:rsidP="002D72DC">
      <w:pPr>
        <w:rPr>
          <w:b/>
          <w:bCs/>
        </w:rPr>
      </w:pPr>
      <w:r w:rsidRPr="00BB4206">
        <w:rPr>
          <w:b/>
          <w:bCs/>
        </w:rPr>
        <w:t xml:space="preserve">Alignment Item: </w:t>
      </w:r>
      <w:r w:rsidRPr="00BB4206">
        <w:t xml:space="preserve">Student </w:t>
      </w:r>
      <w:r w:rsidR="0088175D">
        <w:t>work analysis protocols</w:t>
      </w:r>
      <w:r w:rsidR="003B362E">
        <w:t xml:space="preserve"> and </w:t>
      </w:r>
      <w:r w:rsidR="0088175D">
        <w:t>process</w:t>
      </w:r>
      <w:r w:rsidR="00560925">
        <w:t>.</w:t>
      </w:r>
    </w:p>
    <w:p w14:paraId="3FC063FD" w14:textId="2D2135A9" w:rsidR="009C46FB" w:rsidRPr="00427403" w:rsidRDefault="002D72DC" w:rsidP="7E33B7DE">
      <w:pPr>
        <w:pStyle w:val="ListParagraph"/>
        <w:numPr>
          <w:ilvl w:val="0"/>
          <w:numId w:val="38"/>
        </w:numPr>
        <w:spacing w:before="240" w:after="0" w:line="240" w:lineRule="auto"/>
      </w:pPr>
      <w:bookmarkStart w:id="34" w:name="_Hlk187309745"/>
      <w:r>
        <w:t xml:space="preserve">Expectations: </w:t>
      </w:r>
    </w:p>
    <w:p w14:paraId="657E1863" w14:textId="67CFE43F" w:rsidR="009C46FB" w:rsidRDefault="002D72DC" w:rsidP="7E33B7DE">
      <w:pPr>
        <w:pStyle w:val="ListParagraph"/>
        <w:numPr>
          <w:ilvl w:val="0"/>
          <w:numId w:val="38"/>
        </w:numPr>
        <w:spacing w:before="240" w:after="0" w:line="240" w:lineRule="auto"/>
      </w:pPr>
      <w:r>
        <w:t>Plan for Communication:</w:t>
      </w:r>
      <w:r w:rsidR="00427403">
        <w:t xml:space="preserve">  </w:t>
      </w:r>
    </w:p>
    <w:p w14:paraId="37E725BE" w14:textId="0A70FEE3" w:rsidR="009C46FB" w:rsidRDefault="002D72DC" w:rsidP="7E33B7DE">
      <w:pPr>
        <w:pStyle w:val="ListParagraph"/>
        <w:numPr>
          <w:ilvl w:val="0"/>
          <w:numId w:val="53"/>
        </w:numPr>
        <w:spacing w:before="240" w:after="0" w:line="240" w:lineRule="auto"/>
      </w:pPr>
      <w:r>
        <w:t>Timeline:</w:t>
      </w:r>
      <w:r w:rsidR="00427403">
        <w:t xml:space="preserve"> </w:t>
      </w:r>
    </w:p>
    <w:bookmarkEnd w:id="34"/>
    <w:p w14:paraId="26A9928F" w14:textId="77777777" w:rsidR="002D72DC" w:rsidRPr="00BB4206" w:rsidRDefault="002D72DC" w:rsidP="002D72DC">
      <w:r w:rsidRPr="00BB4206">
        <w:t>____________________________________________________________________________________________________________</w:t>
      </w:r>
    </w:p>
    <w:p w14:paraId="2174D962" w14:textId="5BA5D820" w:rsidR="002D72DC" w:rsidRPr="00BB4206" w:rsidRDefault="002D72DC" w:rsidP="002D72DC">
      <w:pPr>
        <w:rPr>
          <w:b/>
          <w:bCs/>
        </w:rPr>
      </w:pPr>
      <w:r w:rsidRPr="00BB4206">
        <w:rPr>
          <w:b/>
          <w:bCs/>
        </w:rPr>
        <w:t xml:space="preserve">Alignment Item: </w:t>
      </w:r>
      <w:r w:rsidRPr="00BB4206">
        <w:t xml:space="preserve">Curriculum-embedded </w:t>
      </w:r>
      <w:r w:rsidR="0088175D">
        <w:t>assessment</w:t>
      </w:r>
      <w:r w:rsidR="003B362E">
        <w:t xml:space="preserve"> </w:t>
      </w:r>
      <w:r w:rsidR="00997170">
        <w:t>expectations</w:t>
      </w:r>
      <w:r w:rsidR="00560925">
        <w:t>.</w:t>
      </w:r>
    </w:p>
    <w:p w14:paraId="4E11BDD0" w14:textId="5F8AB39E" w:rsidR="009C46FB" w:rsidRPr="00427403" w:rsidRDefault="002D72DC" w:rsidP="7E33B7DE">
      <w:pPr>
        <w:pStyle w:val="ListParagraph"/>
        <w:numPr>
          <w:ilvl w:val="0"/>
          <w:numId w:val="38"/>
        </w:numPr>
        <w:spacing w:before="240" w:after="0" w:line="240" w:lineRule="auto"/>
      </w:pPr>
      <w:r>
        <w:t xml:space="preserve">Expectations: </w:t>
      </w:r>
    </w:p>
    <w:p w14:paraId="6C98DCB4" w14:textId="65187CE1" w:rsidR="009C46FB" w:rsidRDefault="009C46FB" w:rsidP="7E33B7DE">
      <w:pPr>
        <w:pStyle w:val="ListParagraph"/>
        <w:numPr>
          <w:ilvl w:val="0"/>
          <w:numId w:val="38"/>
        </w:numPr>
        <w:spacing w:before="240" w:after="0" w:line="240" w:lineRule="auto"/>
      </w:pPr>
      <w:r>
        <w:lastRenderedPageBreak/>
        <w:t xml:space="preserve">Plan for Communication:  </w:t>
      </w:r>
    </w:p>
    <w:p w14:paraId="2A7D050E" w14:textId="59999195" w:rsidR="009C46FB" w:rsidRDefault="009C46FB" w:rsidP="7E33B7DE">
      <w:pPr>
        <w:pStyle w:val="ListParagraph"/>
        <w:numPr>
          <w:ilvl w:val="0"/>
          <w:numId w:val="53"/>
        </w:numPr>
        <w:spacing w:before="240" w:after="0" w:line="240" w:lineRule="auto"/>
      </w:pPr>
      <w:r>
        <w:t xml:space="preserve">Timeline: </w:t>
      </w:r>
    </w:p>
    <w:p w14:paraId="5B86072D" w14:textId="0CC51250" w:rsidR="000E5F6A" w:rsidRPr="00BB4206" w:rsidRDefault="002D72DC" w:rsidP="008E47D1">
      <w:r w:rsidRPr="00BB4206">
        <w:t>____________________________________________________________________________________________________________</w:t>
      </w:r>
    </w:p>
    <w:p w14:paraId="5B86072E" w14:textId="4AC7C937" w:rsidR="000E5F6A" w:rsidRPr="00BB4206" w:rsidRDefault="00CC3526" w:rsidP="007B3AFA">
      <w:pPr>
        <w:pStyle w:val="Heading3"/>
      </w:pPr>
      <w:bookmarkStart w:id="35" w:name="_2jxsxqh" w:colFirst="0" w:colLast="0"/>
      <w:bookmarkStart w:id="36" w:name="_Toc187903991"/>
      <w:bookmarkEnd w:id="35"/>
      <w:r>
        <w:t>2</w:t>
      </w:r>
      <w:r w:rsidR="00137813" w:rsidRPr="00BB4206">
        <w:t xml:space="preserve">D. </w:t>
      </w:r>
      <w:bookmarkStart w:id="37" w:name="_Hlk187150673"/>
      <w:r w:rsidR="00137813" w:rsidRPr="00BB4206">
        <w:t>Professional Learning Plan</w:t>
      </w:r>
      <w:bookmarkEnd w:id="36"/>
      <w:bookmarkEnd w:id="37"/>
    </w:p>
    <w:p w14:paraId="2ED60FB1" w14:textId="23FCFE29" w:rsidR="007701E2" w:rsidRPr="00BB4206" w:rsidRDefault="4A96DEA1" w:rsidP="007701E2">
      <w:bookmarkStart w:id="38" w:name="_z337ya"/>
      <w:bookmarkEnd w:id="38"/>
      <w:r>
        <w:t>Develop a professional learning plan for teachers, instructional coaches, and school leaders that includes 1) product onboarding and orientation</w:t>
      </w:r>
      <w:r w:rsidR="69D2FBD3">
        <w:t>,</w:t>
      </w:r>
      <w:r>
        <w:t xml:space="preserve"> and 2) ongoing job-embedded, curriculum-based professional </w:t>
      </w:r>
      <w:r w:rsidR="46A9A957">
        <w:t>development</w:t>
      </w:r>
      <w:r>
        <w:t>.</w:t>
      </w:r>
    </w:p>
    <w:p w14:paraId="65423DA8" w14:textId="77777777" w:rsidR="00AE6887" w:rsidRDefault="00137813" w:rsidP="007701E2">
      <w:r w:rsidRPr="00BB4206">
        <w:rPr>
          <w:b/>
          <w:bCs/>
        </w:rPr>
        <w:t>Key Questions to Consider:</w:t>
      </w:r>
      <w:r w:rsidRPr="00BB4206">
        <w:t xml:space="preserve"> </w:t>
      </w:r>
    </w:p>
    <w:p w14:paraId="2FB2D8E8" w14:textId="2DCFE312" w:rsidR="00AE6887" w:rsidRDefault="4A96DEA1" w:rsidP="00D23707">
      <w:pPr>
        <w:pStyle w:val="ListParagraph"/>
        <w:numPr>
          <w:ilvl w:val="0"/>
          <w:numId w:val="40"/>
        </w:numPr>
      </w:pPr>
      <w:r>
        <w:t xml:space="preserve">Do general education teachers, specialized teachers, instructional coaches, </w:t>
      </w:r>
      <w:r w:rsidR="07FA3FFA">
        <w:t xml:space="preserve">and </w:t>
      </w:r>
      <w:r>
        <w:t>school leaders</w:t>
      </w:r>
      <w:r w:rsidR="2CCCE98C">
        <w:t xml:space="preserve"> </w:t>
      </w:r>
      <w:r>
        <w:t xml:space="preserve">have opportunities to sufficiently orient themselves to the </w:t>
      </w:r>
      <w:r w:rsidR="1EC5E33B">
        <w:t>Bluebonnet Learning</w:t>
      </w:r>
      <w:r>
        <w:t xml:space="preserve"> instructional materials? </w:t>
      </w:r>
    </w:p>
    <w:p w14:paraId="2EA4B83E" w14:textId="0AE2FFFD" w:rsidR="00AE6887" w:rsidRDefault="00137813" w:rsidP="00D23707">
      <w:pPr>
        <w:pStyle w:val="ListParagraph"/>
        <w:numPr>
          <w:ilvl w:val="0"/>
          <w:numId w:val="40"/>
        </w:numPr>
      </w:pPr>
      <w:r w:rsidRPr="00BB4206">
        <w:t xml:space="preserve">Is professional learning scheduled throughout the year grounded within the </w:t>
      </w:r>
      <w:r w:rsidR="00AE6887">
        <w:t>Bluebonnet Learning</w:t>
      </w:r>
      <w:r w:rsidRPr="00BB4206">
        <w:t xml:space="preserve"> instructional material? </w:t>
      </w:r>
    </w:p>
    <w:p w14:paraId="3ABC3AB9" w14:textId="77777777" w:rsidR="00AE6887" w:rsidRDefault="00137813" w:rsidP="00D23707">
      <w:pPr>
        <w:pStyle w:val="ListParagraph"/>
        <w:numPr>
          <w:ilvl w:val="0"/>
          <w:numId w:val="40"/>
        </w:numPr>
      </w:pPr>
      <w:r w:rsidRPr="00BB4206">
        <w:t xml:space="preserve">Are systems in place to monitor and support professional learning attendance and efficacy? </w:t>
      </w:r>
    </w:p>
    <w:p w14:paraId="67ED4C94" w14:textId="59BBFBA6" w:rsidR="00095559" w:rsidRPr="00095559" w:rsidRDefault="00137813" w:rsidP="00D23707">
      <w:pPr>
        <w:pStyle w:val="ListParagraph"/>
        <w:numPr>
          <w:ilvl w:val="0"/>
          <w:numId w:val="40"/>
        </w:numPr>
      </w:pPr>
      <w:r w:rsidRPr="00BB4206">
        <w:t xml:space="preserve">What are the expectations for routine observation and feedback cycles that focus on prioritizing fidelity of implementation, leveraging the </w:t>
      </w:r>
      <w:r w:rsidR="00AE6887">
        <w:t>Bluebonnet Learning</w:t>
      </w:r>
      <w:r w:rsidRPr="00BB4206">
        <w:t xml:space="preserve"> observation tools, and providing feedback to teachers to support professional learning and growth?</w:t>
      </w:r>
    </w:p>
    <w:p w14:paraId="372167C5" w14:textId="2BA805A5" w:rsidR="00844A0A" w:rsidRPr="00095559" w:rsidRDefault="00137813" w:rsidP="00095559">
      <w:r w:rsidRPr="00095559">
        <w:rPr>
          <w:b/>
          <w:bCs/>
        </w:rPr>
        <w:t>Resource</w:t>
      </w:r>
      <w:r w:rsidR="00844A0A" w:rsidRPr="00095559">
        <w:rPr>
          <w:b/>
          <w:bCs/>
        </w:rPr>
        <w:t>s:</w:t>
      </w:r>
    </w:p>
    <w:p w14:paraId="46614B55" w14:textId="05C9B11D" w:rsidR="00844A0A" w:rsidRDefault="00000000" w:rsidP="000260EC">
      <w:pPr>
        <w:pStyle w:val="ListParagraph"/>
        <w:numPr>
          <w:ilvl w:val="0"/>
          <w:numId w:val="22"/>
        </w:numPr>
      </w:pPr>
      <w:hyperlink r:id="rId34">
        <w:r w:rsidR="00FF344B" w:rsidRPr="69F91481">
          <w:rPr>
            <w:rStyle w:val="Hyperlink"/>
          </w:rPr>
          <w:t>Technical Conditions Checklist</w:t>
        </w:r>
      </w:hyperlink>
      <w:r w:rsidR="00FF344B">
        <w:rPr>
          <w:rStyle w:val="Hyperlink"/>
        </w:rPr>
        <w:t xml:space="preserve"> </w:t>
      </w:r>
      <w:r w:rsidR="00137813" w:rsidRPr="00BB4206">
        <w:t xml:space="preserve">- This checklist provides a list of specific action steps that establish the technical conditions necessary to effectively launch and implement </w:t>
      </w:r>
      <w:r w:rsidR="00095559">
        <w:t>Bluebonnet Learning</w:t>
      </w:r>
      <w:r w:rsidR="00137813" w:rsidRPr="00BB4206">
        <w:t>.</w:t>
      </w:r>
    </w:p>
    <w:p w14:paraId="71E27B7A" w14:textId="7661CF05" w:rsidR="00AC4289" w:rsidRPr="00AC4289" w:rsidRDefault="00AC4289" w:rsidP="00AC4289">
      <w:pPr>
        <w:pStyle w:val="ListParagraph"/>
        <w:numPr>
          <w:ilvl w:val="1"/>
          <w:numId w:val="22"/>
        </w:numPr>
        <w:rPr>
          <w:sz w:val="18"/>
          <w:szCs w:val="18"/>
        </w:rPr>
      </w:pPr>
      <w:r w:rsidRPr="00AC4289">
        <w:rPr>
          <w:sz w:val="18"/>
          <w:szCs w:val="18"/>
        </w:rPr>
        <w:t>The term</w:t>
      </w:r>
      <w:r w:rsidR="323E328F" w:rsidRPr="05418703">
        <w:rPr>
          <w:sz w:val="18"/>
          <w:szCs w:val="18"/>
        </w:rPr>
        <w:t>,</w:t>
      </w:r>
      <w:r w:rsidRPr="00AC4289">
        <w:rPr>
          <w:sz w:val="18"/>
          <w:szCs w:val="18"/>
        </w:rPr>
        <w:t xml:space="preserve"> technical conditions</w:t>
      </w:r>
      <w:r w:rsidR="5E7D868F" w:rsidRPr="11AB341E">
        <w:rPr>
          <w:sz w:val="18"/>
          <w:szCs w:val="18"/>
        </w:rPr>
        <w:t>,</w:t>
      </w:r>
      <w:r w:rsidRPr="00AC4289">
        <w:rPr>
          <w:sz w:val="18"/>
          <w:szCs w:val="18"/>
        </w:rPr>
        <w:t xml:space="preserve"> refers to the defined systems, structures, and procedures that must be in place to support </w:t>
      </w:r>
      <w:r>
        <w:rPr>
          <w:sz w:val="18"/>
          <w:szCs w:val="18"/>
        </w:rPr>
        <w:t>Bluebonnet Learning</w:t>
      </w:r>
      <w:r w:rsidRPr="00AC4289">
        <w:rPr>
          <w:sz w:val="18"/>
          <w:szCs w:val="18"/>
        </w:rPr>
        <w:t xml:space="preserve"> implementation.</w:t>
      </w:r>
    </w:p>
    <w:p w14:paraId="20C211EE" w14:textId="2C3790E5" w:rsidR="00625A0D" w:rsidRPr="00BB4206" w:rsidRDefault="00000000" w:rsidP="007701E2">
      <w:pPr>
        <w:pStyle w:val="ListParagraph"/>
        <w:numPr>
          <w:ilvl w:val="0"/>
          <w:numId w:val="22"/>
        </w:numPr>
      </w:pPr>
      <w:hyperlink r:id="rId35">
        <w:r w:rsidR="00137813" w:rsidRPr="00BB4206">
          <w:rPr>
            <w:color w:val="1155CC"/>
            <w:u w:val="single"/>
          </w:rPr>
          <w:t>Professional Learning Plan Template</w:t>
        </w:r>
      </w:hyperlink>
      <w:r w:rsidR="00137813" w:rsidRPr="00BB4206">
        <w:t xml:space="preserve"> - This </w:t>
      </w:r>
      <w:r w:rsidR="009547ED">
        <w:t xml:space="preserve">optional </w:t>
      </w:r>
      <w:r w:rsidR="00137813" w:rsidRPr="00BB4206">
        <w:t>resource supports the development of a more comprehensive professional learning plan.</w:t>
      </w:r>
    </w:p>
    <w:p w14:paraId="47C39A22" w14:textId="02AC0904" w:rsidR="00457514" w:rsidRPr="00BB4206" w:rsidRDefault="00457514" w:rsidP="005C4574">
      <w:pPr>
        <w:pStyle w:val="ActionHeaders"/>
        <w:rPr>
          <w:b w:val="0"/>
          <w:bCs w:val="0"/>
        </w:rPr>
      </w:pPr>
      <w:r w:rsidRPr="00BB4206">
        <w:t>T</w:t>
      </w:r>
      <w:r>
        <w:t>AKE ACTION: Professional Learning Plan</w:t>
      </w:r>
    </w:p>
    <w:p w14:paraId="743DB9B7" w14:textId="4E1CF3D9" w:rsidR="00625A0D" w:rsidRPr="00BB4206" w:rsidRDefault="00625A0D" w:rsidP="00625A0D">
      <w:r w:rsidRPr="00BB4206">
        <w:t>_____________________________________________________________________________________________________________</w:t>
      </w:r>
    </w:p>
    <w:p w14:paraId="3D658239" w14:textId="363C2A09" w:rsidR="00137813" w:rsidRPr="00BB4206" w:rsidRDefault="00625A0D" w:rsidP="00625A0D">
      <w:r w:rsidRPr="00BB4206">
        <w:rPr>
          <w:b/>
          <w:bCs/>
        </w:rPr>
        <w:t>Professional Learning Experience:</w:t>
      </w:r>
      <w:r w:rsidRPr="00BB4206">
        <w:t xml:space="preserve"> Training </w:t>
      </w:r>
      <w:r w:rsidRPr="001774C5">
        <w:t>on Research-based Instructional Strategies (RBIS)</w:t>
      </w:r>
      <w:r w:rsidRPr="00BB4206">
        <w:t xml:space="preserve"> and how </w:t>
      </w:r>
      <w:r w:rsidR="001774C5">
        <w:t xml:space="preserve">Bluebonnet Learning </w:t>
      </w:r>
      <w:r w:rsidRPr="00BB4206">
        <w:t xml:space="preserve">instructional materials support </w:t>
      </w:r>
      <w:r w:rsidR="004632DF" w:rsidRPr="00BB4206">
        <w:t>RBIS.</w:t>
      </w:r>
    </w:p>
    <w:p w14:paraId="6AECE279" w14:textId="410E167A" w:rsidR="00137813" w:rsidRPr="00BB4206" w:rsidRDefault="00137813" w:rsidP="7E33B7DE">
      <w:pPr>
        <w:pStyle w:val="ListParagraph"/>
        <w:numPr>
          <w:ilvl w:val="0"/>
          <w:numId w:val="23"/>
        </w:numPr>
        <w:spacing w:after="0" w:line="240" w:lineRule="auto"/>
      </w:pPr>
      <w:r>
        <w:t xml:space="preserve">When will this happen? </w:t>
      </w:r>
    </w:p>
    <w:p w14:paraId="1CB920AA" w14:textId="4FE267FF" w:rsidR="00137813" w:rsidRPr="009C46FB" w:rsidRDefault="00137813" w:rsidP="7E33B7DE">
      <w:pPr>
        <w:pStyle w:val="ListParagraph"/>
        <w:numPr>
          <w:ilvl w:val="0"/>
          <w:numId w:val="23"/>
        </w:numPr>
        <w:spacing w:after="0" w:line="240" w:lineRule="auto"/>
      </w:pPr>
      <w:r>
        <w:t>Who will lead/participate?</w:t>
      </w:r>
      <w:r w:rsidR="009C46FB">
        <w:t xml:space="preserve"> </w:t>
      </w:r>
    </w:p>
    <w:p w14:paraId="7B5E2884" w14:textId="0A4030EE" w:rsidR="00625A0D" w:rsidRPr="00BB4206" w:rsidRDefault="00137813" w:rsidP="7E33B7DE">
      <w:pPr>
        <w:pStyle w:val="ListParagraph"/>
        <w:numPr>
          <w:ilvl w:val="0"/>
          <w:numId w:val="23"/>
        </w:numPr>
        <w:spacing w:after="0" w:line="240" w:lineRule="auto"/>
      </w:pPr>
      <w:r>
        <w:t>What materials or resources are needed?</w:t>
      </w:r>
      <w:r w:rsidR="009C46FB">
        <w:t xml:space="preserve"> </w:t>
      </w:r>
    </w:p>
    <w:p w14:paraId="778A345A" w14:textId="278FB969" w:rsidR="00625A0D" w:rsidRPr="00BB4206" w:rsidRDefault="00625A0D" w:rsidP="00625A0D">
      <w:r w:rsidRPr="00BB4206">
        <w:t>_____________________________________________________________________________________________________________</w:t>
      </w:r>
    </w:p>
    <w:p w14:paraId="2C501F5B" w14:textId="3B78BB92" w:rsidR="00625A0D" w:rsidRPr="00BB4206" w:rsidRDefault="00625A0D" w:rsidP="00625A0D">
      <w:r w:rsidRPr="00BB4206">
        <w:rPr>
          <w:b/>
          <w:bCs/>
        </w:rPr>
        <w:t>Professional Learning Experience:</w:t>
      </w:r>
      <w:r w:rsidRPr="00BB4206">
        <w:t xml:space="preserve"> </w:t>
      </w:r>
      <w:r w:rsidR="003675AD">
        <w:t>Training that</w:t>
      </w:r>
      <w:r w:rsidRPr="00BB4206">
        <w:t xml:space="preserve"> focuse</w:t>
      </w:r>
      <w:r w:rsidR="003675AD">
        <w:t>s</w:t>
      </w:r>
      <w:r w:rsidRPr="00BB4206">
        <w:t xml:space="preserve"> on communicating </w:t>
      </w:r>
      <w:r w:rsidRPr="003675AD">
        <w:rPr>
          <w:bCs/>
        </w:rPr>
        <w:t>expectations</w:t>
      </w:r>
      <w:r w:rsidRPr="00BB4206">
        <w:t xml:space="preserve">, </w:t>
      </w:r>
      <w:r w:rsidR="003675AD">
        <w:t>implementation</w:t>
      </w:r>
      <w:r w:rsidRPr="00BB4206">
        <w:t xml:space="preserve"> goals, and </w:t>
      </w:r>
      <w:r w:rsidRPr="003675AD">
        <w:rPr>
          <w:bCs/>
        </w:rPr>
        <w:t>change management.</w:t>
      </w:r>
    </w:p>
    <w:p w14:paraId="3D2E576A" w14:textId="67C464A2" w:rsidR="00625A0D" w:rsidRPr="00BB4206" w:rsidRDefault="00625A0D" w:rsidP="7E33B7DE">
      <w:pPr>
        <w:pStyle w:val="ListParagraph"/>
        <w:numPr>
          <w:ilvl w:val="0"/>
          <w:numId w:val="23"/>
        </w:numPr>
        <w:spacing w:after="0" w:line="240" w:lineRule="auto"/>
      </w:pPr>
      <w:r>
        <w:t xml:space="preserve">When will this happen? </w:t>
      </w:r>
    </w:p>
    <w:p w14:paraId="14F01210" w14:textId="55C3C298" w:rsidR="00625A0D" w:rsidRPr="009C46FB" w:rsidRDefault="00625A0D" w:rsidP="7E33B7DE">
      <w:pPr>
        <w:pStyle w:val="ListParagraph"/>
        <w:numPr>
          <w:ilvl w:val="0"/>
          <w:numId w:val="23"/>
        </w:numPr>
        <w:spacing w:after="0" w:line="240" w:lineRule="auto"/>
      </w:pPr>
      <w:r>
        <w:t>Who will lead/participate?</w:t>
      </w:r>
      <w:r w:rsidR="009C46FB">
        <w:t xml:space="preserve"> </w:t>
      </w:r>
    </w:p>
    <w:p w14:paraId="543F6F52" w14:textId="76D876E4" w:rsidR="009C46FB" w:rsidRPr="00BB4206" w:rsidRDefault="009C46FB" w:rsidP="7E33B7DE">
      <w:pPr>
        <w:pStyle w:val="ListParagraph"/>
        <w:numPr>
          <w:ilvl w:val="0"/>
          <w:numId w:val="23"/>
        </w:numPr>
        <w:spacing w:after="0" w:line="240" w:lineRule="auto"/>
      </w:pPr>
      <w:r>
        <w:t xml:space="preserve">What materials or resources are needed? </w:t>
      </w:r>
    </w:p>
    <w:p w14:paraId="4B1923EB" w14:textId="77777777" w:rsidR="00625A0D" w:rsidRPr="00BB4206" w:rsidRDefault="00625A0D" w:rsidP="00625A0D">
      <w:r w:rsidRPr="00BB4206">
        <w:t>_____________________________________________________________________________________________________________</w:t>
      </w:r>
    </w:p>
    <w:p w14:paraId="7E0D59B7" w14:textId="1C8500B2" w:rsidR="00137813" w:rsidRPr="00BB4206" w:rsidRDefault="00137813" w:rsidP="00137813">
      <w:r w:rsidRPr="00BB4206">
        <w:rPr>
          <w:b/>
          <w:bCs/>
        </w:rPr>
        <w:lastRenderedPageBreak/>
        <w:t>Professional Learning Experience:</w:t>
      </w:r>
      <w:r w:rsidRPr="00BB4206">
        <w:t xml:space="preserve"> </w:t>
      </w:r>
      <w:r w:rsidR="00D83BE2">
        <w:t>Bluebonnet Learning</w:t>
      </w:r>
      <w:r w:rsidRPr="00BB4206">
        <w:t xml:space="preserve"> instructional material onboarding and orientation</w:t>
      </w:r>
      <w:r w:rsidR="00D83BE2">
        <w:t>.</w:t>
      </w:r>
    </w:p>
    <w:p w14:paraId="6137ABBA" w14:textId="482AEC7F" w:rsidR="00137813" w:rsidRPr="00BB4206" w:rsidRDefault="00137813" w:rsidP="7E33B7DE">
      <w:pPr>
        <w:pStyle w:val="ListParagraph"/>
        <w:numPr>
          <w:ilvl w:val="0"/>
          <w:numId w:val="23"/>
        </w:numPr>
        <w:spacing w:after="0" w:line="240" w:lineRule="auto"/>
      </w:pPr>
      <w:r>
        <w:t xml:space="preserve">When will this happen? </w:t>
      </w:r>
    </w:p>
    <w:p w14:paraId="2FC3EE4A" w14:textId="75DC1401" w:rsidR="00137813" w:rsidRPr="009C46FB" w:rsidRDefault="00137813" w:rsidP="7E33B7DE">
      <w:pPr>
        <w:pStyle w:val="ListParagraph"/>
        <w:numPr>
          <w:ilvl w:val="0"/>
          <w:numId w:val="23"/>
        </w:numPr>
        <w:spacing w:after="0" w:line="240" w:lineRule="auto"/>
      </w:pPr>
      <w:r>
        <w:t>Who will lead/participate?</w:t>
      </w:r>
      <w:r w:rsidR="009C46FB">
        <w:t xml:space="preserve"> </w:t>
      </w:r>
    </w:p>
    <w:p w14:paraId="0F5E11EF" w14:textId="03067D8C" w:rsidR="009C46FB" w:rsidRPr="00BB4206" w:rsidRDefault="009C46FB" w:rsidP="7E33B7DE">
      <w:pPr>
        <w:pStyle w:val="ListParagraph"/>
        <w:numPr>
          <w:ilvl w:val="0"/>
          <w:numId w:val="23"/>
        </w:numPr>
        <w:spacing w:after="0" w:line="240" w:lineRule="auto"/>
      </w:pPr>
      <w:r>
        <w:t xml:space="preserve">What materials or resources are needed? </w:t>
      </w:r>
    </w:p>
    <w:p w14:paraId="3906C464" w14:textId="77777777" w:rsidR="00137813" w:rsidRPr="00BB4206" w:rsidRDefault="00137813" w:rsidP="00137813">
      <w:r w:rsidRPr="00BB4206">
        <w:t>_____________________________________________________________________________________________________________</w:t>
      </w:r>
    </w:p>
    <w:p w14:paraId="5666BA43" w14:textId="2BCF74FA" w:rsidR="00137813" w:rsidRPr="00BB4206" w:rsidRDefault="00137813" w:rsidP="00137813">
      <w:r w:rsidRPr="00BB4206">
        <w:rPr>
          <w:b/>
          <w:bCs/>
        </w:rPr>
        <w:t>Professional Learning Experience:</w:t>
      </w:r>
      <w:r w:rsidRPr="00BB4206">
        <w:t xml:space="preserve"> Training and </w:t>
      </w:r>
      <w:r w:rsidR="0007526A">
        <w:t>intentional</w:t>
      </w:r>
      <w:r w:rsidRPr="00BB4206">
        <w:t xml:space="preserve"> work time </w:t>
      </w:r>
      <w:r w:rsidR="00E11266">
        <w:t>dedicated to</w:t>
      </w:r>
      <w:r w:rsidRPr="00BB4206">
        <w:t xml:space="preserve"> understand</w:t>
      </w:r>
      <w:r w:rsidR="00E11266">
        <w:t>ing</w:t>
      </w:r>
      <w:r w:rsidRPr="00BB4206">
        <w:t xml:space="preserve"> the </w:t>
      </w:r>
      <w:r w:rsidRPr="00E11266">
        <w:rPr>
          <w:bCs/>
        </w:rPr>
        <w:t xml:space="preserve">design principles of </w:t>
      </w:r>
      <w:r w:rsidR="00E11266">
        <w:rPr>
          <w:bCs/>
        </w:rPr>
        <w:t xml:space="preserve">Bluebonnet Learning instructional </w:t>
      </w:r>
      <w:r w:rsidRPr="00E11266">
        <w:rPr>
          <w:bCs/>
        </w:rPr>
        <w:t>materials</w:t>
      </w:r>
      <w:r w:rsidR="00E11266">
        <w:rPr>
          <w:bCs/>
        </w:rPr>
        <w:t>.</w:t>
      </w:r>
    </w:p>
    <w:p w14:paraId="3E04913A" w14:textId="2A675FBB" w:rsidR="00137813" w:rsidRPr="00BB4206" w:rsidRDefault="00137813" w:rsidP="7E33B7DE">
      <w:pPr>
        <w:pStyle w:val="ListParagraph"/>
        <w:numPr>
          <w:ilvl w:val="0"/>
          <w:numId w:val="23"/>
        </w:numPr>
        <w:spacing w:after="0" w:line="240" w:lineRule="auto"/>
      </w:pPr>
      <w:r>
        <w:t xml:space="preserve">When will this happen? </w:t>
      </w:r>
    </w:p>
    <w:p w14:paraId="504445B2" w14:textId="06835956" w:rsidR="00137813" w:rsidRPr="009C46FB" w:rsidRDefault="00137813" w:rsidP="7E33B7DE">
      <w:pPr>
        <w:pStyle w:val="ListParagraph"/>
        <w:numPr>
          <w:ilvl w:val="0"/>
          <w:numId w:val="23"/>
        </w:numPr>
        <w:spacing w:after="0" w:line="240" w:lineRule="auto"/>
      </w:pPr>
      <w:r>
        <w:t>Who will lead/participate?</w:t>
      </w:r>
      <w:r w:rsidR="009C46FB">
        <w:t xml:space="preserve"> </w:t>
      </w:r>
    </w:p>
    <w:p w14:paraId="70801A6B" w14:textId="7BE5F2D6" w:rsidR="009C46FB" w:rsidRPr="00BB4206" w:rsidRDefault="009C46FB" w:rsidP="7E33B7DE">
      <w:pPr>
        <w:pStyle w:val="ListParagraph"/>
        <w:numPr>
          <w:ilvl w:val="0"/>
          <w:numId w:val="23"/>
        </w:numPr>
        <w:spacing w:after="0" w:line="240" w:lineRule="auto"/>
        <w:rPr>
          <w:b/>
          <w:bCs/>
        </w:rPr>
      </w:pPr>
      <w:r>
        <w:t xml:space="preserve">What materials or resources are needed? </w:t>
      </w:r>
    </w:p>
    <w:p w14:paraId="3F1E93B3" w14:textId="77777777" w:rsidR="00137813" w:rsidRPr="00BB4206" w:rsidRDefault="00137813" w:rsidP="00137813">
      <w:r w:rsidRPr="00BB4206">
        <w:t>_____________________________________________________________________________________________________________</w:t>
      </w:r>
    </w:p>
    <w:p w14:paraId="41FCFEF2" w14:textId="36BE5EE7" w:rsidR="00137813" w:rsidRPr="00BB4206" w:rsidRDefault="00137813" w:rsidP="00137813">
      <w:r w:rsidRPr="00BB4206">
        <w:rPr>
          <w:b/>
          <w:bCs/>
        </w:rPr>
        <w:t>Professional Learning Experience:</w:t>
      </w:r>
      <w:r w:rsidRPr="00BB4206">
        <w:t xml:space="preserve"> Regular </w:t>
      </w:r>
      <w:r w:rsidRPr="008A299D">
        <w:t>unit and lesson internalization in</w:t>
      </w:r>
      <w:r w:rsidRPr="00BB4206">
        <w:t xml:space="preserve"> collaborative teams and/or </w:t>
      </w:r>
      <w:r w:rsidR="006E3946">
        <w:t xml:space="preserve">individually </w:t>
      </w:r>
      <w:r w:rsidRPr="00BB4206">
        <w:t>with an instructional coach or school leader</w:t>
      </w:r>
      <w:r w:rsidR="006E3946">
        <w:t>.</w:t>
      </w:r>
    </w:p>
    <w:p w14:paraId="21CD6747" w14:textId="424DF071" w:rsidR="00137813" w:rsidRPr="00BB4206" w:rsidRDefault="00137813" w:rsidP="7E33B7DE">
      <w:pPr>
        <w:pStyle w:val="ListParagraph"/>
        <w:numPr>
          <w:ilvl w:val="0"/>
          <w:numId w:val="23"/>
        </w:numPr>
        <w:spacing w:after="0" w:line="240" w:lineRule="auto"/>
      </w:pPr>
      <w:r>
        <w:t xml:space="preserve">When will this happen? </w:t>
      </w:r>
    </w:p>
    <w:p w14:paraId="5FFFCEB5" w14:textId="3710F3EB" w:rsidR="00137813" w:rsidRPr="009C46FB" w:rsidRDefault="00137813" w:rsidP="7E33B7DE">
      <w:pPr>
        <w:pStyle w:val="ListParagraph"/>
        <w:numPr>
          <w:ilvl w:val="0"/>
          <w:numId w:val="23"/>
        </w:numPr>
        <w:spacing w:after="0" w:line="240" w:lineRule="auto"/>
      </w:pPr>
      <w:r>
        <w:t>Who will lead/participate?</w:t>
      </w:r>
      <w:r w:rsidR="009C46FB">
        <w:t xml:space="preserve"> </w:t>
      </w:r>
    </w:p>
    <w:p w14:paraId="521D6D49" w14:textId="22C1D7F2" w:rsidR="009C46FB" w:rsidRPr="00BB4206" w:rsidRDefault="009C46FB" w:rsidP="7E33B7DE">
      <w:pPr>
        <w:pStyle w:val="ListParagraph"/>
        <w:numPr>
          <w:ilvl w:val="0"/>
          <w:numId w:val="23"/>
        </w:numPr>
        <w:spacing w:after="0" w:line="240" w:lineRule="auto"/>
      </w:pPr>
      <w:r>
        <w:t xml:space="preserve">What materials or resources are needed? </w:t>
      </w:r>
    </w:p>
    <w:p w14:paraId="5434AFE6" w14:textId="77777777" w:rsidR="00137813" w:rsidRPr="00BB4206" w:rsidRDefault="00137813" w:rsidP="00137813">
      <w:r w:rsidRPr="00BB4206">
        <w:t>_____________________________________________________________________________________________________________</w:t>
      </w:r>
    </w:p>
    <w:p w14:paraId="0BC15BEA" w14:textId="3A6A8E22" w:rsidR="00137813" w:rsidRPr="00BB4206" w:rsidRDefault="00137813" w:rsidP="00137813">
      <w:r w:rsidRPr="00BB4206">
        <w:rPr>
          <w:b/>
          <w:bCs/>
        </w:rPr>
        <w:t>Professional Learning Experience:</w:t>
      </w:r>
      <w:r w:rsidRPr="00BB4206">
        <w:t xml:space="preserve"> </w:t>
      </w:r>
      <w:r w:rsidRPr="00BB605F">
        <w:t>Regular student work analysis in collaborative</w:t>
      </w:r>
      <w:r w:rsidRPr="00BB4206">
        <w:t xml:space="preserve"> teams </w:t>
      </w:r>
      <w:r w:rsidR="00BB605F" w:rsidRPr="00BB4206">
        <w:t xml:space="preserve">and/or </w:t>
      </w:r>
      <w:r w:rsidR="00BB605F">
        <w:t xml:space="preserve">individually </w:t>
      </w:r>
      <w:r w:rsidR="00BB605F" w:rsidRPr="00BB4206">
        <w:t>with an instructional coach or school leader</w:t>
      </w:r>
      <w:r w:rsidR="00BB605F">
        <w:t>.</w:t>
      </w:r>
    </w:p>
    <w:p w14:paraId="13EFCCD1" w14:textId="2517E97D" w:rsidR="00137813" w:rsidRPr="00BB4206" w:rsidRDefault="00137813" w:rsidP="7E33B7DE">
      <w:pPr>
        <w:pStyle w:val="ListParagraph"/>
        <w:numPr>
          <w:ilvl w:val="0"/>
          <w:numId w:val="23"/>
        </w:numPr>
        <w:spacing w:after="0" w:line="240" w:lineRule="auto"/>
      </w:pPr>
      <w:r>
        <w:t xml:space="preserve">When will this happen? </w:t>
      </w:r>
    </w:p>
    <w:p w14:paraId="7191393A" w14:textId="6CF57FA4" w:rsidR="00137813" w:rsidRPr="009C46FB" w:rsidRDefault="00137813" w:rsidP="7E33B7DE">
      <w:pPr>
        <w:pStyle w:val="ListParagraph"/>
        <w:numPr>
          <w:ilvl w:val="0"/>
          <w:numId w:val="23"/>
        </w:numPr>
        <w:spacing w:after="0" w:line="240" w:lineRule="auto"/>
      </w:pPr>
      <w:r>
        <w:t>Who will lead/participate?</w:t>
      </w:r>
      <w:r w:rsidR="009C46FB">
        <w:t xml:space="preserve"> </w:t>
      </w:r>
    </w:p>
    <w:p w14:paraId="5FD870F3" w14:textId="0E5CD0C7" w:rsidR="009C46FB" w:rsidRPr="00BB4206" w:rsidRDefault="009C46FB" w:rsidP="7E33B7DE">
      <w:pPr>
        <w:pStyle w:val="ListParagraph"/>
        <w:numPr>
          <w:ilvl w:val="0"/>
          <w:numId w:val="23"/>
        </w:numPr>
        <w:spacing w:after="0" w:line="240" w:lineRule="auto"/>
      </w:pPr>
      <w:r>
        <w:t xml:space="preserve">What materials or resources are needed? </w:t>
      </w:r>
    </w:p>
    <w:p w14:paraId="10C15AFB" w14:textId="77777777" w:rsidR="00137813" w:rsidRPr="00BB4206" w:rsidRDefault="00137813" w:rsidP="00137813">
      <w:r w:rsidRPr="00BB4206">
        <w:t>_____________________________________________________________________________________________________________</w:t>
      </w:r>
    </w:p>
    <w:p w14:paraId="0F9BF7A8" w14:textId="27E11624" w:rsidR="00137813" w:rsidRPr="00BB4206" w:rsidRDefault="00137813" w:rsidP="00137813">
      <w:r w:rsidRPr="00BB4206">
        <w:rPr>
          <w:b/>
          <w:bCs/>
        </w:rPr>
        <w:t>Professional Learning Experience:</w:t>
      </w:r>
      <w:r w:rsidRPr="00BB4206">
        <w:t xml:space="preserve"> Regular observation </w:t>
      </w:r>
      <w:r w:rsidRPr="000B0C94">
        <w:t>and feedback cycles</w:t>
      </w:r>
      <w:r w:rsidRPr="00BB4206">
        <w:rPr>
          <w:b/>
        </w:rPr>
        <w:t xml:space="preserve"> </w:t>
      </w:r>
      <w:r w:rsidRPr="00BB4206">
        <w:t>with an instructional coach or school leader</w:t>
      </w:r>
      <w:r w:rsidR="009856EE">
        <w:t>.</w:t>
      </w:r>
    </w:p>
    <w:p w14:paraId="6D7895BC" w14:textId="6FE4491C" w:rsidR="00137813" w:rsidRPr="00BB4206" w:rsidRDefault="00137813" w:rsidP="7E33B7DE">
      <w:pPr>
        <w:pStyle w:val="ListParagraph"/>
        <w:numPr>
          <w:ilvl w:val="0"/>
          <w:numId w:val="23"/>
        </w:numPr>
        <w:spacing w:after="0" w:line="240" w:lineRule="auto"/>
      </w:pPr>
      <w:r>
        <w:t xml:space="preserve">When will this happen? </w:t>
      </w:r>
    </w:p>
    <w:p w14:paraId="461545DB" w14:textId="57E7873A" w:rsidR="00137813" w:rsidRPr="009C46FB" w:rsidRDefault="00137813" w:rsidP="7E33B7DE">
      <w:pPr>
        <w:pStyle w:val="ListParagraph"/>
        <w:numPr>
          <w:ilvl w:val="0"/>
          <w:numId w:val="23"/>
        </w:numPr>
        <w:spacing w:after="0" w:line="240" w:lineRule="auto"/>
      </w:pPr>
      <w:r>
        <w:t>Who will lead/participate?</w:t>
      </w:r>
      <w:r w:rsidR="009C46FB">
        <w:t xml:space="preserve"> </w:t>
      </w:r>
    </w:p>
    <w:p w14:paraId="199F670A" w14:textId="2CAEC6C1" w:rsidR="009C46FB" w:rsidRPr="00BB4206" w:rsidRDefault="009C46FB" w:rsidP="7E33B7DE">
      <w:pPr>
        <w:pStyle w:val="ListParagraph"/>
        <w:numPr>
          <w:ilvl w:val="0"/>
          <w:numId w:val="23"/>
        </w:numPr>
        <w:spacing w:after="0" w:line="240" w:lineRule="auto"/>
      </w:pPr>
      <w:r>
        <w:t xml:space="preserve">What materials or resources are needed? </w:t>
      </w:r>
    </w:p>
    <w:p w14:paraId="793A9565" w14:textId="77777777" w:rsidR="00137813" w:rsidRPr="00BB4206" w:rsidRDefault="00137813" w:rsidP="00137813">
      <w:r w:rsidRPr="00BB4206">
        <w:t>_____________________________________________________________________________________________________________</w:t>
      </w:r>
    </w:p>
    <w:p w14:paraId="55A7762D" w14:textId="6357E09E" w:rsidR="00137813" w:rsidRPr="00BB4206" w:rsidRDefault="00137813" w:rsidP="00137813">
      <w:r w:rsidRPr="00BB4206">
        <w:rPr>
          <w:b/>
          <w:bCs/>
        </w:rPr>
        <w:t>Professional Learning Experience:</w:t>
      </w:r>
      <w:r w:rsidRPr="00BB4206">
        <w:t xml:space="preserve"> </w:t>
      </w:r>
      <w:r w:rsidR="00560925">
        <w:t>Additional</w:t>
      </w:r>
      <w:r w:rsidRPr="00BB4206">
        <w:t xml:space="preserve"> ongoing, job-embedded</w:t>
      </w:r>
      <w:r w:rsidRPr="00560925">
        <w:t>, curriculum-based</w:t>
      </w:r>
      <w:r w:rsidRPr="00BB4206">
        <w:t xml:space="preserve"> professional learning</w:t>
      </w:r>
      <w:r w:rsidR="00560925">
        <w:t xml:space="preserve"> opportunities. </w:t>
      </w:r>
    </w:p>
    <w:p w14:paraId="146D7EE2" w14:textId="372CCD37" w:rsidR="00137813" w:rsidRPr="00BB4206" w:rsidRDefault="00137813" w:rsidP="7E33B7DE">
      <w:pPr>
        <w:pStyle w:val="ListParagraph"/>
        <w:numPr>
          <w:ilvl w:val="0"/>
          <w:numId w:val="23"/>
        </w:numPr>
        <w:spacing w:after="0" w:line="240" w:lineRule="auto"/>
      </w:pPr>
      <w:r>
        <w:t xml:space="preserve">When will this happen? </w:t>
      </w:r>
    </w:p>
    <w:p w14:paraId="47A9521B" w14:textId="789306A8" w:rsidR="00137813" w:rsidRPr="009C46FB" w:rsidRDefault="00137813" w:rsidP="7E33B7DE">
      <w:pPr>
        <w:pStyle w:val="ListParagraph"/>
        <w:numPr>
          <w:ilvl w:val="0"/>
          <w:numId w:val="23"/>
        </w:numPr>
        <w:spacing w:after="0" w:line="240" w:lineRule="auto"/>
      </w:pPr>
      <w:r>
        <w:t>Who will lead/participate?</w:t>
      </w:r>
      <w:r w:rsidR="009C46FB">
        <w:t xml:space="preserve"> </w:t>
      </w:r>
    </w:p>
    <w:p w14:paraId="6E743A42" w14:textId="1B669AB0" w:rsidR="009C46FB" w:rsidRPr="00BB4206" w:rsidRDefault="009C46FB" w:rsidP="7E33B7DE">
      <w:pPr>
        <w:pStyle w:val="ListParagraph"/>
        <w:numPr>
          <w:ilvl w:val="0"/>
          <w:numId w:val="23"/>
        </w:numPr>
        <w:spacing w:after="0" w:line="240" w:lineRule="auto"/>
      </w:pPr>
      <w:r>
        <w:t xml:space="preserve">What materials or resources are needed? </w:t>
      </w:r>
    </w:p>
    <w:p w14:paraId="68CA620E" w14:textId="77777777" w:rsidR="00137813" w:rsidRPr="00BB4206" w:rsidRDefault="00137813" w:rsidP="00137813">
      <w:r w:rsidRPr="00BB4206">
        <w:t>_____________________________________________________________________________________________________________</w:t>
      </w:r>
    </w:p>
    <w:p w14:paraId="5B860767" w14:textId="14E1EB48" w:rsidR="000E5F6A" w:rsidRPr="00BB4206" w:rsidRDefault="00CC3526" w:rsidP="007B3AFA">
      <w:pPr>
        <w:pStyle w:val="Heading3"/>
      </w:pPr>
      <w:bookmarkStart w:id="39" w:name="_Toc187903992"/>
      <w:r>
        <w:t>2</w:t>
      </w:r>
      <w:r w:rsidR="00137813" w:rsidRPr="00BB4206">
        <w:t xml:space="preserve">E. </w:t>
      </w:r>
      <w:bookmarkStart w:id="40" w:name="_Hlk187150850"/>
      <w:r w:rsidR="00137813" w:rsidRPr="00BB4206">
        <w:t>Adaptive Change and Communication</w:t>
      </w:r>
      <w:bookmarkEnd w:id="39"/>
      <w:bookmarkEnd w:id="40"/>
    </w:p>
    <w:p w14:paraId="4B36B60A" w14:textId="296328C9" w:rsidR="00013C1B" w:rsidRDefault="00137813" w:rsidP="00525489">
      <w:bookmarkStart w:id="41" w:name="_1y810tw"/>
      <w:bookmarkEnd w:id="41"/>
      <w:r>
        <w:lastRenderedPageBreak/>
        <w:t xml:space="preserve">Develop a communication plan that supports adaptive change management and </w:t>
      </w:r>
      <w:r w:rsidR="002E0B04">
        <w:t xml:space="preserve">ensures </w:t>
      </w:r>
      <w:r>
        <w:t xml:space="preserve">stakeholder understanding and commitment to the purpose </w:t>
      </w:r>
      <w:r w:rsidR="006A59B9">
        <w:t>of adopting and implementing Bluebonne</w:t>
      </w:r>
      <w:r w:rsidR="4BFB1FE1">
        <w:t>t Learning.</w:t>
      </w:r>
      <w:r w:rsidR="006A59B9">
        <w:t xml:space="preserve"> </w:t>
      </w:r>
      <w:r w:rsidR="00AC73CA">
        <w:t xml:space="preserve">Include a </w:t>
      </w:r>
      <w:r>
        <w:t xml:space="preserve">plan for stakeholder communication and public posting </w:t>
      </w:r>
      <w:r w:rsidR="00013C1B">
        <w:t>if the materials</w:t>
      </w:r>
      <w:r w:rsidR="102FA817">
        <w:t xml:space="preserve"> a</w:t>
      </w:r>
      <w:r w:rsidR="213BEDF9">
        <w:t>re modified</w:t>
      </w:r>
      <w:r w:rsidR="00013C1B">
        <w:t xml:space="preserve"> </w:t>
      </w:r>
      <w:r>
        <w:t>as outlined in TEC §</w:t>
      </w:r>
      <w:hyperlink r:id="rId36" w:anchor="26.006">
        <w:r w:rsidRPr="7E33B7DE">
          <w:rPr>
            <w:rStyle w:val="Hyperlink"/>
          </w:rPr>
          <w:t>26.00</w:t>
        </w:r>
        <w:r w:rsidR="44D1E442" w:rsidRPr="7E33B7DE">
          <w:rPr>
            <w:rStyle w:val="Hyperlink"/>
          </w:rPr>
          <w:t>6</w:t>
        </w:r>
      </w:hyperlink>
      <w:r w:rsidR="00013C1B">
        <w:t>.</w:t>
      </w:r>
      <w:bookmarkStart w:id="42" w:name="_4i7ojhp"/>
      <w:bookmarkEnd w:id="42"/>
    </w:p>
    <w:p w14:paraId="3FA795C3" w14:textId="77777777" w:rsidR="004239D4" w:rsidRDefault="00137813" w:rsidP="00525489">
      <w:pPr>
        <w:rPr>
          <w:b/>
          <w:color w:val="D43E00"/>
        </w:rPr>
      </w:pPr>
      <w:r w:rsidRPr="7E33B7DE">
        <w:rPr>
          <w:b/>
          <w:bCs/>
        </w:rPr>
        <w:t>Key Questions to Consider:</w:t>
      </w:r>
      <w:r w:rsidRPr="7E33B7DE">
        <w:rPr>
          <w:b/>
          <w:bCs/>
          <w:color w:val="D43E00"/>
        </w:rPr>
        <w:t xml:space="preserve"> </w:t>
      </w:r>
    </w:p>
    <w:p w14:paraId="3404D867" w14:textId="549D9355" w:rsidR="004239D4" w:rsidRPr="004239D4" w:rsidRDefault="424F5570" w:rsidP="00D23707">
      <w:pPr>
        <w:pStyle w:val="ListParagraph"/>
        <w:numPr>
          <w:ilvl w:val="0"/>
          <w:numId w:val="41"/>
        </w:numPr>
      </w:pPr>
      <w:r w:rsidRPr="7E33B7DE">
        <w:rPr>
          <w:b/>
          <w:bCs/>
        </w:rPr>
        <w:t xml:space="preserve">Messages: </w:t>
      </w:r>
      <w:r w:rsidR="00137813">
        <w:t>What are the key messages we need to frame and communicate?</w:t>
      </w:r>
      <w:r w:rsidR="00137813" w:rsidRPr="7E33B7DE">
        <w:rPr>
          <w:b/>
          <w:bCs/>
        </w:rPr>
        <w:t xml:space="preserve"> </w:t>
      </w:r>
    </w:p>
    <w:p w14:paraId="759E7C75" w14:textId="79FDE08B" w:rsidR="004239D4" w:rsidRDefault="6346AF93" w:rsidP="00D23707">
      <w:pPr>
        <w:pStyle w:val="ListParagraph"/>
        <w:numPr>
          <w:ilvl w:val="0"/>
          <w:numId w:val="41"/>
        </w:numPr>
      </w:pPr>
      <w:r w:rsidRPr="7E33B7DE">
        <w:rPr>
          <w:b/>
          <w:bCs/>
        </w:rPr>
        <w:t>Audience:</w:t>
      </w:r>
      <w:r>
        <w:t xml:space="preserve"> </w:t>
      </w:r>
      <w:r w:rsidR="00137813">
        <w:t xml:space="preserve">Who needs to hear and buy into each of the messages? </w:t>
      </w:r>
    </w:p>
    <w:p w14:paraId="3AA110D7" w14:textId="78001223" w:rsidR="004239D4" w:rsidRDefault="4C3264F8" w:rsidP="00D23707">
      <w:pPr>
        <w:pStyle w:val="ListParagraph"/>
        <w:numPr>
          <w:ilvl w:val="0"/>
          <w:numId w:val="41"/>
        </w:numPr>
      </w:pPr>
      <w:r w:rsidRPr="7E33B7DE">
        <w:rPr>
          <w:b/>
          <w:bCs/>
        </w:rPr>
        <w:t xml:space="preserve">Timeline: </w:t>
      </w:r>
      <w:r w:rsidR="00137813">
        <w:t xml:space="preserve">How and when will we communicate each message initially and throughout implementation? </w:t>
      </w:r>
    </w:p>
    <w:p w14:paraId="35CE5B98" w14:textId="54FC4BAF" w:rsidR="00BE6FFA" w:rsidRDefault="034501B9" w:rsidP="00D23707">
      <w:pPr>
        <w:pStyle w:val="ListParagraph"/>
        <w:numPr>
          <w:ilvl w:val="0"/>
          <w:numId w:val="41"/>
        </w:numPr>
      </w:pPr>
      <w:r w:rsidRPr="7E33B7DE">
        <w:rPr>
          <w:b/>
          <w:bCs/>
        </w:rPr>
        <w:t xml:space="preserve">Considerations: </w:t>
      </w:r>
      <w:r w:rsidR="00137813">
        <w:t>What are the connected technical conditions that must also be in place for this to go smoothly?</w:t>
      </w:r>
      <w:r w:rsidR="00BE6FFA">
        <w:t xml:space="preserve"> </w:t>
      </w:r>
      <w:r w:rsidR="15366915">
        <w:t>What are other important aspects to consider regarding stakeholder change management?</w:t>
      </w:r>
    </w:p>
    <w:p w14:paraId="0964F4BB" w14:textId="0F5114CA" w:rsidR="004239D4" w:rsidRPr="00BE6FFA" w:rsidRDefault="00BE6FFA" w:rsidP="7E33B7DE">
      <w:pPr>
        <w:ind w:left="720"/>
        <w:rPr>
          <w:sz w:val="18"/>
          <w:szCs w:val="18"/>
        </w:rPr>
      </w:pPr>
      <w:r w:rsidRPr="7E33B7DE">
        <w:rPr>
          <w:sz w:val="18"/>
          <w:szCs w:val="18"/>
        </w:rPr>
        <w:t>The term</w:t>
      </w:r>
      <w:r w:rsidR="746B4EEC" w:rsidRPr="7E33B7DE">
        <w:rPr>
          <w:sz w:val="18"/>
          <w:szCs w:val="18"/>
        </w:rPr>
        <w:t>,</w:t>
      </w:r>
      <w:r w:rsidRPr="7E33B7DE">
        <w:rPr>
          <w:sz w:val="18"/>
          <w:szCs w:val="18"/>
        </w:rPr>
        <w:t xml:space="preserve"> technical conditions</w:t>
      </w:r>
      <w:r w:rsidR="5F4BA45A" w:rsidRPr="7E33B7DE">
        <w:rPr>
          <w:sz w:val="18"/>
          <w:szCs w:val="18"/>
        </w:rPr>
        <w:t>,</w:t>
      </w:r>
      <w:r w:rsidRPr="7E33B7DE">
        <w:rPr>
          <w:sz w:val="18"/>
          <w:szCs w:val="18"/>
        </w:rPr>
        <w:t xml:space="preserve"> refers to the defined systems, structures, and procedures that must be in place to support Bluebonnet Learning implementation.</w:t>
      </w:r>
      <w:r w:rsidR="00137813">
        <w:t xml:space="preserve"> </w:t>
      </w:r>
    </w:p>
    <w:p w14:paraId="26D95ADD" w14:textId="13677AF0" w:rsidR="00671916" w:rsidRPr="00BE6FFA" w:rsidRDefault="00137813" w:rsidP="00BE6FFA">
      <w:r w:rsidRPr="00BE6FFA">
        <w:rPr>
          <w:b/>
        </w:rPr>
        <w:t>Resource</w:t>
      </w:r>
      <w:r w:rsidR="00671916" w:rsidRPr="00BE6FFA">
        <w:rPr>
          <w:b/>
        </w:rPr>
        <w:t>s:</w:t>
      </w:r>
    </w:p>
    <w:p w14:paraId="7AC9BC8C" w14:textId="7DE0568B" w:rsidR="00671916" w:rsidRPr="00BB4206" w:rsidRDefault="00000000" w:rsidP="000260EC">
      <w:pPr>
        <w:pStyle w:val="ListParagraph"/>
        <w:numPr>
          <w:ilvl w:val="0"/>
          <w:numId w:val="32"/>
        </w:numPr>
      </w:pPr>
      <w:hyperlink r:id="rId37">
        <w:r w:rsidR="00137813" w:rsidRPr="00BB4206">
          <w:rPr>
            <w:color w:val="1155CC"/>
            <w:u w:val="single"/>
          </w:rPr>
          <w:t>Reflective Questions and Strategies for Adaptive Change</w:t>
        </w:r>
      </w:hyperlink>
      <w:r w:rsidR="00137813" w:rsidRPr="00BB4206">
        <w:t xml:space="preserve"> This resource outlines </w:t>
      </w:r>
      <w:r w:rsidR="4B77B8D7">
        <w:t>various</w:t>
      </w:r>
      <w:r w:rsidR="00137813" w:rsidRPr="00BB4206">
        <w:t xml:space="preserve"> adaptive strategies, questions, and considerations that support effective communication and change management.</w:t>
      </w:r>
    </w:p>
    <w:p w14:paraId="4783546A" w14:textId="6C848DE1" w:rsidR="00671916" w:rsidRPr="00BB4206" w:rsidRDefault="00000000" w:rsidP="00671916">
      <w:pPr>
        <w:pStyle w:val="ListParagraph"/>
        <w:numPr>
          <w:ilvl w:val="0"/>
          <w:numId w:val="32"/>
        </w:numPr>
      </w:pPr>
      <w:hyperlink r:id="rId38">
        <w:r w:rsidR="00137813" w:rsidRPr="00BB4206">
          <w:rPr>
            <w:color w:val="1155CC"/>
            <w:u w:val="single"/>
          </w:rPr>
          <w:t>Key Messages for Maintaining High Expectations for Students</w:t>
        </w:r>
      </w:hyperlink>
      <w:r w:rsidR="00137813" w:rsidRPr="00BB4206">
        <w:t xml:space="preserve"> - This resource from Instruction Partners (https://instructionpartners.org/) provides ideas to support conversations about </w:t>
      </w:r>
      <w:bookmarkStart w:id="43" w:name="_Int_EQK5c7vf"/>
      <w:r w:rsidR="00137813" w:rsidRPr="00BB4206">
        <w:t>high expectations</w:t>
      </w:r>
      <w:bookmarkEnd w:id="43"/>
      <w:r w:rsidR="00137813" w:rsidRPr="00BB4206">
        <w:t xml:space="preserve"> for students.</w:t>
      </w:r>
    </w:p>
    <w:p w14:paraId="7172430E" w14:textId="4C622A64" w:rsidR="00671916" w:rsidRPr="00BB4206" w:rsidRDefault="00671916" w:rsidP="005C4574">
      <w:pPr>
        <w:pStyle w:val="ActionHeaders"/>
        <w:rPr>
          <w:b w:val="0"/>
          <w:bCs w:val="0"/>
        </w:rPr>
      </w:pPr>
      <w:r w:rsidRPr="00BB4206">
        <w:t>T</w:t>
      </w:r>
      <w:r>
        <w:t>AKE ACTION: Adaptive Change and Communication</w:t>
      </w:r>
    </w:p>
    <w:p w14:paraId="63F61E53" w14:textId="1BBE36E9" w:rsidR="00A025EE" w:rsidRPr="00BB4206" w:rsidRDefault="00A025EE" w:rsidP="00525489">
      <w:r>
        <w:t>_____________________________________________________________________________________________________________</w:t>
      </w:r>
    </w:p>
    <w:p w14:paraId="10F56825" w14:textId="60056FC8" w:rsidR="4FB7A93F" w:rsidRDefault="4FB7A93F" w:rsidP="7E33B7DE">
      <w:pPr>
        <w:rPr>
          <w:color w:val="000000" w:themeColor="text1"/>
        </w:rPr>
      </w:pPr>
      <w:r w:rsidRPr="7E33B7DE">
        <w:rPr>
          <w:b/>
          <w:bCs/>
          <w:color w:val="000000" w:themeColor="text1"/>
        </w:rPr>
        <w:t xml:space="preserve">Key Message 1: </w:t>
      </w:r>
      <w:r w:rsidRPr="7E33B7DE">
        <w:rPr>
          <w:color w:val="000000" w:themeColor="text1"/>
        </w:rPr>
        <w:t xml:space="preserve">What is our purpose for implementing Bluebonnet Learning? </w:t>
      </w:r>
    </w:p>
    <w:p w14:paraId="400F2E22" w14:textId="09121ABF" w:rsidR="30ACC5FC" w:rsidRDefault="30ACC5FC" w:rsidP="7E33B7DE">
      <w:pPr>
        <w:spacing w:after="0"/>
        <w:rPr>
          <w:color w:val="000000" w:themeColor="text1"/>
        </w:rPr>
      </w:pPr>
      <w:r w:rsidRPr="7E33B7DE">
        <w:rPr>
          <w:color w:val="000000" w:themeColor="text1"/>
        </w:rPr>
        <w:t xml:space="preserve">Message: </w:t>
      </w:r>
    </w:p>
    <w:p w14:paraId="393FDF32" w14:textId="342F5722" w:rsidR="30ACC5FC" w:rsidRDefault="30ACC5FC" w:rsidP="7E33B7DE">
      <w:pPr>
        <w:spacing w:after="0"/>
      </w:pPr>
      <w:r w:rsidRPr="7E33B7DE">
        <w:rPr>
          <w:color w:val="000000" w:themeColor="text1"/>
        </w:rPr>
        <w:t xml:space="preserve">Audience:  </w:t>
      </w:r>
    </w:p>
    <w:p w14:paraId="202928AE" w14:textId="12D0F7C4" w:rsidR="30ACC5FC" w:rsidRDefault="30ACC5FC" w:rsidP="7E33B7DE">
      <w:pPr>
        <w:spacing w:after="0"/>
      </w:pPr>
      <w:r w:rsidRPr="7E33B7DE">
        <w:rPr>
          <w:color w:val="000000" w:themeColor="text1"/>
        </w:rPr>
        <w:t xml:space="preserve">Timeline:  </w:t>
      </w:r>
    </w:p>
    <w:p w14:paraId="3A4C0D4B" w14:textId="1FEC5369" w:rsidR="30ACC5FC" w:rsidRDefault="30ACC5FC" w:rsidP="7E33B7DE">
      <w:pPr>
        <w:spacing w:after="0"/>
      </w:pPr>
      <w:r w:rsidRPr="7E33B7DE">
        <w:rPr>
          <w:color w:val="000000" w:themeColor="text1"/>
        </w:rPr>
        <w:t>Considerations:</w:t>
      </w:r>
    </w:p>
    <w:p w14:paraId="08814EE9" w14:textId="20D473B5" w:rsidR="4FB7A93F" w:rsidRDefault="4FB7A93F" w:rsidP="7E33B7DE">
      <w:pPr>
        <w:rPr>
          <w:color w:val="000000" w:themeColor="text1"/>
        </w:rPr>
      </w:pPr>
      <w:r w:rsidRPr="7E33B7DE">
        <w:rPr>
          <w:color w:val="000000" w:themeColor="text1"/>
        </w:rPr>
        <w:t>_____________________________________________________________________________________________________________</w:t>
      </w:r>
    </w:p>
    <w:p w14:paraId="3C63ED63" w14:textId="45AD61A6" w:rsidR="4FB7A93F" w:rsidRDefault="4FB7A93F" w:rsidP="7E33B7DE">
      <w:pPr>
        <w:rPr>
          <w:color w:val="000000" w:themeColor="text1"/>
        </w:rPr>
      </w:pPr>
      <w:r w:rsidRPr="7E33B7DE">
        <w:rPr>
          <w:b/>
          <w:bCs/>
          <w:color w:val="000000" w:themeColor="text1"/>
        </w:rPr>
        <w:t>Key Message 2:</w:t>
      </w:r>
      <w:r w:rsidRPr="7E33B7DE">
        <w:rPr>
          <w:color w:val="000000" w:themeColor="text1"/>
        </w:rPr>
        <w:t xml:space="preserve"> What is our plan for stakeholder communication and public posting if any aspect of the materials is modified, as outlined in TEC §26.006?</w:t>
      </w:r>
    </w:p>
    <w:p w14:paraId="1E122C59" w14:textId="28186DA9" w:rsidR="6B0A66B4" w:rsidRDefault="6B0A66B4" w:rsidP="7E33B7DE">
      <w:pPr>
        <w:spacing w:after="0"/>
        <w:rPr>
          <w:color w:val="000000" w:themeColor="text1"/>
        </w:rPr>
      </w:pPr>
      <w:r w:rsidRPr="7E33B7DE">
        <w:rPr>
          <w:color w:val="000000" w:themeColor="text1"/>
        </w:rPr>
        <w:t xml:space="preserve">Message: </w:t>
      </w:r>
    </w:p>
    <w:p w14:paraId="38CB1951" w14:textId="1B5885CD" w:rsidR="6B0A66B4" w:rsidRDefault="6B0A66B4" w:rsidP="7E33B7DE">
      <w:pPr>
        <w:spacing w:after="0"/>
      </w:pPr>
      <w:r w:rsidRPr="7E33B7DE">
        <w:rPr>
          <w:color w:val="000000" w:themeColor="text1"/>
        </w:rPr>
        <w:t xml:space="preserve">Audience:  </w:t>
      </w:r>
    </w:p>
    <w:p w14:paraId="5EE6ABED" w14:textId="6B380FEC" w:rsidR="6B0A66B4" w:rsidRDefault="6B0A66B4" w:rsidP="7E33B7DE">
      <w:pPr>
        <w:spacing w:after="0"/>
      </w:pPr>
      <w:r w:rsidRPr="7E33B7DE">
        <w:rPr>
          <w:color w:val="000000" w:themeColor="text1"/>
        </w:rPr>
        <w:t xml:space="preserve">Timeline:  </w:t>
      </w:r>
    </w:p>
    <w:p w14:paraId="762D9EE8" w14:textId="06ACC440" w:rsidR="6B0A66B4" w:rsidRDefault="6B0A66B4" w:rsidP="7E33B7DE">
      <w:pPr>
        <w:spacing w:after="0"/>
      </w:pPr>
      <w:r w:rsidRPr="7E33B7DE">
        <w:rPr>
          <w:color w:val="000000" w:themeColor="text1"/>
        </w:rPr>
        <w:t>Considerations:</w:t>
      </w:r>
    </w:p>
    <w:p w14:paraId="16F69C20" w14:textId="6EF9C619" w:rsidR="4FB7A93F" w:rsidRDefault="4FB7A93F" w:rsidP="7E33B7DE">
      <w:pPr>
        <w:rPr>
          <w:color w:val="000000" w:themeColor="text1"/>
        </w:rPr>
      </w:pPr>
      <w:r w:rsidRPr="7E33B7DE">
        <w:rPr>
          <w:color w:val="000000" w:themeColor="text1"/>
        </w:rPr>
        <w:t>_____________________________________________________________________________________________________________</w:t>
      </w:r>
    </w:p>
    <w:p w14:paraId="304BBACB" w14:textId="03FBB901" w:rsidR="4FB7A93F" w:rsidRDefault="4FB7A93F" w:rsidP="7E33B7DE">
      <w:pPr>
        <w:rPr>
          <w:color w:val="000000" w:themeColor="text1"/>
        </w:rPr>
      </w:pPr>
      <w:r w:rsidRPr="7E33B7DE">
        <w:rPr>
          <w:b/>
          <w:bCs/>
          <w:color w:val="000000" w:themeColor="text1"/>
        </w:rPr>
        <w:t>Key Message 3:</w:t>
      </w:r>
      <w:r w:rsidRPr="7E33B7DE">
        <w:rPr>
          <w:color w:val="000000" w:themeColor="text1"/>
        </w:rPr>
        <w:t xml:space="preserve"> Which adaptive strategies will we use to support positive change management?</w:t>
      </w:r>
    </w:p>
    <w:p w14:paraId="25A1E087" w14:textId="58F478F9" w:rsidR="0E3D3437" w:rsidRDefault="0E3D3437" w:rsidP="7E33B7DE">
      <w:pPr>
        <w:spacing w:after="0" w:line="240" w:lineRule="auto"/>
        <w:rPr>
          <w:color w:val="000000" w:themeColor="text1"/>
        </w:rPr>
      </w:pPr>
      <w:r w:rsidRPr="7E33B7DE">
        <w:rPr>
          <w:color w:val="000000" w:themeColor="text1"/>
        </w:rPr>
        <w:lastRenderedPageBreak/>
        <w:t>Message:</w:t>
      </w:r>
    </w:p>
    <w:p w14:paraId="5A4C7E4E" w14:textId="0136E9C3" w:rsidR="4FB7A93F" w:rsidRDefault="4FB7A93F" w:rsidP="7E33B7DE">
      <w:pPr>
        <w:spacing w:after="0" w:line="240" w:lineRule="auto"/>
        <w:rPr>
          <w:color w:val="000000" w:themeColor="text1"/>
        </w:rPr>
      </w:pPr>
      <w:r w:rsidRPr="7E33B7DE">
        <w:rPr>
          <w:color w:val="000000" w:themeColor="text1"/>
        </w:rPr>
        <w:t xml:space="preserve">Audience: </w:t>
      </w:r>
    </w:p>
    <w:p w14:paraId="1E109E74" w14:textId="32A6374D" w:rsidR="4FB7A93F" w:rsidRDefault="4FB7A93F" w:rsidP="7E33B7DE">
      <w:pPr>
        <w:spacing w:after="0" w:line="240" w:lineRule="auto"/>
        <w:rPr>
          <w:color w:val="000000" w:themeColor="text1"/>
        </w:rPr>
      </w:pPr>
      <w:r w:rsidRPr="7E33B7DE">
        <w:rPr>
          <w:color w:val="000000" w:themeColor="text1"/>
        </w:rPr>
        <w:t xml:space="preserve">Timeline: </w:t>
      </w:r>
    </w:p>
    <w:p w14:paraId="0021EA4A" w14:textId="32018DFD" w:rsidR="4FB7A93F" w:rsidRDefault="4FB7A93F" w:rsidP="7E33B7DE">
      <w:pPr>
        <w:spacing w:after="0" w:line="240" w:lineRule="auto"/>
        <w:rPr>
          <w:color w:val="000000" w:themeColor="text1"/>
        </w:rPr>
      </w:pPr>
      <w:r w:rsidRPr="7E33B7DE">
        <w:rPr>
          <w:color w:val="000000" w:themeColor="text1"/>
        </w:rPr>
        <w:t xml:space="preserve">Considerations: </w:t>
      </w:r>
    </w:p>
    <w:p w14:paraId="0E570F24" w14:textId="5A46C93A" w:rsidR="4FB7A93F" w:rsidRDefault="4FB7A93F" w:rsidP="7E33B7DE">
      <w:pPr>
        <w:rPr>
          <w:color w:val="000000" w:themeColor="text1"/>
        </w:rPr>
      </w:pPr>
      <w:r w:rsidRPr="7E33B7DE">
        <w:rPr>
          <w:color w:val="000000" w:themeColor="text1"/>
        </w:rPr>
        <w:t>_____________________________________________________________________________________________________________</w:t>
      </w:r>
    </w:p>
    <w:p w14:paraId="372B6B4A" w14:textId="06F3D0BB" w:rsidR="4FB7A93F" w:rsidRDefault="4FB7A93F" w:rsidP="7E33B7DE">
      <w:pPr>
        <w:rPr>
          <w:b/>
          <w:bCs/>
        </w:rPr>
      </w:pPr>
      <w:r w:rsidRPr="7E33B7DE">
        <w:rPr>
          <w:b/>
          <w:bCs/>
        </w:rPr>
        <w:t>Other Key Messages:</w:t>
      </w:r>
    </w:p>
    <w:p w14:paraId="521B66CD" w14:textId="58F478F9" w:rsidR="5AB87543" w:rsidRDefault="5AB87543" w:rsidP="7E33B7DE">
      <w:pPr>
        <w:spacing w:after="0" w:line="240" w:lineRule="auto"/>
        <w:rPr>
          <w:color w:val="000000" w:themeColor="text1"/>
        </w:rPr>
      </w:pPr>
      <w:r w:rsidRPr="7E33B7DE">
        <w:rPr>
          <w:color w:val="000000" w:themeColor="text1"/>
        </w:rPr>
        <w:t>Message:</w:t>
      </w:r>
    </w:p>
    <w:p w14:paraId="41E1DF6E" w14:textId="0136E9C3" w:rsidR="5AB87543" w:rsidRDefault="5AB87543" w:rsidP="7E33B7DE">
      <w:pPr>
        <w:spacing w:after="0" w:line="240" w:lineRule="auto"/>
        <w:rPr>
          <w:color w:val="000000" w:themeColor="text1"/>
        </w:rPr>
      </w:pPr>
      <w:r w:rsidRPr="7E33B7DE">
        <w:rPr>
          <w:color w:val="000000" w:themeColor="text1"/>
        </w:rPr>
        <w:t xml:space="preserve">Audience: </w:t>
      </w:r>
    </w:p>
    <w:p w14:paraId="66B0F4BA" w14:textId="32A6374D" w:rsidR="5AB87543" w:rsidRDefault="5AB87543" w:rsidP="7E33B7DE">
      <w:pPr>
        <w:spacing w:after="0" w:line="240" w:lineRule="auto"/>
        <w:rPr>
          <w:color w:val="000000" w:themeColor="text1"/>
        </w:rPr>
      </w:pPr>
      <w:r w:rsidRPr="7E33B7DE">
        <w:rPr>
          <w:color w:val="000000" w:themeColor="text1"/>
        </w:rPr>
        <w:t xml:space="preserve">Timeline: </w:t>
      </w:r>
    </w:p>
    <w:p w14:paraId="74835EF6" w14:textId="56FAFDBB" w:rsidR="5AB87543" w:rsidRDefault="5AB87543" w:rsidP="7E33B7DE">
      <w:pPr>
        <w:rPr>
          <w:color w:val="000000" w:themeColor="text1"/>
        </w:rPr>
      </w:pPr>
      <w:r w:rsidRPr="7E33B7DE">
        <w:rPr>
          <w:color w:val="000000" w:themeColor="text1"/>
        </w:rPr>
        <w:t>Considerations:</w:t>
      </w:r>
    </w:p>
    <w:p w14:paraId="5B860792" w14:textId="77FDEECB" w:rsidR="00A025EE" w:rsidRPr="00BB4206" w:rsidRDefault="00A025EE" w:rsidP="008E47D1">
      <w:pPr>
        <w:sectPr w:rsidR="00A025EE" w:rsidRPr="00BB4206" w:rsidSect="00A66FC9">
          <w:headerReference w:type="default" r:id="rId39"/>
          <w:pgSz w:w="12240" w:h="15840"/>
          <w:pgMar w:top="1440" w:right="1080" w:bottom="1440" w:left="1080" w:header="720" w:footer="144" w:gutter="0"/>
          <w:cols w:space="720"/>
          <w:docGrid w:linePitch="272"/>
        </w:sectPr>
      </w:pPr>
      <w:r>
        <w:t>__________________________________________________________________________________________________________</w:t>
      </w:r>
    </w:p>
    <w:p w14:paraId="5B860793" w14:textId="665EDD2E" w:rsidR="000E5F6A" w:rsidRPr="00BB4206" w:rsidRDefault="00137813" w:rsidP="00851D8E">
      <w:pPr>
        <w:pStyle w:val="Heading2"/>
      </w:pPr>
      <w:bookmarkStart w:id="44" w:name="_2xcytpi" w:colFirst="0" w:colLast="0"/>
      <w:bookmarkStart w:id="45" w:name="_Toc187903993"/>
      <w:bookmarkEnd w:id="44"/>
      <w:r w:rsidRPr="00BB4206">
        <w:lastRenderedPageBreak/>
        <w:t xml:space="preserve">ACTION 3: Leading Internalization and </w:t>
      </w:r>
      <w:r w:rsidR="0071486C" w:rsidRPr="00BB4206">
        <w:t xml:space="preserve">Professional Learning Communities </w:t>
      </w:r>
      <w:r w:rsidR="0071486C">
        <w:t>(PLCs)</w:t>
      </w:r>
      <w:bookmarkEnd w:id="45"/>
    </w:p>
    <w:p w14:paraId="5B860794" w14:textId="5FB7D970" w:rsidR="000E5F6A" w:rsidRPr="00BB4206" w:rsidRDefault="00CC3526" w:rsidP="007B3AFA">
      <w:pPr>
        <w:pStyle w:val="Heading3"/>
      </w:pPr>
      <w:bookmarkStart w:id="46" w:name="_1ci93xb" w:colFirst="0" w:colLast="0"/>
      <w:bookmarkStart w:id="47" w:name="_Toc187903994"/>
      <w:bookmarkEnd w:id="46"/>
      <w:r>
        <w:t>3</w:t>
      </w:r>
      <w:r w:rsidR="00137813" w:rsidRPr="00BB4206">
        <w:t xml:space="preserve">A. Analyzing </w:t>
      </w:r>
      <w:r w:rsidR="0071486C">
        <w:t xml:space="preserve">PLC </w:t>
      </w:r>
      <w:r w:rsidR="00137813" w:rsidRPr="00BB4206">
        <w:t>Practices</w:t>
      </w:r>
      <w:bookmarkEnd w:id="47"/>
    </w:p>
    <w:p w14:paraId="3662AC50" w14:textId="77777777" w:rsidR="00906828" w:rsidRDefault="00D51B06" w:rsidP="00671916">
      <w:pPr>
        <w:rPr>
          <w:color w:val="D43E00"/>
        </w:rPr>
      </w:pPr>
      <w:bookmarkStart w:id="48" w:name="_3whwml4" w:colFirst="0" w:colLast="0"/>
      <w:bookmarkEnd w:id="48"/>
      <w:r>
        <w:t>Analyze</w:t>
      </w:r>
      <w:r w:rsidR="0016790D">
        <w:t xml:space="preserve"> the current state </w:t>
      </w:r>
      <w:r w:rsidR="00137813" w:rsidRPr="00BB4206">
        <w:t xml:space="preserve">of </w:t>
      </w:r>
      <w:r w:rsidR="00DA67FB">
        <w:t>PLC</w:t>
      </w:r>
      <w:r>
        <w:t>s</w:t>
      </w:r>
      <w:r w:rsidR="0016790D">
        <w:t>/</w:t>
      </w:r>
      <w:r w:rsidR="00137813" w:rsidRPr="00BB4206">
        <w:t>teacher planning</w:t>
      </w:r>
      <w:r>
        <w:t xml:space="preserve"> and </w:t>
      </w:r>
      <w:r w:rsidR="00137813" w:rsidRPr="00BB4206">
        <w:t>preparation practices to prioritize high-impact changes</w:t>
      </w:r>
      <w:r>
        <w:t xml:space="preserve"> and </w:t>
      </w:r>
      <w:r w:rsidR="00137813" w:rsidRPr="00BB4206">
        <w:t>next steps.</w:t>
      </w:r>
      <w:r w:rsidR="00137813" w:rsidRPr="00BB4206">
        <w:br/>
      </w:r>
      <w:r w:rsidR="00137813" w:rsidRPr="00BB4206">
        <w:br/>
      </w:r>
      <w:r w:rsidR="00137813" w:rsidRPr="00BB4206">
        <w:rPr>
          <w:b/>
          <w:bCs/>
        </w:rPr>
        <w:t>Key Actions to Consider:</w:t>
      </w:r>
      <w:r w:rsidR="00137813" w:rsidRPr="00BB4206">
        <w:rPr>
          <w:color w:val="D43E00"/>
        </w:rPr>
        <w:t xml:space="preserve"> </w:t>
      </w:r>
    </w:p>
    <w:p w14:paraId="554AC558" w14:textId="77F117DC" w:rsidR="00906828" w:rsidRDefault="00137813" w:rsidP="00D23707">
      <w:pPr>
        <w:pStyle w:val="ListParagraph"/>
        <w:numPr>
          <w:ilvl w:val="0"/>
          <w:numId w:val="42"/>
        </w:numPr>
      </w:pPr>
      <w:r w:rsidRPr="00BB4206">
        <w:t xml:space="preserve">Review the resource </w:t>
      </w:r>
      <w:r w:rsidRPr="00906828">
        <w:rPr>
          <w:b/>
          <w:bCs/>
        </w:rPr>
        <w:t>Internalization Keys to Success</w:t>
      </w:r>
      <w:r w:rsidR="00EB30C6">
        <w:t>. A</w:t>
      </w:r>
      <w:r w:rsidRPr="00BB4206">
        <w:t xml:space="preserve">nnotate </w:t>
      </w:r>
      <w:r w:rsidR="00906828">
        <w:t xml:space="preserve">and </w:t>
      </w:r>
      <w:r w:rsidRPr="00BB4206">
        <w:t xml:space="preserve">take notes regarding the current state of each </w:t>
      </w:r>
      <w:r w:rsidR="00906828">
        <w:t>listed key to success.</w:t>
      </w:r>
    </w:p>
    <w:p w14:paraId="57731DA8" w14:textId="31F796D4" w:rsidR="00950426" w:rsidRDefault="5017F9FC" w:rsidP="57BE229C">
      <w:pPr>
        <w:pStyle w:val="ListParagraph"/>
        <w:numPr>
          <w:ilvl w:val="1"/>
          <w:numId w:val="42"/>
        </w:numPr>
      </w:pPr>
      <w:r>
        <w:t>Think about each element</w:t>
      </w:r>
      <w:r w:rsidR="6DEB071E">
        <w:t xml:space="preserve">: </w:t>
      </w:r>
      <w:r w:rsidR="4017506F" w:rsidRPr="57BE229C">
        <w:rPr>
          <w:i/>
          <w:iCs/>
        </w:rPr>
        <w:t xml:space="preserve">vision, protected time and frequency, ownership, use of time, </w:t>
      </w:r>
      <w:r w:rsidR="4017506F" w:rsidRPr="57BE229C">
        <w:t>and</w:t>
      </w:r>
      <w:r w:rsidR="4017506F" w:rsidRPr="57BE229C">
        <w:rPr>
          <w:i/>
          <w:iCs/>
        </w:rPr>
        <w:t xml:space="preserve"> educative practices</w:t>
      </w:r>
      <w:r w:rsidR="4017506F">
        <w:t xml:space="preserve">. </w:t>
      </w:r>
      <w:r w:rsidR="2CBAD4E1">
        <w:t>Note</w:t>
      </w:r>
      <w:r w:rsidR="6DEB071E">
        <w:t xml:space="preserve"> which elements of teacher planning and preparation practices are established, clear, and consistent across all grade levels and schools. </w:t>
      </w:r>
    </w:p>
    <w:p w14:paraId="0DD54085" w14:textId="77777777" w:rsidR="00950426" w:rsidRDefault="00137813" w:rsidP="00950426">
      <w:r w:rsidRPr="00950426">
        <w:rPr>
          <w:b/>
          <w:bCs/>
        </w:rPr>
        <w:t>Key Questions to Consider:</w:t>
      </w:r>
      <w:r w:rsidRPr="00BB4206">
        <w:t xml:space="preserve"> </w:t>
      </w:r>
    </w:p>
    <w:p w14:paraId="2A7F7BC0" w14:textId="6D4E1A82" w:rsidR="00950426" w:rsidRDefault="00137813" w:rsidP="00950426">
      <w:pPr>
        <w:pStyle w:val="ListParagraph"/>
        <w:numPr>
          <w:ilvl w:val="0"/>
          <w:numId w:val="42"/>
        </w:numPr>
      </w:pPr>
      <w:r w:rsidRPr="00BB4206">
        <w:t xml:space="preserve">What is the current state of PLCs and planning practices in our system and at specific schools? </w:t>
      </w:r>
    </w:p>
    <w:p w14:paraId="46DE8F01" w14:textId="04DDBB2A" w:rsidR="00950426" w:rsidRDefault="00137813" w:rsidP="00950426">
      <w:pPr>
        <w:pStyle w:val="ListParagraph"/>
        <w:numPr>
          <w:ilvl w:val="0"/>
          <w:numId w:val="42"/>
        </w:numPr>
      </w:pPr>
      <w:r w:rsidRPr="00BB4206">
        <w:t>Identify strengths: What is effective about PLCs and planning practices</w:t>
      </w:r>
      <w:r w:rsidR="00950426">
        <w:t>, and w</w:t>
      </w:r>
      <w:r w:rsidRPr="00BB4206">
        <w:t xml:space="preserve">hich characteristics of successful PLCs are already evident? </w:t>
      </w:r>
    </w:p>
    <w:p w14:paraId="002ABA12" w14:textId="77777777" w:rsidR="00950426" w:rsidRDefault="00137813" w:rsidP="00950426">
      <w:pPr>
        <w:pStyle w:val="ListParagraph"/>
        <w:numPr>
          <w:ilvl w:val="0"/>
          <w:numId w:val="42"/>
        </w:numPr>
      </w:pPr>
      <w:r w:rsidRPr="00BB4206">
        <w:t xml:space="preserve">Do we have special considerations such as departmentalized grade levels or one teacher per grade level where collaborative planning opportunities might not be available? </w:t>
      </w:r>
    </w:p>
    <w:p w14:paraId="73903693" w14:textId="77777777" w:rsidR="00950426" w:rsidRDefault="00137813" w:rsidP="00950426">
      <w:pPr>
        <w:pStyle w:val="ListParagraph"/>
        <w:numPr>
          <w:ilvl w:val="0"/>
          <w:numId w:val="42"/>
        </w:numPr>
      </w:pPr>
      <w:r w:rsidRPr="00BB4206">
        <w:t xml:space="preserve">How will specialized teachers engage in internalization along with general education teachers? </w:t>
      </w:r>
    </w:p>
    <w:p w14:paraId="2553DBD6" w14:textId="77777777" w:rsidR="00950426" w:rsidRDefault="00137813" w:rsidP="00950426">
      <w:pPr>
        <w:pStyle w:val="ListParagraph"/>
        <w:numPr>
          <w:ilvl w:val="0"/>
          <w:numId w:val="42"/>
        </w:numPr>
      </w:pPr>
      <w:r w:rsidRPr="00BB4206">
        <w:t xml:space="preserve">What needs to be prioritized? </w:t>
      </w:r>
    </w:p>
    <w:p w14:paraId="225649BB" w14:textId="77777777" w:rsidR="00950426" w:rsidRDefault="00137813" w:rsidP="0090324B">
      <w:pPr>
        <w:pStyle w:val="ListParagraph"/>
        <w:numPr>
          <w:ilvl w:val="0"/>
          <w:numId w:val="42"/>
        </w:numPr>
      </w:pPr>
      <w:r w:rsidRPr="00BB4206">
        <w:t>Which, if any, of the potential next steps might be applicable?</w:t>
      </w:r>
    </w:p>
    <w:p w14:paraId="6D9D0864" w14:textId="63575749" w:rsidR="00671916" w:rsidRPr="00950426" w:rsidRDefault="00137813" w:rsidP="00950426">
      <w:r w:rsidRPr="00950426">
        <w:rPr>
          <w:b/>
          <w:bCs/>
        </w:rPr>
        <w:t>Resource</w:t>
      </w:r>
      <w:r w:rsidR="00671916" w:rsidRPr="00950426">
        <w:rPr>
          <w:b/>
          <w:bCs/>
        </w:rPr>
        <w:t>s:</w:t>
      </w:r>
    </w:p>
    <w:p w14:paraId="04C7A1F5" w14:textId="748CCDC4" w:rsidR="00671916" w:rsidRPr="00BB4206" w:rsidRDefault="00000000" w:rsidP="000260EC">
      <w:pPr>
        <w:pStyle w:val="ListParagraph"/>
        <w:numPr>
          <w:ilvl w:val="0"/>
          <w:numId w:val="33"/>
        </w:numPr>
      </w:pPr>
      <w:hyperlink r:id="rId40">
        <w:r w:rsidR="00137813" w:rsidRPr="00BB4206">
          <w:rPr>
            <w:color w:val="1155CC"/>
            <w:u w:val="single"/>
          </w:rPr>
          <w:t>Internalization Keys to Success</w:t>
        </w:r>
      </w:hyperlink>
      <w:r w:rsidR="00137813" w:rsidRPr="00BB4206">
        <w:t xml:space="preserve"> - This resource provides a list of criteria that are the keys to successful internalization and PLC practices; Strategies and potential action steps are also included.</w:t>
      </w:r>
    </w:p>
    <w:p w14:paraId="1CAD8CE0" w14:textId="07314BAB" w:rsidR="00671916" w:rsidRPr="00BB4206" w:rsidRDefault="00000000" w:rsidP="000260EC">
      <w:pPr>
        <w:pStyle w:val="ListParagraph"/>
        <w:numPr>
          <w:ilvl w:val="0"/>
          <w:numId w:val="33"/>
        </w:numPr>
      </w:pPr>
      <w:hyperlink r:id="rId41">
        <w:r w:rsidR="00137813" w:rsidRPr="00BB4206">
          <w:rPr>
            <w:color w:val="1155CC"/>
            <w:u w:val="single"/>
          </w:rPr>
          <w:t>Deciding What to Teach Versus How Best to Teach</w:t>
        </w:r>
      </w:hyperlink>
      <w:r w:rsidR="00137813" w:rsidRPr="00BB4206">
        <w:rPr>
          <w:color w:val="D43E00"/>
        </w:rPr>
        <w:t xml:space="preserve"> </w:t>
      </w:r>
      <w:r w:rsidR="00137813" w:rsidRPr="00BB4206">
        <w:t xml:space="preserve">- This handout provides a comparative description of lesson internalization and how it differs from lesson design. </w:t>
      </w:r>
    </w:p>
    <w:p w14:paraId="7561F272" w14:textId="286F38F1" w:rsidR="00671916" w:rsidRPr="00BB4206" w:rsidRDefault="00000000" w:rsidP="00181ED0">
      <w:pPr>
        <w:pStyle w:val="ListParagraph"/>
        <w:numPr>
          <w:ilvl w:val="0"/>
          <w:numId w:val="33"/>
        </w:numPr>
      </w:pPr>
      <w:hyperlink r:id="rId42">
        <w:r w:rsidR="00137813" w:rsidRPr="00BB4206">
          <w:rPr>
            <w:color w:val="1155CC"/>
            <w:u w:val="single"/>
          </w:rPr>
          <w:t>Characteristics of Successful PLCs</w:t>
        </w:r>
      </w:hyperlink>
      <w:r w:rsidR="00137813" w:rsidRPr="00BB4206">
        <w:t xml:space="preserve"> - This resource describes the four adaptive characteristics of successful PLCs.</w:t>
      </w:r>
    </w:p>
    <w:p w14:paraId="2CDB57A5" w14:textId="19E11B19" w:rsidR="00671916" w:rsidRPr="00BB4206" w:rsidRDefault="00671916" w:rsidP="005C4574">
      <w:pPr>
        <w:pStyle w:val="ActionHeaders"/>
        <w:rPr>
          <w:b w:val="0"/>
          <w:bCs w:val="0"/>
        </w:rPr>
      </w:pPr>
      <w:r w:rsidRPr="00BB4206">
        <w:t xml:space="preserve">TAKE ACTION: </w:t>
      </w:r>
      <w:r>
        <w:t>Analyzing PLC Practices</w:t>
      </w:r>
    </w:p>
    <w:p w14:paraId="4A49BE35" w14:textId="77777777" w:rsidR="00E91160" w:rsidRPr="00BB4206" w:rsidRDefault="00E91160" w:rsidP="00E91160">
      <w:r w:rsidRPr="00BB4206">
        <w:t>_____________________________________________________________________________________________________________</w:t>
      </w:r>
    </w:p>
    <w:p w14:paraId="0C5D8304" w14:textId="15D05131" w:rsidR="00E91160" w:rsidRPr="00BB4206" w:rsidRDefault="00E91160" w:rsidP="0090324B">
      <w:pPr>
        <w:rPr>
          <w:b/>
          <w:bCs/>
        </w:rPr>
      </w:pPr>
      <w:r w:rsidRPr="00BB4206">
        <w:rPr>
          <w:b/>
          <w:bCs/>
        </w:rPr>
        <w:t>Task:</w:t>
      </w:r>
      <w:r w:rsidR="00671916" w:rsidRPr="00BB4206">
        <w:rPr>
          <w:b/>
          <w:bCs/>
        </w:rPr>
        <w:t xml:space="preserve"> </w:t>
      </w:r>
      <w:r w:rsidR="00CC3E72">
        <w:t>Conduct a current state analysis of</w:t>
      </w:r>
      <w:r w:rsidR="001E6528">
        <w:t xml:space="preserve"> PL</w:t>
      </w:r>
      <w:r w:rsidR="00CC0743">
        <w:t>C/</w:t>
      </w:r>
      <w:r w:rsidR="00CC0743" w:rsidRPr="00BB4206">
        <w:t>teacher planning</w:t>
      </w:r>
      <w:r w:rsidR="00CC0743">
        <w:t xml:space="preserve"> and </w:t>
      </w:r>
      <w:r w:rsidR="00CC0743" w:rsidRPr="00BB4206">
        <w:t xml:space="preserve">preparation practices </w:t>
      </w:r>
      <w:r w:rsidR="00CC0743" w:rsidRPr="00EB30C6">
        <w:t>and</w:t>
      </w:r>
      <w:r w:rsidRPr="00EB30C6">
        <w:t xml:space="preserve"> </w:t>
      </w:r>
      <w:r w:rsidR="00CC0743" w:rsidRPr="00EB30C6">
        <w:t>s</w:t>
      </w:r>
      <w:r w:rsidRPr="00EB30C6">
        <w:t xml:space="preserve">ummarize </w:t>
      </w:r>
      <w:r w:rsidR="00CC0743" w:rsidRPr="00EB30C6">
        <w:t xml:space="preserve">the </w:t>
      </w:r>
      <w:r w:rsidRPr="00EB30C6">
        <w:t>takeaways.</w:t>
      </w:r>
      <w:r w:rsidRPr="00BB4206">
        <w:t xml:space="preserve"> What is working well? What is an area for improvement? What might be a short-term area of focus?</w:t>
      </w:r>
    </w:p>
    <w:p w14:paraId="6655BD46" w14:textId="676AF602" w:rsidR="00E91160" w:rsidRPr="009C46FB" w:rsidRDefault="00E91160" w:rsidP="0090324B">
      <w:r w:rsidRPr="00BB4206">
        <w:rPr>
          <w:b/>
          <w:bCs/>
        </w:rPr>
        <w:t>Response:</w:t>
      </w:r>
      <w:r w:rsidR="009C46FB">
        <w:rPr>
          <w:b/>
          <w:bCs/>
        </w:rPr>
        <w:t xml:space="preserve"> </w:t>
      </w:r>
    </w:p>
    <w:p w14:paraId="4BC01738" w14:textId="77777777" w:rsidR="00E91160" w:rsidRPr="00BB4206" w:rsidRDefault="00E91160" w:rsidP="0090324B">
      <w:pPr>
        <w:rPr>
          <w:b/>
          <w:bCs/>
        </w:rPr>
      </w:pPr>
    </w:p>
    <w:p w14:paraId="4C1FAE1B" w14:textId="4063CB02" w:rsidR="00E91160" w:rsidRPr="00BB4206" w:rsidRDefault="00E91160" w:rsidP="7E33B7DE">
      <w:pPr>
        <w:rPr>
          <w:b/>
          <w:bCs/>
        </w:rPr>
      </w:pPr>
    </w:p>
    <w:p w14:paraId="2FCD7884" w14:textId="77777777" w:rsidR="00E91160" w:rsidRPr="00BB4206" w:rsidRDefault="00E91160" w:rsidP="00E91160">
      <w:r w:rsidRPr="00BB4206">
        <w:t>_____________________________________________________________________________________________________________</w:t>
      </w:r>
    </w:p>
    <w:p w14:paraId="3281AA10" w14:textId="4E19C527" w:rsidR="00E91160" w:rsidRPr="00BB4206" w:rsidRDefault="00E91160" w:rsidP="00E91160">
      <w:pPr>
        <w:rPr>
          <w:b/>
          <w:bCs/>
        </w:rPr>
      </w:pPr>
      <w:r w:rsidRPr="7E33B7DE">
        <w:rPr>
          <w:b/>
          <w:bCs/>
        </w:rPr>
        <w:t>Task:</w:t>
      </w:r>
      <w:r w:rsidR="00671916" w:rsidRPr="7E33B7DE">
        <w:rPr>
          <w:b/>
          <w:bCs/>
        </w:rPr>
        <w:t xml:space="preserve"> </w:t>
      </w:r>
      <w:r w:rsidR="00CC3E72">
        <w:t xml:space="preserve">Identify which </w:t>
      </w:r>
      <w:r w:rsidR="00CC3E72" w:rsidRPr="7E33B7DE">
        <w:rPr>
          <w:b/>
          <w:bCs/>
        </w:rPr>
        <w:t>Keys to Success</w:t>
      </w:r>
      <w:r w:rsidR="00CC3E72">
        <w:t xml:space="preserve"> are currently in place, which are not, and which ones need refining. </w:t>
      </w:r>
    </w:p>
    <w:p w14:paraId="3365FCC8" w14:textId="0D6CA7DC" w:rsidR="00E91160" w:rsidRPr="009C46FB" w:rsidRDefault="00E91160" w:rsidP="00E91160">
      <w:r w:rsidRPr="00BB4206">
        <w:rPr>
          <w:b/>
          <w:bCs/>
        </w:rPr>
        <w:t>Response:</w:t>
      </w:r>
      <w:r w:rsidR="009C46FB" w:rsidRPr="009C46FB">
        <w:t xml:space="preserve"> </w:t>
      </w:r>
    </w:p>
    <w:p w14:paraId="7EDC4119" w14:textId="0195EEE0" w:rsidR="00E91160" w:rsidRPr="00BB4206" w:rsidRDefault="00E91160" w:rsidP="7E33B7DE">
      <w:pPr>
        <w:rPr>
          <w:b/>
          <w:bCs/>
        </w:rPr>
      </w:pPr>
    </w:p>
    <w:p w14:paraId="5B86079F" w14:textId="049AB43D" w:rsidR="000E5F6A" w:rsidRPr="00BB4206" w:rsidRDefault="00E91160" w:rsidP="008E47D1">
      <w:r>
        <w:t>_____________________________________________________________________________________________________________</w:t>
      </w:r>
    </w:p>
    <w:p w14:paraId="5B8607A0" w14:textId="77B6BB02" w:rsidR="000E5F6A" w:rsidRPr="00BB4206" w:rsidRDefault="00CC3526" w:rsidP="007B3AFA">
      <w:pPr>
        <w:pStyle w:val="Heading3"/>
      </w:pPr>
      <w:bookmarkStart w:id="49" w:name="_2bn6wsx" w:colFirst="0" w:colLast="0"/>
      <w:bookmarkStart w:id="50" w:name="_Toc187903995"/>
      <w:bookmarkEnd w:id="49"/>
      <w:r>
        <w:t>3</w:t>
      </w:r>
      <w:r w:rsidR="00137813" w:rsidRPr="00BB4206">
        <w:t>B. Structures for Internalization and PLCs</w:t>
      </w:r>
      <w:bookmarkEnd w:id="50"/>
    </w:p>
    <w:p w14:paraId="5B8607A1" w14:textId="2604D876" w:rsidR="000E5F6A" w:rsidRDefault="00137813" w:rsidP="00E91160">
      <w:bookmarkStart w:id="51" w:name="_qsh70q" w:colFirst="0" w:colLast="0"/>
      <w:bookmarkEnd w:id="51"/>
      <w:r w:rsidRPr="00BB4206">
        <w:t xml:space="preserve">Develop structures </w:t>
      </w:r>
      <w:r w:rsidR="005A0620">
        <w:t xml:space="preserve">and systems </w:t>
      </w:r>
      <w:r w:rsidRPr="00BB4206">
        <w:t xml:space="preserve">to support internalization practices </w:t>
      </w:r>
      <w:r w:rsidR="005A0620">
        <w:t>that include</w:t>
      </w:r>
      <w:r w:rsidRPr="00BB4206">
        <w:t xml:space="preserve"> a vision, roles and responsibilities, and technical conditions</w:t>
      </w:r>
      <w:r w:rsidR="005A0620">
        <w:t xml:space="preserve"> </w:t>
      </w:r>
      <w:r w:rsidRPr="00BB4206">
        <w:t>needed.</w:t>
      </w:r>
    </w:p>
    <w:p w14:paraId="0E14A6B6" w14:textId="58CF2A17" w:rsidR="005A0620" w:rsidRPr="005A0620" w:rsidRDefault="4694E33E" w:rsidP="57BE229C">
      <w:pPr>
        <w:ind w:left="720"/>
        <w:rPr>
          <w:sz w:val="18"/>
          <w:szCs w:val="18"/>
        </w:rPr>
      </w:pPr>
      <w:r w:rsidRPr="57BE229C">
        <w:rPr>
          <w:sz w:val="18"/>
          <w:szCs w:val="18"/>
        </w:rPr>
        <w:t>T</w:t>
      </w:r>
      <w:r w:rsidR="1211E9B5" w:rsidRPr="57BE229C">
        <w:rPr>
          <w:sz w:val="18"/>
          <w:szCs w:val="18"/>
        </w:rPr>
        <w:t>he term, technical conditions, refers to the defined systems, structures, and procedures that must be in place to support Bluebonnet Learning implementation.</w:t>
      </w:r>
      <w:r w:rsidR="1211E9B5">
        <w:t xml:space="preserve"> </w:t>
      </w:r>
    </w:p>
    <w:p w14:paraId="015E921E" w14:textId="77777777" w:rsidR="005A0620" w:rsidRDefault="00137813" w:rsidP="00E91160">
      <w:pPr>
        <w:rPr>
          <w:b/>
          <w:color w:val="D43E00"/>
        </w:rPr>
      </w:pPr>
      <w:bookmarkStart w:id="52" w:name="_3as4poj" w:colFirst="0" w:colLast="0"/>
      <w:bookmarkEnd w:id="52"/>
      <w:r w:rsidRPr="00BB4206">
        <w:rPr>
          <w:b/>
          <w:bCs/>
        </w:rPr>
        <w:t>Key Questions to Consider:</w:t>
      </w:r>
      <w:r w:rsidRPr="00BB4206">
        <w:rPr>
          <w:b/>
          <w:color w:val="D43E00"/>
        </w:rPr>
        <w:t xml:space="preserve"> </w:t>
      </w:r>
    </w:p>
    <w:p w14:paraId="7E07C9A9" w14:textId="2228B476" w:rsidR="005A0620" w:rsidRDefault="00137813" w:rsidP="005A0620">
      <w:pPr>
        <w:pStyle w:val="ListParagraph"/>
        <w:numPr>
          <w:ilvl w:val="0"/>
          <w:numId w:val="43"/>
        </w:numPr>
      </w:pPr>
      <w:r w:rsidRPr="00BB4206">
        <w:t xml:space="preserve">What is </w:t>
      </w:r>
      <w:r w:rsidR="00E5269D">
        <w:t>the</w:t>
      </w:r>
      <w:r w:rsidRPr="00BB4206">
        <w:t xml:space="preserve"> vision for</w:t>
      </w:r>
      <w:r w:rsidR="001F0208">
        <w:t xml:space="preserve"> unit and lesson</w:t>
      </w:r>
      <w:r w:rsidRPr="00BB4206">
        <w:t xml:space="preserve"> internalization? </w:t>
      </w:r>
    </w:p>
    <w:p w14:paraId="527C3BFC" w14:textId="77777777" w:rsidR="005A0620" w:rsidRDefault="00137813" w:rsidP="005A0620">
      <w:pPr>
        <w:pStyle w:val="ListParagraph"/>
        <w:numPr>
          <w:ilvl w:val="0"/>
          <w:numId w:val="43"/>
        </w:numPr>
      </w:pPr>
      <w:r w:rsidRPr="00BB4206">
        <w:t xml:space="preserve">What are the roles and responsibilities of key stakeholders (e.g., general education teachers, specialized teachers, instructional coaches, school leaders) to realize the vision for internalization? </w:t>
      </w:r>
    </w:p>
    <w:p w14:paraId="001CA12F" w14:textId="77777777" w:rsidR="005A0620" w:rsidRDefault="00137813" w:rsidP="005A0620">
      <w:pPr>
        <w:pStyle w:val="ListParagraph"/>
        <w:numPr>
          <w:ilvl w:val="0"/>
          <w:numId w:val="43"/>
        </w:numPr>
      </w:pPr>
      <w:r w:rsidRPr="00BB4206">
        <w:t xml:space="preserve">What technical conditions, systems, and structures must be in place to realize the vision for internalization? </w:t>
      </w:r>
    </w:p>
    <w:p w14:paraId="0225835D" w14:textId="3F120244" w:rsidR="00ED7B6B" w:rsidRPr="00ED7B6B" w:rsidRDefault="00137813" w:rsidP="00ED7B6B">
      <w:pPr>
        <w:pStyle w:val="ListParagraph"/>
        <w:numPr>
          <w:ilvl w:val="0"/>
          <w:numId w:val="43"/>
        </w:numPr>
      </w:pPr>
      <w:r w:rsidRPr="00BB4206">
        <w:t xml:space="preserve">What is the plan for communicating the </w:t>
      </w:r>
      <w:r w:rsidR="00E5269D">
        <w:t>intended structure</w:t>
      </w:r>
      <w:r w:rsidRPr="00BB4206">
        <w:t xml:space="preserve"> </w:t>
      </w:r>
      <w:r w:rsidR="00B80938">
        <w:t xml:space="preserve">and systems </w:t>
      </w:r>
      <w:r w:rsidRPr="00BB4206">
        <w:t>for internalization?</w:t>
      </w:r>
    </w:p>
    <w:p w14:paraId="0D611FB2" w14:textId="5DF459CA" w:rsidR="00671916" w:rsidRPr="00ED7B6B" w:rsidRDefault="00137813" w:rsidP="00ED7B6B">
      <w:r w:rsidRPr="69F91481">
        <w:rPr>
          <w:b/>
          <w:bCs/>
        </w:rPr>
        <w:t>Resource</w:t>
      </w:r>
      <w:r w:rsidR="00671916" w:rsidRPr="69F91481">
        <w:rPr>
          <w:b/>
          <w:bCs/>
        </w:rPr>
        <w:t>s:</w:t>
      </w:r>
    </w:p>
    <w:p w14:paraId="33E68DCA" w14:textId="05D54C91" w:rsidR="00671916" w:rsidRPr="00BB4206" w:rsidRDefault="00000000" w:rsidP="000260EC">
      <w:pPr>
        <w:pStyle w:val="ListParagraph"/>
        <w:numPr>
          <w:ilvl w:val="0"/>
          <w:numId w:val="34"/>
        </w:numPr>
      </w:pPr>
      <w:hyperlink r:id="rId43">
        <w:r w:rsidR="004E7EBD" w:rsidRPr="00BB4206">
          <w:rPr>
            <w:color w:val="1155CC"/>
            <w:u w:val="single"/>
          </w:rPr>
          <w:t>Deciding What to Teach Versus How Best to Teach</w:t>
        </w:r>
      </w:hyperlink>
      <w:r w:rsidR="00137813" w:rsidRPr="00BB4206">
        <w:t xml:space="preserve"> - This handout provides a comparative description of lesson internalization and how it differs from lesson design. </w:t>
      </w:r>
    </w:p>
    <w:p w14:paraId="248E9B80" w14:textId="678DAE05" w:rsidR="00671916" w:rsidRPr="00BB4206" w:rsidRDefault="00000000" w:rsidP="000260EC">
      <w:pPr>
        <w:pStyle w:val="ListParagraph"/>
        <w:numPr>
          <w:ilvl w:val="0"/>
          <w:numId w:val="34"/>
        </w:numPr>
      </w:pPr>
      <w:hyperlink r:id="rId44">
        <w:r w:rsidR="00930C81" w:rsidRPr="00BB4206">
          <w:rPr>
            <w:color w:val="1155CC"/>
            <w:u w:val="single"/>
          </w:rPr>
          <w:t>Internalization Keys to Success</w:t>
        </w:r>
      </w:hyperlink>
      <w:r w:rsidR="00137813" w:rsidRPr="00BB4206">
        <w:t xml:space="preserve"> - This resource provides a list of criteria that are the keys to successful internalization and PLC practices; Strategies and potential action steps are also included.</w:t>
      </w:r>
    </w:p>
    <w:p w14:paraId="0E34F38C" w14:textId="48EB5BB3" w:rsidR="00671916" w:rsidRPr="00BB4206" w:rsidRDefault="00000000" w:rsidP="000260EC">
      <w:pPr>
        <w:pStyle w:val="ListParagraph"/>
        <w:numPr>
          <w:ilvl w:val="0"/>
          <w:numId w:val="34"/>
        </w:numPr>
      </w:pPr>
      <w:hyperlink r:id="rId45">
        <w:r w:rsidR="00137813" w:rsidRPr="00BB4206">
          <w:rPr>
            <w:color w:val="1155CC"/>
            <w:u w:val="single"/>
          </w:rPr>
          <w:t>Example: Internalization Vision, Roles, and Structures</w:t>
        </w:r>
      </w:hyperlink>
      <w:r w:rsidR="00137813" w:rsidRPr="00BB4206">
        <w:t xml:space="preserve"> - This example includes a detailed plan for internalization structures.</w:t>
      </w:r>
    </w:p>
    <w:p w14:paraId="06568C51" w14:textId="4A6405B7" w:rsidR="00E91160" w:rsidRPr="00BB4206" w:rsidRDefault="00000000" w:rsidP="69F91481">
      <w:pPr>
        <w:pStyle w:val="ListParagraph"/>
        <w:numPr>
          <w:ilvl w:val="0"/>
          <w:numId w:val="34"/>
        </w:numPr>
      </w:pPr>
      <w:hyperlink r:id="rId46">
        <w:r w:rsidR="00137813" w:rsidRPr="69F91481">
          <w:rPr>
            <w:color w:val="1155CC"/>
            <w:u w:val="single"/>
          </w:rPr>
          <w:t>Guidelines and Considerations for Mapping Out PLC Topics</w:t>
        </w:r>
      </w:hyperlink>
      <w:r w:rsidR="00137813">
        <w:t xml:space="preserve"> - This resource provides considerations and recommendations for curriculum-embedded PLC activities.</w:t>
      </w:r>
      <w:r w:rsidR="405F28C2" w:rsidRPr="69F91481">
        <w:t xml:space="preserve"> </w:t>
      </w:r>
    </w:p>
    <w:p w14:paraId="1CA170B8" w14:textId="5A80C2A3" w:rsidR="00E91160" w:rsidRPr="00BB4206" w:rsidRDefault="00000000" w:rsidP="69F91481">
      <w:pPr>
        <w:pStyle w:val="ListParagraph"/>
        <w:numPr>
          <w:ilvl w:val="0"/>
          <w:numId w:val="34"/>
        </w:numPr>
      </w:pPr>
      <w:hyperlink r:id="rId47">
        <w:r w:rsidR="405F28C2" w:rsidRPr="69F91481">
          <w:rPr>
            <w:rStyle w:val="Hyperlink"/>
          </w:rPr>
          <w:t>Bluebonnet Learning Resources</w:t>
        </w:r>
      </w:hyperlink>
      <w:r w:rsidR="405F28C2" w:rsidRPr="69F91481">
        <w:rPr>
          <w:color w:val="000000" w:themeColor="text1"/>
        </w:rPr>
        <w:t xml:space="preserve"> - This repository includes helpful leadership focused materials from Bluebonnet Learning instructional materials.</w:t>
      </w:r>
    </w:p>
    <w:p w14:paraId="022975A9" w14:textId="73861622" w:rsidR="00671916" w:rsidRPr="00BB4206" w:rsidRDefault="00671916" w:rsidP="005C4574">
      <w:pPr>
        <w:pStyle w:val="ActionHeaders"/>
        <w:rPr>
          <w:b w:val="0"/>
          <w:bCs w:val="0"/>
        </w:rPr>
      </w:pPr>
      <w:r w:rsidRPr="00BB4206">
        <w:t xml:space="preserve">TAKE </w:t>
      </w:r>
      <w:r>
        <w:t>ACTION: Structures for Internalization and PLCs</w:t>
      </w:r>
    </w:p>
    <w:p w14:paraId="69D73D43" w14:textId="77777777" w:rsidR="00E91160" w:rsidRPr="00BB4206" w:rsidRDefault="00E91160" w:rsidP="00E91160">
      <w:r w:rsidRPr="00BB4206">
        <w:t>_____________________________________________________________________________________________________________</w:t>
      </w:r>
    </w:p>
    <w:p w14:paraId="465A2496" w14:textId="0B35183D" w:rsidR="00E91160" w:rsidRPr="00BB4206" w:rsidRDefault="243816C1" w:rsidP="00E91160">
      <w:r w:rsidRPr="57BE229C">
        <w:rPr>
          <w:b/>
          <w:bCs/>
        </w:rPr>
        <w:t>Task:</w:t>
      </w:r>
      <w:r w:rsidR="456CD7C6" w:rsidRPr="57BE229C">
        <w:rPr>
          <w:b/>
          <w:bCs/>
        </w:rPr>
        <w:t xml:space="preserve"> </w:t>
      </w:r>
      <w:r w:rsidR="437F49D3" w:rsidRPr="57BE229C">
        <w:rPr>
          <w:color w:val="000000" w:themeColor="text1"/>
        </w:rPr>
        <w:t>Explain</w:t>
      </w:r>
      <w:r w:rsidR="378B3337" w:rsidRPr="57BE229C">
        <w:rPr>
          <w:color w:val="000000" w:themeColor="text1"/>
        </w:rPr>
        <w:t xml:space="preserve"> </w:t>
      </w:r>
      <w:r w:rsidR="437F49D3" w:rsidRPr="57BE229C">
        <w:rPr>
          <w:color w:val="000000" w:themeColor="text1"/>
        </w:rPr>
        <w:t>the</w:t>
      </w:r>
      <w:r w:rsidR="378B3337" w:rsidRPr="57BE229C">
        <w:rPr>
          <w:color w:val="000000" w:themeColor="text1"/>
        </w:rPr>
        <w:t xml:space="preserve"> vision for</w:t>
      </w:r>
      <w:r w:rsidR="437F49D3" w:rsidRPr="57BE229C">
        <w:rPr>
          <w:color w:val="000000" w:themeColor="text1"/>
        </w:rPr>
        <w:t xml:space="preserve"> unit and lesson</w:t>
      </w:r>
      <w:r w:rsidR="378B3337" w:rsidRPr="57BE229C">
        <w:rPr>
          <w:color w:val="000000" w:themeColor="text1"/>
        </w:rPr>
        <w:t xml:space="preserve"> internalization</w:t>
      </w:r>
      <w:r w:rsidR="437F49D3" w:rsidRPr="57BE229C">
        <w:rPr>
          <w:color w:val="000000" w:themeColor="text1"/>
        </w:rPr>
        <w:t>.</w:t>
      </w:r>
    </w:p>
    <w:p w14:paraId="55380390" w14:textId="1C706370" w:rsidR="00E91160" w:rsidRPr="009C46FB" w:rsidRDefault="00E91160" w:rsidP="00E91160">
      <w:r w:rsidRPr="00BB4206">
        <w:rPr>
          <w:b/>
          <w:bCs/>
        </w:rPr>
        <w:lastRenderedPageBreak/>
        <w:t>Response:</w:t>
      </w:r>
      <w:r w:rsidR="009C46FB" w:rsidRPr="009C46FB">
        <w:t xml:space="preserve"> </w:t>
      </w:r>
    </w:p>
    <w:p w14:paraId="0FCC9523" w14:textId="44893571" w:rsidR="00E91160" w:rsidRPr="00BB4206" w:rsidRDefault="00E91160" w:rsidP="7E33B7DE">
      <w:pPr>
        <w:rPr>
          <w:b/>
          <w:bCs/>
        </w:rPr>
      </w:pPr>
    </w:p>
    <w:p w14:paraId="259E5376" w14:textId="77777777" w:rsidR="00E91160" w:rsidRPr="00BB4206" w:rsidRDefault="00E91160" w:rsidP="00E91160">
      <w:r w:rsidRPr="00BB4206">
        <w:t>_____________________________________________________________________________________________________________</w:t>
      </w:r>
    </w:p>
    <w:p w14:paraId="46BFB3C9" w14:textId="0DDF4FBD" w:rsidR="00E91160" w:rsidRPr="00BB4206" w:rsidRDefault="243816C1" w:rsidP="00E91160">
      <w:r w:rsidRPr="57BE229C">
        <w:rPr>
          <w:b/>
          <w:bCs/>
        </w:rPr>
        <w:t>Task:</w:t>
      </w:r>
      <w:r w:rsidR="456CD7C6" w:rsidRPr="57BE229C">
        <w:rPr>
          <w:b/>
          <w:bCs/>
        </w:rPr>
        <w:t xml:space="preserve"> </w:t>
      </w:r>
      <w:r w:rsidR="437F49D3" w:rsidRPr="57BE229C">
        <w:rPr>
          <w:color w:val="000000" w:themeColor="text1"/>
        </w:rPr>
        <w:t xml:space="preserve">Name </w:t>
      </w:r>
      <w:r w:rsidR="5060B0B7" w:rsidRPr="57BE229C">
        <w:rPr>
          <w:color w:val="000000" w:themeColor="text1"/>
        </w:rPr>
        <w:t xml:space="preserve">the roles and responsibilities of </w:t>
      </w:r>
      <w:r w:rsidR="437F49D3" w:rsidRPr="57BE229C">
        <w:rPr>
          <w:color w:val="000000" w:themeColor="text1"/>
        </w:rPr>
        <w:t xml:space="preserve">the </w:t>
      </w:r>
      <w:r w:rsidR="3B60BC05" w:rsidRPr="57BE229C">
        <w:rPr>
          <w:color w:val="000000" w:themeColor="text1"/>
        </w:rPr>
        <w:t xml:space="preserve">school </w:t>
      </w:r>
      <w:r w:rsidR="5060B0B7" w:rsidRPr="57BE229C">
        <w:rPr>
          <w:color w:val="000000" w:themeColor="text1"/>
        </w:rPr>
        <w:t xml:space="preserve">leaders, </w:t>
      </w:r>
      <w:r w:rsidR="3B60BC05" w:rsidRPr="57BE229C">
        <w:rPr>
          <w:color w:val="000000" w:themeColor="text1"/>
        </w:rPr>
        <w:t xml:space="preserve">instructional </w:t>
      </w:r>
      <w:r w:rsidR="5060B0B7" w:rsidRPr="57BE229C">
        <w:rPr>
          <w:color w:val="000000" w:themeColor="text1"/>
        </w:rPr>
        <w:t>coaches, and teachers</w:t>
      </w:r>
      <w:r w:rsidR="45A2B7CA" w:rsidRPr="57BE229C">
        <w:rPr>
          <w:color w:val="000000" w:themeColor="text1"/>
        </w:rPr>
        <w:t xml:space="preserve"> </w:t>
      </w:r>
      <w:r w:rsidR="30080CFF" w:rsidRPr="57BE229C">
        <w:rPr>
          <w:color w:val="000000" w:themeColor="text1"/>
        </w:rPr>
        <w:t xml:space="preserve">to support </w:t>
      </w:r>
      <w:r w:rsidR="45A2B7CA">
        <w:t>the vision for internalization</w:t>
      </w:r>
      <w:r w:rsidR="30080CFF">
        <w:t>.</w:t>
      </w:r>
    </w:p>
    <w:p w14:paraId="3894200D" w14:textId="01C7A9F0" w:rsidR="00E91160" w:rsidRPr="009C46FB" w:rsidRDefault="00E91160" w:rsidP="00E91160">
      <w:r w:rsidRPr="00BB4206">
        <w:rPr>
          <w:b/>
        </w:rPr>
        <w:t>Response:</w:t>
      </w:r>
      <w:r w:rsidR="009C46FB">
        <w:rPr>
          <w:b/>
          <w:bCs/>
        </w:rPr>
        <w:t xml:space="preserve"> </w:t>
      </w:r>
      <w:r w:rsidR="009C46FB" w:rsidRPr="009C46FB">
        <w:t xml:space="preserve"> </w:t>
      </w:r>
    </w:p>
    <w:p w14:paraId="23DE8D67" w14:textId="1DCD35B1" w:rsidR="00E91160" w:rsidRPr="00BB4206" w:rsidRDefault="00E91160" w:rsidP="7E33B7DE">
      <w:pPr>
        <w:rPr>
          <w:b/>
          <w:bCs/>
        </w:rPr>
      </w:pPr>
    </w:p>
    <w:p w14:paraId="708B2217" w14:textId="77777777" w:rsidR="00E91160" w:rsidRPr="00BB4206" w:rsidRDefault="00E91160" w:rsidP="00E91160">
      <w:r w:rsidRPr="00BB4206">
        <w:t>_____________________________________________________________________________________________________________</w:t>
      </w:r>
    </w:p>
    <w:p w14:paraId="5B5F4CEB" w14:textId="51901ECC" w:rsidR="712F51ED" w:rsidRDefault="3A55798A">
      <w:r w:rsidRPr="57BE229C">
        <w:rPr>
          <w:b/>
          <w:bCs/>
        </w:rPr>
        <w:t xml:space="preserve">Task: </w:t>
      </w:r>
      <w:r w:rsidRPr="57BE229C">
        <w:rPr>
          <w:color w:val="000000" w:themeColor="text1"/>
        </w:rPr>
        <w:t>Identify priorities based on the current state analysis conducted in Action 3A</w:t>
      </w:r>
      <w:r w:rsidR="1E572D60" w:rsidRPr="57BE229C">
        <w:rPr>
          <w:color w:val="000000" w:themeColor="text1"/>
        </w:rPr>
        <w:t xml:space="preserve"> to support effective </w:t>
      </w:r>
      <w:r w:rsidR="1E572D60">
        <w:t>internalization.</w:t>
      </w:r>
    </w:p>
    <w:p w14:paraId="0A141342" w14:textId="1BE0442E" w:rsidR="4C35229D" w:rsidRPr="009C46FB" w:rsidRDefault="4C35229D" w:rsidP="712F51ED">
      <w:r w:rsidRPr="712F51ED">
        <w:rPr>
          <w:b/>
          <w:bCs/>
        </w:rPr>
        <w:t>Response:</w:t>
      </w:r>
      <w:r w:rsidR="009C46FB">
        <w:rPr>
          <w:b/>
          <w:bCs/>
        </w:rPr>
        <w:t xml:space="preserve"> </w:t>
      </w:r>
      <w:r w:rsidR="009C46FB" w:rsidRPr="009C46FB">
        <w:t xml:space="preserve"> </w:t>
      </w:r>
    </w:p>
    <w:p w14:paraId="02439262" w14:textId="6C021608" w:rsidR="712F51ED" w:rsidRDefault="712F51ED" w:rsidP="7E33B7DE">
      <w:pPr>
        <w:rPr>
          <w:b/>
          <w:bCs/>
        </w:rPr>
      </w:pPr>
    </w:p>
    <w:p w14:paraId="7D22FB19" w14:textId="77BC260E" w:rsidR="4C35229D" w:rsidRDefault="4C35229D" w:rsidP="712F51ED">
      <w:r>
        <w:t>_____________________________________________________________________________________________________________</w:t>
      </w:r>
    </w:p>
    <w:p w14:paraId="0C3B123E" w14:textId="1418770F" w:rsidR="1BA1CD4E" w:rsidRDefault="3A55798A">
      <w:r w:rsidRPr="57BE229C">
        <w:rPr>
          <w:b/>
          <w:bCs/>
        </w:rPr>
        <w:t>Task</w:t>
      </w:r>
      <w:r>
        <w:t>:</w:t>
      </w:r>
      <w:r w:rsidR="3B60BC05">
        <w:t xml:space="preserve"> Name the t</w:t>
      </w:r>
      <w:r w:rsidRPr="57BE229C">
        <w:rPr>
          <w:color w:val="000000" w:themeColor="text1"/>
        </w:rPr>
        <w:t>echnical conditions, systems, and structures that need to be in place to support the identified priorities and the vision</w:t>
      </w:r>
      <w:r w:rsidR="437F49D3" w:rsidRPr="57BE229C">
        <w:rPr>
          <w:color w:val="000000" w:themeColor="text1"/>
        </w:rPr>
        <w:t xml:space="preserve">. </w:t>
      </w:r>
    </w:p>
    <w:p w14:paraId="7EF625C2" w14:textId="352B59C6" w:rsidR="1BA1CD4E" w:rsidRDefault="3A55798A" w:rsidP="1BA1CD4E">
      <w:r w:rsidRPr="57BE229C">
        <w:rPr>
          <w:b/>
          <w:bCs/>
        </w:rPr>
        <w:t>Response:</w:t>
      </w:r>
      <w:r w:rsidR="206A3836" w:rsidRPr="57BE229C">
        <w:rPr>
          <w:b/>
          <w:bCs/>
        </w:rPr>
        <w:t xml:space="preserve"> </w:t>
      </w:r>
      <w:r w:rsidR="206A3836">
        <w:t xml:space="preserve"> </w:t>
      </w:r>
    </w:p>
    <w:p w14:paraId="75F9B98B" w14:textId="77777777" w:rsidR="1BA1CD4E" w:rsidRDefault="1BA1CD4E" w:rsidP="1BA1CD4E">
      <w:pPr>
        <w:rPr>
          <w:b/>
          <w:bCs/>
        </w:rPr>
      </w:pPr>
    </w:p>
    <w:p w14:paraId="5B8607AC" w14:textId="0E50491D" w:rsidR="000E5F6A" w:rsidRPr="00BB4206" w:rsidRDefault="4C35229D" w:rsidP="008E47D1">
      <w:r>
        <w:t>_____________________________________________________________________________________________________________</w:t>
      </w:r>
    </w:p>
    <w:p w14:paraId="5B8607AD" w14:textId="383128F9" w:rsidR="000E5F6A" w:rsidRPr="00BB4206" w:rsidRDefault="00CC3526" w:rsidP="007B3AFA">
      <w:pPr>
        <w:pStyle w:val="Heading3"/>
      </w:pPr>
      <w:bookmarkStart w:id="53" w:name="_Toc187903996"/>
      <w:r>
        <w:t>3</w:t>
      </w:r>
      <w:r w:rsidR="00137813" w:rsidRPr="00BB4206">
        <w:t>C. Supporting All Learners</w:t>
      </w:r>
      <w:bookmarkEnd w:id="53"/>
    </w:p>
    <w:p w14:paraId="1A7C7A19" w14:textId="446E39FA" w:rsidR="00255AB9" w:rsidRDefault="794A66C9" w:rsidP="00D17AB7">
      <w:bookmarkStart w:id="54" w:name="_49x2ik5"/>
      <w:bookmarkStart w:id="55" w:name="_2p2csry"/>
      <w:bookmarkEnd w:id="54"/>
      <w:bookmarkEnd w:id="55"/>
      <w:r>
        <w:t xml:space="preserve">Develop and communicate clear guidelines for teachers to support all learners and maintain instructional flexibility that outline acceptable teacher modifications to address student needs. </w:t>
      </w:r>
    </w:p>
    <w:p w14:paraId="45E7A078" w14:textId="79F72CBE" w:rsidR="00E449AA" w:rsidRDefault="00137813" w:rsidP="00D17AB7">
      <w:r w:rsidRPr="00BB4206">
        <w:rPr>
          <w:b/>
          <w:bCs/>
        </w:rPr>
        <w:t>Key Questions to Consider:</w:t>
      </w:r>
      <w:r w:rsidRPr="00BB4206">
        <w:t xml:space="preserve"> </w:t>
      </w:r>
    </w:p>
    <w:p w14:paraId="7072395B" w14:textId="28260E8C" w:rsidR="00E449AA" w:rsidRDefault="00137813" w:rsidP="00855625">
      <w:pPr>
        <w:pStyle w:val="ListParagraph"/>
        <w:numPr>
          <w:ilvl w:val="0"/>
          <w:numId w:val="45"/>
        </w:numPr>
      </w:pPr>
      <w:r w:rsidRPr="00BB4206">
        <w:t xml:space="preserve">How will we support teachers </w:t>
      </w:r>
      <w:r w:rsidR="00474EFC">
        <w:t xml:space="preserve">utilizing </w:t>
      </w:r>
      <w:r w:rsidRPr="00BB4206">
        <w:t xml:space="preserve">engagement strategies, </w:t>
      </w:r>
      <w:r w:rsidR="001422F2">
        <w:t xml:space="preserve">Bluebonnet Learning </w:t>
      </w:r>
      <w:r w:rsidRPr="00BB4206">
        <w:t>embedded supports, and differentiat</w:t>
      </w:r>
      <w:r w:rsidR="00474EFC">
        <w:t>ing</w:t>
      </w:r>
      <w:r w:rsidRPr="00BB4206">
        <w:t xml:space="preserve"> and adjust</w:t>
      </w:r>
      <w:r w:rsidR="00474EFC">
        <w:t>ing with fidelity</w:t>
      </w:r>
      <w:r w:rsidRPr="00BB4206">
        <w:t xml:space="preserve"> to </w:t>
      </w:r>
      <w:r w:rsidR="00474EFC">
        <w:t>meet student needs</w:t>
      </w:r>
      <w:r w:rsidRPr="00BB4206">
        <w:t xml:space="preserve">? </w:t>
      </w:r>
    </w:p>
    <w:p w14:paraId="0A85F4F3" w14:textId="77FBBEF0" w:rsidR="00474EFC" w:rsidRDefault="00137813" w:rsidP="00855625">
      <w:pPr>
        <w:pStyle w:val="ListParagraph"/>
        <w:numPr>
          <w:ilvl w:val="0"/>
          <w:numId w:val="45"/>
        </w:numPr>
      </w:pPr>
      <w:r w:rsidRPr="00BB4206">
        <w:t>What guidance is needed to support teachers with fidelity of implementation while maintaining instructional flexibility?</w:t>
      </w:r>
    </w:p>
    <w:p w14:paraId="1F98B961" w14:textId="50633F73" w:rsidR="00671916" w:rsidRPr="00474EFC" w:rsidRDefault="00137813" w:rsidP="698E1EB8">
      <w:r w:rsidRPr="00474EFC">
        <w:rPr>
          <w:b/>
        </w:rPr>
        <w:t>Resource</w:t>
      </w:r>
      <w:r w:rsidR="00671916" w:rsidRPr="00474EFC">
        <w:rPr>
          <w:b/>
        </w:rPr>
        <w:t>s:</w:t>
      </w:r>
      <w:r w:rsidRPr="00474EFC">
        <w:rPr>
          <w:b/>
        </w:rPr>
        <w:t xml:space="preserve"> </w:t>
      </w:r>
    </w:p>
    <w:p w14:paraId="3528016E" w14:textId="77777777" w:rsidR="00671916" w:rsidRPr="00BB4206" w:rsidRDefault="00000000" w:rsidP="000260EC">
      <w:pPr>
        <w:pStyle w:val="ListParagraph"/>
        <w:numPr>
          <w:ilvl w:val="0"/>
          <w:numId w:val="35"/>
        </w:numPr>
      </w:pPr>
      <w:hyperlink r:id="rId48">
        <w:r w:rsidR="00137813" w:rsidRPr="00BB4206">
          <w:rPr>
            <w:color w:val="1155CC"/>
            <w:u w:val="single"/>
          </w:rPr>
          <w:t>Texas SPED Support</w:t>
        </w:r>
      </w:hyperlink>
      <w:r w:rsidR="00137813" w:rsidRPr="00BB4206">
        <w:t xml:space="preserve"> - This website features special education resources and learning opportunities from experts in the field.</w:t>
      </w:r>
    </w:p>
    <w:p w14:paraId="3822C94F" w14:textId="0F1E1778" w:rsidR="00671916" w:rsidRPr="00BB4206" w:rsidRDefault="00000000" w:rsidP="000260EC">
      <w:pPr>
        <w:pStyle w:val="ListParagraph"/>
        <w:numPr>
          <w:ilvl w:val="0"/>
          <w:numId w:val="35"/>
        </w:numPr>
      </w:pPr>
      <w:hyperlink r:id="rId49">
        <w:r w:rsidR="00137813" w:rsidRPr="00BB4206">
          <w:rPr>
            <w:color w:val="1155CC"/>
            <w:u w:val="single"/>
          </w:rPr>
          <w:t>Specially Designed Instruction Field User Guides</w:t>
        </w:r>
      </w:hyperlink>
      <w:r w:rsidR="00137813" w:rsidRPr="00BB4206">
        <w:t xml:space="preserve"> - Texas SPED Support provides specially designed instruction field user guides for instructional materials. Field Guides for Bluebonnet Learning are </w:t>
      </w:r>
      <w:r w:rsidR="00137813" w:rsidRPr="00BB4206">
        <w:lastRenderedPageBreak/>
        <w:t>under development and will be available on the Texas SPED Support website in the 2025–26 school year.</w:t>
      </w:r>
    </w:p>
    <w:p w14:paraId="6199EAEB" w14:textId="612E3A1E" w:rsidR="003D180C" w:rsidRPr="00BB4206" w:rsidRDefault="00000000" w:rsidP="00181ED0">
      <w:pPr>
        <w:pStyle w:val="ListParagraph"/>
        <w:numPr>
          <w:ilvl w:val="0"/>
          <w:numId w:val="35"/>
        </w:numPr>
      </w:pPr>
      <w:hyperlink r:id="rId50">
        <w:r w:rsidR="00137813" w:rsidRPr="00BB4206">
          <w:rPr>
            <w:color w:val="1155CC"/>
            <w:u w:val="single"/>
          </w:rPr>
          <w:t>The Opportunity Myth (TNTP)</w:t>
        </w:r>
      </w:hyperlink>
      <w:r w:rsidR="00137813" w:rsidRPr="00BB4206">
        <w:t xml:space="preserve"> - This resource examines the importance of ensuring equitable access to grade-appropriate content for all learners. </w:t>
      </w:r>
    </w:p>
    <w:p w14:paraId="33963E74" w14:textId="4CFC5D31" w:rsidR="00671916" w:rsidRPr="00BB4206" w:rsidRDefault="00671916" w:rsidP="005C4574">
      <w:pPr>
        <w:pStyle w:val="ActionHeaders"/>
        <w:rPr>
          <w:b w:val="0"/>
          <w:bCs w:val="0"/>
        </w:rPr>
      </w:pPr>
      <w:r w:rsidRPr="00BB4206">
        <w:t>TAKE ACTION: Supporting All Learners</w:t>
      </w:r>
    </w:p>
    <w:p w14:paraId="63A62EC0" w14:textId="77777777" w:rsidR="003D180C" w:rsidRPr="00BB4206" w:rsidRDefault="003D180C" w:rsidP="003D180C">
      <w:r w:rsidRPr="00BB4206">
        <w:t>_____________________________________________________________________________________________________________</w:t>
      </w:r>
    </w:p>
    <w:p w14:paraId="795C6279" w14:textId="424FDEBA" w:rsidR="003D180C" w:rsidRPr="00BB4206" w:rsidRDefault="003D180C" w:rsidP="003D180C">
      <w:pPr>
        <w:rPr>
          <w:b/>
          <w:bCs/>
        </w:rPr>
      </w:pPr>
      <w:r w:rsidRPr="00BB4206">
        <w:rPr>
          <w:b/>
          <w:bCs/>
        </w:rPr>
        <w:t xml:space="preserve">Support: </w:t>
      </w:r>
      <w:r w:rsidR="001422F2">
        <w:t xml:space="preserve">Bluebonnet Learning </w:t>
      </w:r>
      <w:r w:rsidRPr="00BB4206">
        <w:t>Embedded Supports</w:t>
      </w:r>
    </w:p>
    <w:p w14:paraId="2F79F511" w14:textId="00B589A6" w:rsidR="00625A0D" w:rsidRPr="00BB4206" w:rsidRDefault="003D180C" w:rsidP="00625A0D">
      <w:pPr>
        <w:rPr>
          <w:b/>
          <w:bCs/>
        </w:rPr>
      </w:pPr>
      <w:r w:rsidRPr="00BB4206">
        <w:rPr>
          <w:b/>
          <w:bCs/>
        </w:rPr>
        <w:t>Guidelines:</w:t>
      </w:r>
      <w:r w:rsidR="009C46FB" w:rsidRPr="009C46FB">
        <w:t xml:space="preserve">  </w:t>
      </w:r>
    </w:p>
    <w:p w14:paraId="2E8E1F8B" w14:textId="4DD96870" w:rsidR="00625A0D" w:rsidRPr="00BB4206" w:rsidRDefault="00625A0D" w:rsidP="7E33B7DE">
      <w:pPr>
        <w:rPr>
          <w:b/>
          <w:bCs/>
        </w:rPr>
      </w:pPr>
    </w:p>
    <w:p w14:paraId="46C18061" w14:textId="1D5CEEDD" w:rsidR="003D180C" w:rsidRPr="00BB4206" w:rsidRDefault="003D180C" w:rsidP="003D180C">
      <w:r w:rsidRPr="00BB4206">
        <w:t>_____________________________________________________________________________________________________________</w:t>
      </w:r>
    </w:p>
    <w:p w14:paraId="791AD795" w14:textId="3B329AC4" w:rsidR="003D180C" w:rsidRPr="00BB4206" w:rsidRDefault="003D180C" w:rsidP="003D180C">
      <w:pPr>
        <w:rPr>
          <w:b/>
          <w:bCs/>
        </w:rPr>
      </w:pPr>
      <w:r w:rsidRPr="00BB4206">
        <w:rPr>
          <w:b/>
          <w:bCs/>
        </w:rPr>
        <w:t xml:space="preserve">Support: </w:t>
      </w:r>
      <w:r w:rsidRPr="00BB4206">
        <w:t>Engagement Strategies</w:t>
      </w:r>
    </w:p>
    <w:p w14:paraId="2C507196" w14:textId="60B03802" w:rsidR="00625A0D" w:rsidRPr="00BB4206" w:rsidRDefault="003D180C" w:rsidP="00625A0D">
      <w:r w:rsidRPr="7E33B7DE">
        <w:rPr>
          <w:b/>
          <w:bCs/>
        </w:rPr>
        <w:t>Guidelines:</w:t>
      </w:r>
      <w:r w:rsidR="009C46FB" w:rsidRPr="7E33B7DE">
        <w:rPr>
          <w:b/>
          <w:bCs/>
        </w:rPr>
        <w:t xml:space="preserve"> </w:t>
      </w:r>
      <w:r w:rsidR="009C46FB">
        <w:t xml:space="preserve"> </w:t>
      </w:r>
    </w:p>
    <w:p w14:paraId="31AC7AAF" w14:textId="77D72CD0" w:rsidR="00625A0D" w:rsidRPr="00BB4206" w:rsidRDefault="00625A0D" w:rsidP="7E33B7DE">
      <w:pPr>
        <w:rPr>
          <w:b/>
          <w:bCs/>
        </w:rPr>
      </w:pPr>
    </w:p>
    <w:p w14:paraId="10521F5D" w14:textId="40EB5468" w:rsidR="003D180C" w:rsidRPr="00BB4206" w:rsidRDefault="003D180C" w:rsidP="003D180C">
      <w:r w:rsidRPr="00BB4206">
        <w:t>_____________________________________________________________________________________________________________</w:t>
      </w:r>
    </w:p>
    <w:p w14:paraId="3989DC5F" w14:textId="270BDCCB" w:rsidR="003D180C" w:rsidRPr="00BB4206" w:rsidRDefault="003D180C" w:rsidP="003D180C">
      <w:pPr>
        <w:rPr>
          <w:b/>
          <w:bCs/>
        </w:rPr>
      </w:pPr>
      <w:r w:rsidRPr="00BB4206">
        <w:rPr>
          <w:b/>
          <w:bCs/>
        </w:rPr>
        <w:t xml:space="preserve">Support: </w:t>
      </w:r>
      <w:r w:rsidRPr="00BB4206">
        <w:t>Instructional Flexibility</w:t>
      </w:r>
    </w:p>
    <w:p w14:paraId="78D7FB14" w14:textId="16233ACD" w:rsidR="003D180C" w:rsidRPr="009C46FB" w:rsidRDefault="003D180C" w:rsidP="003D180C">
      <w:r w:rsidRPr="00BB4206">
        <w:rPr>
          <w:b/>
          <w:bCs/>
        </w:rPr>
        <w:t>Guidelines:</w:t>
      </w:r>
      <w:r w:rsidR="009C46FB">
        <w:rPr>
          <w:b/>
          <w:bCs/>
        </w:rPr>
        <w:t xml:space="preserve"> </w:t>
      </w:r>
      <w:r w:rsidR="009C46FB" w:rsidRPr="009C46FB">
        <w:t xml:space="preserve"> </w:t>
      </w:r>
    </w:p>
    <w:p w14:paraId="30A82EF3" w14:textId="77777777" w:rsidR="003D180C" w:rsidRPr="00BB4206" w:rsidRDefault="003D180C" w:rsidP="003D180C">
      <w:pPr>
        <w:rPr>
          <w:b/>
          <w:bCs/>
        </w:rPr>
      </w:pPr>
    </w:p>
    <w:p w14:paraId="7C05A316" w14:textId="144956DD" w:rsidR="003D180C" w:rsidRPr="00BB4206" w:rsidRDefault="48824552" w:rsidP="003D180C">
      <w:r>
        <w:t>_____________________________________________________________________________________________________________</w:t>
      </w:r>
    </w:p>
    <w:p w14:paraId="4EFE44CE" w14:textId="3C376ECE" w:rsidR="57BE229C" w:rsidRDefault="57BE229C">
      <w:r>
        <w:br w:type="page"/>
      </w:r>
    </w:p>
    <w:p w14:paraId="5B8607BD" w14:textId="77777777" w:rsidR="000E5F6A" w:rsidRPr="00BB4206" w:rsidRDefault="00137813" w:rsidP="00851D8E">
      <w:pPr>
        <w:pStyle w:val="Heading2"/>
        <w:rPr>
          <w:i/>
        </w:rPr>
      </w:pPr>
      <w:bookmarkStart w:id="56" w:name="_147n2zr" w:colFirst="0" w:colLast="0"/>
      <w:bookmarkStart w:id="57" w:name="_Toc187903997"/>
      <w:bookmarkEnd w:id="56"/>
      <w:r w:rsidRPr="00BB4206">
        <w:lastRenderedPageBreak/>
        <w:t>ACTION 4: Establishing Observation and Feedback Practices</w:t>
      </w:r>
      <w:bookmarkEnd w:id="57"/>
    </w:p>
    <w:p w14:paraId="5B8607BE" w14:textId="5B3D3F6E" w:rsidR="000E5F6A" w:rsidRPr="00BB4206" w:rsidRDefault="00114F74" w:rsidP="007B3AFA">
      <w:pPr>
        <w:pStyle w:val="Heading3"/>
      </w:pPr>
      <w:bookmarkStart w:id="58" w:name="_3o7alnk" w:colFirst="0" w:colLast="0"/>
      <w:bookmarkStart w:id="59" w:name="_Toc187903998"/>
      <w:bookmarkEnd w:id="58"/>
      <w:r>
        <w:t>4</w:t>
      </w:r>
      <w:r w:rsidR="00137813" w:rsidRPr="00BB4206">
        <w:t>A. Observation Expectations</w:t>
      </w:r>
      <w:bookmarkEnd w:id="59"/>
    </w:p>
    <w:p w14:paraId="4D093FB1" w14:textId="77777777" w:rsidR="00327EA2" w:rsidRDefault="00327EA2" w:rsidP="003D180C">
      <w:bookmarkStart w:id="60" w:name="_23ckvvd" w:colFirst="0" w:colLast="0"/>
      <w:bookmarkStart w:id="61" w:name="_ihv636" w:colFirst="0" w:colLast="0"/>
      <w:bookmarkEnd w:id="60"/>
      <w:bookmarkEnd w:id="61"/>
      <w:r w:rsidRPr="00327EA2">
        <w:t xml:space="preserve">Develop observation expectations for Bluebonnet Learning implementation. </w:t>
      </w:r>
    </w:p>
    <w:p w14:paraId="1F7723FF" w14:textId="77777777" w:rsidR="00327EA2" w:rsidRDefault="00137813" w:rsidP="003D180C">
      <w:pPr>
        <w:rPr>
          <w:b/>
        </w:rPr>
      </w:pPr>
      <w:r w:rsidRPr="00BB4206">
        <w:rPr>
          <w:b/>
          <w:bCs/>
        </w:rPr>
        <w:t>Key Questions to Consider:</w:t>
      </w:r>
      <w:r w:rsidRPr="00BB4206">
        <w:rPr>
          <w:b/>
        </w:rPr>
        <w:t xml:space="preserve"> </w:t>
      </w:r>
    </w:p>
    <w:p w14:paraId="78E9170C" w14:textId="3BDE3AB8" w:rsidR="00003B14" w:rsidRDefault="00003B14" w:rsidP="00855625">
      <w:pPr>
        <w:pStyle w:val="ListParagraph"/>
        <w:numPr>
          <w:ilvl w:val="0"/>
          <w:numId w:val="46"/>
        </w:numPr>
      </w:pPr>
      <w:r>
        <w:t xml:space="preserve">What is the purpose of </w:t>
      </w:r>
      <w:r w:rsidR="00141340">
        <w:t>implementation observations?</w:t>
      </w:r>
    </w:p>
    <w:p w14:paraId="04F4DBF7" w14:textId="4FBBF66A" w:rsidR="00E76ABD" w:rsidRDefault="00137813" w:rsidP="00855625">
      <w:pPr>
        <w:pStyle w:val="ListParagraph"/>
        <w:numPr>
          <w:ilvl w:val="0"/>
          <w:numId w:val="46"/>
        </w:numPr>
      </w:pPr>
      <w:r w:rsidRPr="00BB4206">
        <w:t xml:space="preserve">What are the roles and responsibilities </w:t>
      </w:r>
      <w:r w:rsidR="00E6365A">
        <w:t>of</w:t>
      </w:r>
      <w:r w:rsidRPr="00BB4206">
        <w:t xml:space="preserve"> school leaders and instructional coaches regarding observations? </w:t>
      </w:r>
    </w:p>
    <w:p w14:paraId="4A66B871" w14:textId="77777777" w:rsidR="00327EA2" w:rsidRDefault="00137813" w:rsidP="00855625">
      <w:pPr>
        <w:pStyle w:val="ListParagraph"/>
        <w:numPr>
          <w:ilvl w:val="0"/>
          <w:numId w:val="46"/>
        </w:numPr>
      </w:pPr>
      <w:r w:rsidRPr="00BB4206">
        <w:t xml:space="preserve">Which observation tool(s) will be used? </w:t>
      </w:r>
    </w:p>
    <w:p w14:paraId="6729B3C7" w14:textId="77777777" w:rsidR="00327EA2" w:rsidRDefault="00137813" w:rsidP="00855625">
      <w:pPr>
        <w:pStyle w:val="ListParagraph"/>
        <w:numPr>
          <w:ilvl w:val="0"/>
          <w:numId w:val="46"/>
        </w:numPr>
      </w:pPr>
      <w:r w:rsidRPr="00BB4206">
        <w:t xml:space="preserve">What are the expectations for observation cadence, frequency, required participants, pre-work requirements, documentation requirements, and follow-up requirements? </w:t>
      </w:r>
    </w:p>
    <w:p w14:paraId="12A857EF" w14:textId="77777777" w:rsidR="00327EA2" w:rsidRDefault="00137813" w:rsidP="00855625">
      <w:pPr>
        <w:pStyle w:val="ListParagraph"/>
        <w:numPr>
          <w:ilvl w:val="0"/>
          <w:numId w:val="46"/>
        </w:numPr>
      </w:pPr>
      <w:r w:rsidRPr="00BB4206">
        <w:t>Who will coordinate and schedule observations?</w:t>
      </w:r>
    </w:p>
    <w:p w14:paraId="7F4E96F5" w14:textId="4C23C0CD" w:rsidR="00A66FC9" w:rsidRPr="00327EA2" w:rsidRDefault="00137813" w:rsidP="00327EA2">
      <w:r w:rsidRPr="69F91481">
        <w:rPr>
          <w:b/>
          <w:bCs/>
        </w:rPr>
        <w:t>Resource</w:t>
      </w:r>
      <w:r w:rsidR="00A66FC9" w:rsidRPr="69F91481">
        <w:rPr>
          <w:b/>
          <w:bCs/>
        </w:rPr>
        <w:t>s:</w:t>
      </w:r>
      <w:r w:rsidRPr="69F91481">
        <w:rPr>
          <w:b/>
          <w:bCs/>
        </w:rPr>
        <w:t xml:space="preserve"> </w:t>
      </w:r>
    </w:p>
    <w:p w14:paraId="55645E6E" w14:textId="2573078F" w:rsidR="00A66FC9" w:rsidRPr="00BB4206" w:rsidRDefault="00000000" w:rsidP="000260EC">
      <w:pPr>
        <w:pStyle w:val="ListParagraph"/>
        <w:numPr>
          <w:ilvl w:val="0"/>
          <w:numId w:val="36"/>
        </w:numPr>
      </w:pPr>
      <w:hyperlink r:id="rId51">
        <w:r w:rsidR="00096C39" w:rsidRPr="299EDD30">
          <w:rPr>
            <w:rStyle w:val="Hyperlink"/>
          </w:rPr>
          <w:t>Fidelity of Implementation (FOI) Look-Fors</w:t>
        </w:r>
      </w:hyperlink>
      <w:r w:rsidR="00137813" w:rsidRPr="00BB4206">
        <w:t xml:space="preserve"> - This resource identifies key </w:t>
      </w:r>
      <w:r w:rsidR="001422F2">
        <w:t xml:space="preserve">Bluebonnet Learning </w:t>
      </w:r>
      <w:r w:rsidR="00137813" w:rsidRPr="00BB4206">
        <w:t>fidelity of implementation outcomes and look-</w:t>
      </w:r>
      <w:proofErr w:type="spellStart"/>
      <w:r w:rsidR="00137813" w:rsidRPr="00BB4206">
        <w:t>fors</w:t>
      </w:r>
      <w:proofErr w:type="spellEnd"/>
      <w:r w:rsidR="00137813" w:rsidRPr="00BB4206">
        <w:t xml:space="preserve"> associated with those outcomes.</w:t>
      </w:r>
    </w:p>
    <w:p w14:paraId="20FF3ED6" w14:textId="118ED129" w:rsidR="003D180C" w:rsidRPr="00BB4206" w:rsidRDefault="00000000" w:rsidP="00181ED0">
      <w:pPr>
        <w:pStyle w:val="ListParagraph"/>
        <w:numPr>
          <w:ilvl w:val="0"/>
          <w:numId w:val="36"/>
        </w:numPr>
      </w:pPr>
      <w:hyperlink r:id="rId52">
        <w:r w:rsidR="00137813" w:rsidRPr="69F91481">
          <w:rPr>
            <w:color w:val="1155CC"/>
            <w:u w:val="single"/>
          </w:rPr>
          <w:t>Example: Observation Roles and Responsibilities</w:t>
        </w:r>
      </w:hyperlink>
      <w:r w:rsidR="00137813">
        <w:t xml:space="preserve"> - This example provides a detailed list of responsibilities related to observation practices for various </w:t>
      </w:r>
      <w:r w:rsidR="4B8747AF">
        <w:t>leadership</w:t>
      </w:r>
      <w:r w:rsidR="00137813">
        <w:t xml:space="preserve"> roles. </w:t>
      </w:r>
    </w:p>
    <w:p w14:paraId="2668C57E" w14:textId="61EB6E7A" w:rsidR="42FBB20F" w:rsidRDefault="00000000" w:rsidP="69F91481">
      <w:pPr>
        <w:pStyle w:val="ListParagraph"/>
        <w:numPr>
          <w:ilvl w:val="0"/>
          <w:numId w:val="36"/>
        </w:numPr>
      </w:pPr>
      <w:hyperlink r:id="rId53">
        <w:r w:rsidR="00843EC4" w:rsidRPr="69F91481">
          <w:rPr>
            <w:rStyle w:val="Hyperlink"/>
          </w:rPr>
          <w:t>Bluebonnet Learning Resources</w:t>
        </w:r>
      </w:hyperlink>
      <w:r w:rsidR="42FBB20F" w:rsidRPr="69F91481">
        <w:rPr>
          <w:color w:val="000000" w:themeColor="text1"/>
        </w:rPr>
        <w:t xml:space="preserve"> - This repository includes helpful </w:t>
      </w:r>
      <w:r w:rsidR="00843EC4">
        <w:rPr>
          <w:color w:val="000000" w:themeColor="text1"/>
        </w:rPr>
        <w:t>leadership-focused</w:t>
      </w:r>
      <w:r w:rsidR="42FBB20F" w:rsidRPr="69F91481">
        <w:rPr>
          <w:color w:val="000000" w:themeColor="text1"/>
        </w:rPr>
        <w:t xml:space="preserve"> materials from Bluebonnet Learning instructional materials.</w:t>
      </w:r>
    </w:p>
    <w:p w14:paraId="7A838DDD" w14:textId="79C88D21" w:rsidR="00A66FC9" w:rsidRDefault="00A66FC9" w:rsidP="005C4574">
      <w:pPr>
        <w:pStyle w:val="ActionHeaders"/>
      </w:pPr>
      <w:r w:rsidRPr="00BB4206">
        <w:t>TAKE ACTION: Observation Expectations</w:t>
      </w:r>
    </w:p>
    <w:p w14:paraId="3E406DE8" w14:textId="77777777" w:rsidR="00141340" w:rsidRPr="00BB4206" w:rsidRDefault="00141340" w:rsidP="00141340">
      <w:r w:rsidRPr="00BB4206">
        <w:t>_____________________________________________________________________________________________________________</w:t>
      </w:r>
    </w:p>
    <w:p w14:paraId="48C53B64" w14:textId="45F81932" w:rsidR="00141340" w:rsidRPr="002324BA" w:rsidRDefault="00141340" w:rsidP="00141340">
      <w:pPr>
        <w:rPr>
          <w:b/>
          <w:bCs/>
        </w:rPr>
      </w:pPr>
      <w:r>
        <w:rPr>
          <w:b/>
          <w:bCs/>
        </w:rPr>
        <w:t xml:space="preserve">Action: </w:t>
      </w:r>
      <w:r>
        <w:t xml:space="preserve">Clearly define the purpose of observations. </w:t>
      </w:r>
    </w:p>
    <w:p w14:paraId="51844A90" w14:textId="16AF754E" w:rsidR="00141340" w:rsidRPr="009C46FB" w:rsidRDefault="00141340" w:rsidP="00141340">
      <w:r w:rsidRPr="00BB4206">
        <w:rPr>
          <w:b/>
          <w:bCs/>
        </w:rPr>
        <w:t>Decision/Expectations:</w:t>
      </w:r>
      <w:r w:rsidR="009C46FB">
        <w:rPr>
          <w:b/>
          <w:bCs/>
        </w:rPr>
        <w:t xml:space="preserve"> </w:t>
      </w:r>
      <w:r w:rsidR="009C46FB" w:rsidRPr="009C46FB">
        <w:t xml:space="preserve"> </w:t>
      </w:r>
    </w:p>
    <w:p w14:paraId="73A262C3" w14:textId="7A78E34F" w:rsidR="00141340" w:rsidRPr="009C46FB" w:rsidRDefault="00141340" w:rsidP="7E33B7DE"/>
    <w:p w14:paraId="601FBAC1" w14:textId="1C87BB54" w:rsidR="69F91481" w:rsidRDefault="69F91481"/>
    <w:p w14:paraId="37B3BC0A" w14:textId="35CF71E2" w:rsidR="00141340" w:rsidRPr="009C46FB" w:rsidRDefault="00141340" w:rsidP="00141340">
      <w:r w:rsidRPr="00BB4206">
        <w:rPr>
          <w:b/>
          <w:bCs/>
        </w:rPr>
        <w:t>Next Steps:</w:t>
      </w:r>
      <w:r w:rsidR="009C46FB">
        <w:rPr>
          <w:b/>
          <w:bCs/>
        </w:rPr>
        <w:t xml:space="preserve"> </w:t>
      </w:r>
      <w:r w:rsidR="009C46FB" w:rsidRPr="009C46FB">
        <w:t xml:space="preserve"> </w:t>
      </w:r>
    </w:p>
    <w:p w14:paraId="706F07A1" w14:textId="49F60CCD" w:rsidR="69F91481" w:rsidRDefault="69F91481" w:rsidP="69F91481"/>
    <w:p w14:paraId="7831A97E" w14:textId="77777777" w:rsidR="003D180C" w:rsidRPr="00BB4206" w:rsidRDefault="003D180C" w:rsidP="003D180C">
      <w:r w:rsidRPr="00BB4206">
        <w:t>_____________________________________________________________________________________________________________</w:t>
      </w:r>
    </w:p>
    <w:p w14:paraId="244046E7" w14:textId="2C80AB2F" w:rsidR="003D180C" w:rsidRPr="002324BA" w:rsidRDefault="002324BA" w:rsidP="003D180C">
      <w:pPr>
        <w:rPr>
          <w:b/>
          <w:bCs/>
        </w:rPr>
      </w:pPr>
      <w:r>
        <w:rPr>
          <w:b/>
          <w:bCs/>
        </w:rPr>
        <w:t xml:space="preserve">Action: </w:t>
      </w:r>
      <w:r w:rsidRPr="002324BA">
        <w:t>Name the</w:t>
      </w:r>
      <w:r>
        <w:rPr>
          <w:b/>
          <w:bCs/>
        </w:rPr>
        <w:t xml:space="preserve"> </w:t>
      </w:r>
      <w:r>
        <w:t>o</w:t>
      </w:r>
      <w:r w:rsidR="002F6AD6" w:rsidRPr="002324BA">
        <w:t>bservation expectations and responsibilities for school leaders</w:t>
      </w:r>
      <w:r>
        <w:t>.</w:t>
      </w:r>
    </w:p>
    <w:p w14:paraId="64A43A09" w14:textId="3EAA9B86" w:rsidR="002F6AD6" w:rsidRPr="009C46FB" w:rsidRDefault="002F6AD6" w:rsidP="003D180C">
      <w:r w:rsidRPr="7E33B7DE">
        <w:rPr>
          <w:b/>
          <w:bCs/>
        </w:rPr>
        <w:t>Decision/Expectations</w:t>
      </w:r>
      <w:r w:rsidR="003D180C" w:rsidRPr="7E33B7DE">
        <w:rPr>
          <w:b/>
          <w:bCs/>
        </w:rPr>
        <w:t>:</w:t>
      </w:r>
      <w:r w:rsidR="009C46FB">
        <w:t xml:space="preserve">  </w:t>
      </w:r>
    </w:p>
    <w:p w14:paraId="1926BFF4" w14:textId="77777777" w:rsidR="002F6AD6" w:rsidRPr="009C46FB" w:rsidRDefault="002F6AD6" w:rsidP="003D180C"/>
    <w:p w14:paraId="7DFC0C17" w14:textId="6A32EB81" w:rsidR="69F91481" w:rsidRDefault="69F91481"/>
    <w:p w14:paraId="54307210" w14:textId="3A7AD64D" w:rsidR="003D180C" w:rsidRPr="00BB4206" w:rsidRDefault="002F6AD6" w:rsidP="7E33B7DE">
      <w:pPr>
        <w:rPr>
          <w:b/>
          <w:bCs/>
        </w:rPr>
      </w:pPr>
      <w:r w:rsidRPr="69F91481">
        <w:rPr>
          <w:b/>
          <w:bCs/>
        </w:rPr>
        <w:lastRenderedPageBreak/>
        <w:t>Next Steps:</w:t>
      </w:r>
      <w:r w:rsidR="009C46FB">
        <w:t xml:space="preserve">  </w:t>
      </w:r>
    </w:p>
    <w:p w14:paraId="7D096E10" w14:textId="448F65E7" w:rsidR="69F91481" w:rsidRDefault="69F91481" w:rsidP="69F91481">
      <w:pPr>
        <w:rPr>
          <w:b/>
          <w:bCs/>
        </w:rPr>
      </w:pPr>
    </w:p>
    <w:p w14:paraId="61949FD6" w14:textId="77777777" w:rsidR="003D180C" w:rsidRPr="00BB4206" w:rsidRDefault="003D180C" w:rsidP="003D180C">
      <w:r w:rsidRPr="00BB4206">
        <w:t>_____________________________________________________________________________________________________________</w:t>
      </w:r>
    </w:p>
    <w:p w14:paraId="29AF4E41" w14:textId="05F6AEFB" w:rsidR="002F6AD6" w:rsidRPr="00DF4662" w:rsidRDefault="43BEF83B" w:rsidP="002F6AD6">
      <w:r w:rsidRPr="57BE229C">
        <w:rPr>
          <w:b/>
          <w:bCs/>
        </w:rPr>
        <w:t xml:space="preserve">Action: </w:t>
      </w:r>
      <w:r w:rsidR="3E2AC6E6">
        <w:t>Name the o</w:t>
      </w:r>
      <w:r w:rsidR="1BA41F9A">
        <w:t>bservation expectations and responsibilities for instructional coaches</w:t>
      </w:r>
      <w:r w:rsidR="6969692D">
        <w:t>.</w:t>
      </w:r>
    </w:p>
    <w:p w14:paraId="2581721E" w14:textId="64F943C7" w:rsidR="002F6AD6" w:rsidRPr="00BB4206" w:rsidRDefault="002F6AD6" w:rsidP="002F6AD6">
      <w:pPr>
        <w:rPr>
          <w:b/>
          <w:bCs/>
        </w:rPr>
      </w:pPr>
      <w:r w:rsidRPr="7E33B7DE">
        <w:rPr>
          <w:b/>
          <w:bCs/>
        </w:rPr>
        <w:t>Decision/Expectations:</w:t>
      </w:r>
      <w:r w:rsidR="009C46FB" w:rsidRPr="7E33B7DE">
        <w:rPr>
          <w:b/>
          <w:bCs/>
        </w:rPr>
        <w:t xml:space="preserve"> </w:t>
      </w:r>
      <w:r w:rsidR="009C46FB">
        <w:t xml:space="preserve"> </w:t>
      </w:r>
    </w:p>
    <w:p w14:paraId="7203AB6F" w14:textId="77777777" w:rsidR="002F6AD6" w:rsidRPr="00BB4206" w:rsidRDefault="002F6AD6" w:rsidP="002F6AD6">
      <w:pPr>
        <w:rPr>
          <w:b/>
          <w:bCs/>
        </w:rPr>
      </w:pPr>
    </w:p>
    <w:p w14:paraId="35CB4127" w14:textId="6AAE0546" w:rsidR="69F91481" w:rsidRDefault="69F91481" w:rsidP="69F91481">
      <w:pPr>
        <w:rPr>
          <w:b/>
          <w:bCs/>
        </w:rPr>
      </w:pPr>
    </w:p>
    <w:p w14:paraId="11D4A68E" w14:textId="415BD2C5" w:rsidR="002F6AD6" w:rsidRPr="009C46FB" w:rsidRDefault="002F6AD6" w:rsidP="002F6AD6">
      <w:r w:rsidRPr="00BB4206">
        <w:rPr>
          <w:b/>
          <w:bCs/>
        </w:rPr>
        <w:t>Next Steps:</w:t>
      </w:r>
      <w:r w:rsidR="009C46FB" w:rsidRPr="009C46FB">
        <w:t xml:space="preserve">  </w:t>
      </w:r>
    </w:p>
    <w:p w14:paraId="0D68727A" w14:textId="3F511EE6" w:rsidR="002F6AD6" w:rsidRPr="009C46FB" w:rsidRDefault="002F6AD6" w:rsidP="7E33B7DE"/>
    <w:p w14:paraId="142B9A45" w14:textId="7F036ED7" w:rsidR="69F91481" w:rsidRDefault="69F91481"/>
    <w:p w14:paraId="4E940C9C" w14:textId="77777777" w:rsidR="002F6AD6" w:rsidRPr="00BB4206" w:rsidRDefault="002F6AD6" w:rsidP="002F6AD6">
      <w:r w:rsidRPr="00BB4206">
        <w:t>_____________________________________________________________________________________________________________</w:t>
      </w:r>
    </w:p>
    <w:p w14:paraId="20B49949" w14:textId="537705E4" w:rsidR="002F6AD6" w:rsidRPr="00BB4206" w:rsidRDefault="3E2AC6E6" w:rsidP="002F6AD6">
      <w:pPr>
        <w:rPr>
          <w:b/>
          <w:bCs/>
        </w:rPr>
      </w:pPr>
      <w:r w:rsidRPr="57BE229C">
        <w:rPr>
          <w:b/>
          <w:bCs/>
        </w:rPr>
        <w:t xml:space="preserve">Action: </w:t>
      </w:r>
      <w:r w:rsidR="0B151107">
        <w:t>Explain wh</w:t>
      </w:r>
      <w:r w:rsidR="0EFDED41">
        <w:t>ich</w:t>
      </w:r>
      <w:r w:rsidR="0B151107">
        <w:t xml:space="preserve"> o</w:t>
      </w:r>
      <w:r w:rsidR="489753BF">
        <w:t>bservation tool(s) will be used</w:t>
      </w:r>
      <w:r w:rsidR="0B151107">
        <w:t>.</w:t>
      </w:r>
    </w:p>
    <w:p w14:paraId="4B694C7A" w14:textId="0A052BC1" w:rsidR="002F6AD6" w:rsidRPr="009C46FB" w:rsidRDefault="002F6AD6" w:rsidP="002F6AD6">
      <w:r w:rsidRPr="00BB4206">
        <w:rPr>
          <w:b/>
          <w:bCs/>
        </w:rPr>
        <w:t>Decision/Expectations:</w:t>
      </w:r>
      <w:r w:rsidR="009C46FB" w:rsidRPr="009C46FB">
        <w:t xml:space="preserve">  </w:t>
      </w:r>
    </w:p>
    <w:p w14:paraId="3B4B1BA9" w14:textId="48FC6788" w:rsidR="002F6AD6" w:rsidRPr="009C46FB" w:rsidRDefault="002F6AD6" w:rsidP="7E33B7DE"/>
    <w:p w14:paraId="4B71054D" w14:textId="6A92F98F" w:rsidR="002F6AD6" w:rsidRPr="009C46FB" w:rsidRDefault="002F6AD6" w:rsidP="002F6AD6">
      <w:r w:rsidRPr="00BB4206">
        <w:rPr>
          <w:b/>
          <w:bCs/>
        </w:rPr>
        <w:t>Next Steps:</w:t>
      </w:r>
      <w:r w:rsidR="009C46FB" w:rsidRPr="009C46FB">
        <w:t xml:space="preserve">  </w:t>
      </w:r>
    </w:p>
    <w:p w14:paraId="77CEF0C0" w14:textId="010737F7" w:rsidR="002F6AD6" w:rsidRPr="009C46FB" w:rsidRDefault="002F6AD6" w:rsidP="7E33B7DE"/>
    <w:p w14:paraId="3220F785" w14:textId="77777777" w:rsidR="002F6AD6" w:rsidRPr="00BB4206" w:rsidRDefault="002F6AD6" w:rsidP="002F6AD6">
      <w:r w:rsidRPr="00BB4206">
        <w:t>_____________________________________________________________________________________________________________</w:t>
      </w:r>
    </w:p>
    <w:p w14:paraId="5980F8EA" w14:textId="6DFB0809" w:rsidR="00D30B90" w:rsidRPr="00BB4206" w:rsidRDefault="005E52F5" w:rsidP="00D30B90">
      <w:pPr>
        <w:rPr>
          <w:b/>
          <w:bCs/>
        </w:rPr>
      </w:pPr>
      <w:r w:rsidRPr="005E52F5">
        <w:rPr>
          <w:b/>
          <w:bCs/>
        </w:rPr>
        <w:t>Action</w:t>
      </w:r>
      <w:r>
        <w:t xml:space="preserve">: </w:t>
      </w:r>
      <w:r w:rsidRPr="005E52F5">
        <w:t xml:space="preserve">Decide on the </w:t>
      </w:r>
      <w:r w:rsidR="29FE677A">
        <w:t>planning</w:t>
      </w:r>
      <w:r w:rsidR="00D30B90" w:rsidRPr="005E52F5">
        <w:t xml:space="preserve"> regarding the cadence, frequency, and scheduling of observations</w:t>
      </w:r>
      <w:r>
        <w:t>.</w:t>
      </w:r>
    </w:p>
    <w:p w14:paraId="1F8C1AE9" w14:textId="59583B38" w:rsidR="00D30B90" w:rsidRPr="009C46FB" w:rsidRDefault="00D30B90" w:rsidP="00D30B90">
      <w:r w:rsidRPr="7E33B7DE">
        <w:rPr>
          <w:b/>
          <w:bCs/>
        </w:rPr>
        <w:t>Decision/Expectations:</w:t>
      </w:r>
      <w:r w:rsidR="009C46FB">
        <w:t xml:space="preserve">  </w:t>
      </w:r>
    </w:p>
    <w:p w14:paraId="5CF111FE" w14:textId="77777777" w:rsidR="00D30B90" w:rsidRPr="009C46FB" w:rsidRDefault="00D30B90" w:rsidP="00D30B90"/>
    <w:p w14:paraId="6F0575EB" w14:textId="04076898" w:rsidR="69F91481" w:rsidRDefault="69F91481"/>
    <w:p w14:paraId="274C23B4" w14:textId="24F8B38C" w:rsidR="00D30B90" w:rsidRPr="009C46FB" w:rsidRDefault="00D30B90" w:rsidP="00D30B90">
      <w:r w:rsidRPr="00BB4206">
        <w:rPr>
          <w:b/>
          <w:bCs/>
        </w:rPr>
        <w:t>Next Steps:</w:t>
      </w:r>
      <w:r w:rsidR="009C46FB" w:rsidRPr="009C46FB">
        <w:t xml:space="preserve">  </w:t>
      </w:r>
    </w:p>
    <w:p w14:paraId="3009AC06" w14:textId="36F45673" w:rsidR="69F91481" w:rsidRDefault="69F91481" w:rsidP="69F91481"/>
    <w:p w14:paraId="1FB3F93C" w14:textId="77777777" w:rsidR="00D30B90" w:rsidRPr="00BB4206" w:rsidRDefault="00D30B90" w:rsidP="00D30B90">
      <w:r w:rsidRPr="00BB4206">
        <w:t>_____________________________________________________________________________________________________________</w:t>
      </w:r>
    </w:p>
    <w:p w14:paraId="4E3459AB" w14:textId="10FEADD3" w:rsidR="00D30B90" w:rsidRPr="00BB4206" w:rsidRDefault="005E52F5" w:rsidP="00D30B90">
      <w:pPr>
        <w:rPr>
          <w:b/>
          <w:bCs/>
        </w:rPr>
      </w:pPr>
      <w:r w:rsidRPr="005E52F5">
        <w:rPr>
          <w:b/>
          <w:bCs/>
        </w:rPr>
        <w:t>Action</w:t>
      </w:r>
      <w:r>
        <w:t xml:space="preserve">: </w:t>
      </w:r>
      <w:r w:rsidR="00A16121">
        <w:t>Name the r</w:t>
      </w:r>
      <w:r w:rsidR="00D30B90" w:rsidRPr="00BB4206">
        <w:t>equirements for documentation and follow-up</w:t>
      </w:r>
      <w:r w:rsidR="00A16121">
        <w:t>.</w:t>
      </w:r>
    </w:p>
    <w:p w14:paraId="4960CEF6" w14:textId="2B248169" w:rsidR="00D30B90" w:rsidRPr="009C46FB" w:rsidRDefault="00D30B90" w:rsidP="00D30B90">
      <w:r w:rsidRPr="00BB4206">
        <w:rPr>
          <w:b/>
          <w:bCs/>
        </w:rPr>
        <w:t>Decision/Expectations:</w:t>
      </w:r>
      <w:r w:rsidR="009C46FB" w:rsidRPr="009C46FB">
        <w:t xml:space="preserve">  </w:t>
      </w:r>
    </w:p>
    <w:p w14:paraId="232CAA06" w14:textId="230B7FCA" w:rsidR="00D30B90" w:rsidRPr="009C46FB" w:rsidRDefault="00D30B90" w:rsidP="7E33B7DE"/>
    <w:p w14:paraId="13F75300" w14:textId="53FD3C26" w:rsidR="69F91481" w:rsidRDefault="69F91481"/>
    <w:p w14:paraId="03837669" w14:textId="4101289A" w:rsidR="00D30B90" w:rsidRPr="009C46FB" w:rsidRDefault="00D30B90" w:rsidP="00D30B90">
      <w:r w:rsidRPr="00BB4206">
        <w:rPr>
          <w:b/>
          <w:bCs/>
        </w:rPr>
        <w:lastRenderedPageBreak/>
        <w:t>Next Steps:</w:t>
      </w:r>
      <w:r w:rsidR="009C46FB" w:rsidRPr="009C46FB">
        <w:t xml:space="preserve">  </w:t>
      </w:r>
    </w:p>
    <w:p w14:paraId="0C874311" w14:textId="5BDC43D8" w:rsidR="69F91481" w:rsidRDefault="69F91481" w:rsidP="69F91481"/>
    <w:p w14:paraId="5B8607DD" w14:textId="57AD933C" w:rsidR="000E5F6A" w:rsidRPr="00BB4206" w:rsidRDefault="00D30B90" w:rsidP="008E47D1">
      <w:r>
        <w:t>_____________________________________________________________________________________________________________</w:t>
      </w:r>
    </w:p>
    <w:p w14:paraId="5B8607DE" w14:textId="006C87ED" w:rsidR="000E5F6A" w:rsidRPr="00BB4206" w:rsidRDefault="00CC3526" w:rsidP="007B3AFA">
      <w:pPr>
        <w:pStyle w:val="Heading3"/>
      </w:pPr>
      <w:bookmarkStart w:id="62" w:name="_32hioqz" w:colFirst="0" w:colLast="0"/>
      <w:bookmarkStart w:id="63" w:name="_Toc187903999"/>
      <w:bookmarkEnd w:id="62"/>
      <w:r>
        <w:t>4</w:t>
      </w:r>
      <w:r w:rsidR="00137813" w:rsidRPr="00BB4206">
        <w:t>B. Observation and Feedback Cycles</w:t>
      </w:r>
      <w:bookmarkEnd w:id="63"/>
    </w:p>
    <w:p w14:paraId="5B8607DF" w14:textId="7F21DADD" w:rsidR="000E5F6A" w:rsidRPr="00BB4206" w:rsidRDefault="00137813" w:rsidP="00D30B90">
      <w:pPr>
        <w:rPr>
          <w:highlight w:val="yellow"/>
        </w:rPr>
      </w:pPr>
      <w:bookmarkStart w:id="64" w:name="_1hmsyys" w:colFirst="0" w:colLast="0"/>
      <w:bookmarkEnd w:id="64"/>
      <w:r w:rsidRPr="00BB4206">
        <w:t>Develop a plan that supports professional learning and development for school leaders, instructional coaches, and teachers through observation and feedback cycles.</w:t>
      </w:r>
    </w:p>
    <w:p w14:paraId="1C389689" w14:textId="77777777" w:rsidR="001422F2" w:rsidRDefault="00137813" w:rsidP="003E5034">
      <w:pPr>
        <w:rPr>
          <w:b/>
        </w:rPr>
      </w:pPr>
      <w:bookmarkStart w:id="65" w:name="_41mghml" w:colFirst="0" w:colLast="0"/>
      <w:bookmarkEnd w:id="65"/>
      <w:r w:rsidRPr="00BB4206">
        <w:rPr>
          <w:b/>
          <w:bCs/>
        </w:rPr>
        <w:t>Key Questions to Consider:</w:t>
      </w:r>
      <w:r w:rsidRPr="00BB4206">
        <w:rPr>
          <w:b/>
          <w:color w:val="D43E00"/>
        </w:rPr>
        <w:t xml:space="preserve"> </w:t>
      </w:r>
    </w:p>
    <w:p w14:paraId="5976ABBA" w14:textId="77777777" w:rsidR="001422F2" w:rsidRPr="001422F2" w:rsidRDefault="00137813" w:rsidP="00855625">
      <w:pPr>
        <w:pStyle w:val="ListParagraph"/>
        <w:numPr>
          <w:ilvl w:val="0"/>
          <w:numId w:val="44"/>
        </w:numPr>
      </w:pPr>
      <w:r w:rsidRPr="00BB4206">
        <w:t xml:space="preserve">How will school leaders and instructional coaches receive training and practice with the observation tool(s) including opportunities for calibration and norming? </w:t>
      </w:r>
    </w:p>
    <w:p w14:paraId="43263CA7" w14:textId="77777777" w:rsidR="001422F2" w:rsidRPr="001422F2" w:rsidRDefault="00137813" w:rsidP="00855625">
      <w:pPr>
        <w:pStyle w:val="ListParagraph"/>
        <w:numPr>
          <w:ilvl w:val="0"/>
          <w:numId w:val="44"/>
        </w:numPr>
      </w:pPr>
      <w:r w:rsidRPr="00BB4206">
        <w:t xml:space="preserve">What coaching model will be used to support </w:t>
      </w:r>
      <w:r w:rsidR="001422F2">
        <w:t xml:space="preserve">Bluebonnet Learning </w:t>
      </w:r>
      <w:r w:rsidRPr="00BB4206">
        <w:t xml:space="preserve">implementation? </w:t>
      </w:r>
    </w:p>
    <w:p w14:paraId="03CBF1B4" w14:textId="77777777" w:rsidR="001422F2" w:rsidRPr="001422F2" w:rsidRDefault="00137813" w:rsidP="00855625">
      <w:pPr>
        <w:pStyle w:val="ListParagraph"/>
        <w:numPr>
          <w:ilvl w:val="0"/>
          <w:numId w:val="44"/>
        </w:numPr>
      </w:pPr>
      <w:r w:rsidRPr="00BB4206">
        <w:t xml:space="preserve">What are the expectations for when/how teachers will receive feedback and coaching in response to an observation? </w:t>
      </w:r>
    </w:p>
    <w:p w14:paraId="131C7580" w14:textId="77777777" w:rsidR="001422F2" w:rsidRPr="001422F2" w:rsidRDefault="00137813" w:rsidP="00855625">
      <w:pPr>
        <w:pStyle w:val="ListParagraph"/>
        <w:numPr>
          <w:ilvl w:val="0"/>
          <w:numId w:val="44"/>
        </w:numPr>
      </w:pPr>
      <w:r w:rsidRPr="00BB4206">
        <w:t xml:space="preserve">How will school leaders and instructional coaches receive ongoing support? </w:t>
      </w:r>
    </w:p>
    <w:p w14:paraId="303A3323" w14:textId="77777777" w:rsidR="001422F2" w:rsidRDefault="00137813" w:rsidP="00855625">
      <w:pPr>
        <w:pStyle w:val="ListParagraph"/>
        <w:numPr>
          <w:ilvl w:val="0"/>
          <w:numId w:val="44"/>
        </w:numPr>
      </w:pPr>
      <w:r w:rsidRPr="00BB4206">
        <w:t>How will the impact of coaching efforts on teacher practice be monitored and measured?</w:t>
      </w:r>
    </w:p>
    <w:p w14:paraId="7A2FCED4" w14:textId="5BBB01A0" w:rsidR="001A6378" w:rsidRPr="001422F2" w:rsidRDefault="00137813" w:rsidP="001422F2">
      <w:r w:rsidRPr="001422F2">
        <w:rPr>
          <w:b/>
        </w:rPr>
        <w:t xml:space="preserve">Resource: </w:t>
      </w:r>
    </w:p>
    <w:p w14:paraId="0E5DE9A6" w14:textId="34559C90" w:rsidR="00E27246" w:rsidRPr="00BB4206" w:rsidRDefault="00000000" w:rsidP="69F91481">
      <w:pPr>
        <w:pStyle w:val="ListParagraph"/>
        <w:numPr>
          <w:ilvl w:val="0"/>
          <w:numId w:val="37"/>
        </w:numPr>
      </w:pPr>
      <w:hyperlink r:id="rId54">
        <w:r w:rsidR="00843EC4" w:rsidRPr="69F91481">
          <w:rPr>
            <w:rStyle w:val="Hyperlink"/>
          </w:rPr>
          <w:t>Bluebonnet Learning Resources</w:t>
        </w:r>
      </w:hyperlink>
      <w:r w:rsidR="00843EC4">
        <w:rPr>
          <w:rStyle w:val="Hyperlink"/>
        </w:rPr>
        <w:t xml:space="preserve"> </w:t>
      </w:r>
      <w:r w:rsidR="17C85A91" w:rsidRPr="69F91481">
        <w:rPr>
          <w:color w:val="000000" w:themeColor="text1"/>
        </w:rPr>
        <w:t>- This repository includes helpful leadership focused materials from Bluebonnet Learning instructional materials.</w:t>
      </w:r>
      <w:r w:rsidR="17C85A91" w:rsidRPr="69F91481">
        <w:t xml:space="preserve"> </w:t>
      </w:r>
    </w:p>
    <w:p w14:paraId="52088B77" w14:textId="3DF56E21" w:rsidR="00E27246" w:rsidRPr="00BB4206" w:rsidRDefault="00000000" w:rsidP="00181ED0">
      <w:pPr>
        <w:pStyle w:val="ListParagraph"/>
        <w:numPr>
          <w:ilvl w:val="0"/>
          <w:numId w:val="37"/>
        </w:numPr>
      </w:pPr>
      <w:hyperlink r:id="rId55">
        <w:r w:rsidR="144F8AA4" w:rsidRPr="69F91481">
          <w:rPr>
            <w:rStyle w:val="Hyperlink"/>
          </w:rPr>
          <w:t>SFI Action Step Guides</w:t>
        </w:r>
      </w:hyperlink>
      <w:r w:rsidR="144F8AA4">
        <w:t xml:space="preserve"> </w:t>
      </w:r>
      <w:r w:rsidR="00137813">
        <w:t>- The Action Step Guides feature a process for giving teachers feedback following observation with concrete next steps that will improve teacher practice and fidelity of implementation.</w:t>
      </w:r>
    </w:p>
    <w:p w14:paraId="591B2C9E" w14:textId="1A0A4DBC" w:rsidR="001A6378" w:rsidRPr="00BB4206" w:rsidRDefault="001A6378" w:rsidP="005C4574">
      <w:pPr>
        <w:pStyle w:val="ActionHeaders"/>
        <w:rPr>
          <w:b w:val="0"/>
          <w:bCs w:val="0"/>
        </w:rPr>
      </w:pPr>
      <w:r w:rsidRPr="00BB4206">
        <w:t>TAKE ACTION: Observation and Feedback Cycle</w:t>
      </w:r>
      <w:r w:rsidR="00DB5509">
        <w:t xml:space="preserve"> Planning</w:t>
      </w:r>
    </w:p>
    <w:p w14:paraId="56ED1C8C" w14:textId="77777777" w:rsidR="00E27246" w:rsidRPr="00BB4206" w:rsidRDefault="00E27246" w:rsidP="00E27246">
      <w:r w:rsidRPr="00BB4206">
        <w:t>_____________________________________________________________________________________________________________</w:t>
      </w:r>
    </w:p>
    <w:p w14:paraId="616D0318" w14:textId="02946EF7" w:rsidR="00E27246" w:rsidRPr="00BB4206" w:rsidRDefault="00E27246" w:rsidP="00E27246">
      <w:pPr>
        <w:rPr>
          <w:b/>
          <w:bCs/>
        </w:rPr>
      </w:pPr>
      <w:r w:rsidRPr="00BB4206">
        <w:rPr>
          <w:b/>
          <w:bCs/>
        </w:rPr>
        <w:t xml:space="preserve">Topic: </w:t>
      </w:r>
      <w:r w:rsidR="00127784">
        <w:t>School leader and instructional coach</w:t>
      </w:r>
      <w:r w:rsidRPr="00BB4206">
        <w:t xml:space="preserve"> </w:t>
      </w:r>
      <w:r w:rsidR="001921A6">
        <w:t>t</w:t>
      </w:r>
      <w:r w:rsidRPr="00BB4206">
        <w:t xml:space="preserve">raining and </w:t>
      </w:r>
      <w:r w:rsidR="001921A6">
        <w:t>p</w:t>
      </w:r>
      <w:r w:rsidRPr="00BB4206">
        <w:t>ractice</w:t>
      </w:r>
    </w:p>
    <w:p w14:paraId="2E1CA090" w14:textId="2AF5663B" w:rsidR="00E27246" w:rsidRPr="009C46FB" w:rsidRDefault="00E27246" w:rsidP="00E27246">
      <w:r w:rsidRPr="00BB4206">
        <w:rPr>
          <w:b/>
          <w:bCs/>
        </w:rPr>
        <w:t>Decision/Expectations:</w:t>
      </w:r>
      <w:r w:rsidR="009C46FB" w:rsidRPr="009C46FB">
        <w:t xml:space="preserve">  </w:t>
      </w:r>
    </w:p>
    <w:p w14:paraId="46ED1D96" w14:textId="284303B4" w:rsidR="00E27246" w:rsidRPr="009C46FB" w:rsidRDefault="00E27246" w:rsidP="7E33B7DE"/>
    <w:p w14:paraId="1194D1A5" w14:textId="2B5F106C" w:rsidR="00E27246" w:rsidRPr="009C46FB" w:rsidRDefault="00E27246" w:rsidP="00E27246">
      <w:r w:rsidRPr="00BB4206">
        <w:rPr>
          <w:b/>
          <w:bCs/>
        </w:rPr>
        <w:t>Next Steps:</w:t>
      </w:r>
      <w:r w:rsidR="009C46FB">
        <w:rPr>
          <w:b/>
          <w:bCs/>
        </w:rPr>
        <w:t xml:space="preserve">  </w:t>
      </w:r>
    </w:p>
    <w:p w14:paraId="23A08EAC" w14:textId="424DCFDB" w:rsidR="00E27246" w:rsidRPr="009C46FB" w:rsidRDefault="00E27246" w:rsidP="57BE229C"/>
    <w:p w14:paraId="618E16A1" w14:textId="77777777" w:rsidR="00E27246" w:rsidRPr="00BB4206" w:rsidRDefault="00E27246" w:rsidP="00E27246">
      <w:r w:rsidRPr="00BB4206">
        <w:t>_____________________________________________________________________________________________________________</w:t>
      </w:r>
    </w:p>
    <w:p w14:paraId="3430BAB9" w14:textId="67E626AA" w:rsidR="00314B2E" w:rsidRPr="00BB4206" w:rsidRDefault="00314B2E" w:rsidP="00314B2E">
      <w:pPr>
        <w:rPr>
          <w:b/>
          <w:bCs/>
        </w:rPr>
      </w:pPr>
      <w:r w:rsidRPr="00BB4206">
        <w:rPr>
          <w:b/>
          <w:bCs/>
        </w:rPr>
        <w:t xml:space="preserve">Topic: </w:t>
      </w:r>
      <w:r w:rsidRPr="00BB4206">
        <w:t>Coaching Model</w:t>
      </w:r>
    </w:p>
    <w:p w14:paraId="4C781995" w14:textId="549A8BEB" w:rsidR="00314B2E" w:rsidRPr="009C46FB" w:rsidRDefault="00314B2E" w:rsidP="00314B2E">
      <w:r w:rsidRPr="00BB4206">
        <w:rPr>
          <w:b/>
          <w:bCs/>
        </w:rPr>
        <w:t>Decision/Expectations:</w:t>
      </w:r>
      <w:r w:rsidR="009C46FB" w:rsidRPr="009C46FB">
        <w:t xml:space="preserve">  </w:t>
      </w:r>
    </w:p>
    <w:p w14:paraId="0B623607" w14:textId="5EC890B5" w:rsidR="00314B2E" w:rsidRPr="009C46FB" w:rsidRDefault="00314B2E" w:rsidP="7E33B7DE"/>
    <w:p w14:paraId="51BF65CF" w14:textId="56FB6FEA" w:rsidR="00314B2E" w:rsidRPr="009C46FB" w:rsidRDefault="00314B2E" w:rsidP="00314B2E">
      <w:r w:rsidRPr="00BB4206">
        <w:rPr>
          <w:b/>
          <w:bCs/>
        </w:rPr>
        <w:lastRenderedPageBreak/>
        <w:t>Next Steps:</w:t>
      </w:r>
      <w:r w:rsidR="009C46FB" w:rsidRPr="009C46FB">
        <w:t xml:space="preserve">  </w:t>
      </w:r>
    </w:p>
    <w:p w14:paraId="58D5146D" w14:textId="595FFEC2" w:rsidR="00314B2E" w:rsidRPr="009C46FB" w:rsidRDefault="00314B2E" w:rsidP="57BE229C"/>
    <w:p w14:paraId="017D8ECA" w14:textId="77777777" w:rsidR="00314B2E" w:rsidRPr="00BB4206" w:rsidRDefault="00314B2E" w:rsidP="00314B2E">
      <w:r w:rsidRPr="00BB4206">
        <w:t>_____________________________________________________________________________________________________________</w:t>
      </w:r>
    </w:p>
    <w:p w14:paraId="4FDE0C35" w14:textId="036625F3" w:rsidR="00314B2E" w:rsidRPr="00BB4206" w:rsidRDefault="00314B2E" w:rsidP="00314B2E">
      <w:pPr>
        <w:rPr>
          <w:b/>
          <w:bCs/>
        </w:rPr>
      </w:pPr>
      <w:r w:rsidRPr="00BB4206">
        <w:rPr>
          <w:b/>
          <w:bCs/>
        </w:rPr>
        <w:t xml:space="preserve">Topic: </w:t>
      </w:r>
      <w:r w:rsidRPr="00BB4206">
        <w:t>Feedback Cycle Process</w:t>
      </w:r>
    </w:p>
    <w:p w14:paraId="148722AD" w14:textId="64A4F3D3" w:rsidR="00314B2E" w:rsidRPr="000310D3" w:rsidRDefault="00314B2E" w:rsidP="00314B2E">
      <w:r w:rsidRPr="00BB4206">
        <w:rPr>
          <w:b/>
          <w:bCs/>
        </w:rPr>
        <w:t>Decision/Expectations:</w:t>
      </w:r>
      <w:r w:rsidR="000310D3" w:rsidRPr="000310D3">
        <w:t xml:space="preserve">  </w:t>
      </w:r>
    </w:p>
    <w:p w14:paraId="747C8F2A" w14:textId="64F62AAA" w:rsidR="00314B2E" w:rsidRPr="000310D3" w:rsidRDefault="00314B2E" w:rsidP="7E33B7DE"/>
    <w:p w14:paraId="698D431A" w14:textId="31D54A59" w:rsidR="00314B2E" w:rsidRPr="000310D3" w:rsidRDefault="00314B2E" w:rsidP="00314B2E">
      <w:r w:rsidRPr="00BB4206">
        <w:rPr>
          <w:b/>
          <w:bCs/>
        </w:rPr>
        <w:t>Next Steps:</w:t>
      </w:r>
      <w:r w:rsidR="000310D3" w:rsidRPr="000310D3">
        <w:t xml:space="preserve">  </w:t>
      </w:r>
    </w:p>
    <w:p w14:paraId="6B543E98" w14:textId="77777777" w:rsidR="00314B2E" w:rsidRPr="000310D3" w:rsidRDefault="00314B2E" w:rsidP="00314B2E"/>
    <w:p w14:paraId="19F23A9E" w14:textId="77777777" w:rsidR="00314B2E" w:rsidRPr="000310D3" w:rsidRDefault="00314B2E" w:rsidP="00314B2E"/>
    <w:p w14:paraId="7CBF7A5D" w14:textId="77777777" w:rsidR="00314B2E" w:rsidRPr="00BB4206" w:rsidRDefault="00314B2E" w:rsidP="00314B2E">
      <w:r w:rsidRPr="00BB4206">
        <w:t>_____________________________________________________________________________________________________________</w:t>
      </w:r>
    </w:p>
    <w:p w14:paraId="69CCB1DE" w14:textId="00CA8BC3" w:rsidR="00314B2E" w:rsidRPr="00BB4206" w:rsidRDefault="00314B2E" w:rsidP="00314B2E">
      <w:pPr>
        <w:rPr>
          <w:b/>
          <w:bCs/>
        </w:rPr>
      </w:pPr>
      <w:r w:rsidRPr="00BB4206">
        <w:rPr>
          <w:b/>
          <w:bCs/>
        </w:rPr>
        <w:t xml:space="preserve">Topic: </w:t>
      </w:r>
      <w:r w:rsidRPr="00BB4206">
        <w:t>Ongoing, Job-embedded Support</w:t>
      </w:r>
    </w:p>
    <w:p w14:paraId="6CD07E71" w14:textId="211E3E35" w:rsidR="00314B2E" w:rsidRPr="000310D3" w:rsidRDefault="00314B2E" w:rsidP="00314B2E">
      <w:r w:rsidRPr="00BB4206">
        <w:rPr>
          <w:b/>
          <w:bCs/>
        </w:rPr>
        <w:t>Decision/Expectations:</w:t>
      </w:r>
      <w:r w:rsidR="000310D3">
        <w:rPr>
          <w:b/>
          <w:bCs/>
        </w:rPr>
        <w:t xml:space="preserve"> </w:t>
      </w:r>
      <w:r w:rsidR="000310D3" w:rsidRPr="000310D3">
        <w:t xml:space="preserve"> </w:t>
      </w:r>
    </w:p>
    <w:p w14:paraId="43ADE16E" w14:textId="0D7531FF" w:rsidR="00314B2E" w:rsidRPr="000310D3" w:rsidRDefault="00314B2E" w:rsidP="7E33B7DE"/>
    <w:p w14:paraId="00AE2037" w14:textId="1A6AE3C1" w:rsidR="00314B2E" w:rsidRPr="000310D3" w:rsidRDefault="00314B2E" w:rsidP="00314B2E">
      <w:r w:rsidRPr="00BB4206">
        <w:rPr>
          <w:b/>
          <w:bCs/>
        </w:rPr>
        <w:t>Next Steps:</w:t>
      </w:r>
      <w:r w:rsidR="000310D3" w:rsidRPr="000310D3">
        <w:t xml:space="preserve">  </w:t>
      </w:r>
    </w:p>
    <w:p w14:paraId="0591B344" w14:textId="704E4D10" w:rsidR="00314B2E" w:rsidRPr="000310D3" w:rsidRDefault="00314B2E" w:rsidP="57BE229C"/>
    <w:p w14:paraId="4196E167" w14:textId="77777777" w:rsidR="00314B2E" w:rsidRPr="00BB4206" w:rsidRDefault="00314B2E" w:rsidP="00314B2E">
      <w:r w:rsidRPr="00BB4206">
        <w:t>_____________________________________________________________________________________________________________</w:t>
      </w:r>
    </w:p>
    <w:p w14:paraId="7E24ECE0" w14:textId="756058F5" w:rsidR="00314B2E" w:rsidRPr="00BB4206" w:rsidRDefault="00314B2E" w:rsidP="00314B2E">
      <w:pPr>
        <w:rPr>
          <w:b/>
          <w:bCs/>
        </w:rPr>
      </w:pPr>
      <w:r w:rsidRPr="00BB4206">
        <w:rPr>
          <w:b/>
          <w:bCs/>
        </w:rPr>
        <w:t xml:space="preserve">Topic: </w:t>
      </w:r>
      <w:r w:rsidRPr="00BB4206">
        <w:t>Measuring Impact</w:t>
      </w:r>
    </w:p>
    <w:p w14:paraId="69A03C1E" w14:textId="2A6B1B86" w:rsidR="00314B2E" w:rsidRPr="000310D3" w:rsidRDefault="00314B2E" w:rsidP="00314B2E">
      <w:r w:rsidRPr="00BB4206">
        <w:rPr>
          <w:b/>
          <w:bCs/>
        </w:rPr>
        <w:t>Decision/Expectations:</w:t>
      </w:r>
      <w:r w:rsidR="000310D3">
        <w:rPr>
          <w:b/>
          <w:bCs/>
        </w:rPr>
        <w:t xml:space="preserve">  </w:t>
      </w:r>
    </w:p>
    <w:p w14:paraId="0553194C" w14:textId="35280910" w:rsidR="00314B2E" w:rsidRPr="000310D3" w:rsidRDefault="00314B2E" w:rsidP="7E33B7DE"/>
    <w:p w14:paraId="5FFE3407" w14:textId="5A620350" w:rsidR="00314B2E" w:rsidRPr="000310D3" w:rsidRDefault="00314B2E" w:rsidP="00314B2E">
      <w:r w:rsidRPr="00BB4206">
        <w:rPr>
          <w:b/>
          <w:bCs/>
        </w:rPr>
        <w:t>Next Steps:</w:t>
      </w:r>
      <w:r w:rsidR="000310D3">
        <w:rPr>
          <w:b/>
          <w:bCs/>
        </w:rPr>
        <w:t xml:space="preserve">  </w:t>
      </w:r>
    </w:p>
    <w:p w14:paraId="5683408E" w14:textId="7FD89728" w:rsidR="00314B2E" w:rsidRPr="000310D3" w:rsidRDefault="00314B2E" w:rsidP="57BE229C"/>
    <w:p w14:paraId="5B8607F9" w14:textId="1C74E75F" w:rsidR="000E5F6A" w:rsidRPr="00BB4206" w:rsidRDefault="00314B2E" w:rsidP="008E47D1">
      <w:pPr>
        <w:sectPr w:rsidR="000E5F6A" w:rsidRPr="00BB4206" w:rsidSect="00A66FC9">
          <w:headerReference w:type="default" r:id="rId56"/>
          <w:pgSz w:w="12240" w:h="15840"/>
          <w:pgMar w:top="1440" w:right="1080" w:bottom="1440" w:left="1080" w:header="432" w:footer="864" w:gutter="0"/>
          <w:cols w:space="720"/>
          <w:docGrid w:linePitch="272"/>
        </w:sectPr>
      </w:pPr>
      <w:r w:rsidRPr="00BB4206">
        <w:t>________________________________________________________________________________________________________</w:t>
      </w:r>
    </w:p>
    <w:p w14:paraId="5B8607FA" w14:textId="77777777" w:rsidR="000E5F6A" w:rsidRPr="00BB4206" w:rsidRDefault="00137813" w:rsidP="00851D8E">
      <w:pPr>
        <w:pStyle w:val="Heading2"/>
        <w:rPr>
          <w:i/>
        </w:rPr>
      </w:pPr>
      <w:bookmarkStart w:id="66" w:name="_2grqrue" w:colFirst="0" w:colLast="0"/>
      <w:bookmarkStart w:id="67" w:name="_Toc187904000"/>
      <w:bookmarkEnd w:id="66"/>
      <w:r w:rsidRPr="00BB4206">
        <w:lastRenderedPageBreak/>
        <w:t>ACTION 5: Aligning Assessment Strategy</w:t>
      </w:r>
      <w:bookmarkEnd w:id="67"/>
    </w:p>
    <w:p w14:paraId="5B8607FB" w14:textId="50FDAC00" w:rsidR="000E5F6A" w:rsidRPr="00BB4206" w:rsidRDefault="00CC3526" w:rsidP="007B3AFA">
      <w:pPr>
        <w:pStyle w:val="Heading3"/>
      </w:pPr>
      <w:bookmarkStart w:id="68" w:name="_vx1227" w:colFirst="0" w:colLast="0"/>
      <w:bookmarkStart w:id="69" w:name="_Toc187904001"/>
      <w:bookmarkEnd w:id="68"/>
      <w:r>
        <w:t>5</w:t>
      </w:r>
      <w:r w:rsidR="00137813" w:rsidRPr="00BB4206">
        <w:t>A. Analyzing Assessment Practices</w:t>
      </w:r>
      <w:bookmarkEnd w:id="69"/>
    </w:p>
    <w:p w14:paraId="5B8607FC" w14:textId="304B32F1" w:rsidR="000E5F6A" w:rsidRPr="00BB4206" w:rsidRDefault="00137813" w:rsidP="00314B2E">
      <w:pPr>
        <w:rPr>
          <w:color w:val="FF0000"/>
        </w:rPr>
      </w:pPr>
      <w:bookmarkStart w:id="70" w:name="_3fwokq0" w:colFirst="0" w:colLast="0"/>
      <w:bookmarkEnd w:id="70"/>
      <w:r w:rsidRPr="00BB4206">
        <w:t>Conduct a current state analysis of assessment practices to prioritize high-impact changes</w:t>
      </w:r>
      <w:r w:rsidR="00542235">
        <w:t xml:space="preserve"> and </w:t>
      </w:r>
      <w:r w:rsidRPr="00BB4206">
        <w:t>next steps.</w:t>
      </w:r>
    </w:p>
    <w:p w14:paraId="6BA5B58D" w14:textId="77777777" w:rsidR="00CB1586" w:rsidRDefault="00137813" w:rsidP="003E5034">
      <w:pPr>
        <w:rPr>
          <w:b/>
        </w:rPr>
      </w:pPr>
      <w:bookmarkStart w:id="71" w:name="_1v1yuxt" w:colFirst="0" w:colLast="0"/>
      <w:bookmarkEnd w:id="71"/>
      <w:r w:rsidRPr="00BB4206">
        <w:rPr>
          <w:b/>
          <w:bCs/>
        </w:rPr>
        <w:t>Key Actions to Consider:</w:t>
      </w:r>
      <w:r w:rsidRPr="00BB4206">
        <w:rPr>
          <w:b/>
        </w:rPr>
        <w:t xml:space="preserve"> </w:t>
      </w:r>
    </w:p>
    <w:p w14:paraId="7BEACC97" w14:textId="05B54BE4" w:rsidR="00AF07F6" w:rsidRDefault="00AF07F6" w:rsidP="00855625">
      <w:pPr>
        <w:pStyle w:val="ListParagraph"/>
        <w:numPr>
          <w:ilvl w:val="0"/>
          <w:numId w:val="47"/>
        </w:numPr>
      </w:pPr>
      <w:r w:rsidRPr="00BB4206">
        <w:t xml:space="preserve">Review the resource </w:t>
      </w:r>
      <w:r w:rsidRPr="00AF07F6">
        <w:rPr>
          <w:b/>
          <w:bCs/>
        </w:rPr>
        <w:t>Assessment Keys to Success</w:t>
      </w:r>
      <w:r w:rsidR="00EB30C6">
        <w:rPr>
          <w:b/>
          <w:bCs/>
        </w:rPr>
        <w:t xml:space="preserve">. </w:t>
      </w:r>
      <w:r w:rsidR="00EB30C6">
        <w:t>A</w:t>
      </w:r>
      <w:r w:rsidRPr="00BB4206">
        <w:t xml:space="preserve">nnotate </w:t>
      </w:r>
      <w:r>
        <w:t xml:space="preserve">and </w:t>
      </w:r>
      <w:r w:rsidRPr="00BB4206">
        <w:t xml:space="preserve">take notes </w:t>
      </w:r>
      <w:r w:rsidR="00EB30C6">
        <w:t xml:space="preserve">on the resource </w:t>
      </w:r>
      <w:r w:rsidRPr="00BB4206">
        <w:t xml:space="preserve">regarding the current state of each </w:t>
      </w:r>
      <w:r>
        <w:t>listed key to success.</w:t>
      </w:r>
    </w:p>
    <w:p w14:paraId="29B3FE7D" w14:textId="1689A3AE" w:rsidR="00EB30C6" w:rsidRDefault="2BA75D6B" w:rsidP="57BE229C">
      <w:pPr>
        <w:pStyle w:val="ListParagraph"/>
        <w:numPr>
          <w:ilvl w:val="1"/>
          <w:numId w:val="47"/>
        </w:numPr>
      </w:pPr>
      <w:r>
        <w:t xml:space="preserve">Think about each element: </w:t>
      </w:r>
      <w:r w:rsidRPr="57BE229C">
        <w:rPr>
          <w:i/>
          <w:iCs/>
        </w:rPr>
        <w:t xml:space="preserve">vision, protected time and frequency, assessment integrity, integration of other assessments, and analysis of student work </w:t>
      </w:r>
      <w:r w:rsidRPr="57BE229C">
        <w:t>and</w:t>
      </w:r>
      <w:r w:rsidRPr="57BE229C">
        <w:rPr>
          <w:i/>
          <w:iCs/>
        </w:rPr>
        <w:t xml:space="preserve"> assessment data</w:t>
      </w:r>
      <w:r>
        <w:t xml:space="preserve">. </w:t>
      </w:r>
      <w:r w:rsidR="0E4177D1">
        <w:t>Note</w:t>
      </w:r>
      <w:r>
        <w:t xml:space="preserve"> which </w:t>
      </w:r>
      <w:r w:rsidR="0E4177D1">
        <w:t xml:space="preserve">assessment </w:t>
      </w:r>
      <w:r>
        <w:t xml:space="preserve">elements are established, clear, and consistent across all grade levels and schools and which are not. </w:t>
      </w:r>
    </w:p>
    <w:p w14:paraId="0852E804" w14:textId="77777777" w:rsidR="00EB30C6" w:rsidRDefault="00137813" w:rsidP="00EB30C6">
      <w:pPr>
        <w:rPr>
          <w:b/>
        </w:rPr>
      </w:pPr>
      <w:r w:rsidRPr="00EB30C6">
        <w:rPr>
          <w:b/>
          <w:bCs/>
        </w:rPr>
        <w:t>Key Questions to Consider:</w:t>
      </w:r>
      <w:r w:rsidRPr="00EB30C6">
        <w:rPr>
          <w:b/>
        </w:rPr>
        <w:t xml:space="preserve"> </w:t>
      </w:r>
    </w:p>
    <w:p w14:paraId="42F0C4EB" w14:textId="77777777" w:rsidR="00EB30C6" w:rsidRDefault="00137813" w:rsidP="00855625">
      <w:pPr>
        <w:pStyle w:val="ListParagraph"/>
        <w:numPr>
          <w:ilvl w:val="0"/>
          <w:numId w:val="47"/>
        </w:numPr>
      </w:pPr>
      <w:r w:rsidRPr="00BB4206">
        <w:t xml:space="preserve">What existing strengths and areas of alignment were identified? </w:t>
      </w:r>
    </w:p>
    <w:p w14:paraId="26B59DFC" w14:textId="77777777" w:rsidR="00EB30C6" w:rsidRDefault="00137813" w:rsidP="00855625">
      <w:pPr>
        <w:pStyle w:val="ListParagraph"/>
        <w:numPr>
          <w:ilvl w:val="0"/>
          <w:numId w:val="47"/>
        </w:numPr>
      </w:pPr>
      <w:r w:rsidRPr="00BB4206">
        <w:t xml:space="preserve">How can areas of strength be leveraged and reinforced? </w:t>
      </w:r>
    </w:p>
    <w:p w14:paraId="1A374DB2" w14:textId="77777777" w:rsidR="00EB30C6" w:rsidRDefault="00137813" w:rsidP="00855625">
      <w:pPr>
        <w:pStyle w:val="ListParagraph"/>
        <w:numPr>
          <w:ilvl w:val="0"/>
          <w:numId w:val="47"/>
        </w:numPr>
      </w:pPr>
      <w:r w:rsidRPr="00BB4206">
        <w:t xml:space="preserve">What areas of misalignment were identified? </w:t>
      </w:r>
    </w:p>
    <w:p w14:paraId="26803BBD" w14:textId="77777777" w:rsidR="00EB30C6" w:rsidRDefault="00137813" w:rsidP="00855625">
      <w:pPr>
        <w:pStyle w:val="ListParagraph"/>
        <w:numPr>
          <w:ilvl w:val="0"/>
          <w:numId w:val="47"/>
        </w:numPr>
      </w:pPr>
      <w:r w:rsidRPr="00BB4206">
        <w:t>Which, if any, of the potential next steps might be applicable?</w:t>
      </w:r>
    </w:p>
    <w:p w14:paraId="2608BCB0" w14:textId="329C0533" w:rsidR="00C647C9" w:rsidRPr="00EB30C6" w:rsidRDefault="00137813" w:rsidP="00EB30C6">
      <w:r w:rsidRPr="00EB30C6">
        <w:rPr>
          <w:b/>
        </w:rPr>
        <w:t xml:space="preserve">Resource: </w:t>
      </w:r>
    </w:p>
    <w:p w14:paraId="559AE598" w14:textId="4B18C2EF" w:rsidR="00C647C9" w:rsidRPr="00BB4206" w:rsidRDefault="00000000" w:rsidP="00181ED0">
      <w:pPr>
        <w:pStyle w:val="ListParagraph"/>
        <w:numPr>
          <w:ilvl w:val="0"/>
          <w:numId w:val="37"/>
        </w:numPr>
      </w:pPr>
      <w:hyperlink r:id="rId57">
        <w:r w:rsidR="00137813" w:rsidRPr="00BB4206">
          <w:rPr>
            <w:color w:val="1155CC"/>
            <w:u w:val="single"/>
          </w:rPr>
          <w:t>Assessment Keys to</w:t>
        </w:r>
        <w:r w:rsidR="00137813" w:rsidRPr="00BB4206">
          <w:rPr>
            <w:color w:val="1155CC"/>
            <w:u w:val="single"/>
          </w:rPr>
          <w:t xml:space="preserve"> Success</w:t>
        </w:r>
      </w:hyperlink>
      <w:r w:rsidR="00137813" w:rsidRPr="00BB4206">
        <w:t xml:space="preserve"> - This resource provides a list of criteria that are the keys to successful prioritization of curriculum-embedded assessments and an aligned assessment strategy.</w:t>
      </w:r>
    </w:p>
    <w:p w14:paraId="5683B37E" w14:textId="3978C8B2" w:rsidR="00C647C9" w:rsidRPr="00BB4206" w:rsidRDefault="00C647C9" w:rsidP="005C4574">
      <w:pPr>
        <w:pStyle w:val="ActionHeaders"/>
        <w:rPr>
          <w:b w:val="0"/>
          <w:bCs w:val="0"/>
        </w:rPr>
      </w:pPr>
      <w:r w:rsidRPr="00BB4206">
        <w:t>TAKE ACTION: Analyzing Assessment Practices</w:t>
      </w:r>
    </w:p>
    <w:p w14:paraId="6597B8E0" w14:textId="77777777" w:rsidR="00314B2E" w:rsidRPr="00BB4206" w:rsidRDefault="00314B2E" w:rsidP="00314B2E">
      <w:r w:rsidRPr="00BB4206">
        <w:t>_____________________________________________________________________________________________________________</w:t>
      </w:r>
    </w:p>
    <w:p w14:paraId="5654D893" w14:textId="6E99BC6F" w:rsidR="001939DB" w:rsidRPr="00BB4206" w:rsidRDefault="293DC2B6" w:rsidP="001939DB">
      <w:pPr>
        <w:rPr>
          <w:b/>
          <w:bCs/>
        </w:rPr>
      </w:pPr>
      <w:r w:rsidRPr="57BE229C">
        <w:rPr>
          <w:b/>
          <w:bCs/>
        </w:rPr>
        <w:t xml:space="preserve">Task: </w:t>
      </w:r>
      <w:r>
        <w:t>Conduct a current state analysis of assessments and summarize the takeaways. What is working well? What is an area</w:t>
      </w:r>
      <w:r w:rsidR="6EECC9BC">
        <w:t>(s)</w:t>
      </w:r>
      <w:r>
        <w:t xml:space="preserve"> for improvement? </w:t>
      </w:r>
    </w:p>
    <w:p w14:paraId="1729D5CD" w14:textId="77777777" w:rsidR="001939DB" w:rsidRPr="00BB4206" w:rsidRDefault="001939DB" w:rsidP="001939DB">
      <w:pPr>
        <w:rPr>
          <w:b/>
          <w:bCs/>
        </w:rPr>
      </w:pPr>
      <w:r w:rsidRPr="00BB4206">
        <w:rPr>
          <w:b/>
          <w:bCs/>
        </w:rPr>
        <w:t>Response:</w:t>
      </w:r>
    </w:p>
    <w:p w14:paraId="66666188" w14:textId="6068A5AA" w:rsidR="00314B2E" w:rsidRPr="00BB4206" w:rsidRDefault="00314B2E" w:rsidP="7E33B7DE">
      <w:pPr>
        <w:rPr>
          <w:b/>
          <w:bCs/>
        </w:rPr>
      </w:pPr>
    </w:p>
    <w:p w14:paraId="00B87AB9" w14:textId="77777777" w:rsidR="00314B2E" w:rsidRPr="00BB4206" w:rsidRDefault="00314B2E" w:rsidP="00314B2E">
      <w:r w:rsidRPr="00BB4206">
        <w:t>_____________________________________________________________________________________________________________</w:t>
      </w:r>
    </w:p>
    <w:p w14:paraId="40AC0FDD" w14:textId="7BB361BA" w:rsidR="001939DB" w:rsidRPr="00BB4206" w:rsidRDefault="001939DB" w:rsidP="001939DB">
      <w:pPr>
        <w:rPr>
          <w:b/>
          <w:bCs/>
        </w:rPr>
      </w:pPr>
      <w:r w:rsidRPr="00BB4206">
        <w:rPr>
          <w:b/>
          <w:bCs/>
        </w:rPr>
        <w:t xml:space="preserve">Task: </w:t>
      </w:r>
      <w:r w:rsidRPr="00BB4206">
        <w:t xml:space="preserve">Identify which </w:t>
      </w:r>
      <w:r w:rsidRPr="00BB4206">
        <w:rPr>
          <w:b/>
        </w:rPr>
        <w:t>Keys to Success</w:t>
      </w:r>
      <w:r w:rsidRPr="00BB4206">
        <w:t xml:space="preserve"> are </w:t>
      </w:r>
      <w:r>
        <w:t xml:space="preserve">currently </w:t>
      </w:r>
      <w:r w:rsidRPr="00BB4206">
        <w:t>in place</w:t>
      </w:r>
      <w:r>
        <w:t xml:space="preserve">, </w:t>
      </w:r>
      <w:r w:rsidRPr="00BB4206">
        <w:t xml:space="preserve">which </w:t>
      </w:r>
      <w:r>
        <w:t>are not, and which ones</w:t>
      </w:r>
      <w:r w:rsidR="00CC3E72">
        <w:t xml:space="preserve"> need</w:t>
      </w:r>
      <w:r>
        <w:t xml:space="preserve"> refining. </w:t>
      </w:r>
    </w:p>
    <w:p w14:paraId="30762D13" w14:textId="4E0DF8CE" w:rsidR="001939DB" w:rsidRPr="00BB4206" w:rsidRDefault="001939DB" w:rsidP="00314B2E">
      <w:pPr>
        <w:rPr>
          <w:b/>
          <w:bCs/>
        </w:rPr>
      </w:pPr>
      <w:r w:rsidRPr="00BB4206">
        <w:rPr>
          <w:b/>
          <w:bCs/>
        </w:rPr>
        <w:t>Response:</w:t>
      </w:r>
    </w:p>
    <w:p w14:paraId="1AF86E8D" w14:textId="61DA2CFA" w:rsidR="00314B2E" w:rsidRPr="00BB4206" w:rsidRDefault="00314B2E" w:rsidP="7E33B7DE">
      <w:pPr>
        <w:rPr>
          <w:b/>
          <w:bCs/>
        </w:rPr>
      </w:pPr>
    </w:p>
    <w:p w14:paraId="5B860807" w14:textId="5868EFC7" w:rsidR="000E5F6A" w:rsidRPr="00BB4206" w:rsidRDefault="00314B2E" w:rsidP="008E47D1">
      <w:r w:rsidRPr="00BB4206">
        <w:t>_____________________________________________________________________________________________________________</w:t>
      </w:r>
    </w:p>
    <w:p w14:paraId="72FC214E" w14:textId="2EBC6A25" w:rsidR="00C7127A" w:rsidRPr="00BB4206" w:rsidRDefault="00CC3526" w:rsidP="007B3AFA">
      <w:pPr>
        <w:pStyle w:val="Heading3"/>
      </w:pPr>
      <w:bookmarkStart w:id="72" w:name="_4f1mdlm" w:colFirst="0" w:colLast="0"/>
      <w:bookmarkStart w:id="73" w:name="_Toc187904002"/>
      <w:bookmarkEnd w:id="72"/>
      <w:r>
        <w:t>5</w:t>
      </w:r>
      <w:r w:rsidR="00137813" w:rsidRPr="00BB4206">
        <w:t>B. Structures for Assessment Practices</w:t>
      </w:r>
      <w:bookmarkStart w:id="74" w:name="_2u6wntf" w:colFirst="0" w:colLast="0"/>
      <w:bookmarkEnd w:id="73"/>
      <w:bookmarkEnd w:id="74"/>
    </w:p>
    <w:p w14:paraId="5B860809" w14:textId="173312B4" w:rsidR="000E5F6A" w:rsidRPr="00BB4206" w:rsidRDefault="00137813" w:rsidP="00C7127A">
      <w:r w:rsidRPr="00BB4206">
        <w:lastRenderedPageBreak/>
        <w:t xml:space="preserve">Develop and communicate expectations that prioritize curriculum-embedded assessments and student work analysis. </w:t>
      </w:r>
    </w:p>
    <w:p w14:paraId="7061FA1A" w14:textId="77777777" w:rsidR="00C06367" w:rsidRDefault="00137813" w:rsidP="00C06367">
      <w:pPr>
        <w:rPr>
          <w:b/>
        </w:rPr>
      </w:pPr>
      <w:bookmarkStart w:id="75" w:name="_19c6y18" w:colFirst="0" w:colLast="0"/>
      <w:bookmarkEnd w:id="75"/>
      <w:r w:rsidRPr="00C06367">
        <w:rPr>
          <w:b/>
        </w:rPr>
        <w:t xml:space="preserve">Key Questions to Consider: </w:t>
      </w:r>
    </w:p>
    <w:p w14:paraId="345012F6" w14:textId="77777777" w:rsidR="00C06367" w:rsidRDefault="00137813" w:rsidP="00855625">
      <w:pPr>
        <w:pStyle w:val="ListParagraph"/>
        <w:numPr>
          <w:ilvl w:val="0"/>
          <w:numId w:val="48"/>
        </w:numPr>
      </w:pPr>
      <w:r w:rsidRPr="00BB4206">
        <w:t xml:space="preserve">What are the most impactful changes that must be made to effectively prioritize curriculum-embedded assessments and engage in student work analysis using </w:t>
      </w:r>
      <w:r w:rsidR="005A04DA">
        <w:t xml:space="preserve">Bluebonnet Learning </w:t>
      </w:r>
      <w:r w:rsidRPr="00BB4206">
        <w:t xml:space="preserve">protocols? </w:t>
      </w:r>
    </w:p>
    <w:p w14:paraId="79121B78" w14:textId="71E24F49" w:rsidR="00C06367" w:rsidRDefault="00137813" w:rsidP="00855625">
      <w:pPr>
        <w:pStyle w:val="ListParagraph"/>
        <w:numPr>
          <w:ilvl w:val="0"/>
          <w:numId w:val="48"/>
        </w:numPr>
      </w:pPr>
      <w:r w:rsidRPr="00BB4206">
        <w:t>What technical challenges (e.g., time) might be encountered</w:t>
      </w:r>
      <w:r w:rsidR="009A731D">
        <w:t>,</w:t>
      </w:r>
      <w:r w:rsidRPr="00BB4206">
        <w:t xml:space="preserve"> and how will these be </w:t>
      </w:r>
      <w:r w:rsidR="673B3404">
        <w:t>overcome</w:t>
      </w:r>
      <w:r w:rsidR="00EB697E">
        <w:t>?</w:t>
      </w:r>
      <w:r w:rsidRPr="00BB4206">
        <w:t xml:space="preserve"> </w:t>
      </w:r>
    </w:p>
    <w:p w14:paraId="20170E65" w14:textId="77777777" w:rsidR="00C06367" w:rsidRDefault="00137813" w:rsidP="00855625">
      <w:pPr>
        <w:pStyle w:val="ListParagraph"/>
        <w:numPr>
          <w:ilvl w:val="0"/>
          <w:numId w:val="48"/>
        </w:numPr>
      </w:pPr>
      <w:r w:rsidRPr="00BB4206">
        <w:t xml:space="preserve">What adaptive challenges (e.g., mindsets) might be encountered and how will these be navigated? </w:t>
      </w:r>
    </w:p>
    <w:p w14:paraId="37E6F8C6" w14:textId="46B4C5DA" w:rsidR="00C7127A" w:rsidRDefault="00137813" w:rsidP="00855625">
      <w:pPr>
        <w:pStyle w:val="ListParagraph"/>
        <w:numPr>
          <w:ilvl w:val="0"/>
          <w:numId w:val="48"/>
        </w:numPr>
      </w:pPr>
      <w:r w:rsidRPr="00BB4206">
        <w:t>What are a few high-leverage changes or adjustments that can be made?</w:t>
      </w:r>
    </w:p>
    <w:p w14:paraId="598024C5" w14:textId="2206515C" w:rsidR="004028EF" w:rsidRPr="00BB4206" w:rsidRDefault="00F649CF" w:rsidP="00855625">
      <w:pPr>
        <w:pStyle w:val="ListParagraph"/>
        <w:numPr>
          <w:ilvl w:val="0"/>
          <w:numId w:val="48"/>
        </w:numPr>
      </w:pPr>
      <w:r>
        <w:t xml:space="preserve">How </w:t>
      </w:r>
      <w:r w:rsidR="008F1B47">
        <w:t xml:space="preserve">are </w:t>
      </w:r>
      <w:r w:rsidR="0002593A">
        <w:t xml:space="preserve">student assessment expectations going to be communicated? </w:t>
      </w:r>
    </w:p>
    <w:p w14:paraId="5AA07399" w14:textId="2F8FF622" w:rsidR="00C7127A" w:rsidRPr="00BB4206" w:rsidRDefault="00137813" w:rsidP="003E5034">
      <w:pPr>
        <w:rPr>
          <w:b/>
          <w:color w:val="D43E00"/>
        </w:rPr>
      </w:pPr>
      <w:r w:rsidRPr="69F91481">
        <w:rPr>
          <w:b/>
          <w:bCs/>
        </w:rPr>
        <w:t>Resource:</w:t>
      </w:r>
    </w:p>
    <w:p w14:paraId="5F71D3F1" w14:textId="608BB883" w:rsidR="00C41248" w:rsidRPr="00BB4206" w:rsidRDefault="00000000" w:rsidP="00C41248">
      <w:pPr>
        <w:pStyle w:val="ListParagraph"/>
        <w:numPr>
          <w:ilvl w:val="0"/>
          <w:numId w:val="37"/>
        </w:numPr>
      </w:pPr>
      <w:hyperlink r:id="rId58">
        <w:r w:rsidR="00C41248" w:rsidRPr="69F91481">
          <w:rPr>
            <w:color w:val="1155CC"/>
            <w:u w:val="single"/>
          </w:rPr>
          <w:t>Assessment Keys to Success</w:t>
        </w:r>
      </w:hyperlink>
      <w:r w:rsidR="00C41248">
        <w:t xml:space="preserve"> - This resource provides a list of criteria that are the keys to successful prioritization of curriculum-embedded assessments and an aligned assessment strategy.</w:t>
      </w:r>
    </w:p>
    <w:p w14:paraId="3BF796EB" w14:textId="28E0AB2E" w:rsidR="7166B61A" w:rsidRDefault="00000000" w:rsidP="69F91481">
      <w:pPr>
        <w:pStyle w:val="ListParagraph"/>
        <w:numPr>
          <w:ilvl w:val="0"/>
          <w:numId w:val="37"/>
        </w:numPr>
      </w:pPr>
      <w:hyperlink r:id="rId59">
        <w:r w:rsidR="0012542C" w:rsidRPr="69F91481">
          <w:rPr>
            <w:rStyle w:val="Hyperlink"/>
          </w:rPr>
          <w:t>Bluebonnet Le</w:t>
        </w:r>
        <w:r w:rsidR="0012542C" w:rsidRPr="69F91481">
          <w:rPr>
            <w:rStyle w:val="Hyperlink"/>
          </w:rPr>
          <w:t>arning Resources</w:t>
        </w:r>
      </w:hyperlink>
      <w:r w:rsidR="0012542C">
        <w:rPr>
          <w:rStyle w:val="Hyperlink"/>
        </w:rPr>
        <w:t xml:space="preserve"> </w:t>
      </w:r>
      <w:r w:rsidR="7166B61A" w:rsidRPr="69F91481">
        <w:rPr>
          <w:color w:val="000000" w:themeColor="text1"/>
        </w:rPr>
        <w:t xml:space="preserve"> - This repository includes helpful leadership focused materials from Bluebonnet Learning instructional materials.</w:t>
      </w:r>
    </w:p>
    <w:p w14:paraId="7E607AD7" w14:textId="40BADD8C" w:rsidR="00C7127A" w:rsidRPr="00BB4206" w:rsidRDefault="00C7127A" w:rsidP="005C4574">
      <w:pPr>
        <w:pStyle w:val="ActionHeaders"/>
        <w:rPr>
          <w:b w:val="0"/>
          <w:bCs w:val="0"/>
        </w:rPr>
      </w:pPr>
      <w:r w:rsidRPr="00BB4206">
        <w:t xml:space="preserve">TAKE ACTION: </w:t>
      </w:r>
      <w:r w:rsidR="007D426D">
        <w:t>Structures for Assessment Practices</w:t>
      </w:r>
    </w:p>
    <w:p w14:paraId="4E33A2BD" w14:textId="77777777" w:rsidR="001D7D5F" w:rsidRPr="00BB4206" w:rsidRDefault="001D7D5F" w:rsidP="001D7D5F">
      <w:r w:rsidRPr="00BB4206">
        <w:t>_____________________________________________________________________________________________________________</w:t>
      </w:r>
    </w:p>
    <w:p w14:paraId="2DF7065A" w14:textId="41462A62" w:rsidR="001D7D5F" w:rsidRPr="00BB4206" w:rsidRDefault="63A65380" w:rsidP="001D7D5F">
      <w:pPr>
        <w:rPr>
          <w:b/>
          <w:bCs/>
        </w:rPr>
      </w:pPr>
      <w:r w:rsidRPr="57BE229C">
        <w:rPr>
          <w:b/>
          <w:bCs/>
        </w:rPr>
        <w:t>Task:</w:t>
      </w:r>
      <w:r>
        <w:t xml:space="preserve"> </w:t>
      </w:r>
      <w:r w:rsidR="3C591E4C">
        <w:t xml:space="preserve">Identify a priority </w:t>
      </w:r>
      <w:r w:rsidR="0A9A0ECB">
        <w:t xml:space="preserve">action </w:t>
      </w:r>
      <w:r w:rsidR="3C591E4C">
        <w:t xml:space="preserve">for </w:t>
      </w:r>
      <w:r w:rsidR="3C591E4C" w:rsidRPr="57BE229C">
        <w:rPr>
          <w:b/>
          <w:bCs/>
        </w:rPr>
        <w:t xml:space="preserve">curriculum-embedded assessments </w:t>
      </w:r>
      <w:r w:rsidR="3C591E4C">
        <w:t>based on the current state analysis conducted in Action 5A.</w:t>
      </w:r>
    </w:p>
    <w:p w14:paraId="7E7EDF09" w14:textId="77777777" w:rsidR="00DF744D" w:rsidRPr="00BB4206" w:rsidRDefault="00DF744D" w:rsidP="00DF744D">
      <w:pPr>
        <w:rPr>
          <w:b/>
          <w:bCs/>
        </w:rPr>
      </w:pPr>
      <w:r w:rsidRPr="00BB4206">
        <w:rPr>
          <w:b/>
          <w:bCs/>
        </w:rPr>
        <w:t>Response:</w:t>
      </w:r>
    </w:p>
    <w:p w14:paraId="0DFBBBC6" w14:textId="19954853" w:rsidR="001D7D5F" w:rsidRPr="00BB4206" w:rsidRDefault="001D7D5F" w:rsidP="7E33B7DE">
      <w:pPr>
        <w:rPr>
          <w:b/>
          <w:bCs/>
        </w:rPr>
      </w:pPr>
    </w:p>
    <w:p w14:paraId="0D5F4E55" w14:textId="77777777" w:rsidR="001D7D5F" w:rsidRPr="00BB4206" w:rsidRDefault="001D7D5F" w:rsidP="001D7D5F">
      <w:r w:rsidRPr="00BB4206">
        <w:t>_____________________________________________________________________________________________________________</w:t>
      </w:r>
    </w:p>
    <w:p w14:paraId="1C4CDD96" w14:textId="45062841" w:rsidR="001D7D5F" w:rsidRPr="00BB4206" w:rsidRDefault="63A65380" w:rsidP="001D7D5F">
      <w:pPr>
        <w:rPr>
          <w:b/>
          <w:bCs/>
        </w:rPr>
      </w:pPr>
      <w:r w:rsidRPr="57BE229C">
        <w:rPr>
          <w:b/>
          <w:bCs/>
        </w:rPr>
        <w:t>Task:</w:t>
      </w:r>
      <w:r>
        <w:t xml:space="preserve"> </w:t>
      </w:r>
      <w:r w:rsidR="3C591E4C">
        <w:t xml:space="preserve">Identify a priority </w:t>
      </w:r>
      <w:r w:rsidR="24D37978">
        <w:t xml:space="preserve">action </w:t>
      </w:r>
      <w:r w:rsidR="3C591E4C">
        <w:t>for</w:t>
      </w:r>
      <w:r w:rsidR="3C591E4C" w:rsidRPr="57BE229C">
        <w:rPr>
          <w:b/>
          <w:bCs/>
        </w:rPr>
        <w:t xml:space="preserve"> student work analysis </w:t>
      </w:r>
      <w:r w:rsidR="3C591E4C">
        <w:t>based on the current state analysis conducted in Action 5A.</w:t>
      </w:r>
    </w:p>
    <w:p w14:paraId="6D80A310" w14:textId="77777777" w:rsidR="00DF744D" w:rsidRPr="00BB4206" w:rsidRDefault="00DF744D" w:rsidP="00DF744D">
      <w:pPr>
        <w:rPr>
          <w:b/>
          <w:bCs/>
        </w:rPr>
      </w:pPr>
      <w:r w:rsidRPr="00BB4206">
        <w:rPr>
          <w:b/>
          <w:bCs/>
        </w:rPr>
        <w:t>Response:</w:t>
      </w:r>
    </w:p>
    <w:p w14:paraId="2CE23A5C" w14:textId="0B727A8F" w:rsidR="00633E7C" w:rsidRPr="00BB4206" w:rsidRDefault="00633E7C" w:rsidP="7E33B7DE">
      <w:pPr>
        <w:rPr>
          <w:b/>
          <w:bCs/>
        </w:rPr>
      </w:pPr>
    </w:p>
    <w:p w14:paraId="2675A862" w14:textId="77777777" w:rsidR="001D7D5F" w:rsidRPr="00BB4206" w:rsidRDefault="001D7D5F" w:rsidP="001D7D5F">
      <w:r w:rsidRPr="00BB4206">
        <w:t>_____________________________________________________________________________________________________________</w:t>
      </w:r>
    </w:p>
    <w:p w14:paraId="1C8F01F3" w14:textId="4FB9A70B" w:rsidR="001D7D5F" w:rsidRPr="00BB4206" w:rsidRDefault="63A65380" w:rsidP="001D7D5F">
      <w:pPr>
        <w:rPr>
          <w:b/>
          <w:bCs/>
        </w:rPr>
      </w:pPr>
      <w:r w:rsidRPr="57BE229C">
        <w:rPr>
          <w:b/>
          <w:bCs/>
        </w:rPr>
        <w:t>Task:</w:t>
      </w:r>
      <w:r>
        <w:t xml:space="preserve"> </w:t>
      </w:r>
      <w:r w:rsidR="3C591E4C">
        <w:t>Plan next steps that focus on high-impact changes to support effective assessment practices.</w:t>
      </w:r>
    </w:p>
    <w:p w14:paraId="47E9D695" w14:textId="77777777" w:rsidR="00DF744D" w:rsidRDefault="1ADBD949" w:rsidP="00DF744D">
      <w:pPr>
        <w:rPr>
          <w:b/>
          <w:bCs/>
        </w:rPr>
      </w:pPr>
      <w:r w:rsidRPr="57BE229C">
        <w:rPr>
          <w:b/>
          <w:bCs/>
        </w:rPr>
        <w:t>Response:</w:t>
      </w:r>
    </w:p>
    <w:p w14:paraId="6FF9C2CC" w14:textId="6D0EE346" w:rsidR="57BE229C" w:rsidRDefault="57BE229C" w:rsidP="57BE229C">
      <w:pPr>
        <w:rPr>
          <w:b/>
          <w:bCs/>
        </w:rPr>
      </w:pPr>
    </w:p>
    <w:p w14:paraId="0F03CEED" w14:textId="77777777" w:rsidR="0002593A" w:rsidRPr="00BB4206" w:rsidRDefault="0002593A" w:rsidP="0002593A">
      <w:r w:rsidRPr="00BB4206">
        <w:t>_____________________________________________________________________________________________________________</w:t>
      </w:r>
    </w:p>
    <w:p w14:paraId="20260CE7" w14:textId="378E9482" w:rsidR="0002593A" w:rsidRPr="00BB4206" w:rsidRDefault="0002593A" w:rsidP="0002593A">
      <w:pPr>
        <w:rPr>
          <w:b/>
          <w:bCs/>
        </w:rPr>
      </w:pPr>
      <w:r w:rsidRPr="002C39B3">
        <w:rPr>
          <w:b/>
          <w:bCs/>
        </w:rPr>
        <w:t>Task:</w:t>
      </w:r>
      <w:r>
        <w:t xml:space="preserve"> Explain the communication plan for ensuring all school leaders, instructional coaches, and teachers are on the same page regarding </w:t>
      </w:r>
      <w:r w:rsidR="00643D0D">
        <w:t xml:space="preserve">curriculum-embedded assessments. </w:t>
      </w:r>
    </w:p>
    <w:p w14:paraId="6EC9B33C" w14:textId="77777777" w:rsidR="0002593A" w:rsidRPr="00BB4206" w:rsidRDefault="0002593A" w:rsidP="0002593A">
      <w:pPr>
        <w:rPr>
          <w:b/>
          <w:bCs/>
        </w:rPr>
      </w:pPr>
      <w:r w:rsidRPr="00BB4206">
        <w:rPr>
          <w:b/>
          <w:bCs/>
        </w:rPr>
        <w:lastRenderedPageBreak/>
        <w:t>Response:</w:t>
      </w:r>
    </w:p>
    <w:p w14:paraId="280085A6" w14:textId="502A83A0" w:rsidR="0002593A" w:rsidRPr="00BB4206" w:rsidRDefault="0002593A" w:rsidP="7E33B7DE">
      <w:pPr>
        <w:rPr>
          <w:b/>
          <w:bCs/>
        </w:rPr>
      </w:pPr>
    </w:p>
    <w:p w14:paraId="49F6C8C8" w14:textId="5F00650C" w:rsidR="00633E7C" w:rsidRPr="00BB4206" w:rsidRDefault="0002593A" w:rsidP="00633E7C">
      <w:r>
        <w:t>_____________________________________________________________________________________________________________</w:t>
      </w:r>
    </w:p>
    <w:p w14:paraId="5B860817" w14:textId="6A4E3441" w:rsidR="000E5F6A" w:rsidRPr="00BB4206" w:rsidRDefault="00C171CC" w:rsidP="008E47D1">
      <w:r w:rsidRPr="003A5494">
        <w:rPr>
          <w:sz w:val="16"/>
          <w:szCs w:val="16"/>
        </w:rPr>
        <w:t>Copyright © 2024–25. Texas Education Agency. All Rights Reserved.</w:t>
      </w:r>
    </w:p>
    <w:sectPr w:rsidR="000E5F6A" w:rsidRPr="00BB4206" w:rsidSect="00A66FC9">
      <w:headerReference w:type="default" r:id="rId60"/>
      <w:pgSz w:w="12240" w:h="15840"/>
      <w:pgMar w:top="1440" w:right="1080" w:bottom="1440" w:left="1080" w:header="432"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3DEC6" w14:textId="77777777" w:rsidR="008B15AB" w:rsidRDefault="008B15AB" w:rsidP="008E47D1">
      <w:r>
        <w:separator/>
      </w:r>
    </w:p>
  </w:endnote>
  <w:endnote w:type="continuationSeparator" w:id="0">
    <w:p w14:paraId="23E1BE34" w14:textId="77777777" w:rsidR="008B15AB" w:rsidRDefault="008B15AB" w:rsidP="008E47D1">
      <w:r>
        <w:continuationSeparator/>
      </w:r>
    </w:p>
  </w:endnote>
  <w:endnote w:type="continuationNotice" w:id="1">
    <w:p w14:paraId="14D02FCC" w14:textId="77777777" w:rsidR="008B15AB" w:rsidRDefault="008B15AB" w:rsidP="008E4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6081C" w14:textId="1DF6AD9B" w:rsidR="000E5F6A" w:rsidRPr="00E9385F" w:rsidRDefault="0091511C" w:rsidP="00971FA2">
    <w:pPr>
      <w:pStyle w:val="Heading1"/>
      <w:jc w:val="right"/>
      <w:rPr>
        <w:sz w:val="16"/>
        <w:szCs w:val="16"/>
      </w:rPr>
    </w:pPr>
    <w:r w:rsidRPr="00BF42B0">
      <w:rPr>
        <w:b w:val="0"/>
        <w:bCs/>
        <w:sz w:val="16"/>
        <w:szCs w:val="16"/>
      </w:rPr>
      <w:t xml:space="preserve">OER Transition Plan </w:t>
    </w:r>
    <w:r w:rsidR="000F5CB9">
      <w:rPr>
        <w:b w:val="0"/>
        <w:bCs/>
        <w:sz w:val="16"/>
        <w:szCs w:val="16"/>
      </w:rPr>
      <w:t>for Bluebonnet Learning</w:t>
    </w:r>
    <w:r w:rsidRPr="00BF42B0">
      <w:rPr>
        <w:b w:val="0"/>
        <w:bCs/>
        <w:sz w:val="16"/>
        <w:szCs w:val="16"/>
      </w:rPr>
      <w:t xml:space="preserve"> Instructional Material</w:t>
    </w:r>
    <w:r w:rsidR="000F5CB9">
      <w:rPr>
        <w:b w:val="0"/>
        <w:bCs/>
        <w:sz w:val="16"/>
        <w:szCs w:val="16"/>
      </w:rPr>
      <w:t>s</w:t>
    </w:r>
    <w:r w:rsidRPr="00BF42B0">
      <w:rPr>
        <w:b w:val="0"/>
        <w:bCs/>
        <w:sz w:val="16"/>
        <w:szCs w:val="16"/>
      </w:rPr>
      <w:t xml:space="preserve"> |  </w:t>
    </w:r>
    <w:r w:rsidRPr="00BF42B0">
      <w:rPr>
        <w:b w:val="0"/>
        <w:bCs/>
        <w:sz w:val="16"/>
        <w:szCs w:val="16"/>
      </w:rPr>
      <w:fldChar w:fldCharType="begin"/>
    </w:r>
    <w:r w:rsidRPr="00BF42B0">
      <w:rPr>
        <w:b w:val="0"/>
        <w:bCs/>
        <w:sz w:val="16"/>
        <w:szCs w:val="16"/>
      </w:rPr>
      <w:instrText>PAGE</w:instrText>
    </w:r>
    <w:r w:rsidRPr="00BF42B0">
      <w:rPr>
        <w:b w:val="0"/>
        <w:bCs/>
        <w:sz w:val="16"/>
        <w:szCs w:val="16"/>
      </w:rPr>
      <w:fldChar w:fldCharType="separate"/>
    </w:r>
    <w:r w:rsidRPr="00BF42B0">
      <w:rPr>
        <w:b w:val="0"/>
        <w:bCs/>
        <w:sz w:val="16"/>
        <w:szCs w:val="16"/>
      </w:rPr>
      <w:t>2</w:t>
    </w:r>
    <w:r w:rsidRPr="00BF42B0">
      <w:rPr>
        <w:b w:val="0"/>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3AC9" w14:textId="69EC67FC" w:rsidR="00DC5F09" w:rsidRDefault="00DC5F09" w:rsidP="008E47D1"/>
  <w:p w14:paraId="5B86081F" w14:textId="20306515" w:rsidR="000E5F6A" w:rsidRPr="003A5494" w:rsidRDefault="00AA7E40" w:rsidP="008E47D1">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3A5494">
      <w:rPr>
        <w:sz w:val="16"/>
        <w:szCs w:val="16"/>
      </w:rPr>
      <w:tab/>
    </w:r>
    <w:r w:rsidR="003A5494">
      <w:rPr>
        <w:sz w:val="16"/>
        <w:szCs w:val="16"/>
      </w:rPr>
      <w:tab/>
    </w:r>
    <w:r w:rsidR="003A5494">
      <w:rPr>
        <w:sz w:val="16"/>
        <w:szCs w:val="16"/>
      </w:rPr>
      <w:tab/>
    </w:r>
    <w:r w:rsidR="003A5494">
      <w:rPr>
        <w:sz w:val="16"/>
        <w:szCs w:val="16"/>
      </w:rPr>
      <w:tab/>
    </w:r>
    <w:r w:rsidR="003A5494">
      <w:rPr>
        <w:sz w:val="16"/>
        <w:szCs w:val="16"/>
      </w:rPr>
      <w:tab/>
    </w:r>
    <w:r w:rsidR="003A5494">
      <w:rPr>
        <w:sz w:val="16"/>
        <w:szCs w:val="16"/>
      </w:rPr>
      <w:tab/>
    </w:r>
    <w:r w:rsidR="00AE006D" w:rsidRPr="003A5494">
      <w:rPr>
        <w:sz w:val="16"/>
        <w:szCs w:val="16"/>
      </w:rPr>
      <w:fldChar w:fldCharType="begin"/>
    </w:r>
    <w:r w:rsidR="00AE006D" w:rsidRPr="003A5494">
      <w:rPr>
        <w:sz w:val="16"/>
        <w:szCs w:val="16"/>
      </w:rPr>
      <w:instrText>PAGE</w:instrText>
    </w:r>
    <w:r w:rsidR="00AE006D" w:rsidRPr="003A5494">
      <w:rPr>
        <w:sz w:val="16"/>
        <w:szCs w:val="16"/>
      </w:rPr>
      <w:fldChar w:fldCharType="separate"/>
    </w:r>
    <w:r w:rsidR="00AE006D" w:rsidRPr="003A5494">
      <w:rPr>
        <w:sz w:val="16"/>
        <w:szCs w:val="16"/>
      </w:rPr>
      <w:t>1</w:t>
    </w:r>
    <w:r w:rsidR="00AE006D" w:rsidRPr="003A549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49099" w14:textId="77777777" w:rsidR="008B15AB" w:rsidRDefault="008B15AB" w:rsidP="008E47D1">
      <w:r>
        <w:separator/>
      </w:r>
    </w:p>
  </w:footnote>
  <w:footnote w:type="continuationSeparator" w:id="0">
    <w:p w14:paraId="62BAC8F8" w14:textId="77777777" w:rsidR="008B15AB" w:rsidRDefault="008B15AB" w:rsidP="008E47D1">
      <w:r>
        <w:continuationSeparator/>
      </w:r>
    </w:p>
  </w:footnote>
  <w:footnote w:type="continuationNotice" w:id="1">
    <w:p w14:paraId="1066A496" w14:textId="77777777" w:rsidR="008B15AB" w:rsidRDefault="008B15AB" w:rsidP="008E47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C14A" w14:textId="77777777" w:rsidR="00BB6010" w:rsidRDefault="00BB6010">
    <w:pPr>
      <w:pStyle w:val="Header"/>
    </w:pPr>
  </w:p>
  <w:p w14:paraId="14F80C9E" w14:textId="77777777" w:rsidR="00C5047B" w:rsidRDefault="00C504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8041BE7" w14:paraId="2EE48FA9" w14:textId="77777777" w:rsidTr="58041BE7">
      <w:trPr>
        <w:trHeight w:val="300"/>
      </w:trPr>
      <w:tc>
        <w:tcPr>
          <w:tcW w:w="3360" w:type="dxa"/>
        </w:tcPr>
        <w:p w14:paraId="1A36869C" w14:textId="16A8F845" w:rsidR="58041BE7" w:rsidRDefault="58041BE7" w:rsidP="58041BE7">
          <w:pPr>
            <w:pStyle w:val="Header"/>
            <w:ind w:left="-115"/>
          </w:pPr>
        </w:p>
      </w:tc>
      <w:tc>
        <w:tcPr>
          <w:tcW w:w="3360" w:type="dxa"/>
        </w:tcPr>
        <w:p w14:paraId="63B9D654" w14:textId="5AA71DCC" w:rsidR="58041BE7" w:rsidRDefault="58041BE7" w:rsidP="58041BE7">
          <w:pPr>
            <w:pStyle w:val="Header"/>
            <w:jc w:val="center"/>
          </w:pPr>
        </w:p>
      </w:tc>
      <w:tc>
        <w:tcPr>
          <w:tcW w:w="3360" w:type="dxa"/>
        </w:tcPr>
        <w:p w14:paraId="08627618" w14:textId="2B3ADBF5" w:rsidR="58041BE7" w:rsidRDefault="58041BE7" w:rsidP="58041BE7">
          <w:pPr>
            <w:pStyle w:val="Header"/>
            <w:ind w:right="-115"/>
            <w:jc w:val="right"/>
          </w:pPr>
        </w:p>
      </w:tc>
    </w:tr>
  </w:tbl>
  <w:p w14:paraId="0F9B28FC" w14:textId="3006884F" w:rsidR="006E0E13" w:rsidRDefault="006E0E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2F9A" w14:textId="3972401B" w:rsidR="00242DF3" w:rsidRDefault="58041BE7" w:rsidP="0020540F">
    <w:pPr>
      <w:pStyle w:val="Header"/>
      <w:jc w:val="right"/>
    </w:pPr>
    <w:r>
      <w:rPr>
        <w:noProof/>
      </w:rPr>
      <w:drawing>
        <wp:inline distT="0" distB="0" distL="0" distR="0" wp14:anchorId="433AE0FF" wp14:editId="4519422D">
          <wp:extent cx="743092" cy="367210"/>
          <wp:effectExtent l="0" t="0" r="0" b="5715"/>
          <wp:docPr id="2003114201" name="Picture 2003114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3092" cy="367210"/>
                  </a:xfrm>
                  <a:prstGeom prst="rect">
                    <a:avLst/>
                  </a:prstGeom>
                </pic:spPr>
              </pic:pic>
            </a:graphicData>
          </a:graphic>
        </wp:inline>
      </w:drawing>
    </w:r>
  </w:p>
  <w:p w14:paraId="32B305CF" w14:textId="04BAB915" w:rsidR="00242DF3" w:rsidRDefault="00242DF3" w:rsidP="0020540F">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8041BE7" w14:paraId="6E3248DC" w14:textId="77777777" w:rsidTr="58041BE7">
      <w:trPr>
        <w:trHeight w:val="300"/>
      </w:trPr>
      <w:tc>
        <w:tcPr>
          <w:tcW w:w="3360" w:type="dxa"/>
        </w:tcPr>
        <w:p w14:paraId="41C53A38" w14:textId="3D0D1D26" w:rsidR="58041BE7" w:rsidRDefault="58041BE7" w:rsidP="58041BE7">
          <w:pPr>
            <w:pStyle w:val="Header"/>
            <w:ind w:left="-115"/>
          </w:pPr>
        </w:p>
      </w:tc>
      <w:tc>
        <w:tcPr>
          <w:tcW w:w="3360" w:type="dxa"/>
        </w:tcPr>
        <w:p w14:paraId="415C0752" w14:textId="35933F43" w:rsidR="58041BE7" w:rsidRDefault="58041BE7" w:rsidP="58041BE7">
          <w:pPr>
            <w:pStyle w:val="Header"/>
            <w:jc w:val="center"/>
          </w:pPr>
        </w:p>
      </w:tc>
      <w:tc>
        <w:tcPr>
          <w:tcW w:w="3360" w:type="dxa"/>
        </w:tcPr>
        <w:p w14:paraId="651C5766" w14:textId="43033F8B" w:rsidR="58041BE7" w:rsidRDefault="58041BE7" w:rsidP="58041BE7">
          <w:pPr>
            <w:pStyle w:val="Header"/>
            <w:ind w:right="-115"/>
            <w:jc w:val="right"/>
          </w:pPr>
        </w:p>
      </w:tc>
    </w:tr>
  </w:tbl>
  <w:p w14:paraId="4B834E47" w14:textId="4DE2E75A" w:rsidR="006E0E13" w:rsidRDefault="006E0E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8041BE7" w14:paraId="4FC7A60A" w14:textId="77777777" w:rsidTr="58041BE7">
      <w:trPr>
        <w:trHeight w:val="300"/>
      </w:trPr>
      <w:tc>
        <w:tcPr>
          <w:tcW w:w="3360" w:type="dxa"/>
        </w:tcPr>
        <w:p w14:paraId="0AFC0D73" w14:textId="109DEFAC" w:rsidR="58041BE7" w:rsidRDefault="58041BE7" w:rsidP="58041BE7">
          <w:pPr>
            <w:pStyle w:val="Header"/>
            <w:ind w:left="-115"/>
          </w:pPr>
        </w:p>
      </w:tc>
      <w:tc>
        <w:tcPr>
          <w:tcW w:w="3360" w:type="dxa"/>
        </w:tcPr>
        <w:p w14:paraId="651E4CB2" w14:textId="7B970A64" w:rsidR="58041BE7" w:rsidRDefault="58041BE7" w:rsidP="58041BE7">
          <w:pPr>
            <w:pStyle w:val="Header"/>
            <w:jc w:val="center"/>
          </w:pPr>
        </w:p>
      </w:tc>
      <w:tc>
        <w:tcPr>
          <w:tcW w:w="3360" w:type="dxa"/>
        </w:tcPr>
        <w:p w14:paraId="2A2BDB57" w14:textId="7C964659" w:rsidR="58041BE7" w:rsidRDefault="58041BE7" w:rsidP="58041BE7">
          <w:pPr>
            <w:pStyle w:val="Header"/>
            <w:ind w:right="-115"/>
            <w:jc w:val="right"/>
          </w:pPr>
        </w:p>
      </w:tc>
    </w:tr>
  </w:tbl>
  <w:p w14:paraId="6935E30B" w14:textId="0CE6D5EA" w:rsidR="006E0E13" w:rsidRDefault="006E0E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8041BE7" w14:paraId="1A0B9FBB" w14:textId="77777777" w:rsidTr="58041BE7">
      <w:trPr>
        <w:trHeight w:val="300"/>
      </w:trPr>
      <w:tc>
        <w:tcPr>
          <w:tcW w:w="3360" w:type="dxa"/>
        </w:tcPr>
        <w:p w14:paraId="6BD3BA75" w14:textId="260560B0" w:rsidR="58041BE7" w:rsidRDefault="58041BE7" w:rsidP="58041BE7">
          <w:pPr>
            <w:pStyle w:val="Header"/>
            <w:ind w:left="-115"/>
          </w:pPr>
        </w:p>
      </w:tc>
      <w:tc>
        <w:tcPr>
          <w:tcW w:w="3360" w:type="dxa"/>
        </w:tcPr>
        <w:p w14:paraId="30210120" w14:textId="0B42D17B" w:rsidR="58041BE7" w:rsidRDefault="58041BE7" w:rsidP="58041BE7">
          <w:pPr>
            <w:pStyle w:val="Header"/>
            <w:jc w:val="center"/>
          </w:pPr>
        </w:p>
      </w:tc>
      <w:tc>
        <w:tcPr>
          <w:tcW w:w="3360" w:type="dxa"/>
        </w:tcPr>
        <w:p w14:paraId="6EBDF1DF" w14:textId="6B69741F" w:rsidR="58041BE7" w:rsidRDefault="58041BE7" w:rsidP="58041BE7">
          <w:pPr>
            <w:pStyle w:val="Header"/>
            <w:ind w:right="-115"/>
            <w:jc w:val="right"/>
          </w:pPr>
        </w:p>
      </w:tc>
    </w:tr>
  </w:tbl>
  <w:p w14:paraId="19C330ED" w14:textId="535A789D" w:rsidR="006E0E13" w:rsidRDefault="006E0E13">
    <w:pPr>
      <w:pStyle w:val="Header"/>
    </w:pPr>
  </w:p>
</w:hdr>
</file>

<file path=word/intelligence2.xml><?xml version="1.0" encoding="utf-8"?>
<int2:intelligence xmlns:int2="http://schemas.microsoft.com/office/intelligence/2020/intelligence" xmlns:oel="http://schemas.microsoft.com/office/2019/extlst">
  <int2:observations>
    <int2:textHash int2:hashCode="4iL99V3VRqXW9A" int2:id="nJJMdePL">
      <int2:state int2:value="Rejected" int2:type="AugLoop_Text_Critique"/>
    </int2:textHash>
    <int2:bookmark int2:bookmarkName="_Int_SV9MgMqT" int2:invalidationBookmarkName="" int2:hashCode="llbS/j5qYzCVpv" int2:id="wjqYQfVy">
      <int2:state int2:value="Rejected" int2:type="AugLoop_Text_Critique"/>
    </int2:bookmark>
    <int2:bookmark int2:bookmarkName="_Int_EQK5c7vf" int2:invalidationBookmarkName="" int2:hashCode="EwcH4FIhM1SZFy" int2:id="jQEA31i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5CC"/>
    <w:multiLevelType w:val="hybridMultilevel"/>
    <w:tmpl w:val="01AC6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82AE3"/>
    <w:multiLevelType w:val="hybridMultilevel"/>
    <w:tmpl w:val="FFFFFFFF"/>
    <w:lvl w:ilvl="0" w:tplc="13C6F692">
      <w:start w:val="1"/>
      <w:numFmt w:val="bullet"/>
      <w:lvlText w:val=""/>
      <w:lvlJc w:val="left"/>
      <w:pPr>
        <w:ind w:left="720" w:hanging="360"/>
      </w:pPr>
      <w:rPr>
        <w:rFonts w:ascii="Symbol" w:hAnsi="Symbol" w:hint="default"/>
      </w:rPr>
    </w:lvl>
    <w:lvl w:ilvl="1" w:tplc="E81E4F70">
      <w:start w:val="1"/>
      <w:numFmt w:val="bullet"/>
      <w:lvlText w:val="o"/>
      <w:lvlJc w:val="left"/>
      <w:pPr>
        <w:ind w:left="1440" w:hanging="360"/>
      </w:pPr>
      <w:rPr>
        <w:rFonts w:ascii="Courier New" w:hAnsi="Courier New" w:hint="default"/>
      </w:rPr>
    </w:lvl>
    <w:lvl w:ilvl="2" w:tplc="146A6B54">
      <w:start w:val="1"/>
      <w:numFmt w:val="bullet"/>
      <w:lvlText w:val=""/>
      <w:lvlJc w:val="left"/>
      <w:pPr>
        <w:ind w:left="2160" w:hanging="360"/>
      </w:pPr>
      <w:rPr>
        <w:rFonts w:ascii="Wingdings" w:hAnsi="Wingdings" w:hint="default"/>
      </w:rPr>
    </w:lvl>
    <w:lvl w:ilvl="3" w:tplc="10A4A842">
      <w:start w:val="1"/>
      <w:numFmt w:val="bullet"/>
      <w:lvlText w:val=""/>
      <w:lvlJc w:val="left"/>
      <w:pPr>
        <w:ind w:left="2880" w:hanging="360"/>
      </w:pPr>
      <w:rPr>
        <w:rFonts w:ascii="Symbol" w:hAnsi="Symbol" w:hint="default"/>
      </w:rPr>
    </w:lvl>
    <w:lvl w:ilvl="4" w:tplc="7D524718">
      <w:start w:val="1"/>
      <w:numFmt w:val="bullet"/>
      <w:lvlText w:val="o"/>
      <w:lvlJc w:val="left"/>
      <w:pPr>
        <w:ind w:left="3600" w:hanging="360"/>
      </w:pPr>
      <w:rPr>
        <w:rFonts w:ascii="Courier New" w:hAnsi="Courier New" w:hint="default"/>
      </w:rPr>
    </w:lvl>
    <w:lvl w:ilvl="5" w:tplc="EDC4383A">
      <w:start w:val="1"/>
      <w:numFmt w:val="bullet"/>
      <w:lvlText w:val=""/>
      <w:lvlJc w:val="left"/>
      <w:pPr>
        <w:ind w:left="4320" w:hanging="360"/>
      </w:pPr>
      <w:rPr>
        <w:rFonts w:ascii="Wingdings" w:hAnsi="Wingdings" w:hint="default"/>
      </w:rPr>
    </w:lvl>
    <w:lvl w:ilvl="6" w:tplc="8752E29C">
      <w:start w:val="1"/>
      <w:numFmt w:val="bullet"/>
      <w:lvlText w:val=""/>
      <w:lvlJc w:val="left"/>
      <w:pPr>
        <w:ind w:left="5040" w:hanging="360"/>
      </w:pPr>
      <w:rPr>
        <w:rFonts w:ascii="Symbol" w:hAnsi="Symbol" w:hint="default"/>
      </w:rPr>
    </w:lvl>
    <w:lvl w:ilvl="7" w:tplc="03124588">
      <w:start w:val="1"/>
      <w:numFmt w:val="bullet"/>
      <w:lvlText w:val="o"/>
      <w:lvlJc w:val="left"/>
      <w:pPr>
        <w:ind w:left="5760" w:hanging="360"/>
      </w:pPr>
      <w:rPr>
        <w:rFonts w:ascii="Courier New" w:hAnsi="Courier New" w:hint="default"/>
      </w:rPr>
    </w:lvl>
    <w:lvl w:ilvl="8" w:tplc="0136B368">
      <w:start w:val="1"/>
      <w:numFmt w:val="bullet"/>
      <w:lvlText w:val=""/>
      <w:lvlJc w:val="left"/>
      <w:pPr>
        <w:ind w:left="6480" w:hanging="360"/>
      </w:pPr>
      <w:rPr>
        <w:rFonts w:ascii="Wingdings" w:hAnsi="Wingdings" w:hint="default"/>
      </w:rPr>
    </w:lvl>
  </w:abstractNum>
  <w:abstractNum w:abstractNumId="2" w15:restartNumberingAfterBreak="0">
    <w:nsid w:val="03D9589F"/>
    <w:multiLevelType w:val="multilevel"/>
    <w:tmpl w:val="0DCA6DD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383F53"/>
    <w:multiLevelType w:val="hybridMultilevel"/>
    <w:tmpl w:val="4CDE5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928D6"/>
    <w:multiLevelType w:val="multilevel"/>
    <w:tmpl w:val="B9AC6C8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F7F20F3"/>
    <w:multiLevelType w:val="hybridMultilevel"/>
    <w:tmpl w:val="B8DEAB32"/>
    <w:lvl w:ilvl="0" w:tplc="E52EAA88">
      <w:start w:val="1"/>
      <w:numFmt w:val="bullet"/>
      <w:lvlText w:val=""/>
      <w:lvlJc w:val="left"/>
      <w:pPr>
        <w:ind w:left="1440" w:hanging="360"/>
      </w:pPr>
      <w:rPr>
        <w:rFonts w:ascii="Symbol" w:hAnsi="Symbol" w:hint="default"/>
      </w:rPr>
    </w:lvl>
    <w:lvl w:ilvl="1" w:tplc="1A8AA436">
      <w:numFmt w:val="bullet"/>
      <w:lvlText w:val="•"/>
      <w:lvlJc w:val="left"/>
      <w:pPr>
        <w:ind w:left="2520" w:hanging="720"/>
      </w:pPr>
      <w:rPr>
        <w:rFonts w:ascii="Open Sans" w:eastAsia="Open Sans" w:hAnsi="Open Sans" w:cs="Open San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3240739"/>
    <w:multiLevelType w:val="multilevel"/>
    <w:tmpl w:val="B9AC6C8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37940F1"/>
    <w:multiLevelType w:val="multilevel"/>
    <w:tmpl w:val="A5842C4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5FB70CC"/>
    <w:multiLevelType w:val="multilevel"/>
    <w:tmpl w:val="B9AC6C8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8146232"/>
    <w:multiLevelType w:val="hybridMultilevel"/>
    <w:tmpl w:val="DFC8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E62A2"/>
    <w:multiLevelType w:val="multilevel"/>
    <w:tmpl w:val="B9AC6C8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88435AD"/>
    <w:multiLevelType w:val="hybridMultilevel"/>
    <w:tmpl w:val="BD62F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C4752"/>
    <w:multiLevelType w:val="hybridMultilevel"/>
    <w:tmpl w:val="9C364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E312B"/>
    <w:multiLevelType w:val="multilevel"/>
    <w:tmpl w:val="0F9AF89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B2350AC"/>
    <w:multiLevelType w:val="hybridMultilevel"/>
    <w:tmpl w:val="31EC9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FF46E5"/>
    <w:multiLevelType w:val="multilevel"/>
    <w:tmpl w:val="B9AC6C8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CA81B79"/>
    <w:multiLevelType w:val="multilevel"/>
    <w:tmpl w:val="6BF02EBA"/>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1DE75A23"/>
    <w:multiLevelType w:val="hybridMultilevel"/>
    <w:tmpl w:val="9424C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F5AE50"/>
    <w:multiLevelType w:val="hybridMultilevel"/>
    <w:tmpl w:val="FFFFFFFF"/>
    <w:lvl w:ilvl="0" w:tplc="DED890A4">
      <w:start w:val="1"/>
      <w:numFmt w:val="bullet"/>
      <w:lvlText w:val=""/>
      <w:lvlJc w:val="left"/>
      <w:pPr>
        <w:ind w:left="720" w:hanging="360"/>
      </w:pPr>
      <w:rPr>
        <w:rFonts w:ascii="Symbol" w:hAnsi="Symbol" w:hint="default"/>
      </w:rPr>
    </w:lvl>
    <w:lvl w:ilvl="1" w:tplc="88C202F8">
      <w:start w:val="1"/>
      <w:numFmt w:val="bullet"/>
      <w:lvlText w:val="o"/>
      <w:lvlJc w:val="left"/>
      <w:pPr>
        <w:ind w:left="1440" w:hanging="360"/>
      </w:pPr>
      <w:rPr>
        <w:rFonts w:ascii="Courier New" w:hAnsi="Courier New" w:hint="default"/>
      </w:rPr>
    </w:lvl>
    <w:lvl w:ilvl="2" w:tplc="31D2D084">
      <w:start w:val="1"/>
      <w:numFmt w:val="bullet"/>
      <w:lvlText w:val=""/>
      <w:lvlJc w:val="left"/>
      <w:pPr>
        <w:ind w:left="2160" w:hanging="360"/>
      </w:pPr>
      <w:rPr>
        <w:rFonts w:ascii="Wingdings" w:hAnsi="Wingdings" w:hint="default"/>
      </w:rPr>
    </w:lvl>
    <w:lvl w:ilvl="3" w:tplc="173A5582">
      <w:start w:val="1"/>
      <w:numFmt w:val="bullet"/>
      <w:lvlText w:val=""/>
      <w:lvlJc w:val="left"/>
      <w:pPr>
        <w:ind w:left="2880" w:hanging="360"/>
      </w:pPr>
      <w:rPr>
        <w:rFonts w:ascii="Symbol" w:hAnsi="Symbol" w:hint="default"/>
      </w:rPr>
    </w:lvl>
    <w:lvl w:ilvl="4" w:tplc="C9287FE6">
      <w:start w:val="1"/>
      <w:numFmt w:val="bullet"/>
      <w:lvlText w:val="o"/>
      <w:lvlJc w:val="left"/>
      <w:pPr>
        <w:ind w:left="3600" w:hanging="360"/>
      </w:pPr>
      <w:rPr>
        <w:rFonts w:ascii="Courier New" w:hAnsi="Courier New" w:hint="default"/>
      </w:rPr>
    </w:lvl>
    <w:lvl w:ilvl="5" w:tplc="4380E5FA">
      <w:start w:val="1"/>
      <w:numFmt w:val="bullet"/>
      <w:lvlText w:val=""/>
      <w:lvlJc w:val="left"/>
      <w:pPr>
        <w:ind w:left="4320" w:hanging="360"/>
      </w:pPr>
      <w:rPr>
        <w:rFonts w:ascii="Wingdings" w:hAnsi="Wingdings" w:hint="default"/>
      </w:rPr>
    </w:lvl>
    <w:lvl w:ilvl="6" w:tplc="665AF05E">
      <w:start w:val="1"/>
      <w:numFmt w:val="bullet"/>
      <w:lvlText w:val=""/>
      <w:lvlJc w:val="left"/>
      <w:pPr>
        <w:ind w:left="5040" w:hanging="360"/>
      </w:pPr>
      <w:rPr>
        <w:rFonts w:ascii="Symbol" w:hAnsi="Symbol" w:hint="default"/>
      </w:rPr>
    </w:lvl>
    <w:lvl w:ilvl="7" w:tplc="EE4EA634">
      <w:start w:val="1"/>
      <w:numFmt w:val="bullet"/>
      <w:lvlText w:val="o"/>
      <w:lvlJc w:val="left"/>
      <w:pPr>
        <w:ind w:left="5760" w:hanging="360"/>
      </w:pPr>
      <w:rPr>
        <w:rFonts w:ascii="Courier New" w:hAnsi="Courier New" w:hint="default"/>
      </w:rPr>
    </w:lvl>
    <w:lvl w:ilvl="8" w:tplc="B0AC64DE">
      <w:start w:val="1"/>
      <w:numFmt w:val="bullet"/>
      <w:lvlText w:val=""/>
      <w:lvlJc w:val="left"/>
      <w:pPr>
        <w:ind w:left="6480" w:hanging="360"/>
      </w:pPr>
      <w:rPr>
        <w:rFonts w:ascii="Wingdings" w:hAnsi="Wingdings" w:hint="default"/>
      </w:rPr>
    </w:lvl>
  </w:abstractNum>
  <w:abstractNum w:abstractNumId="19" w15:restartNumberingAfterBreak="0">
    <w:nsid w:val="204C3686"/>
    <w:multiLevelType w:val="hybridMultilevel"/>
    <w:tmpl w:val="CA50E25E"/>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23E956FC"/>
    <w:multiLevelType w:val="multilevel"/>
    <w:tmpl w:val="B9AC6C8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24812139"/>
    <w:multiLevelType w:val="hybridMultilevel"/>
    <w:tmpl w:val="88D2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F05193"/>
    <w:multiLevelType w:val="multilevel"/>
    <w:tmpl w:val="B9AC6C8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2C061022"/>
    <w:multiLevelType w:val="hybridMultilevel"/>
    <w:tmpl w:val="55F8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B777F1"/>
    <w:multiLevelType w:val="hybridMultilevel"/>
    <w:tmpl w:val="47D4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F20D39"/>
    <w:multiLevelType w:val="multilevel"/>
    <w:tmpl w:val="6BF02EBA"/>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321B7AFF"/>
    <w:multiLevelType w:val="hybridMultilevel"/>
    <w:tmpl w:val="CEE27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95190E"/>
    <w:multiLevelType w:val="multilevel"/>
    <w:tmpl w:val="B9AC6C8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3843289A"/>
    <w:multiLevelType w:val="multilevel"/>
    <w:tmpl w:val="6BF02EBA"/>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3A8D6EA0"/>
    <w:multiLevelType w:val="multilevel"/>
    <w:tmpl w:val="B9AC6C8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3D82FB12"/>
    <w:multiLevelType w:val="hybridMultilevel"/>
    <w:tmpl w:val="68B8FD08"/>
    <w:lvl w:ilvl="0" w:tplc="E356F5DC">
      <w:start w:val="1"/>
      <w:numFmt w:val="bullet"/>
      <w:lvlText w:val=""/>
      <w:lvlJc w:val="left"/>
      <w:pPr>
        <w:ind w:left="720" w:hanging="360"/>
      </w:pPr>
      <w:rPr>
        <w:rFonts w:ascii="Symbol" w:hAnsi="Symbol" w:hint="default"/>
      </w:rPr>
    </w:lvl>
    <w:lvl w:ilvl="1" w:tplc="AAE22270">
      <w:start w:val="1"/>
      <w:numFmt w:val="bullet"/>
      <w:lvlText w:val="o"/>
      <w:lvlJc w:val="left"/>
      <w:pPr>
        <w:ind w:left="1440" w:hanging="360"/>
      </w:pPr>
      <w:rPr>
        <w:rFonts w:ascii="Courier New" w:hAnsi="Courier New" w:hint="default"/>
      </w:rPr>
    </w:lvl>
    <w:lvl w:ilvl="2" w:tplc="698C8D76">
      <w:start w:val="1"/>
      <w:numFmt w:val="bullet"/>
      <w:lvlText w:val=""/>
      <w:lvlJc w:val="left"/>
      <w:pPr>
        <w:ind w:left="2160" w:hanging="360"/>
      </w:pPr>
      <w:rPr>
        <w:rFonts w:ascii="Wingdings" w:hAnsi="Wingdings" w:hint="default"/>
      </w:rPr>
    </w:lvl>
    <w:lvl w:ilvl="3" w:tplc="8F74DECC">
      <w:start w:val="1"/>
      <w:numFmt w:val="bullet"/>
      <w:lvlText w:val=""/>
      <w:lvlJc w:val="left"/>
      <w:pPr>
        <w:ind w:left="2880" w:hanging="360"/>
      </w:pPr>
      <w:rPr>
        <w:rFonts w:ascii="Symbol" w:hAnsi="Symbol" w:hint="default"/>
      </w:rPr>
    </w:lvl>
    <w:lvl w:ilvl="4" w:tplc="BEC65D74">
      <w:start w:val="1"/>
      <w:numFmt w:val="bullet"/>
      <w:lvlText w:val="o"/>
      <w:lvlJc w:val="left"/>
      <w:pPr>
        <w:ind w:left="3600" w:hanging="360"/>
      </w:pPr>
      <w:rPr>
        <w:rFonts w:ascii="Courier New" w:hAnsi="Courier New" w:hint="default"/>
      </w:rPr>
    </w:lvl>
    <w:lvl w:ilvl="5" w:tplc="7E9822AC">
      <w:start w:val="1"/>
      <w:numFmt w:val="bullet"/>
      <w:lvlText w:val=""/>
      <w:lvlJc w:val="left"/>
      <w:pPr>
        <w:ind w:left="4320" w:hanging="360"/>
      </w:pPr>
      <w:rPr>
        <w:rFonts w:ascii="Wingdings" w:hAnsi="Wingdings" w:hint="default"/>
      </w:rPr>
    </w:lvl>
    <w:lvl w:ilvl="6" w:tplc="7F2058BE">
      <w:start w:val="1"/>
      <w:numFmt w:val="bullet"/>
      <w:lvlText w:val=""/>
      <w:lvlJc w:val="left"/>
      <w:pPr>
        <w:ind w:left="5040" w:hanging="360"/>
      </w:pPr>
      <w:rPr>
        <w:rFonts w:ascii="Symbol" w:hAnsi="Symbol" w:hint="default"/>
      </w:rPr>
    </w:lvl>
    <w:lvl w:ilvl="7" w:tplc="D74C1C74">
      <w:start w:val="1"/>
      <w:numFmt w:val="bullet"/>
      <w:lvlText w:val="o"/>
      <w:lvlJc w:val="left"/>
      <w:pPr>
        <w:ind w:left="5760" w:hanging="360"/>
      </w:pPr>
      <w:rPr>
        <w:rFonts w:ascii="Courier New" w:hAnsi="Courier New" w:hint="default"/>
      </w:rPr>
    </w:lvl>
    <w:lvl w:ilvl="8" w:tplc="0A968F1C">
      <w:start w:val="1"/>
      <w:numFmt w:val="bullet"/>
      <w:lvlText w:val=""/>
      <w:lvlJc w:val="left"/>
      <w:pPr>
        <w:ind w:left="6480" w:hanging="360"/>
      </w:pPr>
      <w:rPr>
        <w:rFonts w:ascii="Wingdings" w:hAnsi="Wingdings" w:hint="default"/>
      </w:rPr>
    </w:lvl>
  </w:abstractNum>
  <w:abstractNum w:abstractNumId="31" w15:restartNumberingAfterBreak="0">
    <w:nsid w:val="44692C0E"/>
    <w:multiLevelType w:val="multilevel"/>
    <w:tmpl w:val="B9AC6C8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471D3483"/>
    <w:multiLevelType w:val="hybridMultilevel"/>
    <w:tmpl w:val="1E4A435A"/>
    <w:lvl w:ilvl="0" w:tplc="5F98DE1A">
      <w:start w:val="1"/>
      <w:numFmt w:val="bullet"/>
      <w:lvlText w:val=""/>
      <w:lvlJc w:val="left"/>
      <w:pPr>
        <w:ind w:left="720" w:hanging="360"/>
      </w:pPr>
      <w:rPr>
        <w:rFonts w:ascii="Symbol" w:hAnsi="Symbol" w:hint="default"/>
      </w:rPr>
    </w:lvl>
    <w:lvl w:ilvl="1" w:tplc="479CAE6E">
      <w:start w:val="1"/>
      <w:numFmt w:val="bullet"/>
      <w:lvlText w:val="o"/>
      <w:lvlJc w:val="left"/>
      <w:pPr>
        <w:ind w:left="1440" w:hanging="360"/>
      </w:pPr>
      <w:rPr>
        <w:rFonts w:ascii="Courier New" w:hAnsi="Courier New" w:hint="default"/>
      </w:rPr>
    </w:lvl>
    <w:lvl w:ilvl="2" w:tplc="1C847438">
      <w:start w:val="1"/>
      <w:numFmt w:val="bullet"/>
      <w:lvlText w:val=""/>
      <w:lvlJc w:val="left"/>
      <w:pPr>
        <w:ind w:left="2160" w:hanging="360"/>
      </w:pPr>
      <w:rPr>
        <w:rFonts w:ascii="Wingdings" w:hAnsi="Wingdings" w:hint="default"/>
      </w:rPr>
    </w:lvl>
    <w:lvl w:ilvl="3" w:tplc="1D56BD8C">
      <w:start w:val="1"/>
      <w:numFmt w:val="bullet"/>
      <w:lvlText w:val=""/>
      <w:lvlJc w:val="left"/>
      <w:pPr>
        <w:ind w:left="2880" w:hanging="360"/>
      </w:pPr>
      <w:rPr>
        <w:rFonts w:ascii="Symbol" w:hAnsi="Symbol" w:hint="default"/>
      </w:rPr>
    </w:lvl>
    <w:lvl w:ilvl="4" w:tplc="482E79DE">
      <w:start w:val="1"/>
      <w:numFmt w:val="bullet"/>
      <w:lvlText w:val="o"/>
      <w:lvlJc w:val="left"/>
      <w:pPr>
        <w:ind w:left="3600" w:hanging="360"/>
      </w:pPr>
      <w:rPr>
        <w:rFonts w:ascii="Courier New" w:hAnsi="Courier New" w:hint="default"/>
      </w:rPr>
    </w:lvl>
    <w:lvl w:ilvl="5" w:tplc="C888C7CC">
      <w:start w:val="1"/>
      <w:numFmt w:val="bullet"/>
      <w:lvlText w:val=""/>
      <w:lvlJc w:val="left"/>
      <w:pPr>
        <w:ind w:left="4320" w:hanging="360"/>
      </w:pPr>
      <w:rPr>
        <w:rFonts w:ascii="Wingdings" w:hAnsi="Wingdings" w:hint="default"/>
      </w:rPr>
    </w:lvl>
    <w:lvl w:ilvl="6" w:tplc="7020DAB8">
      <w:start w:val="1"/>
      <w:numFmt w:val="bullet"/>
      <w:lvlText w:val=""/>
      <w:lvlJc w:val="left"/>
      <w:pPr>
        <w:ind w:left="5040" w:hanging="360"/>
      </w:pPr>
      <w:rPr>
        <w:rFonts w:ascii="Symbol" w:hAnsi="Symbol" w:hint="default"/>
      </w:rPr>
    </w:lvl>
    <w:lvl w:ilvl="7" w:tplc="4BC09A90">
      <w:start w:val="1"/>
      <w:numFmt w:val="bullet"/>
      <w:lvlText w:val="o"/>
      <w:lvlJc w:val="left"/>
      <w:pPr>
        <w:ind w:left="5760" w:hanging="360"/>
      </w:pPr>
      <w:rPr>
        <w:rFonts w:ascii="Courier New" w:hAnsi="Courier New" w:hint="default"/>
      </w:rPr>
    </w:lvl>
    <w:lvl w:ilvl="8" w:tplc="FEC8E416">
      <w:start w:val="1"/>
      <w:numFmt w:val="bullet"/>
      <w:lvlText w:val=""/>
      <w:lvlJc w:val="left"/>
      <w:pPr>
        <w:ind w:left="6480" w:hanging="360"/>
      </w:pPr>
      <w:rPr>
        <w:rFonts w:ascii="Wingdings" w:hAnsi="Wingdings" w:hint="default"/>
      </w:rPr>
    </w:lvl>
  </w:abstractNum>
  <w:abstractNum w:abstractNumId="33" w15:restartNumberingAfterBreak="0">
    <w:nsid w:val="47E570C7"/>
    <w:multiLevelType w:val="hybridMultilevel"/>
    <w:tmpl w:val="FFFFFFFF"/>
    <w:lvl w:ilvl="0" w:tplc="7FB22DBA">
      <w:start w:val="1"/>
      <w:numFmt w:val="bullet"/>
      <w:lvlText w:val=""/>
      <w:lvlJc w:val="left"/>
      <w:pPr>
        <w:ind w:left="720" w:hanging="360"/>
      </w:pPr>
      <w:rPr>
        <w:rFonts w:ascii="Symbol" w:hAnsi="Symbol" w:hint="default"/>
      </w:rPr>
    </w:lvl>
    <w:lvl w:ilvl="1" w:tplc="ADBEDCBC">
      <w:start w:val="1"/>
      <w:numFmt w:val="bullet"/>
      <w:lvlText w:val="o"/>
      <w:lvlJc w:val="left"/>
      <w:pPr>
        <w:ind w:left="1440" w:hanging="360"/>
      </w:pPr>
      <w:rPr>
        <w:rFonts w:ascii="Courier New" w:hAnsi="Courier New" w:hint="default"/>
      </w:rPr>
    </w:lvl>
    <w:lvl w:ilvl="2" w:tplc="AE3CBAA6">
      <w:start w:val="1"/>
      <w:numFmt w:val="bullet"/>
      <w:lvlText w:val=""/>
      <w:lvlJc w:val="left"/>
      <w:pPr>
        <w:ind w:left="2160" w:hanging="360"/>
      </w:pPr>
      <w:rPr>
        <w:rFonts w:ascii="Wingdings" w:hAnsi="Wingdings" w:hint="default"/>
      </w:rPr>
    </w:lvl>
    <w:lvl w:ilvl="3" w:tplc="093A42F8">
      <w:start w:val="1"/>
      <w:numFmt w:val="bullet"/>
      <w:lvlText w:val=""/>
      <w:lvlJc w:val="left"/>
      <w:pPr>
        <w:ind w:left="2880" w:hanging="360"/>
      </w:pPr>
      <w:rPr>
        <w:rFonts w:ascii="Symbol" w:hAnsi="Symbol" w:hint="default"/>
      </w:rPr>
    </w:lvl>
    <w:lvl w:ilvl="4" w:tplc="B76671F8">
      <w:start w:val="1"/>
      <w:numFmt w:val="bullet"/>
      <w:lvlText w:val="o"/>
      <w:lvlJc w:val="left"/>
      <w:pPr>
        <w:ind w:left="3600" w:hanging="360"/>
      </w:pPr>
      <w:rPr>
        <w:rFonts w:ascii="Courier New" w:hAnsi="Courier New" w:hint="default"/>
      </w:rPr>
    </w:lvl>
    <w:lvl w:ilvl="5" w:tplc="B3A689DC">
      <w:start w:val="1"/>
      <w:numFmt w:val="bullet"/>
      <w:lvlText w:val=""/>
      <w:lvlJc w:val="left"/>
      <w:pPr>
        <w:ind w:left="4320" w:hanging="360"/>
      </w:pPr>
      <w:rPr>
        <w:rFonts w:ascii="Wingdings" w:hAnsi="Wingdings" w:hint="default"/>
      </w:rPr>
    </w:lvl>
    <w:lvl w:ilvl="6" w:tplc="417461DA">
      <w:start w:val="1"/>
      <w:numFmt w:val="bullet"/>
      <w:lvlText w:val=""/>
      <w:lvlJc w:val="left"/>
      <w:pPr>
        <w:ind w:left="5040" w:hanging="360"/>
      </w:pPr>
      <w:rPr>
        <w:rFonts w:ascii="Symbol" w:hAnsi="Symbol" w:hint="default"/>
      </w:rPr>
    </w:lvl>
    <w:lvl w:ilvl="7" w:tplc="68808D48">
      <w:start w:val="1"/>
      <w:numFmt w:val="bullet"/>
      <w:lvlText w:val="o"/>
      <w:lvlJc w:val="left"/>
      <w:pPr>
        <w:ind w:left="5760" w:hanging="360"/>
      </w:pPr>
      <w:rPr>
        <w:rFonts w:ascii="Courier New" w:hAnsi="Courier New" w:hint="default"/>
      </w:rPr>
    </w:lvl>
    <w:lvl w:ilvl="8" w:tplc="9DB6B7EE">
      <w:start w:val="1"/>
      <w:numFmt w:val="bullet"/>
      <w:lvlText w:val=""/>
      <w:lvlJc w:val="left"/>
      <w:pPr>
        <w:ind w:left="6480" w:hanging="360"/>
      </w:pPr>
      <w:rPr>
        <w:rFonts w:ascii="Wingdings" w:hAnsi="Wingdings" w:hint="default"/>
      </w:rPr>
    </w:lvl>
  </w:abstractNum>
  <w:abstractNum w:abstractNumId="34" w15:restartNumberingAfterBreak="0">
    <w:nsid w:val="4C9D7835"/>
    <w:multiLevelType w:val="multilevel"/>
    <w:tmpl w:val="CDDC1C7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4D480A59"/>
    <w:multiLevelType w:val="hybridMultilevel"/>
    <w:tmpl w:val="CF20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C61B80"/>
    <w:multiLevelType w:val="multilevel"/>
    <w:tmpl w:val="B9AC6C8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0BD2F47"/>
    <w:multiLevelType w:val="multilevel"/>
    <w:tmpl w:val="B9AC6C8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537F7F82"/>
    <w:multiLevelType w:val="multilevel"/>
    <w:tmpl w:val="B9AC6C8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54C26056"/>
    <w:multiLevelType w:val="hybridMultilevel"/>
    <w:tmpl w:val="07A6CD5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9C354E6"/>
    <w:multiLevelType w:val="multilevel"/>
    <w:tmpl w:val="B9AC6C8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5B686CD6"/>
    <w:multiLevelType w:val="multilevel"/>
    <w:tmpl w:val="2DB4A3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63B13731"/>
    <w:multiLevelType w:val="hybridMultilevel"/>
    <w:tmpl w:val="1068A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0F6BD4"/>
    <w:multiLevelType w:val="hybridMultilevel"/>
    <w:tmpl w:val="DB807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55C4FC"/>
    <w:multiLevelType w:val="hybridMultilevel"/>
    <w:tmpl w:val="FFFFFFFF"/>
    <w:lvl w:ilvl="0" w:tplc="25300E30">
      <w:start w:val="1"/>
      <w:numFmt w:val="bullet"/>
      <w:lvlText w:val=""/>
      <w:lvlJc w:val="left"/>
      <w:pPr>
        <w:ind w:left="720" w:hanging="360"/>
      </w:pPr>
      <w:rPr>
        <w:rFonts w:ascii="Symbol" w:hAnsi="Symbol" w:hint="default"/>
      </w:rPr>
    </w:lvl>
    <w:lvl w:ilvl="1" w:tplc="9DCE5F4E">
      <w:start w:val="1"/>
      <w:numFmt w:val="bullet"/>
      <w:lvlText w:val="o"/>
      <w:lvlJc w:val="left"/>
      <w:pPr>
        <w:ind w:left="1440" w:hanging="360"/>
      </w:pPr>
      <w:rPr>
        <w:rFonts w:ascii="Courier New" w:hAnsi="Courier New" w:hint="default"/>
      </w:rPr>
    </w:lvl>
    <w:lvl w:ilvl="2" w:tplc="CBC25DBE">
      <w:start w:val="1"/>
      <w:numFmt w:val="bullet"/>
      <w:lvlText w:val=""/>
      <w:lvlJc w:val="left"/>
      <w:pPr>
        <w:ind w:left="2160" w:hanging="360"/>
      </w:pPr>
      <w:rPr>
        <w:rFonts w:ascii="Wingdings" w:hAnsi="Wingdings" w:hint="default"/>
      </w:rPr>
    </w:lvl>
    <w:lvl w:ilvl="3" w:tplc="D9D09976">
      <w:start w:val="1"/>
      <w:numFmt w:val="bullet"/>
      <w:lvlText w:val=""/>
      <w:lvlJc w:val="left"/>
      <w:pPr>
        <w:ind w:left="2880" w:hanging="360"/>
      </w:pPr>
      <w:rPr>
        <w:rFonts w:ascii="Symbol" w:hAnsi="Symbol" w:hint="default"/>
      </w:rPr>
    </w:lvl>
    <w:lvl w:ilvl="4" w:tplc="F07A2BE8">
      <w:start w:val="1"/>
      <w:numFmt w:val="bullet"/>
      <w:lvlText w:val="o"/>
      <w:lvlJc w:val="left"/>
      <w:pPr>
        <w:ind w:left="3600" w:hanging="360"/>
      </w:pPr>
      <w:rPr>
        <w:rFonts w:ascii="Courier New" w:hAnsi="Courier New" w:hint="default"/>
      </w:rPr>
    </w:lvl>
    <w:lvl w:ilvl="5" w:tplc="CC8CCB96">
      <w:start w:val="1"/>
      <w:numFmt w:val="bullet"/>
      <w:lvlText w:val=""/>
      <w:lvlJc w:val="left"/>
      <w:pPr>
        <w:ind w:left="4320" w:hanging="360"/>
      </w:pPr>
      <w:rPr>
        <w:rFonts w:ascii="Wingdings" w:hAnsi="Wingdings" w:hint="default"/>
      </w:rPr>
    </w:lvl>
    <w:lvl w:ilvl="6" w:tplc="CD42EF08">
      <w:start w:val="1"/>
      <w:numFmt w:val="bullet"/>
      <w:lvlText w:val=""/>
      <w:lvlJc w:val="left"/>
      <w:pPr>
        <w:ind w:left="5040" w:hanging="360"/>
      </w:pPr>
      <w:rPr>
        <w:rFonts w:ascii="Symbol" w:hAnsi="Symbol" w:hint="default"/>
      </w:rPr>
    </w:lvl>
    <w:lvl w:ilvl="7" w:tplc="A288A87A">
      <w:start w:val="1"/>
      <w:numFmt w:val="bullet"/>
      <w:lvlText w:val="o"/>
      <w:lvlJc w:val="left"/>
      <w:pPr>
        <w:ind w:left="5760" w:hanging="360"/>
      </w:pPr>
      <w:rPr>
        <w:rFonts w:ascii="Courier New" w:hAnsi="Courier New" w:hint="default"/>
      </w:rPr>
    </w:lvl>
    <w:lvl w:ilvl="8" w:tplc="043CDC06">
      <w:start w:val="1"/>
      <w:numFmt w:val="bullet"/>
      <w:lvlText w:val=""/>
      <w:lvlJc w:val="left"/>
      <w:pPr>
        <w:ind w:left="6480" w:hanging="360"/>
      </w:pPr>
      <w:rPr>
        <w:rFonts w:ascii="Wingdings" w:hAnsi="Wingdings" w:hint="default"/>
      </w:rPr>
    </w:lvl>
  </w:abstractNum>
  <w:abstractNum w:abstractNumId="45" w15:restartNumberingAfterBreak="0">
    <w:nsid w:val="69C589ED"/>
    <w:multiLevelType w:val="hybridMultilevel"/>
    <w:tmpl w:val="1FC8BB72"/>
    <w:lvl w:ilvl="0" w:tplc="8808334C">
      <w:start w:val="1"/>
      <w:numFmt w:val="bullet"/>
      <w:lvlText w:val=""/>
      <w:lvlJc w:val="left"/>
      <w:pPr>
        <w:ind w:left="720" w:hanging="360"/>
      </w:pPr>
      <w:rPr>
        <w:rFonts w:ascii="Symbol" w:hAnsi="Symbol" w:hint="default"/>
      </w:rPr>
    </w:lvl>
    <w:lvl w:ilvl="1" w:tplc="56820E72">
      <w:start w:val="1"/>
      <w:numFmt w:val="bullet"/>
      <w:lvlText w:val="o"/>
      <w:lvlJc w:val="left"/>
      <w:pPr>
        <w:ind w:left="1440" w:hanging="360"/>
      </w:pPr>
      <w:rPr>
        <w:rFonts w:ascii="Courier New" w:hAnsi="Courier New" w:hint="default"/>
      </w:rPr>
    </w:lvl>
    <w:lvl w:ilvl="2" w:tplc="67F6E460">
      <w:start w:val="1"/>
      <w:numFmt w:val="bullet"/>
      <w:lvlText w:val=""/>
      <w:lvlJc w:val="left"/>
      <w:pPr>
        <w:ind w:left="2160" w:hanging="360"/>
      </w:pPr>
      <w:rPr>
        <w:rFonts w:ascii="Wingdings" w:hAnsi="Wingdings" w:hint="default"/>
      </w:rPr>
    </w:lvl>
    <w:lvl w:ilvl="3" w:tplc="DFFC677E">
      <w:start w:val="1"/>
      <w:numFmt w:val="bullet"/>
      <w:lvlText w:val=""/>
      <w:lvlJc w:val="left"/>
      <w:pPr>
        <w:ind w:left="2880" w:hanging="360"/>
      </w:pPr>
      <w:rPr>
        <w:rFonts w:ascii="Symbol" w:hAnsi="Symbol" w:hint="default"/>
      </w:rPr>
    </w:lvl>
    <w:lvl w:ilvl="4" w:tplc="B920B7AA">
      <w:start w:val="1"/>
      <w:numFmt w:val="bullet"/>
      <w:lvlText w:val="o"/>
      <w:lvlJc w:val="left"/>
      <w:pPr>
        <w:ind w:left="3600" w:hanging="360"/>
      </w:pPr>
      <w:rPr>
        <w:rFonts w:ascii="Courier New" w:hAnsi="Courier New" w:hint="default"/>
      </w:rPr>
    </w:lvl>
    <w:lvl w:ilvl="5" w:tplc="6FF6CE8A">
      <w:start w:val="1"/>
      <w:numFmt w:val="bullet"/>
      <w:lvlText w:val=""/>
      <w:lvlJc w:val="left"/>
      <w:pPr>
        <w:ind w:left="4320" w:hanging="360"/>
      </w:pPr>
      <w:rPr>
        <w:rFonts w:ascii="Wingdings" w:hAnsi="Wingdings" w:hint="default"/>
      </w:rPr>
    </w:lvl>
    <w:lvl w:ilvl="6" w:tplc="0E181436">
      <w:start w:val="1"/>
      <w:numFmt w:val="bullet"/>
      <w:lvlText w:val=""/>
      <w:lvlJc w:val="left"/>
      <w:pPr>
        <w:ind w:left="5040" w:hanging="360"/>
      </w:pPr>
      <w:rPr>
        <w:rFonts w:ascii="Symbol" w:hAnsi="Symbol" w:hint="default"/>
      </w:rPr>
    </w:lvl>
    <w:lvl w:ilvl="7" w:tplc="C86A1684">
      <w:start w:val="1"/>
      <w:numFmt w:val="bullet"/>
      <w:lvlText w:val="o"/>
      <w:lvlJc w:val="left"/>
      <w:pPr>
        <w:ind w:left="5760" w:hanging="360"/>
      </w:pPr>
      <w:rPr>
        <w:rFonts w:ascii="Courier New" w:hAnsi="Courier New" w:hint="default"/>
      </w:rPr>
    </w:lvl>
    <w:lvl w:ilvl="8" w:tplc="349A618A">
      <w:start w:val="1"/>
      <w:numFmt w:val="bullet"/>
      <w:lvlText w:val=""/>
      <w:lvlJc w:val="left"/>
      <w:pPr>
        <w:ind w:left="6480" w:hanging="360"/>
      </w:pPr>
      <w:rPr>
        <w:rFonts w:ascii="Wingdings" w:hAnsi="Wingdings" w:hint="default"/>
      </w:rPr>
    </w:lvl>
  </w:abstractNum>
  <w:abstractNum w:abstractNumId="46" w15:restartNumberingAfterBreak="0">
    <w:nsid w:val="6B6C5364"/>
    <w:multiLevelType w:val="multilevel"/>
    <w:tmpl w:val="6BF02EBA"/>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6C7C1C8A"/>
    <w:multiLevelType w:val="hybridMultilevel"/>
    <w:tmpl w:val="1130A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8A889D"/>
    <w:multiLevelType w:val="hybridMultilevel"/>
    <w:tmpl w:val="6BF8891A"/>
    <w:lvl w:ilvl="0" w:tplc="174C485E">
      <w:start w:val="1"/>
      <w:numFmt w:val="bullet"/>
      <w:lvlText w:val=""/>
      <w:lvlJc w:val="left"/>
      <w:pPr>
        <w:ind w:left="720" w:hanging="360"/>
      </w:pPr>
      <w:rPr>
        <w:rFonts w:ascii="Symbol" w:hAnsi="Symbol" w:hint="default"/>
      </w:rPr>
    </w:lvl>
    <w:lvl w:ilvl="1" w:tplc="AA6432BA">
      <w:start w:val="1"/>
      <w:numFmt w:val="bullet"/>
      <w:lvlText w:val="o"/>
      <w:lvlJc w:val="left"/>
      <w:pPr>
        <w:ind w:left="1440" w:hanging="360"/>
      </w:pPr>
      <w:rPr>
        <w:rFonts w:ascii="Courier New" w:hAnsi="Courier New" w:hint="default"/>
      </w:rPr>
    </w:lvl>
    <w:lvl w:ilvl="2" w:tplc="6AEE9694">
      <w:start w:val="1"/>
      <w:numFmt w:val="bullet"/>
      <w:lvlText w:val=""/>
      <w:lvlJc w:val="left"/>
      <w:pPr>
        <w:ind w:left="2160" w:hanging="360"/>
      </w:pPr>
      <w:rPr>
        <w:rFonts w:ascii="Wingdings" w:hAnsi="Wingdings" w:hint="default"/>
      </w:rPr>
    </w:lvl>
    <w:lvl w:ilvl="3" w:tplc="2396811C">
      <w:start w:val="1"/>
      <w:numFmt w:val="bullet"/>
      <w:lvlText w:val=""/>
      <w:lvlJc w:val="left"/>
      <w:pPr>
        <w:ind w:left="2880" w:hanging="360"/>
      </w:pPr>
      <w:rPr>
        <w:rFonts w:ascii="Symbol" w:hAnsi="Symbol" w:hint="default"/>
      </w:rPr>
    </w:lvl>
    <w:lvl w:ilvl="4" w:tplc="8F64962E">
      <w:start w:val="1"/>
      <w:numFmt w:val="bullet"/>
      <w:lvlText w:val="o"/>
      <w:lvlJc w:val="left"/>
      <w:pPr>
        <w:ind w:left="3600" w:hanging="360"/>
      </w:pPr>
      <w:rPr>
        <w:rFonts w:ascii="Courier New" w:hAnsi="Courier New" w:hint="default"/>
      </w:rPr>
    </w:lvl>
    <w:lvl w:ilvl="5" w:tplc="FD38DCCA">
      <w:start w:val="1"/>
      <w:numFmt w:val="bullet"/>
      <w:lvlText w:val=""/>
      <w:lvlJc w:val="left"/>
      <w:pPr>
        <w:ind w:left="4320" w:hanging="360"/>
      </w:pPr>
      <w:rPr>
        <w:rFonts w:ascii="Wingdings" w:hAnsi="Wingdings" w:hint="default"/>
      </w:rPr>
    </w:lvl>
    <w:lvl w:ilvl="6" w:tplc="E3141D92">
      <w:start w:val="1"/>
      <w:numFmt w:val="bullet"/>
      <w:lvlText w:val=""/>
      <w:lvlJc w:val="left"/>
      <w:pPr>
        <w:ind w:left="5040" w:hanging="360"/>
      </w:pPr>
      <w:rPr>
        <w:rFonts w:ascii="Symbol" w:hAnsi="Symbol" w:hint="default"/>
      </w:rPr>
    </w:lvl>
    <w:lvl w:ilvl="7" w:tplc="DF182070">
      <w:start w:val="1"/>
      <w:numFmt w:val="bullet"/>
      <w:lvlText w:val="o"/>
      <w:lvlJc w:val="left"/>
      <w:pPr>
        <w:ind w:left="5760" w:hanging="360"/>
      </w:pPr>
      <w:rPr>
        <w:rFonts w:ascii="Courier New" w:hAnsi="Courier New" w:hint="default"/>
      </w:rPr>
    </w:lvl>
    <w:lvl w:ilvl="8" w:tplc="DA2A1054">
      <w:start w:val="1"/>
      <w:numFmt w:val="bullet"/>
      <w:lvlText w:val=""/>
      <w:lvlJc w:val="left"/>
      <w:pPr>
        <w:ind w:left="6480" w:hanging="360"/>
      </w:pPr>
      <w:rPr>
        <w:rFonts w:ascii="Wingdings" w:hAnsi="Wingdings" w:hint="default"/>
      </w:rPr>
    </w:lvl>
  </w:abstractNum>
  <w:abstractNum w:abstractNumId="49" w15:restartNumberingAfterBreak="0">
    <w:nsid w:val="71D00466"/>
    <w:multiLevelType w:val="multilevel"/>
    <w:tmpl w:val="B9628A0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7283585C"/>
    <w:multiLevelType w:val="hybridMultilevel"/>
    <w:tmpl w:val="1804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9F6590"/>
    <w:multiLevelType w:val="multilevel"/>
    <w:tmpl w:val="B9AC6C8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754F15EB"/>
    <w:multiLevelType w:val="hybridMultilevel"/>
    <w:tmpl w:val="F8BA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B1665C"/>
    <w:multiLevelType w:val="hybridMultilevel"/>
    <w:tmpl w:val="37089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E76C28"/>
    <w:multiLevelType w:val="hybridMultilevel"/>
    <w:tmpl w:val="FFFFFFFF"/>
    <w:lvl w:ilvl="0" w:tplc="2F9CC26C">
      <w:start w:val="1"/>
      <w:numFmt w:val="bullet"/>
      <w:lvlText w:val=""/>
      <w:lvlJc w:val="left"/>
      <w:pPr>
        <w:ind w:left="720" w:hanging="360"/>
      </w:pPr>
      <w:rPr>
        <w:rFonts w:ascii="Symbol" w:hAnsi="Symbol" w:hint="default"/>
      </w:rPr>
    </w:lvl>
    <w:lvl w:ilvl="1" w:tplc="3E964FE6">
      <w:start w:val="1"/>
      <w:numFmt w:val="bullet"/>
      <w:lvlText w:val="o"/>
      <w:lvlJc w:val="left"/>
      <w:pPr>
        <w:ind w:left="1440" w:hanging="360"/>
      </w:pPr>
      <w:rPr>
        <w:rFonts w:ascii="Courier New" w:hAnsi="Courier New" w:hint="default"/>
      </w:rPr>
    </w:lvl>
    <w:lvl w:ilvl="2" w:tplc="BD609A72">
      <w:start w:val="1"/>
      <w:numFmt w:val="bullet"/>
      <w:lvlText w:val=""/>
      <w:lvlJc w:val="left"/>
      <w:pPr>
        <w:ind w:left="2160" w:hanging="360"/>
      </w:pPr>
      <w:rPr>
        <w:rFonts w:ascii="Wingdings" w:hAnsi="Wingdings" w:hint="default"/>
      </w:rPr>
    </w:lvl>
    <w:lvl w:ilvl="3" w:tplc="77D6CFEE">
      <w:start w:val="1"/>
      <w:numFmt w:val="bullet"/>
      <w:lvlText w:val=""/>
      <w:lvlJc w:val="left"/>
      <w:pPr>
        <w:ind w:left="2880" w:hanging="360"/>
      </w:pPr>
      <w:rPr>
        <w:rFonts w:ascii="Symbol" w:hAnsi="Symbol" w:hint="default"/>
      </w:rPr>
    </w:lvl>
    <w:lvl w:ilvl="4" w:tplc="791C880E">
      <w:start w:val="1"/>
      <w:numFmt w:val="bullet"/>
      <w:lvlText w:val="o"/>
      <w:lvlJc w:val="left"/>
      <w:pPr>
        <w:ind w:left="3600" w:hanging="360"/>
      </w:pPr>
      <w:rPr>
        <w:rFonts w:ascii="Courier New" w:hAnsi="Courier New" w:hint="default"/>
      </w:rPr>
    </w:lvl>
    <w:lvl w:ilvl="5" w:tplc="FD3EF86C">
      <w:start w:val="1"/>
      <w:numFmt w:val="bullet"/>
      <w:lvlText w:val=""/>
      <w:lvlJc w:val="left"/>
      <w:pPr>
        <w:ind w:left="4320" w:hanging="360"/>
      </w:pPr>
      <w:rPr>
        <w:rFonts w:ascii="Wingdings" w:hAnsi="Wingdings" w:hint="default"/>
      </w:rPr>
    </w:lvl>
    <w:lvl w:ilvl="6" w:tplc="0F22F864">
      <w:start w:val="1"/>
      <w:numFmt w:val="bullet"/>
      <w:lvlText w:val=""/>
      <w:lvlJc w:val="left"/>
      <w:pPr>
        <w:ind w:left="5040" w:hanging="360"/>
      </w:pPr>
      <w:rPr>
        <w:rFonts w:ascii="Symbol" w:hAnsi="Symbol" w:hint="default"/>
      </w:rPr>
    </w:lvl>
    <w:lvl w:ilvl="7" w:tplc="D88C2CAA">
      <w:start w:val="1"/>
      <w:numFmt w:val="bullet"/>
      <w:lvlText w:val="o"/>
      <w:lvlJc w:val="left"/>
      <w:pPr>
        <w:ind w:left="5760" w:hanging="360"/>
      </w:pPr>
      <w:rPr>
        <w:rFonts w:ascii="Courier New" w:hAnsi="Courier New" w:hint="default"/>
      </w:rPr>
    </w:lvl>
    <w:lvl w:ilvl="8" w:tplc="BACE1602">
      <w:start w:val="1"/>
      <w:numFmt w:val="bullet"/>
      <w:lvlText w:val=""/>
      <w:lvlJc w:val="left"/>
      <w:pPr>
        <w:ind w:left="6480" w:hanging="360"/>
      </w:pPr>
      <w:rPr>
        <w:rFonts w:ascii="Wingdings" w:hAnsi="Wingdings" w:hint="default"/>
      </w:rPr>
    </w:lvl>
  </w:abstractNum>
  <w:abstractNum w:abstractNumId="55" w15:restartNumberingAfterBreak="0">
    <w:nsid w:val="7CD00486"/>
    <w:multiLevelType w:val="hybridMultilevel"/>
    <w:tmpl w:val="05C22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810CC9"/>
    <w:multiLevelType w:val="multilevel"/>
    <w:tmpl w:val="B9AC6C8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7E721FA0"/>
    <w:multiLevelType w:val="multilevel"/>
    <w:tmpl w:val="6BF02EBA"/>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10691094">
    <w:abstractNumId w:val="30"/>
  </w:num>
  <w:num w:numId="2" w16cid:durableId="1005786694">
    <w:abstractNumId w:val="32"/>
  </w:num>
  <w:num w:numId="3" w16cid:durableId="1015620960">
    <w:abstractNumId w:val="45"/>
  </w:num>
  <w:num w:numId="4" w16cid:durableId="1959097548">
    <w:abstractNumId w:val="48"/>
  </w:num>
  <w:num w:numId="5" w16cid:durableId="1076317956">
    <w:abstractNumId w:val="41"/>
  </w:num>
  <w:num w:numId="6" w16cid:durableId="2029481495">
    <w:abstractNumId w:val="2"/>
  </w:num>
  <w:num w:numId="7" w16cid:durableId="374239107">
    <w:abstractNumId w:val="13"/>
  </w:num>
  <w:num w:numId="8" w16cid:durableId="998193570">
    <w:abstractNumId w:val="34"/>
  </w:num>
  <w:num w:numId="9" w16cid:durableId="1051883388">
    <w:abstractNumId w:val="49"/>
  </w:num>
  <w:num w:numId="10" w16cid:durableId="888029994">
    <w:abstractNumId w:val="5"/>
  </w:num>
  <w:num w:numId="11" w16cid:durableId="1919513920">
    <w:abstractNumId w:val="19"/>
  </w:num>
  <w:num w:numId="12" w16cid:durableId="944505870">
    <w:abstractNumId w:val="16"/>
  </w:num>
  <w:num w:numId="13" w16cid:durableId="1413965923">
    <w:abstractNumId w:val="57"/>
  </w:num>
  <w:num w:numId="14" w16cid:durableId="2016493761">
    <w:abstractNumId w:val="46"/>
  </w:num>
  <w:num w:numId="15" w16cid:durableId="1247880201">
    <w:abstractNumId w:val="28"/>
  </w:num>
  <w:num w:numId="16" w16cid:durableId="1563522330">
    <w:abstractNumId w:val="25"/>
  </w:num>
  <w:num w:numId="17" w16cid:durableId="499546845">
    <w:abstractNumId w:val="7"/>
  </w:num>
  <w:num w:numId="18" w16cid:durableId="2090342071">
    <w:abstractNumId w:val="21"/>
  </w:num>
  <w:num w:numId="19" w16cid:durableId="1918704437">
    <w:abstractNumId w:val="47"/>
  </w:num>
  <w:num w:numId="20" w16cid:durableId="569929724">
    <w:abstractNumId w:val="42"/>
  </w:num>
  <w:num w:numId="21" w16cid:durableId="97801710">
    <w:abstractNumId w:val="35"/>
  </w:num>
  <w:num w:numId="22" w16cid:durableId="340209125">
    <w:abstractNumId w:val="39"/>
  </w:num>
  <w:num w:numId="23" w16cid:durableId="1065297554">
    <w:abstractNumId w:val="20"/>
  </w:num>
  <w:num w:numId="24" w16cid:durableId="920216744">
    <w:abstractNumId w:val="38"/>
  </w:num>
  <w:num w:numId="25" w16cid:durableId="1567639867">
    <w:abstractNumId w:val="22"/>
  </w:num>
  <w:num w:numId="26" w16cid:durableId="1778672434">
    <w:abstractNumId w:val="27"/>
  </w:num>
  <w:num w:numId="27" w16cid:durableId="922177804">
    <w:abstractNumId w:val="51"/>
  </w:num>
  <w:num w:numId="28" w16cid:durableId="310670668">
    <w:abstractNumId w:val="31"/>
  </w:num>
  <w:num w:numId="29" w16cid:durableId="1631546089">
    <w:abstractNumId w:val="29"/>
  </w:num>
  <w:num w:numId="30" w16cid:durableId="1665742144">
    <w:abstractNumId w:val="8"/>
  </w:num>
  <w:num w:numId="31" w16cid:durableId="530067589">
    <w:abstractNumId w:val="6"/>
  </w:num>
  <w:num w:numId="32" w16cid:durableId="1365449270">
    <w:abstractNumId w:val="37"/>
  </w:num>
  <w:num w:numId="33" w16cid:durableId="275646242">
    <w:abstractNumId w:val="40"/>
  </w:num>
  <w:num w:numId="34" w16cid:durableId="971911050">
    <w:abstractNumId w:val="56"/>
  </w:num>
  <w:num w:numId="35" w16cid:durableId="321661691">
    <w:abstractNumId w:val="10"/>
  </w:num>
  <w:num w:numId="36" w16cid:durableId="464541550">
    <w:abstractNumId w:val="36"/>
  </w:num>
  <w:num w:numId="37" w16cid:durableId="1132283131">
    <w:abstractNumId w:val="15"/>
  </w:num>
  <w:num w:numId="38" w16cid:durableId="465244644">
    <w:abstractNumId w:val="4"/>
  </w:num>
  <w:num w:numId="39" w16cid:durableId="1110315259">
    <w:abstractNumId w:val="24"/>
  </w:num>
  <w:num w:numId="40" w16cid:durableId="718700153">
    <w:abstractNumId w:val="26"/>
  </w:num>
  <w:num w:numId="41" w16cid:durableId="539123525">
    <w:abstractNumId w:val="12"/>
  </w:num>
  <w:num w:numId="42" w16cid:durableId="1848253945">
    <w:abstractNumId w:val="3"/>
  </w:num>
  <w:num w:numId="43" w16cid:durableId="1738481375">
    <w:abstractNumId w:val="53"/>
  </w:num>
  <w:num w:numId="44" w16cid:durableId="2127382308">
    <w:abstractNumId w:val="52"/>
  </w:num>
  <w:num w:numId="45" w16cid:durableId="625237737">
    <w:abstractNumId w:val="43"/>
  </w:num>
  <w:num w:numId="46" w16cid:durableId="179854372">
    <w:abstractNumId w:val="23"/>
  </w:num>
  <w:num w:numId="47" w16cid:durableId="1485505245">
    <w:abstractNumId w:val="55"/>
  </w:num>
  <w:num w:numId="48" w16cid:durableId="1642156651">
    <w:abstractNumId w:val="9"/>
  </w:num>
  <w:num w:numId="49" w16cid:durableId="1435400967">
    <w:abstractNumId w:val="14"/>
  </w:num>
  <w:num w:numId="50" w16cid:durableId="843936909">
    <w:abstractNumId w:val="11"/>
  </w:num>
  <w:num w:numId="51" w16cid:durableId="1972637811">
    <w:abstractNumId w:val="17"/>
  </w:num>
  <w:num w:numId="52" w16cid:durableId="806120096">
    <w:abstractNumId w:val="0"/>
  </w:num>
  <w:num w:numId="53" w16cid:durableId="892737995">
    <w:abstractNumId w:val="50"/>
  </w:num>
  <w:num w:numId="54" w16cid:durableId="1780955248">
    <w:abstractNumId w:val="1"/>
  </w:num>
  <w:num w:numId="55" w16cid:durableId="2071418720">
    <w:abstractNumId w:val="54"/>
  </w:num>
  <w:num w:numId="56" w16cid:durableId="402727362">
    <w:abstractNumId w:val="18"/>
  </w:num>
  <w:num w:numId="57" w16cid:durableId="463887398">
    <w:abstractNumId w:val="33"/>
  </w:num>
  <w:num w:numId="58" w16cid:durableId="1877505453">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F6A"/>
    <w:rsid w:val="000010BD"/>
    <w:rsid w:val="000031BE"/>
    <w:rsid w:val="00003B14"/>
    <w:rsid w:val="00003F15"/>
    <w:rsid w:val="000077ED"/>
    <w:rsid w:val="00007D42"/>
    <w:rsid w:val="00007EC5"/>
    <w:rsid w:val="00012B1A"/>
    <w:rsid w:val="00012CF4"/>
    <w:rsid w:val="00013C1B"/>
    <w:rsid w:val="000146F2"/>
    <w:rsid w:val="000153DA"/>
    <w:rsid w:val="00015E2E"/>
    <w:rsid w:val="00016354"/>
    <w:rsid w:val="0001787D"/>
    <w:rsid w:val="00022890"/>
    <w:rsid w:val="0002374A"/>
    <w:rsid w:val="0002559E"/>
    <w:rsid w:val="0002593A"/>
    <w:rsid w:val="000260EC"/>
    <w:rsid w:val="000310D3"/>
    <w:rsid w:val="000319AF"/>
    <w:rsid w:val="00034A97"/>
    <w:rsid w:val="00035AA6"/>
    <w:rsid w:val="000425B4"/>
    <w:rsid w:val="0004288E"/>
    <w:rsid w:val="00042C15"/>
    <w:rsid w:val="00046324"/>
    <w:rsid w:val="00047D1C"/>
    <w:rsid w:val="00047FFB"/>
    <w:rsid w:val="00050BDE"/>
    <w:rsid w:val="00052A9B"/>
    <w:rsid w:val="00052AE2"/>
    <w:rsid w:val="00056DC2"/>
    <w:rsid w:val="0005705E"/>
    <w:rsid w:val="00061568"/>
    <w:rsid w:val="00062B91"/>
    <w:rsid w:val="000631C2"/>
    <w:rsid w:val="000661E9"/>
    <w:rsid w:val="00066EB3"/>
    <w:rsid w:val="000722BF"/>
    <w:rsid w:val="00072A6B"/>
    <w:rsid w:val="000738EA"/>
    <w:rsid w:val="0007526A"/>
    <w:rsid w:val="00075C83"/>
    <w:rsid w:val="000805F3"/>
    <w:rsid w:val="00080B58"/>
    <w:rsid w:val="00082E05"/>
    <w:rsid w:val="0008356E"/>
    <w:rsid w:val="00083967"/>
    <w:rsid w:val="000840BC"/>
    <w:rsid w:val="000846C4"/>
    <w:rsid w:val="00084A09"/>
    <w:rsid w:val="00086E18"/>
    <w:rsid w:val="000906F8"/>
    <w:rsid w:val="0009093A"/>
    <w:rsid w:val="00091613"/>
    <w:rsid w:val="00093139"/>
    <w:rsid w:val="00095559"/>
    <w:rsid w:val="000957E6"/>
    <w:rsid w:val="00096C39"/>
    <w:rsid w:val="000A12D9"/>
    <w:rsid w:val="000A1CFB"/>
    <w:rsid w:val="000A2F8F"/>
    <w:rsid w:val="000A4715"/>
    <w:rsid w:val="000A6902"/>
    <w:rsid w:val="000B0577"/>
    <w:rsid w:val="000B0C94"/>
    <w:rsid w:val="000B2688"/>
    <w:rsid w:val="000B26D9"/>
    <w:rsid w:val="000B36B9"/>
    <w:rsid w:val="000B64AE"/>
    <w:rsid w:val="000C1E42"/>
    <w:rsid w:val="000C2C71"/>
    <w:rsid w:val="000C353D"/>
    <w:rsid w:val="000C384E"/>
    <w:rsid w:val="000C4D69"/>
    <w:rsid w:val="000C547C"/>
    <w:rsid w:val="000C6406"/>
    <w:rsid w:val="000C7C28"/>
    <w:rsid w:val="000D07DB"/>
    <w:rsid w:val="000D1131"/>
    <w:rsid w:val="000D18F7"/>
    <w:rsid w:val="000D2804"/>
    <w:rsid w:val="000D3487"/>
    <w:rsid w:val="000D4D7E"/>
    <w:rsid w:val="000D528B"/>
    <w:rsid w:val="000D7FFD"/>
    <w:rsid w:val="000E0990"/>
    <w:rsid w:val="000E1144"/>
    <w:rsid w:val="000E3112"/>
    <w:rsid w:val="000E3FC2"/>
    <w:rsid w:val="000E53BD"/>
    <w:rsid w:val="000E56F8"/>
    <w:rsid w:val="000E5E2A"/>
    <w:rsid w:val="000E5F6A"/>
    <w:rsid w:val="000F066D"/>
    <w:rsid w:val="000F0948"/>
    <w:rsid w:val="000F50F7"/>
    <w:rsid w:val="000F5CB9"/>
    <w:rsid w:val="000F659A"/>
    <w:rsid w:val="000F700D"/>
    <w:rsid w:val="000F7297"/>
    <w:rsid w:val="000F72C9"/>
    <w:rsid w:val="000F7485"/>
    <w:rsid w:val="00100B0E"/>
    <w:rsid w:val="00101208"/>
    <w:rsid w:val="0010232B"/>
    <w:rsid w:val="001047FA"/>
    <w:rsid w:val="001052D8"/>
    <w:rsid w:val="00105BE2"/>
    <w:rsid w:val="00106074"/>
    <w:rsid w:val="0011276D"/>
    <w:rsid w:val="00114F74"/>
    <w:rsid w:val="001155E5"/>
    <w:rsid w:val="0011678E"/>
    <w:rsid w:val="00116AF9"/>
    <w:rsid w:val="00120EFF"/>
    <w:rsid w:val="00120F3A"/>
    <w:rsid w:val="0012274A"/>
    <w:rsid w:val="0012542C"/>
    <w:rsid w:val="0012545D"/>
    <w:rsid w:val="00127784"/>
    <w:rsid w:val="00127E5E"/>
    <w:rsid w:val="00131573"/>
    <w:rsid w:val="00133B60"/>
    <w:rsid w:val="00137813"/>
    <w:rsid w:val="00137B3C"/>
    <w:rsid w:val="0014121C"/>
    <w:rsid w:val="00141340"/>
    <w:rsid w:val="001422F2"/>
    <w:rsid w:val="001425ED"/>
    <w:rsid w:val="00142D65"/>
    <w:rsid w:val="00147616"/>
    <w:rsid w:val="00152308"/>
    <w:rsid w:val="001532D7"/>
    <w:rsid w:val="001545D8"/>
    <w:rsid w:val="001548FB"/>
    <w:rsid w:val="001550FC"/>
    <w:rsid w:val="00155BCC"/>
    <w:rsid w:val="001567DF"/>
    <w:rsid w:val="0016306C"/>
    <w:rsid w:val="001630EB"/>
    <w:rsid w:val="00164339"/>
    <w:rsid w:val="00164821"/>
    <w:rsid w:val="00166177"/>
    <w:rsid w:val="0016790D"/>
    <w:rsid w:val="00171802"/>
    <w:rsid w:val="00177401"/>
    <w:rsid w:val="001774C5"/>
    <w:rsid w:val="00177A67"/>
    <w:rsid w:val="00181BD3"/>
    <w:rsid w:val="00181ED0"/>
    <w:rsid w:val="00183852"/>
    <w:rsid w:val="00187B14"/>
    <w:rsid w:val="00187FE7"/>
    <w:rsid w:val="001921A6"/>
    <w:rsid w:val="001939DB"/>
    <w:rsid w:val="00194294"/>
    <w:rsid w:val="00197D2C"/>
    <w:rsid w:val="001A0C0F"/>
    <w:rsid w:val="001A18C6"/>
    <w:rsid w:val="001A1DD4"/>
    <w:rsid w:val="001A3870"/>
    <w:rsid w:val="001A3A8A"/>
    <w:rsid w:val="001A4201"/>
    <w:rsid w:val="001A4A0B"/>
    <w:rsid w:val="001A6102"/>
    <w:rsid w:val="001A6378"/>
    <w:rsid w:val="001A6F0A"/>
    <w:rsid w:val="001A7910"/>
    <w:rsid w:val="001B2738"/>
    <w:rsid w:val="001B4544"/>
    <w:rsid w:val="001B6865"/>
    <w:rsid w:val="001B7156"/>
    <w:rsid w:val="001C0051"/>
    <w:rsid w:val="001C0EE7"/>
    <w:rsid w:val="001C1D65"/>
    <w:rsid w:val="001C2469"/>
    <w:rsid w:val="001C3D93"/>
    <w:rsid w:val="001D4F1B"/>
    <w:rsid w:val="001D7D5F"/>
    <w:rsid w:val="001E0715"/>
    <w:rsid w:val="001E2824"/>
    <w:rsid w:val="001E315E"/>
    <w:rsid w:val="001E43AB"/>
    <w:rsid w:val="001E4978"/>
    <w:rsid w:val="001E4E2F"/>
    <w:rsid w:val="001E50B2"/>
    <w:rsid w:val="001E6528"/>
    <w:rsid w:val="001E68C9"/>
    <w:rsid w:val="001E7874"/>
    <w:rsid w:val="001F0208"/>
    <w:rsid w:val="001F110B"/>
    <w:rsid w:val="001F26B0"/>
    <w:rsid w:val="00200590"/>
    <w:rsid w:val="00202D1F"/>
    <w:rsid w:val="002052E8"/>
    <w:rsid w:val="0020540F"/>
    <w:rsid w:val="002057E9"/>
    <w:rsid w:val="0020736F"/>
    <w:rsid w:val="00212EFA"/>
    <w:rsid w:val="00213886"/>
    <w:rsid w:val="00214312"/>
    <w:rsid w:val="00217D23"/>
    <w:rsid w:val="00222DFF"/>
    <w:rsid w:val="002254B2"/>
    <w:rsid w:val="002324BA"/>
    <w:rsid w:val="00233845"/>
    <w:rsid w:val="0023562A"/>
    <w:rsid w:val="002357C8"/>
    <w:rsid w:val="002358C1"/>
    <w:rsid w:val="00242DF3"/>
    <w:rsid w:val="002440B6"/>
    <w:rsid w:val="0024438C"/>
    <w:rsid w:val="002451CE"/>
    <w:rsid w:val="00246156"/>
    <w:rsid w:val="00246FBA"/>
    <w:rsid w:val="002475AE"/>
    <w:rsid w:val="00254409"/>
    <w:rsid w:val="00255AB9"/>
    <w:rsid w:val="002605A3"/>
    <w:rsid w:val="002610C1"/>
    <w:rsid w:val="00262B31"/>
    <w:rsid w:val="00262C88"/>
    <w:rsid w:val="002646B7"/>
    <w:rsid w:val="0026583D"/>
    <w:rsid w:val="00267EEF"/>
    <w:rsid w:val="0027062A"/>
    <w:rsid w:val="00270DCD"/>
    <w:rsid w:val="00274F52"/>
    <w:rsid w:val="002776AF"/>
    <w:rsid w:val="0028110D"/>
    <w:rsid w:val="002811B4"/>
    <w:rsid w:val="00281727"/>
    <w:rsid w:val="00283E96"/>
    <w:rsid w:val="00284126"/>
    <w:rsid w:val="0028522F"/>
    <w:rsid w:val="00285350"/>
    <w:rsid w:val="0028564C"/>
    <w:rsid w:val="00285876"/>
    <w:rsid w:val="002861D6"/>
    <w:rsid w:val="002908AD"/>
    <w:rsid w:val="002919CD"/>
    <w:rsid w:val="00291F74"/>
    <w:rsid w:val="00291FF2"/>
    <w:rsid w:val="00292439"/>
    <w:rsid w:val="002946A1"/>
    <w:rsid w:val="00295E64"/>
    <w:rsid w:val="00297B4B"/>
    <w:rsid w:val="002A009D"/>
    <w:rsid w:val="002A0499"/>
    <w:rsid w:val="002A27A8"/>
    <w:rsid w:val="002A27B0"/>
    <w:rsid w:val="002A37B7"/>
    <w:rsid w:val="002A59F3"/>
    <w:rsid w:val="002B0611"/>
    <w:rsid w:val="002B187F"/>
    <w:rsid w:val="002B2543"/>
    <w:rsid w:val="002B272E"/>
    <w:rsid w:val="002B3A89"/>
    <w:rsid w:val="002B62D8"/>
    <w:rsid w:val="002B6A8B"/>
    <w:rsid w:val="002B78F3"/>
    <w:rsid w:val="002C0E8B"/>
    <w:rsid w:val="002C39B3"/>
    <w:rsid w:val="002C3C40"/>
    <w:rsid w:val="002C6F7A"/>
    <w:rsid w:val="002D2AED"/>
    <w:rsid w:val="002D2F96"/>
    <w:rsid w:val="002D47CD"/>
    <w:rsid w:val="002D57AB"/>
    <w:rsid w:val="002D72DC"/>
    <w:rsid w:val="002D7BED"/>
    <w:rsid w:val="002E0B04"/>
    <w:rsid w:val="002E1392"/>
    <w:rsid w:val="002E1E68"/>
    <w:rsid w:val="002E2132"/>
    <w:rsid w:val="002E3CDF"/>
    <w:rsid w:val="002E7A07"/>
    <w:rsid w:val="002F0527"/>
    <w:rsid w:val="002F1388"/>
    <w:rsid w:val="002F35BE"/>
    <w:rsid w:val="002F3CE9"/>
    <w:rsid w:val="002F59FC"/>
    <w:rsid w:val="002F6AD6"/>
    <w:rsid w:val="002F7C97"/>
    <w:rsid w:val="002F7F42"/>
    <w:rsid w:val="00301752"/>
    <w:rsid w:val="00303646"/>
    <w:rsid w:val="00303C21"/>
    <w:rsid w:val="00303FD0"/>
    <w:rsid w:val="003064E3"/>
    <w:rsid w:val="003073AE"/>
    <w:rsid w:val="00307B97"/>
    <w:rsid w:val="0030FE0D"/>
    <w:rsid w:val="0031159E"/>
    <w:rsid w:val="00312D66"/>
    <w:rsid w:val="0031306E"/>
    <w:rsid w:val="00314B2E"/>
    <w:rsid w:val="003151E3"/>
    <w:rsid w:val="00315503"/>
    <w:rsid w:val="00315F46"/>
    <w:rsid w:val="00317D28"/>
    <w:rsid w:val="00317E21"/>
    <w:rsid w:val="003212B8"/>
    <w:rsid w:val="00321622"/>
    <w:rsid w:val="00323200"/>
    <w:rsid w:val="003232C7"/>
    <w:rsid w:val="00327EA2"/>
    <w:rsid w:val="00330D38"/>
    <w:rsid w:val="00331636"/>
    <w:rsid w:val="003327D7"/>
    <w:rsid w:val="00334131"/>
    <w:rsid w:val="0033487F"/>
    <w:rsid w:val="00334D84"/>
    <w:rsid w:val="003403C2"/>
    <w:rsid w:val="00340A0A"/>
    <w:rsid w:val="00340B02"/>
    <w:rsid w:val="00341AD1"/>
    <w:rsid w:val="00341CD9"/>
    <w:rsid w:val="003422E0"/>
    <w:rsid w:val="00343A74"/>
    <w:rsid w:val="0034400B"/>
    <w:rsid w:val="0034764B"/>
    <w:rsid w:val="00347C4F"/>
    <w:rsid w:val="0035210D"/>
    <w:rsid w:val="0035370C"/>
    <w:rsid w:val="00354B60"/>
    <w:rsid w:val="00354E5D"/>
    <w:rsid w:val="003565F3"/>
    <w:rsid w:val="00357A64"/>
    <w:rsid w:val="00361CB5"/>
    <w:rsid w:val="00362B08"/>
    <w:rsid w:val="00363DDC"/>
    <w:rsid w:val="00363EF4"/>
    <w:rsid w:val="00365DB6"/>
    <w:rsid w:val="003675AD"/>
    <w:rsid w:val="00367A1F"/>
    <w:rsid w:val="00370922"/>
    <w:rsid w:val="00373DBB"/>
    <w:rsid w:val="00374CE3"/>
    <w:rsid w:val="00377D99"/>
    <w:rsid w:val="00380088"/>
    <w:rsid w:val="0038130B"/>
    <w:rsid w:val="00381AF8"/>
    <w:rsid w:val="00383FDD"/>
    <w:rsid w:val="00387E80"/>
    <w:rsid w:val="00387F15"/>
    <w:rsid w:val="0038CC80"/>
    <w:rsid w:val="00394104"/>
    <w:rsid w:val="0039418B"/>
    <w:rsid w:val="00394D04"/>
    <w:rsid w:val="0039624D"/>
    <w:rsid w:val="003A1056"/>
    <w:rsid w:val="003A2F06"/>
    <w:rsid w:val="003A5494"/>
    <w:rsid w:val="003A63AD"/>
    <w:rsid w:val="003B0AE7"/>
    <w:rsid w:val="003B3471"/>
    <w:rsid w:val="003B362E"/>
    <w:rsid w:val="003B525B"/>
    <w:rsid w:val="003B59A6"/>
    <w:rsid w:val="003C0B90"/>
    <w:rsid w:val="003C1FC7"/>
    <w:rsid w:val="003C4674"/>
    <w:rsid w:val="003D00E0"/>
    <w:rsid w:val="003D0871"/>
    <w:rsid w:val="003D0F53"/>
    <w:rsid w:val="003D180C"/>
    <w:rsid w:val="003D1DC0"/>
    <w:rsid w:val="003D3BF5"/>
    <w:rsid w:val="003D5502"/>
    <w:rsid w:val="003D68C1"/>
    <w:rsid w:val="003E0608"/>
    <w:rsid w:val="003E3E1D"/>
    <w:rsid w:val="003E5034"/>
    <w:rsid w:val="003E5FBC"/>
    <w:rsid w:val="003F2D8F"/>
    <w:rsid w:val="003F4B05"/>
    <w:rsid w:val="003F5F9B"/>
    <w:rsid w:val="003F699A"/>
    <w:rsid w:val="0040116C"/>
    <w:rsid w:val="0040118F"/>
    <w:rsid w:val="004028EF"/>
    <w:rsid w:val="004030E6"/>
    <w:rsid w:val="00404202"/>
    <w:rsid w:val="0040642D"/>
    <w:rsid w:val="00410F0D"/>
    <w:rsid w:val="0041100C"/>
    <w:rsid w:val="0041281F"/>
    <w:rsid w:val="00413D6A"/>
    <w:rsid w:val="00414889"/>
    <w:rsid w:val="00415B84"/>
    <w:rsid w:val="004166A2"/>
    <w:rsid w:val="00416DED"/>
    <w:rsid w:val="004202B4"/>
    <w:rsid w:val="00420350"/>
    <w:rsid w:val="00420CCD"/>
    <w:rsid w:val="00422BE2"/>
    <w:rsid w:val="004234D4"/>
    <w:rsid w:val="004239D4"/>
    <w:rsid w:val="00423C25"/>
    <w:rsid w:val="00427403"/>
    <w:rsid w:val="00430D5B"/>
    <w:rsid w:val="004324A9"/>
    <w:rsid w:val="00432DC1"/>
    <w:rsid w:val="004341D0"/>
    <w:rsid w:val="0043598F"/>
    <w:rsid w:val="0043642D"/>
    <w:rsid w:val="0043672C"/>
    <w:rsid w:val="00437D5C"/>
    <w:rsid w:val="004465BA"/>
    <w:rsid w:val="004515EB"/>
    <w:rsid w:val="00453892"/>
    <w:rsid w:val="004542A6"/>
    <w:rsid w:val="00457514"/>
    <w:rsid w:val="0046028A"/>
    <w:rsid w:val="004632DF"/>
    <w:rsid w:val="00465471"/>
    <w:rsid w:val="004656F2"/>
    <w:rsid w:val="004730C7"/>
    <w:rsid w:val="004737B8"/>
    <w:rsid w:val="004744ED"/>
    <w:rsid w:val="00474EFC"/>
    <w:rsid w:val="0047508A"/>
    <w:rsid w:val="00475323"/>
    <w:rsid w:val="00476024"/>
    <w:rsid w:val="004778A4"/>
    <w:rsid w:val="00477A74"/>
    <w:rsid w:val="00477DFA"/>
    <w:rsid w:val="00486BA3"/>
    <w:rsid w:val="00486C5D"/>
    <w:rsid w:val="00490410"/>
    <w:rsid w:val="004908B2"/>
    <w:rsid w:val="00490A0A"/>
    <w:rsid w:val="00492F28"/>
    <w:rsid w:val="00493919"/>
    <w:rsid w:val="00494610"/>
    <w:rsid w:val="00494CA1"/>
    <w:rsid w:val="004957BC"/>
    <w:rsid w:val="00496049"/>
    <w:rsid w:val="004A4E1B"/>
    <w:rsid w:val="004A5A03"/>
    <w:rsid w:val="004A6537"/>
    <w:rsid w:val="004A6CFE"/>
    <w:rsid w:val="004A71D0"/>
    <w:rsid w:val="004B1F8E"/>
    <w:rsid w:val="004B30C5"/>
    <w:rsid w:val="004B36DB"/>
    <w:rsid w:val="004B3E01"/>
    <w:rsid w:val="004B745A"/>
    <w:rsid w:val="004C1B7E"/>
    <w:rsid w:val="004C22A4"/>
    <w:rsid w:val="004C2BED"/>
    <w:rsid w:val="004C3274"/>
    <w:rsid w:val="004C38F6"/>
    <w:rsid w:val="004C3CFE"/>
    <w:rsid w:val="004C4456"/>
    <w:rsid w:val="004C53D9"/>
    <w:rsid w:val="004C665D"/>
    <w:rsid w:val="004D040D"/>
    <w:rsid w:val="004D13CB"/>
    <w:rsid w:val="004D43E5"/>
    <w:rsid w:val="004E02E9"/>
    <w:rsid w:val="004E1377"/>
    <w:rsid w:val="004E4846"/>
    <w:rsid w:val="004E5B13"/>
    <w:rsid w:val="004E6C45"/>
    <w:rsid w:val="004E7EBD"/>
    <w:rsid w:val="004F0523"/>
    <w:rsid w:val="004F2A2A"/>
    <w:rsid w:val="004F548A"/>
    <w:rsid w:val="004F67B1"/>
    <w:rsid w:val="00501B0D"/>
    <w:rsid w:val="00501B6C"/>
    <w:rsid w:val="00502BF3"/>
    <w:rsid w:val="00504FE6"/>
    <w:rsid w:val="00506756"/>
    <w:rsid w:val="00506C45"/>
    <w:rsid w:val="00510332"/>
    <w:rsid w:val="00513ACB"/>
    <w:rsid w:val="00514EA8"/>
    <w:rsid w:val="0051598A"/>
    <w:rsid w:val="00517262"/>
    <w:rsid w:val="00521543"/>
    <w:rsid w:val="00525489"/>
    <w:rsid w:val="00525644"/>
    <w:rsid w:val="00525930"/>
    <w:rsid w:val="005278E5"/>
    <w:rsid w:val="0052E292"/>
    <w:rsid w:val="00532AAB"/>
    <w:rsid w:val="0053367E"/>
    <w:rsid w:val="00533DD0"/>
    <w:rsid w:val="005342A7"/>
    <w:rsid w:val="0053495A"/>
    <w:rsid w:val="00534A2E"/>
    <w:rsid w:val="00534D70"/>
    <w:rsid w:val="00535F5C"/>
    <w:rsid w:val="0054118B"/>
    <w:rsid w:val="00542235"/>
    <w:rsid w:val="00543444"/>
    <w:rsid w:val="005505D7"/>
    <w:rsid w:val="005507FC"/>
    <w:rsid w:val="00552EED"/>
    <w:rsid w:val="00553528"/>
    <w:rsid w:val="00553A6B"/>
    <w:rsid w:val="00554448"/>
    <w:rsid w:val="00554B49"/>
    <w:rsid w:val="00555AEE"/>
    <w:rsid w:val="00555D1A"/>
    <w:rsid w:val="0055609B"/>
    <w:rsid w:val="005601F4"/>
    <w:rsid w:val="00560925"/>
    <w:rsid w:val="005614B2"/>
    <w:rsid w:val="00561B5F"/>
    <w:rsid w:val="0056219D"/>
    <w:rsid w:val="00563503"/>
    <w:rsid w:val="00563B26"/>
    <w:rsid w:val="005658CD"/>
    <w:rsid w:val="00566333"/>
    <w:rsid w:val="00567ABC"/>
    <w:rsid w:val="005716A7"/>
    <w:rsid w:val="00571A67"/>
    <w:rsid w:val="00572768"/>
    <w:rsid w:val="00573067"/>
    <w:rsid w:val="00574DE5"/>
    <w:rsid w:val="005753E7"/>
    <w:rsid w:val="00577325"/>
    <w:rsid w:val="00577565"/>
    <w:rsid w:val="00580385"/>
    <w:rsid w:val="00584121"/>
    <w:rsid w:val="005841BD"/>
    <w:rsid w:val="00584D36"/>
    <w:rsid w:val="00585FCA"/>
    <w:rsid w:val="0058727D"/>
    <w:rsid w:val="005906A7"/>
    <w:rsid w:val="00591ABA"/>
    <w:rsid w:val="00592FB8"/>
    <w:rsid w:val="00592FCF"/>
    <w:rsid w:val="00593BB1"/>
    <w:rsid w:val="00594BA0"/>
    <w:rsid w:val="00595AFD"/>
    <w:rsid w:val="00597179"/>
    <w:rsid w:val="00597936"/>
    <w:rsid w:val="005A04DA"/>
    <w:rsid w:val="005A0620"/>
    <w:rsid w:val="005A0C0E"/>
    <w:rsid w:val="005A1876"/>
    <w:rsid w:val="005A6079"/>
    <w:rsid w:val="005A629D"/>
    <w:rsid w:val="005A6AE6"/>
    <w:rsid w:val="005B2790"/>
    <w:rsid w:val="005B47D9"/>
    <w:rsid w:val="005B499B"/>
    <w:rsid w:val="005B58AC"/>
    <w:rsid w:val="005B6423"/>
    <w:rsid w:val="005B671C"/>
    <w:rsid w:val="005B7FA0"/>
    <w:rsid w:val="005C008A"/>
    <w:rsid w:val="005C1FAB"/>
    <w:rsid w:val="005C202A"/>
    <w:rsid w:val="005C224C"/>
    <w:rsid w:val="005C2CCA"/>
    <w:rsid w:val="005C2EF0"/>
    <w:rsid w:val="005C39ED"/>
    <w:rsid w:val="005C4574"/>
    <w:rsid w:val="005C4F93"/>
    <w:rsid w:val="005C5869"/>
    <w:rsid w:val="005C629F"/>
    <w:rsid w:val="005C66AF"/>
    <w:rsid w:val="005C74A4"/>
    <w:rsid w:val="005C74A7"/>
    <w:rsid w:val="005D0EDC"/>
    <w:rsid w:val="005D182B"/>
    <w:rsid w:val="005D24C7"/>
    <w:rsid w:val="005D2B5A"/>
    <w:rsid w:val="005D3D1D"/>
    <w:rsid w:val="005D3FE6"/>
    <w:rsid w:val="005D6375"/>
    <w:rsid w:val="005D6C75"/>
    <w:rsid w:val="005E0C67"/>
    <w:rsid w:val="005E2E20"/>
    <w:rsid w:val="005E52F5"/>
    <w:rsid w:val="005E5792"/>
    <w:rsid w:val="005E6334"/>
    <w:rsid w:val="005E6514"/>
    <w:rsid w:val="005E7860"/>
    <w:rsid w:val="005F1AC5"/>
    <w:rsid w:val="005F42ED"/>
    <w:rsid w:val="005F4628"/>
    <w:rsid w:val="005F4E4C"/>
    <w:rsid w:val="005F5DB2"/>
    <w:rsid w:val="005F6C99"/>
    <w:rsid w:val="0060281D"/>
    <w:rsid w:val="00602A6C"/>
    <w:rsid w:val="006056A4"/>
    <w:rsid w:val="00605B38"/>
    <w:rsid w:val="0061089F"/>
    <w:rsid w:val="00611AA5"/>
    <w:rsid w:val="00611B29"/>
    <w:rsid w:val="00613341"/>
    <w:rsid w:val="00613AE7"/>
    <w:rsid w:val="00616F7D"/>
    <w:rsid w:val="006212AF"/>
    <w:rsid w:val="00622219"/>
    <w:rsid w:val="00622521"/>
    <w:rsid w:val="00622FA9"/>
    <w:rsid w:val="006238E3"/>
    <w:rsid w:val="00624DDD"/>
    <w:rsid w:val="006253F1"/>
    <w:rsid w:val="00625A0D"/>
    <w:rsid w:val="00625F9D"/>
    <w:rsid w:val="006265AD"/>
    <w:rsid w:val="006269A0"/>
    <w:rsid w:val="0063032B"/>
    <w:rsid w:val="006304F7"/>
    <w:rsid w:val="0063207A"/>
    <w:rsid w:val="00633900"/>
    <w:rsid w:val="00633E7C"/>
    <w:rsid w:val="00634178"/>
    <w:rsid w:val="00635998"/>
    <w:rsid w:val="00635A51"/>
    <w:rsid w:val="00635DB3"/>
    <w:rsid w:val="00637112"/>
    <w:rsid w:val="0064000B"/>
    <w:rsid w:val="00643D0D"/>
    <w:rsid w:val="006451FD"/>
    <w:rsid w:val="0064528A"/>
    <w:rsid w:val="00645A1C"/>
    <w:rsid w:val="00646FA8"/>
    <w:rsid w:val="00646FC3"/>
    <w:rsid w:val="00654F6A"/>
    <w:rsid w:val="0065679F"/>
    <w:rsid w:val="00656B70"/>
    <w:rsid w:val="006572E6"/>
    <w:rsid w:val="00657890"/>
    <w:rsid w:val="00661399"/>
    <w:rsid w:val="0066676E"/>
    <w:rsid w:val="00670B96"/>
    <w:rsid w:val="00670C65"/>
    <w:rsid w:val="00670C73"/>
    <w:rsid w:val="00671916"/>
    <w:rsid w:val="00672E93"/>
    <w:rsid w:val="0067306A"/>
    <w:rsid w:val="006809EC"/>
    <w:rsid w:val="00683CB0"/>
    <w:rsid w:val="0068647D"/>
    <w:rsid w:val="0068689C"/>
    <w:rsid w:val="00690C7C"/>
    <w:rsid w:val="0069153C"/>
    <w:rsid w:val="00693215"/>
    <w:rsid w:val="006938CE"/>
    <w:rsid w:val="00694653"/>
    <w:rsid w:val="00695946"/>
    <w:rsid w:val="0069602C"/>
    <w:rsid w:val="00696E6C"/>
    <w:rsid w:val="00697DB4"/>
    <w:rsid w:val="006A1801"/>
    <w:rsid w:val="006A2EEE"/>
    <w:rsid w:val="006A38D4"/>
    <w:rsid w:val="006A4DBE"/>
    <w:rsid w:val="006A59B9"/>
    <w:rsid w:val="006A5E11"/>
    <w:rsid w:val="006A76A5"/>
    <w:rsid w:val="006B045E"/>
    <w:rsid w:val="006B2C08"/>
    <w:rsid w:val="006B4576"/>
    <w:rsid w:val="006B569A"/>
    <w:rsid w:val="006B5E62"/>
    <w:rsid w:val="006B7EC5"/>
    <w:rsid w:val="006C2B14"/>
    <w:rsid w:val="006C3EE2"/>
    <w:rsid w:val="006C6A1C"/>
    <w:rsid w:val="006C6D89"/>
    <w:rsid w:val="006D113F"/>
    <w:rsid w:val="006D1173"/>
    <w:rsid w:val="006D11F6"/>
    <w:rsid w:val="006D364E"/>
    <w:rsid w:val="006E0E13"/>
    <w:rsid w:val="006E31F5"/>
    <w:rsid w:val="006E3946"/>
    <w:rsid w:val="006E5043"/>
    <w:rsid w:val="006E6CB4"/>
    <w:rsid w:val="006E7E7C"/>
    <w:rsid w:val="006F2090"/>
    <w:rsid w:val="006F27AE"/>
    <w:rsid w:val="006F2FE0"/>
    <w:rsid w:val="006F32C0"/>
    <w:rsid w:val="00704061"/>
    <w:rsid w:val="00705925"/>
    <w:rsid w:val="00706409"/>
    <w:rsid w:val="007069E9"/>
    <w:rsid w:val="0070787F"/>
    <w:rsid w:val="007136C0"/>
    <w:rsid w:val="007140F1"/>
    <w:rsid w:val="0071486C"/>
    <w:rsid w:val="00715F05"/>
    <w:rsid w:val="00716C8F"/>
    <w:rsid w:val="0072150A"/>
    <w:rsid w:val="007241B5"/>
    <w:rsid w:val="007252E8"/>
    <w:rsid w:val="007254D8"/>
    <w:rsid w:val="007308FA"/>
    <w:rsid w:val="007327DB"/>
    <w:rsid w:val="00733E1E"/>
    <w:rsid w:val="00734B1D"/>
    <w:rsid w:val="007374AD"/>
    <w:rsid w:val="00737BF3"/>
    <w:rsid w:val="00740832"/>
    <w:rsid w:val="00746D47"/>
    <w:rsid w:val="00752153"/>
    <w:rsid w:val="007526D7"/>
    <w:rsid w:val="00754DE0"/>
    <w:rsid w:val="00755085"/>
    <w:rsid w:val="00757735"/>
    <w:rsid w:val="0076182D"/>
    <w:rsid w:val="00761950"/>
    <w:rsid w:val="0076220F"/>
    <w:rsid w:val="00762266"/>
    <w:rsid w:val="00764A87"/>
    <w:rsid w:val="0076651B"/>
    <w:rsid w:val="00767D75"/>
    <w:rsid w:val="007701E2"/>
    <w:rsid w:val="00772E44"/>
    <w:rsid w:val="00774498"/>
    <w:rsid w:val="00775F5D"/>
    <w:rsid w:val="007764D8"/>
    <w:rsid w:val="0078058F"/>
    <w:rsid w:val="0078203A"/>
    <w:rsid w:val="00783AB3"/>
    <w:rsid w:val="00783B14"/>
    <w:rsid w:val="00784C4B"/>
    <w:rsid w:val="007870CC"/>
    <w:rsid w:val="007921C0"/>
    <w:rsid w:val="00794206"/>
    <w:rsid w:val="00794EDC"/>
    <w:rsid w:val="00795E23"/>
    <w:rsid w:val="007974E6"/>
    <w:rsid w:val="007A0BE4"/>
    <w:rsid w:val="007A1BFA"/>
    <w:rsid w:val="007A1DA5"/>
    <w:rsid w:val="007A3EFB"/>
    <w:rsid w:val="007A43DB"/>
    <w:rsid w:val="007A4BF9"/>
    <w:rsid w:val="007A51AA"/>
    <w:rsid w:val="007A6953"/>
    <w:rsid w:val="007B0AAE"/>
    <w:rsid w:val="007B2DAB"/>
    <w:rsid w:val="007B329B"/>
    <w:rsid w:val="007B3AFA"/>
    <w:rsid w:val="007B62D3"/>
    <w:rsid w:val="007B71FE"/>
    <w:rsid w:val="007C1EDB"/>
    <w:rsid w:val="007C3DAB"/>
    <w:rsid w:val="007C68D0"/>
    <w:rsid w:val="007C70FE"/>
    <w:rsid w:val="007C79C0"/>
    <w:rsid w:val="007C7B39"/>
    <w:rsid w:val="007D122E"/>
    <w:rsid w:val="007D36EC"/>
    <w:rsid w:val="007D3DE7"/>
    <w:rsid w:val="007D426D"/>
    <w:rsid w:val="007D7FC0"/>
    <w:rsid w:val="007E0030"/>
    <w:rsid w:val="007E2B4A"/>
    <w:rsid w:val="007E602D"/>
    <w:rsid w:val="007E62A6"/>
    <w:rsid w:val="007F12C2"/>
    <w:rsid w:val="007F346D"/>
    <w:rsid w:val="007F61FE"/>
    <w:rsid w:val="008004DD"/>
    <w:rsid w:val="00800BD2"/>
    <w:rsid w:val="0080143C"/>
    <w:rsid w:val="00801DFF"/>
    <w:rsid w:val="00802118"/>
    <w:rsid w:val="008043EE"/>
    <w:rsid w:val="008046E2"/>
    <w:rsid w:val="008106CE"/>
    <w:rsid w:val="00810A2A"/>
    <w:rsid w:val="00811A3D"/>
    <w:rsid w:val="00812BFD"/>
    <w:rsid w:val="00812E3A"/>
    <w:rsid w:val="00813125"/>
    <w:rsid w:val="00813D36"/>
    <w:rsid w:val="008159ED"/>
    <w:rsid w:val="00815B59"/>
    <w:rsid w:val="008171B1"/>
    <w:rsid w:val="00823AD9"/>
    <w:rsid w:val="00823F94"/>
    <w:rsid w:val="008246CE"/>
    <w:rsid w:val="00824B37"/>
    <w:rsid w:val="00825619"/>
    <w:rsid w:val="00825716"/>
    <w:rsid w:val="00826289"/>
    <w:rsid w:val="00826651"/>
    <w:rsid w:val="008311D9"/>
    <w:rsid w:val="008319B7"/>
    <w:rsid w:val="00833313"/>
    <w:rsid w:val="00833628"/>
    <w:rsid w:val="00833BDC"/>
    <w:rsid w:val="00835179"/>
    <w:rsid w:val="008371A6"/>
    <w:rsid w:val="008377B8"/>
    <w:rsid w:val="0083784C"/>
    <w:rsid w:val="00840D8C"/>
    <w:rsid w:val="008425A3"/>
    <w:rsid w:val="00843637"/>
    <w:rsid w:val="00843C0B"/>
    <w:rsid w:val="00843EC4"/>
    <w:rsid w:val="00844A0A"/>
    <w:rsid w:val="00845D4D"/>
    <w:rsid w:val="00846504"/>
    <w:rsid w:val="0084658B"/>
    <w:rsid w:val="00850062"/>
    <w:rsid w:val="008510D4"/>
    <w:rsid w:val="00851D8E"/>
    <w:rsid w:val="00851FDF"/>
    <w:rsid w:val="008546A2"/>
    <w:rsid w:val="00855625"/>
    <w:rsid w:val="00855F52"/>
    <w:rsid w:val="008644C4"/>
    <w:rsid w:val="008646C1"/>
    <w:rsid w:val="00864908"/>
    <w:rsid w:val="00866AB9"/>
    <w:rsid w:val="00866B90"/>
    <w:rsid w:val="008723FC"/>
    <w:rsid w:val="0087284A"/>
    <w:rsid w:val="00873B59"/>
    <w:rsid w:val="00873C16"/>
    <w:rsid w:val="00873EE3"/>
    <w:rsid w:val="008747F3"/>
    <w:rsid w:val="00874973"/>
    <w:rsid w:val="00875787"/>
    <w:rsid w:val="008761D5"/>
    <w:rsid w:val="008765F4"/>
    <w:rsid w:val="0087759A"/>
    <w:rsid w:val="00877D6B"/>
    <w:rsid w:val="00877E5C"/>
    <w:rsid w:val="00880ECC"/>
    <w:rsid w:val="0088175D"/>
    <w:rsid w:val="00881F8B"/>
    <w:rsid w:val="008853FA"/>
    <w:rsid w:val="00885E7F"/>
    <w:rsid w:val="0088656A"/>
    <w:rsid w:val="00886C9E"/>
    <w:rsid w:val="0089170C"/>
    <w:rsid w:val="008919D3"/>
    <w:rsid w:val="008926B1"/>
    <w:rsid w:val="00892B7F"/>
    <w:rsid w:val="00895CA4"/>
    <w:rsid w:val="008A06C8"/>
    <w:rsid w:val="008A1851"/>
    <w:rsid w:val="008A299D"/>
    <w:rsid w:val="008A3F5F"/>
    <w:rsid w:val="008A6027"/>
    <w:rsid w:val="008A688B"/>
    <w:rsid w:val="008A68BB"/>
    <w:rsid w:val="008A69E5"/>
    <w:rsid w:val="008A759E"/>
    <w:rsid w:val="008A7B78"/>
    <w:rsid w:val="008B0CBC"/>
    <w:rsid w:val="008B15AB"/>
    <w:rsid w:val="008B5D1D"/>
    <w:rsid w:val="008B68E3"/>
    <w:rsid w:val="008B74F2"/>
    <w:rsid w:val="008C1A16"/>
    <w:rsid w:val="008C1D8E"/>
    <w:rsid w:val="008C2664"/>
    <w:rsid w:val="008C3681"/>
    <w:rsid w:val="008C3A53"/>
    <w:rsid w:val="008C4876"/>
    <w:rsid w:val="008C4B81"/>
    <w:rsid w:val="008C630E"/>
    <w:rsid w:val="008C73CC"/>
    <w:rsid w:val="008C79BF"/>
    <w:rsid w:val="008D0CAD"/>
    <w:rsid w:val="008D252C"/>
    <w:rsid w:val="008D57E0"/>
    <w:rsid w:val="008E0291"/>
    <w:rsid w:val="008E0F33"/>
    <w:rsid w:val="008E3BB7"/>
    <w:rsid w:val="008E47D1"/>
    <w:rsid w:val="008E7213"/>
    <w:rsid w:val="008F1B47"/>
    <w:rsid w:val="008F3843"/>
    <w:rsid w:val="008F4DE2"/>
    <w:rsid w:val="008F4EF8"/>
    <w:rsid w:val="008F675B"/>
    <w:rsid w:val="00900DF2"/>
    <w:rsid w:val="00901F68"/>
    <w:rsid w:val="0090324B"/>
    <w:rsid w:val="00905C58"/>
    <w:rsid w:val="00906828"/>
    <w:rsid w:val="0090711F"/>
    <w:rsid w:val="00911F13"/>
    <w:rsid w:val="00912F10"/>
    <w:rsid w:val="0091511C"/>
    <w:rsid w:val="00916BE7"/>
    <w:rsid w:val="00920993"/>
    <w:rsid w:val="00921591"/>
    <w:rsid w:val="00923262"/>
    <w:rsid w:val="009241DE"/>
    <w:rsid w:val="00926788"/>
    <w:rsid w:val="00927768"/>
    <w:rsid w:val="00927F44"/>
    <w:rsid w:val="00930C81"/>
    <w:rsid w:val="00932021"/>
    <w:rsid w:val="00932674"/>
    <w:rsid w:val="00932FDC"/>
    <w:rsid w:val="00935AB6"/>
    <w:rsid w:val="00935B4C"/>
    <w:rsid w:val="00936884"/>
    <w:rsid w:val="00937815"/>
    <w:rsid w:val="009429B6"/>
    <w:rsid w:val="00943A31"/>
    <w:rsid w:val="0094401E"/>
    <w:rsid w:val="009442FA"/>
    <w:rsid w:val="0094546D"/>
    <w:rsid w:val="009461CA"/>
    <w:rsid w:val="0094716F"/>
    <w:rsid w:val="009473CA"/>
    <w:rsid w:val="00950426"/>
    <w:rsid w:val="00950644"/>
    <w:rsid w:val="00952B0D"/>
    <w:rsid w:val="00952F5C"/>
    <w:rsid w:val="00953145"/>
    <w:rsid w:val="009547ED"/>
    <w:rsid w:val="00957290"/>
    <w:rsid w:val="00957330"/>
    <w:rsid w:val="009600DE"/>
    <w:rsid w:val="00963A34"/>
    <w:rsid w:val="0096424D"/>
    <w:rsid w:val="00966A83"/>
    <w:rsid w:val="009670CE"/>
    <w:rsid w:val="00967390"/>
    <w:rsid w:val="009710E8"/>
    <w:rsid w:val="00971970"/>
    <w:rsid w:val="00971FA2"/>
    <w:rsid w:val="009731B7"/>
    <w:rsid w:val="00973A2F"/>
    <w:rsid w:val="00976349"/>
    <w:rsid w:val="0097684A"/>
    <w:rsid w:val="00982A35"/>
    <w:rsid w:val="00984910"/>
    <w:rsid w:val="009856EE"/>
    <w:rsid w:val="00986813"/>
    <w:rsid w:val="009873B3"/>
    <w:rsid w:val="009943F7"/>
    <w:rsid w:val="009948B2"/>
    <w:rsid w:val="00994A68"/>
    <w:rsid w:val="009958E1"/>
    <w:rsid w:val="0099627A"/>
    <w:rsid w:val="00996536"/>
    <w:rsid w:val="00997170"/>
    <w:rsid w:val="009A01E5"/>
    <w:rsid w:val="009A0B45"/>
    <w:rsid w:val="009A3353"/>
    <w:rsid w:val="009A385D"/>
    <w:rsid w:val="009A3F7F"/>
    <w:rsid w:val="009A731D"/>
    <w:rsid w:val="009B0824"/>
    <w:rsid w:val="009B2D12"/>
    <w:rsid w:val="009B3370"/>
    <w:rsid w:val="009B53DB"/>
    <w:rsid w:val="009C0593"/>
    <w:rsid w:val="009C0854"/>
    <w:rsid w:val="009C08ED"/>
    <w:rsid w:val="009C24E5"/>
    <w:rsid w:val="009C46FB"/>
    <w:rsid w:val="009C6982"/>
    <w:rsid w:val="009D103C"/>
    <w:rsid w:val="009D21B6"/>
    <w:rsid w:val="009D2D64"/>
    <w:rsid w:val="009D3267"/>
    <w:rsid w:val="009D3AAA"/>
    <w:rsid w:val="009D3FA5"/>
    <w:rsid w:val="009D545E"/>
    <w:rsid w:val="009D594F"/>
    <w:rsid w:val="009D6B59"/>
    <w:rsid w:val="009E44DB"/>
    <w:rsid w:val="009E4628"/>
    <w:rsid w:val="009E4A1A"/>
    <w:rsid w:val="009F1256"/>
    <w:rsid w:val="009F1F2F"/>
    <w:rsid w:val="009F28A1"/>
    <w:rsid w:val="009F4065"/>
    <w:rsid w:val="009F4148"/>
    <w:rsid w:val="009F5922"/>
    <w:rsid w:val="00A025EE"/>
    <w:rsid w:val="00A03C6A"/>
    <w:rsid w:val="00A04909"/>
    <w:rsid w:val="00A103CF"/>
    <w:rsid w:val="00A1044C"/>
    <w:rsid w:val="00A10B4C"/>
    <w:rsid w:val="00A10FF0"/>
    <w:rsid w:val="00A1253A"/>
    <w:rsid w:val="00A15D7E"/>
    <w:rsid w:val="00A16121"/>
    <w:rsid w:val="00A17D21"/>
    <w:rsid w:val="00A2165D"/>
    <w:rsid w:val="00A21952"/>
    <w:rsid w:val="00A22FF7"/>
    <w:rsid w:val="00A25E38"/>
    <w:rsid w:val="00A265C3"/>
    <w:rsid w:val="00A26BDA"/>
    <w:rsid w:val="00A272A1"/>
    <w:rsid w:val="00A277D6"/>
    <w:rsid w:val="00A33DA3"/>
    <w:rsid w:val="00A35BA3"/>
    <w:rsid w:val="00A41732"/>
    <w:rsid w:val="00A42556"/>
    <w:rsid w:val="00A42888"/>
    <w:rsid w:val="00A42BAD"/>
    <w:rsid w:val="00A450D7"/>
    <w:rsid w:val="00A5048E"/>
    <w:rsid w:val="00A5152A"/>
    <w:rsid w:val="00A51B46"/>
    <w:rsid w:val="00A52C58"/>
    <w:rsid w:val="00A545A6"/>
    <w:rsid w:val="00A574DE"/>
    <w:rsid w:val="00A60147"/>
    <w:rsid w:val="00A60B6C"/>
    <w:rsid w:val="00A63433"/>
    <w:rsid w:val="00A63EB9"/>
    <w:rsid w:val="00A6495C"/>
    <w:rsid w:val="00A66FC9"/>
    <w:rsid w:val="00A67F34"/>
    <w:rsid w:val="00A7344F"/>
    <w:rsid w:val="00A737A4"/>
    <w:rsid w:val="00A73DD1"/>
    <w:rsid w:val="00A812EE"/>
    <w:rsid w:val="00A8144D"/>
    <w:rsid w:val="00A8249C"/>
    <w:rsid w:val="00A82D27"/>
    <w:rsid w:val="00A8460A"/>
    <w:rsid w:val="00A848D2"/>
    <w:rsid w:val="00A901A4"/>
    <w:rsid w:val="00A90268"/>
    <w:rsid w:val="00A914AD"/>
    <w:rsid w:val="00A91C68"/>
    <w:rsid w:val="00A94344"/>
    <w:rsid w:val="00A94811"/>
    <w:rsid w:val="00A95529"/>
    <w:rsid w:val="00A95D12"/>
    <w:rsid w:val="00A95E61"/>
    <w:rsid w:val="00A96770"/>
    <w:rsid w:val="00A96B71"/>
    <w:rsid w:val="00A972A7"/>
    <w:rsid w:val="00A977E7"/>
    <w:rsid w:val="00AA0B03"/>
    <w:rsid w:val="00AA1CB6"/>
    <w:rsid w:val="00AA285D"/>
    <w:rsid w:val="00AA408E"/>
    <w:rsid w:val="00AA4791"/>
    <w:rsid w:val="00AA4C3A"/>
    <w:rsid w:val="00AA5F28"/>
    <w:rsid w:val="00AA638A"/>
    <w:rsid w:val="00AA6C0F"/>
    <w:rsid w:val="00AA7E40"/>
    <w:rsid w:val="00AB0EE9"/>
    <w:rsid w:val="00AB1559"/>
    <w:rsid w:val="00AB30BB"/>
    <w:rsid w:val="00AB46F3"/>
    <w:rsid w:val="00AB67B5"/>
    <w:rsid w:val="00AB6A06"/>
    <w:rsid w:val="00AB7793"/>
    <w:rsid w:val="00AC4289"/>
    <w:rsid w:val="00AC5493"/>
    <w:rsid w:val="00AC73CA"/>
    <w:rsid w:val="00AC7C33"/>
    <w:rsid w:val="00AD1315"/>
    <w:rsid w:val="00AD5F08"/>
    <w:rsid w:val="00AD7EA8"/>
    <w:rsid w:val="00AE006D"/>
    <w:rsid w:val="00AE1059"/>
    <w:rsid w:val="00AE2E76"/>
    <w:rsid w:val="00AE40FF"/>
    <w:rsid w:val="00AE475B"/>
    <w:rsid w:val="00AE61E4"/>
    <w:rsid w:val="00AE6887"/>
    <w:rsid w:val="00AF006E"/>
    <w:rsid w:val="00AF07F6"/>
    <w:rsid w:val="00AF5D36"/>
    <w:rsid w:val="00AF63C7"/>
    <w:rsid w:val="00AF6A01"/>
    <w:rsid w:val="00B00DEC"/>
    <w:rsid w:val="00B00E06"/>
    <w:rsid w:val="00B018F2"/>
    <w:rsid w:val="00B03331"/>
    <w:rsid w:val="00B037B1"/>
    <w:rsid w:val="00B05A29"/>
    <w:rsid w:val="00B1126C"/>
    <w:rsid w:val="00B139FC"/>
    <w:rsid w:val="00B21AEC"/>
    <w:rsid w:val="00B227B8"/>
    <w:rsid w:val="00B246AF"/>
    <w:rsid w:val="00B24A01"/>
    <w:rsid w:val="00B250D6"/>
    <w:rsid w:val="00B25901"/>
    <w:rsid w:val="00B25C76"/>
    <w:rsid w:val="00B26917"/>
    <w:rsid w:val="00B26BF6"/>
    <w:rsid w:val="00B27882"/>
    <w:rsid w:val="00B27A1D"/>
    <w:rsid w:val="00B27D91"/>
    <w:rsid w:val="00B302FC"/>
    <w:rsid w:val="00B320A8"/>
    <w:rsid w:val="00B32E91"/>
    <w:rsid w:val="00B34032"/>
    <w:rsid w:val="00B351D7"/>
    <w:rsid w:val="00B3531A"/>
    <w:rsid w:val="00B35DD2"/>
    <w:rsid w:val="00B406BC"/>
    <w:rsid w:val="00B43388"/>
    <w:rsid w:val="00B438EB"/>
    <w:rsid w:val="00B4476E"/>
    <w:rsid w:val="00B471D8"/>
    <w:rsid w:val="00B50B4B"/>
    <w:rsid w:val="00B51E3B"/>
    <w:rsid w:val="00B52C29"/>
    <w:rsid w:val="00B55053"/>
    <w:rsid w:val="00B55612"/>
    <w:rsid w:val="00B55F9B"/>
    <w:rsid w:val="00B57081"/>
    <w:rsid w:val="00B57614"/>
    <w:rsid w:val="00B666D9"/>
    <w:rsid w:val="00B708E0"/>
    <w:rsid w:val="00B71FBE"/>
    <w:rsid w:val="00B7388A"/>
    <w:rsid w:val="00B7397D"/>
    <w:rsid w:val="00B74CA4"/>
    <w:rsid w:val="00B753B9"/>
    <w:rsid w:val="00B760EB"/>
    <w:rsid w:val="00B766A3"/>
    <w:rsid w:val="00B7717F"/>
    <w:rsid w:val="00B77680"/>
    <w:rsid w:val="00B802BB"/>
    <w:rsid w:val="00B80938"/>
    <w:rsid w:val="00B84839"/>
    <w:rsid w:val="00B856E5"/>
    <w:rsid w:val="00B8620D"/>
    <w:rsid w:val="00B869FB"/>
    <w:rsid w:val="00B87E9E"/>
    <w:rsid w:val="00B90BD8"/>
    <w:rsid w:val="00B93314"/>
    <w:rsid w:val="00B938F2"/>
    <w:rsid w:val="00B93D8C"/>
    <w:rsid w:val="00B9599D"/>
    <w:rsid w:val="00B962B4"/>
    <w:rsid w:val="00B96D57"/>
    <w:rsid w:val="00B9718E"/>
    <w:rsid w:val="00BA0346"/>
    <w:rsid w:val="00BA170B"/>
    <w:rsid w:val="00BA7E31"/>
    <w:rsid w:val="00BB0396"/>
    <w:rsid w:val="00BB1712"/>
    <w:rsid w:val="00BB40C8"/>
    <w:rsid w:val="00BB4206"/>
    <w:rsid w:val="00BB4411"/>
    <w:rsid w:val="00BB5265"/>
    <w:rsid w:val="00BB6010"/>
    <w:rsid w:val="00BB605F"/>
    <w:rsid w:val="00BB6A11"/>
    <w:rsid w:val="00BB7837"/>
    <w:rsid w:val="00BB7D8B"/>
    <w:rsid w:val="00BBB35A"/>
    <w:rsid w:val="00BC0618"/>
    <w:rsid w:val="00BC1EEC"/>
    <w:rsid w:val="00BC2597"/>
    <w:rsid w:val="00BC3271"/>
    <w:rsid w:val="00BC3718"/>
    <w:rsid w:val="00BC4647"/>
    <w:rsid w:val="00BC495D"/>
    <w:rsid w:val="00BC60E9"/>
    <w:rsid w:val="00BD08EB"/>
    <w:rsid w:val="00BD3474"/>
    <w:rsid w:val="00BD504A"/>
    <w:rsid w:val="00BD649D"/>
    <w:rsid w:val="00BD756B"/>
    <w:rsid w:val="00BE1402"/>
    <w:rsid w:val="00BE2CF5"/>
    <w:rsid w:val="00BE30F3"/>
    <w:rsid w:val="00BE6FFA"/>
    <w:rsid w:val="00BE77EC"/>
    <w:rsid w:val="00BF1592"/>
    <w:rsid w:val="00BF1AEF"/>
    <w:rsid w:val="00BF2916"/>
    <w:rsid w:val="00BF40A0"/>
    <w:rsid w:val="00BF42B0"/>
    <w:rsid w:val="00BF6B80"/>
    <w:rsid w:val="00BF7E0B"/>
    <w:rsid w:val="00C0095A"/>
    <w:rsid w:val="00C03C4A"/>
    <w:rsid w:val="00C061D9"/>
    <w:rsid w:val="00C062F7"/>
    <w:rsid w:val="00C06367"/>
    <w:rsid w:val="00C068F6"/>
    <w:rsid w:val="00C06EDC"/>
    <w:rsid w:val="00C07145"/>
    <w:rsid w:val="00C12BD7"/>
    <w:rsid w:val="00C1516E"/>
    <w:rsid w:val="00C157C8"/>
    <w:rsid w:val="00C171CC"/>
    <w:rsid w:val="00C23749"/>
    <w:rsid w:val="00C24C92"/>
    <w:rsid w:val="00C25A28"/>
    <w:rsid w:val="00C25E5E"/>
    <w:rsid w:val="00C265F8"/>
    <w:rsid w:val="00C26C7B"/>
    <w:rsid w:val="00C27BA6"/>
    <w:rsid w:val="00C30A7E"/>
    <w:rsid w:val="00C327F1"/>
    <w:rsid w:val="00C33DE3"/>
    <w:rsid w:val="00C33E56"/>
    <w:rsid w:val="00C3654D"/>
    <w:rsid w:val="00C37100"/>
    <w:rsid w:val="00C40282"/>
    <w:rsid w:val="00C4085D"/>
    <w:rsid w:val="00C40BB8"/>
    <w:rsid w:val="00C41248"/>
    <w:rsid w:val="00C41809"/>
    <w:rsid w:val="00C419B0"/>
    <w:rsid w:val="00C43E58"/>
    <w:rsid w:val="00C44998"/>
    <w:rsid w:val="00C454B7"/>
    <w:rsid w:val="00C469BE"/>
    <w:rsid w:val="00C46CE7"/>
    <w:rsid w:val="00C5047B"/>
    <w:rsid w:val="00C50D78"/>
    <w:rsid w:val="00C51C3A"/>
    <w:rsid w:val="00C530F1"/>
    <w:rsid w:val="00C5375F"/>
    <w:rsid w:val="00C54715"/>
    <w:rsid w:val="00C56444"/>
    <w:rsid w:val="00C56457"/>
    <w:rsid w:val="00C56ADC"/>
    <w:rsid w:val="00C570C1"/>
    <w:rsid w:val="00C62490"/>
    <w:rsid w:val="00C62A18"/>
    <w:rsid w:val="00C63298"/>
    <w:rsid w:val="00C647C9"/>
    <w:rsid w:val="00C64EB2"/>
    <w:rsid w:val="00C66066"/>
    <w:rsid w:val="00C66F60"/>
    <w:rsid w:val="00C67BF1"/>
    <w:rsid w:val="00C7127A"/>
    <w:rsid w:val="00C7135A"/>
    <w:rsid w:val="00C74594"/>
    <w:rsid w:val="00C74D45"/>
    <w:rsid w:val="00C74E80"/>
    <w:rsid w:val="00C751B5"/>
    <w:rsid w:val="00C87089"/>
    <w:rsid w:val="00C9489D"/>
    <w:rsid w:val="00C94FD5"/>
    <w:rsid w:val="00CA00D5"/>
    <w:rsid w:val="00CA2605"/>
    <w:rsid w:val="00CA51BB"/>
    <w:rsid w:val="00CA668B"/>
    <w:rsid w:val="00CB1586"/>
    <w:rsid w:val="00CB401D"/>
    <w:rsid w:val="00CB5DEB"/>
    <w:rsid w:val="00CB7511"/>
    <w:rsid w:val="00CC0743"/>
    <w:rsid w:val="00CC0939"/>
    <w:rsid w:val="00CC15EC"/>
    <w:rsid w:val="00CC3526"/>
    <w:rsid w:val="00CC3761"/>
    <w:rsid w:val="00CC3E72"/>
    <w:rsid w:val="00CC5AC9"/>
    <w:rsid w:val="00CC6B3E"/>
    <w:rsid w:val="00CC79F7"/>
    <w:rsid w:val="00CC7EBE"/>
    <w:rsid w:val="00CC7EE0"/>
    <w:rsid w:val="00CD1760"/>
    <w:rsid w:val="00CD1BAE"/>
    <w:rsid w:val="00CD347E"/>
    <w:rsid w:val="00CD3BE0"/>
    <w:rsid w:val="00CD4797"/>
    <w:rsid w:val="00CD4828"/>
    <w:rsid w:val="00CD5BE3"/>
    <w:rsid w:val="00CD5DFF"/>
    <w:rsid w:val="00CD60A5"/>
    <w:rsid w:val="00CD6418"/>
    <w:rsid w:val="00CE28C3"/>
    <w:rsid w:val="00CE2E79"/>
    <w:rsid w:val="00CE45C8"/>
    <w:rsid w:val="00CE5B19"/>
    <w:rsid w:val="00CE6AD8"/>
    <w:rsid w:val="00CF2939"/>
    <w:rsid w:val="00CF5399"/>
    <w:rsid w:val="00CF6F74"/>
    <w:rsid w:val="00CF756A"/>
    <w:rsid w:val="00D00AF0"/>
    <w:rsid w:val="00D01768"/>
    <w:rsid w:val="00D01956"/>
    <w:rsid w:val="00D02DA8"/>
    <w:rsid w:val="00D03949"/>
    <w:rsid w:val="00D0477B"/>
    <w:rsid w:val="00D064D8"/>
    <w:rsid w:val="00D07F5A"/>
    <w:rsid w:val="00D13869"/>
    <w:rsid w:val="00D15D6D"/>
    <w:rsid w:val="00D16DA4"/>
    <w:rsid w:val="00D17AB7"/>
    <w:rsid w:val="00D21486"/>
    <w:rsid w:val="00D224E5"/>
    <w:rsid w:val="00D227D3"/>
    <w:rsid w:val="00D23707"/>
    <w:rsid w:val="00D24049"/>
    <w:rsid w:val="00D249AA"/>
    <w:rsid w:val="00D250EB"/>
    <w:rsid w:val="00D26001"/>
    <w:rsid w:val="00D266CF"/>
    <w:rsid w:val="00D27161"/>
    <w:rsid w:val="00D2777E"/>
    <w:rsid w:val="00D27E81"/>
    <w:rsid w:val="00D30B90"/>
    <w:rsid w:val="00D30DBB"/>
    <w:rsid w:val="00D32CCD"/>
    <w:rsid w:val="00D35F5D"/>
    <w:rsid w:val="00D37D1D"/>
    <w:rsid w:val="00D41BF0"/>
    <w:rsid w:val="00D430A3"/>
    <w:rsid w:val="00D430A4"/>
    <w:rsid w:val="00D43AED"/>
    <w:rsid w:val="00D44731"/>
    <w:rsid w:val="00D44E79"/>
    <w:rsid w:val="00D45BEB"/>
    <w:rsid w:val="00D4683F"/>
    <w:rsid w:val="00D47844"/>
    <w:rsid w:val="00D50D8D"/>
    <w:rsid w:val="00D51B06"/>
    <w:rsid w:val="00D5291A"/>
    <w:rsid w:val="00D54116"/>
    <w:rsid w:val="00D54C3B"/>
    <w:rsid w:val="00D569E9"/>
    <w:rsid w:val="00D56E98"/>
    <w:rsid w:val="00D6012E"/>
    <w:rsid w:val="00D606D2"/>
    <w:rsid w:val="00D60C3E"/>
    <w:rsid w:val="00D6161D"/>
    <w:rsid w:val="00D61780"/>
    <w:rsid w:val="00D62506"/>
    <w:rsid w:val="00D6262E"/>
    <w:rsid w:val="00D65518"/>
    <w:rsid w:val="00D67624"/>
    <w:rsid w:val="00D7118C"/>
    <w:rsid w:val="00D711C9"/>
    <w:rsid w:val="00D725DE"/>
    <w:rsid w:val="00D72D89"/>
    <w:rsid w:val="00D74194"/>
    <w:rsid w:val="00D74A46"/>
    <w:rsid w:val="00D751AF"/>
    <w:rsid w:val="00D80457"/>
    <w:rsid w:val="00D82068"/>
    <w:rsid w:val="00D83118"/>
    <w:rsid w:val="00D832FA"/>
    <w:rsid w:val="00D83BE2"/>
    <w:rsid w:val="00D84189"/>
    <w:rsid w:val="00D90AA5"/>
    <w:rsid w:val="00DA1608"/>
    <w:rsid w:val="00DA2201"/>
    <w:rsid w:val="00DA31C8"/>
    <w:rsid w:val="00DA357E"/>
    <w:rsid w:val="00DA4E17"/>
    <w:rsid w:val="00DA6647"/>
    <w:rsid w:val="00DA67FB"/>
    <w:rsid w:val="00DB1E0E"/>
    <w:rsid w:val="00DB2F0D"/>
    <w:rsid w:val="00DB439E"/>
    <w:rsid w:val="00DB44D3"/>
    <w:rsid w:val="00DB5509"/>
    <w:rsid w:val="00DB5AB6"/>
    <w:rsid w:val="00DB63ED"/>
    <w:rsid w:val="00DB66A9"/>
    <w:rsid w:val="00DB6732"/>
    <w:rsid w:val="00DC27EB"/>
    <w:rsid w:val="00DC4538"/>
    <w:rsid w:val="00DC5F09"/>
    <w:rsid w:val="00DC69B8"/>
    <w:rsid w:val="00DD0DB9"/>
    <w:rsid w:val="00DD167C"/>
    <w:rsid w:val="00DD1A70"/>
    <w:rsid w:val="00DD2D60"/>
    <w:rsid w:val="00DD5A74"/>
    <w:rsid w:val="00DD643C"/>
    <w:rsid w:val="00DD651A"/>
    <w:rsid w:val="00DE0B1D"/>
    <w:rsid w:val="00DE369D"/>
    <w:rsid w:val="00DE4A56"/>
    <w:rsid w:val="00DF0A7F"/>
    <w:rsid w:val="00DF4662"/>
    <w:rsid w:val="00DF56E5"/>
    <w:rsid w:val="00DF744D"/>
    <w:rsid w:val="00E01153"/>
    <w:rsid w:val="00E03813"/>
    <w:rsid w:val="00E03B1E"/>
    <w:rsid w:val="00E03B28"/>
    <w:rsid w:val="00E04370"/>
    <w:rsid w:val="00E04620"/>
    <w:rsid w:val="00E06473"/>
    <w:rsid w:val="00E11266"/>
    <w:rsid w:val="00E13C91"/>
    <w:rsid w:val="00E13C9A"/>
    <w:rsid w:val="00E17792"/>
    <w:rsid w:val="00E21B50"/>
    <w:rsid w:val="00E21FDA"/>
    <w:rsid w:val="00E22C8E"/>
    <w:rsid w:val="00E271E3"/>
    <w:rsid w:val="00E27246"/>
    <w:rsid w:val="00E273E8"/>
    <w:rsid w:val="00E3073A"/>
    <w:rsid w:val="00E3519A"/>
    <w:rsid w:val="00E35290"/>
    <w:rsid w:val="00E35FEE"/>
    <w:rsid w:val="00E37BF1"/>
    <w:rsid w:val="00E4270D"/>
    <w:rsid w:val="00E43D4E"/>
    <w:rsid w:val="00E44994"/>
    <w:rsid w:val="00E449AA"/>
    <w:rsid w:val="00E46D6D"/>
    <w:rsid w:val="00E5106A"/>
    <w:rsid w:val="00E514A1"/>
    <w:rsid w:val="00E51DEA"/>
    <w:rsid w:val="00E5269D"/>
    <w:rsid w:val="00E527D2"/>
    <w:rsid w:val="00E54763"/>
    <w:rsid w:val="00E5540A"/>
    <w:rsid w:val="00E6011A"/>
    <w:rsid w:val="00E60197"/>
    <w:rsid w:val="00E614EF"/>
    <w:rsid w:val="00E6365A"/>
    <w:rsid w:val="00E6436A"/>
    <w:rsid w:val="00E675CA"/>
    <w:rsid w:val="00E676E0"/>
    <w:rsid w:val="00E721A9"/>
    <w:rsid w:val="00E734C0"/>
    <w:rsid w:val="00E736AA"/>
    <w:rsid w:val="00E74950"/>
    <w:rsid w:val="00E754D4"/>
    <w:rsid w:val="00E76ABD"/>
    <w:rsid w:val="00E77150"/>
    <w:rsid w:val="00E7725A"/>
    <w:rsid w:val="00E828CD"/>
    <w:rsid w:val="00E84004"/>
    <w:rsid w:val="00E8404E"/>
    <w:rsid w:val="00E84097"/>
    <w:rsid w:val="00E8536A"/>
    <w:rsid w:val="00E85D15"/>
    <w:rsid w:val="00E91160"/>
    <w:rsid w:val="00E911DA"/>
    <w:rsid w:val="00E93682"/>
    <w:rsid w:val="00E9385F"/>
    <w:rsid w:val="00E94661"/>
    <w:rsid w:val="00E95F6A"/>
    <w:rsid w:val="00E97248"/>
    <w:rsid w:val="00EA22A6"/>
    <w:rsid w:val="00EA2AE4"/>
    <w:rsid w:val="00EA322C"/>
    <w:rsid w:val="00EA391E"/>
    <w:rsid w:val="00EA5C80"/>
    <w:rsid w:val="00EA6AE2"/>
    <w:rsid w:val="00EA764A"/>
    <w:rsid w:val="00EB2059"/>
    <w:rsid w:val="00EB30C6"/>
    <w:rsid w:val="00EB4D4B"/>
    <w:rsid w:val="00EB6217"/>
    <w:rsid w:val="00EB697E"/>
    <w:rsid w:val="00EC0068"/>
    <w:rsid w:val="00EC0430"/>
    <w:rsid w:val="00EC0D68"/>
    <w:rsid w:val="00EC1B65"/>
    <w:rsid w:val="00EC6652"/>
    <w:rsid w:val="00ED1214"/>
    <w:rsid w:val="00ED2A28"/>
    <w:rsid w:val="00ED2E20"/>
    <w:rsid w:val="00ED769E"/>
    <w:rsid w:val="00ED7799"/>
    <w:rsid w:val="00ED7B6B"/>
    <w:rsid w:val="00EE04E1"/>
    <w:rsid w:val="00EE07C2"/>
    <w:rsid w:val="00EE1F3E"/>
    <w:rsid w:val="00EE2EF6"/>
    <w:rsid w:val="00EE7C35"/>
    <w:rsid w:val="00EF298E"/>
    <w:rsid w:val="00EF39BC"/>
    <w:rsid w:val="00EF5116"/>
    <w:rsid w:val="00EF5C15"/>
    <w:rsid w:val="00EF5F67"/>
    <w:rsid w:val="00EF6938"/>
    <w:rsid w:val="00EF6FB5"/>
    <w:rsid w:val="00F007C5"/>
    <w:rsid w:val="00F01634"/>
    <w:rsid w:val="00F018A1"/>
    <w:rsid w:val="00F018FD"/>
    <w:rsid w:val="00F02F05"/>
    <w:rsid w:val="00F043BA"/>
    <w:rsid w:val="00F04553"/>
    <w:rsid w:val="00F047AF"/>
    <w:rsid w:val="00F050E9"/>
    <w:rsid w:val="00F05AFC"/>
    <w:rsid w:val="00F1035E"/>
    <w:rsid w:val="00F11269"/>
    <w:rsid w:val="00F11F68"/>
    <w:rsid w:val="00F13A61"/>
    <w:rsid w:val="00F15446"/>
    <w:rsid w:val="00F20E35"/>
    <w:rsid w:val="00F2238D"/>
    <w:rsid w:val="00F23672"/>
    <w:rsid w:val="00F24413"/>
    <w:rsid w:val="00F26767"/>
    <w:rsid w:val="00F26A02"/>
    <w:rsid w:val="00F26F04"/>
    <w:rsid w:val="00F30A66"/>
    <w:rsid w:val="00F32293"/>
    <w:rsid w:val="00F33453"/>
    <w:rsid w:val="00F37A72"/>
    <w:rsid w:val="00F40065"/>
    <w:rsid w:val="00F40F7A"/>
    <w:rsid w:val="00F41105"/>
    <w:rsid w:val="00F41777"/>
    <w:rsid w:val="00F4246D"/>
    <w:rsid w:val="00F43B16"/>
    <w:rsid w:val="00F4405F"/>
    <w:rsid w:val="00F4416E"/>
    <w:rsid w:val="00F4535C"/>
    <w:rsid w:val="00F45ABB"/>
    <w:rsid w:val="00F45DE4"/>
    <w:rsid w:val="00F5236C"/>
    <w:rsid w:val="00F52E85"/>
    <w:rsid w:val="00F535F9"/>
    <w:rsid w:val="00F54506"/>
    <w:rsid w:val="00F54545"/>
    <w:rsid w:val="00F554D6"/>
    <w:rsid w:val="00F56893"/>
    <w:rsid w:val="00F56977"/>
    <w:rsid w:val="00F5798C"/>
    <w:rsid w:val="00F60F0F"/>
    <w:rsid w:val="00F61915"/>
    <w:rsid w:val="00F62E03"/>
    <w:rsid w:val="00F641E0"/>
    <w:rsid w:val="00F649CF"/>
    <w:rsid w:val="00F66FDC"/>
    <w:rsid w:val="00F67977"/>
    <w:rsid w:val="00F67D15"/>
    <w:rsid w:val="00F73524"/>
    <w:rsid w:val="00F75B42"/>
    <w:rsid w:val="00F76004"/>
    <w:rsid w:val="00F81CFC"/>
    <w:rsid w:val="00F837F8"/>
    <w:rsid w:val="00F84D81"/>
    <w:rsid w:val="00F857A0"/>
    <w:rsid w:val="00F85C27"/>
    <w:rsid w:val="00F85D96"/>
    <w:rsid w:val="00F8644A"/>
    <w:rsid w:val="00F91660"/>
    <w:rsid w:val="00F9175D"/>
    <w:rsid w:val="00F91B9C"/>
    <w:rsid w:val="00F92420"/>
    <w:rsid w:val="00F92D55"/>
    <w:rsid w:val="00F93AC8"/>
    <w:rsid w:val="00F96C73"/>
    <w:rsid w:val="00FA3163"/>
    <w:rsid w:val="00FA38E0"/>
    <w:rsid w:val="00FA40BC"/>
    <w:rsid w:val="00FA5A54"/>
    <w:rsid w:val="00FA7680"/>
    <w:rsid w:val="00FB1863"/>
    <w:rsid w:val="00FB1F65"/>
    <w:rsid w:val="00FB4124"/>
    <w:rsid w:val="00FB7AB9"/>
    <w:rsid w:val="00FC170D"/>
    <w:rsid w:val="00FC2BBD"/>
    <w:rsid w:val="00FC3F69"/>
    <w:rsid w:val="00FC44BB"/>
    <w:rsid w:val="00FC6784"/>
    <w:rsid w:val="00FC69BA"/>
    <w:rsid w:val="00FC748C"/>
    <w:rsid w:val="00FD1983"/>
    <w:rsid w:val="00FD33D5"/>
    <w:rsid w:val="00FD3A9A"/>
    <w:rsid w:val="00FD4D17"/>
    <w:rsid w:val="00FE381E"/>
    <w:rsid w:val="00FE3C32"/>
    <w:rsid w:val="00FE44A7"/>
    <w:rsid w:val="00FE75D7"/>
    <w:rsid w:val="00FE7FA3"/>
    <w:rsid w:val="00FEA34C"/>
    <w:rsid w:val="00FF0B63"/>
    <w:rsid w:val="00FF28A0"/>
    <w:rsid w:val="00FF344B"/>
    <w:rsid w:val="00FF40C8"/>
    <w:rsid w:val="00FF49F0"/>
    <w:rsid w:val="00FF5456"/>
    <w:rsid w:val="00FF61AE"/>
    <w:rsid w:val="00FF6990"/>
    <w:rsid w:val="00FF6E3E"/>
    <w:rsid w:val="00FF7BDF"/>
    <w:rsid w:val="02507204"/>
    <w:rsid w:val="031F8F5E"/>
    <w:rsid w:val="034501B9"/>
    <w:rsid w:val="03D0B4CB"/>
    <w:rsid w:val="03D5A596"/>
    <w:rsid w:val="03F281C5"/>
    <w:rsid w:val="04375CBC"/>
    <w:rsid w:val="050B4DF4"/>
    <w:rsid w:val="05418703"/>
    <w:rsid w:val="060D104C"/>
    <w:rsid w:val="0639169F"/>
    <w:rsid w:val="06ADB4B6"/>
    <w:rsid w:val="077B5C3B"/>
    <w:rsid w:val="07F5306B"/>
    <w:rsid w:val="07FA3FFA"/>
    <w:rsid w:val="08231A42"/>
    <w:rsid w:val="08D4C517"/>
    <w:rsid w:val="095DC36B"/>
    <w:rsid w:val="09FEBD02"/>
    <w:rsid w:val="0A3A4898"/>
    <w:rsid w:val="0A6DFE42"/>
    <w:rsid w:val="0A9A0ECB"/>
    <w:rsid w:val="0B151107"/>
    <w:rsid w:val="0B707017"/>
    <w:rsid w:val="0B963C1B"/>
    <w:rsid w:val="0BA0C974"/>
    <w:rsid w:val="0BCDC762"/>
    <w:rsid w:val="0C0C1418"/>
    <w:rsid w:val="0C79B4E2"/>
    <w:rsid w:val="0CC0F8F1"/>
    <w:rsid w:val="0D005D10"/>
    <w:rsid w:val="0DBC2127"/>
    <w:rsid w:val="0E2BDFD5"/>
    <w:rsid w:val="0E3D3437"/>
    <w:rsid w:val="0E3FC67B"/>
    <w:rsid w:val="0E4177D1"/>
    <w:rsid w:val="0ECA273D"/>
    <w:rsid w:val="0ED60384"/>
    <w:rsid w:val="0EFDED41"/>
    <w:rsid w:val="0F08AE53"/>
    <w:rsid w:val="0F658BB7"/>
    <w:rsid w:val="0F76FA80"/>
    <w:rsid w:val="0FDD8D9E"/>
    <w:rsid w:val="0FE28CC0"/>
    <w:rsid w:val="102FA817"/>
    <w:rsid w:val="10624F36"/>
    <w:rsid w:val="10900925"/>
    <w:rsid w:val="10CDC3DF"/>
    <w:rsid w:val="10FE4484"/>
    <w:rsid w:val="11136AA7"/>
    <w:rsid w:val="111ADE36"/>
    <w:rsid w:val="118797A8"/>
    <w:rsid w:val="119166E8"/>
    <w:rsid w:val="11AB341E"/>
    <w:rsid w:val="11B40B73"/>
    <w:rsid w:val="11D79274"/>
    <w:rsid w:val="1211E9B5"/>
    <w:rsid w:val="122A2EB9"/>
    <w:rsid w:val="12DB2C23"/>
    <w:rsid w:val="1355BDBC"/>
    <w:rsid w:val="137062A5"/>
    <w:rsid w:val="137C4527"/>
    <w:rsid w:val="13921FDD"/>
    <w:rsid w:val="13C9D7D3"/>
    <w:rsid w:val="13EB071D"/>
    <w:rsid w:val="144F8AA4"/>
    <w:rsid w:val="1463E8F3"/>
    <w:rsid w:val="14715CD0"/>
    <w:rsid w:val="149A6B8E"/>
    <w:rsid w:val="14FD5F22"/>
    <w:rsid w:val="15366915"/>
    <w:rsid w:val="1563FF2E"/>
    <w:rsid w:val="15976B78"/>
    <w:rsid w:val="16C24829"/>
    <w:rsid w:val="1746BAFB"/>
    <w:rsid w:val="179734F1"/>
    <w:rsid w:val="179FC325"/>
    <w:rsid w:val="17C85A91"/>
    <w:rsid w:val="1800A0C6"/>
    <w:rsid w:val="180475D0"/>
    <w:rsid w:val="1841EF08"/>
    <w:rsid w:val="184FD651"/>
    <w:rsid w:val="1865B8B6"/>
    <w:rsid w:val="1920E1F2"/>
    <w:rsid w:val="19BB957B"/>
    <w:rsid w:val="19DD28B6"/>
    <w:rsid w:val="1ADBD949"/>
    <w:rsid w:val="1AF66A3F"/>
    <w:rsid w:val="1B6704F5"/>
    <w:rsid w:val="1B9E8678"/>
    <w:rsid w:val="1BA1CD4E"/>
    <w:rsid w:val="1BA41F9A"/>
    <w:rsid w:val="1BC12C66"/>
    <w:rsid w:val="1BC9D028"/>
    <w:rsid w:val="1C1FD5B9"/>
    <w:rsid w:val="1C6A4628"/>
    <w:rsid w:val="1CB5C870"/>
    <w:rsid w:val="1D58AA5A"/>
    <w:rsid w:val="1D78810B"/>
    <w:rsid w:val="1DB1DE99"/>
    <w:rsid w:val="1DE43E8C"/>
    <w:rsid w:val="1E572D60"/>
    <w:rsid w:val="1E619D09"/>
    <w:rsid w:val="1E74A33D"/>
    <w:rsid w:val="1EC5E33B"/>
    <w:rsid w:val="1F289691"/>
    <w:rsid w:val="1F62557A"/>
    <w:rsid w:val="1F6F432F"/>
    <w:rsid w:val="1FD52D31"/>
    <w:rsid w:val="1FEDD073"/>
    <w:rsid w:val="204F5E51"/>
    <w:rsid w:val="206A3836"/>
    <w:rsid w:val="2081F1B0"/>
    <w:rsid w:val="20AEE6F4"/>
    <w:rsid w:val="20D35E21"/>
    <w:rsid w:val="20FB85CA"/>
    <w:rsid w:val="21148B2B"/>
    <w:rsid w:val="213BEDF9"/>
    <w:rsid w:val="2151913C"/>
    <w:rsid w:val="2165056F"/>
    <w:rsid w:val="220B3252"/>
    <w:rsid w:val="2227172A"/>
    <w:rsid w:val="2257A856"/>
    <w:rsid w:val="22774985"/>
    <w:rsid w:val="228E3E27"/>
    <w:rsid w:val="22C34C14"/>
    <w:rsid w:val="233C89C1"/>
    <w:rsid w:val="243816C1"/>
    <w:rsid w:val="2459F871"/>
    <w:rsid w:val="2478A98A"/>
    <w:rsid w:val="24D37978"/>
    <w:rsid w:val="24F55A13"/>
    <w:rsid w:val="252B26A7"/>
    <w:rsid w:val="2540F3F3"/>
    <w:rsid w:val="25778BE1"/>
    <w:rsid w:val="2590EC5B"/>
    <w:rsid w:val="262DD582"/>
    <w:rsid w:val="26C85133"/>
    <w:rsid w:val="26EB0365"/>
    <w:rsid w:val="26F36231"/>
    <w:rsid w:val="278ABCB7"/>
    <w:rsid w:val="28F907C3"/>
    <w:rsid w:val="293DC2B6"/>
    <w:rsid w:val="29469FE2"/>
    <w:rsid w:val="29730308"/>
    <w:rsid w:val="29857661"/>
    <w:rsid w:val="299EDD30"/>
    <w:rsid w:val="29D3B9B2"/>
    <w:rsid w:val="29F492CF"/>
    <w:rsid w:val="29FE677A"/>
    <w:rsid w:val="2A367ACA"/>
    <w:rsid w:val="2A84CCBD"/>
    <w:rsid w:val="2AB0E6A7"/>
    <w:rsid w:val="2B2B724B"/>
    <w:rsid w:val="2BA75D6B"/>
    <w:rsid w:val="2BA9FB60"/>
    <w:rsid w:val="2BE2C5D5"/>
    <w:rsid w:val="2C34F82E"/>
    <w:rsid w:val="2C9BFCFD"/>
    <w:rsid w:val="2CAB65F7"/>
    <w:rsid w:val="2CBAD4E1"/>
    <w:rsid w:val="2CCCE98C"/>
    <w:rsid w:val="2CD00B85"/>
    <w:rsid w:val="2D1AA858"/>
    <w:rsid w:val="2E31CB4A"/>
    <w:rsid w:val="2E4C8E9B"/>
    <w:rsid w:val="2E57A8AF"/>
    <w:rsid w:val="2E651E95"/>
    <w:rsid w:val="2F1370B3"/>
    <w:rsid w:val="2F284D52"/>
    <w:rsid w:val="2F4FE70D"/>
    <w:rsid w:val="2F6C6818"/>
    <w:rsid w:val="2F93D91B"/>
    <w:rsid w:val="2FDE3E4D"/>
    <w:rsid w:val="30080CFF"/>
    <w:rsid w:val="30ACC5FC"/>
    <w:rsid w:val="30BDC134"/>
    <w:rsid w:val="30C1973E"/>
    <w:rsid w:val="311288C4"/>
    <w:rsid w:val="31148632"/>
    <w:rsid w:val="31172D20"/>
    <w:rsid w:val="315BE2AB"/>
    <w:rsid w:val="31F7621C"/>
    <w:rsid w:val="32271BD6"/>
    <w:rsid w:val="322CE79F"/>
    <w:rsid w:val="323E328F"/>
    <w:rsid w:val="32516460"/>
    <w:rsid w:val="3273C7CD"/>
    <w:rsid w:val="3274BDC6"/>
    <w:rsid w:val="328E0DF3"/>
    <w:rsid w:val="32FAB7E9"/>
    <w:rsid w:val="33ABA9A0"/>
    <w:rsid w:val="33F009D9"/>
    <w:rsid w:val="33F35B78"/>
    <w:rsid w:val="33FC62C9"/>
    <w:rsid w:val="34263DBA"/>
    <w:rsid w:val="3440A528"/>
    <w:rsid w:val="3479EFE9"/>
    <w:rsid w:val="351CC183"/>
    <w:rsid w:val="357FBEC3"/>
    <w:rsid w:val="35FD47A3"/>
    <w:rsid w:val="363C9FC2"/>
    <w:rsid w:val="373C5A2A"/>
    <w:rsid w:val="374271C3"/>
    <w:rsid w:val="375D5FCA"/>
    <w:rsid w:val="378B3337"/>
    <w:rsid w:val="37A4BB29"/>
    <w:rsid w:val="37AAB873"/>
    <w:rsid w:val="37FA879F"/>
    <w:rsid w:val="38475AF9"/>
    <w:rsid w:val="390D2FD6"/>
    <w:rsid w:val="39563E33"/>
    <w:rsid w:val="3A1FB889"/>
    <w:rsid w:val="3A3581AB"/>
    <w:rsid w:val="3A55798A"/>
    <w:rsid w:val="3A990812"/>
    <w:rsid w:val="3AB7BCE2"/>
    <w:rsid w:val="3B31D420"/>
    <w:rsid w:val="3B581A6B"/>
    <w:rsid w:val="3B60BC05"/>
    <w:rsid w:val="3BBF8A18"/>
    <w:rsid w:val="3C1F56B9"/>
    <w:rsid w:val="3C591E4C"/>
    <w:rsid w:val="3C942040"/>
    <w:rsid w:val="3C9A13EE"/>
    <w:rsid w:val="3D4814CE"/>
    <w:rsid w:val="3E2AC6E6"/>
    <w:rsid w:val="3E6CC64A"/>
    <w:rsid w:val="3EA5A67C"/>
    <w:rsid w:val="3EFAF3EA"/>
    <w:rsid w:val="3F0C0169"/>
    <w:rsid w:val="3F3B176B"/>
    <w:rsid w:val="4017506F"/>
    <w:rsid w:val="405F28C2"/>
    <w:rsid w:val="4099AC8D"/>
    <w:rsid w:val="414DBCFA"/>
    <w:rsid w:val="41726114"/>
    <w:rsid w:val="42004BBD"/>
    <w:rsid w:val="424F5570"/>
    <w:rsid w:val="42554CCF"/>
    <w:rsid w:val="42929E26"/>
    <w:rsid w:val="42FBB20F"/>
    <w:rsid w:val="437F49D3"/>
    <w:rsid w:val="43881525"/>
    <w:rsid w:val="43BEF83B"/>
    <w:rsid w:val="446F2785"/>
    <w:rsid w:val="44C09444"/>
    <w:rsid w:val="44D1E442"/>
    <w:rsid w:val="44FBA554"/>
    <w:rsid w:val="45090855"/>
    <w:rsid w:val="456B2C63"/>
    <w:rsid w:val="456CD7C6"/>
    <w:rsid w:val="45A2B7CA"/>
    <w:rsid w:val="45F0082D"/>
    <w:rsid w:val="4694E33E"/>
    <w:rsid w:val="46A9A957"/>
    <w:rsid w:val="47055FEB"/>
    <w:rsid w:val="472F70EC"/>
    <w:rsid w:val="474D8E9F"/>
    <w:rsid w:val="47A8F273"/>
    <w:rsid w:val="47BF0E84"/>
    <w:rsid w:val="48088350"/>
    <w:rsid w:val="4834AF06"/>
    <w:rsid w:val="486AF99B"/>
    <w:rsid w:val="48824552"/>
    <w:rsid w:val="489753BF"/>
    <w:rsid w:val="4951BC26"/>
    <w:rsid w:val="4A51DFF9"/>
    <w:rsid w:val="4A681676"/>
    <w:rsid w:val="4A71E5BD"/>
    <w:rsid w:val="4A96DEA1"/>
    <w:rsid w:val="4ABB5341"/>
    <w:rsid w:val="4B2823EB"/>
    <w:rsid w:val="4B531921"/>
    <w:rsid w:val="4B77B8D7"/>
    <w:rsid w:val="4B8747AF"/>
    <w:rsid w:val="4BB9B819"/>
    <w:rsid w:val="4BFB1FE1"/>
    <w:rsid w:val="4C3264F8"/>
    <w:rsid w:val="4C35229D"/>
    <w:rsid w:val="4C97A80A"/>
    <w:rsid w:val="4CF26CB0"/>
    <w:rsid w:val="4D87D718"/>
    <w:rsid w:val="4DD9E4E6"/>
    <w:rsid w:val="4E906CA8"/>
    <w:rsid w:val="4EF54BAC"/>
    <w:rsid w:val="4F050804"/>
    <w:rsid w:val="4F2BB259"/>
    <w:rsid w:val="4F5CE600"/>
    <w:rsid w:val="4F736DA6"/>
    <w:rsid w:val="4F7F6AFD"/>
    <w:rsid w:val="4FB7A93F"/>
    <w:rsid w:val="4FE0A665"/>
    <w:rsid w:val="5017F9FC"/>
    <w:rsid w:val="5060B0B7"/>
    <w:rsid w:val="50FD5409"/>
    <w:rsid w:val="5149A282"/>
    <w:rsid w:val="51B15275"/>
    <w:rsid w:val="5226B78B"/>
    <w:rsid w:val="53494B54"/>
    <w:rsid w:val="5380A9B2"/>
    <w:rsid w:val="538566C9"/>
    <w:rsid w:val="538B6E9F"/>
    <w:rsid w:val="539969C8"/>
    <w:rsid w:val="53D14B3E"/>
    <w:rsid w:val="54918635"/>
    <w:rsid w:val="55372C91"/>
    <w:rsid w:val="5546661F"/>
    <w:rsid w:val="55466DF5"/>
    <w:rsid w:val="559F3BBD"/>
    <w:rsid w:val="55D59EAA"/>
    <w:rsid w:val="563027F6"/>
    <w:rsid w:val="565C7C0C"/>
    <w:rsid w:val="57000727"/>
    <w:rsid w:val="5769AA4A"/>
    <w:rsid w:val="5795B250"/>
    <w:rsid w:val="57BE229C"/>
    <w:rsid w:val="57F3C419"/>
    <w:rsid w:val="58041BE7"/>
    <w:rsid w:val="580BCA17"/>
    <w:rsid w:val="58406CF1"/>
    <w:rsid w:val="58E87C39"/>
    <w:rsid w:val="59197299"/>
    <w:rsid w:val="592A077E"/>
    <w:rsid w:val="59922ECC"/>
    <w:rsid w:val="59B1026F"/>
    <w:rsid w:val="59B33476"/>
    <w:rsid w:val="59D19442"/>
    <w:rsid w:val="5A36AEFA"/>
    <w:rsid w:val="5A858A9F"/>
    <w:rsid w:val="5AB87543"/>
    <w:rsid w:val="5AC6B9DA"/>
    <w:rsid w:val="5B1A45B6"/>
    <w:rsid w:val="5B452BCA"/>
    <w:rsid w:val="5B469BFD"/>
    <w:rsid w:val="5BB6D560"/>
    <w:rsid w:val="5C193967"/>
    <w:rsid w:val="5C656277"/>
    <w:rsid w:val="5C7915A9"/>
    <w:rsid w:val="5C9A55FC"/>
    <w:rsid w:val="5CF76B43"/>
    <w:rsid w:val="5D55E70A"/>
    <w:rsid w:val="5D6DDCE2"/>
    <w:rsid w:val="5E63D9C3"/>
    <w:rsid w:val="5E789B76"/>
    <w:rsid w:val="5E79C4BF"/>
    <w:rsid w:val="5E7D868F"/>
    <w:rsid w:val="5E9EBB10"/>
    <w:rsid w:val="5EBB12F0"/>
    <w:rsid w:val="5F4BA45A"/>
    <w:rsid w:val="601E76D0"/>
    <w:rsid w:val="60C7E641"/>
    <w:rsid w:val="611373A0"/>
    <w:rsid w:val="6136CD79"/>
    <w:rsid w:val="6138FF84"/>
    <w:rsid w:val="6204238E"/>
    <w:rsid w:val="62245013"/>
    <w:rsid w:val="6256DBB9"/>
    <w:rsid w:val="62C0EBB4"/>
    <w:rsid w:val="62C4F156"/>
    <w:rsid w:val="62F4491A"/>
    <w:rsid w:val="6346AF93"/>
    <w:rsid w:val="63A65380"/>
    <w:rsid w:val="6408B344"/>
    <w:rsid w:val="643309AF"/>
    <w:rsid w:val="643B3A26"/>
    <w:rsid w:val="64462091"/>
    <w:rsid w:val="6483007C"/>
    <w:rsid w:val="64AAE5CA"/>
    <w:rsid w:val="650C1639"/>
    <w:rsid w:val="6529E2A4"/>
    <w:rsid w:val="653B882B"/>
    <w:rsid w:val="6558C40C"/>
    <w:rsid w:val="65928C35"/>
    <w:rsid w:val="665EA4FD"/>
    <w:rsid w:val="6718F715"/>
    <w:rsid w:val="673B3404"/>
    <w:rsid w:val="677CF0E6"/>
    <w:rsid w:val="67FBE860"/>
    <w:rsid w:val="6839B189"/>
    <w:rsid w:val="6858E761"/>
    <w:rsid w:val="68BD78DD"/>
    <w:rsid w:val="68D80564"/>
    <w:rsid w:val="6947E6AC"/>
    <w:rsid w:val="6969692D"/>
    <w:rsid w:val="698E1EB8"/>
    <w:rsid w:val="69D2FBD3"/>
    <w:rsid w:val="69F91481"/>
    <w:rsid w:val="6A3DC57A"/>
    <w:rsid w:val="6A9DF681"/>
    <w:rsid w:val="6B0A66B4"/>
    <w:rsid w:val="6B5609C0"/>
    <w:rsid w:val="6B700776"/>
    <w:rsid w:val="6B8E94B9"/>
    <w:rsid w:val="6C3DCC94"/>
    <w:rsid w:val="6C94D5A6"/>
    <w:rsid w:val="6D048C7B"/>
    <w:rsid w:val="6D56B5E5"/>
    <w:rsid w:val="6D8A8B11"/>
    <w:rsid w:val="6D9A1702"/>
    <w:rsid w:val="6DA36A3E"/>
    <w:rsid w:val="6DEB071E"/>
    <w:rsid w:val="6E40BAAC"/>
    <w:rsid w:val="6EB4BEF4"/>
    <w:rsid w:val="6EEA3CC6"/>
    <w:rsid w:val="6EECC9BC"/>
    <w:rsid w:val="6F02A9F6"/>
    <w:rsid w:val="6F0C8397"/>
    <w:rsid w:val="6F309BDE"/>
    <w:rsid w:val="6F8408E9"/>
    <w:rsid w:val="6FB26624"/>
    <w:rsid w:val="6FB3FA8B"/>
    <w:rsid w:val="70006F60"/>
    <w:rsid w:val="703C9F19"/>
    <w:rsid w:val="705E3209"/>
    <w:rsid w:val="711DFF5E"/>
    <w:rsid w:val="711F956C"/>
    <w:rsid w:val="71257AF0"/>
    <w:rsid w:val="712F51ED"/>
    <w:rsid w:val="71422EB9"/>
    <w:rsid w:val="71546E43"/>
    <w:rsid w:val="7166B61A"/>
    <w:rsid w:val="71820579"/>
    <w:rsid w:val="71C5A08E"/>
    <w:rsid w:val="72416D12"/>
    <w:rsid w:val="727070F7"/>
    <w:rsid w:val="72DD0773"/>
    <w:rsid w:val="730CC31E"/>
    <w:rsid w:val="746B4EEC"/>
    <w:rsid w:val="74E27ECD"/>
    <w:rsid w:val="759D820C"/>
    <w:rsid w:val="75A9EACC"/>
    <w:rsid w:val="75F65141"/>
    <w:rsid w:val="76BBAA65"/>
    <w:rsid w:val="76C5EC9F"/>
    <w:rsid w:val="776B799D"/>
    <w:rsid w:val="785E7437"/>
    <w:rsid w:val="78702878"/>
    <w:rsid w:val="7895A1A5"/>
    <w:rsid w:val="78FFDBCB"/>
    <w:rsid w:val="794A66C9"/>
    <w:rsid w:val="7953F4C7"/>
    <w:rsid w:val="7A17B707"/>
    <w:rsid w:val="7A8FF84D"/>
    <w:rsid w:val="7AA971D4"/>
    <w:rsid w:val="7ADD5C3F"/>
    <w:rsid w:val="7AE989E0"/>
    <w:rsid w:val="7B0981FB"/>
    <w:rsid w:val="7B234AEC"/>
    <w:rsid w:val="7C6AE0FF"/>
    <w:rsid w:val="7CA78145"/>
    <w:rsid w:val="7CB2715B"/>
    <w:rsid w:val="7CDB464F"/>
    <w:rsid w:val="7D06B902"/>
    <w:rsid w:val="7D106DB0"/>
    <w:rsid w:val="7D3797DD"/>
    <w:rsid w:val="7D3AF918"/>
    <w:rsid w:val="7D63E6EB"/>
    <w:rsid w:val="7DC25165"/>
    <w:rsid w:val="7E33B7DE"/>
    <w:rsid w:val="7E788A07"/>
    <w:rsid w:val="7EA7794A"/>
    <w:rsid w:val="7EDD5F8A"/>
    <w:rsid w:val="7F15B536"/>
    <w:rsid w:val="7F370BDD"/>
    <w:rsid w:val="7F8DF44C"/>
    <w:rsid w:val="7FB50100"/>
    <w:rsid w:val="7FC24528"/>
    <w:rsid w:val="7FCA34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60661"/>
  <w15:docId w15:val="{5BA70551-7BAF-44F0-96DF-27B29355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7D1"/>
    <w:rPr>
      <w:rFonts w:ascii="Open Sans" w:eastAsia="Open Sans" w:hAnsi="Open Sans" w:cs="Open Sans"/>
      <w:sz w:val="20"/>
      <w:szCs w:val="20"/>
    </w:rPr>
  </w:style>
  <w:style w:type="paragraph" w:styleId="Heading1">
    <w:name w:val="heading 1"/>
    <w:basedOn w:val="Normal"/>
    <w:next w:val="Normal"/>
    <w:uiPriority w:val="9"/>
    <w:qFormat/>
    <w:pPr>
      <w:spacing w:after="600"/>
      <w:outlineLvl w:val="0"/>
    </w:pPr>
    <w:rPr>
      <w:b/>
      <w:color w:val="0D6CB9"/>
      <w:sz w:val="40"/>
      <w:szCs w:val="40"/>
    </w:rPr>
  </w:style>
  <w:style w:type="paragraph" w:styleId="Heading2">
    <w:name w:val="heading 2"/>
    <w:basedOn w:val="Heading1"/>
    <w:next w:val="Normal"/>
    <w:uiPriority w:val="9"/>
    <w:unhideWhenUsed/>
    <w:qFormat/>
    <w:rsid w:val="00FA7680"/>
    <w:pPr>
      <w:spacing w:before="480" w:after="120"/>
      <w:outlineLvl w:val="1"/>
    </w:pPr>
    <w:rPr>
      <w:sz w:val="32"/>
      <w:szCs w:val="32"/>
    </w:rPr>
  </w:style>
  <w:style w:type="paragraph" w:styleId="Heading3">
    <w:name w:val="heading 3"/>
    <w:basedOn w:val="ActionItems"/>
    <w:next w:val="Normal"/>
    <w:uiPriority w:val="9"/>
    <w:unhideWhenUsed/>
    <w:qFormat/>
    <w:rsid w:val="009B0824"/>
    <w:pPr>
      <w:outlineLvl w:val="2"/>
    </w:pPr>
  </w:style>
  <w:style w:type="paragraph" w:styleId="Heading4">
    <w:name w:val="heading 4"/>
    <w:basedOn w:val="Normal"/>
    <w:next w:val="Normal"/>
    <w:uiPriority w:val="9"/>
    <w:unhideWhenUsed/>
    <w:qFormat/>
    <w:pPr>
      <w:pBdr>
        <w:top w:val="single" w:sz="12" w:space="1" w:color="F16038"/>
        <w:left w:val="single" w:sz="12" w:space="4" w:color="F16038"/>
      </w:pBdr>
      <w:spacing w:before="240" w:after="240"/>
      <w:outlineLvl w:val="3"/>
    </w:pPr>
    <w:rPr>
      <w:smallCaps/>
      <w:color w:val="0D6CB9"/>
      <w:sz w:val="28"/>
      <w:szCs w:val="28"/>
    </w:rPr>
  </w:style>
  <w:style w:type="paragraph" w:styleId="Heading5">
    <w:name w:val="heading 5"/>
    <w:basedOn w:val="Normal"/>
    <w:next w:val="Normal"/>
    <w:uiPriority w:val="9"/>
    <w:semiHidden/>
    <w:unhideWhenUsed/>
    <w:qFormat/>
    <w:pPr>
      <w:pBdr>
        <w:top w:val="single" w:sz="12" w:space="1" w:color="0D6CB9"/>
        <w:left w:val="single" w:sz="12" w:space="4" w:color="0D6CB9"/>
      </w:pBdr>
      <w:spacing w:before="40" w:after="0"/>
      <w:outlineLvl w:val="4"/>
    </w:pPr>
    <w:rPr>
      <w:smallCaps/>
      <w:color w:val="0D6CB9"/>
      <w:sz w:val="24"/>
      <w:szCs w:val="24"/>
    </w:rPr>
  </w:style>
  <w:style w:type="paragraph" w:styleId="Heading6">
    <w:name w:val="heading 6"/>
    <w:basedOn w:val="Normal"/>
    <w:next w:val="Normal"/>
    <w:uiPriority w:val="9"/>
    <w:semiHidden/>
    <w:unhideWhenUsed/>
    <w:qFormat/>
    <w:pPr>
      <w:pBdr>
        <w:bottom w:val="single" w:sz="12" w:space="1" w:color="0D6CB9"/>
      </w:pBdr>
      <w:outlineLvl w:val="5"/>
    </w:pPr>
    <w:rPr>
      <w:smallCaps/>
      <w:color w:val="0D6CB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07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B97"/>
  </w:style>
  <w:style w:type="paragraph" w:styleId="Footer">
    <w:name w:val="footer"/>
    <w:basedOn w:val="Normal"/>
    <w:link w:val="FooterChar"/>
    <w:uiPriority w:val="99"/>
    <w:unhideWhenUsed/>
    <w:rsid w:val="00307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B97"/>
  </w:style>
  <w:style w:type="paragraph" w:styleId="ListParagraph">
    <w:name w:val="List Paragraph"/>
    <w:basedOn w:val="Normal"/>
    <w:uiPriority w:val="34"/>
    <w:qFormat/>
    <w:rsid w:val="0055609B"/>
    <w:pPr>
      <w:ind w:left="720"/>
      <w:contextualSpacing/>
    </w:pPr>
  </w:style>
  <w:style w:type="paragraph" w:customStyle="1" w:styleId="ActionItems">
    <w:name w:val="Action Items"/>
    <w:basedOn w:val="Normal"/>
    <w:link w:val="ActionItemsChar"/>
    <w:qFormat/>
    <w:rsid w:val="00A2165D"/>
    <w:rPr>
      <w:b/>
      <w:bCs/>
      <w:sz w:val="28"/>
      <w:szCs w:val="28"/>
    </w:rPr>
  </w:style>
  <w:style w:type="character" w:customStyle="1" w:styleId="ActionItemsChar">
    <w:name w:val="Action Items Char"/>
    <w:basedOn w:val="DefaultParagraphFont"/>
    <w:link w:val="ActionItems"/>
    <w:rsid w:val="00A2165D"/>
    <w:rPr>
      <w:rFonts w:ascii="Open Sans" w:eastAsia="Open Sans" w:hAnsi="Open Sans" w:cs="Open Sans"/>
      <w:b/>
      <w:bCs/>
      <w:sz w:val="28"/>
      <w:szCs w:val="28"/>
    </w:rPr>
  </w:style>
  <w:style w:type="table" w:styleId="TableGrid">
    <w:name w:val="Table Grid"/>
    <w:basedOn w:val="TableNormal"/>
    <w:uiPriority w:val="59"/>
    <w:rsid w:val="006E0E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sid w:val="00292439"/>
    <w:rPr>
      <w:sz w:val="16"/>
      <w:szCs w:val="16"/>
    </w:rPr>
  </w:style>
  <w:style w:type="paragraph" w:styleId="CommentText">
    <w:name w:val="annotation text"/>
    <w:basedOn w:val="Normal"/>
    <w:link w:val="CommentTextChar"/>
    <w:uiPriority w:val="99"/>
    <w:unhideWhenUsed/>
    <w:rsid w:val="00292439"/>
    <w:pPr>
      <w:spacing w:line="240" w:lineRule="auto"/>
    </w:pPr>
  </w:style>
  <w:style w:type="character" w:customStyle="1" w:styleId="CommentTextChar">
    <w:name w:val="Comment Text Char"/>
    <w:basedOn w:val="DefaultParagraphFont"/>
    <w:link w:val="CommentText"/>
    <w:uiPriority w:val="99"/>
    <w:rsid w:val="00292439"/>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292439"/>
    <w:rPr>
      <w:b/>
      <w:bCs/>
    </w:rPr>
  </w:style>
  <w:style w:type="character" w:customStyle="1" w:styleId="CommentSubjectChar">
    <w:name w:val="Comment Subject Char"/>
    <w:basedOn w:val="CommentTextChar"/>
    <w:link w:val="CommentSubject"/>
    <w:uiPriority w:val="99"/>
    <w:semiHidden/>
    <w:rsid w:val="00292439"/>
    <w:rPr>
      <w:rFonts w:ascii="Open Sans" w:eastAsia="Open Sans" w:hAnsi="Open Sans" w:cs="Open Sans"/>
      <w:b/>
      <w:bCs/>
      <w:sz w:val="20"/>
      <w:szCs w:val="20"/>
    </w:rPr>
  </w:style>
  <w:style w:type="character" w:styleId="Mention">
    <w:name w:val="Mention"/>
    <w:basedOn w:val="DefaultParagraphFont"/>
    <w:uiPriority w:val="99"/>
    <w:unhideWhenUsed/>
    <w:rsid w:val="00292439"/>
    <w:rPr>
      <w:color w:val="2B579A"/>
      <w:shd w:val="clear" w:color="auto" w:fill="E1DFDD"/>
    </w:rPr>
  </w:style>
  <w:style w:type="paragraph" w:customStyle="1" w:styleId="ActionHeaders">
    <w:name w:val="Action Headers"/>
    <w:basedOn w:val="Normal"/>
    <w:link w:val="ActionHeadersChar"/>
    <w:qFormat/>
    <w:rsid w:val="00D23707"/>
    <w:pPr>
      <w:spacing w:before="240" w:after="0"/>
    </w:pPr>
    <w:rPr>
      <w:b/>
      <w:bCs/>
      <w:color w:val="F16038"/>
      <w:sz w:val="28"/>
      <w:szCs w:val="28"/>
    </w:rPr>
  </w:style>
  <w:style w:type="character" w:customStyle="1" w:styleId="ActionHeadersChar">
    <w:name w:val="Action Headers Char"/>
    <w:basedOn w:val="DefaultParagraphFont"/>
    <w:link w:val="ActionHeaders"/>
    <w:rsid w:val="00D23707"/>
    <w:rPr>
      <w:rFonts w:ascii="Open Sans" w:eastAsia="Open Sans" w:hAnsi="Open Sans" w:cs="Open Sans"/>
      <w:b/>
      <w:bCs/>
      <w:color w:val="F16038"/>
      <w:sz w:val="28"/>
      <w:szCs w:val="28"/>
    </w:rPr>
  </w:style>
  <w:style w:type="character" w:styleId="UnresolvedMention">
    <w:name w:val="Unresolved Mention"/>
    <w:basedOn w:val="DefaultParagraphFont"/>
    <w:uiPriority w:val="99"/>
    <w:semiHidden/>
    <w:unhideWhenUsed/>
    <w:rsid w:val="00DC69B8"/>
    <w:rPr>
      <w:color w:val="605E5C"/>
      <w:shd w:val="clear" w:color="auto" w:fill="E1DFDD"/>
    </w:rPr>
  </w:style>
  <w:style w:type="character" w:styleId="FollowedHyperlink">
    <w:name w:val="FollowedHyperlink"/>
    <w:basedOn w:val="DefaultParagraphFont"/>
    <w:uiPriority w:val="99"/>
    <w:semiHidden/>
    <w:unhideWhenUsed/>
    <w:rsid w:val="001E7874"/>
    <w:rPr>
      <w:color w:val="800080" w:themeColor="followedHyperlink"/>
      <w:u w:val="single"/>
    </w:rPr>
  </w:style>
  <w:style w:type="paragraph" w:styleId="TOC1">
    <w:name w:val="toc 1"/>
    <w:aliases w:val="TOC NEW"/>
    <w:basedOn w:val="Normal"/>
    <w:next w:val="Normal"/>
    <w:link w:val="TOC1Char"/>
    <w:autoRedefine/>
    <w:uiPriority w:val="39"/>
    <w:unhideWhenUsed/>
    <w:rsid w:val="007A4BF9"/>
    <w:pPr>
      <w:tabs>
        <w:tab w:val="right" w:leader="dot" w:pos="10070"/>
      </w:tabs>
      <w:spacing w:after="100"/>
    </w:pPr>
    <w:rPr>
      <w:noProof/>
    </w:rPr>
  </w:style>
  <w:style w:type="paragraph" w:styleId="TOC2">
    <w:name w:val="toc 2"/>
    <w:basedOn w:val="Normal"/>
    <w:next w:val="Normal"/>
    <w:autoRedefine/>
    <w:uiPriority w:val="39"/>
    <w:unhideWhenUsed/>
    <w:rsid w:val="00A42888"/>
    <w:pPr>
      <w:tabs>
        <w:tab w:val="right" w:leader="dot" w:pos="10070"/>
      </w:tabs>
      <w:spacing w:after="100"/>
      <w:ind w:left="200"/>
    </w:pPr>
    <w:rPr>
      <w:noProof/>
    </w:rPr>
  </w:style>
  <w:style w:type="paragraph" w:styleId="TOCHeading">
    <w:name w:val="TOC Heading"/>
    <w:basedOn w:val="Heading1"/>
    <w:next w:val="Normal"/>
    <w:uiPriority w:val="39"/>
    <w:unhideWhenUsed/>
    <w:qFormat/>
    <w:rsid w:val="00AE2E76"/>
    <w:pPr>
      <w:keepNext/>
      <w:keepLines/>
      <w:spacing w:before="240" w:after="0"/>
      <w:outlineLvl w:val="9"/>
    </w:pPr>
    <w:rPr>
      <w:rFonts w:asciiTheme="majorHAnsi" w:eastAsiaTheme="majorEastAsia" w:hAnsiTheme="majorHAnsi" w:cstheme="majorBidi"/>
      <w:b w:val="0"/>
      <w:color w:val="365F91" w:themeColor="accent1" w:themeShade="BF"/>
      <w:sz w:val="32"/>
      <w:szCs w:val="32"/>
    </w:rPr>
  </w:style>
  <w:style w:type="character" w:customStyle="1" w:styleId="TOC1Char">
    <w:name w:val="TOC 1 Char"/>
    <w:aliases w:val="TOC NEW Char"/>
    <w:basedOn w:val="DefaultParagraphFont"/>
    <w:link w:val="TOC1"/>
    <w:uiPriority w:val="39"/>
    <w:rsid w:val="007B3AFA"/>
    <w:rPr>
      <w:rFonts w:ascii="Open Sans" w:eastAsia="Open Sans" w:hAnsi="Open Sans" w:cs="Open San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47843">
      <w:bodyDiv w:val="1"/>
      <w:marLeft w:val="0"/>
      <w:marRight w:val="0"/>
      <w:marTop w:val="0"/>
      <w:marBottom w:val="0"/>
      <w:divBdr>
        <w:top w:val="none" w:sz="0" w:space="0" w:color="auto"/>
        <w:left w:val="none" w:sz="0" w:space="0" w:color="auto"/>
        <w:bottom w:val="none" w:sz="0" w:space="0" w:color="auto"/>
        <w:right w:val="none" w:sz="0" w:space="0" w:color="auto"/>
      </w:divBdr>
      <w:divsChild>
        <w:div w:id="325327474">
          <w:marLeft w:val="0"/>
          <w:marRight w:val="0"/>
          <w:marTop w:val="0"/>
          <w:marBottom w:val="0"/>
          <w:divBdr>
            <w:top w:val="none" w:sz="0" w:space="0" w:color="auto"/>
            <w:left w:val="none" w:sz="0" w:space="0" w:color="auto"/>
            <w:bottom w:val="none" w:sz="0" w:space="0" w:color="auto"/>
            <w:right w:val="none" w:sz="0" w:space="0" w:color="auto"/>
          </w:divBdr>
        </w:div>
        <w:div w:id="551766420">
          <w:marLeft w:val="0"/>
          <w:marRight w:val="0"/>
          <w:marTop w:val="0"/>
          <w:marBottom w:val="0"/>
          <w:divBdr>
            <w:top w:val="none" w:sz="0" w:space="0" w:color="auto"/>
            <w:left w:val="none" w:sz="0" w:space="0" w:color="auto"/>
            <w:bottom w:val="none" w:sz="0" w:space="0" w:color="auto"/>
            <w:right w:val="none" w:sz="0" w:space="0" w:color="auto"/>
          </w:divBdr>
        </w:div>
        <w:div w:id="641010548">
          <w:marLeft w:val="0"/>
          <w:marRight w:val="0"/>
          <w:marTop w:val="0"/>
          <w:marBottom w:val="0"/>
          <w:divBdr>
            <w:top w:val="none" w:sz="0" w:space="0" w:color="auto"/>
            <w:left w:val="none" w:sz="0" w:space="0" w:color="auto"/>
            <w:bottom w:val="none" w:sz="0" w:space="0" w:color="auto"/>
            <w:right w:val="none" w:sz="0" w:space="0" w:color="auto"/>
          </w:divBdr>
        </w:div>
        <w:div w:id="762998641">
          <w:marLeft w:val="0"/>
          <w:marRight w:val="0"/>
          <w:marTop w:val="0"/>
          <w:marBottom w:val="0"/>
          <w:divBdr>
            <w:top w:val="none" w:sz="0" w:space="0" w:color="auto"/>
            <w:left w:val="none" w:sz="0" w:space="0" w:color="auto"/>
            <w:bottom w:val="none" w:sz="0" w:space="0" w:color="auto"/>
            <w:right w:val="none" w:sz="0" w:space="0" w:color="auto"/>
          </w:divBdr>
        </w:div>
        <w:div w:id="796531086">
          <w:marLeft w:val="0"/>
          <w:marRight w:val="0"/>
          <w:marTop w:val="0"/>
          <w:marBottom w:val="0"/>
          <w:divBdr>
            <w:top w:val="none" w:sz="0" w:space="0" w:color="auto"/>
            <w:left w:val="none" w:sz="0" w:space="0" w:color="auto"/>
            <w:bottom w:val="none" w:sz="0" w:space="0" w:color="auto"/>
            <w:right w:val="none" w:sz="0" w:space="0" w:color="auto"/>
          </w:divBdr>
        </w:div>
        <w:div w:id="856968857">
          <w:marLeft w:val="0"/>
          <w:marRight w:val="0"/>
          <w:marTop w:val="0"/>
          <w:marBottom w:val="0"/>
          <w:divBdr>
            <w:top w:val="none" w:sz="0" w:space="0" w:color="auto"/>
            <w:left w:val="none" w:sz="0" w:space="0" w:color="auto"/>
            <w:bottom w:val="none" w:sz="0" w:space="0" w:color="auto"/>
            <w:right w:val="none" w:sz="0" w:space="0" w:color="auto"/>
          </w:divBdr>
        </w:div>
        <w:div w:id="864901415">
          <w:marLeft w:val="0"/>
          <w:marRight w:val="0"/>
          <w:marTop w:val="0"/>
          <w:marBottom w:val="0"/>
          <w:divBdr>
            <w:top w:val="none" w:sz="0" w:space="0" w:color="auto"/>
            <w:left w:val="none" w:sz="0" w:space="0" w:color="auto"/>
            <w:bottom w:val="none" w:sz="0" w:space="0" w:color="auto"/>
            <w:right w:val="none" w:sz="0" w:space="0" w:color="auto"/>
          </w:divBdr>
        </w:div>
        <w:div w:id="1291127359">
          <w:marLeft w:val="0"/>
          <w:marRight w:val="0"/>
          <w:marTop w:val="0"/>
          <w:marBottom w:val="0"/>
          <w:divBdr>
            <w:top w:val="none" w:sz="0" w:space="0" w:color="auto"/>
            <w:left w:val="none" w:sz="0" w:space="0" w:color="auto"/>
            <w:bottom w:val="none" w:sz="0" w:space="0" w:color="auto"/>
            <w:right w:val="none" w:sz="0" w:space="0" w:color="auto"/>
          </w:divBdr>
        </w:div>
        <w:div w:id="1367564070">
          <w:marLeft w:val="0"/>
          <w:marRight w:val="0"/>
          <w:marTop w:val="0"/>
          <w:marBottom w:val="0"/>
          <w:divBdr>
            <w:top w:val="none" w:sz="0" w:space="0" w:color="auto"/>
            <w:left w:val="none" w:sz="0" w:space="0" w:color="auto"/>
            <w:bottom w:val="none" w:sz="0" w:space="0" w:color="auto"/>
            <w:right w:val="none" w:sz="0" w:space="0" w:color="auto"/>
          </w:divBdr>
        </w:div>
        <w:div w:id="1672488008">
          <w:marLeft w:val="0"/>
          <w:marRight w:val="0"/>
          <w:marTop w:val="0"/>
          <w:marBottom w:val="0"/>
          <w:divBdr>
            <w:top w:val="none" w:sz="0" w:space="0" w:color="auto"/>
            <w:left w:val="none" w:sz="0" w:space="0" w:color="auto"/>
            <w:bottom w:val="none" w:sz="0" w:space="0" w:color="auto"/>
            <w:right w:val="none" w:sz="0" w:space="0" w:color="auto"/>
          </w:divBdr>
        </w:div>
        <w:div w:id="1738436687">
          <w:marLeft w:val="0"/>
          <w:marRight w:val="0"/>
          <w:marTop w:val="0"/>
          <w:marBottom w:val="0"/>
          <w:divBdr>
            <w:top w:val="none" w:sz="0" w:space="0" w:color="auto"/>
            <w:left w:val="none" w:sz="0" w:space="0" w:color="auto"/>
            <w:bottom w:val="none" w:sz="0" w:space="0" w:color="auto"/>
            <w:right w:val="none" w:sz="0" w:space="0" w:color="auto"/>
          </w:divBdr>
        </w:div>
        <w:div w:id="1815875238">
          <w:marLeft w:val="0"/>
          <w:marRight w:val="0"/>
          <w:marTop w:val="0"/>
          <w:marBottom w:val="0"/>
          <w:divBdr>
            <w:top w:val="none" w:sz="0" w:space="0" w:color="auto"/>
            <w:left w:val="none" w:sz="0" w:space="0" w:color="auto"/>
            <w:bottom w:val="none" w:sz="0" w:space="0" w:color="auto"/>
            <w:right w:val="none" w:sz="0" w:space="0" w:color="auto"/>
          </w:divBdr>
        </w:div>
        <w:div w:id="1857378701">
          <w:marLeft w:val="0"/>
          <w:marRight w:val="0"/>
          <w:marTop w:val="0"/>
          <w:marBottom w:val="0"/>
          <w:divBdr>
            <w:top w:val="none" w:sz="0" w:space="0" w:color="auto"/>
            <w:left w:val="none" w:sz="0" w:space="0" w:color="auto"/>
            <w:bottom w:val="none" w:sz="0" w:space="0" w:color="auto"/>
            <w:right w:val="none" w:sz="0" w:space="0" w:color="auto"/>
          </w:divBdr>
        </w:div>
        <w:div w:id="1921482212">
          <w:marLeft w:val="0"/>
          <w:marRight w:val="0"/>
          <w:marTop w:val="0"/>
          <w:marBottom w:val="0"/>
          <w:divBdr>
            <w:top w:val="none" w:sz="0" w:space="0" w:color="auto"/>
            <w:left w:val="none" w:sz="0" w:space="0" w:color="auto"/>
            <w:bottom w:val="none" w:sz="0" w:space="0" w:color="auto"/>
            <w:right w:val="none" w:sz="0" w:space="0" w:color="auto"/>
          </w:divBdr>
        </w:div>
        <w:div w:id="1975478358">
          <w:marLeft w:val="0"/>
          <w:marRight w:val="0"/>
          <w:marTop w:val="0"/>
          <w:marBottom w:val="0"/>
          <w:divBdr>
            <w:top w:val="none" w:sz="0" w:space="0" w:color="auto"/>
            <w:left w:val="none" w:sz="0" w:space="0" w:color="auto"/>
            <w:bottom w:val="none" w:sz="0" w:space="0" w:color="auto"/>
            <w:right w:val="none" w:sz="0" w:space="0" w:color="auto"/>
          </w:divBdr>
        </w:div>
        <w:div w:id="2002583962">
          <w:marLeft w:val="0"/>
          <w:marRight w:val="0"/>
          <w:marTop w:val="0"/>
          <w:marBottom w:val="0"/>
          <w:divBdr>
            <w:top w:val="none" w:sz="0" w:space="0" w:color="auto"/>
            <w:left w:val="none" w:sz="0" w:space="0" w:color="auto"/>
            <w:bottom w:val="none" w:sz="0" w:space="0" w:color="auto"/>
            <w:right w:val="none" w:sz="0" w:space="0" w:color="auto"/>
          </w:divBdr>
        </w:div>
        <w:div w:id="2008707046">
          <w:marLeft w:val="0"/>
          <w:marRight w:val="0"/>
          <w:marTop w:val="0"/>
          <w:marBottom w:val="0"/>
          <w:divBdr>
            <w:top w:val="none" w:sz="0" w:space="0" w:color="auto"/>
            <w:left w:val="none" w:sz="0" w:space="0" w:color="auto"/>
            <w:bottom w:val="none" w:sz="0" w:space="0" w:color="auto"/>
            <w:right w:val="none" w:sz="0" w:space="0" w:color="auto"/>
          </w:divBdr>
        </w:div>
        <w:div w:id="2069643299">
          <w:marLeft w:val="0"/>
          <w:marRight w:val="0"/>
          <w:marTop w:val="0"/>
          <w:marBottom w:val="0"/>
          <w:divBdr>
            <w:top w:val="none" w:sz="0" w:space="0" w:color="auto"/>
            <w:left w:val="none" w:sz="0" w:space="0" w:color="auto"/>
            <w:bottom w:val="none" w:sz="0" w:space="0" w:color="auto"/>
            <w:right w:val="none" w:sz="0" w:space="0" w:color="auto"/>
          </w:divBdr>
        </w:div>
        <w:div w:id="2107387395">
          <w:marLeft w:val="0"/>
          <w:marRight w:val="0"/>
          <w:marTop w:val="0"/>
          <w:marBottom w:val="0"/>
          <w:divBdr>
            <w:top w:val="none" w:sz="0" w:space="0" w:color="auto"/>
            <w:left w:val="none" w:sz="0" w:space="0" w:color="auto"/>
            <w:bottom w:val="none" w:sz="0" w:space="0" w:color="auto"/>
            <w:right w:val="none" w:sz="0" w:space="0" w:color="auto"/>
          </w:divBdr>
        </w:div>
      </w:divsChild>
    </w:div>
    <w:div w:id="950017643">
      <w:bodyDiv w:val="1"/>
      <w:marLeft w:val="0"/>
      <w:marRight w:val="0"/>
      <w:marTop w:val="0"/>
      <w:marBottom w:val="0"/>
      <w:divBdr>
        <w:top w:val="none" w:sz="0" w:space="0" w:color="auto"/>
        <w:left w:val="none" w:sz="0" w:space="0" w:color="auto"/>
        <w:bottom w:val="none" w:sz="0" w:space="0" w:color="auto"/>
        <w:right w:val="none" w:sz="0" w:space="0" w:color="auto"/>
      </w:divBdr>
    </w:div>
    <w:div w:id="1444880310">
      <w:bodyDiv w:val="1"/>
      <w:marLeft w:val="0"/>
      <w:marRight w:val="0"/>
      <w:marTop w:val="0"/>
      <w:marBottom w:val="0"/>
      <w:divBdr>
        <w:top w:val="none" w:sz="0" w:space="0" w:color="auto"/>
        <w:left w:val="none" w:sz="0" w:space="0" w:color="auto"/>
        <w:bottom w:val="none" w:sz="0" w:space="0" w:color="auto"/>
        <w:right w:val="none" w:sz="0" w:space="0" w:color="auto"/>
      </w:divBdr>
      <w:divsChild>
        <w:div w:id="279068087">
          <w:marLeft w:val="0"/>
          <w:marRight w:val="0"/>
          <w:marTop w:val="0"/>
          <w:marBottom w:val="0"/>
          <w:divBdr>
            <w:top w:val="none" w:sz="0" w:space="0" w:color="auto"/>
            <w:left w:val="none" w:sz="0" w:space="0" w:color="auto"/>
            <w:bottom w:val="none" w:sz="0" w:space="0" w:color="auto"/>
            <w:right w:val="none" w:sz="0" w:space="0" w:color="auto"/>
          </w:divBdr>
        </w:div>
        <w:div w:id="328410182">
          <w:marLeft w:val="0"/>
          <w:marRight w:val="0"/>
          <w:marTop w:val="0"/>
          <w:marBottom w:val="0"/>
          <w:divBdr>
            <w:top w:val="none" w:sz="0" w:space="0" w:color="auto"/>
            <w:left w:val="none" w:sz="0" w:space="0" w:color="auto"/>
            <w:bottom w:val="none" w:sz="0" w:space="0" w:color="auto"/>
            <w:right w:val="none" w:sz="0" w:space="0" w:color="auto"/>
          </w:divBdr>
        </w:div>
        <w:div w:id="515771440">
          <w:marLeft w:val="0"/>
          <w:marRight w:val="0"/>
          <w:marTop w:val="0"/>
          <w:marBottom w:val="0"/>
          <w:divBdr>
            <w:top w:val="none" w:sz="0" w:space="0" w:color="auto"/>
            <w:left w:val="none" w:sz="0" w:space="0" w:color="auto"/>
            <w:bottom w:val="none" w:sz="0" w:space="0" w:color="auto"/>
            <w:right w:val="none" w:sz="0" w:space="0" w:color="auto"/>
          </w:divBdr>
        </w:div>
        <w:div w:id="708531201">
          <w:marLeft w:val="0"/>
          <w:marRight w:val="0"/>
          <w:marTop w:val="0"/>
          <w:marBottom w:val="0"/>
          <w:divBdr>
            <w:top w:val="none" w:sz="0" w:space="0" w:color="auto"/>
            <w:left w:val="none" w:sz="0" w:space="0" w:color="auto"/>
            <w:bottom w:val="none" w:sz="0" w:space="0" w:color="auto"/>
            <w:right w:val="none" w:sz="0" w:space="0" w:color="auto"/>
          </w:divBdr>
        </w:div>
        <w:div w:id="725491397">
          <w:marLeft w:val="0"/>
          <w:marRight w:val="0"/>
          <w:marTop w:val="0"/>
          <w:marBottom w:val="0"/>
          <w:divBdr>
            <w:top w:val="none" w:sz="0" w:space="0" w:color="auto"/>
            <w:left w:val="none" w:sz="0" w:space="0" w:color="auto"/>
            <w:bottom w:val="none" w:sz="0" w:space="0" w:color="auto"/>
            <w:right w:val="none" w:sz="0" w:space="0" w:color="auto"/>
          </w:divBdr>
        </w:div>
        <w:div w:id="766584969">
          <w:marLeft w:val="0"/>
          <w:marRight w:val="0"/>
          <w:marTop w:val="0"/>
          <w:marBottom w:val="0"/>
          <w:divBdr>
            <w:top w:val="none" w:sz="0" w:space="0" w:color="auto"/>
            <w:left w:val="none" w:sz="0" w:space="0" w:color="auto"/>
            <w:bottom w:val="none" w:sz="0" w:space="0" w:color="auto"/>
            <w:right w:val="none" w:sz="0" w:space="0" w:color="auto"/>
          </w:divBdr>
        </w:div>
        <w:div w:id="841428343">
          <w:marLeft w:val="0"/>
          <w:marRight w:val="0"/>
          <w:marTop w:val="0"/>
          <w:marBottom w:val="0"/>
          <w:divBdr>
            <w:top w:val="none" w:sz="0" w:space="0" w:color="auto"/>
            <w:left w:val="none" w:sz="0" w:space="0" w:color="auto"/>
            <w:bottom w:val="none" w:sz="0" w:space="0" w:color="auto"/>
            <w:right w:val="none" w:sz="0" w:space="0" w:color="auto"/>
          </w:divBdr>
        </w:div>
        <w:div w:id="952201877">
          <w:marLeft w:val="0"/>
          <w:marRight w:val="0"/>
          <w:marTop w:val="0"/>
          <w:marBottom w:val="0"/>
          <w:divBdr>
            <w:top w:val="none" w:sz="0" w:space="0" w:color="auto"/>
            <w:left w:val="none" w:sz="0" w:space="0" w:color="auto"/>
            <w:bottom w:val="none" w:sz="0" w:space="0" w:color="auto"/>
            <w:right w:val="none" w:sz="0" w:space="0" w:color="auto"/>
          </w:divBdr>
        </w:div>
        <w:div w:id="1086804642">
          <w:marLeft w:val="0"/>
          <w:marRight w:val="0"/>
          <w:marTop w:val="0"/>
          <w:marBottom w:val="0"/>
          <w:divBdr>
            <w:top w:val="none" w:sz="0" w:space="0" w:color="auto"/>
            <w:left w:val="none" w:sz="0" w:space="0" w:color="auto"/>
            <w:bottom w:val="none" w:sz="0" w:space="0" w:color="auto"/>
            <w:right w:val="none" w:sz="0" w:space="0" w:color="auto"/>
          </w:divBdr>
        </w:div>
        <w:div w:id="1167021287">
          <w:marLeft w:val="0"/>
          <w:marRight w:val="0"/>
          <w:marTop w:val="0"/>
          <w:marBottom w:val="0"/>
          <w:divBdr>
            <w:top w:val="none" w:sz="0" w:space="0" w:color="auto"/>
            <w:left w:val="none" w:sz="0" w:space="0" w:color="auto"/>
            <w:bottom w:val="none" w:sz="0" w:space="0" w:color="auto"/>
            <w:right w:val="none" w:sz="0" w:space="0" w:color="auto"/>
          </w:divBdr>
        </w:div>
        <w:div w:id="1319261228">
          <w:marLeft w:val="0"/>
          <w:marRight w:val="0"/>
          <w:marTop w:val="0"/>
          <w:marBottom w:val="0"/>
          <w:divBdr>
            <w:top w:val="none" w:sz="0" w:space="0" w:color="auto"/>
            <w:left w:val="none" w:sz="0" w:space="0" w:color="auto"/>
            <w:bottom w:val="none" w:sz="0" w:space="0" w:color="auto"/>
            <w:right w:val="none" w:sz="0" w:space="0" w:color="auto"/>
          </w:divBdr>
        </w:div>
        <w:div w:id="1392844279">
          <w:marLeft w:val="0"/>
          <w:marRight w:val="0"/>
          <w:marTop w:val="0"/>
          <w:marBottom w:val="0"/>
          <w:divBdr>
            <w:top w:val="none" w:sz="0" w:space="0" w:color="auto"/>
            <w:left w:val="none" w:sz="0" w:space="0" w:color="auto"/>
            <w:bottom w:val="none" w:sz="0" w:space="0" w:color="auto"/>
            <w:right w:val="none" w:sz="0" w:space="0" w:color="auto"/>
          </w:divBdr>
        </w:div>
        <w:div w:id="1471053472">
          <w:marLeft w:val="0"/>
          <w:marRight w:val="0"/>
          <w:marTop w:val="0"/>
          <w:marBottom w:val="0"/>
          <w:divBdr>
            <w:top w:val="none" w:sz="0" w:space="0" w:color="auto"/>
            <w:left w:val="none" w:sz="0" w:space="0" w:color="auto"/>
            <w:bottom w:val="none" w:sz="0" w:space="0" w:color="auto"/>
            <w:right w:val="none" w:sz="0" w:space="0" w:color="auto"/>
          </w:divBdr>
        </w:div>
        <w:div w:id="1611546196">
          <w:marLeft w:val="0"/>
          <w:marRight w:val="0"/>
          <w:marTop w:val="0"/>
          <w:marBottom w:val="0"/>
          <w:divBdr>
            <w:top w:val="none" w:sz="0" w:space="0" w:color="auto"/>
            <w:left w:val="none" w:sz="0" w:space="0" w:color="auto"/>
            <w:bottom w:val="none" w:sz="0" w:space="0" w:color="auto"/>
            <w:right w:val="none" w:sz="0" w:space="0" w:color="auto"/>
          </w:divBdr>
        </w:div>
        <w:div w:id="1646469254">
          <w:marLeft w:val="0"/>
          <w:marRight w:val="0"/>
          <w:marTop w:val="0"/>
          <w:marBottom w:val="0"/>
          <w:divBdr>
            <w:top w:val="none" w:sz="0" w:space="0" w:color="auto"/>
            <w:left w:val="none" w:sz="0" w:space="0" w:color="auto"/>
            <w:bottom w:val="none" w:sz="0" w:space="0" w:color="auto"/>
            <w:right w:val="none" w:sz="0" w:space="0" w:color="auto"/>
          </w:divBdr>
        </w:div>
        <w:div w:id="1694065017">
          <w:marLeft w:val="0"/>
          <w:marRight w:val="0"/>
          <w:marTop w:val="0"/>
          <w:marBottom w:val="0"/>
          <w:divBdr>
            <w:top w:val="none" w:sz="0" w:space="0" w:color="auto"/>
            <w:left w:val="none" w:sz="0" w:space="0" w:color="auto"/>
            <w:bottom w:val="none" w:sz="0" w:space="0" w:color="auto"/>
            <w:right w:val="none" w:sz="0" w:space="0" w:color="auto"/>
          </w:divBdr>
        </w:div>
        <w:div w:id="1705058379">
          <w:marLeft w:val="0"/>
          <w:marRight w:val="0"/>
          <w:marTop w:val="0"/>
          <w:marBottom w:val="0"/>
          <w:divBdr>
            <w:top w:val="none" w:sz="0" w:space="0" w:color="auto"/>
            <w:left w:val="none" w:sz="0" w:space="0" w:color="auto"/>
            <w:bottom w:val="none" w:sz="0" w:space="0" w:color="auto"/>
            <w:right w:val="none" w:sz="0" w:space="0" w:color="auto"/>
          </w:divBdr>
        </w:div>
        <w:div w:id="1717578737">
          <w:marLeft w:val="0"/>
          <w:marRight w:val="0"/>
          <w:marTop w:val="0"/>
          <w:marBottom w:val="0"/>
          <w:divBdr>
            <w:top w:val="none" w:sz="0" w:space="0" w:color="auto"/>
            <w:left w:val="none" w:sz="0" w:space="0" w:color="auto"/>
            <w:bottom w:val="none" w:sz="0" w:space="0" w:color="auto"/>
            <w:right w:val="none" w:sz="0" w:space="0" w:color="auto"/>
          </w:divBdr>
        </w:div>
        <w:div w:id="21389123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ea.sharefile.com/d-s8bc6935f90ff4c778803aea6749772b0" TargetMode="External"/><Relationship Id="rId18" Type="http://schemas.openxmlformats.org/officeDocument/2006/relationships/footer" Target="footer1.xml"/><Relationship Id="rId26" Type="http://schemas.openxmlformats.org/officeDocument/2006/relationships/hyperlink" Target="https://drive.google.com/drive/folders/1ABoFCV3Xq4g22F-ogAvy-g7scszzGCQu?usp=sharing" TargetMode="External"/><Relationship Id="rId39" Type="http://schemas.openxmlformats.org/officeDocument/2006/relationships/header" Target="header4.xml"/><Relationship Id="rId21" Type="http://schemas.openxmlformats.org/officeDocument/2006/relationships/hyperlink" Target="https://tea.sharefile.com/public/share/web-s5ed3c83e5a1b41319e89594b198a9c20" TargetMode="External"/><Relationship Id="rId34" Type="http://schemas.openxmlformats.org/officeDocument/2006/relationships/hyperlink" Target="https://tea.sharefile.com/public/share/web-s58e37436e3dd45c287f313ffaeb60a9c" TargetMode="External"/><Relationship Id="rId42" Type="http://schemas.openxmlformats.org/officeDocument/2006/relationships/hyperlink" Target="https://tea.sharefile.com/public/share/web-s3b54396a61fd4701ae8c6c3ff4e69e70" TargetMode="External"/><Relationship Id="rId47" Type="http://schemas.openxmlformats.org/officeDocument/2006/relationships/hyperlink" Target="https://tea.sharefile.com/public/share/web-sb3b7d3888cd44d7294c8ab99c23074d8" TargetMode="External"/><Relationship Id="rId50" Type="http://schemas.openxmlformats.org/officeDocument/2006/relationships/hyperlink" Target="https://tntp.org/publication/the-opportunity-myth/" TargetMode="External"/><Relationship Id="rId55" Type="http://schemas.openxmlformats.org/officeDocument/2006/relationships/hyperlink" Target="https://drive.google.com/drive/folders/184zn6hqE61Br_PkW_Vgug2Od49kOVuac" TargetMode="External"/><Relationship Id="rId63"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hyperlink" Target="https://tea.sharefile.com/public/share/web-s58e37436e3dd45c287f313ffaeb60a9c" TargetMode="External"/><Relationship Id="rId41" Type="http://schemas.openxmlformats.org/officeDocument/2006/relationships/hyperlink" Target="https://tea.sharefile.com/public/share/web-s3b54396a61fd4701ae8c6c3ff4e69e70" TargetMode="External"/><Relationship Id="rId54" Type="http://schemas.openxmlformats.org/officeDocument/2006/relationships/hyperlink" Target="https://tea.sharefile.com/public/share/web-sb3b7d3888cd44d7294c8ab99c23074d8"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sl5ntTChBVU" TargetMode="External"/><Relationship Id="rId24" Type="http://schemas.openxmlformats.org/officeDocument/2006/relationships/hyperlink" Target="https://tea.sharefile.com/public/share/web-s5ed3c83e5a1b41319e89594b198a9c20" TargetMode="External"/><Relationship Id="rId32" Type="http://schemas.openxmlformats.org/officeDocument/2006/relationships/hyperlink" Target="https://tea.sharefile.com/public/share/web-s58e37436e3dd45c287f313ffaeb60a9c" TargetMode="External"/><Relationship Id="rId37" Type="http://schemas.openxmlformats.org/officeDocument/2006/relationships/hyperlink" Target="https://tea.sharefile.com/public/share/web-s58e37436e3dd45c287f313ffaeb60a9c" TargetMode="External"/><Relationship Id="rId40" Type="http://schemas.openxmlformats.org/officeDocument/2006/relationships/hyperlink" Target="https://tea.sharefile.com/public/share/web-s3b54396a61fd4701ae8c6c3ff4e69e70" TargetMode="External"/><Relationship Id="rId45" Type="http://schemas.openxmlformats.org/officeDocument/2006/relationships/hyperlink" Target="https://tea.sharefile.com/public/share/web-s3b54396a61fd4701ae8c6c3ff4e69e70" TargetMode="External"/><Relationship Id="rId53" Type="http://schemas.openxmlformats.org/officeDocument/2006/relationships/hyperlink" Target="https://tea.sharefile.com/public/share/web-sb3b7d3888cd44d7294c8ab99c23074d8" TargetMode="External"/><Relationship Id="rId58" Type="http://schemas.openxmlformats.org/officeDocument/2006/relationships/hyperlink" Target="https://tea.sharefile.com/public/share/web-sc3799754a4cc479b92ab8bc88ddc7c90" TargetMode="External"/><Relationship Id="rId5" Type="http://schemas.openxmlformats.org/officeDocument/2006/relationships/numbering" Target="numbering.xml"/><Relationship Id="rId15" Type="http://schemas.openxmlformats.org/officeDocument/2006/relationships/hyperlink" Target="https://helpdesk.tea.texas.gov/InstructionalMaterialsImplementation/" TargetMode="External"/><Relationship Id="rId23" Type="http://schemas.openxmlformats.org/officeDocument/2006/relationships/hyperlink" Target="https://tea.sharefile.com/public/share/web-s5ed3c83e5a1b41319e89594b198a9c20" TargetMode="External"/><Relationship Id="rId28" Type="http://schemas.openxmlformats.org/officeDocument/2006/relationships/hyperlink" Target="https://tea.sharefile.com/public/share/web-sb3b7d3888cd44d7294c8ab99c23074d8" TargetMode="External"/><Relationship Id="rId36" Type="http://schemas.openxmlformats.org/officeDocument/2006/relationships/hyperlink" Target="https://statutes.capitol.texas.gov/Docs/ED/htm/ED.26.htm" TargetMode="External"/><Relationship Id="rId49" Type="http://schemas.openxmlformats.org/officeDocument/2006/relationships/hyperlink" Target="https://spedsupport.tea.texas.gov/resource-library/specially-designed-instruction-field-user-guides" TargetMode="External"/><Relationship Id="rId57" Type="http://schemas.openxmlformats.org/officeDocument/2006/relationships/hyperlink" Target="https://tea.sharefile.com/public/share/web-sc3799754a4cc479b92ab8bc88ddc7c90"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tea.sharefile.com/public/share/web-s58e37436e3dd45c287f313ffaeb60a9c" TargetMode="External"/><Relationship Id="rId44" Type="http://schemas.openxmlformats.org/officeDocument/2006/relationships/hyperlink" Target="https://tea.sharefile.com/public/share/web-s3b54396a61fd4701ae8c6c3ff4e69e70" TargetMode="External"/><Relationship Id="rId52" Type="http://schemas.openxmlformats.org/officeDocument/2006/relationships/hyperlink" Target="https://tea.sharefile.com/public/share/web-sfa12cd6dea814bb9baa2bed740545301" TargetMode="External"/><Relationship Id="rId60"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sharefile.com/public/share/web-s34b399f773834bb7a2c11294506b3727" TargetMode="External"/><Relationship Id="rId22" Type="http://schemas.openxmlformats.org/officeDocument/2006/relationships/hyperlink" Target="https://tea.sharefile.com/public/share/web-s5ed3c83e5a1b41319e89594b198a9c20" TargetMode="External"/><Relationship Id="rId27" Type="http://schemas.openxmlformats.org/officeDocument/2006/relationships/hyperlink" Target="https://tea.sharefile.com/public/share/web-s5ed3c83e5a1b41319e89594b198a9c20" TargetMode="External"/><Relationship Id="rId30" Type="http://schemas.openxmlformats.org/officeDocument/2006/relationships/hyperlink" Target="https://tea.sharefile.com/public/share/web-sb3b7d3888cd44d7294c8ab99c23074d8" TargetMode="External"/><Relationship Id="rId35" Type="http://schemas.openxmlformats.org/officeDocument/2006/relationships/hyperlink" Target="https://tea.sharefile.com/public/share/web-s58e37436e3dd45c287f313ffaeb60a9c" TargetMode="External"/><Relationship Id="rId43" Type="http://schemas.openxmlformats.org/officeDocument/2006/relationships/hyperlink" Target="https://tea.sharefile.com/public/share/web-s3b54396a61fd4701ae8c6c3ff4e69e70" TargetMode="External"/><Relationship Id="rId48" Type="http://schemas.openxmlformats.org/officeDocument/2006/relationships/hyperlink" Target="https://spedsupport.tea.texas.gov/" TargetMode="External"/><Relationship Id="rId56" Type="http://schemas.openxmlformats.org/officeDocument/2006/relationships/header" Target="header5.xml"/><Relationship Id="rId64"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s://tea.sharefile.com/public/share/web-s5ed3c83e5a1b41319e89594b198a9c20" TargetMode="External"/><Relationship Id="rId3" Type="http://schemas.openxmlformats.org/officeDocument/2006/relationships/customXml" Target="../customXml/item3.xml"/><Relationship Id="rId12" Type="http://schemas.openxmlformats.org/officeDocument/2006/relationships/hyperlink" Target="https://tea.texas.gov/oer-transition-plan-for-bluebonnet-learning-webinar.pdf" TargetMode="External"/><Relationship Id="rId17" Type="http://schemas.openxmlformats.org/officeDocument/2006/relationships/header" Target="header2.xml"/><Relationship Id="rId25" Type="http://schemas.openxmlformats.org/officeDocument/2006/relationships/hyperlink" Target="https://tea.sharefile.com/public/share/web-s5ed3c83e5a1b41319e89594b198a9c20" TargetMode="External"/><Relationship Id="rId33" Type="http://schemas.openxmlformats.org/officeDocument/2006/relationships/hyperlink" Target="https://tea.sharefile.com/public/share/web-s5ed3c83e5a1b41319e89594b198a9c20" TargetMode="External"/><Relationship Id="rId38" Type="http://schemas.openxmlformats.org/officeDocument/2006/relationships/hyperlink" Target="https://tea.sharefile.com/public/share/web-s58e37436e3dd45c287f313ffaeb60a9c" TargetMode="External"/><Relationship Id="rId46" Type="http://schemas.openxmlformats.org/officeDocument/2006/relationships/hyperlink" Target="https://tea.sharefile.com/public/share/web-s3b54396a61fd4701ae8c6c3ff4e69e70" TargetMode="External"/><Relationship Id="rId59" Type="http://schemas.openxmlformats.org/officeDocument/2006/relationships/hyperlink" Target="https://tea.sharefile.com/public/share/web-sb3b7d3888cd44d7294c8ab99c23074d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E5219C1-CE77-470A-B9FE-F0255A280D94}">
    <t:Anchor>
      <t:Comment id="724110882"/>
    </t:Anchor>
    <t:History>
      <t:Event id="{5F226640-C4E2-4543-A2E2-73886571CD2A}" time="2025-01-08T20:45:54.735Z">
        <t:Attribution userId="S::Hannah.French@tea.texas.gov::dce2d901-e9c6-4b87-8cd3-3a2ecc3ab17e" userProvider="AD" userName="French, Hannah"/>
        <t:Anchor>
          <t:Comment id="724110882"/>
        </t:Anchor>
        <t:Create/>
      </t:Event>
      <t:Event id="{AED2D0EB-D458-4ECF-B11E-27E502EA19F6}" time="2025-01-08T20:45:54.735Z">
        <t:Attribution userId="S::Hannah.French@tea.texas.gov::dce2d901-e9c6-4b87-8cd3-3a2ecc3ab17e" userProvider="AD" userName="French, Hannah"/>
        <t:Anchor>
          <t:Comment id="724110882"/>
        </t:Anchor>
        <t:Assign userId="S::Laura.Cooper@tea.texas.gov::2b8c92c5-c6f1-40f0-9d0f-874520a782c9" userProvider="AD" userName="Cooper, Laura"/>
      </t:Event>
      <t:Event id="{76FA9D61-5488-4D2D-943E-C04445C0D5F4}" time="2025-01-08T20:45:54.735Z">
        <t:Attribution userId="S::Hannah.French@tea.texas.gov::dce2d901-e9c6-4b87-8cd3-3a2ecc3ab17e" userProvider="AD" userName="French, Hannah"/>
        <t:Anchor>
          <t:Comment id="724110882"/>
        </t:Anchor>
        <t:SetTitle title="@Cooper, Laura thoughts on adding information on accessing BL here since they will need to review the user guide to answer?"/>
      </t:Event>
      <t:Event id="{115EB622-5DA7-44D9-9FAE-9D87C50386F0}" time="2025-01-09T19:57:47.573Z">
        <t:Attribution userId="S::Hannah.French@tea.texas.gov::dce2d901-e9c6-4b87-8cd3-3a2ecc3ab17e" userProvider="AD" userName="French, Hannah"/>
        <t:Progress percentComplete="100"/>
      </t:Event>
    </t:History>
  </t:Task>
  <t:Task id="{AF0E85BE-23A9-43BE-B301-5354ED26FE91}">
    <t:Anchor>
      <t:Comment id="724184179"/>
    </t:Anchor>
    <t:History>
      <t:Event id="{FDC1C3B3-EE6E-4601-9340-2E8EAC4260B5}" time="2025-01-09T17:07:31.619Z">
        <t:Attribution userId="S::Hannah.French@tea.texas.gov::dce2d901-e9c6-4b87-8cd3-3a2ecc3ab17e" userProvider="AD" userName="French, Hannah"/>
        <t:Anchor>
          <t:Comment id="724184179"/>
        </t:Anchor>
        <t:Create/>
      </t:Event>
      <t:Event id="{66A9CCCE-983C-4A07-A763-E2956D9615F4}" time="2025-01-09T17:07:31.619Z">
        <t:Attribution userId="S::Hannah.French@tea.texas.gov::dce2d901-e9c6-4b87-8cd3-3a2ecc3ab17e" userProvider="AD" userName="French, Hannah"/>
        <t:Anchor>
          <t:Comment id="724184179"/>
        </t:Anchor>
        <t:Assign userId="S::Laura.Cooper@tea.texas.gov::2b8c92c5-c6f1-40f0-9d0f-874520a782c9" userProvider="AD" userName="Cooper, Laura"/>
      </t:Event>
      <t:Event id="{1CF58176-F79F-4CDC-8EE2-1A6B479B7CFC}" time="2025-01-09T17:07:31.619Z">
        <t:Attribution userId="S::Hannah.French@tea.texas.gov::dce2d901-e9c6-4b87-8cd3-3a2ecc3ab17e" userProvider="AD" userName="French, Hannah"/>
        <t:Anchor>
          <t:Comment id="724184179"/>
        </t:Anchor>
        <t:SetTitle title="@Cooper, Laura let me know what you'd like to share about the pre-launch phase. "/>
      </t:Event>
    </t:History>
  </t:Task>
  <t:Task id="{25F5D251-A47A-4011-AA31-0F2D1E9FB62B}">
    <t:Anchor>
      <t:Comment id="1423596051"/>
    </t:Anchor>
    <t:History>
      <t:Event id="{860B1D90-4F1C-473B-81BE-7CCD52CDC62D}" time="2025-01-13T18:06:39.814Z">
        <t:Attribution userId="S::laura.cooper@tea.texas.gov::2b8c92c5-c6f1-40f0-9d0f-874520a782c9" userProvider="AD" userName="Cooper, Laura"/>
        <t:Anchor>
          <t:Comment id="1423596051"/>
        </t:Anchor>
        <t:Create/>
      </t:Event>
      <t:Event id="{F6F3E3CC-6E19-4510-9441-10A1AF6A3AED}" time="2025-01-13T18:06:39.814Z">
        <t:Attribution userId="S::laura.cooper@tea.texas.gov::2b8c92c5-c6f1-40f0-9d0f-874520a782c9" userProvider="AD" userName="Cooper, Laura"/>
        <t:Anchor>
          <t:Comment id="1423596051"/>
        </t:Anchor>
        <t:Assign userId="S::Nickole.Gann@tea.texas.gov::aa494b0c-7cbd-4a68-a8aa-c106e0f8c8f3" userProvider="AD" userName="Gann, Nickole"/>
      </t:Event>
      <t:Event id="{18CA9059-51BA-4508-A9A0-A5A4BCEF6E6C}" time="2025-01-13T18:06:39.814Z">
        <t:Attribution userId="S::laura.cooper@tea.texas.gov::2b8c92c5-c6f1-40f0-9d0f-874520a782c9" userProvider="AD" userName="Cooper, Laura"/>
        <t:Anchor>
          <t:Comment id="1423596051"/>
        </t:Anchor>
        <t:SetTitle title="Hi @Gann, Nickole - can we rename the title of the document to match with the title in the document? or an abbreviated version like: OER-Transition-Plan-BLIM?"/>
      </t:Event>
      <t:Event id="{6FAE564E-94CA-4A6B-9A5E-D0267179D4D1}" time="2025-01-13T18:26:23.105Z">
        <t:Attribution userId="S::nickole.gann@tea.texas.gov::aa494b0c-7cbd-4a68-a8aa-c106e0f8c8f3" userProvider="AD" userName="Gann, Nickole"/>
        <t:Progress percentComplete="100"/>
      </t:Event>
    </t:History>
  </t:Task>
  <t:Task id="{C355D1F2-6936-4A7C-AA3E-1697E4F51DCC}">
    <t:Anchor>
      <t:Comment id="1423591272"/>
    </t:Anchor>
    <t:History>
      <t:Event id="{439F7852-CB62-4531-AAA8-6D1AF89AF69A}" time="2025-01-14T17:15:51.432Z">
        <t:Attribution userId="S::Nickole.Gann@tea.texas.gov::aa494b0c-7cbd-4a68-a8aa-c106e0f8c8f3" userProvider="AD" userName="Gann, Nickole"/>
        <t:Anchor>
          <t:Comment id="1423591272"/>
        </t:Anchor>
        <t:Create/>
      </t:Event>
      <t:Event id="{825614E7-2709-48B6-9285-C2FE16DD6FEB}" time="2025-01-14T17:15:51.432Z">
        <t:Attribution userId="S::Nickole.Gann@tea.texas.gov::aa494b0c-7cbd-4a68-a8aa-c106e0f8c8f3" userProvider="AD" userName="Gann, Nickole"/>
        <t:Anchor>
          <t:Comment id="1423591272"/>
        </t:Anchor>
        <t:Assign userId="S::Laura.Cooper@tea.texas.gov::2b8c92c5-c6f1-40f0-9d0f-874520a782c9" userProvider="AD" userName="Cooper, Laura"/>
      </t:Event>
      <t:Event id="{0B863FC4-B084-45BE-9F9D-8E88F37E70E0}" time="2025-01-14T17:15:51.432Z">
        <t:Attribution userId="S::Nickole.Gann@tea.texas.gov::aa494b0c-7cbd-4a68-a8aa-c106e0f8c8f3" userProvider="AD" userName="Gann, Nickole"/>
        <t:Anchor>
          <t:Comment id="1423591272"/>
        </t:Anchor>
        <t:SetTitle title="@Cooper, Laura - I don’t see these in the resource folder in ShareFile. Should we add them to Action 4 folder?"/>
      </t:Event>
      <t:Event id="{FA6D2B4C-B987-40F7-8AF3-411DB66D8A5A}" time="2025-01-14T22:14:48.586Z">
        <t:Attribution userId="S::Hannah.French@tea.texas.gov::dce2d901-e9c6-4b87-8cd3-3a2ecc3ab17e" userProvider="AD" userName="French, Hanna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439955D28034D9DB1D51BAFB0BD84" ma:contentTypeVersion="23" ma:contentTypeDescription="Create a new document." ma:contentTypeScope="" ma:versionID="b9e9d1cf81d9184dbf54cb295888145b">
  <xsd:schema xmlns:xsd="http://www.w3.org/2001/XMLSchema" xmlns:xs="http://www.w3.org/2001/XMLSchema" xmlns:p="http://schemas.microsoft.com/office/2006/metadata/properties" xmlns:ns2="209675b3-b496-48e8-a9e0-154c47bd3abf" xmlns:ns3="681a5bdb-7a55-434b-b890-cff4cfa9c8d4" targetNamespace="http://schemas.microsoft.com/office/2006/metadata/properties" ma:root="true" ma:fieldsID="45318654e0ac05cab9e1544c94e31358" ns2:_="" ns3:_="">
    <xsd:import namespace="209675b3-b496-48e8-a9e0-154c47bd3abf"/>
    <xsd:import namespace="681a5bdb-7a55-434b-b890-cff4cfa9c8d4"/>
    <xsd:element name="properties">
      <xsd:complexType>
        <xsd:sequence>
          <xsd:element name="documentManagement">
            <xsd:complexType>
              <xsd:all>
                <xsd:element ref="ns2:_x0035_08_x0020_Accessibility"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x0035_08Toolkit"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Imag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675b3-b496-48e8-a9e0-154c47bd3abf" elementFormDefault="qualified">
    <xsd:import namespace="http://schemas.microsoft.com/office/2006/documentManagement/types"/>
    <xsd:import namespace="http://schemas.microsoft.com/office/infopath/2007/PartnerControls"/>
    <xsd:element name="_x0035_08_x0020_Accessibility" ma:index="2" nillable="true" ma:displayName="Quick Links" ma:internalName="_x0035_08_x0020_Accessibility">
      <xsd:complexType>
        <xsd:complexContent>
          <xsd:extension base="dms:MultiChoice">
            <xsd:sequence>
              <xsd:element name="Value" maxOccurs="unbounded" minOccurs="0" nillable="true">
                <xsd:simpleType>
                  <xsd:restriction base="dms:Choice">
                    <xsd:enumeration value="508 Accessibility Resources"/>
                    <xsd:enumeration value="Home Page"/>
                  </xsd:restriction>
                </xsd:simpleType>
              </xsd:element>
            </xsd:sequence>
          </xsd:extension>
        </xsd:complexContent>
      </xsd:complex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67baa97d-2bd8-4c7f-9fd7-e78aaaf68ca6}" ma:internalName="TaxCatchAll" ma:showField="CatchAllData" ma:web="209675b3-b496-48e8-a9e0-154c47bd3a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1a5bdb-7a55-434b-b890-cff4cfa9c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_x0035_08Toolkit" ma:index="20" nillable="true" ma:displayName="508 Toolkit" ma:default="0" ma:format="Dropdown" ma:internalName="_x0035_08Toolkit">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Image" ma:index="27" nillable="true" ma:displayName="Image" ma:format="Thumbnail" ma:internalName="Imag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35_08Toolkit xmlns="681a5bdb-7a55-434b-b890-cff4cfa9c8d4">false</_x0035_08Toolkit>
    <lcf76f155ced4ddcb4097134ff3c332f xmlns="681a5bdb-7a55-434b-b890-cff4cfa9c8d4">
      <Terms xmlns="http://schemas.microsoft.com/office/infopath/2007/PartnerControls"/>
    </lcf76f155ced4ddcb4097134ff3c332f>
    <TaxCatchAll xmlns="209675b3-b496-48e8-a9e0-154c47bd3abf" xsi:nil="true"/>
    <Image xmlns="681a5bdb-7a55-434b-b890-cff4cfa9c8d4" xsi:nil="true"/>
    <_x0035_08_x0020_Accessibility xmlns="209675b3-b496-48e8-a9e0-154c47bd3a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E9BEF-CCED-4E2F-A90C-58A767484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675b3-b496-48e8-a9e0-154c47bd3abf"/>
    <ds:schemaRef ds:uri="681a5bdb-7a55-434b-b890-cff4cfa9c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7D7C6E-8BB7-41D2-9096-DD61B0B41FF3}">
  <ds:schemaRefs>
    <ds:schemaRef ds:uri="http://schemas.microsoft.com/office/2006/metadata/properties"/>
    <ds:schemaRef ds:uri="http://schemas.microsoft.com/office/infopath/2007/PartnerControls"/>
    <ds:schemaRef ds:uri="681a5bdb-7a55-434b-b890-cff4cfa9c8d4"/>
    <ds:schemaRef ds:uri="209675b3-b496-48e8-a9e0-154c47bd3abf"/>
  </ds:schemaRefs>
</ds:datastoreItem>
</file>

<file path=customXml/itemProps3.xml><?xml version="1.0" encoding="utf-8"?>
<ds:datastoreItem xmlns:ds="http://schemas.openxmlformats.org/officeDocument/2006/customXml" ds:itemID="{E2CEF3EA-668C-404A-98D8-F8B3446A8D3D}">
  <ds:schemaRefs>
    <ds:schemaRef ds:uri="http://schemas.microsoft.com/sharepoint/v3/contenttype/forms"/>
  </ds:schemaRefs>
</ds:datastoreItem>
</file>

<file path=customXml/itemProps4.xml><?xml version="1.0" encoding="utf-8"?>
<ds:datastoreItem xmlns:ds="http://schemas.openxmlformats.org/officeDocument/2006/customXml" ds:itemID="{8B815ABC-CE79-4660-86C9-8BE51D09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24</Pages>
  <Words>6899</Words>
  <Characters>39330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French, Hannah</cp:lastModifiedBy>
  <cp:revision>643</cp:revision>
  <dcterms:created xsi:type="dcterms:W3CDTF">2025-01-16T15:12:00Z</dcterms:created>
  <dcterms:modified xsi:type="dcterms:W3CDTF">2025-03-13T18:09:00Z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0x0101001E9439955D28034D9DB1D51BAFB0BD84</vt:lpwstr>
  </property>
  <property fmtid="{D5CDD505-2E9C-101B-9397-08002B2CF9AE}" pid="3" name="MediaServiceImageTags">
    <vt:lpwstr/>
  </property>
</Properties>
</file>