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AC01" w14:textId="453C1561" w:rsidR="00B53FC8" w:rsidRPr="0025190C" w:rsidRDefault="00B53FC8" w:rsidP="00AA46FA">
      <w:pPr>
        <w:rPr>
          <w:rFonts w:ascii="Calibri" w:hAnsi="Calibri" w:cs="Calibri"/>
          <w:bCs/>
          <w:sz w:val="24"/>
          <w:szCs w:val="24"/>
        </w:rPr>
        <w:sectPr w:rsidR="00B53FC8" w:rsidRPr="0025190C" w:rsidSect="00CB14C6">
          <w:headerReference w:type="default" r:id="rId11"/>
          <w:footerReference w:type="even" r:id="rId12"/>
          <w:footerReference w:type="default" r:id="rId13"/>
          <w:pgSz w:w="15840" w:h="12240" w:orient="landscape"/>
          <w:pgMar w:top="1440" w:right="1440" w:bottom="1440" w:left="1440" w:header="720" w:footer="720" w:gutter="0"/>
          <w:cols w:space="360"/>
          <w:docGrid w:linePitch="272"/>
        </w:sectPr>
      </w:pPr>
    </w:p>
    <w:p w14:paraId="4ACDDE72" w14:textId="2191EBFF" w:rsidR="000C1A4F" w:rsidRPr="0025190C" w:rsidRDefault="000C1A4F" w:rsidP="00EE1BDD">
      <w:pPr>
        <w:spacing w:before="0"/>
        <w:rPr>
          <w:rFonts w:ascii="Calibri" w:hAnsi="Calibri" w:cs="Calibri"/>
          <w:color w:val="FF0000"/>
          <w:sz w:val="24"/>
          <w:szCs w:val="24"/>
        </w:rPr>
        <w:sectPr w:rsidR="000C1A4F" w:rsidRPr="0025190C" w:rsidSect="00C54112">
          <w:type w:val="continuous"/>
          <w:pgSz w:w="15840" w:h="12240" w:orient="landscape"/>
          <w:pgMar w:top="1440" w:right="1440" w:bottom="1440" w:left="1440" w:header="720" w:footer="720" w:gutter="0"/>
          <w:cols w:num="2" w:space="360"/>
          <w:docGrid w:linePitch="272"/>
        </w:sectPr>
      </w:pPr>
    </w:p>
    <w:p w14:paraId="080F5F08" w14:textId="309D4D94" w:rsidR="00FA20D6" w:rsidRPr="0025190C" w:rsidRDefault="00BA0C97" w:rsidP="005D20AB">
      <w:pPr>
        <w:spacing w:before="0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0" w:name="Jump"/>
      <w:bookmarkStart w:id="1" w:name="Top"/>
      <w:r w:rsidRPr="6A3244D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Jump </w:t>
      </w:r>
      <w:bookmarkEnd w:id="0"/>
      <w:r w:rsidRPr="6A3244D4">
        <w:rPr>
          <w:rFonts w:ascii="Calibri" w:hAnsi="Calibri" w:cs="Calibri"/>
          <w:b/>
          <w:bCs/>
          <w:color w:val="000000" w:themeColor="text1"/>
          <w:sz w:val="24"/>
          <w:szCs w:val="24"/>
        </w:rPr>
        <w:t>to the Component</w:t>
      </w:r>
      <w:r w:rsidR="00030B95" w:rsidRPr="6A3244D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or Requirement</w:t>
      </w:r>
      <w:bookmarkEnd w:id="1"/>
    </w:p>
    <w:p w14:paraId="115EA91A" w14:textId="77777777" w:rsidR="00392F46" w:rsidRPr="0025190C" w:rsidRDefault="00392F46" w:rsidP="00EC1845">
      <w:pPr>
        <w:spacing w:before="0"/>
        <w:rPr>
          <w:rFonts w:ascii="Calibri" w:hAnsi="Calibri" w:cs="Calibri"/>
          <w:sz w:val="24"/>
          <w:szCs w:val="24"/>
        </w:rPr>
      </w:pPr>
    </w:p>
    <w:p w14:paraId="67A08230" w14:textId="49D3C86D" w:rsidR="00242BC1" w:rsidRPr="0025190C" w:rsidRDefault="00242BC1" w:rsidP="00D476B1">
      <w:pPr>
        <w:spacing w:before="0"/>
        <w:ind w:left="2160"/>
        <w:rPr>
          <w:rFonts w:ascii="Calibri" w:hAnsi="Calibri" w:cs="Calibri"/>
          <w:sz w:val="24"/>
          <w:szCs w:val="24"/>
        </w:rPr>
      </w:pPr>
      <w:hyperlink w:anchor="Notifications" w:history="1">
        <w:r w:rsidRPr="0025190C">
          <w:rPr>
            <w:rStyle w:val="Hyperlink"/>
            <w:rFonts w:ascii="Calibri" w:hAnsi="Calibri" w:cs="Calibri"/>
            <w:sz w:val="24"/>
            <w:szCs w:val="24"/>
          </w:rPr>
          <w:t>Required Notifications</w:t>
        </w:r>
      </w:hyperlink>
      <w:r w:rsidR="005D20AB" w:rsidRPr="0025190C">
        <w:rPr>
          <w:rFonts w:ascii="Calibri" w:hAnsi="Calibri" w:cs="Calibri"/>
          <w:sz w:val="24"/>
          <w:szCs w:val="24"/>
        </w:rPr>
        <w:tab/>
      </w:r>
      <w:r w:rsidR="005D20AB" w:rsidRPr="0025190C">
        <w:rPr>
          <w:rFonts w:ascii="Calibri" w:hAnsi="Calibri" w:cs="Calibri"/>
          <w:sz w:val="24"/>
          <w:szCs w:val="24"/>
        </w:rPr>
        <w:tab/>
      </w:r>
      <w:r w:rsidR="009409DA" w:rsidRPr="0025190C">
        <w:rPr>
          <w:rFonts w:ascii="Calibri" w:hAnsi="Calibri" w:cs="Calibri"/>
          <w:sz w:val="24"/>
          <w:szCs w:val="24"/>
        </w:rPr>
        <w:tab/>
      </w:r>
      <w:r w:rsidR="009409DA" w:rsidRPr="0025190C">
        <w:rPr>
          <w:rFonts w:ascii="Calibri" w:hAnsi="Calibri" w:cs="Calibri"/>
          <w:sz w:val="24"/>
          <w:szCs w:val="24"/>
        </w:rPr>
        <w:tab/>
      </w:r>
      <w:r w:rsidR="009409DA" w:rsidRPr="0025190C">
        <w:rPr>
          <w:rFonts w:ascii="Calibri" w:hAnsi="Calibri" w:cs="Calibri"/>
          <w:sz w:val="24"/>
          <w:szCs w:val="24"/>
        </w:rPr>
        <w:tab/>
      </w:r>
      <w:hyperlink w:anchor="Review3" w:history="1">
        <w:r w:rsidR="009409DA" w:rsidRPr="0025190C">
          <w:rPr>
            <w:rStyle w:val="Hyperlink"/>
            <w:rFonts w:ascii="Calibri" w:hAnsi="Calibri" w:cs="Calibri"/>
            <w:sz w:val="24"/>
            <w:szCs w:val="24"/>
          </w:rPr>
          <w:t>Review Area 3: Candidate Support</w:t>
        </w:r>
      </w:hyperlink>
      <w:r w:rsidR="005D20AB" w:rsidRPr="0025190C">
        <w:rPr>
          <w:rFonts w:ascii="Calibri" w:hAnsi="Calibri" w:cs="Calibri"/>
          <w:sz w:val="24"/>
          <w:szCs w:val="24"/>
        </w:rPr>
        <w:tab/>
      </w:r>
      <w:r w:rsidR="005D20AB" w:rsidRPr="0025190C">
        <w:rPr>
          <w:rFonts w:ascii="Calibri" w:hAnsi="Calibri" w:cs="Calibri"/>
          <w:sz w:val="24"/>
          <w:szCs w:val="24"/>
        </w:rPr>
        <w:tab/>
      </w:r>
      <w:r w:rsidR="005D20AB" w:rsidRPr="0025190C">
        <w:rPr>
          <w:rFonts w:ascii="Calibri" w:hAnsi="Calibri" w:cs="Calibri"/>
          <w:sz w:val="24"/>
          <w:szCs w:val="24"/>
        </w:rPr>
        <w:tab/>
      </w:r>
      <w:r w:rsidR="005D20AB" w:rsidRPr="0025190C">
        <w:rPr>
          <w:rFonts w:ascii="Calibri" w:hAnsi="Calibri" w:cs="Calibri"/>
          <w:sz w:val="24"/>
          <w:szCs w:val="24"/>
        </w:rPr>
        <w:tab/>
      </w:r>
      <w:r w:rsidR="005D20AB" w:rsidRPr="0025190C">
        <w:rPr>
          <w:rFonts w:ascii="Calibri" w:hAnsi="Calibri" w:cs="Calibri"/>
          <w:sz w:val="24"/>
          <w:szCs w:val="24"/>
        </w:rPr>
        <w:tab/>
      </w:r>
    </w:p>
    <w:p w14:paraId="4957400E" w14:textId="30DF8770" w:rsidR="00242BC1" w:rsidRPr="0025190C" w:rsidRDefault="00242BC1" w:rsidP="00D476B1">
      <w:pPr>
        <w:spacing w:before="0"/>
        <w:ind w:left="1440" w:firstLine="720"/>
        <w:rPr>
          <w:rFonts w:ascii="Calibri" w:hAnsi="Calibri" w:cs="Calibri"/>
          <w:sz w:val="24"/>
          <w:szCs w:val="24"/>
        </w:rPr>
      </w:pPr>
      <w:hyperlink w:anchor="Admission" w:history="1">
        <w:r w:rsidRPr="0025190C">
          <w:rPr>
            <w:rStyle w:val="Hyperlink"/>
            <w:rFonts w:ascii="Calibri" w:hAnsi="Calibri" w:cs="Calibri"/>
            <w:sz w:val="24"/>
            <w:szCs w:val="24"/>
          </w:rPr>
          <w:t>Formal Admission &amp; Admission Requirements</w:t>
        </w:r>
      </w:hyperlink>
      <w:r w:rsidR="009409DA" w:rsidRPr="0025190C">
        <w:rPr>
          <w:rFonts w:ascii="Calibri" w:hAnsi="Calibri" w:cs="Calibri"/>
          <w:sz w:val="24"/>
          <w:szCs w:val="24"/>
        </w:rPr>
        <w:tab/>
      </w:r>
      <w:r w:rsidR="009409DA" w:rsidRPr="0025190C">
        <w:rPr>
          <w:rFonts w:ascii="Calibri" w:hAnsi="Calibri" w:cs="Calibri"/>
          <w:sz w:val="24"/>
          <w:szCs w:val="24"/>
        </w:rPr>
        <w:tab/>
      </w:r>
      <w:hyperlink w:anchor="Integrity" w:history="1">
        <w:r w:rsidR="009409DA" w:rsidRPr="0025190C">
          <w:rPr>
            <w:rStyle w:val="Hyperlink"/>
            <w:rFonts w:ascii="Calibri" w:hAnsi="Calibri" w:cs="Calibri"/>
            <w:sz w:val="24"/>
            <w:szCs w:val="24"/>
          </w:rPr>
          <w:t>Integrity of Data Submission</w:t>
        </w:r>
      </w:hyperlink>
    </w:p>
    <w:p w14:paraId="54166986" w14:textId="77777777" w:rsidR="005D20AB" w:rsidRPr="0025190C" w:rsidRDefault="005D20AB" w:rsidP="00242BC1">
      <w:pPr>
        <w:spacing w:before="0"/>
        <w:ind w:firstLine="720"/>
        <w:rPr>
          <w:rFonts w:ascii="Calibri" w:hAnsi="Calibri" w:cs="Calibri"/>
          <w:sz w:val="24"/>
          <w:szCs w:val="24"/>
        </w:rPr>
      </w:pPr>
    </w:p>
    <w:p w14:paraId="42409EB6" w14:textId="537BC7C1" w:rsidR="005D20AB" w:rsidRPr="0025190C" w:rsidRDefault="005D20AB" w:rsidP="00D476B1">
      <w:pPr>
        <w:spacing w:before="0"/>
        <w:ind w:left="1440" w:firstLine="720"/>
        <w:rPr>
          <w:rFonts w:ascii="Calibri" w:hAnsi="Calibri" w:cs="Calibri"/>
          <w:sz w:val="24"/>
          <w:szCs w:val="24"/>
        </w:rPr>
      </w:pPr>
      <w:hyperlink w:anchor="Review1" w:history="1">
        <w:r w:rsidRPr="0025190C">
          <w:rPr>
            <w:rStyle w:val="Hyperlink"/>
            <w:rFonts w:ascii="Calibri" w:hAnsi="Calibri" w:cs="Calibri"/>
            <w:sz w:val="24"/>
            <w:szCs w:val="24"/>
          </w:rPr>
          <w:t>Review Area 1: Candidate Training</w:t>
        </w:r>
      </w:hyperlink>
      <w:r w:rsidR="009409DA" w:rsidRPr="0025190C">
        <w:rPr>
          <w:rFonts w:ascii="Calibri" w:hAnsi="Calibri" w:cs="Calibri"/>
          <w:sz w:val="24"/>
          <w:szCs w:val="24"/>
        </w:rPr>
        <w:tab/>
      </w:r>
      <w:r w:rsidR="009409DA" w:rsidRPr="0025190C">
        <w:rPr>
          <w:rFonts w:ascii="Calibri" w:hAnsi="Calibri" w:cs="Calibri"/>
          <w:sz w:val="24"/>
          <w:szCs w:val="24"/>
        </w:rPr>
        <w:tab/>
      </w:r>
      <w:r w:rsidR="009409DA" w:rsidRPr="0025190C">
        <w:rPr>
          <w:rFonts w:ascii="Calibri" w:hAnsi="Calibri" w:cs="Calibri"/>
          <w:sz w:val="24"/>
          <w:szCs w:val="24"/>
        </w:rPr>
        <w:tab/>
      </w:r>
      <w:r w:rsidR="00D476B1">
        <w:rPr>
          <w:rFonts w:ascii="Calibri" w:hAnsi="Calibri" w:cs="Calibri"/>
          <w:sz w:val="24"/>
          <w:szCs w:val="24"/>
        </w:rPr>
        <w:tab/>
      </w:r>
      <w:hyperlink w:anchor="Certification" w:history="1">
        <w:r w:rsidR="009409DA" w:rsidRPr="0025190C">
          <w:rPr>
            <w:rStyle w:val="Hyperlink"/>
            <w:rFonts w:ascii="Calibri" w:hAnsi="Calibri" w:cs="Calibri"/>
            <w:sz w:val="24"/>
            <w:szCs w:val="24"/>
          </w:rPr>
          <w:t>Certification</w:t>
        </w:r>
      </w:hyperlink>
    </w:p>
    <w:p w14:paraId="31563498" w14:textId="77777777" w:rsidR="005D20AB" w:rsidRPr="0025190C" w:rsidRDefault="005D20AB" w:rsidP="00242BC1">
      <w:pPr>
        <w:spacing w:before="0"/>
        <w:ind w:firstLine="720"/>
        <w:rPr>
          <w:rFonts w:ascii="Calibri" w:hAnsi="Calibri" w:cs="Calibri"/>
          <w:sz w:val="24"/>
          <w:szCs w:val="24"/>
        </w:rPr>
      </w:pPr>
    </w:p>
    <w:p w14:paraId="6D1C0C14" w14:textId="7ED94BD8" w:rsidR="005D20AB" w:rsidRPr="0025190C" w:rsidRDefault="005D20AB" w:rsidP="00D476B1">
      <w:pPr>
        <w:spacing w:before="0"/>
        <w:ind w:left="1440" w:firstLine="720"/>
        <w:rPr>
          <w:rFonts w:ascii="Calibri" w:hAnsi="Calibri" w:cs="Calibri"/>
          <w:sz w:val="24"/>
          <w:szCs w:val="24"/>
        </w:rPr>
      </w:pPr>
      <w:hyperlink w:anchor="Review2" w:history="1">
        <w:r w:rsidRPr="0025190C">
          <w:rPr>
            <w:rStyle w:val="Hyperlink"/>
            <w:rFonts w:ascii="Calibri" w:hAnsi="Calibri" w:cs="Calibri"/>
            <w:sz w:val="24"/>
            <w:szCs w:val="24"/>
          </w:rPr>
          <w:t>Review Area 2: Candidate Practice</w:t>
        </w:r>
      </w:hyperlink>
    </w:p>
    <w:p w14:paraId="35CCCBBF" w14:textId="77777777" w:rsidR="005D20AB" w:rsidRPr="0025190C" w:rsidRDefault="005D20AB" w:rsidP="00242BC1">
      <w:pPr>
        <w:spacing w:before="0"/>
        <w:ind w:firstLine="720"/>
        <w:rPr>
          <w:rFonts w:ascii="Calibri" w:hAnsi="Calibri" w:cs="Calibri"/>
          <w:sz w:val="24"/>
          <w:szCs w:val="24"/>
        </w:rPr>
      </w:pPr>
    </w:p>
    <w:p w14:paraId="557284A0" w14:textId="77777777" w:rsidR="00242BC1" w:rsidRPr="0025190C" w:rsidRDefault="00242BC1" w:rsidP="00242BC1">
      <w:pPr>
        <w:spacing w:before="0"/>
        <w:ind w:firstLine="720"/>
        <w:rPr>
          <w:rFonts w:ascii="Calibri" w:hAnsi="Calibri" w:cs="Calibri"/>
          <w:sz w:val="24"/>
          <w:szCs w:val="24"/>
        </w:rPr>
      </w:pPr>
    </w:p>
    <w:p w14:paraId="44E30EC7" w14:textId="108C361E" w:rsidR="008A1600" w:rsidRPr="00D476B1" w:rsidRDefault="008A1600" w:rsidP="00D476B1">
      <w:pPr>
        <w:spacing w:before="0"/>
        <w:rPr>
          <w:rFonts w:ascii="Calibri" w:hAnsi="Calibri" w:cs="Calibri"/>
          <w:sz w:val="24"/>
          <w:szCs w:val="24"/>
        </w:rPr>
        <w:sectPr w:rsidR="008A1600" w:rsidRPr="00D476B1" w:rsidSect="00242BC1">
          <w:type w:val="continuous"/>
          <w:pgSz w:w="15840" w:h="12240" w:orient="landscape"/>
          <w:pgMar w:top="1440" w:right="1440" w:bottom="1440" w:left="1440" w:header="720" w:footer="720" w:gutter="0"/>
          <w:cols w:space="360"/>
          <w:docGrid w:linePitch="272"/>
        </w:sectPr>
      </w:pPr>
    </w:p>
    <w:tbl>
      <w:tblPr>
        <w:tblStyle w:val="TableGrid"/>
        <w:tblW w:w="13204" w:type="dxa"/>
        <w:tblLook w:val="04A0" w:firstRow="1" w:lastRow="0" w:firstColumn="1" w:lastColumn="0" w:noHBand="0" w:noVBand="1"/>
      </w:tblPr>
      <w:tblGrid>
        <w:gridCol w:w="4320"/>
        <w:gridCol w:w="1579"/>
        <w:gridCol w:w="2584"/>
        <w:gridCol w:w="718"/>
        <w:gridCol w:w="2852"/>
        <w:gridCol w:w="1151"/>
      </w:tblGrid>
      <w:tr w:rsidR="00CD5FBD" w:rsidRPr="00D476B1" w14:paraId="07334FFD" w14:textId="77777777" w:rsidTr="00694099">
        <w:trPr>
          <w:cantSplit/>
          <w:tblHeader/>
        </w:trPr>
        <w:tc>
          <w:tcPr>
            <w:tcW w:w="4320" w:type="dxa"/>
            <w:shd w:val="clear" w:color="auto" w:fill="FFFF99"/>
            <w:vAlign w:val="center"/>
          </w:tcPr>
          <w:p w14:paraId="13323B7B" w14:textId="5D49806E" w:rsidR="004B43A3" w:rsidRPr="00D476B1" w:rsidRDefault="004B43A3" w:rsidP="00E6184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2" w:name="Notifications"/>
            <w:r w:rsidRPr="00D476B1">
              <w:rPr>
                <w:rFonts w:ascii="Calibri" w:hAnsi="Calibri" w:cs="Calibri"/>
                <w:b/>
                <w:sz w:val="24"/>
                <w:szCs w:val="24"/>
              </w:rPr>
              <w:t>Required Notifications</w:t>
            </w:r>
            <w:bookmarkEnd w:id="2"/>
          </w:p>
        </w:tc>
        <w:tc>
          <w:tcPr>
            <w:tcW w:w="1579" w:type="dxa"/>
            <w:shd w:val="clear" w:color="auto" w:fill="FFFF99"/>
            <w:vAlign w:val="center"/>
          </w:tcPr>
          <w:p w14:paraId="0920A372" w14:textId="19A76A7E" w:rsidR="004B43A3" w:rsidRPr="00D476B1" w:rsidRDefault="004B43A3" w:rsidP="009A0E7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sz w:val="24"/>
                <w:szCs w:val="24"/>
              </w:rPr>
              <w:t>Certificate Class</w:t>
            </w:r>
          </w:p>
        </w:tc>
        <w:tc>
          <w:tcPr>
            <w:tcW w:w="2584" w:type="dxa"/>
            <w:shd w:val="clear" w:color="auto" w:fill="FFFF99"/>
            <w:vAlign w:val="center"/>
          </w:tcPr>
          <w:p w14:paraId="442B0403" w14:textId="29D8B230" w:rsidR="004B43A3" w:rsidRPr="00D476B1" w:rsidRDefault="004B43A3" w:rsidP="00E6184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sz w:val="24"/>
                <w:szCs w:val="24"/>
              </w:rPr>
              <w:t>Evidence</w:t>
            </w:r>
          </w:p>
        </w:tc>
        <w:tc>
          <w:tcPr>
            <w:tcW w:w="718" w:type="dxa"/>
            <w:shd w:val="clear" w:color="auto" w:fill="FFFF99"/>
            <w:tcMar>
              <w:left w:w="29" w:type="dxa"/>
              <w:right w:w="29" w:type="dxa"/>
            </w:tcMar>
            <w:vAlign w:val="center"/>
          </w:tcPr>
          <w:p w14:paraId="4145B863" w14:textId="531E1CDE" w:rsidR="004B43A3" w:rsidRPr="00D476B1" w:rsidRDefault="004B43A3" w:rsidP="00E6184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sz w:val="24"/>
                <w:szCs w:val="24"/>
              </w:rPr>
              <w:t>C/N or NA</w:t>
            </w:r>
          </w:p>
        </w:tc>
        <w:tc>
          <w:tcPr>
            <w:tcW w:w="2852" w:type="dxa"/>
            <w:shd w:val="clear" w:color="auto" w:fill="FFFF99"/>
            <w:vAlign w:val="center"/>
          </w:tcPr>
          <w:p w14:paraId="2ABF8AE1" w14:textId="46E540AF" w:rsidR="004B43A3" w:rsidRPr="00D476B1" w:rsidRDefault="004B43A3" w:rsidP="00E6184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sz w:val="24"/>
                <w:szCs w:val="24"/>
              </w:rPr>
              <w:t>Reviewer Findings</w:t>
            </w:r>
          </w:p>
        </w:tc>
        <w:tc>
          <w:tcPr>
            <w:tcW w:w="1151" w:type="dxa"/>
            <w:shd w:val="clear" w:color="auto" w:fill="FFFF99"/>
            <w:vAlign w:val="center"/>
          </w:tcPr>
          <w:p w14:paraId="113F9635" w14:textId="30D07003" w:rsidR="004B43A3" w:rsidRPr="00D476B1" w:rsidRDefault="004B43A3" w:rsidP="00E6184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sz w:val="24"/>
                <w:szCs w:val="24"/>
              </w:rPr>
              <w:t>Reviewer Initials</w:t>
            </w:r>
          </w:p>
        </w:tc>
      </w:tr>
      <w:tr w:rsidR="00CD5FBD" w:rsidRPr="00D476B1" w14:paraId="1343E2DD" w14:textId="77777777" w:rsidTr="004463C6">
        <w:trPr>
          <w:cantSplit/>
        </w:trPr>
        <w:tc>
          <w:tcPr>
            <w:tcW w:w="4320" w:type="dxa"/>
          </w:tcPr>
          <w:p w14:paraId="2D4BEBB9" w14:textId="587D06C5" w:rsidR="00CD5FBD" w:rsidRPr="00D476B1" w:rsidRDefault="00CD5FBD" w:rsidP="00CD5FB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>19 TAC §227.1(b)</w:t>
            </w:r>
            <w:r w:rsidR="000747CC"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>(1)</w:t>
            </w:r>
            <w:r w:rsidR="008D2FE2"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&amp; </w:t>
            </w:r>
            <w:r w:rsidR="000747CC"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>(2)</w:t>
            </w:r>
          </w:p>
          <w:p w14:paraId="549ED8A5" w14:textId="77777777" w:rsidR="00CD5FBD" w:rsidRPr="00D476B1" w:rsidRDefault="00CD5FBD" w:rsidP="00CD5FB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>Notifications: Required Background Check</w:t>
            </w:r>
          </w:p>
          <w:p w14:paraId="6CEA13DF" w14:textId="77777777" w:rsidR="00CD5FBD" w:rsidRPr="00D476B1" w:rsidRDefault="00CD5FBD" w:rsidP="00CD5FB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603A3219" w14:textId="77777777" w:rsidR="009A0E71" w:rsidRPr="00D476B1" w:rsidRDefault="00CD5FBD" w:rsidP="009A0E71">
            <w:pPr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 xml:space="preserve">The EPP has informed applicants about the required criminal history background checks </w:t>
            </w:r>
          </w:p>
          <w:p w14:paraId="52B67998" w14:textId="010CB9A2" w:rsidR="009A0E71" w:rsidRPr="00D476B1" w:rsidRDefault="00CD5FBD" w:rsidP="009A0E71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 xml:space="preserve">for clinical teaching and </w:t>
            </w:r>
          </w:p>
          <w:p w14:paraId="6F905A8E" w14:textId="77777777" w:rsidR="004B43A3" w:rsidRPr="00D476B1" w:rsidRDefault="00CD5FBD" w:rsidP="009A0E71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for employment as an educator in Texas.</w:t>
            </w:r>
          </w:p>
          <w:p w14:paraId="6C06AAEF" w14:textId="0F5533F2" w:rsidR="009A0E71" w:rsidRPr="00D476B1" w:rsidRDefault="009A0E71" w:rsidP="009A0E71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9" w:type="dxa"/>
          </w:tcPr>
          <w:p w14:paraId="56D88E01" w14:textId="14F19B1F" w:rsidR="004B43A3" w:rsidRPr="00D476B1" w:rsidRDefault="00CD5FBD" w:rsidP="009A0E7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2584" w:type="dxa"/>
          </w:tcPr>
          <w:p w14:paraId="3477D7B9" w14:textId="77777777" w:rsidR="00CD5FBD" w:rsidRPr="00D476B1" w:rsidRDefault="00CD5FBD" w:rsidP="00CD5FBD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Website; or</w:t>
            </w:r>
          </w:p>
          <w:p w14:paraId="749B9A43" w14:textId="77777777" w:rsidR="00CD5FBD" w:rsidRPr="00D476B1" w:rsidRDefault="00CD5FBD" w:rsidP="00CD5FBD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Recruitment information; or</w:t>
            </w:r>
          </w:p>
          <w:p w14:paraId="1079F62D" w14:textId="77777777" w:rsidR="00CD5FBD" w:rsidRPr="00D476B1" w:rsidRDefault="00CD5FBD" w:rsidP="00CD5FBD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Orientation materials; or</w:t>
            </w:r>
          </w:p>
          <w:p w14:paraId="31E5DD50" w14:textId="77777777" w:rsidR="00CD5FBD" w:rsidRPr="00D476B1" w:rsidRDefault="00CD5FBD" w:rsidP="00CD5FBD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Admission material.</w:t>
            </w:r>
          </w:p>
          <w:p w14:paraId="4CCCADE1" w14:textId="77777777" w:rsidR="004B43A3" w:rsidRPr="00D476B1" w:rsidRDefault="004B43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8" w:type="dxa"/>
          </w:tcPr>
          <w:p w14:paraId="633771B2" w14:textId="77777777" w:rsidR="004B43A3" w:rsidRPr="00D476B1" w:rsidRDefault="004B43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2" w:type="dxa"/>
          </w:tcPr>
          <w:p w14:paraId="61119526" w14:textId="0B237D07" w:rsidR="004B43A3" w:rsidRPr="00D476B1" w:rsidRDefault="004B43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7A93CAB0" w14:textId="77777777" w:rsidR="004B43A3" w:rsidRPr="00D476B1" w:rsidRDefault="004B43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5D2" w:rsidRPr="00D476B1" w14:paraId="6E946901" w14:textId="77777777" w:rsidTr="004463C6">
        <w:trPr>
          <w:cantSplit/>
        </w:trPr>
        <w:tc>
          <w:tcPr>
            <w:tcW w:w="4320" w:type="dxa"/>
          </w:tcPr>
          <w:p w14:paraId="196B49D5" w14:textId="77777777" w:rsidR="000F75D2" w:rsidRPr="00D476B1" w:rsidRDefault="000F75D2" w:rsidP="000F75D2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§227.1(c)(1) &amp; (2)</w:t>
            </w:r>
          </w:p>
          <w:p w14:paraId="43FC3D8E" w14:textId="77777777" w:rsidR="000F75D2" w:rsidRPr="00D476B1" w:rsidRDefault="000F75D2" w:rsidP="000F75D2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Notifications: EPP and Program Requirements </w:t>
            </w:r>
          </w:p>
          <w:p w14:paraId="3ED25960" w14:textId="77777777" w:rsidR="000F75D2" w:rsidRPr="00D476B1" w:rsidRDefault="000F75D2" w:rsidP="000F75D2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26BB7F82" w14:textId="77777777" w:rsidR="000F75D2" w:rsidRPr="00D476B1" w:rsidRDefault="000F75D2" w:rsidP="000F75D2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 xml:space="preserve">The EPP has informed </w:t>
            </w:r>
            <w:r w:rsidRPr="00D476B1">
              <w:rPr>
                <w:rFonts w:ascii="Calibri" w:hAnsi="Calibri" w:cs="Calibri"/>
                <w:sz w:val="24"/>
                <w:szCs w:val="24"/>
                <w:u w:val="single"/>
              </w:rPr>
              <w:t>applicants</w:t>
            </w:r>
            <w:r w:rsidRPr="00D476B1">
              <w:rPr>
                <w:rFonts w:ascii="Calibri" w:hAnsi="Calibri" w:cs="Calibri"/>
                <w:sz w:val="24"/>
                <w:szCs w:val="24"/>
              </w:rPr>
              <w:t xml:space="preserve"> in writing about:</w:t>
            </w:r>
          </w:p>
          <w:p w14:paraId="02176A95" w14:textId="77777777" w:rsidR="000F75D2" w:rsidRPr="00D476B1" w:rsidRDefault="000F75D2" w:rsidP="000F75D2">
            <w:pPr>
              <w:pStyle w:val="NoSpacing"/>
              <w:numPr>
                <w:ilvl w:val="0"/>
                <w:numId w:val="8"/>
              </w:num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 xml:space="preserve">the admission requirements of </w:t>
            </w:r>
            <w:r w:rsidRPr="00D476B1">
              <w:rPr>
                <w:rFonts w:ascii="Calibri" w:hAnsi="Calibri" w:cs="Calibri"/>
                <w:sz w:val="24"/>
                <w:szCs w:val="24"/>
                <w:u w:val="single"/>
              </w:rPr>
              <w:t>each program</w:t>
            </w:r>
            <w:r w:rsidRPr="00D476B1">
              <w:rPr>
                <w:rFonts w:ascii="Calibri" w:hAnsi="Calibri" w:cs="Calibri"/>
                <w:sz w:val="24"/>
                <w:szCs w:val="24"/>
              </w:rPr>
              <w:t xml:space="preserve"> in the EPP.</w:t>
            </w:r>
          </w:p>
          <w:p w14:paraId="57608D20" w14:textId="77777777" w:rsidR="000F75D2" w:rsidRPr="00D476B1" w:rsidRDefault="000F75D2" w:rsidP="000F75D2">
            <w:pPr>
              <w:pStyle w:val="NoSpacing"/>
              <w:numPr>
                <w:ilvl w:val="0"/>
                <w:numId w:val="8"/>
              </w:num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 xml:space="preserve">the completion requirements for </w:t>
            </w:r>
            <w:r w:rsidRPr="00D476B1">
              <w:rPr>
                <w:rFonts w:ascii="Calibri" w:hAnsi="Calibri" w:cs="Calibri"/>
                <w:sz w:val="24"/>
                <w:szCs w:val="24"/>
                <w:u w:val="single"/>
              </w:rPr>
              <w:t>each program</w:t>
            </w:r>
            <w:r w:rsidRPr="00D476B1">
              <w:rPr>
                <w:rFonts w:ascii="Calibri" w:hAnsi="Calibri" w:cs="Calibri"/>
                <w:sz w:val="24"/>
                <w:szCs w:val="24"/>
              </w:rPr>
              <w:t xml:space="preserve"> in the EPP. </w:t>
            </w:r>
          </w:p>
          <w:p w14:paraId="7EF727FF" w14:textId="77777777" w:rsidR="000F75D2" w:rsidRPr="00D476B1" w:rsidRDefault="000F75D2" w:rsidP="000F75D2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14:paraId="6AC656D3" w14:textId="2E12EAE8" w:rsidR="000F75D2" w:rsidRPr="00D476B1" w:rsidRDefault="000F75D2" w:rsidP="000F75D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2584" w:type="dxa"/>
          </w:tcPr>
          <w:p w14:paraId="26CA8E70" w14:textId="77777777" w:rsidR="000F75D2" w:rsidRPr="00D476B1" w:rsidRDefault="000F75D2" w:rsidP="000F75D2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Website; or</w:t>
            </w:r>
          </w:p>
          <w:p w14:paraId="43C73574" w14:textId="77777777" w:rsidR="000F75D2" w:rsidRPr="00D476B1" w:rsidRDefault="000F75D2" w:rsidP="000F75D2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Recruitment information; or</w:t>
            </w:r>
          </w:p>
          <w:p w14:paraId="4C5A8A04" w14:textId="77777777" w:rsidR="000F75D2" w:rsidRPr="00D476B1" w:rsidRDefault="000F75D2" w:rsidP="000F75D2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Orientation materials; or</w:t>
            </w:r>
          </w:p>
          <w:p w14:paraId="486DA45A" w14:textId="77777777" w:rsidR="000F75D2" w:rsidRPr="00D476B1" w:rsidRDefault="000F75D2" w:rsidP="000F75D2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Admission material.</w:t>
            </w:r>
          </w:p>
          <w:p w14:paraId="55FDB9CA" w14:textId="77777777" w:rsidR="000F75D2" w:rsidRPr="00D476B1" w:rsidRDefault="000F75D2" w:rsidP="000F75D2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14:paraId="01CD4BD6" w14:textId="77777777" w:rsidR="000F75D2" w:rsidRPr="00D476B1" w:rsidRDefault="000F75D2" w:rsidP="000F75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BE2EEDD" w14:textId="6B801CCE" w:rsidR="000F75D2" w:rsidRPr="00D476B1" w:rsidRDefault="000F75D2" w:rsidP="000F75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0BF26EE1" w14:textId="77777777" w:rsidR="000F75D2" w:rsidRPr="00D476B1" w:rsidRDefault="000F75D2" w:rsidP="000F75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65F4" w:rsidRPr="00D476B1" w14:paraId="52242961" w14:textId="77777777" w:rsidTr="004463C6">
        <w:trPr>
          <w:cantSplit/>
        </w:trPr>
        <w:tc>
          <w:tcPr>
            <w:tcW w:w="4320" w:type="dxa"/>
          </w:tcPr>
          <w:p w14:paraId="0170F220" w14:textId="77777777" w:rsidR="005565F4" w:rsidRPr="00D476B1" w:rsidRDefault="005565F4" w:rsidP="005565F4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>19 TAC §227.1(c)(3)(A) &amp; (B) w/ TEC §21.044(g)</w:t>
            </w:r>
          </w:p>
          <w:p w14:paraId="65057589" w14:textId="77777777" w:rsidR="005565F4" w:rsidRPr="00D476B1" w:rsidRDefault="005565F4" w:rsidP="005565F4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Notifications: EPP and Program Information </w:t>
            </w:r>
          </w:p>
          <w:p w14:paraId="1D7B06A7" w14:textId="77777777" w:rsidR="005565F4" w:rsidRPr="00D476B1" w:rsidRDefault="005565F4" w:rsidP="005565F4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13BAF99B" w14:textId="77777777" w:rsidR="005565F4" w:rsidRPr="00D476B1" w:rsidRDefault="005565F4" w:rsidP="005565F4">
            <w:pPr>
              <w:spacing w:before="0" w:after="160" w:line="259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The EPP has informed applicants in writing about:</w:t>
            </w:r>
          </w:p>
          <w:p w14:paraId="3B83E3B1" w14:textId="6E498FFC" w:rsidR="00784F76" w:rsidRPr="00D476B1" w:rsidRDefault="00784F76" w:rsidP="005565F4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T</w:t>
            </w:r>
            <w:r w:rsidR="005565F4" w:rsidRPr="00D476B1">
              <w:rPr>
                <w:rFonts w:ascii="Calibri" w:hAnsi="Calibri" w:cs="Calibri"/>
                <w:sz w:val="24"/>
                <w:szCs w:val="24"/>
              </w:rPr>
              <w:t>he EPP performance over time for the past five years.</w:t>
            </w:r>
          </w:p>
          <w:p w14:paraId="5DEA1FCA" w14:textId="08026936" w:rsidR="005565F4" w:rsidRPr="00D476B1" w:rsidRDefault="00784F76" w:rsidP="005565F4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The</w:t>
            </w:r>
            <w:r w:rsidR="005565F4" w:rsidRPr="00D476B1">
              <w:rPr>
                <w:rFonts w:ascii="Calibri" w:hAnsi="Calibri" w:cs="Calibri"/>
                <w:sz w:val="24"/>
                <w:szCs w:val="24"/>
              </w:rPr>
              <w:t xml:space="preserve"> effect of supply and demand forces on the educator workforce in Texas. </w:t>
            </w:r>
          </w:p>
        </w:tc>
        <w:tc>
          <w:tcPr>
            <w:tcW w:w="1579" w:type="dxa"/>
          </w:tcPr>
          <w:p w14:paraId="79D27853" w14:textId="5124AB91" w:rsidR="005565F4" w:rsidRPr="00D476B1" w:rsidRDefault="005565F4" w:rsidP="005565F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2584" w:type="dxa"/>
          </w:tcPr>
          <w:p w14:paraId="06D6BCE2" w14:textId="77777777" w:rsidR="005565F4" w:rsidRPr="00D476B1" w:rsidRDefault="005565F4" w:rsidP="005565F4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Website; or</w:t>
            </w:r>
          </w:p>
          <w:p w14:paraId="7718F075" w14:textId="77777777" w:rsidR="005565F4" w:rsidRPr="00D476B1" w:rsidRDefault="005565F4" w:rsidP="005565F4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Recruitment information; or</w:t>
            </w:r>
          </w:p>
          <w:p w14:paraId="12CDA7DA" w14:textId="77777777" w:rsidR="005565F4" w:rsidRPr="00D476B1" w:rsidRDefault="005565F4" w:rsidP="005565F4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Orientation materials; or</w:t>
            </w:r>
          </w:p>
          <w:p w14:paraId="76AD06AC" w14:textId="77777777" w:rsidR="005565F4" w:rsidRPr="00D476B1" w:rsidRDefault="005565F4" w:rsidP="005565F4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Admission material.</w:t>
            </w:r>
          </w:p>
          <w:p w14:paraId="1A5EF03B" w14:textId="77777777" w:rsidR="005565F4" w:rsidRPr="00D476B1" w:rsidRDefault="005565F4" w:rsidP="005565F4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14:paraId="4732C673" w14:textId="77777777" w:rsidR="005565F4" w:rsidRPr="00D476B1" w:rsidRDefault="005565F4" w:rsidP="00556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2" w:type="dxa"/>
          </w:tcPr>
          <w:p w14:paraId="01F3FA68" w14:textId="2CDDEB92" w:rsidR="005565F4" w:rsidRPr="00D476B1" w:rsidRDefault="005565F4" w:rsidP="00556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07DA05FB" w14:textId="77777777" w:rsidR="005565F4" w:rsidRPr="00D476B1" w:rsidRDefault="005565F4" w:rsidP="00556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65F4" w:rsidRPr="00D476B1" w14:paraId="6F5496A8" w14:textId="77777777" w:rsidTr="004463C6">
        <w:trPr>
          <w:cantSplit/>
        </w:trPr>
        <w:tc>
          <w:tcPr>
            <w:tcW w:w="4320" w:type="dxa"/>
          </w:tcPr>
          <w:p w14:paraId="1D17713A" w14:textId="347B5A2D" w:rsidR="005565F4" w:rsidRPr="00D476B1" w:rsidRDefault="005565F4" w:rsidP="005565F4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19 TAC §227.1(d)(1)-(3)</w:t>
            </w:r>
          </w:p>
          <w:p w14:paraId="5BD0F48A" w14:textId="5DC30158" w:rsidR="005565F4" w:rsidRPr="00D476B1" w:rsidRDefault="005565F4" w:rsidP="005565F4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Notifications: Preliminary Criminal History Evaluation</w:t>
            </w:r>
          </w:p>
          <w:p w14:paraId="7A423E7A" w14:textId="77777777" w:rsidR="005565F4" w:rsidRPr="00D476B1" w:rsidRDefault="005565F4" w:rsidP="005565F4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5A63C12F" w14:textId="77777777" w:rsidR="005565F4" w:rsidRPr="00D476B1" w:rsidRDefault="005565F4" w:rsidP="005565F4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 xml:space="preserve">The EPP </w:t>
            </w: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has notified applicants and candidates in writing </w:t>
            </w:r>
            <w:r w:rsidRPr="00D476B1">
              <w:rPr>
                <w:rFonts w:ascii="Calibri" w:hAnsi="Calibri" w:cs="Calibri"/>
                <w:sz w:val="24"/>
                <w:szCs w:val="24"/>
              </w:rPr>
              <w:t xml:space="preserve">about: </w:t>
            </w:r>
          </w:p>
          <w:p w14:paraId="3FF71372" w14:textId="77777777" w:rsidR="005565F4" w:rsidRPr="00D476B1" w:rsidRDefault="005565F4" w:rsidP="005565F4">
            <w:pPr>
              <w:pStyle w:val="NoSpacing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 xml:space="preserve">the potential impact of criminal history on candidate certification. </w:t>
            </w:r>
          </w:p>
          <w:p w14:paraId="4DA38D40" w14:textId="77777777" w:rsidR="005565F4" w:rsidRPr="00D476B1" w:rsidRDefault="005565F4" w:rsidP="005565F4">
            <w:pPr>
              <w:pStyle w:val="NoSpacing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the current SBEC rules in 19 TAC §249.16.</w:t>
            </w:r>
          </w:p>
          <w:p w14:paraId="2EDC01E4" w14:textId="77777777" w:rsidR="005565F4" w:rsidRPr="00D476B1" w:rsidRDefault="005565F4" w:rsidP="005565F4">
            <w:pPr>
              <w:pStyle w:val="NoSpacing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the right to request a Preliminary Criminal History Evaluation from TEA.</w:t>
            </w:r>
          </w:p>
          <w:p w14:paraId="0F1A14B5" w14:textId="78541B2D" w:rsidR="005565F4" w:rsidRPr="00D476B1" w:rsidRDefault="005565F4" w:rsidP="005565F4">
            <w:pPr>
              <w:pStyle w:val="NoSpacing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9" w:type="dxa"/>
          </w:tcPr>
          <w:p w14:paraId="76990BFD" w14:textId="1EFCA677" w:rsidR="005565F4" w:rsidRPr="00D476B1" w:rsidRDefault="005565F4" w:rsidP="005565F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2584" w:type="dxa"/>
          </w:tcPr>
          <w:p w14:paraId="72BA7964" w14:textId="77777777" w:rsidR="005565F4" w:rsidRPr="00D476B1" w:rsidRDefault="005565F4" w:rsidP="005565F4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Website; or</w:t>
            </w:r>
          </w:p>
          <w:p w14:paraId="76CFDC53" w14:textId="77777777" w:rsidR="005565F4" w:rsidRPr="00D476B1" w:rsidRDefault="005565F4" w:rsidP="005565F4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Recruitment information; or</w:t>
            </w:r>
          </w:p>
          <w:p w14:paraId="1F4444AE" w14:textId="77777777" w:rsidR="005565F4" w:rsidRPr="00D476B1" w:rsidRDefault="005565F4" w:rsidP="005565F4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Orientation materials; or</w:t>
            </w:r>
          </w:p>
          <w:p w14:paraId="190B89AD" w14:textId="77777777" w:rsidR="005565F4" w:rsidRPr="00D476B1" w:rsidRDefault="005565F4" w:rsidP="005565F4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Admission material;</w:t>
            </w:r>
          </w:p>
          <w:p w14:paraId="6AAD69BE" w14:textId="77777777" w:rsidR="005565F4" w:rsidRPr="00D476B1" w:rsidRDefault="005565F4" w:rsidP="005565F4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19BE8B32" w14:textId="77777777" w:rsidR="005565F4" w:rsidRPr="00D476B1" w:rsidRDefault="005565F4" w:rsidP="005565F4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</w:p>
          <w:p w14:paraId="3DEEC997" w14:textId="77777777" w:rsidR="005565F4" w:rsidRPr="00D476B1" w:rsidRDefault="005565F4" w:rsidP="005565F4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 xml:space="preserve">Candidate handbook; or </w:t>
            </w:r>
          </w:p>
          <w:p w14:paraId="686DD781" w14:textId="0CB88A30" w:rsidR="005565F4" w:rsidRPr="00D476B1" w:rsidRDefault="005565F4" w:rsidP="005565F4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Course materials</w:t>
            </w:r>
          </w:p>
        </w:tc>
        <w:tc>
          <w:tcPr>
            <w:tcW w:w="718" w:type="dxa"/>
          </w:tcPr>
          <w:p w14:paraId="58F14D99" w14:textId="77777777" w:rsidR="005565F4" w:rsidRPr="00D476B1" w:rsidRDefault="005565F4" w:rsidP="00556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C3AC957" w14:textId="58A306B2" w:rsidR="005565F4" w:rsidRPr="00D476B1" w:rsidRDefault="005565F4" w:rsidP="00556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364AD184" w14:textId="77777777" w:rsidR="005565F4" w:rsidRPr="00D476B1" w:rsidRDefault="005565F4" w:rsidP="005565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49F9" w:rsidRPr="00D476B1" w14:paraId="381E57FB" w14:textId="77777777" w:rsidTr="004463C6">
        <w:trPr>
          <w:cantSplit/>
        </w:trPr>
        <w:tc>
          <w:tcPr>
            <w:tcW w:w="4320" w:type="dxa"/>
          </w:tcPr>
          <w:p w14:paraId="486A544A" w14:textId="2A51005F" w:rsidR="000F49F9" w:rsidRPr="00D476B1" w:rsidRDefault="000F49F9" w:rsidP="000F49F9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§228.35(</w:t>
            </w:r>
            <w:r w:rsidR="005D405C"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  <w:p w14:paraId="32307F83" w14:textId="77777777" w:rsidR="000F49F9" w:rsidRPr="00D476B1" w:rsidRDefault="000F49F9" w:rsidP="000F49F9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Coursework &amp; Training: Prior Coursework Policy-Military </w:t>
            </w:r>
          </w:p>
          <w:p w14:paraId="09989C42" w14:textId="77777777" w:rsidR="000F49F9" w:rsidRPr="00D476B1" w:rsidRDefault="000F49F9" w:rsidP="000F49F9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3EAF5762" w14:textId="77777777" w:rsidR="000F49F9" w:rsidRPr="00D476B1" w:rsidRDefault="000F49F9" w:rsidP="000F49F9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 xml:space="preserve">Each EPP must </w:t>
            </w:r>
            <w:r w:rsidRPr="00D476B1">
              <w:rPr>
                <w:rFonts w:ascii="Calibri" w:hAnsi="Calibri" w:cs="Calibri"/>
                <w:sz w:val="24"/>
                <w:szCs w:val="24"/>
                <w:u w:val="single"/>
              </w:rPr>
              <w:t>develop and implement specific criteria and procedures</w:t>
            </w:r>
            <w:r w:rsidRPr="00D476B1">
              <w:rPr>
                <w:rFonts w:ascii="Calibri" w:hAnsi="Calibri" w:cs="Calibri"/>
                <w:sz w:val="24"/>
                <w:szCs w:val="24"/>
              </w:rPr>
              <w:t xml:space="preserve"> that allow:</w:t>
            </w:r>
          </w:p>
          <w:p w14:paraId="67B82869" w14:textId="77777777" w:rsidR="000F49F9" w:rsidRPr="00D476B1" w:rsidRDefault="000F49F9" w:rsidP="000F49F9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1EF32DDF" w14:textId="7C13F74D" w:rsidR="000F49F9" w:rsidRPr="00D476B1" w:rsidRDefault="000F49F9" w:rsidP="000F49F9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(</w:t>
            </w:r>
            <w:r w:rsidR="005D405C" w:rsidRPr="00D476B1">
              <w:rPr>
                <w:rFonts w:ascii="Calibri" w:hAnsi="Calibri" w:cs="Calibri"/>
                <w:sz w:val="24"/>
                <w:szCs w:val="24"/>
              </w:rPr>
              <w:t>1</w:t>
            </w:r>
            <w:r w:rsidRPr="00D476B1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Pr="00D476B1">
              <w:rPr>
                <w:rFonts w:ascii="Calibri" w:hAnsi="Calibri" w:cs="Calibri"/>
                <w:sz w:val="24"/>
                <w:szCs w:val="24"/>
                <w:u w:val="single"/>
              </w:rPr>
              <w:t>military service member or military veteran candidates to credit verified military service, training, clinical and professional experience, or education</w:t>
            </w:r>
            <w:r w:rsidRPr="00D476B1">
              <w:rPr>
                <w:rFonts w:ascii="Calibri" w:hAnsi="Calibri" w:cs="Calibri"/>
                <w:sz w:val="24"/>
                <w:szCs w:val="24"/>
              </w:rPr>
              <w:t xml:space="preserve"> toward the training, education, work experience, or related requirements (other than certification examinations) for educator certification requirements, provided that the military service, training, or education is </w:t>
            </w:r>
            <w:r w:rsidRPr="00D476B1">
              <w:rPr>
                <w:rFonts w:ascii="Calibri" w:hAnsi="Calibri" w:cs="Calibri"/>
                <w:sz w:val="24"/>
                <w:szCs w:val="24"/>
                <w:u w:val="single"/>
              </w:rPr>
              <w:t>directly related to the certificate being sought</w:t>
            </w:r>
            <w:r w:rsidRPr="00D476B1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  <w:p w14:paraId="723382CD" w14:textId="77777777" w:rsidR="000F49F9" w:rsidRPr="00D476B1" w:rsidRDefault="000F49F9" w:rsidP="000F49F9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3D2DD48E" w14:textId="77777777" w:rsidR="000F49F9" w:rsidRPr="005D52EE" w:rsidRDefault="000F49F9" w:rsidP="000F49F9">
            <w:pPr>
              <w:pStyle w:val="NoSpacing"/>
              <w:rPr>
                <w:rFonts w:ascii="Calibri" w:hAnsi="Calibri" w:cs="Calibri"/>
                <w:noProof/>
                <w:color w:val="ED0000"/>
                <w:sz w:val="24"/>
                <w:szCs w:val="24"/>
              </w:rPr>
            </w:pPr>
            <w:r w:rsidRPr="005D52EE">
              <w:rPr>
                <w:rFonts w:ascii="Calibri" w:hAnsi="Calibri" w:cs="Calibri"/>
                <w:noProof/>
                <w:color w:val="ED0000"/>
                <w:sz w:val="24"/>
                <w:szCs w:val="24"/>
              </w:rPr>
              <w:t>Effective 12/27/2016</w:t>
            </w:r>
          </w:p>
          <w:p w14:paraId="7AE0CEDC" w14:textId="77777777" w:rsidR="000F49F9" w:rsidRPr="005D52EE" w:rsidRDefault="000F49F9" w:rsidP="000F49F9">
            <w:pPr>
              <w:rPr>
                <w:rFonts w:ascii="Calibri" w:hAnsi="Calibri" w:cs="Calibri"/>
                <w:noProof/>
                <w:color w:val="ED0000"/>
                <w:sz w:val="24"/>
                <w:szCs w:val="24"/>
              </w:rPr>
            </w:pPr>
            <w:r w:rsidRPr="005D52EE">
              <w:rPr>
                <w:rFonts w:ascii="Calibri" w:hAnsi="Calibri" w:cs="Calibri"/>
                <w:noProof/>
                <w:color w:val="ED0000"/>
                <w:sz w:val="24"/>
                <w:szCs w:val="24"/>
              </w:rPr>
              <w:t>Effective 9/1/2022</w:t>
            </w:r>
          </w:p>
          <w:p w14:paraId="5EA3C9A7" w14:textId="22401C96" w:rsidR="006B50BB" w:rsidRPr="00D476B1" w:rsidRDefault="006B50BB" w:rsidP="000F49F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14:paraId="4C7C0401" w14:textId="10956788" w:rsidR="000F49F9" w:rsidRPr="00D476B1" w:rsidRDefault="000F49F9" w:rsidP="000F49F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2584" w:type="dxa"/>
          </w:tcPr>
          <w:p w14:paraId="4EB1995B" w14:textId="77777777" w:rsidR="000F49F9" w:rsidRPr="00D476B1" w:rsidRDefault="000F49F9" w:rsidP="000F49F9">
            <w:pPr>
              <w:ind w:left="73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Policies and procedures in handbooks; or</w:t>
            </w:r>
          </w:p>
          <w:p w14:paraId="0E5526CE" w14:textId="77777777" w:rsidR="000F49F9" w:rsidRPr="00D476B1" w:rsidRDefault="000F49F9" w:rsidP="000F49F9">
            <w:pPr>
              <w:ind w:left="73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 xml:space="preserve">Advisory committee minutes; or </w:t>
            </w:r>
          </w:p>
          <w:p w14:paraId="73BE7224" w14:textId="77777777" w:rsidR="000F49F9" w:rsidRPr="00D476B1" w:rsidRDefault="000F49F9" w:rsidP="000F49F9">
            <w:pPr>
              <w:ind w:left="73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Admission information; or</w:t>
            </w:r>
          </w:p>
          <w:p w14:paraId="6C2DCFF4" w14:textId="77777777" w:rsidR="000F49F9" w:rsidRPr="00D476B1" w:rsidRDefault="000F49F9" w:rsidP="000F49F9">
            <w:pPr>
              <w:ind w:left="73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Orientation material; or</w:t>
            </w:r>
          </w:p>
          <w:p w14:paraId="348FADAA" w14:textId="77777777" w:rsidR="000F49F9" w:rsidRPr="00D476B1" w:rsidRDefault="000F49F9" w:rsidP="000F49F9">
            <w:pPr>
              <w:pStyle w:val="ListParagraph"/>
              <w:ind w:left="73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Website information.</w:t>
            </w:r>
          </w:p>
          <w:p w14:paraId="4CB26943" w14:textId="77777777" w:rsidR="000F49F9" w:rsidRPr="00D476B1" w:rsidRDefault="000F49F9" w:rsidP="000F49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8" w:type="dxa"/>
          </w:tcPr>
          <w:p w14:paraId="737D1371" w14:textId="77777777" w:rsidR="000F49F9" w:rsidRPr="00D476B1" w:rsidRDefault="000F49F9" w:rsidP="000F49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2" w:type="dxa"/>
          </w:tcPr>
          <w:p w14:paraId="205FC9AB" w14:textId="77777777" w:rsidR="000F49F9" w:rsidRPr="00D476B1" w:rsidRDefault="000F49F9" w:rsidP="000F49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15C86317" w14:textId="77777777" w:rsidR="000F49F9" w:rsidRPr="00D476B1" w:rsidRDefault="000F49F9" w:rsidP="000F49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0BB" w:rsidRPr="00D476B1" w14:paraId="41641536" w14:textId="77777777" w:rsidTr="004463C6">
        <w:trPr>
          <w:cantSplit/>
        </w:trPr>
        <w:tc>
          <w:tcPr>
            <w:tcW w:w="4320" w:type="dxa"/>
          </w:tcPr>
          <w:p w14:paraId="165187E8" w14:textId="078203A8" w:rsidR="006B50BB" w:rsidRPr="00D476B1" w:rsidRDefault="006B50BB" w:rsidP="006B50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§228.35(</w:t>
            </w:r>
            <w:r w:rsidR="005D405C"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  <w:p w14:paraId="50D78381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Coursework &amp; Training: Prior Coursework Policy-Non-Military </w:t>
            </w:r>
          </w:p>
          <w:p w14:paraId="76DCDCDA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1211941B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476B1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Each EPP must </w:t>
            </w:r>
            <w:r w:rsidRPr="00D476B1">
              <w:rPr>
                <w:rFonts w:ascii="Calibri" w:hAnsi="Calibri" w:cs="Calibri"/>
                <w:sz w:val="24"/>
                <w:szCs w:val="24"/>
                <w:u w:val="single"/>
                <w:shd w:val="clear" w:color="auto" w:fill="FFFFFF"/>
              </w:rPr>
              <w:t>develop and implement specific criteria and procedures</w:t>
            </w:r>
            <w:r w:rsidRPr="00D476B1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that allow:</w:t>
            </w:r>
          </w:p>
          <w:p w14:paraId="476B7B7E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016D66A5" w14:textId="30CECE62" w:rsidR="006B50BB" w:rsidRPr="00D476B1" w:rsidRDefault="006B50BB" w:rsidP="006B50BB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476B1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(</w:t>
            </w:r>
            <w:r w:rsidR="00B34A04" w:rsidRPr="00D476B1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2</w:t>
            </w:r>
            <w:r w:rsidRPr="00D476B1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) candidates who are not military service members or military veterans to </w:t>
            </w:r>
            <w:r w:rsidRPr="00D476B1">
              <w:rPr>
                <w:rFonts w:ascii="Calibri" w:hAnsi="Calibri" w:cs="Calibri"/>
                <w:sz w:val="24"/>
                <w:szCs w:val="24"/>
                <w:u w:val="single"/>
                <w:shd w:val="clear" w:color="auto" w:fill="FFFFFF"/>
              </w:rPr>
              <w:t>substitute prior or ongoing service, training, or education,</w:t>
            </w:r>
            <w:r w:rsidRPr="00D476B1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provided that the experience, education, or training is not also counted as a part of the internship, clinical teaching, or practicum requirements, was </w:t>
            </w:r>
            <w:r w:rsidRPr="00D476B1">
              <w:rPr>
                <w:rFonts w:ascii="Calibri" w:hAnsi="Calibri" w:cs="Calibri"/>
                <w:sz w:val="24"/>
                <w:szCs w:val="24"/>
                <w:u w:val="single"/>
                <w:shd w:val="clear" w:color="auto" w:fill="FFFFFF"/>
              </w:rPr>
              <w:t>provided by an approved EPP or an accredited institution of higher education within the past five years, and is directly related to the certificate being sought</w:t>
            </w:r>
            <w:r w:rsidRPr="00D476B1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.</w:t>
            </w:r>
          </w:p>
          <w:p w14:paraId="5D07818F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15BF54F3" w14:textId="77777777" w:rsidR="006B50BB" w:rsidRPr="005D52EE" w:rsidRDefault="006B50BB" w:rsidP="006B50BB">
            <w:pPr>
              <w:pStyle w:val="NoSpacing"/>
              <w:rPr>
                <w:rFonts w:ascii="Calibri" w:hAnsi="Calibri" w:cs="Calibri"/>
                <w:color w:val="ED0000"/>
                <w:sz w:val="24"/>
                <w:szCs w:val="24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</w:rPr>
              <w:t>Effective 12/27/2016</w:t>
            </w:r>
          </w:p>
          <w:p w14:paraId="369D3E61" w14:textId="04023EF2" w:rsidR="006B50BB" w:rsidRPr="00D476B1" w:rsidRDefault="006B50BB" w:rsidP="006B50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</w:tcPr>
          <w:p w14:paraId="496EEA20" w14:textId="65356962" w:rsidR="006B50BB" w:rsidRPr="00D476B1" w:rsidRDefault="006B50BB" w:rsidP="006B50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2584" w:type="dxa"/>
          </w:tcPr>
          <w:p w14:paraId="4D18B988" w14:textId="77777777" w:rsidR="006B50BB" w:rsidRPr="00D476B1" w:rsidRDefault="006B50BB" w:rsidP="006B50BB">
            <w:pPr>
              <w:ind w:left="73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Policies and procedures in handbooks; or</w:t>
            </w:r>
          </w:p>
          <w:p w14:paraId="48926395" w14:textId="77777777" w:rsidR="006B50BB" w:rsidRPr="00D476B1" w:rsidRDefault="006B50BB" w:rsidP="006B50BB">
            <w:pPr>
              <w:ind w:left="73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 xml:space="preserve">Advisory committee minutes; or </w:t>
            </w:r>
          </w:p>
          <w:p w14:paraId="3303286A" w14:textId="77777777" w:rsidR="006B50BB" w:rsidRPr="00D476B1" w:rsidRDefault="006B50BB" w:rsidP="006B50BB">
            <w:pPr>
              <w:ind w:left="73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Admission information; or</w:t>
            </w:r>
          </w:p>
          <w:p w14:paraId="1B3249D2" w14:textId="77777777" w:rsidR="006B50BB" w:rsidRPr="00D476B1" w:rsidRDefault="006B50BB" w:rsidP="006B50BB">
            <w:pPr>
              <w:ind w:left="73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Orientation material; or</w:t>
            </w:r>
          </w:p>
          <w:p w14:paraId="7346B28F" w14:textId="77777777" w:rsidR="006B50BB" w:rsidRPr="00D476B1" w:rsidRDefault="006B50BB" w:rsidP="006B50BB">
            <w:pPr>
              <w:ind w:left="73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Website information.</w:t>
            </w:r>
          </w:p>
          <w:p w14:paraId="3F18B421" w14:textId="77777777" w:rsidR="006B50BB" w:rsidRPr="00D476B1" w:rsidRDefault="006B50BB" w:rsidP="006B50BB">
            <w:pPr>
              <w:ind w:left="73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8" w:type="dxa"/>
          </w:tcPr>
          <w:p w14:paraId="31C31C0C" w14:textId="77777777" w:rsidR="006B50BB" w:rsidRPr="00D476B1" w:rsidRDefault="006B50BB" w:rsidP="006B50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2" w:type="dxa"/>
          </w:tcPr>
          <w:p w14:paraId="2517CBD5" w14:textId="77777777" w:rsidR="006B50BB" w:rsidRPr="00D476B1" w:rsidRDefault="006B50BB" w:rsidP="006B50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1CF36B32" w14:textId="77777777" w:rsidR="006B50BB" w:rsidRPr="00D476B1" w:rsidRDefault="006B50BB" w:rsidP="006B50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0BB" w:rsidRPr="00D476B1" w14:paraId="7EA1F435" w14:textId="77777777" w:rsidTr="004463C6">
        <w:trPr>
          <w:cantSplit/>
        </w:trPr>
        <w:tc>
          <w:tcPr>
            <w:tcW w:w="4320" w:type="dxa"/>
          </w:tcPr>
          <w:p w14:paraId="32912EE8" w14:textId="58A7B48D" w:rsidR="006B50BB" w:rsidRPr="00D476B1" w:rsidRDefault="006B50BB" w:rsidP="006B50BB">
            <w:pPr>
              <w:spacing w:before="0" w:after="160" w:line="259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§228.123(a)-(d)]</w:t>
            </w:r>
          </w:p>
          <w:p w14:paraId="06C14F07" w14:textId="77777777" w:rsidR="006B50BB" w:rsidRPr="00D476B1" w:rsidRDefault="006B50BB" w:rsidP="006B50BB">
            <w:pPr>
              <w:spacing w:before="0" w:after="160" w:line="259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>Published Complaints Process</w:t>
            </w:r>
          </w:p>
          <w:p w14:paraId="410183BA" w14:textId="77777777" w:rsidR="006B50BB" w:rsidRPr="00D476B1" w:rsidRDefault="006B50BB" w:rsidP="006B50BB">
            <w:pPr>
              <w:spacing w:before="0" w:after="160" w:line="259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2275BA5" w14:textId="77777777" w:rsidR="006B50BB" w:rsidRPr="00D476B1" w:rsidRDefault="006B50BB" w:rsidP="006B50BB">
            <w:pPr>
              <w:spacing w:before="0" w:after="160" w:line="259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 xml:space="preserve">The EPP has a published a complaints process that provides a link to the TEA complaints process. </w:t>
            </w:r>
          </w:p>
          <w:p w14:paraId="6AF3CA6A" w14:textId="77777777" w:rsidR="006B50BB" w:rsidRPr="00D476B1" w:rsidRDefault="006B50BB" w:rsidP="006B50BB">
            <w:pPr>
              <w:pStyle w:val="ListParagraph"/>
              <w:numPr>
                <w:ilvl w:val="0"/>
                <w:numId w:val="7"/>
              </w:numPr>
              <w:spacing w:before="0"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On file at TEA</w:t>
            </w:r>
          </w:p>
          <w:p w14:paraId="25A93FEB" w14:textId="77777777" w:rsidR="006B50BB" w:rsidRPr="00D476B1" w:rsidRDefault="006B50BB" w:rsidP="006B50BB">
            <w:pPr>
              <w:pStyle w:val="ListParagraph"/>
              <w:numPr>
                <w:ilvl w:val="0"/>
                <w:numId w:val="7"/>
              </w:numPr>
              <w:spacing w:before="0"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On the EPP website w/ link to TEA complaints</w:t>
            </w:r>
          </w:p>
          <w:p w14:paraId="6905D423" w14:textId="77777777" w:rsidR="006B50BB" w:rsidRPr="00D476B1" w:rsidRDefault="006B50BB" w:rsidP="006B50BB">
            <w:pPr>
              <w:pStyle w:val="ListParagraph"/>
              <w:numPr>
                <w:ilvl w:val="0"/>
                <w:numId w:val="7"/>
              </w:numPr>
              <w:spacing w:before="0"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Notification posted at physical site</w:t>
            </w:r>
          </w:p>
          <w:p w14:paraId="1FA844A5" w14:textId="77777777" w:rsidR="006B50BB" w:rsidRPr="00D476B1" w:rsidRDefault="006B50BB" w:rsidP="006B50BB">
            <w:pPr>
              <w:pStyle w:val="ListParagraph"/>
              <w:numPr>
                <w:ilvl w:val="0"/>
                <w:numId w:val="7"/>
              </w:numPr>
              <w:spacing w:before="0"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Handout available upon request</w:t>
            </w:r>
          </w:p>
          <w:p w14:paraId="699DB195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</w:tcPr>
          <w:p w14:paraId="61B29A83" w14:textId="0B8DDF31" w:rsidR="006B50BB" w:rsidRPr="00D476B1" w:rsidRDefault="006B50BB" w:rsidP="006B50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2584" w:type="dxa"/>
          </w:tcPr>
          <w:p w14:paraId="1C80D33B" w14:textId="05EDA53D" w:rsidR="006B50BB" w:rsidRPr="00D476B1" w:rsidRDefault="006B50BB" w:rsidP="006B50BB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Website w/link; and</w:t>
            </w:r>
          </w:p>
          <w:p w14:paraId="153437D5" w14:textId="53A9DCA7" w:rsidR="006B50BB" w:rsidRPr="00D476B1" w:rsidRDefault="006B50BB" w:rsidP="006B50BB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Posted notice in EPP office; and</w:t>
            </w:r>
          </w:p>
          <w:p w14:paraId="563A6F2D" w14:textId="3682C876" w:rsidR="006B50BB" w:rsidRPr="00D476B1" w:rsidRDefault="006B50BB" w:rsidP="006B50BB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476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PDF for download on website or other hard copy.</w:t>
            </w:r>
          </w:p>
          <w:p w14:paraId="1BDE7752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8" w:type="dxa"/>
          </w:tcPr>
          <w:p w14:paraId="40945590" w14:textId="77777777" w:rsidR="006B50BB" w:rsidRPr="00D476B1" w:rsidRDefault="006B50BB" w:rsidP="006B50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2" w:type="dxa"/>
          </w:tcPr>
          <w:p w14:paraId="15A347D0" w14:textId="0144BF86" w:rsidR="006B50BB" w:rsidRPr="00D476B1" w:rsidRDefault="006B50BB" w:rsidP="006B50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3406A984" w14:textId="77777777" w:rsidR="006B50BB" w:rsidRPr="00D476B1" w:rsidRDefault="006B50BB" w:rsidP="006B50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50BB" w:rsidRPr="00D476B1" w14:paraId="18BEB097" w14:textId="77777777" w:rsidTr="004463C6">
        <w:trPr>
          <w:cantSplit/>
        </w:trPr>
        <w:tc>
          <w:tcPr>
            <w:tcW w:w="4320" w:type="dxa"/>
          </w:tcPr>
          <w:p w14:paraId="126C73C5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>19 TAC §228.31(b)</w:t>
            </w:r>
          </w:p>
          <w:p w14:paraId="65A203A3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bCs/>
                <w:sz w:val="24"/>
                <w:szCs w:val="24"/>
              </w:rPr>
              <w:t>Exit Policy</w:t>
            </w:r>
          </w:p>
          <w:p w14:paraId="13727177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</w:p>
          <w:p w14:paraId="28778F44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476B1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All EPPs shall have a published exit policy for dismissal of candidates that is reviewed and signed by candidates upon admission.</w:t>
            </w:r>
          </w:p>
          <w:p w14:paraId="0DBFDD8D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14:paraId="14A32665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14:paraId="52049EB2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14:paraId="164900BD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14:paraId="09ADFF9F" w14:textId="77777777" w:rsidR="006B50BB" w:rsidRPr="00D476B1" w:rsidRDefault="006B50BB" w:rsidP="006B50BB">
            <w:pPr>
              <w:pStyle w:val="NoSpacing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14:paraId="1CD1B1D0" w14:textId="733429A3" w:rsidR="006B50BB" w:rsidRPr="00D476B1" w:rsidRDefault="006B50BB" w:rsidP="006B50BB">
            <w:pPr>
              <w:spacing w:before="0" w:after="160" w:line="259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  <w:shd w:val="clear" w:color="auto" w:fill="FFFFFF"/>
              </w:rPr>
              <w:t>Effective 9/1/2024</w:t>
            </w:r>
          </w:p>
        </w:tc>
        <w:tc>
          <w:tcPr>
            <w:tcW w:w="1579" w:type="dxa"/>
          </w:tcPr>
          <w:p w14:paraId="339F2A17" w14:textId="332E38DE" w:rsidR="006B50BB" w:rsidRPr="00D476B1" w:rsidRDefault="006B50BB" w:rsidP="006B50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476B1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2584" w:type="dxa"/>
          </w:tcPr>
          <w:p w14:paraId="0F4870CC" w14:textId="77777777" w:rsidR="006B50BB" w:rsidRPr="00D476B1" w:rsidRDefault="006B50BB" w:rsidP="006B50BB">
            <w:pPr>
              <w:pStyle w:val="SUBSECTIONa0"/>
              <w:tabs>
                <w:tab w:val="clear" w:pos="720"/>
              </w:tabs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>Policy published on EPP website, candidate handbook, application for admission or other place accessible by applicants and candidates; and</w:t>
            </w:r>
          </w:p>
          <w:p w14:paraId="691BF4E9" w14:textId="77777777" w:rsidR="006B50BB" w:rsidRPr="00D476B1" w:rsidRDefault="006B50BB" w:rsidP="006B50BB">
            <w:pPr>
              <w:pStyle w:val="SUBSECTIONa0"/>
              <w:tabs>
                <w:tab w:val="clear" w:pos="720"/>
              </w:tabs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  <w:p w14:paraId="0D5E902F" w14:textId="77777777" w:rsidR="006B50BB" w:rsidRPr="00D476B1" w:rsidRDefault="006B50BB" w:rsidP="006B50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476B1">
              <w:rPr>
                <w:rFonts w:ascii="Calibri" w:hAnsi="Calibri" w:cs="Calibri"/>
                <w:sz w:val="24"/>
                <w:szCs w:val="24"/>
              </w:rPr>
              <w:t xml:space="preserve">Signed handbook page, application, or signed acknowledgement, in candidate’s record </w:t>
            </w:r>
          </w:p>
          <w:p w14:paraId="7C1E90AA" w14:textId="708F6E53" w:rsidR="006B50BB" w:rsidRPr="00D476B1" w:rsidRDefault="006B50BB" w:rsidP="006B50BB">
            <w:pPr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14:paraId="3BA0C192" w14:textId="77777777" w:rsidR="006B50BB" w:rsidRPr="00D476B1" w:rsidRDefault="006B50BB" w:rsidP="006B50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2" w:type="dxa"/>
          </w:tcPr>
          <w:p w14:paraId="212EC29A" w14:textId="45741786" w:rsidR="006B50BB" w:rsidRPr="00D476B1" w:rsidRDefault="006B50BB" w:rsidP="006B50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19EC4924" w14:textId="77777777" w:rsidR="006B50BB" w:rsidRPr="00D476B1" w:rsidRDefault="006B50BB" w:rsidP="006B50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9EF160" w14:textId="432E9876" w:rsidR="00021D22" w:rsidRDefault="00323DF8">
      <w:pPr>
        <w:rPr>
          <w:rFonts w:ascii="Calibri" w:hAnsi="Calibri" w:cs="Calibri"/>
          <w:b/>
          <w:bCs/>
          <w:sz w:val="24"/>
          <w:szCs w:val="24"/>
        </w:rPr>
      </w:pPr>
      <w:hyperlink w:anchor="Jump" w:history="1">
        <w:r w:rsidRPr="00323DF8">
          <w:rPr>
            <w:rStyle w:val="Hyperlink"/>
            <w:rFonts w:ascii="Calibri" w:hAnsi="Calibri" w:cs="Calibri"/>
            <w:b/>
            <w:bCs/>
            <w:sz w:val="24"/>
            <w:szCs w:val="24"/>
          </w:rPr>
          <w:t>Back to Top</w:t>
        </w:r>
      </w:hyperlink>
    </w:p>
    <w:p w14:paraId="6A245E4C" w14:textId="77777777" w:rsidR="00021D22" w:rsidRPr="00323DF8" w:rsidRDefault="00021D22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25"/>
        <w:gridCol w:w="1340"/>
        <w:gridCol w:w="2841"/>
        <w:gridCol w:w="712"/>
        <w:gridCol w:w="2746"/>
        <w:gridCol w:w="1276"/>
      </w:tblGrid>
      <w:tr w:rsidR="00F64427" w:rsidRPr="007E1C11" w14:paraId="3184F911" w14:textId="77777777" w:rsidTr="003179CE">
        <w:trPr>
          <w:cantSplit/>
          <w:tblHeader/>
        </w:trPr>
        <w:tc>
          <w:tcPr>
            <w:tcW w:w="1633" w:type="pct"/>
            <w:shd w:val="clear" w:color="auto" w:fill="DAEEF3" w:themeFill="accent5" w:themeFillTint="33"/>
            <w:vAlign w:val="center"/>
          </w:tcPr>
          <w:p w14:paraId="73013BE1" w14:textId="0979DBF3" w:rsidR="00F64427" w:rsidRPr="007E1C11" w:rsidRDefault="005A1320" w:rsidP="0082724D">
            <w:pPr>
              <w:spacing w:before="0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bookmarkStart w:id="3" w:name="Admission"/>
            <w:r w:rsidRPr="007E1C11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Formal Admission &amp; </w:t>
            </w:r>
            <w:r w:rsidR="00D06DA1" w:rsidRPr="007E1C11">
              <w:rPr>
                <w:rFonts w:ascii="Calibri" w:hAnsi="Calibri" w:cs="Calibri"/>
                <w:b/>
                <w:sz w:val="24"/>
                <w:szCs w:val="24"/>
              </w:rPr>
              <w:t>Admission</w:t>
            </w:r>
            <w:r w:rsidR="00325C92" w:rsidRPr="007E1C11">
              <w:rPr>
                <w:rFonts w:ascii="Calibri" w:hAnsi="Calibri" w:cs="Calibri"/>
                <w:b/>
                <w:sz w:val="24"/>
                <w:szCs w:val="24"/>
              </w:rPr>
              <w:t xml:space="preserve"> Requirements</w:t>
            </w:r>
            <w:bookmarkEnd w:id="3"/>
          </w:p>
        </w:tc>
        <w:tc>
          <w:tcPr>
            <w:tcW w:w="506" w:type="pct"/>
            <w:shd w:val="clear" w:color="auto" w:fill="DAEEF3" w:themeFill="accent5" w:themeFillTint="33"/>
            <w:vAlign w:val="center"/>
          </w:tcPr>
          <w:p w14:paraId="23F95A1B" w14:textId="31AAE3BB" w:rsidR="00F64427" w:rsidRPr="007E1C11" w:rsidRDefault="00F64427" w:rsidP="0082724D">
            <w:pPr>
              <w:spacing w:before="0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sz w:val="24"/>
                <w:szCs w:val="24"/>
              </w:rPr>
              <w:t>Certificate Class</w:t>
            </w:r>
          </w:p>
        </w:tc>
        <w:tc>
          <w:tcPr>
            <w:tcW w:w="1073" w:type="pct"/>
            <w:shd w:val="clear" w:color="auto" w:fill="DAEEF3"/>
            <w:vAlign w:val="center"/>
          </w:tcPr>
          <w:p w14:paraId="11631410" w14:textId="2F8BDF11" w:rsidR="00F64427" w:rsidRPr="007E1C11" w:rsidRDefault="00F64427" w:rsidP="0082724D">
            <w:pPr>
              <w:spacing w:before="0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sz w:val="24"/>
                <w:szCs w:val="24"/>
              </w:rPr>
              <w:t>Evidence</w:t>
            </w:r>
          </w:p>
        </w:tc>
        <w:tc>
          <w:tcPr>
            <w:tcW w:w="269" w:type="pct"/>
            <w:shd w:val="clear" w:color="auto" w:fill="DAEEF3" w:themeFill="accent5" w:themeFillTint="33"/>
            <w:tcMar>
              <w:left w:w="29" w:type="dxa"/>
              <w:right w:w="29" w:type="dxa"/>
            </w:tcMar>
            <w:vAlign w:val="center"/>
          </w:tcPr>
          <w:p w14:paraId="65EFB085" w14:textId="77E4905E" w:rsidR="00F64427" w:rsidRPr="007E1C11" w:rsidRDefault="007606BE" w:rsidP="0082724D">
            <w:pPr>
              <w:spacing w:before="0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sz w:val="24"/>
                <w:szCs w:val="24"/>
              </w:rPr>
              <w:t>C/N or NA</w:t>
            </w:r>
          </w:p>
        </w:tc>
        <w:tc>
          <w:tcPr>
            <w:tcW w:w="1037" w:type="pct"/>
            <w:shd w:val="clear" w:color="auto" w:fill="DAEEF3" w:themeFill="accent5" w:themeFillTint="33"/>
            <w:vAlign w:val="center"/>
          </w:tcPr>
          <w:p w14:paraId="3753BD1A" w14:textId="77777777" w:rsidR="00F64427" w:rsidRPr="007E1C11" w:rsidRDefault="00F64427" w:rsidP="0082724D">
            <w:pPr>
              <w:spacing w:before="0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sz w:val="24"/>
                <w:szCs w:val="24"/>
              </w:rPr>
              <w:t>Reviewer Findings</w:t>
            </w:r>
          </w:p>
        </w:tc>
        <w:tc>
          <w:tcPr>
            <w:tcW w:w="482" w:type="pct"/>
            <w:shd w:val="clear" w:color="auto" w:fill="DAEEF3" w:themeFill="accent5" w:themeFillTint="33"/>
            <w:vAlign w:val="center"/>
          </w:tcPr>
          <w:p w14:paraId="228A5FAB" w14:textId="5A91388D" w:rsidR="00F64427" w:rsidRPr="007E1C11" w:rsidRDefault="00F64427" w:rsidP="0082724D">
            <w:pPr>
              <w:spacing w:before="0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sz w:val="24"/>
                <w:szCs w:val="24"/>
              </w:rPr>
              <w:t>Reviewer Initials</w:t>
            </w:r>
          </w:p>
        </w:tc>
      </w:tr>
      <w:tr w:rsidR="000D5D7B" w:rsidRPr="007E1C11" w14:paraId="5C004991" w14:textId="77777777" w:rsidTr="003179CE">
        <w:trPr>
          <w:cantSplit/>
        </w:trPr>
        <w:tc>
          <w:tcPr>
            <w:tcW w:w="1633" w:type="pct"/>
          </w:tcPr>
          <w:p w14:paraId="24DF941F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19 TAC §227.17</w:t>
            </w:r>
          </w:p>
          <w:p w14:paraId="30424294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Formal Admission</w:t>
            </w:r>
          </w:p>
          <w:p w14:paraId="7900EF05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3DE890E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Candidates were formally admitted:</w:t>
            </w:r>
          </w:p>
          <w:p w14:paraId="7B3CA9D6" w14:textId="77777777" w:rsidR="000D5D7B" w:rsidRPr="007E1C11" w:rsidRDefault="000D5D7B" w:rsidP="000D5D7B">
            <w:pPr>
              <w:pStyle w:val="NoSpacing"/>
              <w:numPr>
                <w:ilvl w:val="0"/>
                <w:numId w:val="1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bookmarkStart w:id="4" w:name="_Hlk107999244"/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Applicants were offered admission in writing.</w:t>
            </w:r>
          </w:p>
          <w:p w14:paraId="614C6915" w14:textId="77777777" w:rsidR="000D5D7B" w:rsidRPr="007E1C11" w:rsidRDefault="000D5D7B" w:rsidP="000D5D7B">
            <w:pPr>
              <w:pStyle w:val="NoSpacing"/>
              <w:numPr>
                <w:ilvl w:val="0"/>
                <w:numId w:val="1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Applicants accepted the offer of admission in writing. </w:t>
            </w:r>
            <w:bookmarkEnd w:id="4"/>
          </w:p>
          <w:p w14:paraId="4B682BA9" w14:textId="77777777" w:rsidR="000D5D7B" w:rsidRPr="007E1C11" w:rsidRDefault="000D5D7B" w:rsidP="000D5D7B">
            <w:pPr>
              <w:pStyle w:val="NoSpacing"/>
              <w:numPr>
                <w:ilvl w:val="0"/>
                <w:numId w:val="1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The formal date of admission was included in the written offer of admission. </w:t>
            </w:r>
          </w:p>
          <w:p w14:paraId="765FD4D9" w14:textId="77777777" w:rsidR="000D5D7B" w:rsidRPr="007E1C11" w:rsidRDefault="000D5D7B" w:rsidP="000D5D7B">
            <w:pPr>
              <w:pStyle w:val="NoSpacing"/>
              <w:numPr>
                <w:ilvl w:val="0"/>
                <w:numId w:val="1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Admission records were created in the ECOS within 7 calendar days of the formal date of admission.</w:t>
            </w:r>
          </w:p>
          <w:p w14:paraId="55757C98" w14:textId="77777777" w:rsidR="000D5D7B" w:rsidRPr="007E1C11" w:rsidRDefault="000D5D7B" w:rsidP="000D5D7B">
            <w:pPr>
              <w:pStyle w:val="NoSpacing"/>
              <w:numPr>
                <w:ilvl w:val="0"/>
                <w:numId w:val="1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Candidates </w:t>
            </w: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  <w:t>were not</w:t>
            </w: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provided coursework, training, and/or test approval prior to formal or contingency admission. </w:t>
            </w:r>
          </w:p>
          <w:p w14:paraId="63986607" w14:textId="77777777" w:rsidR="004C37B5" w:rsidRPr="007E1C11" w:rsidRDefault="004C37B5" w:rsidP="004C37B5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22D2F2E6" w14:textId="5EDB28CF" w:rsidR="004C37B5" w:rsidRPr="007E1C11" w:rsidRDefault="004C37B5" w:rsidP="004C37B5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With</w:t>
            </w:r>
          </w:p>
          <w:p w14:paraId="2047878B" w14:textId="77777777" w:rsidR="004C37B5" w:rsidRPr="007E1C11" w:rsidRDefault="004C37B5" w:rsidP="004C37B5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4EBDB269" w14:textId="77777777" w:rsidR="004C37B5" w:rsidRPr="007E1C11" w:rsidRDefault="004C37B5" w:rsidP="004C37B5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19 TAC §227.15</w:t>
            </w:r>
          </w:p>
          <w:p w14:paraId="5129E186" w14:textId="4D584DE1" w:rsidR="004C37B5" w:rsidRPr="007E1C11" w:rsidRDefault="004C37B5" w:rsidP="004C37B5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Contingency Admission </w:t>
            </w:r>
          </w:p>
          <w:p w14:paraId="41CFAC4D" w14:textId="77777777" w:rsidR="00BD383F" w:rsidRPr="007E1C11" w:rsidRDefault="00BD383F" w:rsidP="004C37B5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57BC88C4" w14:textId="77777777" w:rsidR="00ED1967" w:rsidRPr="007E1C11" w:rsidRDefault="00ED1967" w:rsidP="00ED1967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Candidates were contingently admitted:</w:t>
            </w:r>
          </w:p>
          <w:p w14:paraId="5C5D262B" w14:textId="77777777" w:rsidR="00ED1967" w:rsidRPr="007E1C11" w:rsidRDefault="00ED1967" w:rsidP="00ED1967">
            <w:pPr>
              <w:pStyle w:val="NoSpacing"/>
              <w:numPr>
                <w:ilvl w:val="0"/>
                <w:numId w:val="11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Applicants that were contingently admitted </w:t>
            </w: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  <w:t>met all requirements except the required conferred degree</w:t>
            </w: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and </w:t>
            </w: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  <w:t>the degree was conferred within the semester of contingency admission.</w:t>
            </w:r>
          </w:p>
          <w:p w14:paraId="41DE4CCB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pct"/>
          </w:tcPr>
          <w:p w14:paraId="0834D839" w14:textId="1739C57D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1073" w:type="pct"/>
          </w:tcPr>
          <w:p w14:paraId="1E59FFF7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Required admission documents; and</w:t>
            </w:r>
          </w:p>
          <w:p w14:paraId="7DBD5901" w14:textId="77777777" w:rsidR="000D5D7B" w:rsidRPr="007E1C11" w:rsidRDefault="000D5D7B" w:rsidP="000D5D7B">
            <w:pPr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Written formal admission offer letter; and</w:t>
            </w:r>
          </w:p>
          <w:p w14:paraId="640C76FE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Written and dated formal admission acceptance; and</w:t>
            </w:r>
          </w:p>
          <w:p w14:paraId="4D3DE363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An admission record in ECOS; and</w:t>
            </w:r>
          </w:p>
          <w:p w14:paraId="5A492322" w14:textId="77777777" w:rsidR="000D5D7B" w:rsidRPr="007E1C11" w:rsidRDefault="000D5D7B" w:rsidP="000D5D7B">
            <w:pPr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Coursework record with start and completion dates; and</w:t>
            </w:r>
          </w:p>
          <w:p w14:paraId="6E57B954" w14:textId="42D5A4D8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Testing history.</w:t>
            </w:r>
          </w:p>
        </w:tc>
        <w:tc>
          <w:tcPr>
            <w:tcW w:w="269" w:type="pct"/>
          </w:tcPr>
          <w:p w14:paraId="366DB551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7" w:type="pct"/>
          </w:tcPr>
          <w:p w14:paraId="29D1AA30" w14:textId="11B7511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" w:type="pct"/>
          </w:tcPr>
          <w:p w14:paraId="6B7AAB08" w14:textId="77777777" w:rsidR="000D5D7B" w:rsidRPr="007E1C11" w:rsidRDefault="000D5D7B" w:rsidP="00B0270E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D7B" w:rsidRPr="007E1C11" w14:paraId="2A10371D" w14:textId="77777777" w:rsidTr="003179CE">
        <w:trPr>
          <w:cantSplit/>
        </w:trPr>
        <w:tc>
          <w:tcPr>
            <w:tcW w:w="1633" w:type="pct"/>
          </w:tcPr>
          <w:p w14:paraId="484F1194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19 TAC §227.10(a)(1) &amp; (2)</w:t>
            </w:r>
          </w:p>
          <w:p w14:paraId="1C622BB1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Admission Requirements: Degree </w:t>
            </w:r>
          </w:p>
          <w:p w14:paraId="7D32DF5E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23B01096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Applicants held the required degree at admission:</w:t>
            </w:r>
          </w:p>
          <w:p w14:paraId="347912A6" w14:textId="77777777" w:rsidR="000D5D7B" w:rsidRPr="007E1C11" w:rsidRDefault="000D5D7B" w:rsidP="000D5D7B">
            <w:pPr>
              <w:pStyle w:val="NoSpacing"/>
              <w:numPr>
                <w:ilvl w:val="0"/>
                <w:numId w:val="12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Undergraduate candidates were enrolled in the university.</w:t>
            </w:r>
          </w:p>
          <w:p w14:paraId="23CD4113" w14:textId="77777777" w:rsidR="000D5D7B" w:rsidRPr="007E1C11" w:rsidRDefault="000D5D7B" w:rsidP="000D5D7B">
            <w:pPr>
              <w:pStyle w:val="NoSpacing"/>
              <w:numPr>
                <w:ilvl w:val="0"/>
                <w:numId w:val="12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Applicants to post-baccalaureate and alternative routes held the required degree.</w:t>
            </w:r>
          </w:p>
          <w:p w14:paraId="58F826E7" w14:textId="77777777" w:rsidR="000D5D7B" w:rsidRPr="007E1C11" w:rsidRDefault="000D5D7B" w:rsidP="00A97A26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292C65A1" w14:textId="77777777" w:rsidR="00230F25" w:rsidRPr="007E1C11" w:rsidRDefault="00230F25" w:rsidP="00A97A26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With</w:t>
            </w:r>
          </w:p>
          <w:p w14:paraId="6664917A" w14:textId="77777777" w:rsidR="00230F25" w:rsidRPr="007E1C11" w:rsidRDefault="00230F25" w:rsidP="00A97A26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B2DD395" w14:textId="77777777" w:rsidR="00230F25" w:rsidRPr="007E1C11" w:rsidRDefault="00230F25" w:rsidP="00230F25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19 TAC §227.10(f)</w:t>
            </w:r>
          </w:p>
          <w:p w14:paraId="681AC1EF" w14:textId="71CD93FF" w:rsidR="00230F25" w:rsidRPr="007E1C11" w:rsidRDefault="00230F25" w:rsidP="00230F25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Admission Requirements: Out-of-Country Applicant</w:t>
            </w:r>
            <w:r w:rsidR="004B71E8" w:rsidRPr="007E1C11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 xml:space="preserve"> (as applicable)</w:t>
            </w:r>
          </w:p>
          <w:p w14:paraId="658EE09D" w14:textId="77777777" w:rsidR="00230F25" w:rsidRPr="007E1C11" w:rsidRDefault="00230F25" w:rsidP="00230F25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354BCB5D" w14:textId="39F8D14A" w:rsidR="00230F25" w:rsidRPr="007E1C11" w:rsidRDefault="00230F25" w:rsidP="00230F25">
            <w:pPr>
              <w:pStyle w:val="NoSpacing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Applicants with credentials from out of country were required to submit a foreign credential evaluation with a course by course evaluation reflecting </w:t>
            </w:r>
            <w:r w:rsidR="004B71E8" w:rsidRPr="007E1C11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 conferred degree</w:t>
            </w:r>
            <w:r w:rsidRPr="007E1C11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.</w:t>
            </w:r>
          </w:p>
          <w:p w14:paraId="1A79E4FC" w14:textId="080E53C9" w:rsidR="00230F25" w:rsidRPr="007E1C11" w:rsidRDefault="00230F25" w:rsidP="00A97A26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pct"/>
          </w:tcPr>
          <w:p w14:paraId="0BE2F322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sz w:val="24"/>
                <w:szCs w:val="24"/>
              </w:rPr>
              <w:t xml:space="preserve">All </w:t>
            </w:r>
          </w:p>
          <w:p w14:paraId="51525297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73" w:type="pct"/>
          </w:tcPr>
          <w:p w14:paraId="1C961899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Official transcripts.</w:t>
            </w:r>
          </w:p>
          <w:p w14:paraId="453A76BB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6EE9B2E8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Original, course-by-course evaluation reflecting GPA and equivalent degree(s) information prepared by a foreign credential evaluation service recognized by TEA.</w:t>
            </w:r>
          </w:p>
          <w:p w14:paraId="5E3749CA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" w:type="pct"/>
          </w:tcPr>
          <w:p w14:paraId="0A16A98C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7" w:type="pct"/>
          </w:tcPr>
          <w:p w14:paraId="22730733" w14:textId="40AEA364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" w:type="pct"/>
          </w:tcPr>
          <w:p w14:paraId="31E7F0DE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D7B" w:rsidRPr="007E1C11" w14:paraId="3CAF4126" w14:textId="77777777" w:rsidTr="003179CE">
        <w:trPr>
          <w:cantSplit/>
        </w:trPr>
        <w:tc>
          <w:tcPr>
            <w:tcW w:w="1633" w:type="pct"/>
          </w:tcPr>
          <w:p w14:paraId="59B63256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19 TAC §227.10(a)(3)(A)</w:t>
            </w:r>
          </w:p>
          <w:p w14:paraId="3DB5FA57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Admission Requirements: GPA</w:t>
            </w:r>
          </w:p>
          <w:p w14:paraId="0951A111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B9CCB44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Applicants admitted into the EPP met or exceeded the minimum 2.50 GPA requirement.</w:t>
            </w:r>
          </w:p>
          <w:p w14:paraId="692EAB1E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(except CTE candidates in non-degreed certificate areas)</w:t>
            </w:r>
          </w:p>
          <w:p w14:paraId="42BA06C4" w14:textId="77777777" w:rsidR="004B71E8" w:rsidRPr="007E1C11" w:rsidRDefault="004B71E8" w:rsidP="004B71E8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26F608C2" w14:textId="0B472097" w:rsidR="004B71E8" w:rsidRPr="007E1C11" w:rsidRDefault="004B71E8" w:rsidP="004B71E8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With</w:t>
            </w:r>
          </w:p>
          <w:p w14:paraId="47BAC661" w14:textId="77777777" w:rsidR="004B71E8" w:rsidRPr="007E1C11" w:rsidRDefault="004B71E8" w:rsidP="004B71E8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3595127" w14:textId="77777777" w:rsidR="004B71E8" w:rsidRPr="007E1C11" w:rsidRDefault="004B71E8" w:rsidP="004B71E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19 TAC §227.10(f)</w:t>
            </w:r>
          </w:p>
          <w:p w14:paraId="748B1DCE" w14:textId="36D3953E" w:rsidR="004B71E8" w:rsidRPr="007E1C11" w:rsidRDefault="004B71E8" w:rsidP="004B71E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Admission Requirements: Out-of-Country Applicant (as applicable)</w:t>
            </w:r>
          </w:p>
          <w:p w14:paraId="18036378" w14:textId="77777777" w:rsidR="004B71E8" w:rsidRPr="007E1C11" w:rsidRDefault="004B71E8" w:rsidP="004B71E8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550BC158" w14:textId="56D46650" w:rsidR="004B71E8" w:rsidRPr="007E1C11" w:rsidRDefault="004B71E8" w:rsidP="004B71E8">
            <w:pPr>
              <w:pStyle w:val="NoSpacing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Applicants with credentials from out of country were required to submit a foreign credential evaluation with a course by course evaluation reflecting a GPA.</w:t>
            </w:r>
          </w:p>
          <w:p w14:paraId="1DC6A2F0" w14:textId="37C0AF3C" w:rsidR="000D5D7B" w:rsidRPr="007E1C11" w:rsidRDefault="000D5D7B" w:rsidP="00A97A26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pct"/>
          </w:tcPr>
          <w:p w14:paraId="686588DB" w14:textId="51835AEC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1073" w:type="pct"/>
          </w:tcPr>
          <w:p w14:paraId="3743FC88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 xml:space="preserve">Official transcripts; and </w:t>
            </w:r>
          </w:p>
          <w:p w14:paraId="463BBD5B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Documentation of calculations to determine GPA used for admission.</w:t>
            </w:r>
          </w:p>
          <w:p w14:paraId="7CDC1EA0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1A5D29E6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Original, course-by-course evaluation reflecting GPA and equivalent degree(s) information prepared by a foreign credential evaluation service recognized by TEA.</w:t>
            </w:r>
          </w:p>
          <w:p w14:paraId="1A403831" w14:textId="238FE6C6" w:rsidR="00E60166" w:rsidRPr="007E1C11" w:rsidRDefault="00E60166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" w:type="pct"/>
          </w:tcPr>
          <w:p w14:paraId="2CB8623B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7" w:type="pct"/>
          </w:tcPr>
          <w:p w14:paraId="389D2E47" w14:textId="06BF0A79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" w:type="pct"/>
          </w:tcPr>
          <w:p w14:paraId="01052028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D7B" w:rsidRPr="007E1C11" w14:paraId="480E3C17" w14:textId="77777777" w:rsidTr="003179CE">
        <w:trPr>
          <w:cantSplit/>
        </w:trPr>
        <w:tc>
          <w:tcPr>
            <w:tcW w:w="1633" w:type="pct"/>
          </w:tcPr>
          <w:p w14:paraId="7944BC30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§227.10(a)(4)</w:t>
            </w:r>
          </w:p>
          <w:p w14:paraId="5CF47CED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</w:rPr>
              <w:t>Admission Requirements: Minimum Subject-Specific Content Hours</w:t>
            </w:r>
          </w:p>
          <w:p w14:paraId="2A697F85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2C4DC89D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Applicants to Teacher programs </w:t>
            </w:r>
            <w:proofErr w:type="gramStart"/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met</w:t>
            </w:r>
            <w:proofErr w:type="gramEnd"/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requirements for subject-specific semester credit hours or passed a pre-admission content test.</w:t>
            </w:r>
            <w:r w:rsidRPr="007E1C11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hyperlink r:id="rId14" w:history="1">
              <w:r w:rsidRPr="007E1C11">
                <w:rPr>
                  <w:rStyle w:val="Hyperlink"/>
                  <w:rFonts w:ascii="Calibri" w:hAnsi="Calibri" w:cs="Calibri"/>
                  <w:sz w:val="24"/>
                  <w:szCs w:val="24"/>
                </w:rPr>
                <w:t>Figure: 19 TAC §227.10(a)(4)(C).</w:t>
              </w:r>
            </w:hyperlink>
            <w:r w:rsidRPr="007E1C11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5155B325" w14:textId="77777777" w:rsidR="004B71E8" w:rsidRPr="007E1C11" w:rsidRDefault="004B71E8" w:rsidP="004B71E8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75A252BC" w14:textId="6A6F77D9" w:rsidR="004B71E8" w:rsidRPr="007E1C11" w:rsidRDefault="004B71E8" w:rsidP="004B71E8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E1C1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With</w:t>
            </w:r>
          </w:p>
          <w:p w14:paraId="6F4CE5B6" w14:textId="77777777" w:rsidR="004B71E8" w:rsidRPr="007E1C11" w:rsidRDefault="004B71E8" w:rsidP="004B71E8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74157B37" w14:textId="77777777" w:rsidR="004B71E8" w:rsidRPr="007E1C11" w:rsidRDefault="004B71E8" w:rsidP="004B71E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19 TAC §227.10(f)</w:t>
            </w:r>
          </w:p>
          <w:p w14:paraId="7724CFCF" w14:textId="6BA2717C" w:rsidR="004B71E8" w:rsidRPr="007E1C11" w:rsidRDefault="004B71E8" w:rsidP="004B71E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Admission Requirements: Out-of-Country Applicant (as applicable)</w:t>
            </w:r>
          </w:p>
          <w:p w14:paraId="5A452884" w14:textId="77777777" w:rsidR="004B71E8" w:rsidRPr="007E1C11" w:rsidRDefault="004B71E8" w:rsidP="004B71E8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2A303495" w14:textId="77777777" w:rsidR="004B71E8" w:rsidRPr="007E1C11" w:rsidRDefault="004B71E8" w:rsidP="004B71E8">
            <w:pPr>
              <w:pStyle w:val="NoSpacing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Applicants with credentials from out of country were required to submit a foreign credential evaluation with a course by course evaluation reflecting semester credit hours.</w:t>
            </w:r>
          </w:p>
          <w:p w14:paraId="52498608" w14:textId="19BAB43F" w:rsidR="000D5D7B" w:rsidRPr="007E1C11" w:rsidRDefault="000D5D7B" w:rsidP="00A97A26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</w:tcPr>
          <w:p w14:paraId="69A7B353" w14:textId="315A01AC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sz w:val="24"/>
                <w:szCs w:val="24"/>
              </w:rPr>
              <w:t>Teacher</w:t>
            </w:r>
          </w:p>
        </w:tc>
        <w:tc>
          <w:tcPr>
            <w:tcW w:w="1073" w:type="pct"/>
          </w:tcPr>
          <w:p w14:paraId="64FF003E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Official transcripts; and</w:t>
            </w:r>
          </w:p>
          <w:p w14:paraId="25B945C8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 xml:space="preserve">Record of calculation of content hours by course; and </w:t>
            </w:r>
          </w:p>
          <w:p w14:paraId="4FB6DBC7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 xml:space="preserve">Score report for a comparable examination approved by TEA; or </w:t>
            </w:r>
          </w:p>
          <w:p w14:paraId="351A3E21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Score report for Pre-Admission Content Test.</w:t>
            </w:r>
          </w:p>
          <w:p w14:paraId="4ACE53DA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6873A032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36D57B60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2C5443A8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Original, course-by-course evaluation reflecting GPA and equivalent degree(s) information prepared by a foreign credential evaluation service recognized by TEA.</w:t>
            </w:r>
          </w:p>
          <w:p w14:paraId="61976FDC" w14:textId="36EAEA37" w:rsidR="00E60166" w:rsidRPr="007E1C11" w:rsidRDefault="00E60166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" w:type="pct"/>
          </w:tcPr>
          <w:p w14:paraId="09AB3CAB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7" w:type="pct"/>
          </w:tcPr>
          <w:p w14:paraId="09431543" w14:textId="6A0180F2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" w:type="pct"/>
          </w:tcPr>
          <w:p w14:paraId="6D935419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D7B" w:rsidRPr="007E1C11" w14:paraId="79F3242A" w14:textId="77777777" w:rsidTr="003179CE">
        <w:trPr>
          <w:cantSplit/>
        </w:trPr>
        <w:tc>
          <w:tcPr>
            <w:tcW w:w="1633" w:type="pct"/>
          </w:tcPr>
          <w:p w14:paraId="5C0B58DA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</w:t>
            </w:r>
            <w:r w:rsidRPr="007E1C11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227.10(a)(8)</w:t>
            </w:r>
          </w:p>
          <w:p w14:paraId="3A5C8068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Admission Requirements: Screen</w:t>
            </w:r>
          </w:p>
          <w:p w14:paraId="09B6EE20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49D9FB05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Each program in the EPP uses one or more appropriate screening devices to evaluate the applicant’s appropriateness for the certificate sought.</w:t>
            </w:r>
            <w:r w:rsidRPr="007E1C11" w:rsidDel="00CC328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6E2E795" w14:textId="4A7FCDE6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</w:rPr>
              <w:t>Note: Principal &amp; Superintendent 2 or more per 19 TAC §241.5 &amp; §242.5.</w:t>
            </w:r>
          </w:p>
        </w:tc>
        <w:tc>
          <w:tcPr>
            <w:tcW w:w="506" w:type="pct"/>
          </w:tcPr>
          <w:p w14:paraId="49DAE45E" w14:textId="240ADDA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1073" w:type="pct"/>
          </w:tcPr>
          <w:p w14:paraId="4FE61520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Interview with standard questions and evaluated with a cut score or rubric that includes descriptions of levels of performance quality based on a coherent set of criteria; or</w:t>
            </w:r>
          </w:p>
          <w:p w14:paraId="48C55513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Other screening instrument evaluated with a cut score or a rubric that includes descriptions of levels of performance quality based on a coherent set of criteria.</w:t>
            </w:r>
          </w:p>
          <w:p w14:paraId="6D77CE8D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" w:type="pct"/>
          </w:tcPr>
          <w:p w14:paraId="283BE059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7" w:type="pct"/>
          </w:tcPr>
          <w:p w14:paraId="1C1A8A2E" w14:textId="56BCBE92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" w:type="pct"/>
          </w:tcPr>
          <w:p w14:paraId="4133C401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D7B" w:rsidRPr="007E1C11" w14:paraId="6991227E" w14:textId="77777777" w:rsidTr="003179CE">
        <w:trPr>
          <w:cantSplit/>
        </w:trPr>
        <w:tc>
          <w:tcPr>
            <w:tcW w:w="1633" w:type="pct"/>
          </w:tcPr>
          <w:p w14:paraId="3135F5A3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</w:t>
            </w:r>
            <w:r w:rsidRPr="007E1C11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227.10(a)(7)</w:t>
            </w:r>
          </w:p>
          <w:p w14:paraId="7E1D4C52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</w:rPr>
              <w:t>Admission Requirements: English Language Proficiency</w:t>
            </w:r>
          </w:p>
          <w:p w14:paraId="4505EB63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0F2409B6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 xml:space="preserve">Applicants </w:t>
            </w:r>
            <w:r w:rsidRPr="007E1C11">
              <w:rPr>
                <w:rFonts w:ascii="Calibri" w:hAnsi="Calibri" w:cs="Calibri"/>
                <w:sz w:val="24"/>
                <w:szCs w:val="24"/>
                <w:u w:val="single"/>
              </w:rPr>
              <w:t>demonstrated English language proficiency as specified in 19 TAC §230.11</w:t>
            </w:r>
            <w:r w:rsidRPr="007E1C11">
              <w:rPr>
                <w:rFonts w:ascii="Calibri" w:hAnsi="Calibri" w:cs="Calibri"/>
                <w:sz w:val="24"/>
                <w:szCs w:val="24"/>
              </w:rPr>
              <w:t xml:space="preserve"> prior to admission.  </w:t>
            </w:r>
          </w:p>
          <w:p w14:paraId="74954F4D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1F10220E" w14:textId="77777777" w:rsidR="000D5D7B" w:rsidRPr="007E1C11" w:rsidRDefault="000D5D7B" w:rsidP="000D5D7B">
            <w:pPr>
              <w:pStyle w:val="NoSpacing"/>
              <w:rPr>
                <w:rStyle w:val="Hyperlink"/>
                <w:rFonts w:ascii="Calibri" w:hAnsi="Calibri" w:cs="Calibri"/>
                <w:noProof/>
                <w:sz w:val="24"/>
                <w:szCs w:val="24"/>
              </w:rPr>
            </w:pPr>
            <w:hyperlink w:anchor="TranscriptReview" w:history="1">
              <w:r w:rsidRPr="007E1C11">
                <w:rPr>
                  <w:rStyle w:val="Hyperlink"/>
                  <w:rFonts w:ascii="Calibri" w:hAnsi="Calibri" w:cs="Calibri"/>
                  <w:noProof/>
                  <w:sz w:val="24"/>
                  <w:szCs w:val="24"/>
                </w:rPr>
                <w:t>Link to Out of Country Credential Review Results</w:t>
              </w:r>
            </w:hyperlink>
            <w:r w:rsidRPr="007E1C11">
              <w:rPr>
                <w:rStyle w:val="Hyperlink"/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  <w:p w14:paraId="48F727E9" w14:textId="77777777" w:rsidR="000D5D7B" w:rsidRPr="007E1C11" w:rsidRDefault="000D5D7B" w:rsidP="000D5D7B">
            <w:pPr>
              <w:pStyle w:val="NoSpacing"/>
              <w:rPr>
                <w:rStyle w:val="Hyperlink"/>
                <w:rFonts w:ascii="Calibri" w:hAnsi="Calibri" w:cs="Calibri"/>
                <w:noProof/>
                <w:sz w:val="24"/>
                <w:szCs w:val="24"/>
              </w:rPr>
            </w:pPr>
          </w:p>
          <w:p w14:paraId="4CC2F1A8" w14:textId="77777777" w:rsidR="000D5D7B" w:rsidRPr="007E1C11" w:rsidRDefault="000D5D7B" w:rsidP="000D5D7B">
            <w:pPr>
              <w:pStyle w:val="NoSpacing"/>
              <w:rPr>
                <w:rStyle w:val="Hyperlink"/>
                <w:rFonts w:ascii="Calibri" w:hAnsi="Calibri" w:cs="Calibri"/>
                <w:noProof/>
                <w:color w:val="auto"/>
                <w:sz w:val="24"/>
                <w:szCs w:val="24"/>
                <w:u w:val="none"/>
              </w:rPr>
            </w:pPr>
            <w:r w:rsidRPr="007E1C11">
              <w:rPr>
                <w:rStyle w:val="Hyperlink"/>
                <w:rFonts w:ascii="Calibri" w:hAnsi="Calibri" w:cs="Calibri"/>
                <w:noProof/>
                <w:color w:val="auto"/>
                <w:sz w:val="24"/>
                <w:szCs w:val="24"/>
                <w:u w:val="none"/>
              </w:rPr>
              <w:t>With</w:t>
            </w:r>
          </w:p>
          <w:p w14:paraId="6DBD95F7" w14:textId="77777777" w:rsidR="000D5D7B" w:rsidRPr="007E1C11" w:rsidRDefault="000D5D7B" w:rsidP="000D5D7B">
            <w:pPr>
              <w:pStyle w:val="NoSpacing"/>
              <w:rPr>
                <w:rStyle w:val="Hyperlink"/>
                <w:rFonts w:ascii="Calibri" w:hAnsi="Calibri" w:cs="Calibri"/>
                <w:noProof/>
                <w:sz w:val="24"/>
                <w:szCs w:val="24"/>
              </w:rPr>
            </w:pPr>
          </w:p>
          <w:p w14:paraId="1D2F2011" w14:textId="77777777" w:rsidR="000D5D7B" w:rsidRPr="007E1C11" w:rsidRDefault="000D5D7B" w:rsidP="000D5D7B">
            <w:pPr>
              <w:pStyle w:val="NoSpacing"/>
              <w:rPr>
                <w:rStyle w:val="Hyperlink"/>
                <w:rFonts w:ascii="Calibri" w:hAnsi="Calibri" w:cs="Calibri"/>
                <w:noProof/>
                <w:color w:val="auto"/>
                <w:sz w:val="24"/>
                <w:szCs w:val="24"/>
                <w:u w:val="none"/>
              </w:rPr>
            </w:pPr>
            <w:r w:rsidRPr="007E1C11">
              <w:rPr>
                <w:rStyle w:val="Hyperlink"/>
                <w:rFonts w:ascii="Calibri" w:hAnsi="Calibri" w:cs="Calibri"/>
                <w:noProof/>
                <w:color w:val="auto"/>
                <w:sz w:val="24"/>
                <w:szCs w:val="24"/>
                <w:u w:val="none"/>
              </w:rPr>
              <w:t>An educator who has an SBEC issued Standard certificate shall not be required to demonstrate English language proficiency for admission into an EPP.</w:t>
            </w:r>
          </w:p>
          <w:p w14:paraId="614CE6AC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</w:tcPr>
          <w:p w14:paraId="5E3A3913" w14:textId="33EDDF0E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1073" w:type="pct"/>
          </w:tcPr>
          <w:p w14:paraId="4792DC60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Official transcripts with degree from U.S. university or college; or</w:t>
            </w:r>
          </w:p>
          <w:p w14:paraId="681D22DE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An SBEC issued Standard certificate; or</w:t>
            </w:r>
          </w:p>
          <w:p w14:paraId="40CF903D" w14:textId="77777777" w:rsidR="000D5D7B" w:rsidRPr="005D52EE" w:rsidRDefault="000D5D7B" w:rsidP="000D5D7B">
            <w:pPr>
              <w:outlineLvl w:val="0"/>
              <w:rPr>
                <w:rFonts w:ascii="Calibri" w:hAnsi="Calibri" w:cs="Calibri"/>
                <w:color w:val="ED0000"/>
                <w:sz w:val="24"/>
                <w:szCs w:val="24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</w:rPr>
              <w:t>Effective 1/9/2025:</w:t>
            </w:r>
          </w:p>
          <w:p w14:paraId="75DD5C15" w14:textId="77777777" w:rsidR="000D5D7B" w:rsidRPr="007E1C11" w:rsidRDefault="000D5D7B" w:rsidP="000D5D7B">
            <w:pPr>
              <w:spacing w:before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19 TAC §230.11(b)(5)(B); Official TOEFL scores:</w:t>
            </w:r>
          </w:p>
          <w:p w14:paraId="48228F5C" w14:textId="77777777" w:rsidR="000D5D7B" w:rsidRPr="007E1C11" w:rsidRDefault="000D5D7B" w:rsidP="000D5D7B">
            <w:pPr>
              <w:spacing w:before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High-Intermediate Level in each:</w:t>
            </w:r>
          </w:p>
          <w:p w14:paraId="70E28E77" w14:textId="77777777" w:rsidR="000D5D7B" w:rsidRPr="007E1C11" w:rsidRDefault="000D5D7B" w:rsidP="000D5D7B">
            <w:pPr>
              <w:spacing w:before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Speaking</w:t>
            </w:r>
          </w:p>
          <w:p w14:paraId="3E806776" w14:textId="77777777" w:rsidR="000D5D7B" w:rsidRPr="007E1C11" w:rsidRDefault="000D5D7B" w:rsidP="000D5D7B">
            <w:pPr>
              <w:spacing w:before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Listening</w:t>
            </w:r>
          </w:p>
          <w:p w14:paraId="5F0DFA00" w14:textId="77777777" w:rsidR="000D5D7B" w:rsidRPr="007E1C11" w:rsidRDefault="000D5D7B" w:rsidP="000D5D7B">
            <w:pPr>
              <w:spacing w:before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Reading</w:t>
            </w:r>
          </w:p>
          <w:p w14:paraId="363CAD90" w14:textId="77777777" w:rsidR="000D5D7B" w:rsidRPr="007E1C11" w:rsidRDefault="000D5D7B" w:rsidP="000D5D7B">
            <w:pPr>
              <w:spacing w:before="0"/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Writing</w:t>
            </w:r>
          </w:p>
          <w:p w14:paraId="50DB45CD" w14:textId="77777777" w:rsidR="000D5D7B" w:rsidRPr="005D52EE" w:rsidRDefault="000D5D7B" w:rsidP="000D5D7B">
            <w:pPr>
              <w:outlineLvl w:val="0"/>
              <w:rPr>
                <w:rFonts w:ascii="Calibri" w:hAnsi="Calibri" w:cs="Calibri"/>
                <w:noProof/>
                <w:color w:val="ED0000"/>
                <w:sz w:val="24"/>
                <w:szCs w:val="24"/>
              </w:rPr>
            </w:pPr>
            <w:r w:rsidRPr="005D52EE">
              <w:rPr>
                <w:rFonts w:ascii="Calibri" w:hAnsi="Calibri" w:cs="Calibri"/>
                <w:noProof/>
                <w:color w:val="ED0000"/>
                <w:sz w:val="24"/>
                <w:szCs w:val="24"/>
              </w:rPr>
              <w:t>Admission before 1/9/2025:</w:t>
            </w:r>
          </w:p>
          <w:p w14:paraId="0711B72C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The official language of the country is English and appears on the SBEC approved list of countries found in Figure 19 TAC §230.11(b)(5)(C); or</w:t>
            </w:r>
          </w:p>
          <w:p w14:paraId="4DACC376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Official TOEFL scores:</w:t>
            </w:r>
          </w:p>
          <w:p w14:paraId="77D373B5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Speaking – 24</w:t>
            </w:r>
          </w:p>
          <w:p w14:paraId="060AF1E6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Listening – 22</w:t>
            </w:r>
          </w:p>
          <w:p w14:paraId="6CEEC3DE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Reading – 22</w:t>
            </w:r>
          </w:p>
          <w:p w14:paraId="1EDD0826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Writing – 21</w:t>
            </w:r>
          </w:p>
          <w:p w14:paraId="04609135" w14:textId="77777777" w:rsidR="000D5D7B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7AAC754D" w14:textId="77777777" w:rsidR="005913A5" w:rsidRPr="007E1C11" w:rsidRDefault="005913A5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" w:type="pct"/>
          </w:tcPr>
          <w:p w14:paraId="451CFE4A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7" w:type="pct"/>
          </w:tcPr>
          <w:p w14:paraId="04542558" w14:textId="21E7CE24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" w:type="pct"/>
          </w:tcPr>
          <w:p w14:paraId="2B2946E2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D7B" w:rsidRPr="007E1C11" w14:paraId="56666BDE" w14:textId="77777777" w:rsidTr="003179CE">
        <w:trPr>
          <w:cantSplit/>
        </w:trPr>
        <w:tc>
          <w:tcPr>
            <w:tcW w:w="1633" w:type="pct"/>
          </w:tcPr>
          <w:p w14:paraId="6271536C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19 TAC §227.10(a)(3)(</w:t>
            </w:r>
            <w:r w:rsidRPr="007E1C11">
              <w:rPr>
                <w:rFonts w:ascii="Calibri" w:hAnsi="Calibri" w:cs="Calibri"/>
                <w:b/>
                <w:bCs/>
                <w:sz w:val="24"/>
                <w:szCs w:val="24"/>
              </w:rPr>
              <w:t>B)</w:t>
            </w:r>
          </w:p>
          <w:p w14:paraId="309A4940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</w:rPr>
              <w:t>Admission Requirements: Exception to Minimum GPA (10% Exception)</w:t>
            </w:r>
          </w:p>
          <w:p w14:paraId="29F8EF1F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4DFA4E0E" w14:textId="77777777" w:rsidR="000D5D7B" w:rsidRPr="007E1C11" w:rsidRDefault="000D5D7B" w:rsidP="000D5D7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The EPP met requirements for admitting applicants with GPA below 2.50:</w:t>
            </w:r>
          </w:p>
          <w:p w14:paraId="1691481B" w14:textId="77777777" w:rsidR="000D5D7B" w:rsidRPr="007E1C11" w:rsidRDefault="000D5D7B" w:rsidP="000D5D7B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 xml:space="preserve">There was a documented </w:t>
            </w:r>
            <w:r w:rsidRPr="007E1C11">
              <w:rPr>
                <w:rFonts w:ascii="Calibri" w:hAnsi="Calibri" w:cs="Calibri"/>
                <w:sz w:val="24"/>
                <w:szCs w:val="24"/>
                <w:u w:val="single"/>
              </w:rPr>
              <w:t>extraordinary circumstance.</w:t>
            </w:r>
          </w:p>
          <w:p w14:paraId="5E87DF31" w14:textId="77777777" w:rsidR="000D5D7B" w:rsidRPr="007E1C11" w:rsidRDefault="000D5D7B" w:rsidP="000D5D7B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 xml:space="preserve">There was documentation from the program director verifying the </w:t>
            </w:r>
            <w:r w:rsidRPr="007E1C11">
              <w:rPr>
                <w:rFonts w:ascii="Calibri" w:hAnsi="Calibri" w:cs="Calibri"/>
                <w:sz w:val="24"/>
                <w:szCs w:val="24"/>
                <w:u w:val="single"/>
              </w:rPr>
              <w:t>applicant's work, business, or career experience demonstrates achievement equivalent to the academic achievement represented by the GPA requirement</w:t>
            </w:r>
            <w:r w:rsidRPr="007E1C11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D8A3B29" w14:textId="77777777" w:rsidR="000D5D7B" w:rsidRPr="007E1C11" w:rsidRDefault="000D5D7B" w:rsidP="000D5D7B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 xml:space="preserve">The applicant </w:t>
            </w:r>
            <w:r w:rsidRPr="007E1C11">
              <w:rPr>
                <w:rFonts w:ascii="Calibri" w:hAnsi="Calibri" w:cs="Calibri"/>
                <w:sz w:val="24"/>
                <w:szCs w:val="24"/>
                <w:u w:val="single"/>
              </w:rPr>
              <w:t>passed the appropriate content certification examination</w:t>
            </w:r>
            <w:r w:rsidRPr="007E1C11">
              <w:rPr>
                <w:rFonts w:ascii="Calibri" w:hAnsi="Calibri" w:cs="Calibri"/>
                <w:sz w:val="24"/>
                <w:szCs w:val="24"/>
              </w:rPr>
              <w:t>…</w:t>
            </w:r>
          </w:p>
          <w:p w14:paraId="5B0C5DFF" w14:textId="77777777" w:rsidR="000D5D7B" w:rsidRPr="007E1C11" w:rsidRDefault="000D5D7B" w:rsidP="000D5D7B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 xml:space="preserve"> The EPP did not admit more than </w:t>
            </w:r>
            <w:r w:rsidRPr="007E1C11">
              <w:rPr>
                <w:rFonts w:ascii="Calibri" w:hAnsi="Calibri" w:cs="Calibri"/>
                <w:sz w:val="24"/>
                <w:szCs w:val="24"/>
                <w:u w:val="single"/>
              </w:rPr>
              <w:t xml:space="preserve">10% of any incoming class </w:t>
            </w:r>
            <w:r w:rsidRPr="007E1C11">
              <w:rPr>
                <w:rFonts w:ascii="Calibri" w:hAnsi="Calibri" w:cs="Calibri"/>
                <w:sz w:val="24"/>
                <w:szCs w:val="24"/>
              </w:rPr>
              <w:t>of candidates with a GPA below 2.50.</w:t>
            </w:r>
          </w:p>
          <w:p w14:paraId="65CA6942" w14:textId="09F6BB8D" w:rsidR="000D5D7B" w:rsidRPr="007E1C11" w:rsidRDefault="000D5D7B" w:rsidP="000D5D7B">
            <w:pPr>
              <w:pStyle w:val="NoSpacing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pct"/>
          </w:tcPr>
          <w:p w14:paraId="047EF222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  <w:p w14:paraId="1352456A" w14:textId="151BA472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sz w:val="24"/>
                <w:szCs w:val="24"/>
              </w:rPr>
              <w:t>(as applicable)</w:t>
            </w:r>
          </w:p>
        </w:tc>
        <w:tc>
          <w:tcPr>
            <w:tcW w:w="1073" w:type="pct"/>
          </w:tcPr>
          <w:p w14:paraId="608075B0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 xml:space="preserve">Program policy; and </w:t>
            </w:r>
          </w:p>
          <w:p w14:paraId="3B2FDDB2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 xml:space="preserve">Documentation signed by the director that certifies each applicant's </w:t>
            </w:r>
            <w:r w:rsidRPr="007E1C11">
              <w:rPr>
                <w:rFonts w:ascii="Calibri" w:hAnsi="Calibri" w:cs="Calibri"/>
                <w:color w:val="000000"/>
                <w:sz w:val="24"/>
                <w:szCs w:val="24"/>
              </w:rPr>
              <w:t>work, business, or career experience demonstrates achievement equivalent to the academic achievement represented by the GPA requirement</w:t>
            </w:r>
            <w:r w:rsidRPr="007E1C11">
              <w:rPr>
                <w:rFonts w:ascii="Calibri" w:hAnsi="Calibri" w:cs="Calibri"/>
                <w:sz w:val="24"/>
                <w:szCs w:val="24"/>
              </w:rPr>
              <w:t>; and</w:t>
            </w:r>
          </w:p>
          <w:p w14:paraId="3658B9B3" w14:textId="77777777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Description of extraordinary circumstance; and</w:t>
            </w:r>
          </w:p>
          <w:p w14:paraId="2134F699" w14:textId="04D8DF2C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Pre-Admission Content Test score report.</w:t>
            </w:r>
          </w:p>
        </w:tc>
        <w:tc>
          <w:tcPr>
            <w:tcW w:w="269" w:type="pct"/>
          </w:tcPr>
          <w:p w14:paraId="7B5B231A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7" w:type="pct"/>
          </w:tcPr>
          <w:p w14:paraId="725EA736" w14:textId="54DC1285" w:rsidR="000D5D7B" w:rsidRPr="007E1C11" w:rsidRDefault="000D5D7B" w:rsidP="000D5D7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" w:type="pct"/>
          </w:tcPr>
          <w:p w14:paraId="3441ABBE" w14:textId="77777777" w:rsidR="000D5D7B" w:rsidRPr="007E1C11" w:rsidRDefault="000D5D7B" w:rsidP="000D5D7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611" w:rsidRPr="007E1C11" w14:paraId="04D43EB2" w14:textId="77777777" w:rsidTr="003179CE">
        <w:trPr>
          <w:cantSplit/>
        </w:trPr>
        <w:tc>
          <w:tcPr>
            <w:tcW w:w="1633" w:type="pct"/>
          </w:tcPr>
          <w:p w14:paraId="364507A9" w14:textId="77777777" w:rsidR="00536611" w:rsidRPr="007E1C11" w:rsidRDefault="00536611" w:rsidP="0052704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Chapters 230, 239, 241, 242</w:t>
            </w:r>
          </w:p>
          <w:p w14:paraId="1143B3D1" w14:textId="77777777" w:rsidR="00536611" w:rsidRPr="007E1C11" w:rsidRDefault="00536611" w:rsidP="0052704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</w:rPr>
              <w:t>Educator Certification: Requirements</w:t>
            </w:r>
          </w:p>
          <w:p w14:paraId="6D560F19" w14:textId="77777777" w:rsidR="00536611" w:rsidRPr="007E1C11" w:rsidRDefault="00536611" w:rsidP="00527048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198E1870" w14:textId="77777777" w:rsidR="00536611" w:rsidRPr="007E1C11" w:rsidRDefault="00536611" w:rsidP="00527048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Candidates met the requirements for the Standard certificate(s) recommended:</w:t>
            </w:r>
          </w:p>
          <w:p w14:paraId="7B4C38F5" w14:textId="77777777" w:rsidR="00536611" w:rsidRPr="007E1C11" w:rsidRDefault="00536611" w:rsidP="00527048">
            <w:pPr>
              <w:pStyle w:val="NoSpacing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Conferred degree</w:t>
            </w:r>
          </w:p>
          <w:p w14:paraId="361CFD01" w14:textId="77777777" w:rsidR="00536611" w:rsidRPr="007E1C11" w:rsidRDefault="00536611" w:rsidP="00527048">
            <w:pPr>
              <w:pStyle w:val="NoSpacing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Teacher certificate (as applicable)</w:t>
            </w:r>
          </w:p>
          <w:p w14:paraId="1122DD24" w14:textId="77777777" w:rsidR="00536611" w:rsidRPr="007E1C11" w:rsidRDefault="00536611" w:rsidP="00527048">
            <w:pPr>
              <w:pStyle w:val="NoSpacing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Creditable classroom teaching experience (as applicable)</w:t>
            </w:r>
          </w:p>
          <w:p w14:paraId="0E9F9ACE" w14:textId="45D46BDB" w:rsidR="00536611" w:rsidRPr="007E1C11" w:rsidRDefault="00536611" w:rsidP="00527048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pct"/>
          </w:tcPr>
          <w:p w14:paraId="1C02849D" w14:textId="27AE26AF" w:rsidR="00536611" w:rsidRPr="007E1C11" w:rsidRDefault="00527048" w:rsidP="00536611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Non-teachers</w:t>
            </w:r>
          </w:p>
        </w:tc>
        <w:tc>
          <w:tcPr>
            <w:tcW w:w="1073" w:type="pct"/>
          </w:tcPr>
          <w:p w14:paraId="37EC724E" w14:textId="77777777" w:rsidR="00536611" w:rsidRPr="007E1C11" w:rsidRDefault="00536611" w:rsidP="00536611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 xml:space="preserve">Official transcripts; or </w:t>
            </w:r>
          </w:p>
          <w:p w14:paraId="04E9F8FA" w14:textId="77777777" w:rsidR="00536611" w:rsidRPr="007E1C11" w:rsidRDefault="00536611" w:rsidP="00536611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Benchmark document with dates of completion and verifying initials/signatures.</w:t>
            </w:r>
          </w:p>
          <w:p w14:paraId="1F013736" w14:textId="77777777" w:rsidR="00536611" w:rsidRPr="007E1C11" w:rsidRDefault="00536611" w:rsidP="00536611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0CAFC26D" w14:textId="77777777" w:rsidR="00536611" w:rsidRPr="007E1C11" w:rsidRDefault="00536611" w:rsidP="00536611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Valid educator certificate (as applicable).</w:t>
            </w:r>
          </w:p>
          <w:p w14:paraId="4DC27EBA" w14:textId="77777777" w:rsidR="00536611" w:rsidRPr="007E1C11" w:rsidRDefault="00536611" w:rsidP="00536611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39848913" w14:textId="77777777" w:rsidR="00536611" w:rsidRPr="007E1C11" w:rsidRDefault="00536611" w:rsidP="00536611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Official service record (as applicable).</w:t>
            </w:r>
          </w:p>
          <w:p w14:paraId="27A64238" w14:textId="77777777" w:rsidR="00536611" w:rsidRPr="007E1C11" w:rsidRDefault="00536611" w:rsidP="00536611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" w:type="pct"/>
          </w:tcPr>
          <w:p w14:paraId="30472740" w14:textId="77777777" w:rsidR="00536611" w:rsidRPr="007E1C11" w:rsidRDefault="00536611" w:rsidP="00536611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7" w:type="pct"/>
          </w:tcPr>
          <w:p w14:paraId="34B991FA" w14:textId="19BF512F" w:rsidR="00536611" w:rsidRPr="007E1C11" w:rsidRDefault="00536611" w:rsidP="00536611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" w:type="pct"/>
          </w:tcPr>
          <w:p w14:paraId="4E21E17C" w14:textId="77777777" w:rsidR="00536611" w:rsidRPr="007E1C11" w:rsidRDefault="00536611" w:rsidP="00536611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7934" w:rsidRPr="007E1C11" w14:paraId="1F2186BD" w14:textId="77777777" w:rsidTr="003179CE">
        <w:trPr>
          <w:cantSplit/>
        </w:trPr>
        <w:tc>
          <w:tcPr>
            <w:tcW w:w="1633" w:type="pct"/>
          </w:tcPr>
          <w:p w14:paraId="08B893BD" w14:textId="77777777" w:rsidR="00D87934" w:rsidRPr="007E1C11" w:rsidRDefault="00D87934" w:rsidP="00D87934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</w:rPr>
              <w:t>19 TAC §227.19(a)</w:t>
            </w:r>
          </w:p>
          <w:p w14:paraId="2C086558" w14:textId="77777777" w:rsidR="00D87934" w:rsidRPr="007E1C11" w:rsidRDefault="00D87934" w:rsidP="00D87934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Incoming Class Average: 3.0 GPA </w:t>
            </w:r>
          </w:p>
          <w:p w14:paraId="5924B6D6" w14:textId="77777777" w:rsidR="00D87934" w:rsidRPr="007E1C11" w:rsidRDefault="00D87934" w:rsidP="00D87934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70870FB9" w14:textId="77777777" w:rsidR="00D87934" w:rsidRPr="007E1C11" w:rsidRDefault="00D87934" w:rsidP="00D87934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The overall grade point average (GPA) of each incoming class since the last 5-year review was at least 3.0 or higher. </w:t>
            </w:r>
          </w:p>
          <w:p w14:paraId="08732033" w14:textId="77777777" w:rsidR="00D87934" w:rsidRPr="007E1C11" w:rsidRDefault="00D87934" w:rsidP="00D87934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43A6FEE6" w14:textId="77777777" w:rsidR="00D87934" w:rsidRPr="007E1C11" w:rsidRDefault="00D87934" w:rsidP="00D87934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 xml:space="preserve">See the </w:t>
            </w:r>
            <w:hyperlink r:id="rId15" w:history="1">
              <w:r w:rsidRPr="007E1C11">
                <w:rPr>
                  <w:rStyle w:val="Hyperlink"/>
                  <w:rFonts w:ascii="Calibri" w:hAnsi="Calibri" w:cs="Calibri"/>
                  <w:sz w:val="24"/>
                  <w:szCs w:val="24"/>
                </w:rPr>
                <w:t>Data Dashboard</w:t>
              </w:r>
            </w:hyperlink>
            <w:r w:rsidRPr="007E1C11">
              <w:rPr>
                <w:rFonts w:ascii="Calibri" w:hAnsi="Calibri" w:cs="Calibri"/>
                <w:sz w:val="24"/>
                <w:szCs w:val="24"/>
              </w:rPr>
              <w:t xml:space="preserve"> for evidence.</w:t>
            </w:r>
          </w:p>
          <w:p w14:paraId="00A02E11" w14:textId="77777777" w:rsidR="00D87934" w:rsidRPr="007E1C11" w:rsidRDefault="00D87934" w:rsidP="0053661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</w:tcPr>
          <w:p w14:paraId="1C13EFE2" w14:textId="17BD16F0" w:rsidR="00D87934" w:rsidRPr="007E1C11" w:rsidRDefault="00D87934" w:rsidP="00536611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7E1C11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1073" w:type="pct"/>
          </w:tcPr>
          <w:p w14:paraId="43E6834D" w14:textId="5FC0C584" w:rsidR="00D87934" w:rsidRPr="007E1C11" w:rsidRDefault="00D87934" w:rsidP="00536611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Incoming class average calculated by TEA each year as published on the Data Dashboard at tea.texas.gov.</w:t>
            </w:r>
          </w:p>
        </w:tc>
        <w:tc>
          <w:tcPr>
            <w:tcW w:w="269" w:type="pct"/>
          </w:tcPr>
          <w:p w14:paraId="7D47E9E9" w14:textId="77777777" w:rsidR="00D87934" w:rsidRPr="007E1C11" w:rsidRDefault="00D87934" w:rsidP="00536611">
            <w:pPr>
              <w:jc w:val="center"/>
              <w:outlineLvl w:val="0"/>
              <w:rPr>
                <w:rStyle w:val="CommentReference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7" w:type="pct"/>
          </w:tcPr>
          <w:p w14:paraId="4AE59C5C" w14:textId="32E91DA6" w:rsidR="00D87934" w:rsidRPr="007E1C11" w:rsidRDefault="00D87934" w:rsidP="00536611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7E1C11">
              <w:rPr>
                <w:rFonts w:ascii="Calibri" w:hAnsi="Calibri" w:cs="Calibri"/>
                <w:sz w:val="24"/>
                <w:szCs w:val="24"/>
              </w:rPr>
              <w:t>Scored from Published Information on Data</w:t>
            </w:r>
            <w:r w:rsidR="00A7016E" w:rsidRPr="007E1C11">
              <w:rPr>
                <w:rFonts w:ascii="Calibri" w:hAnsi="Calibri" w:cs="Calibri"/>
                <w:sz w:val="24"/>
                <w:szCs w:val="24"/>
              </w:rPr>
              <w:t xml:space="preserve"> Dashboards</w:t>
            </w:r>
          </w:p>
        </w:tc>
        <w:tc>
          <w:tcPr>
            <w:tcW w:w="482" w:type="pct"/>
          </w:tcPr>
          <w:p w14:paraId="65AC540E" w14:textId="77777777" w:rsidR="00D87934" w:rsidRPr="007E1C11" w:rsidRDefault="00D87934" w:rsidP="00536611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DC1B24" w14:textId="77777777" w:rsidR="00EE686B" w:rsidRDefault="00EE686B" w:rsidP="006A09FA">
      <w:pPr>
        <w:rPr>
          <w:rFonts w:ascii="Arial" w:hAnsi="Arial" w:cs="Arial"/>
        </w:rPr>
      </w:pPr>
    </w:p>
    <w:p w14:paraId="7E104AAC" w14:textId="4A8BFFD4" w:rsidR="00323DF8" w:rsidRPr="00323DF8" w:rsidRDefault="00323DF8" w:rsidP="006A09FA">
      <w:pPr>
        <w:rPr>
          <w:rFonts w:ascii="Calibri" w:hAnsi="Calibri" w:cs="Calibri"/>
          <w:b/>
          <w:bCs/>
          <w:sz w:val="24"/>
          <w:szCs w:val="24"/>
        </w:rPr>
      </w:pPr>
      <w:hyperlink w:anchor="Jump" w:history="1">
        <w:r w:rsidRPr="00323DF8">
          <w:rPr>
            <w:rStyle w:val="Hyperlink"/>
            <w:rFonts w:ascii="Calibri" w:hAnsi="Calibri" w:cs="Calibri"/>
            <w:b/>
            <w:bCs/>
            <w:sz w:val="24"/>
            <w:szCs w:val="24"/>
          </w:rPr>
          <w:t>Back to Top</w:t>
        </w:r>
      </w:hyperlink>
    </w:p>
    <w:p w14:paraId="6FB728FF" w14:textId="77777777" w:rsidR="00323DF8" w:rsidRDefault="00323DF8" w:rsidP="006A09FA">
      <w:pPr>
        <w:rPr>
          <w:rFonts w:ascii="Arial" w:hAnsi="Arial" w:cs="Arial"/>
        </w:rPr>
      </w:pPr>
    </w:p>
    <w:p w14:paraId="5CD1BF0F" w14:textId="77777777" w:rsidR="00323DF8" w:rsidRDefault="00323DF8" w:rsidP="006A09FA">
      <w:pPr>
        <w:rPr>
          <w:rFonts w:ascii="Arial" w:hAnsi="Arial" w:cs="Arial"/>
        </w:rPr>
      </w:pPr>
    </w:p>
    <w:p w14:paraId="688619DB" w14:textId="77777777" w:rsidR="00323DF8" w:rsidRDefault="00323DF8" w:rsidP="006A09FA">
      <w:pPr>
        <w:rPr>
          <w:rFonts w:ascii="Arial" w:hAnsi="Arial" w:cs="Arial"/>
        </w:rPr>
      </w:pPr>
    </w:p>
    <w:p w14:paraId="7D188099" w14:textId="77777777" w:rsidR="00323DF8" w:rsidRDefault="00323DF8" w:rsidP="006A09FA">
      <w:pPr>
        <w:rPr>
          <w:rFonts w:ascii="Arial" w:hAnsi="Arial" w:cs="Arial"/>
        </w:rPr>
      </w:pPr>
    </w:p>
    <w:tbl>
      <w:tblPr>
        <w:tblStyle w:val="TableGrid"/>
        <w:tblW w:w="5098" w:type="pct"/>
        <w:tblLayout w:type="fixed"/>
        <w:tblLook w:val="04A0" w:firstRow="1" w:lastRow="0" w:firstColumn="1" w:lastColumn="0" w:noHBand="0" w:noVBand="1"/>
      </w:tblPr>
      <w:tblGrid>
        <w:gridCol w:w="4318"/>
        <w:gridCol w:w="1582"/>
        <w:gridCol w:w="2588"/>
        <w:gridCol w:w="721"/>
        <w:gridCol w:w="2844"/>
        <w:gridCol w:w="1151"/>
      </w:tblGrid>
      <w:tr w:rsidR="002B3CC6" w:rsidRPr="00462550" w14:paraId="1858F481" w14:textId="77777777" w:rsidTr="00694099">
        <w:trPr>
          <w:cantSplit/>
          <w:tblHeader/>
        </w:trPr>
        <w:tc>
          <w:tcPr>
            <w:tcW w:w="1635" w:type="pct"/>
            <w:shd w:val="clear" w:color="auto" w:fill="C4BC96" w:themeFill="background2" w:themeFillShade="BF"/>
            <w:vAlign w:val="center"/>
          </w:tcPr>
          <w:p w14:paraId="57AC9A72" w14:textId="2733158A" w:rsidR="002B3CC6" w:rsidRPr="00462550" w:rsidRDefault="002B3CC6" w:rsidP="00CD7F5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lastRenderedPageBreak/>
              <w:br w:type="page"/>
            </w:r>
            <w:bookmarkStart w:id="5" w:name="Review1"/>
            <w:r w:rsidR="0069759A" w:rsidRPr="00462550">
              <w:rPr>
                <w:rFonts w:ascii="Calibri" w:hAnsi="Calibri" w:cs="Calibri"/>
                <w:b/>
                <w:sz w:val="24"/>
                <w:szCs w:val="24"/>
              </w:rPr>
              <w:t>Review Area 1</w:t>
            </w:r>
            <w:r w:rsidR="001C2D8F" w:rsidRPr="00462550">
              <w:rPr>
                <w:rFonts w:ascii="Calibri" w:hAnsi="Calibri" w:cs="Calibri"/>
                <w:b/>
                <w:sz w:val="24"/>
                <w:szCs w:val="24"/>
              </w:rPr>
              <w:t>: Candidate Training</w:t>
            </w:r>
            <w:bookmarkEnd w:id="5"/>
          </w:p>
        </w:tc>
        <w:tc>
          <w:tcPr>
            <w:tcW w:w="599" w:type="pct"/>
            <w:shd w:val="clear" w:color="auto" w:fill="C4BC96" w:themeFill="background2" w:themeFillShade="BF"/>
          </w:tcPr>
          <w:p w14:paraId="06599D38" w14:textId="117DAC80" w:rsidR="002B3CC6" w:rsidRPr="00462550" w:rsidRDefault="002B3CC6" w:rsidP="002B3CC6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sz w:val="24"/>
                <w:szCs w:val="24"/>
              </w:rPr>
              <w:t>Certificate Class</w:t>
            </w:r>
          </w:p>
        </w:tc>
        <w:tc>
          <w:tcPr>
            <w:tcW w:w="980" w:type="pct"/>
            <w:shd w:val="clear" w:color="auto" w:fill="C4BC96"/>
            <w:vAlign w:val="center"/>
          </w:tcPr>
          <w:p w14:paraId="13ADDF75" w14:textId="048BE840" w:rsidR="002B3CC6" w:rsidRPr="00462550" w:rsidRDefault="002B3CC6" w:rsidP="00343293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sz w:val="24"/>
                <w:szCs w:val="24"/>
              </w:rPr>
              <w:t>Evidence</w:t>
            </w:r>
          </w:p>
        </w:tc>
        <w:tc>
          <w:tcPr>
            <w:tcW w:w="273" w:type="pct"/>
            <w:shd w:val="clear" w:color="auto" w:fill="C4BC96" w:themeFill="background2" w:themeFillShade="BF"/>
            <w:tcMar>
              <w:left w:w="29" w:type="dxa"/>
              <w:right w:w="29" w:type="dxa"/>
            </w:tcMar>
            <w:vAlign w:val="center"/>
          </w:tcPr>
          <w:p w14:paraId="268C7889" w14:textId="48598F45" w:rsidR="002B3CC6" w:rsidRPr="00462550" w:rsidRDefault="007606BE" w:rsidP="005F0F18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sz w:val="24"/>
                <w:szCs w:val="24"/>
              </w:rPr>
              <w:t>C/N or NA</w:t>
            </w:r>
          </w:p>
        </w:tc>
        <w:tc>
          <w:tcPr>
            <w:tcW w:w="1077" w:type="pct"/>
            <w:shd w:val="clear" w:color="auto" w:fill="C4BC96" w:themeFill="background2" w:themeFillShade="BF"/>
            <w:vAlign w:val="center"/>
          </w:tcPr>
          <w:p w14:paraId="75F8E500" w14:textId="77777777" w:rsidR="002B3CC6" w:rsidRPr="00462550" w:rsidRDefault="002B3CC6" w:rsidP="005F0F18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sz w:val="24"/>
                <w:szCs w:val="24"/>
              </w:rPr>
              <w:t>Reviewer Findings</w:t>
            </w:r>
          </w:p>
        </w:tc>
        <w:tc>
          <w:tcPr>
            <w:tcW w:w="436" w:type="pct"/>
            <w:shd w:val="clear" w:color="auto" w:fill="C4BC96" w:themeFill="background2" w:themeFillShade="BF"/>
            <w:vAlign w:val="center"/>
          </w:tcPr>
          <w:p w14:paraId="68762AE8" w14:textId="6755B760" w:rsidR="002B3CC6" w:rsidRPr="00462550" w:rsidRDefault="002B3CC6" w:rsidP="005F0F18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sz w:val="24"/>
                <w:szCs w:val="24"/>
              </w:rPr>
              <w:t>Reviewer Initials</w:t>
            </w:r>
          </w:p>
        </w:tc>
      </w:tr>
      <w:tr w:rsidR="00D50496" w:rsidRPr="00462550" w14:paraId="108785ED" w14:textId="77777777" w:rsidTr="00175942">
        <w:trPr>
          <w:cantSplit/>
        </w:trPr>
        <w:tc>
          <w:tcPr>
            <w:tcW w:w="1635" w:type="pct"/>
          </w:tcPr>
          <w:p w14:paraId="2D3D4DC4" w14:textId="23C0E54C" w:rsidR="00D50496" w:rsidRPr="00462550" w:rsidRDefault="00D50496" w:rsidP="00D50496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19 TAC §228.37(a) </w:t>
            </w:r>
          </w:p>
          <w:p w14:paraId="23DD113A" w14:textId="2250BB9E" w:rsidR="00D50496" w:rsidRPr="00462550" w:rsidRDefault="00D50496" w:rsidP="00D50496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Required Coursework Hours</w:t>
            </w:r>
            <w:r w:rsidR="00D95215"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: Teachers</w:t>
            </w:r>
          </w:p>
          <w:p w14:paraId="72EA9A4F" w14:textId="77777777" w:rsidR="00D50496" w:rsidRPr="00462550" w:rsidRDefault="00D50496" w:rsidP="00D50496">
            <w:pPr>
              <w:pStyle w:val="NoSpacing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D2ECA67" w14:textId="77777777" w:rsidR="00D50496" w:rsidRPr="00462550" w:rsidRDefault="00D50496" w:rsidP="00D50496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Cs/>
                <w:sz w:val="24"/>
                <w:szCs w:val="24"/>
              </w:rPr>
              <w:t xml:space="preserve">Candidates complete at least the minimum number of </w:t>
            </w:r>
            <w:r w:rsidRPr="0046255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hours of coursework</w:t>
            </w:r>
            <w:r w:rsidRPr="00462550">
              <w:rPr>
                <w:rFonts w:ascii="Calibri" w:hAnsi="Calibri" w:cs="Calibri"/>
                <w:bCs/>
                <w:sz w:val="24"/>
                <w:szCs w:val="24"/>
              </w:rPr>
              <w:t xml:space="preserve"> and training prior to completing the EPP.</w:t>
            </w:r>
          </w:p>
          <w:p w14:paraId="4A3B6ED9" w14:textId="77777777" w:rsidR="00D50496" w:rsidRPr="00462550" w:rsidRDefault="00D50496" w:rsidP="00D50496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14:paraId="77179513" w14:textId="7CE59E36" w:rsidR="00D50496" w:rsidRPr="00462550" w:rsidRDefault="00D95215" w:rsidP="00D50496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sz w:val="24"/>
                <w:szCs w:val="24"/>
              </w:rPr>
              <w:t>Teacher</w:t>
            </w:r>
          </w:p>
          <w:p w14:paraId="651864DB" w14:textId="63F096E0" w:rsidR="00D50496" w:rsidRPr="00462550" w:rsidRDefault="00D50496" w:rsidP="00D50496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80" w:type="pct"/>
          </w:tcPr>
          <w:p w14:paraId="5FAD4E35" w14:textId="77777777" w:rsidR="00D50496" w:rsidRPr="00462550" w:rsidRDefault="00D50496" w:rsidP="00D50496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 xml:space="preserve">Official Transcripts; or </w:t>
            </w:r>
          </w:p>
          <w:p w14:paraId="169E279D" w14:textId="77777777" w:rsidR="00D50496" w:rsidRPr="00462550" w:rsidRDefault="00D50496" w:rsidP="00D50496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Signed/initialed and dated benchmark document; or</w:t>
            </w:r>
          </w:p>
          <w:p w14:paraId="73E20038" w14:textId="4C627C24" w:rsidR="00D50496" w:rsidRPr="00462550" w:rsidRDefault="00D50496" w:rsidP="00D50496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Certificate of Completion.</w:t>
            </w:r>
          </w:p>
        </w:tc>
        <w:tc>
          <w:tcPr>
            <w:tcW w:w="273" w:type="pct"/>
          </w:tcPr>
          <w:p w14:paraId="402F5C4E" w14:textId="77777777" w:rsidR="00D50496" w:rsidRPr="00462550" w:rsidRDefault="00D50496" w:rsidP="00D50496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7" w:type="pct"/>
          </w:tcPr>
          <w:p w14:paraId="73F4EED4" w14:textId="5B9A3BE2" w:rsidR="00D50496" w:rsidRPr="00462550" w:rsidRDefault="00D50496" w:rsidP="00D50496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14:paraId="167B3AB2" w14:textId="77777777" w:rsidR="00D50496" w:rsidRPr="00462550" w:rsidRDefault="00D50496" w:rsidP="00D50496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0D4D" w:rsidRPr="00462550" w14:paraId="23224DC6" w14:textId="77777777" w:rsidTr="00175942">
        <w:trPr>
          <w:cantSplit/>
        </w:trPr>
        <w:tc>
          <w:tcPr>
            <w:tcW w:w="1635" w:type="pct"/>
          </w:tcPr>
          <w:p w14:paraId="0DB652EB" w14:textId="3F25AF3F" w:rsidR="00EF0D4D" w:rsidRPr="00462550" w:rsidRDefault="00EF0D4D" w:rsidP="00EF0D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19 TAC §228.53(b)</w:t>
            </w:r>
          </w:p>
          <w:p w14:paraId="2697C34F" w14:textId="7AD41368" w:rsidR="00EF0D4D" w:rsidRPr="00462550" w:rsidRDefault="00EF0D4D" w:rsidP="00EF0D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Required Coursework Hours</w:t>
            </w:r>
            <w:r w:rsidR="00D95215"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: Nonteachers</w:t>
            </w:r>
          </w:p>
          <w:p w14:paraId="272C818C" w14:textId="77777777" w:rsidR="00EF0D4D" w:rsidRPr="00462550" w:rsidRDefault="00EF0D4D" w:rsidP="00EF0D4D">
            <w:pPr>
              <w:pStyle w:val="NoSpacing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1729526" w14:textId="77777777" w:rsidR="00EF0D4D" w:rsidRPr="00462550" w:rsidRDefault="00EF0D4D" w:rsidP="00EF0D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Cs/>
                <w:sz w:val="24"/>
                <w:szCs w:val="24"/>
              </w:rPr>
              <w:t xml:space="preserve">Candidates complete at least the minimum number of </w:t>
            </w:r>
            <w:r w:rsidRPr="0046255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hours of coursework</w:t>
            </w:r>
            <w:r w:rsidRPr="00462550">
              <w:rPr>
                <w:rFonts w:ascii="Calibri" w:hAnsi="Calibri" w:cs="Calibri"/>
                <w:bCs/>
                <w:sz w:val="24"/>
                <w:szCs w:val="24"/>
              </w:rPr>
              <w:t xml:space="preserve"> and training prior to completing the EPP.</w:t>
            </w:r>
          </w:p>
          <w:p w14:paraId="754E3759" w14:textId="77777777" w:rsidR="00EF0D4D" w:rsidRPr="00462550" w:rsidRDefault="00EF0D4D" w:rsidP="00D50496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14:paraId="54AE39DB" w14:textId="66A36228" w:rsidR="00EF0D4D" w:rsidRPr="00462550" w:rsidRDefault="00D95215" w:rsidP="00D50496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sz w:val="24"/>
                <w:szCs w:val="24"/>
              </w:rPr>
              <w:t>Nonteachers</w:t>
            </w:r>
          </w:p>
        </w:tc>
        <w:tc>
          <w:tcPr>
            <w:tcW w:w="980" w:type="pct"/>
          </w:tcPr>
          <w:p w14:paraId="7C3CBBAD" w14:textId="77777777" w:rsidR="00D95215" w:rsidRPr="00462550" w:rsidRDefault="00D95215" w:rsidP="00D95215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 xml:space="preserve">Official Transcripts; or </w:t>
            </w:r>
          </w:p>
          <w:p w14:paraId="40F8C3D9" w14:textId="77777777" w:rsidR="00D95215" w:rsidRPr="00462550" w:rsidRDefault="00D95215" w:rsidP="00D95215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Signed/initialed and dated benchmark document; or</w:t>
            </w:r>
          </w:p>
          <w:p w14:paraId="3AEE6F62" w14:textId="227E3A2B" w:rsidR="00EF0D4D" w:rsidRPr="00462550" w:rsidRDefault="00D95215" w:rsidP="00D95215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Certificate of Completion.</w:t>
            </w:r>
          </w:p>
        </w:tc>
        <w:tc>
          <w:tcPr>
            <w:tcW w:w="273" w:type="pct"/>
          </w:tcPr>
          <w:p w14:paraId="6833E0DC" w14:textId="77777777" w:rsidR="00EF0D4D" w:rsidRPr="00462550" w:rsidRDefault="00EF0D4D" w:rsidP="00D50496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7" w:type="pct"/>
          </w:tcPr>
          <w:p w14:paraId="29464518" w14:textId="77777777" w:rsidR="00EF0D4D" w:rsidRPr="00462550" w:rsidRDefault="00EF0D4D" w:rsidP="00D50496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14:paraId="07D57626" w14:textId="77777777" w:rsidR="00EF0D4D" w:rsidRPr="00462550" w:rsidRDefault="00EF0D4D" w:rsidP="00D50496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0496" w:rsidRPr="00462550" w14:paraId="60317920" w14:textId="77777777" w:rsidTr="00175942">
        <w:trPr>
          <w:cantSplit/>
        </w:trPr>
        <w:tc>
          <w:tcPr>
            <w:tcW w:w="1635" w:type="pct"/>
          </w:tcPr>
          <w:p w14:paraId="7258C6B2" w14:textId="5E3130C9" w:rsidR="00D50496" w:rsidRPr="00462550" w:rsidRDefault="00D50496" w:rsidP="00D50496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§228.57</w:t>
            </w:r>
            <w:r w:rsidR="00E04520"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(a)</w:t>
            </w:r>
          </w:p>
          <w:p w14:paraId="09006848" w14:textId="77777777" w:rsidR="00D50496" w:rsidRPr="00462550" w:rsidRDefault="00D50496" w:rsidP="00D50496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Standards-based Curriculum</w:t>
            </w:r>
          </w:p>
          <w:p w14:paraId="657D67B6" w14:textId="77777777" w:rsidR="00D50496" w:rsidRPr="00462550" w:rsidRDefault="00D50496" w:rsidP="00D50496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2149235B" w14:textId="6B42922B" w:rsidR="00D50496" w:rsidRPr="00462550" w:rsidRDefault="00D50496" w:rsidP="00D50496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46255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Coursework and training provided to candidates provides instruction in: </w:t>
            </w:r>
          </w:p>
          <w:p w14:paraId="3E8B3B03" w14:textId="20297992" w:rsidR="00D50496" w:rsidRPr="00462550" w:rsidRDefault="00D50496" w:rsidP="00D50496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46255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the educator standards for the certificate(s) sought. </w:t>
            </w:r>
          </w:p>
          <w:p w14:paraId="5BCD090A" w14:textId="722994C0" w:rsidR="00D50496" w:rsidRPr="00462550" w:rsidRDefault="002B2B36" w:rsidP="00D50496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46255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address </w:t>
            </w:r>
            <w:r w:rsidR="00D50496" w:rsidRPr="0046255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the</w:t>
            </w:r>
            <w:r w:rsidRPr="0046255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relevant</w:t>
            </w:r>
            <w:r w:rsidR="00D50496" w:rsidRPr="0046255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Texas Essential Knowledge and Skills (TEKS). </w:t>
            </w:r>
          </w:p>
          <w:p w14:paraId="27A8B3C2" w14:textId="7E63C824" w:rsidR="00D50496" w:rsidRPr="00462550" w:rsidRDefault="00D50496" w:rsidP="00746A33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9" w:type="pct"/>
          </w:tcPr>
          <w:p w14:paraId="5CC3FB9B" w14:textId="220E8B0B" w:rsidR="00D50496" w:rsidRPr="00462550" w:rsidRDefault="00D50496" w:rsidP="00D50496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980" w:type="pct"/>
          </w:tcPr>
          <w:p w14:paraId="0E04EA7A" w14:textId="4131CFB2" w:rsidR="00D50496" w:rsidRPr="00462550" w:rsidRDefault="00D50496" w:rsidP="00D50496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Standards alignment charts identifying alignment of educator standards (and TEKS instruction) in curriculum.</w:t>
            </w:r>
          </w:p>
          <w:p w14:paraId="51E9A103" w14:textId="3F2E069D" w:rsidR="00D50496" w:rsidRPr="00462550" w:rsidRDefault="00D50496" w:rsidP="00D50496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6DA40B5B" w14:textId="57CCA6BF" w:rsidR="00D50496" w:rsidRPr="00462550" w:rsidRDefault="00D50496" w:rsidP="00D50496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 xml:space="preserve">Application of educator standards and TEKS identified in syllabi/course outlines; or </w:t>
            </w:r>
          </w:p>
          <w:p w14:paraId="4954955F" w14:textId="464EE5E2" w:rsidR="00D50496" w:rsidRPr="00462550" w:rsidRDefault="00D50496" w:rsidP="00D50496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Application of educator standards and TEKS identified in course/training lesson plans.</w:t>
            </w:r>
          </w:p>
          <w:p w14:paraId="714A1584" w14:textId="1BBAA5D4" w:rsidR="00D50496" w:rsidRPr="00462550" w:rsidRDefault="00D50496" w:rsidP="00D50496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7C11C801" w14:textId="5B80D919" w:rsidR="00D50496" w:rsidRPr="00462550" w:rsidRDefault="00D50496" w:rsidP="00D50496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Performance assessments w/aligned rubrics.</w:t>
            </w:r>
          </w:p>
          <w:p w14:paraId="4CF34C55" w14:textId="77777777" w:rsidR="00D50496" w:rsidRPr="00462550" w:rsidRDefault="00D50496" w:rsidP="00D50496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" w:type="pct"/>
          </w:tcPr>
          <w:p w14:paraId="7BD245EC" w14:textId="77777777" w:rsidR="00D50496" w:rsidRPr="00462550" w:rsidRDefault="00D50496" w:rsidP="00D50496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7" w:type="pct"/>
          </w:tcPr>
          <w:p w14:paraId="4CD15922" w14:textId="46F835B4" w:rsidR="00D50496" w:rsidRPr="00462550" w:rsidRDefault="00D50496" w:rsidP="00D50496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14:paraId="1655447F" w14:textId="77777777" w:rsidR="00D50496" w:rsidRPr="00462550" w:rsidRDefault="00D50496" w:rsidP="00D50496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0646" w:rsidRPr="00462550" w14:paraId="4E1DC6C2" w14:textId="77777777" w:rsidTr="00175942">
        <w:trPr>
          <w:cantSplit/>
        </w:trPr>
        <w:tc>
          <w:tcPr>
            <w:tcW w:w="1635" w:type="pct"/>
          </w:tcPr>
          <w:p w14:paraId="4EDE3343" w14:textId="7AEF0997" w:rsidR="00DF0646" w:rsidRPr="00462550" w:rsidRDefault="00DF0646" w:rsidP="00DF0646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§228.57</w:t>
            </w:r>
            <w:r w:rsidR="00E04520"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(d)</w:t>
            </w:r>
          </w:p>
          <w:p w14:paraId="3D617871" w14:textId="143ECD38" w:rsidR="00DF0646" w:rsidRPr="00462550" w:rsidRDefault="00DF0646" w:rsidP="00DF0646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Standards-based Curriculum</w:t>
            </w:r>
            <w:r w:rsidR="00321DF9"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: Teacher</w:t>
            </w:r>
          </w:p>
          <w:p w14:paraId="5F565E7E" w14:textId="77777777" w:rsidR="00DF0646" w:rsidRPr="00462550" w:rsidRDefault="00DF0646" w:rsidP="00DF0646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0F73E0A4" w14:textId="77777777" w:rsidR="00DF0646" w:rsidRPr="00462550" w:rsidRDefault="00DF0646" w:rsidP="00DF0646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46255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Coursework and training provided to candidates provides instruction in: </w:t>
            </w:r>
          </w:p>
          <w:p w14:paraId="513A3908" w14:textId="605C7A0A" w:rsidR="00DF0646" w:rsidRPr="00462550" w:rsidRDefault="00022F1D" w:rsidP="00DF0646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 xml:space="preserve">the relevant TEKS, including </w:t>
            </w:r>
            <w:r w:rsidR="00DF0646" w:rsidRPr="00462550">
              <w:rPr>
                <w:rFonts w:ascii="Calibri" w:hAnsi="Calibri" w:cs="Calibri"/>
                <w:sz w:val="24"/>
                <w:szCs w:val="24"/>
              </w:rPr>
              <w:t>the English Language Proficiency Standards.  [§228.57(d)(1)]</w:t>
            </w:r>
          </w:p>
          <w:p w14:paraId="41AABB14" w14:textId="184C464F" w:rsidR="00DF0646" w:rsidRPr="00462550" w:rsidRDefault="00DF0646" w:rsidP="00DF0646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the Pre-Kindergarten Guidelines. [§228.57(d)(3)]</w:t>
            </w:r>
          </w:p>
          <w:p w14:paraId="4DD7B991" w14:textId="2220E92B" w:rsidR="00DF0646" w:rsidRPr="00462550" w:rsidRDefault="00DF0646" w:rsidP="00DF0646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the skills and competencies captured in the Texas teacher standards in 19 TAC Chapter 149, Subchapter AA. [§228.57(d)(4) / 19 TAC §149.1001]</w:t>
            </w:r>
          </w:p>
          <w:p w14:paraId="10B9C40D" w14:textId="77777777" w:rsidR="00DF0646" w:rsidRPr="00462550" w:rsidRDefault="00DF0646" w:rsidP="00154A16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14:paraId="41A2E9C9" w14:textId="06C2DEAF" w:rsidR="00DF0646" w:rsidRPr="00462550" w:rsidRDefault="00DF0646" w:rsidP="00D50496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sz w:val="24"/>
                <w:szCs w:val="24"/>
              </w:rPr>
              <w:t>Teacher</w:t>
            </w:r>
          </w:p>
        </w:tc>
        <w:tc>
          <w:tcPr>
            <w:tcW w:w="980" w:type="pct"/>
          </w:tcPr>
          <w:p w14:paraId="21EF8D4D" w14:textId="77777777" w:rsidR="00DF0646" w:rsidRPr="00462550" w:rsidRDefault="00DF0646" w:rsidP="00D50496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" w:type="pct"/>
          </w:tcPr>
          <w:p w14:paraId="7E0C8F2C" w14:textId="77777777" w:rsidR="00DF0646" w:rsidRPr="00462550" w:rsidRDefault="00DF0646" w:rsidP="00D50496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7" w:type="pct"/>
          </w:tcPr>
          <w:p w14:paraId="42DD80C6" w14:textId="77777777" w:rsidR="00DF0646" w:rsidRPr="00462550" w:rsidRDefault="00DF0646" w:rsidP="00D50496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14:paraId="46A1F416" w14:textId="77777777" w:rsidR="00DF0646" w:rsidRPr="00462550" w:rsidRDefault="00DF0646" w:rsidP="00D50496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2F1D" w:rsidRPr="00462550" w14:paraId="3C76C9D5" w14:textId="77777777" w:rsidTr="00175942">
        <w:trPr>
          <w:cantSplit/>
        </w:trPr>
        <w:tc>
          <w:tcPr>
            <w:tcW w:w="1635" w:type="pct"/>
          </w:tcPr>
          <w:p w14:paraId="16E3E18C" w14:textId="5A50B3F3" w:rsidR="00022F1D" w:rsidRPr="00462550" w:rsidRDefault="00022F1D" w:rsidP="00022F1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19 TAC §228.57</w:t>
            </w:r>
            <w:r w:rsidR="006C2557"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(f)</w:t>
            </w:r>
          </w:p>
          <w:p w14:paraId="3F5075FA" w14:textId="651449B1" w:rsidR="00022F1D" w:rsidRPr="00462550" w:rsidRDefault="00022F1D" w:rsidP="00022F1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Standards-based Curriculum</w:t>
            </w:r>
            <w:r w:rsidR="00F442DF"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: Principal</w:t>
            </w:r>
          </w:p>
          <w:p w14:paraId="251C908F" w14:textId="77777777" w:rsidR="006C2557" w:rsidRPr="00462550" w:rsidRDefault="006C2557" w:rsidP="006C2557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0D846F8F" w14:textId="0FB84423" w:rsidR="00F442DF" w:rsidRPr="00462550" w:rsidRDefault="006C2557" w:rsidP="00022F1D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46255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Coursework and training provided to candidates provides instruction in: </w:t>
            </w:r>
          </w:p>
          <w:p w14:paraId="0D1B928D" w14:textId="77777777" w:rsidR="00022F1D" w:rsidRPr="00462550" w:rsidRDefault="00022F1D" w:rsidP="00022F1D">
            <w:pPr>
              <w:pStyle w:val="NoSpacing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the Texas administrator standards in 19 TAC Chapter 149, Subchapter BB. (Principals)</w:t>
            </w: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62550">
              <w:rPr>
                <w:rFonts w:ascii="Calibri" w:hAnsi="Calibri" w:cs="Calibri"/>
                <w:sz w:val="24"/>
                <w:szCs w:val="24"/>
              </w:rPr>
              <w:t>[§228.57(f) / 19 TAC §149.2001]</w:t>
            </w:r>
          </w:p>
          <w:p w14:paraId="4B9B9A1A" w14:textId="77777777" w:rsidR="00022F1D" w:rsidRPr="00462550" w:rsidRDefault="00022F1D" w:rsidP="00DF0646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14:paraId="2B73A2E7" w14:textId="6125C0A0" w:rsidR="00022F1D" w:rsidRPr="00462550" w:rsidRDefault="00F442DF" w:rsidP="00D50496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sz w:val="24"/>
                <w:szCs w:val="24"/>
              </w:rPr>
              <w:t>Principal</w:t>
            </w:r>
          </w:p>
        </w:tc>
        <w:tc>
          <w:tcPr>
            <w:tcW w:w="980" w:type="pct"/>
          </w:tcPr>
          <w:p w14:paraId="0E3D3F07" w14:textId="77777777" w:rsidR="00022F1D" w:rsidRPr="00462550" w:rsidRDefault="00022F1D" w:rsidP="00D50496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" w:type="pct"/>
          </w:tcPr>
          <w:p w14:paraId="5EA7B17A" w14:textId="77777777" w:rsidR="00022F1D" w:rsidRPr="00462550" w:rsidRDefault="00022F1D" w:rsidP="00D50496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7" w:type="pct"/>
          </w:tcPr>
          <w:p w14:paraId="62508F87" w14:textId="77777777" w:rsidR="00022F1D" w:rsidRPr="00462550" w:rsidRDefault="00022F1D" w:rsidP="00D50496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14:paraId="479F11B3" w14:textId="77777777" w:rsidR="00022F1D" w:rsidRPr="00462550" w:rsidRDefault="00022F1D" w:rsidP="00D50496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59F3" w:rsidRPr="00462550" w14:paraId="557D03D0" w14:textId="77777777" w:rsidTr="00175942">
        <w:trPr>
          <w:cantSplit/>
          <w:trHeight w:val="458"/>
        </w:trPr>
        <w:tc>
          <w:tcPr>
            <w:tcW w:w="1635" w:type="pct"/>
          </w:tcPr>
          <w:p w14:paraId="4F459553" w14:textId="2DC77BBC" w:rsidR="009959F3" w:rsidRPr="00462550" w:rsidRDefault="009959F3" w:rsidP="009959F3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§228.57(b)</w:t>
            </w:r>
            <w:r w:rsidR="00F07E42"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&amp; </w:t>
            </w:r>
            <w:r w:rsidR="00540DCF"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  <w:r w:rsidR="00F07E42"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228.</w:t>
            </w:r>
            <w:r w:rsidR="00540DCF"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33(b)</w:t>
            </w:r>
          </w:p>
          <w:p w14:paraId="3B7E71E3" w14:textId="77777777" w:rsidR="009959F3" w:rsidRPr="00462550" w:rsidRDefault="009959F3" w:rsidP="009959F3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Performance-based</w:t>
            </w:r>
          </w:p>
          <w:p w14:paraId="7CE3D80B" w14:textId="77777777" w:rsidR="009959F3" w:rsidRPr="00462550" w:rsidRDefault="009959F3" w:rsidP="009959F3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BE4223E" w14:textId="77777777" w:rsidR="009959F3" w:rsidRPr="00462550" w:rsidRDefault="009959F3" w:rsidP="009959F3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The coursework provides opportunities for candidates to practice skills in authentic and developmentally rigorous ways.</w:t>
            </w:r>
          </w:p>
          <w:p w14:paraId="105BFCE6" w14:textId="77777777" w:rsidR="00F0092C" w:rsidRPr="00462550" w:rsidRDefault="00F0092C" w:rsidP="009959F3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43F69BA0" w14:textId="682DADFE" w:rsidR="00F0092C" w:rsidRPr="00462550" w:rsidRDefault="00F0092C" w:rsidP="009959F3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With</w:t>
            </w:r>
          </w:p>
          <w:p w14:paraId="7807E9FB" w14:textId="77777777" w:rsidR="00F0092C" w:rsidRPr="00462550" w:rsidRDefault="00F0092C" w:rsidP="009959F3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27AD69FD" w14:textId="4B56A177" w:rsidR="00F0092C" w:rsidRPr="00462550" w:rsidRDefault="00F0092C" w:rsidP="009959F3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Coursework and/or training include</w:t>
            </w:r>
            <w:r w:rsidR="00237F33" w:rsidRPr="00462550">
              <w:rPr>
                <w:rFonts w:ascii="Calibri" w:hAnsi="Calibri" w:cs="Calibri"/>
                <w:sz w:val="24"/>
                <w:szCs w:val="24"/>
              </w:rPr>
              <w:t>s</w:t>
            </w:r>
            <w:r w:rsidRPr="00462550">
              <w:rPr>
                <w:rFonts w:ascii="Calibri" w:hAnsi="Calibri" w:cs="Calibri"/>
                <w:sz w:val="24"/>
                <w:szCs w:val="24"/>
              </w:rPr>
              <w:t xml:space="preserve"> multiple performance tasks and other evaluative tools that require candidates to demonstrate proficiency in the educator standards and test framework competencies related to the certificate class or category sought.</w:t>
            </w:r>
          </w:p>
          <w:p w14:paraId="0A02954B" w14:textId="77777777" w:rsidR="009959F3" w:rsidRPr="00462550" w:rsidRDefault="009959F3" w:rsidP="009959F3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E91B1CC" w14:textId="77777777" w:rsidR="009959F3" w:rsidRPr="005D52EE" w:rsidRDefault="009959F3" w:rsidP="009959F3">
            <w:pPr>
              <w:pStyle w:val="NoSpacing"/>
              <w:rPr>
                <w:rFonts w:ascii="Calibri" w:hAnsi="Calibri" w:cs="Calibri"/>
                <w:b/>
                <w:bCs/>
                <w:color w:val="ED0000"/>
                <w:sz w:val="24"/>
                <w:szCs w:val="24"/>
              </w:rPr>
            </w:pPr>
            <w:r w:rsidRPr="005D52EE">
              <w:rPr>
                <w:rFonts w:ascii="Calibri" w:hAnsi="Calibri" w:cs="Calibri"/>
                <w:b/>
                <w:bCs/>
                <w:color w:val="ED0000"/>
                <w:sz w:val="24"/>
                <w:szCs w:val="24"/>
              </w:rPr>
              <w:t>Effective 9/1/2024</w:t>
            </w:r>
          </w:p>
          <w:p w14:paraId="12D23F1B" w14:textId="20261FE3" w:rsidR="00E60166" w:rsidRPr="00462550" w:rsidRDefault="00E60166" w:rsidP="009959F3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14:paraId="26CBAAD4" w14:textId="71A1FF6F" w:rsidR="009959F3" w:rsidRPr="00462550" w:rsidRDefault="009959F3" w:rsidP="009959F3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980" w:type="pct"/>
          </w:tcPr>
          <w:p w14:paraId="6E654D72" w14:textId="6ED13976" w:rsidR="009959F3" w:rsidRPr="00462550" w:rsidRDefault="009959F3" w:rsidP="009959F3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Performance assessments w/aligned rubrics.</w:t>
            </w:r>
          </w:p>
        </w:tc>
        <w:tc>
          <w:tcPr>
            <w:tcW w:w="273" w:type="pct"/>
          </w:tcPr>
          <w:p w14:paraId="3F5904BA" w14:textId="77777777" w:rsidR="009959F3" w:rsidRPr="00462550" w:rsidRDefault="009959F3" w:rsidP="009959F3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7" w:type="pct"/>
          </w:tcPr>
          <w:p w14:paraId="55172637" w14:textId="3B3103BF" w:rsidR="009959F3" w:rsidRPr="00462550" w:rsidRDefault="009959F3" w:rsidP="009959F3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6" w:type="pct"/>
          </w:tcPr>
          <w:p w14:paraId="7421F33B" w14:textId="77777777" w:rsidR="009959F3" w:rsidRPr="00462550" w:rsidRDefault="009959F3" w:rsidP="009959F3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9BB" w:rsidRPr="00462550" w14:paraId="35BADDD8" w14:textId="77777777" w:rsidTr="00175942">
        <w:trPr>
          <w:cantSplit/>
          <w:trHeight w:val="458"/>
        </w:trPr>
        <w:tc>
          <w:tcPr>
            <w:tcW w:w="1635" w:type="pct"/>
          </w:tcPr>
          <w:p w14:paraId="52B891CB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§228.33(d)</w:t>
            </w:r>
          </w:p>
          <w:p w14:paraId="0DBE0C37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Coursework &amp; Training: Quality of Online Coursework</w:t>
            </w:r>
          </w:p>
          <w:p w14:paraId="4EE749EF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1A0C3942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Coursework and training that is offered online meets criteria set for accreditation, quality assurance, and/or compliance with one or more of the following:</w:t>
            </w:r>
          </w:p>
          <w:p w14:paraId="61FD4DE0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4DA16D5B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 xml:space="preserve">1). Accreditation or Certification by the Distance Education Accrediting Commission; </w:t>
            </w:r>
          </w:p>
          <w:p w14:paraId="44ED13E0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2). Program Design and Teaching Support Certification by Quality Matters;</w:t>
            </w:r>
          </w:p>
          <w:p w14:paraId="56204DB8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 xml:space="preserve">3). Part 1, Chapter 2, Subchapter J, Rule §2.204 of this title (relating to Approval of Distance Education Courses and Programs for Public Institutions); or </w:t>
            </w:r>
          </w:p>
          <w:p w14:paraId="3052616A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4). Part 1, Chapter 7 of this title (relating to Degree Granting Colleges and Universities Other than Texas Public Institutions).</w:t>
            </w:r>
          </w:p>
          <w:p w14:paraId="636FE39E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58AE4A54" w14:textId="77777777" w:rsidR="003F19BB" w:rsidRPr="005D52EE" w:rsidRDefault="003F19BB" w:rsidP="003F19BB">
            <w:pPr>
              <w:pStyle w:val="NoSpacing"/>
              <w:rPr>
                <w:rFonts w:ascii="Calibri" w:hAnsi="Calibri" w:cs="Calibri"/>
                <w:color w:val="ED0000"/>
                <w:sz w:val="24"/>
                <w:szCs w:val="24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</w:rPr>
              <w:t>Effective 9/1/2024</w:t>
            </w:r>
          </w:p>
          <w:p w14:paraId="4C670749" w14:textId="567C0282" w:rsidR="00E60166" w:rsidRPr="00462550" w:rsidRDefault="00E60166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9" w:type="pct"/>
          </w:tcPr>
          <w:p w14:paraId="6E791475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  <w:p w14:paraId="53C49208" w14:textId="3612C789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sz w:val="24"/>
                <w:szCs w:val="24"/>
              </w:rPr>
              <w:t>(as applicable)</w:t>
            </w:r>
          </w:p>
        </w:tc>
        <w:tc>
          <w:tcPr>
            <w:tcW w:w="980" w:type="pct"/>
          </w:tcPr>
          <w:p w14:paraId="097DB681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46255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Accreditation </w:t>
            </w:r>
            <w:proofErr w:type="gramStart"/>
            <w:r w:rsidRPr="00462550">
              <w:rPr>
                <w:rFonts w:ascii="Calibri" w:hAnsi="Calibri" w:cs="Calibri"/>
                <w:sz w:val="24"/>
                <w:szCs w:val="24"/>
                <w:lang w:val="fr-FR"/>
              </w:rPr>
              <w:t>documentation;</w:t>
            </w:r>
            <w:proofErr w:type="gramEnd"/>
            <w:r w:rsidRPr="0046255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or</w:t>
            </w:r>
          </w:p>
          <w:p w14:paraId="36CF1D46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46255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Quality assurance </w:t>
            </w:r>
            <w:proofErr w:type="gramStart"/>
            <w:r w:rsidRPr="00462550">
              <w:rPr>
                <w:rFonts w:ascii="Calibri" w:hAnsi="Calibri" w:cs="Calibri"/>
                <w:sz w:val="24"/>
                <w:szCs w:val="24"/>
                <w:lang w:val="fr-FR"/>
              </w:rPr>
              <w:t>documentation;</w:t>
            </w:r>
            <w:proofErr w:type="gramEnd"/>
            <w:r w:rsidRPr="00462550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or</w:t>
            </w:r>
          </w:p>
          <w:p w14:paraId="42A2D8ED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hyperlink r:id="rId16" w:history="1">
              <w:r w:rsidRPr="00462550">
                <w:rPr>
                  <w:rStyle w:val="Hyperlink"/>
                  <w:rFonts w:ascii="Calibri" w:hAnsi="Calibri" w:cs="Calibri"/>
                  <w:sz w:val="24"/>
                  <w:szCs w:val="24"/>
                </w:rPr>
                <w:t>THECB compliance documentation</w:t>
              </w:r>
            </w:hyperlink>
            <w:r w:rsidRPr="00462550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0C1DC7B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" w:type="pct"/>
          </w:tcPr>
          <w:p w14:paraId="3798D5CA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7" w:type="pct"/>
          </w:tcPr>
          <w:p w14:paraId="7D4E7CB2" w14:textId="6269898E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6" w:type="pct"/>
          </w:tcPr>
          <w:p w14:paraId="4712C275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9BB" w:rsidRPr="00462550" w14:paraId="4D09D26A" w14:textId="77777777" w:rsidTr="00175942">
        <w:trPr>
          <w:cantSplit/>
          <w:trHeight w:val="458"/>
        </w:trPr>
        <w:tc>
          <w:tcPr>
            <w:tcW w:w="1635" w:type="pct"/>
          </w:tcPr>
          <w:p w14:paraId="7ECF6F3D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§228.57(c)(1) &amp; (7)</w:t>
            </w:r>
          </w:p>
          <w:p w14:paraId="76EB709E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Required Instruction</w:t>
            </w:r>
          </w:p>
          <w:p w14:paraId="414C482C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267993AE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Candidates received the required instruction in:</w:t>
            </w:r>
          </w:p>
          <w:p w14:paraId="21234FEE" w14:textId="77777777" w:rsidR="003F19BB" w:rsidRPr="00462550" w:rsidRDefault="003F19BB" w:rsidP="003F19BB">
            <w:pPr>
              <w:pStyle w:val="NoSpacing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The Educators Code of Ethics.</w:t>
            </w:r>
          </w:p>
          <w:p w14:paraId="62BE2F81" w14:textId="77777777" w:rsidR="003F19BB" w:rsidRPr="00462550" w:rsidRDefault="003F19BB" w:rsidP="003F19BB">
            <w:pPr>
              <w:pStyle w:val="NoSpacing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Appropriate relationships, boundaries, and communications between educators and students.</w:t>
            </w:r>
          </w:p>
          <w:p w14:paraId="6F188F67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14:paraId="1C425523" w14:textId="35316418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980" w:type="pct"/>
          </w:tcPr>
          <w:p w14:paraId="42D9CCB4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Published course/module syllabus reflecting information.</w:t>
            </w:r>
          </w:p>
          <w:p w14:paraId="388EE304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5CA7F12F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Instructor lesson plans; and</w:t>
            </w:r>
          </w:p>
          <w:p w14:paraId="31DC8505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Course materials; or</w:t>
            </w:r>
          </w:p>
          <w:p w14:paraId="73E7EEB3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Performance assessment w/aligned rubric.</w:t>
            </w:r>
          </w:p>
          <w:p w14:paraId="23BD39B9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2D5C28E1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Certificate of Completion.</w:t>
            </w:r>
          </w:p>
          <w:p w14:paraId="37C8D6CA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" w:type="pct"/>
          </w:tcPr>
          <w:p w14:paraId="2EE4CA44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7" w:type="pct"/>
          </w:tcPr>
          <w:p w14:paraId="1A30661A" w14:textId="05CEFE42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6" w:type="pct"/>
          </w:tcPr>
          <w:p w14:paraId="4DC9AD4A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9BB" w:rsidRPr="00462550" w14:paraId="18EBBE4C" w14:textId="77777777" w:rsidTr="00175942">
        <w:trPr>
          <w:cantSplit/>
          <w:trHeight w:val="458"/>
        </w:trPr>
        <w:tc>
          <w:tcPr>
            <w:tcW w:w="1635" w:type="pct"/>
          </w:tcPr>
          <w:p w14:paraId="20BB8FF2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19 TAC §228.57(c)(2) / TEC §21.044(b)</w:t>
            </w:r>
          </w:p>
          <w:p w14:paraId="568E0D61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Required Instruction</w:t>
            </w:r>
          </w:p>
          <w:p w14:paraId="22A4339B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105C9455" w14:textId="77777777" w:rsidR="003F19BB" w:rsidRPr="00462550" w:rsidRDefault="003F19BB" w:rsidP="003F19BB">
            <w:pPr>
              <w:pStyle w:val="NoSpacing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 xml:space="preserve">Candidates received instruction in detection and education of students with dyslexia. </w:t>
            </w:r>
          </w:p>
          <w:p w14:paraId="4AB33E3F" w14:textId="77777777" w:rsidR="003F19BB" w:rsidRPr="00462550" w:rsidRDefault="003F19BB" w:rsidP="003F19BB">
            <w:pPr>
              <w:pStyle w:val="NoSpacing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Instruction was provided by an approved provider.</w:t>
            </w:r>
          </w:p>
          <w:p w14:paraId="35124B3E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14:paraId="19DD6011" w14:textId="5967C7A8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980" w:type="pct"/>
          </w:tcPr>
          <w:p w14:paraId="7D6370E3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Published course/module syllabus reflecting information, including approved provider.</w:t>
            </w:r>
          </w:p>
          <w:p w14:paraId="6AEEB424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6281B6B2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Certificate of Completion from approved provider.</w:t>
            </w:r>
          </w:p>
          <w:p w14:paraId="5CBB3E25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" w:type="pct"/>
          </w:tcPr>
          <w:p w14:paraId="164C06B5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7" w:type="pct"/>
          </w:tcPr>
          <w:p w14:paraId="7DAA0B7E" w14:textId="70FCCC24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6" w:type="pct"/>
          </w:tcPr>
          <w:p w14:paraId="7F87D462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9BB" w:rsidRPr="00462550" w14:paraId="37AA2521" w14:textId="77777777" w:rsidTr="00175942">
        <w:trPr>
          <w:cantSplit/>
          <w:trHeight w:val="458"/>
        </w:trPr>
        <w:tc>
          <w:tcPr>
            <w:tcW w:w="1635" w:type="pct"/>
          </w:tcPr>
          <w:p w14:paraId="08ACC4E8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§228.57(c)(3) / TEC §21.044(c-1)</w:t>
            </w:r>
          </w:p>
          <w:p w14:paraId="670ABBB7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Required Instruction</w:t>
            </w:r>
          </w:p>
          <w:p w14:paraId="21D0479B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4E57BCE8" w14:textId="77777777" w:rsidR="003F19BB" w:rsidRPr="00462550" w:rsidRDefault="003F19BB" w:rsidP="003F19BB">
            <w:pPr>
              <w:pStyle w:val="NoSpacing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Candidates received instruction in Mental Health, Substance Abuse, and Youth Suicide.</w:t>
            </w:r>
          </w:p>
          <w:p w14:paraId="16F6E195" w14:textId="77777777" w:rsidR="003F19BB" w:rsidRPr="00462550" w:rsidRDefault="003F19BB" w:rsidP="003F19BB">
            <w:pPr>
              <w:pStyle w:val="NoSpacing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Instruction was provided by an approved provider.</w:t>
            </w:r>
          </w:p>
          <w:p w14:paraId="6FEFF604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14:paraId="63BDDF27" w14:textId="1838C7AE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980" w:type="pct"/>
          </w:tcPr>
          <w:p w14:paraId="55511AAD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Published course/module syllabus reflecting information including approved provider, as applicable.</w:t>
            </w:r>
          </w:p>
          <w:p w14:paraId="23794F18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7FDC02F0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Instructor lesson plans; and</w:t>
            </w:r>
          </w:p>
          <w:p w14:paraId="3669AC5F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Course materials; or</w:t>
            </w:r>
          </w:p>
          <w:p w14:paraId="0F0683AB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Performance assessment w/aligned rubric.</w:t>
            </w:r>
          </w:p>
          <w:p w14:paraId="07F5F1B8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0146D4F9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Certificate of Completion from approved provider.</w:t>
            </w:r>
          </w:p>
          <w:p w14:paraId="0626C3FF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" w:type="pct"/>
          </w:tcPr>
          <w:p w14:paraId="1839C589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7" w:type="pct"/>
          </w:tcPr>
          <w:p w14:paraId="7B5BDF93" w14:textId="2D307AB0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6" w:type="pct"/>
          </w:tcPr>
          <w:p w14:paraId="0E9CFD32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9BB" w:rsidRPr="00462550" w14:paraId="04B6D8CC" w14:textId="77777777" w:rsidTr="00175942">
        <w:trPr>
          <w:cantSplit/>
          <w:trHeight w:val="458"/>
        </w:trPr>
        <w:tc>
          <w:tcPr>
            <w:tcW w:w="1635" w:type="pct"/>
          </w:tcPr>
          <w:p w14:paraId="0E989B30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§228.57(c)(4)-(6)</w:t>
            </w:r>
          </w:p>
          <w:p w14:paraId="0F8633EB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Required Instruction</w:t>
            </w:r>
          </w:p>
          <w:p w14:paraId="2A8269AE" w14:textId="77777777" w:rsidR="003F19BB" w:rsidRPr="00462550" w:rsidRDefault="003F19BB" w:rsidP="003F19BB">
            <w:p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Candidates received the required instruction in:</w:t>
            </w:r>
          </w:p>
          <w:p w14:paraId="681D1199" w14:textId="77777777" w:rsidR="003F19BB" w:rsidRPr="00462550" w:rsidRDefault="003F19BB" w:rsidP="003F19B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the skills that educators are required to possess. the responsibilities that educators are required to accept.</w:t>
            </w:r>
          </w:p>
          <w:p w14:paraId="3E390F2C" w14:textId="77777777" w:rsidR="003F19BB" w:rsidRPr="00462550" w:rsidRDefault="003F19BB" w:rsidP="003F19B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The high expectations for all students in this state, including students with disabilities.</w:t>
            </w:r>
          </w:p>
          <w:p w14:paraId="2E07D6BD" w14:textId="77777777" w:rsidR="003F19BB" w:rsidRPr="00462550" w:rsidRDefault="003F19BB" w:rsidP="003F19B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the importance of building strong classroom management skills</w:t>
            </w:r>
          </w:p>
          <w:p w14:paraId="7DC5DCA2" w14:textId="77777777" w:rsidR="003F19BB" w:rsidRPr="00462550" w:rsidRDefault="003F19BB" w:rsidP="003F19B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the framework in this state for teacher and principal evaluation;</w:t>
            </w:r>
          </w:p>
          <w:p w14:paraId="02CC9A28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14:paraId="7E429E02" w14:textId="2AAE3A19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980" w:type="pct"/>
          </w:tcPr>
          <w:p w14:paraId="78F7A5AC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Published course/module syllabus reflecting information.</w:t>
            </w:r>
          </w:p>
          <w:p w14:paraId="4F9BBA75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244D07D4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Instructor lesson plans; and</w:t>
            </w:r>
          </w:p>
          <w:p w14:paraId="3A320404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Course materials; or</w:t>
            </w:r>
          </w:p>
          <w:p w14:paraId="2BD0E98B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Performance assessment w/aligned rubric.</w:t>
            </w:r>
          </w:p>
          <w:p w14:paraId="089C360B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6BD1EE7A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Certificate of Completion.</w:t>
            </w:r>
          </w:p>
          <w:p w14:paraId="5CB4BCBF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" w:type="pct"/>
          </w:tcPr>
          <w:p w14:paraId="1CB9CC45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7" w:type="pct"/>
          </w:tcPr>
          <w:p w14:paraId="1EDE4796" w14:textId="37DF8449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6" w:type="pct"/>
          </w:tcPr>
          <w:p w14:paraId="506D1B22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9BB" w:rsidRPr="00462550" w14:paraId="0CCAC622" w14:textId="77777777" w:rsidTr="00175942">
        <w:trPr>
          <w:cantSplit/>
          <w:trHeight w:val="458"/>
        </w:trPr>
        <w:tc>
          <w:tcPr>
            <w:tcW w:w="1635" w:type="pct"/>
          </w:tcPr>
          <w:p w14:paraId="0FFE632C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§228.57(c)(8) / TEC 21.001</w:t>
            </w:r>
          </w:p>
          <w:p w14:paraId="2D2F37BF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Required Instruction</w:t>
            </w:r>
          </w:p>
          <w:p w14:paraId="077A6D09" w14:textId="77777777" w:rsidR="003F19BB" w:rsidRPr="00462550" w:rsidRDefault="003F19BB" w:rsidP="003F19BB">
            <w:p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Candidates received the required instruction in:</w:t>
            </w:r>
          </w:p>
          <w:p w14:paraId="7EB5B327" w14:textId="77777777" w:rsidR="003F19BB" w:rsidRPr="00462550" w:rsidRDefault="003F19BB" w:rsidP="003F19B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Cs/>
                <w:sz w:val="24"/>
                <w:szCs w:val="24"/>
              </w:rPr>
              <w:t>digital learning.</w:t>
            </w:r>
          </w:p>
          <w:p w14:paraId="1BA6EAE9" w14:textId="77777777" w:rsidR="003F19BB" w:rsidRPr="00462550" w:rsidRDefault="003F19BB" w:rsidP="003F19B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Cs/>
                <w:sz w:val="24"/>
                <w:szCs w:val="24"/>
              </w:rPr>
              <w:t xml:space="preserve">virtual instruction. </w:t>
            </w:r>
          </w:p>
          <w:p w14:paraId="6D8EBD57" w14:textId="77777777" w:rsidR="003F19BB" w:rsidRPr="00462550" w:rsidRDefault="003F19BB" w:rsidP="003F19B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Cs/>
                <w:sz w:val="24"/>
                <w:szCs w:val="24"/>
              </w:rPr>
              <w:t>virtual learning.</w:t>
            </w:r>
          </w:p>
          <w:p w14:paraId="1802A480" w14:textId="77777777" w:rsidR="003F19BB" w:rsidRPr="00462550" w:rsidRDefault="003F19BB" w:rsidP="003F19BB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digital literacy including the evaluation and prescribed learning curriculum.</w:t>
            </w:r>
          </w:p>
          <w:p w14:paraId="386D7993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5ADDC348" w14:textId="77777777" w:rsidR="003F19BB" w:rsidRPr="005D52EE" w:rsidRDefault="003F19BB" w:rsidP="003F19BB">
            <w:pPr>
              <w:pStyle w:val="NoSpacing"/>
              <w:rPr>
                <w:rFonts w:ascii="Calibri" w:hAnsi="Calibri" w:cs="Calibri"/>
                <w:color w:val="ED0000"/>
                <w:sz w:val="24"/>
                <w:szCs w:val="24"/>
                <w:shd w:val="clear" w:color="auto" w:fill="FFFFFF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  <w:shd w:val="clear" w:color="auto" w:fill="FFFFFF"/>
              </w:rPr>
              <w:t>Effective 12/20/2018 (digital literacy)</w:t>
            </w:r>
          </w:p>
          <w:p w14:paraId="7058CC12" w14:textId="08999AEB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  <w:shd w:val="clear" w:color="auto" w:fill="FFFFFF"/>
              </w:rPr>
              <w:t>Effective 9/1/2022 (virtual instruction/virtual learning)</w:t>
            </w:r>
          </w:p>
        </w:tc>
        <w:tc>
          <w:tcPr>
            <w:tcW w:w="599" w:type="pct"/>
          </w:tcPr>
          <w:p w14:paraId="1999C873" w14:textId="07D8E338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980" w:type="pct"/>
          </w:tcPr>
          <w:p w14:paraId="26919783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Published course/module syllabus reflecting information; and</w:t>
            </w:r>
          </w:p>
          <w:p w14:paraId="3A6E50F6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Copy of digital literacy assessment.</w:t>
            </w:r>
          </w:p>
          <w:p w14:paraId="3524B513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5C436D39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Instructor lesson plans; and</w:t>
            </w:r>
          </w:p>
          <w:p w14:paraId="21C1FCF3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Course materials; or</w:t>
            </w:r>
          </w:p>
          <w:p w14:paraId="2A11B691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Performance assessment w/aligned rubric; and</w:t>
            </w:r>
          </w:p>
          <w:p w14:paraId="0495ACAD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Copy of digital literacy assessment.</w:t>
            </w:r>
          </w:p>
          <w:p w14:paraId="7D0E0DB5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1F30E70C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321C6870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Certificate of Completion; and</w:t>
            </w:r>
          </w:p>
          <w:p w14:paraId="06DF698E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Copy of digital literacy assessment.</w:t>
            </w:r>
          </w:p>
          <w:p w14:paraId="3BABABA2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" w:type="pct"/>
          </w:tcPr>
          <w:p w14:paraId="43E4471C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7" w:type="pct"/>
          </w:tcPr>
          <w:p w14:paraId="2788CE2C" w14:textId="14E2AFE6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6" w:type="pct"/>
          </w:tcPr>
          <w:p w14:paraId="465A2F06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9BB" w:rsidRPr="00462550" w14:paraId="0560DBA7" w14:textId="77777777" w:rsidTr="00175942">
        <w:trPr>
          <w:cantSplit/>
          <w:trHeight w:val="458"/>
        </w:trPr>
        <w:tc>
          <w:tcPr>
            <w:tcW w:w="1635" w:type="pct"/>
          </w:tcPr>
          <w:p w14:paraId="296BBFEA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§228.57(c)(9) / TEC §21.044(a-1)(1)-(3)</w:t>
            </w:r>
          </w:p>
          <w:p w14:paraId="25AE4681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Required Instruction</w:t>
            </w:r>
          </w:p>
          <w:p w14:paraId="2B0A0E52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Candidates received the required instruction regarding students with disabilities, the use of proactive instructional planning techniques, and evidence-based inclusive instructional practices.</w:t>
            </w:r>
          </w:p>
          <w:p w14:paraId="53A5F5D9" w14:textId="77777777" w:rsidR="00427049" w:rsidRPr="00462550" w:rsidRDefault="00427049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086BD60" w14:textId="77777777" w:rsidR="00427049" w:rsidRPr="00462550" w:rsidRDefault="00427049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With</w:t>
            </w:r>
          </w:p>
          <w:p w14:paraId="61ADB8AA" w14:textId="77777777" w:rsidR="00427049" w:rsidRPr="00462550" w:rsidRDefault="00427049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092491E" w14:textId="77777777" w:rsidR="00427049" w:rsidRPr="00462550" w:rsidRDefault="00427049" w:rsidP="00427049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19 TAC §228.11(a)(1)(J) / TEC §21.0443(b)(1) &amp; (2)</w:t>
            </w:r>
          </w:p>
          <w:p w14:paraId="670BEB4C" w14:textId="77777777" w:rsidR="00427049" w:rsidRPr="00462550" w:rsidRDefault="00427049" w:rsidP="00427049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4F4EB5EC" w14:textId="77777777" w:rsidR="00427049" w:rsidRPr="00462550" w:rsidRDefault="00427049" w:rsidP="00427049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 xml:space="preserve">…as required under </w:t>
            </w:r>
            <w:hyperlink r:id="rId17" w:anchor="21.0443" w:history="1">
              <w:r w:rsidRPr="00462550">
                <w:rPr>
                  <w:rStyle w:val="Hyperlink"/>
                  <w:rFonts w:ascii="Calibri" w:hAnsi="Calibri" w:cs="Calibri"/>
                  <w:sz w:val="24"/>
                  <w:szCs w:val="24"/>
                </w:rPr>
                <w:t>Texas Education Code (TEC), §21.0443(b)(1) and (2)</w:t>
              </w:r>
            </w:hyperlink>
            <w:r w:rsidRPr="00462550">
              <w:rPr>
                <w:rFonts w:ascii="Calibri" w:hAnsi="Calibri" w:cs="Calibri"/>
                <w:sz w:val="24"/>
                <w:szCs w:val="24"/>
              </w:rPr>
              <w:t xml:space="preserve">, proactive instructional planning techniques throughout the coursework for candidates and across content areas and inclusive practices for all students, including students with disabilities, </w:t>
            </w:r>
            <w:r w:rsidRPr="00462550">
              <w:rPr>
                <w:rFonts w:ascii="Calibri" w:hAnsi="Calibri" w:cs="Calibri"/>
                <w:sz w:val="24"/>
                <w:szCs w:val="24"/>
                <w:u w:val="single"/>
              </w:rPr>
              <w:t xml:space="preserve">throughout coursework </w:t>
            </w:r>
            <w:r w:rsidRPr="00462550">
              <w:rPr>
                <w:rFonts w:ascii="Calibri" w:hAnsi="Calibri" w:cs="Calibri"/>
                <w:sz w:val="24"/>
                <w:szCs w:val="24"/>
              </w:rPr>
              <w:t>for candidates.</w:t>
            </w:r>
          </w:p>
          <w:p w14:paraId="19A60D7B" w14:textId="77777777" w:rsidR="00427049" w:rsidRPr="00462550" w:rsidRDefault="00427049" w:rsidP="00427049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3842B1FD" w14:textId="0F6131D5" w:rsidR="00427049" w:rsidRPr="00462550" w:rsidRDefault="00427049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14:paraId="71B2F985" w14:textId="361B57F8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980" w:type="pct"/>
          </w:tcPr>
          <w:p w14:paraId="520A94F7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Published course/module syllabus reflecting information.</w:t>
            </w:r>
          </w:p>
          <w:p w14:paraId="7B01B9B1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0C3DC612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Instructor lesson plans; and</w:t>
            </w:r>
          </w:p>
          <w:p w14:paraId="38E4634D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Course materials; or</w:t>
            </w:r>
          </w:p>
          <w:p w14:paraId="2CC254BE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Performance assessment w/aligned rubric.</w:t>
            </w:r>
          </w:p>
          <w:p w14:paraId="3639D9B6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6461E90A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Certificate of Completion.</w:t>
            </w:r>
          </w:p>
          <w:p w14:paraId="7A1B4F82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" w:type="pct"/>
          </w:tcPr>
          <w:p w14:paraId="04C63986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7" w:type="pct"/>
          </w:tcPr>
          <w:p w14:paraId="43997091" w14:textId="5782DA0D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6" w:type="pct"/>
          </w:tcPr>
          <w:p w14:paraId="70804EED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9BB" w:rsidRPr="00462550" w14:paraId="109C9281" w14:textId="77777777" w:rsidTr="00175942">
        <w:trPr>
          <w:cantSplit/>
          <w:trHeight w:val="458"/>
        </w:trPr>
        <w:tc>
          <w:tcPr>
            <w:tcW w:w="1635" w:type="pct"/>
          </w:tcPr>
          <w:p w14:paraId="636CDA7F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§228.57(c)(10) / TEC §21.044(a-1)(4), TEC §21.044(h), TEC §31.022, TEC §28.0062(a-1)</w:t>
            </w:r>
          </w:p>
          <w:p w14:paraId="62073588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Required Instruction</w:t>
            </w:r>
          </w:p>
          <w:p w14:paraId="499D998B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3E183BFE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 xml:space="preserve">Candidates received instruction in the open education resources instructional materials: </w:t>
            </w:r>
          </w:p>
          <w:p w14:paraId="42C25897" w14:textId="77777777" w:rsidR="003F19BB" w:rsidRPr="00462550" w:rsidRDefault="003F19BB" w:rsidP="003F19BB">
            <w:pPr>
              <w:pStyle w:val="NoSpacing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included on the list of approved instructional materials maintained by the State Board for Education under TEC, §31.022.</w:t>
            </w:r>
          </w:p>
          <w:p w14:paraId="34CD601D" w14:textId="77777777" w:rsidR="003F19BB" w:rsidRPr="00462550" w:rsidRDefault="003F19BB" w:rsidP="003F19BB">
            <w:pPr>
              <w:pStyle w:val="NoSpacing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in each subject area and grade level covered by the candidate's certification category.</w:t>
            </w:r>
          </w:p>
          <w:p w14:paraId="45ED0869" w14:textId="77777777" w:rsidR="003F19BB" w:rsidRPr="00462550" w:rsidRDefault="003F19BB" w:rsidP="003F19BB">
            <w:pPr>
              <w:pStyle w:val="NoSpacing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A preparation program may not include instruction on the use of instructional materials that incorporate the method of three-cueing into foundational skills reading instruction.</w:t>
            </w:r>
          </w:p>
          <w:p w14:paraId="31686FC0" w14:textId="77777777" w:rsidR="003F19BB" w:rsidRPr="005D52EE" w:rsidRDefault="003F19BB" w:rsidP="003F19BB">
            <w:pPr>
              <w:pStyle w:val="NoSpacing"/>
              <w:rPr>
                <w:rFonts w:ascii="Calibri" w:hAnsi="Calibri" w:cs="Calibri"/>
                <w:color w:val="ED0000"/>
                <w:sz w:val="24"/>
                <w:szCs w:val="24"/>
              </w:rPr>
            </w:pPr>
          </w:p>
          <w:p w14:paraId="4883649A" w14:textId="77777777" w:rsidR="003F19BB" w:rsidRPr="005D52EE" w:rsidRDefault="003F19BB" w:rsidP="003F19BB">
            <w:pPr>
              <w:pStyle w:val="NoSpacing"/>
              <w:rPr>
                <w:rFonts w:ascii="Calibri" w:hAnsi="Calibri" w:cs="Calibri"/>
                <w:color w:val="ED0000"/>
                <w:sz w:val="24"/>
                <w:szCs w:val="24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</w:rPr>
              <w:t>Effective 9/1/2024</w:t>
            </w:r>
          </w:p>
          <w:p w14:paraId="6BE71F2E" w14:textId="0E93D6CB" w:rsidR="00E60166" w:rsidRPr="00462550" w:rsidRDefault="00E60166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14:paraId="1CA418B5" w14:textId="58A3EC82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980" w:type="pct"/>
          </w:tcPr>
          <w:p w14:paraId="23B50B00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Published course/module syllabus reflecting information.</w:t>
            </w:r>
          </w:p>
          <w:p w14:paraId="7373B552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38FFFF14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Instructor lesson plans; and</w:t>
            </w:r>
          </w:p>
          <w:p w14:paraId="4FE97882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Course materials; or</w:t>
            </w:r>
          </w:p>
          <w:p w14:paraId="4AC0EFB0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Performance assessment w/aligned rubric.</w:t>
            </w:r>
          </w:p>
          <w:p w14:paraId="66B81252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3EA3B665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Certificate of Completion.</w:t>
            </w:r>
          </w:p>
          <w:p w14:paraId="5E5487EE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" w:type="pct"/>
          </w:tcPr>
          <w:p w14:paraId="6BEFADCB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7" w:type="pct"/>
          </w:tcPr>
          <w:p w14:paraId="64EB3A02" w14:textId="51F41A36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6" w:type="pct"/>
          </w:tcPr>
          <w:p w14:paraId="2F1D42E8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19BB" w:rsidRPr="00462550" w14:paraId="11BCE6F7" w14:textId="77777777" w:rsidTr="00175942">
        <w:trPr>
          <w:cantSplit/>
          <w:trHeight w:val="458"/>
        </w:trPr>
        <w:tc>
          <w:tcPr>
            <w:tcW w:w="1635" w:type="pct"/>
          </w:tcPr>
          <w:p w14:paraId="15FB4F61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</w:t>
            </w:r>
            <w:r w:rsidRPr="00462550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228.57(</w:t>
            </w: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d)(2)</w:t>
            </w:r>
          </w:p>
          <w:p w14:paraId="6520FF39" w14:textId="68C5EA21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Required Instruction</w:t>
            </w:r>
            <w:r w:rsidR="003C21C4"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: Teacher</w:t>
            </w:r>
          </w:p>
          <w:p w14:paraId="3DEC1662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5237DED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Candidates received reading instruction, including instruction that improves students’ content-area literacy.</w:t>
            </w:r>
          </w:p>
          <w:p w14:paraId="0D2BBEA4" w14:textId="77777777" w:rsidR="003F19BB" w:rsidRPr="00462550" w:rsidRDefault="003F19BB" w:rsidP="003F19BB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9" w:type="pct"/>
          </w:tcPr>
          <w:p w14:paraId="623D5778" w14:textId="5DA2BC25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2550">
              <w:rPr>
                <w:rFonts w:ascii="Calibri" w:hAnsi="Calibri" w:cs="Calibri"/>
                <w:b/>
                <w:bCs/>
                <w:sz w:val="24"/>
                <w:szCs w:val="24"/>
              </w:rPr>
              <w:t>Teacher</w:t>
            </w:r>
          </w:p>
        </w:tc>
        <w:tc>
          <w:tcPr>
            <w:tcW w:w="980" w:type="pct"/>
          </w:tcPr>
          <w:p w14:paraId="4718C97B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Published course/module syllabus reflecting information.</w:t>
            </w:r>
          </w:p>
          <w:p w14:paraId="1CF65F0F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32A98117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Instructor lesson plans; and</w:t>
            </w:r>
          </w:p>
          <w:p w14:paraId="2BCA2380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Course materials; or</w:t>
            </w:r>
          </w:p>
          <w:p w14:paraId="04C0BEAB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Performance assessment w/aligned rubric.</w:t>
            </w:r>
          </w:p>
          <w:p w14:paraId="715F5F70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72DD4A2A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462550">
              <w:rPr>
                <w:rFonts w:ascii="Calibri" w:hAnsi="Calibri" w:cs="Calibri"/>
                <w:sz w:val="24"/>
                <w:szCs w:val="24"/>
              </w:rPr>
              <w:t>Certificate of Completion.</w:t>
            </w:r>
          </w:p>
          <w:p w14:paraId="665171C8" w14:textId="77777777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" w:type="pct"/>
          </w:tcPr>
          <w:p w14:paraId="5D86E1AB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7" w:type="pct"/>
          </w:tcPr>
          <w:p w14:paraId="1A8C3910" w14:textId="1C9E5C44" w:rsidR="003F19BB" w:rsidRPr="00462550" w:rsidRDefault="003F19BB" w:rsidP="003F19BB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6" w:type="pct"/>
          </w:tcPr>
          <w:p w14:paraId="1075C96C" w14:textId="77777777" w:rsidR="003F19BB" w:rsidRPr="00462550" w:rsidRDefault="003F19BB" w:rsidP="003F19BB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25661B" w14:textId="77777777" w:rsidR="00323DF8" w:rsidRDefault="00323DF8" w:rsidP="006A09FA">
      <w:pPr>
        <w:rPr>
          <w:rFonts w:ascii="Arial" w:hAnsi="Arial" w:cs="Arial"/>
        </w:rPr>
      </w:pPr>
    </w:p>
    <w:p w14:paraId="6BFF5FD7" w14:textId="0DE14C06" w:rsidR="00EE686B" w:rsidRPr="00323DF8" w:rsidRDefault="00323DF8" w:rsidP="006A09FA">
      <w:pPr>
        <w:rPr>
          <w:rFonts w:ascii="Calibri" w:hAnsi="Calibri" w:cs="Calibri"/>
          <w:b/>
          <w:bCs/>
          <w:sz w:val="24"/>
          <w:szCs w:val="24"/>
        </w:rPr>
      </w:pPr>
      <w:hyperlink w:anchor="Jump" w:history="1">
        <w:r w:rsidRPr="00323DF8">
          <w:rPr>
            <w:rStyle w:val="Hyperlink"/>
            <w:rFonts w:ascii="Calibri" w:hAnsi="Calibri" w:cs="Calibri"/>
            <w:b/>
            <w:bCs/>
            <w:sz w:val="24"/>
            <w:szCs w:val="24"/>
          </w:rPr>
          <w:t>Back to Top</w:t>
        </w:r>
      </w:hyperlink>
    </w:p>
    <w:p w14:paraId="3BB4780C" w14:textId="77777777" w:rsidR="00C25FE6" w:rsidRDefault="00C25FE6" w:rsidP="006A09FA">
      <w:pPr>
        <w:rPr>
          <w:rFonts w:ascii="Arial" w:hAnsi="Arial" w:cs="Arial"/>
        </w:rPr>
      </w:pPr>
    </w:p>
    <w:p w14:paraId="2EF037BD" w14:textId="77777777" w:rsidR="00AE7428" w:rsidRPr="000C2212" w:rsidRDefault="00AE7428" w:rsidP="006A09FA">
      <w:pPr>
        <w:rPr>
          <w:rFonts w:ascii="Calibri" w:hAnsi="Calibri" w:cs="Calibri"/>
          <w:sz w:val="22"/>
          <w:szCs w:val="22"/>
        </w:rPr>
      </w:pPr>
    </w:p>
    <w:p w14:paraId="5039E8D4" w14:textId="77777777" w:rsidR="005F558E" w:rsidRPr="000C2212" w:rsidRDefault="005F558E" w:rsidP="006A09F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5120" w:type="pct"/>
        <w:tblLayout w:type="fixed"/>
        <w:tblLook w:val="04A0" w:firstRow="1" w:lastRow="0" w:firstColumn="1" w:lastColumn="0" w:noHBand="0" w:noVBand="1"/>
      </w:tblPr>
      <w:tblGrid>
        <w:gridCol w:w="4326"/>
        <w:gridCol w:w="1586"/>
        <w:gridCol w:w="2599"/>
        <w:gridCol w:w="716"/>
        <w:gridCol w:w="2883"/>
        <w:gridCol w:w="1151"/>
      </w:tblGrid>
      <w:tr w:rsidR="00CE2AB4" w:rsidRPr="00DA0893" w14:paraId="3B8F3F18" w14:textId="77777777" w:rsidTr="00694099">
        <w:trPr>
          <w:cantSplit/>
          <w:tblHeader/>
        </w:trPr>
        <w:tc>
          <w:tcPr>
            <w:tcW w:w="1631" w:type="pct"/>
            <w:shd w:val="clear" w:color="auto" w:fill="CCC0D9" w:themeFill="accent4" w:themeFillTint="66"/>
            <w:vAlign w:val="center"/>
          </w:tcPr>
          <w:p w14:paraId="29E5B96A" w14:textId="5541A878" w:rsidR="00CE2AB4" w:rsidRPr="00DA0893" w:rsidRDefault="008A42E2" w:rsidP="000B4617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bookmarkStart w:id="6" w:name="Review2"/>
            <w:bookmarkStart w:id="7" w:name="_Hlk166670392"/>
            <w:r w:rsidRPr="00DA0893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Review Area 2: </w:t>
            </w:r>
            <w:r w:rsidR="00731DBD" w:rsidRPr="00DA0893">
              <w:rPr>
                <w:rFonts w:ascii="Calibri" w:hAnsi="Calibri" w:cs="Calibri"/>
                <w:b/>
                <w:sz w:val="24"/>
                <w:szCs w:val="24"/>
              </w:rPr>
              <w:t>Candidate Practice</w:t>
            </w:r>
            <w:bookmarkEnd w:id="6"/>
          </w:p>
        </w:tc>
        <w:tc>
          <w:tcPr>
            <w:tcW w:w="598" w:type="pct"/>
            <w:shd w:val="clear" w:color="auto" w:fill="CCC0D9" w:themeFill="accent4" w:themeFillTint="66"/>
            <w:vAlign w:val="center"/>
          </w:tcPr>
          <w:p w14:paraId="7487B539" w14:textId="099EC5E1" w:rsidR="00CE2AB4" w:rsidRPr="00DA0893" w:rsidRDefault="00CE2AB4" w:rsidP="000C2212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Certificate Class</w:t>
            </w:r>
          </w:p>
        </w:tc>
        <w:tc>
          <w:tcPr>
            <w:tcW w:w="980" w:type="pct"/>
            <w:shd w:val="clear" w:color="auto" w:fill="CCC0D9"/>
            <w:vAlign w:val="center"/>
          </w:tcPr>
          <w:p w14:paraId="6D06CF7A" w14:textId="1BCF233E" w:rsidR="00CE2AB4" w:rsidRPr="00DA0893" w:rsidRDefault="00CE2AB4" w:rsidP="00343293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Evidence</w:t>
            </w:r>
          </w:p>
        </w:tc>
        <w:tc>
          <w:tcPr>
            <w:tcW w:w="270" w:type="pct"/>
            <w:shd w:val="clear" w:color="auto" w:fill="CCC0D9" w:themeFill="accent4" w:themeFillTint="66"/>
            <w:tcMar>
              <w:left w:w="29" w:type="dxa"/>
              <w:right w:w="29" w:type="dxa"/>
            </w:tcMar>
            <w:vAlign w:val="center"/>
          </w:tcPr>
          <w:p w14:paraId="2A8ACA53" w14:textId="609EE1F3" w:rsidR="00CE2AB4" w:rsidRPr="00DA0893" w:rsidRDefault="007606BE" w:rsidP="003C7FD0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C/N or NA</w:t>
            </w:r>
          </w:p>
        </w:tc>
        <w:tc>
          <w:tcPr>
            <w:tcW w:w="1087" w:type="pct"/>
            <w:shd w:val="clear" w:color="auto" w:fill="CCC0D9" w:themeFill="accent4" w:themeFillTint="66"/>
            <w:vAlign w:val="center"/>
          </w:tcPr>
          <w:p w14:paraId="29809E6E" w14:textId="77777777" w:rsidR="00CE2AB4" w:rsidRPr="00DA0893" w:rsidRDefault="00CE2AB4" w:rsidP="003C7FD0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Reviewer Notes</w:t>
            </w:r>
          </w:p>
        </w:tc>
        <w:tc>
          <w:tcPr>
            <w:tcW w:w="434" w:type="pct"/>
            <w:shd w:val="clear" w:color="auto" w:fill="CCC0D9" w:themeFill="accent4" w:themeFillTint="66"/>
            <w:vAlign w:val="center"/>
          </w:tcPr>
          <w:p w14:paraId="464AB85A" w14:textId="10CEAB0B" w:rsidR="00CE2AB4" w:rsidRPr="00DA0893" w:rsidRDefault="00CE2AB4" w:rsidP="003C7FD0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Reviewer Initials</w:t>
            </w:r>
          </w:p>
        </w:tc>
      </w:tr>
      <w:bookmarkEnd w:id="7"/>
      <w:tr w:rsidR="00B12710" w:rsidRPr="00DA0893" w14:paraId="200B9AE8" w14:textId="77777777" w:rsidTr="00175942">
        <w:trPr>
          <w:cantSplit/>
        </w:trPr>
        <w:tc>
          <w:tcPr>
            <w:tcW w:w="1631" w:type="pct"/>
          </w:tcPr>
          <w:p w14:paraId="03FF83B5" w14:textId="5DB1D189" w:rsidR="00B12710" w:rsidRPr="00DA0893" w:rsidRDefault="00B12710" w:rsidP="00B12710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19 TAC §228.41(1) &amp; (2)(A)-(L) </w:t>
            </w:r>
          </w:p>
          <w:p w14:paraId="045316D8" w14:textId="379C5898" w:rsidR="00B12710" w:rsidRPr="00DA0893" w:rsidRDefault="00B12710" w:rsidP="00B12710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Pre-Service Requirements: Coursework</w:t>
            </w:r>
          </w:p>
          <w:p w14:paraId="02A017D1" w14:textId="77777777" w:rsidR="00B12710" w:rsidRPr="00DA0893" w:rsidRDefault="00B12710" w:rsidP="00B1271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52BE5B02" w14:textId="74225E33" w:rsidR="00B12710" w:rsidRPr="00DA0893" w:rsidRDefault="00B12710" w:rsidP="00B1271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The structure of pre-service coursework and training allows candidates to</w:t>
            </w:r>
          </w:p>
          <w:p w14:paraId="5E207246" w14:textId="661B2614" w:rsidR="00B12710" w:rsidRPr="00DA0893" w:rsidRDefault="00B12710" w:rsidP="00B12710">
            <w:pPr>
              <w:pStyle w:val="NoSpacing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complete at least 150 hours of coursework.</w:t>
            </w:r>
          </w:p>
          <w:p w14:paraId="70CEB46C" w14:textId="77777777" w:rsidR="00B12710" w:rsidRPr="00DA0893" w:rsidRDefault="00B12710" w:rsidP="00B12710">
            <w:pPr>
              <w:pStyle w:val="NoSpacing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demonstrate proficiency in the identified pedagogical areas.</w:t>
            </w:r>
          </w:p>
          <w:p w14:paraId="18195648" w14:textId="0FBA1C0C" w:rsidR="00B12710" w:rsidRPr="00DA0893" w:rsidRDefault="00B12710" w:rsidP="00B12710">
            <w:pPr>
              <w:pStyle w:val="NoSpacing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complete at least 50 hours of FBE.</w:t>
            </w:r>
          </w:p>
          <w:p w14:paraId="143DEDE1" w14:textId="7140800E" w:rsidR="00B12710" w:rsidRPr="00DA0893" w:rsidRDefault="00B12710" w:rsidP="00B12710">
            <w:pPr>
              <w:pStyle w:val="NoSpacing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Complete requirements before beginning clinical experiences.</w:t>
            </w:r>
          </w:p>
          <w:p w14:paraId="0E167F50" w14:textId="77777777" w:rsidR="00B12710" w:rsidRPr="00DA0893" w:rsidRDefault="00B12710" w:rsidP="00B1271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0866E60D" w14:textId="77777777" w:rsidR="00B12710" w:rsidRPr="005D52EE" w:rsidRDefault="00B12710" w:rsidP="00B12710">
            <w:pPr>
              <w:pStyle w:val="NoSpacing"/>
              <w:rPr>
                <w:rFonts w:ascii="Calibri" w:hAnsi="Calibri" w:cs="Calibri"/>
                <w:color w:val="ED0000"/>
                <w:sz w:val="24"/>
                <w:szCs w:val="24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</w:rPr>
              <w:t>Effective 9/1/2024</w:t>
            </w:r>
          </w:p>
          <w:p w14:paraId="7A9AE05C" w14:textId="55E61FA1" w:rsidR="00E60166" w:rsidRPr="00DA0893" w:rsidRDefault="00E60166" w:rsidP="00B12710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14:paraId="1518BB3D" w14:textId="5D4ABB2F" w:rsidR="00B12710" w:rsidRPr="00DA0893" w:rsidRDefault="00B12710" w:rsidP="00B12710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Teacher</w:t>
            </w:r>
          </w:p>
        </w:tc>
        <w:tc>
          <w:tcPr>
            <w:tcW w:w="980" w:type="pct"/>
          </w:tcPr>
          <w:p w14:paraId="5A94A1B2" w14:textId="77777777" w:rsidR="00B12710" w:rsidRPr="00DA0893" w:rsidRDefault="00B12710" w:rsidP="00B12710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Degree plans; or</w:t>
            </w:r>
          </w:p>
          <w:p w14:paraId="130C04DB" w14:textId="77777777" w:rsidR="00B12710" w:rsidRPr="00DA0893" w:rsidRDefault="00B12710" w:rsidP="00B12710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Transcripts; or </w:t>
            </w:r>
          </w:p>
          <w:p w14:paraId="4F22FB35" w14:textId="65358859" w:rsidR="00B12710" w:rsidRPr="00DA0893" w:rsidRDefault="00B12710" w:rsidP="00B12710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Program Course/Module Schedule.</w:t>
            </w:r>
          </w:p>
          <w:p w14:paraId="4B93DCBE" w14:textId="73E636A4" w:rsidR="00B12710" w:rsidRPr="00DA0893" w:rsidRDefault="00B12710" w:rsidP="00B12710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0C0BFC32" w14:textId="3B362B70" w:rsidR="00B12710" w:rsidRPr="00DA0893" w:rsidRDefault="00B12710" w:rsidP="00B12710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Syllabi/Course Outlines.</w:t>
            </w:r>
          </w:p>
          <w:p w14:paraId="31EC4C8E" w14:textId="07499A18" w:rsidR="00B12710" w:rsidRPr="00DA0893" w:rsidRDefault="00B12710" w:rsidP="00B12710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229E3551" w14:textId="025A94A1" w:rsidR="00B12710" w:rsidRPr="00DA0893" w:rsidRDefault="00B12710" w:rsidP="00B12710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Performance assessments w/aligned rubrics.</w:t>
            </w:r>
          </w:p>
        </w:tc>
        <w:tc>
          <w:tcPr>
            <w:tcW w:w="270" w:type="pct"/>
          </w:tcPr>
          <w:p w14:paraId="2A09C251" w14:textId="77777777" w:rsidR="00B12710" w:rsidRPr="00DA0893" w:rsidRDefault="00B12710" w:rsidP="00B12710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7" w:type="pct"/>
          </w:tcPr>
          <w:p w14:paraId="5370553F" w14:textId="02465D98" w:rsidR="00B12710" w:rsidRPr="00DA0893" w:rsidRDefault="00B12710" w:rsidP="00B12710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" w:type="pct"/>
          </w:tcPr>
          <w:p w14:paraId="17833817" w14:textId="77777777" w:rsidR="00B12710" w:rsidRPr="00DA0893" w:rsidRDefault="00B12710" w:rsidP="00B12710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4FA9" w:rsidRPr="00DA0893" w14:paraId="3BE8DC46" w14:textId="77777777" w:rsidTr="00175942">
        <w:trPr>
          <w:cantSplit/>
        </w:trPr>
        <w:tc>
          <w:tcPr>
            <w:tcW w:w="1631" w:type="pct"/>
          </w:tcPr>
          <w:p w14:paraId="05407300" w14:textId="77777777" w:rsidR="00F54FA9" w:rsidRPr="00DA0893" w:rsidRDefault="00F54FA9" w:rsidP="00F54FA9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§228.43(c) &amp; (d)</w:t>
            </w:r>
          </w:p>
          <w:p w14:paraId="14887948" w14:textId="77777777" w:rsidR="00F54FA9" w:rsidRPr="00DA0893" w:rsidRDefault="00F54FA9" w:rsidP="00F54FA9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Pre-Service Requirements: FBE</w:t>
            </w:r>
          </w:p>
          <w:p w14:paraId="52A16E10" w14:textId="77777777" w:rsidR="00F54FA9" w:rsidRPr="00DA0893" w:rsidRDefault="00F54FA9" w:rsidP="00F54FA9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16082A6A" w14:textId="77777777" w:rsidR="00F54FA9" w:rsidRPr="00DA0893" w:rsidRDefault="00F54FA9" w:rsidP="00F54FA9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FBE meets requirements:</w:t>
            </w:r>
          </w:p>
          <w:p w14:paraId="524FECBD" w14:textId="77777777" w:rsidR="00F54FA9" w:rsidRPr="00DA0893" w:rsidRDefault="00F54FA9" w:rsidP="00F54FA9">
            <w:pPr>
              <w:pStyle w:val="NoSpacing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Integrated into coursework.</w:t>
            </w:r>
          </w:p>
          <w:p w14:paraId="5F39EC65" w14:textId="77777777" w:rsidR="00F54FA9" w:rsidRPr="00DA0893" w:rsidRDefault="00F54FA9" w:rsidP="00F54FA9">
            <w:pPr>
              <w:pStyle w:val="NoSpacing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Completed in approved settings.</w:t>
            </w:r>
          </w:p>
          <w:p w14:paraId="4C2EC172" w14:textId="77777777" w:rsidR="00F54FA9" w:rsidRPr="00DA0893" w:rsidRDefault="00F54FA9" w:rsidP="00F54FA9">
            <w:pPr>
              <w:pStyle w:val="NoSpacing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At least 25 hours of active engagement with students.</w:t>
            </w:r>
          </w:p>
          <w:p w14:paraId="38C01BB0" w14:textId="77777777" w:rsidR="00F54FA9" w:rsidRPr="00DA0893" w:rsidRDefault="00F54FA9" w:rsidP="00F54FA9">
            <w:pPr>
              <w:pStyle w:val="NoSpacing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At least 25 hours of observation or service as teacher of record, educational aide, or substitute teacher</w:t>
            </w:r>
          </w:p>
          <w:p w14:paraId="3CF310A5" w14:textId="77777777" w:rsidR="00F54FA9" w:rsidRPr="00DA0893" w:rsidRDefault="00F54FA9" w:rsidP="00F54FA9">
            <w:pPr>
              <w:pStyle w:val="NoSpacing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Include reflections of experiences.</w:t>
            </w:r>
          </w:p>
          <w:p w14:paraId="53D25E62" w14:textId="77777777" w:rsidR="00F54FA9" w:rsidRPr="00DA0893" w:rsidRDefault="00F54FA9" w:rsidP="00F54FA9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487BCAA4" w14:textId="77777777" w:rsidR="00F54FA9" w:rsidRPr="00DA0893" w:rsidRDefault="00F54FA9" w:rsidP="00F54FA9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4110A484" w14:textId="77777777" w:rsidR="00F54FA9" w:rsidRPr="005D52EE" w:rsidRDefault="00F54FA9" w:rsidP="00F54FA9">
            <w:pPr>
              <w:pStyle w:val="NoSpacing"/>
              <w:rPr>
                <w:rFonts w:ascii="Calibri" w:hAnsi="Calibri" w:cs="Calibri"/>
                <w:color w:val="ED0000"/>
                <w:sz w:val="24"/>
                <w:szCs w:val="24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</w:rPr>
              <w:t>Effective 9/1/2024</w:t>
            </w:r>
          </w:p>
          <w:p w14:paraId="20E9C782" w14:textId="5019C4C7" w:rsidR="00E60166" w:rsidRPr="00DA0893" w:rsidRDefault="00E60166" w:rsidP="00F54FA9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14:paraId="0A8609B7" w14:textId="079EDFE9" w:rsidR="00F54FA9" w:rsidRPr="00DA0893" w:rsidRDefault="00F54FA9" w:rsidP="00F54FA9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Teacher</w:t>
            </w:r>
          </w:p>
        </w:tc>
        <w:tc>
          <w:tcPr>
            <w:tcW w:w="980" w:type="pct"/>
          </w:tcPr>
          <w:p w14:paraId="7500AA69" w14:textId="77777777" w:rsidR="00F54FA9" w:rsidRPr="00DA0893" w:rsidRDefault="00F54FA9" w:rsidP="00F54FA9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Syllabi or candidate handbook or other published document reflecting requirements.</w:t>
            </w:r>
          </w:p>
          <w:p w14:paraId="359663E6" w14:textId="77777777" w:rsidR="00F54FA9" w:rsidRPr="00DA0893" w:rsidRDefault="00F54FA9" w:rsidP="00F54FA9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65833BCE" w14:textId="77777777" w:rsidR="00F54FA9" w:rsidRPr="00DA0893" w:rsidRDefault="00F54FA9" w:rsidP="00F54FA9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Signed/initialed and dated logs.</w:t>
            </w:r>
          </w:p>
          <w:p w14:paraId="769A3216" w14:textId="77777777" w:rsidR="00F54FA9" w:rsidRPr="00DA0893" w:rsidRDefault="00F54FA9" w:rsidP="00F54FA9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1480778C" w14:textId="77777777" w:rsidR="00F54FA9" w:rsidRPr="00DA0893" w:rsidRDefault="00F54FA9" w:rsidP="00F54FA9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Written reflections.</w:t>
            </w:r>
          </w:p>
          <w:p w14:paraId="43977A01" w14:textId="60DBA0F1" w:rsidR="00F54FA9" w:rsidRPr="00DA0893" w:rsidRDefault="00F54FA9" w:rsidP="00F54FA9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pct"/>
          </w:tcPr>
          <w:p w14:paraId="4702A6C4" w14:textId="77777777" w:rsidR="00F54FA9" w:rsidRPr="00DA0893" w:rsidRDefault="00F54FA9" w:rsidP="00F54FA9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7" w:type="pct"/>
          </w:tcPr>
          <w:p w14:paraId="4BC47CED" w14:textId="60814F3B" w:rsidR="00F54FA9" w:rsidRPr="00DA0893" w:rsidRDefault="00F54FA9" w:rsidP="00F54FA9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4BF97420" w14:textId="77777777" w:rsidR="00F54FA9" w:rsidRPr="00DA0893" w:rsidRDefault="00F54FA9" w:rsidP="00F54FA9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4FA9" w:rsidRPr="00DA0893" w14:paraId="7777386B" w14:textId="77777777" w:rsidTr="00175942">
        <w:trPr>
          <w:cantSplit/>
        </w:trPr>
        <w:tc>
          <w:tcPr>
            <w:tcW w:w="1631" w:type="pct"/>
          </w:tcPr>
          <w:p w14:paraId="32675B2D" w14:textId="5C9E65B8" w:rsidR="00F54FA9" w:rsidRPr="00DA0893" w:rsidRDefault="00F54FA9" w:rsidP="00F54FA9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§228.63 &amp; §228.67(b)</w:t>
            </w:r>
          </w:p>
          <w:p w14:paraId="42219A00" w14:textId="1E4B2630" w:rsidR="00F54FA9" w:rsidRPr="00DA0893" w:rsidRDefault="00F54FA9" w:rsidP="00F54FA9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Clinical Experience: Clinical Teaching (Structure)</w:t>
            </w:r>
          </w:p>
          <w:p w14:paraId="1E1DC4E0" w14:textId="77777777" w:rsidR="00F54FA9" w:rsidRPr="00DA0893" w:rsidRDefault="00F54FA9" w:rsidP="00F54FA9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71674CD" w14:textId="70410D4E" w:rsidR="00F54FA9" w:rsidRPr="00DA0893" w:rsidRDefault="00F54FA9" w:rsidP="00F54FA9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Candidates completed a clinical teaching experience that met structural requirements:</w:t>
            </w:r>
          </w:p>
          <w:p w14:paraId="48E6F40E" w14:textId="24D3C89C" w:rsidR="00F54FA9" w:rsidRPr="00DA0893" w:rsidRDefault="00F54FA9" w:rsidP="00F54FA9">
            <w:pPr>
              <w:pStyle w:val="NoSpacing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At least 490 hours (=70 days)</w:t>
            </w:r>
          </w:p>
          <w:p w14:paraId="034DCAEC" w14:textId="6575FE11" w:rsidR="00F54FA9" w:rsidRPr="00DA0893" w:rsidRDefault="00F54FA9" w:rsidP="00F54FA9">
            <w:pPr>
              <w:pStyle w:val="NoSpacing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In the subject area of the certificate sought.</w:t>
            </w:r>
          </w:p>
          <w:p w14:paraId="7358EFF8" w14:textId="0E2B2FA1" w:rsidR="00F54FA9" w:rsidRPr="00DA0893" w:rsidRDefault="00F54FA9" w:rsidP="00F54FA9">
            <w:pPr>
              <w:pStyle w:val="NoSpacing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Approved site</w:t>
            </w:r>
          </w:p>
          <w:p w14:paraId="0384CC21" w14:textId="17F37664" w:rsidR="00F54FA9" w:rsidRPr="00DA0893" w:rsidRDefault="00F54FA9" w:rsidP="00F54FA9">
            <w:pPr>
              <w:pStyle w:val="NoSpacing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The structure allowed co-teaching &amp; increased responsibility for the classroom.</w:t>
            </w:r>
          </w:p>
          <w:p w14:paraId="7FF02681" w14:textId="77777777" w:rsidR="00F54FA9" w:rsidRPr="00DA0893" w:rsidRDefault="00F54FA9" w:rsidP="00F54FA9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1D2F68DB" w14:textId="77777777" w:rsidR="00F54FA9" w:rsidRPr="005D52EE" w:rsidRDefault="00F54FA9" w:rsidP="00F54FA9">
            <w:pPr>
              <w:pStyle w:val="NoSpacing"/>
              <w:rPr>
                <w:rFonts w:ascii="Calibri" w:hAnsi="Calibri" w:cs="Calibri"/>
                <w:color w:val="ED0000"/>
                <w:sz w:val="24"/>
                <w:szCs w:val="24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</w:rPr>
              <w:t>Effective 9/1/2024</w:t>
            </w:r>
          </w:p>
          <w:p w14:paraId="6F5F91EC" w14:textId="37BC93C6" w:rsidR="00E60166" w:rsidRPr="00DA0893" w:rsidRDefault="00E60166" w:rsidP="00F54FA9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3D85B5D5" w14:textId="77777777" w:rsidR="00F54FA9" w:rsidRPr="00DA0893" w:rsidRDefault="00F54FA9" w:rsidP="00F54FA9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Teacher</w:t>
            </w:r>
          </w:p>
          <w:p w14:paraId="76EAA3FC" w14:textId="363CF4FE" w:rsidR="00F54FA9" w:rsidRPr="00DA0893" w:rsidRDefault="00F54FA9" w:rsidP="00F54FA9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(as applicable)</w:t>
            </w:r>
          </w:p>
        </w:tc>
        <w:tc>
          <w:tcPr>
            <w:tcW w:w="980" w:type="pct"/>
          </w:tcPr>
          <w:p w14:paraId="6E8A3AAE" w14:textId="77777777" w:rsidR="00F54FA9" w:rsidRPr="00DA0893" w:rsidRDefault="00F54FA9" w:rsidP="00F54FA9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Clinical teaching log including dates, start and end times each day; verified by cooperating teacher.</w:t>
            </w:r>
          </w:p>
          <w:p w14:paraId="02DF05FD" w14:textId="50454A1A" w:rsidR="00F54FA9" w:rsidRPr="00DA0893" w:rsidRDefault="00F54FA9" w:rsidP="00F54FA9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51CC70F7" w14:textId="79A56D50" w:rsidR="00F54FA9" w:rsidRPr="00DA0893" w:rsidRDefault="00F54FA9" w:rsidP="00F54FA9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Syllabus or candidate handbook that reflects requirements for clinical teachers.</w:t>
            </w:r>
          </w:p>
          <w:p w14:paraId="406E04A5" w14:textId="77777777" w:rsidR="00F54FA9" w:rsidRPr="00DA0893" w:rsidRDefault="00F54FA9" w:rsidP="00F54FA9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446745E" w14:textId="77777777" w:rsidR="00F54FA9" w:rsidRPr="00DA0893" w:rsidRDefault="00F54FA9" w:rsidP="00F54FA9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7" w:type="pct"/>
          </w:tcPr>
          <w:p w14:paraId="2DEB0B26" w14:textId="5BC9816C" w:rsidR="00F54FA9" w:rsidRPr="00DA0893" w:rsidRDefault="00F54FA9" w:rsidP="00F54FA9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" w:type="pct"/>
          </w:tcPr>
          <w:p w14:paraId="2D1771D8" w14:textId="77777777" w:rsidR="00F54FA9" w:rsidRPr="00DA0893" w:rsidRDefault="00F54FA9" w:rsidP="00F54FA9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3732" w:rsidRPr="00DA0893" w14:paraId="768D1382" w14:textId="77777777" w:rsidTr="00175942">
        <w:trPr>
          <w:cantSplit/>
        </w:trPr>
        <w:tc>
          <w:tcPr>
            <w:tcW w:w="1631" w:type="pct"/>
          </w:tcPr>
          <w:p w14:paraId="21890423" w14:textId="77777777" w:rsidR="003F3732" w:rsidRPr="00DA0893" w:rsidRDefault="003F3732" w:rsidP="003F3732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§228.63 &amp; §228.73</w:t>
            </w:r>
          </w:p>
          <w:p w14:paraId="20707B79" w14:textId="77777777" w:rsidR="003F3732" w:rsidRPr="00DA0893" w:rsidRDefault="003F3732" w:rsidP="003F3732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Clinical Experience: Teacher Internship (Structure)</w:t>
            </w:r>
          </w:p>
          <w:p w14:paraId="163D92BF" w14:textId="77777777" w:rsidR="003F3732" w:rsidRPr="00DA0893" w:rsidRDefault="003F3732" w:rsidP="003F3732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3336F4B" w14:textId="77777777" w:rsidR="003F3732" w:rsidRPr="00DA0893" w:rsidRDefault="003F3732" w:rsidP="003F3732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Candidates completed an internship experience that met structural requirements:</w:t>
            </w:r>
          </w:p>
          <w:p w14:paraId="77417C24" w14:textId="77777777" w:rsidR="003F3732" w:rsidRPr="00DA0893" w:rsidRDefault="003F3732" w:rsidP="003F3732">
            <w:pPr>
              <w:pStyle w:val="NoSpacing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At least one full school year</w:t>
            </w:r>
          </w:p>
          <w:p w14:paraId="26446080" w14:textId="77777777" w:rsidR="003F3732" w:rsidRPr="00DA0893" w:rsidRDefault="003F3732" w:rsidP="003F3732">
            <w:pPr>
              <w:pStyle w:val="NoSpacing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Approved site</w:t>
            </w:r>
          </w:p>
          <w:p w14:paraId="049E1B0D" w14:textId="77777777" w:rsidR="00E55C6D" w:rsidRPr="00DA0893" w:rsidRDefault="003F3732" w:rsidP="003F3732">
            <w:pPr>
              <w:pStyle w:val="NoSpacing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In the subject area of the certificate sought.</w:t>
            </w:r>
          </w:p>
          <w:p w14:paraId="000964CC" w14:textId="2873FC2D" w:rsidR="003F3732" w:rsidRPr="00DA0893" w:rsidRDefault="003F3732" w:rsidP="003F3732">
            <w:pPr>
              <w:pStyle w:val="NoSpacing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The INT or PRO was valid during the internship.</w:t>
            </w:r>
          </w:p>
        </w:tc>
        <w:tc>
          <w:tcPr>
            <w:tcW w:w="598" w:type="pct"/>
          </w:tcPr>
          <w:p w14:paraId="036C9103" w14:textId="57DBEE7A" w:rsidR="003F3732" w:rsidRPr="00DA0893" w:rsidRDefault="003F3732" w:rsidP="003F3732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Teacher</w:t>
            </w:r>
          </w:p>
        </w:tc>
        <w:tc>
          <w:tcPr>
            <w:tcW w:w="980" w:type="pct"/>
          </w:tcPr>
          <w:p w14:paraId="2B58A007" w14:textId="77777777" w:rsidR="003F3732" w:rsidRPr="00DA0893" w:rsidRDefault="003F3732" w:rsidP="003F373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Completed statement of eligibility; or</w:t>
            </w:r>
          </w:p>
          <w:p w14:paraId="020000FE" w14:textId="77777777" w:rsidR="003F3732" w:rsidRPr="00DA0893" w:rsidRDefault="003F3732" w:rsidP="003F373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Internship placement lists with placement information including tests passed, start and end dates, start and end times, district, campus, grade level, subject area, mentor, and field supervisor assigned.</w:t>
            </w:r>
          </w:p>
          <w:p w14:paraId="5532B895" w14:textId="77777777" w:rsidR="003F3732" w:rsidRPr="00DA0893" w:rsidRDefault="003F3732" w:rsidP="003F373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15E021B2" w14:textId="77777777" w:rsidR="003F3732" w:rsidRPr="00DA0893" w:rsidRDefault="003F3732" w:rsidP="003F373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Dates on certificate in ECOS.</w:t>
            </w:r>
          </w:p>
          <w:p w14:paraId="7703BFF8" w14:textId="77777777" w:rsidR="003F3732" w:rsidRPr="00DA0893" w:rsidRDefault="003F3732" w:rsidP="003F373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5E892D2" w14:textId="77777777" w:rsidR="003F3732" w:rsidRPr="00DA0893" w:rsidRDefault="003F3732" w:rsidP="003F3732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7" w:type="pct"/>
          </w:tcPr>
          <w:p w14:paraId="26556CC4" w14:textId="5C76E7CC" w:rsidR="003F3732" w:rsidRPr="00DA0893" w:rsidRDefault="003F3732" w:rsidP="003F373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" w:type="pct"/>
          </w:tcPr>
          <w:p w14:paraId="363A52F3" w14:textId="77777777" w:rsidR="003F3732" w:rsidRPr="00DA0893" w:rsidRDefault="003F3732" w:rsidP="003F3732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E61" w:rsidRPr="004F2CFE" w14:paraId="5C9BE7C9" w14:textId="77777777" w:rsidTr="00175942">
        <w:trPr>
          <w:cantSplit/>
        </w:trPr>
        <w:tc>
          <w:tcPr>
            <w:tcW w:w="1631" w:type="pct"/>
          </w:tcPr>
          <w:p w14:paraId="54D0970C" w14:textId="08203CC6" w:rsidR="008A2E61" w:rsidRPr="00DA0893" w:rsidRDefault="00DB442E" w:rsidP="003F3732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</w:t>
            </w:r>
            <w:r w:rsidR="008A2E61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33F21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  <w:r w:rsidR="008A2E61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22</w:t>
            </w:r>
            <w:r w:rsidR="002C0C34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008A2E61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="002C0C34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73</w:t>
            </w:r>
            <w:r w:rsidR="008A2E61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 w:rsidR="002C0C34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 w:rsidR="008A2E61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 w:rsidR="00516A59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Certificate Deactivation</w:t>
            </w:r>
            <w:r w:rsidR="00FF6631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: Internship</w:t>
            </w:r>
          </w:p>
          <w:p w14:paraId="5D158A25" w14:textId="77777777" w:rsidR="00970A78" w:rsidRPr="00DA0893" w:rsidRDefault="00970A78" w:rsidP="003F3732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DFE62C7" w14:textId="44EC69A3" w:rsidR="00970A78" w:rsidRPr="00DA0893" w:rsidRDefault="0080015D" w:rsidP="003F3732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Candidates </w:t>
            </w:r>
            <w:r w:rsidR="00E77C2D" w:rsidRPr="00DA0893">
              <w:rPr>
                <w:rFonts w:ascii="Calibri" w:hAnsi="Calibri" w:cs="Calibri"/>
                <w:sz w:val="24"/>
                <w:szCs w:val="24"/>
              </w:rPr>
              <w:t xml:space="preserve">intern certificate </w:t>
            </w:r>
            <w:r w:rsidR="00404180" w:rsidRPr="00DA0893">
              <w:rPr>
                <w:rFonts w:ascii="Calibri" w:hAnsi="Calibri" w:cs="Calibri"/>
                <w:sz w:val="24"/>
                <w:szCs w:val="24"/>
              </w:rPr>
              <w:t>is deact</w:t>
            </w:r>
            <w:r w:rsidR="00043C4B" w:rsidRPr="00DA0893">
              <w:rPr>
                <w:rFonts w:ascii="Calibri" w:hAnsi="Calibri" w:cs="Calibri"/>
                <w:sz w:val="24"/>
                <w:szCs w:val="24"/>
              </w:rPr>
              <w:t>ivated</w:t>
            </w:r>
            <w:r w:rsidR="00404180" w:rsidRPr="00DA089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86CF6AE" w14:textId="77777777" w:rsidR="00404180" w:rsidRPr="00DA0893" w:rsidRDefault="00270BA4" w:rsidP="00404180">
            <w:pPr>
              <w:pStyle w:val="NoSpacing"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Leaves the internship assignment for reasons identified </w:t>
            </w:r>
            <w:r w:rsidR="0094050C" w:rsidRPr="00DA0893">
              <w:rPr>
                <w:rFonts w:ascii="Calibri" w:hAnsi="Calibri" w:cs="Calibri"/>
                <w:sz w:val="24"/>
                <w:szCs w:val="24"/>
              </w:rPr>
              <w:t>§228.73(g)(2-6)</w:t>
            </w:r>
          </w:p>
          <w:p w14:paraId="5F712EAD" w14:textId="59F3E72B" w:rsidR="0094050C" w:rsidRPr="00DA0893" w:rsidRDefault="0030138F" w:rsidP="00404180">
            <w:pPr>
              <w:pStyle w:val="NoSpacing"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EPP, district, and candidate </w:t>
            </w:r>
            <w:r w:rsidR="00C21183" w:rsidRPr="00DA0893">
              <w:rPr>
                <w:rFonts w:ascii="Calibri" w:hAnsi="Calibri" w:cs="Calibri"/>
                <w:sz w:val="24"/>
                <w:szCs w:val="24"/>
              </w:rPr>
              <w:t xml:space="preserve">informed within </w:t>
            </w:r>
            <w:r w:rsidR="00D332C6" w:rsidRPr="00DA0893">
              <w:rPr>
                <w:rFonts w:ascii="Calibri" w:hAnsi="Calibri" w:cs="Calibri"/>
                <w:sz w:val="24"/>
                <w:szCs w:val="24"/>
              </w:rPr>
              <w:t xml:space="preserve">one (1) week </w:t>
            </w:r>
            <w:r w:rsidR="003E42D9" w:rsidRPr="00DA0893">
              <w:rPr>
                <w:rFonts w:ascii="Calibri" w:hAnsi="Calibri" w:cs="Calibri"/>
                <w:sz w:val="24"/>
                <w:szCs w:val="24"/>
              </w:rPr>
              <w:t>within the last</w:t>
            </w:r>
            <w:r w:rsidR="00D332C6" w:rsidRPr="00DA0893">
              <w:rPr>
                <w:rFonts w:ascii="Calibri" w:hAnsi="Calibri" w:cs="Calibri"/>
                <w:sz w:val="24"/>
                <w:szCs w:val="24"/>
              </w:rPr>
              <w:t xml:space="preserve"> day of assignment</w:t>
            </w:r>
          </w:p>
          <w:p w14:paraId="4F25A59E" w14:textId="570E5875" w:rsidR="00D332C6" w:rsidRPr="00DA0893" w:rsidRDefault="008F4484" w:rsidP="00404180">
            <w:pPr>
              <w:pStyle w:val="NoSpacing"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EPP submits deactivation request to TEA </w:t>
            </w:r>
            <w:r w:rsidR="007B7549" w:rsidRPr="00DA0893">
              <w:rPr>
                <w:rFonts w:ascii="Calibri" w:hAnsi="Calibri" w:cs="Calibri"/>
                <w:sz w:val="24"/>
                <w:szCs w:val="24"/>
              </w:rPr>
              <w:t xml:space="preserve">within two (2) weeks </w:t>
            </w:r>
            <w:r w:rsidR="003E42D9" w:rsidRPr="00DA0893">
              <w:rPr>
                <w:rFonts w:ascii="Calibri" w:hAnsi="Calibri" w:cs="Calibri"/>
                <w:sz w:val="24"/>
                <w:szCs w:val="24"/>
              </w:rPr>
              <w:t>within the last day of assignment</w:t>
            </w:r>
          </w:p>
          <w:p w14:paraId="08BF23AE" w14:textId="6E537929" w:rsidR="003E42D9" w:rsidRPr="00DA0893" w:rsidRDefault="003E42D9" w:rsidP="003E42D9">
            <w:pPr>
              <w:pStyle w:val="NoSpacing"/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27C889D4" w14:textId="39307C5F" w:rsidR="008A2E61" w:rsidRPr="00DA0893" w:rsidRDefault="003E42D9" w:rsidP="003F3732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Teacher</w:t>
            </w:r>
          </w:p>
        </w:tc>
        <w:tc>
          <w:tcPr>
            <w:tcW w:w="980" w:type="pct"/>
          </w:tcPr>
          <w:p w14:paraId="14D90611" w14:textId="77777777" w:rsidR="008A2E61" w:rsidRPr="00DC6289" w:rsidRDefault="00635804" w:rsidP="003F3732">
            <w:pPr>
              <w:outlineLvl w:val="0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DC6289">
              <w:rPr>
                <w:rFonts w:ascii="Calibri" w:hAnsi="Calibri" w:cs="Calibri"/>
                <w:sz w:val="24"/>
                <w:szCs w:val="24"/>
                <w:lang w:val="fr-FR"/>
              </w:rPr>
              <w:t>Communication documents</w:t>
            </w:r>
          </w:p>
          <w:p w14:paraId="4713B7DD" w14:textId="77777777" w:rsidR="00635804" w:rsidRPr="00DC6289" w:rsidRDefault="00635804" w:rsidP="003F3732">
            <w:pPr>
              <w:outlineLvl w:val="0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  <w:p w14:paraId="535C45A8" w14:textId="6DF78E2A" w:rsidR="00635804" w:rsidRPr="00DC6289" w:rsidRDefault="00CC375E" w:rsidP="003F3732">
            <w:pPr>
              <w:outlineLvl w:val="0"/>
              <w:rPr>
                <w:rFonts w:ascii="Calibri" w:hAnsi="Calibri" w:cs="Calibri"/>
                <w:sz w:val="24"/>
                <w:szCs w:val="24"/>
                <w:lang w:val="fr-FR"/>
              </w:rPr>
            </w:pPr>
            <w:proofErr w:type="spellStart"/>
            <w:r w:rsidRPr="00DC6289">
              <w:rPr>
                <w:rFonts w:ascii="Calibri" w:hAnsi="Calibri" w:cs="Calibri"/>
                <w:sz w:val="24"/>
                <w:szCs w:val="24"/>
                <w:lang w:val="fr-FR"/>
              </w:rPr>
              <w:t>Deactivation</w:t>
            </w:r>
            <w:proofErr w:type="spellEnd"/>
            <w:r w:rsidRPr="00DC6289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documents </w:t>
            </w:r>
            <w:r w:rsidR="00B23B4A" w:rsidRPr="00DC6289">
              <w:rPr>
                <w:rFonts w:ascii="Calibri" w:hAnsi="Calibri" w:cs="Calibri"/>
                <w:sz w:val="24"/>
                <w:szCs w:val="24"/>
                <w:lang w:val="fr-FR"/>
              </w:rPr>
              <w:t>in ECOS</w:t>
            </w:r>
          </w:p>
        </w:tc>
        <w:tc>
          <w:tcPr>
            <w:tcW w:w="270" w:type="pct"/>
          </w:tcPr>
          <w:p w14:paraId="15E92E5A" w14:textId="77777777" w:rsidR="008A2E61" w:rsidRPr="00DC6289" w:rsidRDefault="008A2E61" w:rsidP="003F3732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1087" w:type="pct"/>
          </w:tcPr>
          <w:p w14:paraId="2DA3F0E3" w14:textId="58A75599" w:rsidR="008A2E61" w:rsidRPr="00DC6289" w:rsidRDefault="008A2E61" w:rsidP="003F3732">
            <w:pPr>
              <w:outlineLvl w:val="0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434" w:type="pct"/>
          </w:tcPr>
          <w:p w14:paraId="055D052B" w14:textId="77777777" w:rsidR="008A2E61" w:rsidRPr="00DC6289" w:rsidRDefault="008A2E61" w:rsidP="003F3732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3F3732" w:rsidRPr="00DA0893" w14:paraId="562245B1" w14:textId="77777777" w:rsidTr="00175942">
        <w:trPr>
          <w:cantSplit/>
        </w:trPr>
        <w:tc>
          <w:tcPr>
            <w:tcW w:w="1631" w:type="pct"/>
          </w:tcPr>
          <w:p w14:paraId="4A690B22" w14:textId="06A82D1C" w:rsidR="003F3732" w:rsidRPr="00DA0893" w:rsidRDefault="003F3732" w:rsidP="003F3732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§228.93</w:t>
            </w:r>
            <w:r w:rsidR="00F23501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, §228.97</w:t>
            </w: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, §228.101</w:t>
            </w:r>
          </w:p>
          <w:p w14:paraId="3ADCEAAC" w14:textId="722D4320" w:rsidR="003F3732" w:rsidRPr="00DA0893" w:rsidRDefault="003F3732" w:rsidP="003F3732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Clinical Experience: Clinical Teaching</w:t>
            </w:r>
            <w:r w:rsidR="00C919C6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/Internship</w:t>
            </w: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(Candidate Support)</w:t>
            </w:r>
          </w:p>
          <w:p w14:paraId="72958AEA" w14:textId="77777777" w:rsidR="003F3732" w:rsidRPr="00DA0893" w:rsidRDefault="003F3732" w:rsidP="003F3732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D2222EF" w14:textId="2EF0ED3D" w:rsidR="003F3732" w:rsidRPr="00DA0893" w:rsidRDefault="003F3732" w:rsidP="003F3732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Candidates were provided support throughout </w:t>
            </w:r>
            <w:r w:rsidR="0090441A" w:rsidRPr="00DA0893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clinical </w:t>
            </w:r>
            <w:r w:rsidR="0090441A" w:rsidRPr="00DA0893">
              <w:rPr>
                <w:rFonts w:ascii="Calibri" w:hAnsi="Calibri" w:cs="Calibri"/>
                <w:sz w:val="24"/>
                <w:szCs w:val="24"/>
              </w:rPr>
              <w:t>experience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that included:</w:t>
            </w:r>
          </w:p>
          <w:p w14:paraId="252A0E0A" w14:textId="606DC211" w:rsidR="003F3732" w:rsidRPr="00DA0893" w:rsidRDefault="003F3732" w:rsidP="003F3732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t>qualified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cooperating teacher.</w:t>
            </w:r>
          </w:p>
          <w:p w14:paraId="7E00D37D" w14:textId="31E56DC4" w:rsidR="00C919C6" w:rsidRPr="00DA0893" w:rsidRDefault="00C919C6" w:rsidP="00C919C6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DA0893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t>qualified</w:t>
            </w:r>
            <w:proofErr w:type="gramEnd"/>
            <w:r w:rsidRPr="00DA0893">
              <w:rPr>
                <w:rFonts w:ascii="Calibri" w:hAnsi="Calibri" w:cs="Calibri"/>
                <w:sz w:val="24"/>
                <w:szCs w:val="24"/>
              </w:rPr>
              <w:t xml:space="preserve"> mentor teacher.</w:t>
            </w:r>
          </w:p>
          <w:p w14:paraId="041941C9" w14:textId="1DC857C5" w:rsidR="003F3732" w:rsidRPr="00DA0893" w:rsidRDefault="003F3732" w:rsidP="00BE0445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t xml:space="preserve">qualified </w:t>
            </w:r>
            <w:r w:rsidRPr="00DA0893">
              <w:rPr>
                <w:rFonts w:ascii="Calibri" w:hAnsi="Calibri" w:cs="Calibri"/>
                <w:sz w:val="24"/>
                <w:szCs w:val="24"/>
              </w:rPr>
              <w:t>field supervisor.</w:t>
            </w:r>
          </w:p>
        </w:tc>
        <w:tc>
          <w:tcPr>
            <w:tcW w:w="598" w:type="pct"/>
          </w:tcPr>
          <w:p w14:paraId="73AF69FE" w14:textId="77777777" w:rsidR="003F3732" w:rsidRPr="00DA0893" w:rsidRDefault="003F3732" w:rsidP="003F3732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Teacher</w:t>
            </w:r>
          </w:p>
          <w:p w14:paraId="57FD769D" w14:textId="46C71FCD" w:rsidR="003F3732" w:rsidRPr="00DA0893" w:rsidRDefault="003F3732" w:rsidP="003F3732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80" w:type="pct"/>
          </w:tcPr>
          <w:p w14:paraId="6451FDDC" w14:textId="77777777" w:rsidR="003F3732" w:rsidRPr="00DA0893" w:rsidRDefault="003F3732" w:rsidP="003F3732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Qualifications:</w:t>
            </w:r>
          </w:p>
          <w:p w14:paraId="09952616" w14:textId="77B18F7C" w:rsidR="003F3732" w:rsidRPr="00DA0893" w:rsidRDefault="003F3732" w:rsidP="003F373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Resume.</w:t>
            </w:r>
          </w:p>
          <w:p w14:paraId="668D3DB9" w14:textId="5023C0A5" w:rsidR="003F3732" w:rsidRPr="00DA0893" w:rsidRDefault="003F3732" w:rsidP="003F373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1FFB88B9" w14:textId="2F591352" w:rsidR="003F3732" w:rsidRPr="00DA0893" w:rsidRDefault="003F3732" w:rsidP="003F373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Letter of recommendation or campus report card; and</w:t>
            </w:r>
          </w:p>
          <w:p w14:paraId="4ADCFAC1" w14:textId="69360084" w:rsidR="003F3732" w:rsidRPr="00DA0893" w:rsidRDefault="003F3732" w:rsidP="003F373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Official service records; and</w:t>
            </w:r>
          </w:p>
          <w:p w14:paraId="4B766AB2" w14:textId="5BE05060" w:rsidR="003F3732" w:rsidRPr="00DA0893" w:rsidRDefault="003F3732" w:rsidP="003F373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Valid educator certificate or professional license as applicable</w:t>
            </w:r>
          </w:p>
          <w:p w14:paraId="31BC4086" w14:textId="367B7090" w:rsidR="003F3732" w:rsidRPr="00DA0893" w:rsidRDefault="003F3732" w:rsidP="00BE0445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E042634" w14:textId="77777777" w:rsidR="003F3732" w:rsidRPr="00DA0893" w:rsidRDefault="003F3732" w:rsidP="003F3732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7" w:type="pct"/>
          </w:tcPr>
          <w:p w14:paraId="203A6458" w14:textId="268BBC47" w:rsidR="003F3732" w:rsidRPr="00DA0893" w:rsidRDefault="003F3732" w:rsidP="003F373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" w:type="pct"/>
          </w:tcPr>
          <w:p w14:paraId="7B285A6F" w14:textId="77777777" w:rsidR="003F3732" w:rsidRPr="00DA0893" w:rsidRDefault="003F3732" w:rsidP="003F3732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121C" w:rsidRPr="00DA0893" w14:paraId="69667225" w14:textId="77777777" w:rsidTr="00175942">
        <w:trPr>
          <w:cantSplit/>
        </w:trPr>
        <w:tc>
          <w:tcPr>
            <w:tcW w:w="1631" w:type="pct"/>
          </w:tcPr>
          <w:p w14:paraId="754A4467" w14:textId="12A11757" w:rsidR="0078121C" w:rsidRPr="00DA0893" w:rsidRDefault="0078121C" w:rsidP="0078121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19 TAC §228.67</w:t>
            </w:r>
            <w:r w:rsidR="00A07A69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, 228.73</w:t>
            </w:r>
          </w:p>
          <w:p w14:paraId="3D2F1A68" w14:textId="34D25388" w:rsidR="0078121C" w:rsidRPr="00DA0893" w:rsidRDefault="0078121C" w:rsidP="0078121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Clinical Experience: Clinical Teaching/Internship (Candidate Proficiency)</w:t>
            </w:r>
          </w:p>
          <w:p w14:paraId="5314CC57" w14:textId="77777777" w:rsidR="0078121C" w:rsidRPr="00DA0893" w:rsidRDefault="0078121C" w:rsidP="0078121C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5FF00729" w14:textId="77777777" w:rsidR="0078121C" w:rsidRPr="00DA0893" w:rsidRDefault="0078121C" w:rsidP="0078121C">
            <w:pPr>
              <w:pStyle w:val="NoSpacing"/>
              <w:numPr>
                <w:ilvl w:val="0"/>
                <w:numId w:val="25"/>
              </w:numPr>
              <w:ind w:left="36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Candidate proficiency in the implementation of the standards is captured during clinical teaching.</w:t>
            </w:r>
          </w:p>
          <w:p w14:paraId="4B62A19D" w14:textId="57C4F414" w:rsidR="00A07A69" w:rsidRPr="00DA0893" w:rsidRDefault="00A07A69" w:rsidP="00A07A69">
            <w:pPr>
              <w:pStyle w:val="NoSpacing"/>
              <w:numPr>
                <w:ilvl w:val="0"/>
                <w:numId w:val="25"/>
              </w:numPr>
              <w:ind w:left="36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Candidate proficiency in implementation of the standards is captured during internship.</w:t>
            </w:r>
          </w:p>
          <w:p w14:paraId="164F9CC5" w14:textId="77777777" w:rsidR="0078121C" w:rsidRPr="00DA0893" w:rsidRDefault="0078121C" w:rsidP="0078121C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1ECCBD2B" w14:textId="073DE220" w:rsidR="0078121C" w:rsidRPr="00DA0893" w:rsidRDefault="0078121C" w:rsidP="0078121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  <w:shd w:val="clear" w:color="auto" w:fill="FFFFFF"/>
              </w:rPr>
              <w:t>Effective 12/20/2018</w:t>
            </w:r>
          </w:p>
        </w:tc>
        <w:tc>
          <w:tcPr>
            <w:tcW w:w="598" w:type="pct"/>
          </w:tcPr>
          <w:p w14:paraId="6C188DB6" w14:textId="77777777" w:rsidR="0078121C" w:rsidRPr="00DA0893" w:rsidRDefault="0078121C" w:rsidP="0078121C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 xml:space="preserve">Teacher </w:t>
            </w:r>
          </w:p>
          <w:p w14:paraId="2F81D883" w14:textId="05015FC7" w:rsidR="0078121C" w:rsidRPr="00DA0893" w:rsidRDefault="0078121C" w:rsidP="0078121C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(as applicable)</w:t>
            </w:r>
          </w:p>
        </w:tc>
        <w:tc>
          <w:tcPr>
            <w:tcW w:w="980" w:type="pct"/>
          </w:tcPr>
          <w:p w14:paraId="20C4150F" w14:textId="77777777" w:rsidR="0078121C" w:rsidRPr="00DA0893" w:rsidRDefault="0078121C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Field supervisor observation rubrics.</w:t>
            </w:r>
          </w:p>
          <w:p w14:paraId="1D68AA08" w14:textId="77777777" w:rsidR="0078121C" w:rsidRPr="00DA0893" w:rsidRDefault="0078121C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235BF4C8" w14:textId="084451D9" w:rsidR="0078121C" w:rsidRPr="00DA0893" w:rsidRDefault="0078121C" w:rsidP="0078121C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Signed recommendations from cooperating teacher</w:t>
            </w:r>
            <w:r w:rsidR="000C1713" w:rsidRPr="00DA0893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402941" w:rsidRPr="00DA0893">
              <w:rPr>
                <w:rFonts w:ascii="Calibri" w:hAnsi="Calibri" w:cs="Calibri"/>
                <w:sz w:val="24"/>
                <w:szCs w:val="24"/>
              </w:rPr>
              <w:t>campus supervisor,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t>and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field supervisor.</w:t>
            </w:r>
          </w:p>
        </w:tc>
        <w:tc>
          <w:tcPr>
            <w:tcW w:w="270" w:type="pct"/>
          </w:tcPr>
          <w:p w14:paraId="19CA524F" w14:textId="77777777" w:rsidR="0078121C" w:rsidRPr="00DA0893" w:rsidRDefault="0078121C" w:rsidP="0078121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7" w:type="pct"/>
          </w:tcPr>
          <w:p w14:paraId="01C45647" w14:textId="59C2C6A2" w:rsidR="0078121C" w:rsidRPr="00DA0893" w:rsidRDefault="0078121C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" w:type="pct"/>
          </w:tcPr>
          <w:p w14:paraId="642E9066" w14:textId="77777777" w:rsidR="0078121C" w:rsidRPr="00DA0893" w:rsidRDefault="0078121C" w:rsidP="0078121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121C" w:rsidRPr="00DA0893" w14:paraId="7F7EC6A9" w14:textId="77777777" w:rsidTr="00175942">
        <w:trPr>
          <w:cantSplit/>
        </w:trPr>
        <w:tc>
          <w:tcPr>
            <w:tcW w:w="1631" w:type="pct"/>
          </w:tcPr>
          <w:p w14:paraId="2755BA38" w14:textId="77777777" w:rsidR="0078121C" w:rsidRPr="00DA0893" w:rsidRDefault="0078121C" w:rsidP="0078121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§228.63 &amp; §228.81</w:t>
            </w:r>
          </w:p>
          <w:p w14:paraId="1ED5D01C" w14:textId="77777777" w:rsidR="0078121C" w:rsidRPr="00DA0893" w:rsidRDefault="0078121C" w:rsidP="0078121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Clinical Experience: Non-Teacher Practicum (Structure)</w:t>
            </w:r>
          </w:p>
          <w:p w14:paraId="0B9D8CE1" w14:textId="77777777" w:rsidR="0078121C" w:rsidRPr="00DA0893" w:rsidRDefault="0078121C" w:rsidP="0078121C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6324AE3" w14:textId="77777777" w:rsidR="0078121C" w:rsidRPr="00DA0893" w:rsidRDefault="0078121C" w:rsidP="0078121C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Candidates completed a practicum experience that met structural requirements:</w:t>
            </w:r>
          </w:p>
          <w:p w14:paraId="0335B3B0" w14:textId="77777777" w:rsidR="0078121C" w:rsidRPr="00DA0893" w:rsidRDefault="0078121C" w:rsidP="0078121C">
            <w:pPr>
              <w:pStyle w:val="NoSpacing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At least 160 clock hours</w:t>
            </w:r>
          </w:p>
          <w:p w14:paraId="5227FB0E" w14:textId="77777777" w:rsidR="0078121C" w:rsidRPr="00DA0893" w:rsidRDefault="0078121C" w:rsidP="0078121C">
            <w:pPr>
              <w:pStyle w:val="NoSpacing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Approved site</w:t>
            </w:r>
          </w:p>
          <w:p w14:paraId="3D808196" w14:textId="46854F08" w:rsidR="0078121C" w:rsidRPr="00DA0893" w:rsidRDefault="0078121C" w:rsidP="0078121C">
            <w:pPr>
              <w:pStyle w:val="NoSpacing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05F81F59" w14:textId="14BBF19D" w:rsidR="0078121C" w:rsidRPr="00DA0893" w:rsidRDefault="0078121C" w:rsidP="0078121C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Non-teacher</w:t>
            </w:r>
          </w:p>
        </w:tc>
        <w:tc>
          <w:tcPr>
            <w:tcW w:w="980" w:type="pct"/>
          </w:tcPr>
          <w:p w14:paraId="0930CCAF" w14:textId="77777777" w:rsidR="0078121C" w:rsidRPr="00DA0893" w:rsidRDefault="0078121C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Practicum logs reflecting district, campus/site, dates and hours engaged in educator standards-based activities; verified by site supervisor.</w:t>
            </w:r>
          </w:p>
          <w:p w14:paraId="1AD74C96" w14:textId="77777777" w:rsidR="0078121C" w:rsidRPr="00DA0893" w:rsidRDefault="0078121C" w:rsidP="0078121C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14:paraId="50A1D342" w14:textId="77777777" w:rsidR="0078121C" w:rsidRPr="00DA0893" w:rsidRDefault="0078121C" w:rsidP="0078121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7" w:type="pct"/>
          </w:tcPr>
          <w:p w14:paraId="6B3270BA" w14:textId="204B22B3" w:rsidR="0078121C" w:rsidRPr="00DA0893" w:rsidRDefault="0078121C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" w:type="pct"/>
          </w:tcPr>
          <w:p w14:paraId="091B830A" w14:textId="77777777" w:rsidR="0078121C" w:rsidRPr="00DA0893" w:rsidRDefault="0078121C" w:rsidP="0078121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121C" w:rsidRPr="00DA0893" w14:paraId="79E4F60F" w14:textId="77777777" w:rsidTr="00175942">
        <w:trPr>
          <w:cantSplit/>
        </w:trPr>
        <w:tc>
          <w:tcPr>
            <w:tcW w:w="1631" w:type="pct"/>
          </w:tcPr>
          <w:p w14:paraId="6CD8D2D9" w14:textId="77777777" w:rsidR="0078121C" w:rsidRPr="00DA0893" w:rsidRDefault="0078121C" w:rsidP="0078121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19 TAC §228.81</w:t>
            </w:r>
          </w:p>
          <w:p w14:paraId="551DCB36" w14:textId="77777777" w:rsidR="0078121C" w:rsidRPr="00DA0893" w:rsidRDefault="0078121C" w:rsidP="0078121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Clinical Experience: Non-Teacher Practicum (Candidate Proficiency)</w:t>
            </w:r>
          </w:p>
          <w:p w14:paraId="7309C489" w14:textId="77777777" w:rsidR="0078121C" w:rsidRPr="00DA0893" w:rsidRDefault="0078121C" w:rsidP="0078121C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58C5A784" w14:textId="77777777" w:rsidR="0078121C" w:rsidRPr="00DA0893" w:rsidRDefault="0078121C" w:rsidP="0078121C">
            <w:pPr>
              <w:pStyle w:val="NoSpacing"/>
              <w:numPr>
                <w:ilvl w:val="0"/>
                <w:numId w:val="25"/>
              </w:numPr>
              <w:ind w:left="36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Candidate proficiency in implementation of the standards is captured during practicum.</w:t>
            </w:r>
          </w:p>
          <w:p w14:paraId="0791CBF9" w14:textId="77777777" w:rsidR="0078121C" w:rsidRPr="00DA0893" w:rsidRDefault="0078121C" w:rsidP="0078121C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146B95F3" w14:textId="7F4ABBE3" w:rsidR="0078121C" w:rsidRPr="00DA0893" w:rsidRDefault="0078121C" w:rsidP="0078121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  <w:shd w:val="clear" w:color="auto" w:fill="FFFFFF"/>
              </w:rPr>
              <w:t>Effective 12/20/2018</w:t>
            </w:r>
          </w:p>
        </w:tc>
        <w:tc>
          <w:tcPr>
            <w:tcW w:w="598" w:type="pct"/>
          </w:tcPr>
          <w:p w14:paraId="16E82BCF" w14:textId="77777777" w:rsidR="0078121C" w:rsidRPr="00DA0893" w:rsidRDefault="0078121C" w:rsidP="0078121C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Non-teacher</w:t>
            </w:r>
          </w:p>
          <w:p w14:paraId="7E643529" w14:textId="77777777" w:rsidR="0078121C" w:rsidRPr="00DA0893" w:rsidRDefault="0078121C" w:rsidP="0078121C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80" w:type="pct"/>
          </w:tcPr>
          <w:p w14:paraId="63E54F48" w14:textId="77777777" w:rsidR="0078121C" w:rsidRPr="00DA0893" w:rsidRDefault="0078121C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Field supervisor observation rubrics.</w:t>
            </w:r>
          </w:p>
          <w:p w14:paraId="6F1F6800" w14:textId="77777777" w:rsidR="0078121C" w:rsidRPr="00DA0893" w:rsidRDefault="0078121C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65585456" w14:textId="22E5C8F4" w:rsidR="0078121C" w:rsidRPr="00DA0893" w:rsidRDefault="0078121C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Signed recommendations from site supervisor </w: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t>and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field supervisor.</w:t>
            </w:r>
          </w:p>
        </w:tc>
        <w:tc>
          <w:tcPr>
            <w:tcW w:w="270" w:type="pct"/>
          </w:tcPr>
          <w:p w14:paraId="08A85D8F" w14:textId="77777777" w:rsidR="0078121C" w:rsidRPr="00DA0893" w:rsidRDefault="0078121C" w:rsidP="0078121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7" w:type="pct"/>
          </w:tcPr>
          <w:p w14:paraId="3E19E328" w14:textId="7D7EEB70" w:rsidR="0078121C" w:rsidRPr="00DA0893" w:rsidRDefault="0078121C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" w:type="pct"/>
          </w:tcPr>
          <w:p w14:paraId="022C55D1" w14:textId="77777777" w:rsidR="0078121C" w:rsidRPr="00DA0893" w:rsidRDefault="0078121C" w:rsidP="0078121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121C" w:rsidRPr="00DA0893" w14:paraId="42B2182D" w14:textId="77777777" w:rsidTr="00175942">
        <w:trPr>
          <w:cantSplit/>
        </w:trPr>
        <w:tc>
          <w:tcPr>
            <w:tcW w:w="1631" w:type="pct"/>
          </w:tcPr>
          <w:p w14:paraId="4D525CB2" w14:textId="21177BA6" w:rsidR="0078121C" w:rsidRPr="00DA0893" w:rsidRDefault="0078121C" w:rsidP="0078121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§228.99, §228.101</w:t>
            </w:r>
          </w:p>
          <w:p w14:paraId="6BBAE44D" w14:textId="77777777" w:rsidR="0078121C" w:rsidRPr="00DA0893" w:rsidRDefault="0078121C" w:rsidP="0078121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Clinical Experience: Non-Teacher Practicum (Candidate Support)</w:t>
            </w:r>
          </w:p>
          <w:p w14:paraId="7BD55900" w14:textId="77777777" w:rsidR="0078121C" w:rsidRPr="00DA0893" w:rsidRDefault="0078121C" w:rsidP="0078121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2C45F18" w14:textId="77777777" w:rsidR="0078121C" w:rsidRPr="00DA0893" w:rsidRDefault="0078121C" w:rsidP="0078121C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Candidates were provided support throughout the practicum that included:</w:t>
            </w:r>
          </w:p>
          <w:p w14:paraId="0280EC92" w14:textId="2271034C" w:rsidR="0078121C" w:rsidRPr="00DA0893" w:rsidRDefault="0078121C" w:rsidP="0078121C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t>qualifie</w:t>
            </w:r>
            <w:r w:rsidR="00B23D08" w:rsidRPr="00DA0893">
              <w:rPr>
                <w:rFonts w:ascii="Calibri" w:hAnsi="Calibri" w:cs="Calibri"/>
                <w:sz w:val="24"/>
                <w:szCs w:val="24"/>
                <w:u w:val="single"/>
              </w:rPr>
              <w:t>d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site supervisor.</w:t>
            </w:r>
          </w:p>
          <w:p w14:paraId="27005024" w14:textId="7829E840" w:rsidR="0078121C" w:rsidRPr="00DA0893" w:rsidRDefault="0078121C" w:rsidP="0078121C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t>qualified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field supervisor.</w:t>
            </w:r>
          </w:p>
          <w:p w14:paraId="67C7EE0D" w14:textId="77777777" w:rsidR="0078121C" w:rsidRPr="00DA0893" w:rsidRDefault="0078121C" w:rsidP="0078121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64C9F3E" w14:textId="7C044EEC" w:rsidR="0078121C" w:rsidRPr="00DA0893" w:rsidRDefault="0078121C" w:rsidP="0078121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  <w:shd w:val="clear" w:color="auto" w:fill="FFFFFF"/>
              </w:rPr>
              <w:t>Effective 9/1/2024</w:t>
            </w:r>
          </w:p>
        </w:tc>
        <w:tc>
          <w:tcPr>
            <w:tcW w:w="598" w:type="pct"/>
          </w:tcPr>
          <w:p w14:paraId="3485E018" w14:textId="67235FF8" w:rsidR="0078121C" w:rsidRPr="00DA0893" w:rsidRDefault="0078121C" w:rsidP="0078121C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Non-teacher</w:t>
            </w:r>
          </w:p>
        </w:tc>
        <w:tc>
          <w:tcPr>
            <w:tcW w:w="980" w:type="pct"/>
          </w:tcPr>
          <w:p w14:paraId="532599BD" w14:textId="77777777" w:rsidR="0078121C" w:rsidRPr="00DA0893" w:rsidRDefault="0078121C" w:rsidP="0078121C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Qualifications:</w:t>
            </w:r>
          </w:p>
          <w:p w14:paraId="6487D009" w14:textId="77777777" w:rsidR="0078121C" w:rsidRPr="00DA0893" w:rsidRDefault="0078121C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Resume.</w:t>
            </w:r>
          </w:p>
          <w:p w14:paraId="4944C415" w14:textId="77777777" w:rsidR="0078121C" w:rsidRPr="00DA0893" w:rsidRDefault="0078121C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OR</w:t>
            </w:r>
          </w:p>
          <w:p w14:paraId="6E233929" w14:textId="77777777" w:rsidR="0078121C" w:rsidRPr="00DA0893" w:rsidRDefault="0078121C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Letter of recommendation or campus report card; and</w:t>
            </w:r>
          </w:p>
          <w:p w14:paraId="5854CA70" w14:textId="77777777" w:rsidR="0078121C" w:rsidRPr="00DA0893" w:rsidRDefault="0078121C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Official service records; and</w:t>
            </w:r>
          </w:p>
          <w:p w14:paraId="2B4BFA9B" w14:textId="77777777" w:rsidR="0078121C" w:rsidRPr="00DA0893" w:rsidRDefault="0078121C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Valid educator certificate or professional license as applicable.</w:t>
            </w:r>
          </w:p>
          <w:p w14:paraId="0EF2D901" w14:textId="11AE3DEC" w:rsidR="0067118E" w:rsidRPr="00DA0893" w:rsidRDefault="0067118E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57BBE81" w14:textId="77777777" w:rsidR="0078121C" w:rsidRPr="00DA0893" w:rsidRDefault="0078121C" w:rsidP="0078121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7" w:type="pct"/>
          </w:tcPr>
          <w:p w14:paraId="474804C0" w14:textId="091B33A8" w:rsidR="0078121C" w:rsidRPr="00DA0893" w:rsidRDefault="0078121C" w:rsidP="0078121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" w:type="pct"/>
          </w:tcPr>
          <w:p w14:paraId="30EB01D5" w14:textId="77777777" w:rsidR="0078121C" w:rsidRPr="00DA0893" w:rsidRDefault="0078121C" w:rsidP="0078121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779C" w:rsidRPr="00DA0893" w14:paraId="3DC8B09F" w14:textId="77777777" w:rsidTr="00175942">
        <w:trPr>
          <w:cantSplit/>
        </w:trPr>
        <w:tc>
          <w:tcPr>
            <w:tcW w:w="1631" w:type="pct"/>
          </w:tcPr>
          <w:p w14:paraId="2E3389C0" w14:textId="77777777" w:rsidR="0000779C" w:rsidRPr="00DA0893" w:rsidRDefault="0000779C" w:rsidP="0000779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19 TAC §228.25(a)-(c)</w:t>
            </w:r>
          </w:p>
          <w:p w14:paraId="0A3851EF" w14:textId="77777777" w:rsidR="0000779C" w:rsidRPr="00DA0893" w:rsidRDefault="0000779C" w:rsidP="0000779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bookmarkStart w:id="8" w:name="GovernanceSubTopic"/>
            <w:bookmarkStart w:id="9" w:name="AdvisoryCommittee"/>
            <w:r w:rsidRPr="00DA0893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Governance</w:t>
            </w:r>
            <w:bookmarkEnd w:id="8"/>
            <w:r w:rsidRPr="00DA0893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: Advisory Committee</w:t>
            </w:r>
            <w:bookmarkEnd w:id="9"/>
            <w:r w:rsidRPr="00DA0893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AC06BB" w14:textId="77777777" w:rsidR="0000779C" w:rsidRPr="00DA0893" w:rsidRDefault="0000779C" w:rsidP="0000779C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3B8B03A8" w14:textId="77777777" w:rsidR="0000779C" w:rsidRPr="00DA0893" w:rsidRDefault="0000779C" w:rsidP="0000779C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The EPP has an active advisory committee that:</w:t>
            </w:r>
          </w:p>
          <w:p w14:paraId="5F18280F" w14:textId="77777777" w:rsidR="0000779C" w:rsidRPr="00DA0893" w:rsidRDefault="0000779C" w:rsidP="0000779C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DA0893">
              <w:rPr>
                <w:rFonts w:ascii="Calibri" w:hAnsi="Calibri" w:cs="Calibri"/>
                <w:sz w:val="24"/>
                <w:szCs w:val="24"/>
              </w:rPr>
              <w:t>Is</w:t>
            </w:r>
            <w:proofErr w:type="gramEnd"/>
            <w:r w:rsidRPr="00DA0893">
              <w:rPr>
                <w:rFonts w:ascii="Calibri" w:hAnsi="Calibri" w:cs="Calibri"/>
                <w:sz w:val="24"/>
                <w:szCs w:val="24"/>
              </w:rPr>
              <w:t xml:space="preserve"> composed of at least 3 of the 5 groups identified as collaborators in (a)</w:t>
            </w:r>
          </w:p>
          <w:p w14:paraId="3CC5B419" w14:textId="77777777" w:rsidR="0000779C" w:rsidRPr="00DA0893" w:rsidRDefault="0000779C" w:rsidP="0000779C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Meets at least one time per academic year</w:t>
            </w:r>
          </w:p>
          <w:p w14:paraId="079AE519" w14:textId="77777777" w:rsidR="0000779C" w:rsidRPr="00DA0893" w:rsidRDefault="0000779C" w:rsidP="0000779C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Discusses the design, delivery, evaluation, and major policy decisions of the programs within the EPP.</w:t>
            </w:r>
          </w:p>
          <w:p w14:paraId="5DA77548" w14:textId="25BBBC4D" w:rsidR="0000779C" w:rsidRPr="00DA0893" w:rsidRDefault="0000779C" w:rsidP="0000779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14:paraId="7C4B28E3" w14:textId="5C53A488" w:rsidR="0000779C" w:rsidRPr="00DA0893" w:rsidRDefault="0000779C" w:rsidP="0000779C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980" w:type="pct"/>
          </w:tcPr>
          <w:p w14:paraId="0FDBD4F1" w14:textId="77777777" w:rsidR="0000779C" w:rsidRPr="00DA0893" w:rsidRDefault="0000779C" w:rsidP="0000779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Records of advisory committee membership reflecting at least three of the groups listed in this subsection; and</w:t>
            </w:r>
          </w:p>
          <w:p w14:paraId="6A6C9595" w14:textId="7F84EBBA" w:rsidR="0000779C" w:rsidRPr="00DA0893" w:rsidRDefault="0000779C" w:rsidP="0000779C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Advisory committee meeting attendance records.</w:t>
            </w:r>
          </w:p>
        </w:tc>
        <w:tc>
          <w:tcPr>
            <w:tcW w:w="270" w:type="pct"/>
          </w:tcPr>
          <w:p w14:paraId="62B35E8D" w14:textId="77777777" w:rsidR="0000779C" w:rsidRPr="00DA0893" w:rsidRDefault="0000779C" w:rsidP="0000779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7" w:type="pct"/>
          </w:tcPr>
          <w:p w14:paraId="163F36DE" w14:textId="73997331" w:rsidR="0000779C" w:rsidRPr="00DA0893" w:rsidRDefault="0000779C" w:rsidP="0000779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" w:type="pct"/>
          </w:tcPr>
          <w:p w14:paraId="1228AEDB" w14:textId="77777777" w:rsidR="0000779C" w:rsidRPr="00DA0893" w:rsidRDefault="0000779C" w:rsidP="0000779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779C" w:rsidRPr="00DA0893" w14:paraId="357981EF" w14:textId="77777777" w:rsidTr="00175942">
        <w:trPr>
          <w:cantSplit/>
        </w:trPr>
        <w:tc>
          <w:tcPr>
            <w:tcW w:w="1631" w:type="pct"/>
          </w:tcPr>
          <w:p w14:paraId="6A2846A6" w14:textId="781748E7" w:rsidR="0000779C" w:rsidRPr="00DA0893" w:rsidRDefault="0000779C" w:rsidP="0000779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§228.11(a)(1)(J) / TEC §21.0443(b)(1) &amp; (2) Inclusive Practices through Clinical Experience</w:t>
            </w:r>
          </w:p>
          <w:p w14:paraId="262B4E36" w14:textId="77777777" w:rsidR="0000779C" w:rsidRPr="00DA0893" w:rsidRDefault="0000779C" w:rsidP="0000779C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6664236A" w14:textId="77777777" w:rsidR="0000779C" w:rsidRPr="00DA0893" w:rsidRDefault="0000779C" w:rsidP="0000779C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…as required under </w:t>
            </w:r>
            <w:hyperlink r:id="rId18" w:anchor="21.0443" w:history="1">
              <w:r w:rsidRPr="00DA0893">
                <w:rPr>
                  <w:rStyle w:val="Hyperlink"/>
                  <w:rFonts w:ascii="Calibri" w:hAnsi="Calibri" w:cs="Calibri"/>
                  <w:sz w:val="24"/>
                  <w:szCs w:val="24"/>
                </w:rPr>
                <w:t>Texas Education Code (TEC), §21.0443(b)(1) and (2)</w:t>
              </w:r>
            </w:hyperlink>
            <w:r w:rsidRPr="00DA0893">
              <w:rPr>
                <w:rFonts w:ascii="Calibri" w:hAnsi="Calibri" w:cs="Calibri"/>
                <w:sz w:val="24"/>
                <w:szCs w:val="24"/>
              </w:rPr>
              <w:t xml:space="preserve">, proactive instructional planning techniques throughout the coursework for candidates and across content areas and inclusive practices for all students, including students with disabilities, </w: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t>throughout clinical experience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for candidates.</w:t>
            </w:r>
          </w:p>
          <w:p w14:paraId="2AAF8362" w14:textId="77777777" w:rsidR="0000779C" w:rsidRPr="00DA0893" w:rsidRDefault="0000779C" w:rsidP="0000779C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6B9351AD" w14:textId="77777777" w:rsidR="0000779C" w:rsidRPr="005D52EE" w:rsidRDefault="0000779C" w:rsidP="0000779C">
            <w:pPr>
              <w:pStyle w:val="NoSpacing"/>
              <w:rPr>
                <w:rFonts w:ascii="Calibri" w:hAnsi="Calibri" w:cs="Calibri"/>
                <w:color w:val="ED0000"/>
                <w:sz w:val="24"/>
                <w:szCs w:val="24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</w:rPr>
              <w:t>Effective 9/1/2022</w:t>
            </w:r>
          </w:p>
          <w:p w14:paraId="4FE5AF24" w14:textId="2A501354" w:rsidR="0067118E" w:rsidRPr="00DA0893" w:rsidRDefault="0067118E" w:rsidP="0000779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14:paraId="397CE34D" w14:textId="5D02575A" w:rsidR="0000779C" w:rsidRPr="00DA0893" w:rsidRDefault="0000779C" w:rsidP="0000779C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980" w:type="pct"/>
          </w:tcPr>
          <w:p w14:paraId="0728D80B" w14:textId="3DDE0FBB" w:rsidR="0000779C" w:rsidRPr="00DA0893" w:rsidRDefault="0000779C" w:rsidP="0000779C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Observation rubric.</w:t>
            </w:r>
          </w:p>
        </w:tc>
        <w:tc>
          <w:tcPr>
            <w:tcW w:w="270" w:type="pct"/>
          </w:tcPr>
          <w:p w14:paraId="44F4D405" w14:textId="77777777" w:rsidR="0000779C" w:rsidRPr="00DA0893" w:rsidRDefault="0000779C" w:rsidP="0000779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7" w:type="pct"/>
          </w:tcPr>
          <w:p w14:paraId="7F769C3A" w14:textId="60E523B9" w:rsidR="0000779C" w:rsidRPr="00DA0893" w:rsidRDefault="0000779C" w:rsidP="0000779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" w:type="pct"/>
          </w:tcPr>
          <w:p w14:paraId="04546A2A" w14:textId="77777777" w:rsidR="0000779C" w:rsidRPr="00DA0893" w:rsidRDefault="0000779C" w:rsidP="0000779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267C41" w14:textId="16CDA223" w:rsidR="00EE686B" w:rsidRDefault="00EE686B" w:rsidP="006A09FA">
      <w:pPr>
        <w:rPr>
          <w:rFonts w:ascii="Arial" w:hAnsi="Arial" w:cs="Arial"/>
        </w:rPr>
      </w:pPr>
    </w:p>
    <w:p w14:paraId="499C98DB" w14:textId="602EF102" w:rsidR="00323DF8" w:rsidRPr="00323DF8" w:rsidRDefault="00323DF8" w:rsidP="006A09FA">
      <w:pPr>
        <w:rPr>
          <w:rFonts w:ascii="Calibri" w:hAnsi="Calibri" w:cs="Calibri"/>
          <w:b/>
          <w:bCs/>
          <w:sz w:val="24"/>
          <w:szCs w:val="24"/>
        </w:rPr>
      </w:pPr>
      <w:hyperlink w:anchor="Jump" w:history="1">
        <w:r w:rsidRPr="00323DF8">
          <w:rPr>
            <w:rStyle w:val="Hyperlink"/>
            <w:rFonts w:ascii="Calibri" w:hAnsi="Calibri" w:cs="Calibri"/>
            <w:b/>
            <w:bCs/>
            <w:sz w:val="24"/>
            <w:szCs w:val="24"/>
          </w:rPr>
          <w:t>Back to Top</w:t>
        </w:r>
      </w:hyperlink>
    </w:p>
    <w:p w14:paraId="70DB97EA" w14:textId="77777777" w:rsidR="00EE686B" w:rsidRPr="00F817C4" w:rsidRDefault="00EE686B" w:rsidP="00760BF4">
      <w:pPr>
        <w:rPr>
          <w:rFonts w:ascii="Arial" w:hAnsi="Arial" w:cs="Arial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259"/>
        <w:gridCol w:w="1313"/>
        <w:gridCol w:w="2974"/>
        <w:gridCol w:w="678"/>
        <w:gridCol w:w="2821"/>
        <w:gridCol w:w="1151"/>
      </w:tblGrid>
      <w:tr w:rsidR="00FD1DC6" w:rsidRPr="00DA0893" w14:paraId="72976101" w14:textId="77777777" w:rsidTr="00D422B6">
        <w:trPr>
          <w:cantSplit/>
          <w:tblHeader/>
        </w:trPr>
        <w:tc>
          <w:tcPr>
            <w:tcW w:w="1625" w:type="pct"/>
            <w:shd w:val="clear" w:color="auto" w:fill="FFFF00"/>
            <w:vAlign w:val="center"/>
          </w:tcPr>
          <w:p w14:paraId="10B32756" w14:textId="6589D05A" w:rsidR="00FD1DC6" w:rsidRPr="00DA0893" w:rsidRDefault="00D3476B" w:rsidP="7C0A72DB">
            <w:pPr>
              <w:jc w:val="center"/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10" w:name="Review3"/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Review Area 3: Candidate Support</w:t>
            </w:r>
            <w:bookmarkEnd w:id="10"/>
          </w:p>
        </w:tc>
        <w:tc>
          <w:tcPr>
            <w:tcW w:w="453" w:type="pct"/>
            <w:shd w:val="clear" w:color="auto" w:fill="FFFF00"/>
          </w:tcPr>
          <w:p w14:paraId="715358AF" w14:textId="23F1405A" w:rsidR="00FD1DC6" w:rsidRPr="00DA0893" w:rsidRDefault="00FD1DC6" w:rsidP="00FD1DC6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Certificate Class</w:t>
            </w:r>
          </w:p>
        </w:tc>
        <w:tc>
          <w:tcPr>
            <w:tcW w:w="1138" w:type="pct"/>
            <w:shd w:val="clear" w:color="auto" w:fill="FFFF00"/>
            <w:vAlign w:val="center"/>
          </w:tcPr>
          <w:p w14:paraId="43F8B8CD" w14:textId="63B351BB" w:rsidR="00FD1DC6" w:rsidRPr="00DA0893" w:rsidRDefault="00FD1DC6" w:rsidP="008130A6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Evidence</w:t>
            </w:r>
          </w:p>
        </w:tc>
        <w:tc>
          <w:tcPr>
            <w:tcW w:w="268" w:type="pct"/>
            <w:shd w:val="clear" w:color="auto" w:fill="FFFF00"/>
            <w:tcMar>
              <w:left w:w="29" w:type="dxa"/>
              <w:right w:w="29" w:type="dxa"/>
            </w:tcMar>
            <w:vAlign w:val="center"/>
          </w:tcPr>
          <w:p w14:paraId="37D670E8" w14:textId="38299DAC" w:rsidR="00FD1DC6" w:rsidRPr="00DA0893" w:rsidRDefault="007606BE" w:rsidP="0059436D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C/N or NA</w:t>
            </w:r>
          </w:p>
        </w:tc>
        <w:tc>
          <w:tcPr>
            <w:tcW w:w="1080" w:type="pct"/>
            <w:shd w:val="clear" w:color="auto" w:fill="FFFF00"/>
            <w:vAlign w:val="center"/>
          </w:tcPr>
          <w:p w14:paraId="38B6455B" w14:textId="77777777" w:rsidR="00FD1DC6" w:rsidRPr="00DA0893" w:rsidRDefault="00FD1DC6" w:rsidP="0059436D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Reviewer Notes</w:t>
            </w:r>
          </w:p>
        </w:tc>
        <w:tc>
          <w:tcPr>
            <w:tcW w:w="436" w:type="pct"/>
            <w:shd w:val="clear" w:color="auto" w:fill="FFFF00"/>
            <w:vAlign w:val="center"/>
          </w:tcPr>
          <w:p w14:paraId="438F7C11" w14:textId="1742D1F1" w:rsidR="00FD1DC6" w:rsidRPr="00DA0893" w:rsidRDefault="00FD1DC6" w:rsidP="0059436D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Reviewer Initials</w:t>
            </w:r>
          </w:p>
        </w:tc>
      </w:tr>
      <w:tr w:rsidR="00A12CBC" w:rsidRPr="00DA0893" w14:paraId="5A612800" w14:textId="77777777" w:rsidTr="00D422B6">
        <w:trPr>
          <w:cantSplit/>
        </w:trPr>
        <w:tc>
          <w:tcPr>
            <w:tcW w:w="1625" w:type="pct"/>
          </w:tcPr>
          <w:p w14:paraId="2E259F45" w14:textId="0BEF85A7" w:rsidR="00A12CBC" w:rsidRPr="00DA0893" w:rsidRDefault="00A12CBC" w:rsidP="00A12CB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19 TAC</w:t>
            </w:r>
            <w:r w:rsidR="0014694A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§</w:t>
            </w:r>
            <w:r w:rsidR="00C1586F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228.91</w:t>
            </w:r>
            <w:r w:rsidR="0027518D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§228.93, §228.97, §228.101</w:t>
            </w:r>
            <w:r w:rsidR="00322043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, §228.10</w:t>
            </w:r>
            <w:r w:rsidR="007327EC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  <w:p w14:paraId="745BDF5F" w14:textId="77777777" w:rsidR="00A12CBC" w:rsidRPr="00DA0893" w:rsidRDefault="00A12CBC" w:rsidP="00A12CB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Clinical Experience: Clinical Teaching/Internship (Candidate Support)</w:t>
            </w:r>
          </w:p>
          <w:p w14:paraId="03954064" w14:textId="77777777" w:rsidR="00A12CBC" w:rsidRPr="00DA0893" w:rsidRDefault="00A12CBC" w:rsidP="00A12CB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FD3FFFE" w14:textId="029585C6" w:rsidR="00A12CBC" w:rsidRPr="00DA0893" w:rsidRDefault="00A12CBC" w:rsidP="00A12CBC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Candidates were provided support throughout </w:t>
            </w:r>
            <w:r w:rsidR="00857C3B" w:rsidRPr="00DA0893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clinical </w:t>
            </w:r>
            <w:r w:rsidR="00857C3B" w:rsidRPr="00DA0893">
              <w:rPr>
                <w:rFonts w:ascii="Calibri" w:hAnsi="Calibri" w:cs="Calibri"/>
                <w:sz w:val="24"/>
                <w:szCs w:val="24"/>
              </w:rPr>
              <w:t>experience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that included:</w:t>
            </w:r>
          </w:p>
          <w:p w14:paraId="53106793" w14:textId="44E1FCFA" w:rsidR="00A12CBC" w:rsidRPr="00DA0893" w:rsidRDefault="00A12CBC" w:rsidP="00A12CBC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t xml:space="preserve">trained </w:t>
            </w:r>
            <w:r w:rsidRPr="00DA0893">
              <w:rPr>
                <w:rFonts w:ascii="Calibri" w:hAnsi="Calibri" w:cs="Calibri"/>
                <w:sz w:val="24"/>
                <w:szCs w:val="24"/>
              </w:rPr>
              <w:t>cooperating teacher</w:t>
            </w:r>
            <w:r w:rsidR="00857C3B" w:rsidRPr="00DA0893">
              <w:rPr>
                <w:rFonts w:ascii="Calibri" w:hAnsi="Calibri" w:cs="Calibri"/>
                <w:sz w:val="24"/>
                <w:szCs w:val="24"/>
              </w:rPr>
              <w:t xml:space="preserve"> (clinical teaching)</w:t>
            </w:r>
            <w:r w:rsidRPr="00DA0893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7624400" w14:textId="7260D42B" w:rsidR="00A12CBC" w:rsidRPr="00DA0893" w:rsidRDefault="00A12CBC" w:rsidP="00A12CBC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t>trained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mentor teacher</w:t>
            </w:r>
            <w:r w:rsidR="00857C3B" w:rsidRPr="00DA0893">
              <w:rPr>
                <w:rFonts w:ascii="Calibri" w:hAnsi="Calibri" w:cs="Calibri"/>
                <w:sz w:val="24"/>
                <w:szCs w:val="24"/>
              </w:rPr>
              <w:t xml:space="preserve"> (internship)</w:t>
            </w:r>
            <w:r w:rsidRPr="00DA0893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FD7866C" w14:textId="17C0421E" w:rsidR="00A12CBC" w:rsidRPr="00DA0893" w:rsidRDefault="00A12CBC" w:rsidP="00A12CBC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t>trained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field supervisor.</w:t>
            </w:r>
          </w:p>
          <w:p w14:paraId="1A4CAF95" w14:textId="77777777" w:rsidR="00A12CBC" w:rsidRPr="00DA0893" w:rsidRDefault="00A12CBC" w:rsidP="00A12CBC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Informal observations.</w:t>
            </w:r>
          </w:p>
          <w:p w14:paraId="0AF8B283" w14:textId="77777777" w:rsidR="00A12CBC" w:rsidRPr="00DA0893" w:rsidRDefault="00A12CBC" w:rsidP="00A12CBC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Formal observations.</w:t>
            </w:r>
          </w:p>
          <w:p w14:paraId="01E4F4BB" w14:textId="77777777" w:rsidR="00A12CBC" w:rsidRPr="00DA0893" w:rsidRDefault="00A12CBC" w:rsidP="00A12CBC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Feedback and coaching based on pre- and post-conferences and educational practices observed.</w:t>
            </w:r>
          </w:p>
          <w:p w14:paraId="6A5462B0" w14:textId="77777777" w:rsidR="00A12CBC" w:rsidRPr="00DA0893" w:rsidRDefault="00A12CBC" w:rsidP="00A12CBC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" w:type="pct"/>
          </w:tcPr>
          <w:p w14:paraId="13AA4951" w14:textId="77777777" w:rsidR="00A12CBC" w:rsidRPr="00DA0893" w:rsidRDefault="00A12CBC" w:rsidP="00A12CBC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Teacher</w:t>
            </w:r>
          </w:p>
          <w:p w14:paraId="425ADA5F" w14:textId="06CB59F5" w:rsidR="00A12CBC" w:rsidRPr="00DA0893" w:rsidRDefault="00A12CBC" w:rsidP="00A12CBC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(as applicable)</w:t>
            </w:r>
          </w:p>
        </w:tc>
        <w:tc>
          <w:tcPr>
            <w:tcW w:w="1138" w:type="pct"/>
          </w:tcPr>
          <w:p w14:paraId="7CE3705A" w14:textId="77777777" w:rsidR="00A12CBC" w:rsidRPr="00DA0893" w:rsidRDefault="00A12CBC" w:rsidP="00A12CBC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Training:</w:t>
            </w:r>
          </w:p>
          <w:p w14:paraId="3C5A21F5" w14:textId="77777777" w:rsidR="00A12CBC" w:rsidRPr="00DA0893" w:rsidRDefault="00A12CBC" w:rsidP="00A12CB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Certificate of Completion; or</w:t>
            </w:r>
          </w:p>
          <w:p w14:paraId="68D5982E" w14:textId="77777777" w:rsidR="00A12CBC" w:rsidRPr="00DA0893" w:rsidRDefault="00A12CBC" w:rsidP="00A12CB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Sign in sheet; or</w:t>
            </w:r>
          </w:p>
          <w:p w14:paraId="653C174B" w14:textId="77777777" w:rsidR="00A12CBC" w:rsidRPr="00DA0893" w:rsidRDefault="00A12CBC" w:rsidP="00A12CB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Training transcript.</w:t>
            </w:r>
          </w:p>
          <w:p w14:paraId="4D567861" w14:textId="77777777" w:rsidR="00A12CBC" w:rsidRPr="00DA0893" w:rsidRDefault="00A12CBC" w:rsidP="00A12CB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0954FCCE" w14:textId="77777777" w:rsidR="00A12CBC" w:rsidRPr="00DA0893" w:rsidRDefault="00A12CBC" w:rsidP="00A12CB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EPP Training materials.</w:t>
            </w:r>
          </w:p>
          <w:p w14:paraId="1C731CF7" w14:textId="77777777" w:rsidR="00A12CBC" w:rsidRPr="00DA0893" w:rsidRDefault="00A12CBC" w:rsidP="00A12CBC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Observations, Feedback, and Coaching:</w:t>
            </w:r>
          </w:p>
          <w:p w14:paraId="072AF711" w14:textId="77777777" w:rsidR="00A12CBC" w:rsidRPr="00DA0893" w:rsidRDefault="00A12CBC" w:rsidP="00A12CB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Observation rubrics.</w:t>
            </w:r>
          </w:p>
          <w:p w14:paraId="32783F96" w14:textId="77777777" w:rsidR="00A12CBC" w:rsidRPr="00DA0893" w:rsidRDefault="00A12CBC" w:rsidP="00A12CBC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</w:tcPr>
          <w:p w14:paraId="4A2C257F" w14:textId="77777777" w:rsidR="00A12CBC" w:rsidRPr="00DA0893" w:rsidRDefault="00A12CBC" w:rsidP="00A12CB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pct"/>
          </w:tcPr>
          <w:p w14:paraId="1AA76855" w14:textId="5BB67083" w:rsidR="00A12CBC" w:rsidRPr="00DA0893" w:rsidRDefault="00A12CBC" w:rsidP="00A12CB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6" w:type="pct"/>
          </w:tcPr>
          <w:p w14:paraId="235A4DA3" w14:textId="77777777" w:rsidR="00A12CBC" w:rsidRPr="00DA0893" w:rsidRDefault="00A12CBC" w:rsidP="00A12CB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1FC4" w:rsidRPr="00DA0893" w14:paraId="7E4BA6C5" w14:textId="77777777" w:rsidTr="00D422B6">
        <w:trPr>
          <w:cantSplit/>
        </w:trPr>
        <w:tc>
          <w:tcPr>
            <w:tcW w:w="1625" w:type="pct"/>
          </w:tcPr>
          <w:p w14:paraId="47B7B7C4" w14:textId="77777777" w:rsidR="002B1FC4" w:rsidRPr="00DA0893" w:rsidRDefault="002B1FC4" w:rsidP="002B1FC4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§228.55, §228.101(b)(6), §228.109</w:t>
            </w:r>
          </w:p>
          <w:p w14:paraId="6E11C38D" w14:textId="715409A6" w:rsidR="002B1FC4" w:rsidRPr="00DA0893" w:rsidRDefault="002B1FC4" w:rsidP="002B1FC4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Late Hire Supports: Internship</w:t>
            </w:r>
          </w:p>
          <w:p w14:paraId="3A87E0E6" w14:textId="77777777" w:rsidR="002B1FC4" w:rsidRPr="00DA0893" w:rsidRDefault="002B1FC4" w:rsidP="002B1FC4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09CBA7F5" w14:textId="77777777" w:rsidR="002B1FC4" w:rsidRPr="00DA0893" w:rsidRDefault="002B1FC4" w:rsidP="002B1FC4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Requirements for candidates who are Late Hires include:</w:t>
            </w:r>
          </w:p>
          <w:p w14:paraId="64F711A8" w14:textId="77777777" w:rsidR="002B1FC4" w:rsidRPr="00DA0893" w:rsidRDefault="002B1FC4" w:rsidP="002B1FC4">
            <w:pPr>
              <w:pStyle w:val="NoSpacing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Candidates complete pre-service requirements within 90 business days of the hire date.</w:t>
            </w:r>
          </w:p>
          <w:p w14:paraId="756D47F3" w14:textId="77777777" w:rsidR="002B1FC4" w:rsidRPr="00DA0893" w:rsidRDefault="002B1FC4" w:rsidP="002B1FC4">
            <w:pPr>
              <w:pStyle w:val="NoSpacing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Field Supervisor conducts the first formal observation within the first 4 weeks of the internship assignment.</w:t>
            </w:r>
          </w:p>
          <w:p w14:paraId="7C6E2105" w14:textId="77777777" w:rsidR="002B1FC4" w:rsidRPr="00DA0893" w:rsidRDefault="002B1FC4" w:rsidP="002B1FC4">
            <w:pPr>
              <w:pStyle w:val="NoSpacing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Field Supervisor conducts at least 2 of the required 3 informal observations, in person, within the first 8 weeks of the internship assignment.</w:t>
            </w:r>
          </w:p>
          <w:p w14:paraId="27F5C4D0" w14:textId="77777777" w:rsidR="002B1FC4" w:rsidRPr="00DA0893" w:rsidRDefault="002B1FC4" w:rsidP="002B1FC4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C72E396" w14:textId="1A8C2D1E" w:rsidR="002B1FC4" w:rsidRPr="00DA0893" w:rsidRDefault="002B1FC4" w:rsidP="002B1FC4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</w:rPr>
              <w:t>Effective 9/1/2024</w:t>
            </w:r>
          </w:p>
        </w:tc>
        <w:tc>
          <w:tcPr>
            <w:tcW w:w="453" w:type="pct"/>
          </w:tcPr>
          <w:p w14:paraId="6EF0E8E1" w14:textId="77777777" w:rsidR="002B1FC4" w:rsidRPr="00DA0893" w:rsidRDefault="002B1FC4" w:rsidP="00A12CBC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Teacher</w:t>
            </w:r>
          </w:p>
          <w:p w14:paraId="0E91DDB1" w14:textId="4A2C6BBA" w:rsidR="002B1FC4" w:rsidRPr="00DA0893" w:rsidRDefault="002B1FC4" w:rsidP="00A12CBC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(as applicable)</w:t>
            </w:r>
          </w:p>
        </w:tc>
        <w:tc>
          <w:tcPr>
            <w:tcW w:w="1138" w:type="pct"/>
          </w:tcPr>
          <w:p w14:paraId="231994F5" w14:textId="77777777" w:rsidR="002B1FC4" w:rsidRPr="00DA0893" w:rsidRDefault="002B1FC4" w:rsidP="002B1FC4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Record of coursework completed (benchmark document or transcripts with start and end dates). </w:t>
            </w:r>
          </w:p>
          <w:p w14:paraId="27744F00" w14:textId="77777777" w:rsidR="002B1FC4" w:rsidRPr="00DA0893" w:rsidRDefault="002B1FC4" w:rsidP="002B1FC4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34077E3B" w14:textId="77777777" w:rsidR="002B1FC4" w:rsidRPr="00DA0893" w:rsidRDefault="002B1FC4" w:rsidP="002B1FC4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Field-based experience observation log reflecting date, subject area, grade level, campus, district, time in and time out, and interaction with students; verifying signatures of observed teacher; and</w:t>
            </w:r>
          </w:p>
          <w:p w14:paraId="1E825F00" w14:textId="77777777" w:rsidR="002B1FC4" w:rsidRPr="00DA0893" w:rsidRDefault="002B1FC4" w:rsidP="002B1FC4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Reflections of observation.</w:t>
            </w:r>
          </w:p>
          <w:p w14:paraId="0A833402" w14:textId="77777777" w:rsidR="002B1FC4" w:rsidRPr="00DA0893" w:rsidRDefault="002B1FC4" w:rsidP="002B1FC4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666EDC42" w14:textId="77777777" w:rsidR="002B1FC4" w:rsidRPr="00DA0893" w:rsidRDefault="002B1FC4" w:rsidP="002B1FC4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Record of assignment date (effective date on certificate, assignment start date on SOE signed by district, or district contract reflecting assignment start date).</w:t>
            </w:r>
          </w:p>
          <w:p w14:paraId="4604BE45" w14:textId="77777777" w:rsidR="002B1FC4" w:rsidRPr="00DA0893" w:rsidRDefault="002B1FC4" w:rsidP="002B1FC4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0CF28DDF" w14:textId="4D55F8C7" w:rsidR="002B1FC4" w:rsidRPr="00DE489A" w:rsidRDefault="002B1FC4" w:rsidP="00A12CB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Observation rubric(s).</w:t>
            </w:r>
          </w:p>
        </w:tc>
        <w:tc>
          <w:tcPr>
            <w:tcW w:w="268" w:type="pct"/>
          </w:tcPr>
          <w:p w14:paraId="50394AD3" w14:textId="77777777" w:rsidR="002B1FC4" w:rsidRPr="00DA0893" w:rsidRDefault="002B1FC4" w:rsidP="00A12CB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pct"/>
          </w:tcPr>
          <w:p w14:paraId="40F85DF0" w14:textId="77777777" w:rsidR="002B1FC4" w:rsidRPr="00DA0893" w:rsidRDefault="002B1FC4" w:rsidP="00A12CBC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6" w:type="pct"/>
          </w:tcPr>
          <w:p w14:paraId="13389F80" w14:textId="77777777" w:rsidR="002B1FC4" w:rsidRPr="00DA0893" w:rsidRDefault="002B1FC4" w:rsidP="00A12CBC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4808" w:rsidRPr="00DA0893" w14:paraId="1A6F91FF" w14:textId="77777777" w:rsidTr="00D422B6">
        <w:trPr>
          <w:cantSplit/>
        </w:trPr>
        <w:tc>
          <w:tcPr>
            <w:tcW w:w="1625" w:type="pct"/>
          </w:tcPr>
          <w:p w14:paraId="0BD741C1" w14:textId="00A53A52" w:rsidR="00D34808" w:rsidRPr="00DA0893" w:rsidRDefault="00D34808" w:rsidP="00D3480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19 TAC §228.67</w:t>
            </w:r>
            <w:r w:rsidR="000C147F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, 228.73</w:t>
            </w:r>
          </w:p>
          <w:p w14:paraId="5C024A4D" w14:textId="19EF7AB8" w:rsidR="00D34808" w:rsidRPr="00DA0893" w:rsidRDefault="00D34808" w:rsidP="00D3480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Clinical Experience: Clinical Teaching</w:t>
            </w:r>
            <w:r w:rsidR="00261C5D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/Internship </w:t>
            </w: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 w:rsidR="00FB0455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Successful Completion</w:t>
            </w: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  <w:p w14:paraId="5EE946DC" w14:textId="77777777" w:rsidR="00D34808" w:rsidRPr="00DA0893" w:rsidRDefault="00D34808" w:rsidP="00D34808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1415E4C6" w14:textId="37AC9316" w:rsidR="00082CD5" w:rsidRPr="00DA0893" w:rsidRDefault="00FD04EA" w:rsidP="00BA6B9D">
            <w:pPr>
              <w:pStyle w:val="NoSpacing"/>
              <w:numPr>
                <w:ilvl w:val="0"/>
                <w:numId w:val="25"/>
              </w:numPr>
              <w:ind w:left="36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Clinical Teaching: </w:t>
            </w:r>
            <w:r w:rsidR="00D34808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Candidates are provided recommendations </w:t>
            </w:r>
            <w:r w:rsidR="006B3CEE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of</w:t>
            </w:r>
            <w:r w:rsidR="00D34808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a successful clinical </w:t>
            </w:r>
            <w:r w:rsidR="004465E1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teaching </w:t>
            </w:r>
            <w:r w:rsidR="00D34808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by the cooperating teacher and the field supervisor.</w:t>
            </w:r>
            <w:r w:rsidR="00BA6B9D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190B7A8" w14:textId="48DB32DF" w:rsidR="00D34808" w:rsidRPr="00DA0893" w:rsidRDefault="00FD04EA" w:rsidP="00082CD5">
            <w:pPr>
              <w:pStyle w:val="NoSpacing"/>
              <w:numPr>
                <w:ilvl w:val="0"/>
                <w:numId w:val="25"/>
              </w:numPr>
              <w:ind w:left="36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Internship: </w:t>
            </w:r>
            <w:r w:rsidR="00BA6B9D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Candidates are provided recommendations </w:t>
            </w:r>
            <w:r w:rsidR="006B3CEE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of</w:t>
            </w:r>
            <w:r w:rsidR="00BA6B9D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a successful </w:t>
            </w:r>
            <w:r w:rsidR="004465E1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Internship </w:t>
            </w:r>
            <w:r w:rsidR="00BA6B9D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by the </w:t>
            </w:r>
            <w:r w:rsidR="003C2B60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campus supervisor</w:t>
            </w:r>
            <w:r w:rsidR="00BA6B9D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and the field supervisor.</w:t>
            </w:r>
          </w:p>
          <w:p w14:paraId="67E27B80" w14:textId="77777777" w:rsidR="00D34808" w:rsidRPr="00DA0893" w:rsidRDefault="00D34808" w:rsidP="00D34808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4AC1A51C" w14:textId="77777777" w:rsidR="00D34808" w:rsidRPr="005D52EE" w:rsidRDefault="00D34808" w:rsidP="00D34808">
            <w:pPr>
              <w:pStyle w:val="NoSpacing"/>
              <w:rPr>
                <w:rFonts w:ascii="Calibri" w:hAnsi="Calibri" w:cs="Calibri"/>
                <w:color w:val="ED0000"/>
                <w:sz w:val="24"/>
                <w:szCs w:val="24"/>
                <w:shd w:val="clear" w:color="auto" w:fill="FFFFFF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  <w:shd w:val="clear" w:color="auto" w:fill="FFFFFF"/>
              </w:rPr>
              <w:t>Effective 12/20/2018</w:t>
            </w:r>
          </w:p>
          <w:p w14:paraId="4EA5E1D4" w14:textId="76A8C4AC" w:rsidR="004465E1" w:rsidRPr="00DA0893" w:rsidRDefault="004465E1" w:rsidP="00D3480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" w:type="pct"/>
          </w:tcPr>
          <w:p w14:paraId="39865BB9" w14:textId="77777777" w:rsidR="00D34808" w:rsidRPr="00DA0893" w:rsidRDefault="00D34808" w:rsidP="00D34808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 xml:space="preserve">Teacher </w:t>
            </w:r>
          </w:p>
          <w:p w14:paraId="4CD57149" w14:textId="2C82493C" w:rsidR="00D34808" w:rsidRPr="00DA0893" w:rsidRDefault="00D34808" w:rsidP="00D34808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8" w:type="pct"/>
          </w:tcPr>
          <w:p w14:paraId="3C0BBD68" w14:textId="77777777" w:rsidR="00D34808" w:rsidRPr="00DA0893" w:rsidRDefault="00D34808" w:rsidP="00D34808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Field supervisor observation rubrics.</w:t>
            </w:r>
          </w:p>
          <w:p w14:paraId="296E19F8" w14:textId="77777777" w:rsidR="00D34808" w:rsidRPr="00DA0893" w:rsidRDefault="00D34808" w:rsidP="00D34808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3367CD3F" w14:textId="07A47A65" w:rsidR="00D34808" w:rsidRPr="00DA0893" w:rsidRDefault="00D34808" w:rsidP="00D34808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Signed recommendations from cooperating teache</w:t>
            </w:r>
            <w:r w:rsidR="00FD04EA" w:rsidRPr="00DA0893">
              <w:rPr>
                <w:rFonts w:ascii="Calibri" w:hAnsi="Calibri" w:cs="Calibri"/>
                <w:sz w:val="24"/>
                <w:szCs w:val="24"/>
              </w:rPr>
              <w:t>r or</w:t>
            </w:r>
            <w:r w:rsidR="008F5617" w:rsidRPr="00DA089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9441D" w:rsidRPr="00DA0893">
              <w:rPr>
                <w:rFonts w:ascii="Calibri" w:hAnsi="Calibri" w:cs="Calibri"/>
                <w:sz w:val="24"/>
                <w:szCs w:val="24"/>
              </w:rPr>
              <w:t>campus supervisor</w:t>
            </w:r>
            <w:r w:rsidR="008F5617" w:rsidRPr="00DA089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t>and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field supervisor.</w:t>
            </w:r>
          </w:p>
        </w:tc>
        <w:tc>
          <w:tcPr>
            <w:tcW w:w="268" w:type="pct"/>
          </w:tcPr>
          <w:p w14:paraId="3039A78E" w14:textId="77777777" w:rsidR="00D34808" w:rsidRPr="00DA0893" w:rsidRDefault="00D34808" w:rsidP="00D34808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pct"/>
          </w:tcPr>
          <w:p w14:paraId="2EDDB8DF" w14:textId="01072F2E" w:rsidR="00D34808" w:rsidRPr="00DA0893" w:rsidRDefault="00D34808" w:rsidP="00D34808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6" w:type="pct"/>
          </w:tcPr>
          <w:p w14:paraId="0B0A0507" w14:textId="77777777" w:rsidR="00D34808" w:rsidRPr="00DA0893" w:rsidRDefault="00D34808" w:rsidP="00D34808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4808" w:rsidRPr="00DA0893" w14:paraId="4314BEE9" w14:textId="77777777" w:rsidTr="00D422B6">
        <w:trPr>
          <w:cantSplit/>
        </w:trPr>
        <w:tc>
          <w:tcPr>
            <w:tcW w:w="1625" w:type="pct"/>
          </w:tcPr>
          <w:p w14:paraId="6DF022BF" w14:textId="49FD8140" w:rsidR="00D34808" w:rsidRPr="00DA0893" w:rsidRDefault="00D34808" w:rsidP="00D3480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19 TAC </w:t>
            </w:r>
            <w:r w:rsidR="00D74747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§228.91</w:t>
            </w:r>
            <w:r w:rsidR="008C3400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§228.99, §228.101, §228.117</w:t>
            </w:r>
          </w:p>
          <w:p w14:paraId="3071DD31" w14:textId="77777777" w:rsidR="00D34808" w:rsidRPr="00DA0893" w:rsidRDefault="00D34808" w:rsidP="00D3480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Clinical Experience: Non-Teacher Practicum (Candidate Support)</w:t>
            </w:r>
          </w:p>
          <w:p w14:paraId="1B3F788B" w14:textId="77777777" w:rsidR="00D34808" w:rsidRPr="00DA0893" w:rsidRDefault="00D34808" w:rsidP="00D3480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D003ADE" w14:textId="77777777" w:rsidR="00D34808" w:rsidRPr="00DA0893" w:rsidRDefault="00D34808" w:rsidP="00D34808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Candidates were provided support throughout the practicum that included:</w:t>
            </w:r>
          </w:p>
          <w:p w14:paraId="3CDF56B4" w14:textId="62483A2E" w:rsidR="00D34808" w:rsidRPr="00DA0893" w:rsidRDefault="00D34808" w:rsidP="00D34808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t>trained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site supervisor.</w:t>
            </w:r>
          </w:p>
          <w:p w14:paraId="5F0DFB33" w14:textId="666AFF1D" w:rsidR="00D34808" w:rsidRPr="00DA0893" w:rsidRDefault="00D34808" w:rsidP="00D34808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t>trained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field supervisor.</w:t>
            </w:r>
          </w:p>
          <w:p w14:paraId="366ABC21" w14:textId="77777777" w:rsidR="00D34808" w:rsidRPr="00DA0893" w:rsidRDefault="00D34808" w:rsidP="00D34808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Informal observations.</w:t>
            </w:r>
          </w:p>
          <w:p w14:paraId="37C00758" w14:textId="77777777" w:rsidR="00D34808" w:rsidRPr="00DA0893" w:rsidRDefault="00D34808" w:rsidP="00D34808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Formal observations.</w:t>
            </w:r>
          </w:p>
          <w:p w14:paraId="5CE68E23" w14:textId="77777777" w:rsidR="00D34808" w:rsidRPr="00DA0893" w:rsidRDefault="00D34808" w:rsidP="00D34808">
            <w:pPr>
              <w:pStyle w:val="NoSpacing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Feedback and coaching based on pre- and post-conferences and educational practices observed.</w:t>
            </w:r>
          </w:p>
          <w:p w14:paraId="13E7C662" w14:textId="77777777" w:rsidR="00D34808" w:rsidRPr="00DA0893" w:rsidRDefault="00D34808" w:rsidP="00D3480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9434918" w14:textId="77777777" w:rsidR="00D34808" w:rsidRPr="005D52EE" w:rsidRDefault="00D34808" w:rsidP="00D34808">
            <w:pPr>
              <w:pStyle w:val="NoSpacing"/>
              <w:rPr>
                <w:rFonts w:ascii="Calibri" w:hAnsi="Calibri" w:cs="Calibri"/>
                <w:color w:val="ED0000"/>
                <w:sz w:val="24"/>
                <w:szCs w:val="24"/>
                <w:shd w:val="clear" w:color="auto" w:fill="FFFFFF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  <w:shd w:val="clear" w:color="auto" w:fill="FFFFFF"/>
              </w:rPr>
              <w:t>Effective 9/1/2024</w:t>
            </w:r>
          </w:p>
          <w:p w14:paraId="52965F3F" w14:textId="3DB26622" w:rsidR="008653BE" w:rsidRPr="00DA0893" w:rsidRDefault="008653BE" w:rsidP="00D3480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" w:type="pct"/>
          </w:tcPr>
          <w:p w14:paraId="6DD0D60A" w14:textId="59E834DA" w:rsidR="00D34808" w:rsidRPr="00DA0893" w:rsidRDefault="00D34808" w:rsidP="00D34808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Non-teacher</w:t>
            </w:r>
          </w:p>
        </w:tc>
        <w:tc>
          <w:tcPr>
            <w:tcW w:w="1138" w:type="pct"/>
          </w:tcPr>
          <w:p w14:paraId="1B5F568B" w14:textId="77777777" w:rsidR="00D34808" w:rsidRPr="00DA0893" w:rsidRDefault="00D34808" w:rsidP="00D34808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Training:</w:t>
            </w:r>
          </w:p>
          <w:p w14:paraId="3387CAFE" w14:textId="77777777" w:rsidR="00D34808" w:rsidRPr="00DA0893" w:rsidRDefault="00D34808" w:rsidP="00D34808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Certificate of Completion; or</w:t>
            </w:r>
          </w:p>
          <w:p w14:paraId="7B834A76" w14:textId="77777777" w:rsidR="00D34808" w:rsidRPr="00DA0893" w:rsidRDefault="00D34808" w:rsidP="00D34808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Sign in sheet; or</w:t>
            </w:r>
          </w:p>
          <w:p w14:paraId="76CC890D" w14:textId="77777777" w:rsidR="00D34808" w:rsidRPr="00DA0893" w:rsidRDefault="00D34808" w:rsidP="00D34808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Training transcript.</w:t>
            </w:r>
          </w:p>
          <w:p w14:paraId="1FB29F0D" w14:textId="77777777" w:rsidR="00D34808" w:rsidRPr="00DA0893" w:rsidRDefault="00D34808" w:rsidP="00D34808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228C7BC8" w14:textId="77777777" w:rsidR="00D34808" w:rsidRPr="00DA0893" w:rsidRDefault="00D34808" w:rsidP="00D34808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EPP Training materials.</w:t>
            </w:r>
          </w:p>
          <w:p w14:paraId="02757B21" w14:textId="77777777" w:rsidR="00D34808" w:rsidRPr="00DA0893" w:rsidRDefault="00D34808" w:rsidP="00D34808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Observations, Feedback, and Coaching:</w:t>
            </w:r>
          </w:p>
          <w:p w14:paraId="700161CC" w14:textId="77777777" w:rsidR="00D34808" w:rsidRPr="00DA0893" w:rsidRDefault="00D34808" w:rsidP="00D34808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Observation rubrics.</w:t>
            </w:r>
          </w:p>
          <w:p w14:paraId="7FB03BE2" w14:textId="77777777" w:rsidR="00D34808" w:rsidRPr="00DA0893" w:rsidRDefault="00D34808" w:rsidP="00D34808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" w:type="pct"/>
          </w:tcPr>
          <w:p w14:paraId="26F64FDA" w14:textId="77777777" w:rsidR="00D34808" w:rsidRPr="00DA0893" w:rsidRDefault="00D34808" w:rsidP="00D34808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pct"/>
          </w:tcPr>
          <w:p w14:paraId="526236AF" w14:textId="0BA9A62C" w:rsidR="00D34808" w:rsidRPr="00DA0893" w:rsidRDefault="00D34808" w:rsidP="00D34808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6" w:type="pct"/>
          </w:tcPr>
          <w:p w14:paraId="1CD8C546" w14:textId="77777777" w:rsidR="00D34808" w:rsidRPr="00DA0893" w:rsidRDefault="00D34808" w:rsidP="00D34808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4808" w:rsidRPr="00DA0893" w14:paraId="44F01E7E" w14:textId="77777777" w:rsidTr="00D422B6">
        <w:trPr>
          <w:cantSplit/>
        </w:trPr>
        <w:tc>
          <w:tcPr>
            <w:tcW w:w="1625" w:type="pct"/>
          </w:tcPr>
          <w:p w14:paraId="763B846D" w14:textId="77777777" w:rsidR="00D34808" w:rsidRPr="00DA0893" w:rsidRDefault="00D34808" w:rsidP="00D3480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19 TAC §228.81</w:t>
            </w:r>
          </w:p>
          <w:p w14:paraId="64544AFF" w14:textId="777CBD65" w:rsidR="00D34808" w:rsidRPr="00DA0893" w:rsidRDefault="00D34808" w:rsidP="00D3480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Clinical Experience: Non-Teacher Practicum (</w:t>
            </w:r>
            <w:r w:rsidR="00FB0455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Successful Completion</w:t>
            </w: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  <w:p w14:paraId="10CE0D27" w14:textId="77777777" w:rsidR="00D34808" w:rsidRPr="00DA0893" w:rsidRDefault="00D34808" w:rsidP="00D34808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387D41BD" w14:textId="5F99E776" w:rsidR="00D34808" w:rsidRPr="00DA0893" w:rsidRDefault="00D34808" w:rsidP="00D34808">
            <w:pPr>
              <w:pStyle w:val="NoSpacing"/>
              <w:numPr>
                <w:ilvl w:val="0"/>
                <w:numId w:val="25"/>
              </w:numPr>
              <w:ind w:left="36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Candidates are provided recommendations </w:t>
            </w:r>
            <w:r w:rsidR="000759F6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of</w:t>
            </w:r>
            <w:r w:rsidR="00EE4CBA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a</w:t>
            </w:r>
            <w:r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successful </w:t>
            </w:r>
            <w:r w:rsidR="00EE4CBA"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Practicum </w:t>
            </w:r>
            <w:r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by the site supervisor and the field supervisor.</w:t>
            </w:r>
          </w:p>
          <w:p w14:paraId="384FD02B" w14:textId="77777777" w:rsidR="00D34808" w:rsidRPr="00DA0893" w:rsidRDefault="00D34808" w:rsidP="00D34808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30AEA2C0" w14:textId="77777777" w:rsidR="00D34808" w:rsidRPr="005D52EE" w:rsidRDefault="00D34808" w:rsidP="00D34808">
            <w:pPr>
              <w:pStyle w:val="NoSpacing"/>
              <w:rPr>
                <w:rFonts w:ascii="Calibri" w:hAnsi="Calibri" w:cs="Calibri"/>
                <w:color w:val="ED0000"/>
                <w:sz w:val="24"/>
                <w:szCs w:val="24"/>
                <w:shd w:val="clear" w:color="auto" w:fill="FFFFFF"/>
              </w:rPr>
            </w:pPr>
            <w:r w:rsidRPr="005D52EE">
              <w:rPr>
                <w:rFonts w:ascii="Calibri" w:hAnsi="Calibri" w:cs="Calibri"/>
                <w:color w:val="ED0000"/>
                <w:sz w:val="24"/>
                <w:szCs w:val="24"/>
                <w:shd w:val="clear" w:color="auto" w:fill="FFFFFF"/>
              </w:rPr>
              <w:t>Effective 12/20/2018</w:t>
            </w:r>
          </w:p>
          <w:p w14:paraId="1642A18E" w14:textId="68F1D9A9" w:rsidR="00604A8C" w:rsidRPr="00DA0893" w:rsidRDefault="00604A8C" w:rsidP="00D34808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" w:type="pct"/>
          </w:tcPr>
          <w:p w14:paraId="7F300D25" w14:textId="77777777" w:rsidR="00D34808" w:rsidRPr="00DA0893" w:rsidRDefault="00D34808" w:rsidP="00D34808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Non-teacher</w:t>
            </w:r>
          </w:p>
          <w:p w14:paraId="153C7EBC" w14:textId="77777777" w:rsidR="00D34808" w:rsidRPr="00DA0893" w:rsidRDefault="00D34808" w:rsidP="00D34808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8" w:type="pct"/>
          </w:tcPr>
          <w:p w14:paraId="71753009" w14:textId="77777777" w:rsidR="00D34808" w:rsidRPr="00DA0893" w:rsidRDefault="00D34808" w:rsidP="00D34808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Field supervisor observation rubrics.</w:t>
            </w:r>
          </w:p>
          <w:p w14:paraId="37C0C32E" w14:textId="77777777" w:rsidR="00D34808" w:rsidRPr="00DA0893" w:rsidRDefault="00D34808" w:rsidP="00D34808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4CD6A3F9" w14:textId="790C8390" w:rsidR="00D34808" w:rsidRPr="00DA0893" w:rsidRDefault="00D34808" w:rsidP="00D34808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Signed recommendations from site supervisor </w: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t>and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field supervisor.</w:t>
            </w:r>
          </w:p>
        </w:tc>
        <w:tc>
          <w:tcPr>
            <w:tcW w:w="268" w:type="pct"/>
          </w:tcPr>
          <w:p w14:paraId="615D71B4" w14:textId="77777777" w:rsidR="00D34808" w:rsidRPr="00DA0893" w:rsidRDefault="00D34808" w:rsidP="00D34808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pct"/>
          </w:tcPr>
          <w:p w14:paraId="58DFF5F5" w14:textId="06588AC7" w:rsidR="00D34808" w:rsidRPr="00DA0893" w:rsidRDefault="00D34808" w:rsidP="00D34808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6" w:type="pct"/>
          </w:tcPr>
          <w:p w14:paraId="22EBA39A" w14:textId="77777777" w:rsidR="00D34808" w:rsidRPr="00DA0893" w:rsidRDefault="00D34808" w:rsidP="00D34808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E0013E" w14:textId="4BE2315F" w:rsidR="00152DB3" w:rsidRPr="00323DF8" w:rsidRDefault="00323DF8" w:rsidP="006A09FA">
      <w:pPr>
        <w:rPr>
          <w:rFonts w:ascii="Calibri" w:hAnsi="Calibri" w:cs="Calibri"/>
          <w:b/>
          <w:bCs/>
          <w:sz w:val="24"/>
          <w:szCs w:val="24"/>
        </w:rPr>
      </w:pPr>
      <w:hyperlink w:anchor="Jump" w:history="1">
        <w:r w:rsidRPr="00323DF8">
          <w:rPr>
            <w:rStyle w:val="Hyperlink"/>
            <w:rFonts w:ascii="Calibri" w:hAnsi="Calibri" w:cs="Calibri"/>
            <w:b/>
            <w:bCs/>
            <w:sz w:val="24"/>
            <w:szCs w:val="24"/>
          </w:rPr>
          <w:t>Back to Top</w:t>
        </w:r>
      </w:hyperlink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308"/>
        <w:gridCol w:w="1570"/>
        <w:gridCol w:w="2577"/>
        <w:gridCol w:w="695"/>
        <w:gridCol w:w="2861"/>
        <w:gridCol w:w="1151"/>
      </w:tblGrid>
      <w:tr w:rsidR="0093193B" w:rsidRPr="00DA0893" w14:paraId="0692D2C4" w14:textId="77777777" w:rsidTr="00D422B6">
        <w:trPr>
          <w:cantSplit/>
          <w:tblHeader/>
        </w:trPr>
        <w:tc>
          <w:tcPr>
            <w:tcW w:w="1636" w:type="pct"/>
            <w:shd w:val="clear" w:color="auto" w:fill="CC99FF"/>
            <w:vAlign w:val="center"/>
          </w:tcPr>
          <w:p w14:paraId="59ED1353" w14:textId="46E4D9C0" w:rsidR="0093193B" w:rsidRPr="00DA0893" w:rsidRDefault="0093193B" w:rsidP="000653E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bookmarkStart w:id="11" w:name="Integrity"/>
            <w:r w:rsidRPr="00DA0893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Integrity of Data Submission</w:t>
            </w:r>
            <w:bookmarkEnd w:id="11"/>
          </w:p>
        </w:tc>
        <w:tc>
          <w:tcPr>
            <w:tcW w:w="596" w:type="pct"/>
            <w:shd w:val="clear" w:color="auto" w:fill="CC99FF"/>
            <w:vAlign w:val="center"/>
          </w:tcPr>
          <w:p w14:paraId="4C19FDA4" w14:textId="445198A9" w:rsidR="0093193B" w:rsidRPr="00DA0893" w:rsidRDefault="0093193B" w:rsidP="000653E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Certificate Class</w:t>
            </w:r>
          </w:p>
        </w:tc>
        <w:tc>
          <w:tcPr>
            <w:tcW w:w="979" w:type="pct"/>
            <w:shd w:val="clear" w:color="auto" w:fill="CC99FF"/>
            <w:vAlign w:val="center"/>
          </w:tcPr>
          <w:p w14:paraId="770B47B1" w14:textId="1F6DA32F" w:rsidR="0093193B" w:rsidRPr="00DA0893" w:rsidRDefault="0093193B" w:rsidP="000653E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Evidence</w:t>
            </w:r>
          </w:p>
        </w:tc>
        <w:tc>
          <w:tcPr>
            <w:tcW w:w="264" w:type="pct"/>
            <w:shd w:val="clear" w:color="auto" w:fill="CC99FF"/>
            <w:tcMar>
              <w:left w:w="29" w:type="dxa"/>
              <w:right w:w="29" w:type="dxa"/>
            </w:tcMar>
            <w:vAlign w:val="center"/>
          </w:tcPr>
          <w:p w14:paraId="06CA4AC3" w14:textId="121F55AC" w:rsidR="0093193B" w:rsidRPr="00DA0893" w:rsidRDefault="007606BE" w:rsidP="000653E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C/N or NA</w:t>
            </w:r>
          </w:p>
        </w:tc>
        <w:tc>
          <w:tcPr>
            <w:tcW w:w="1087" w:type="pct"/>
            <w:shd w:val="clear" w:color="auto" w:fill="CC99FF"/>
            <w:vAlign w:val="center"/>
          </w:tcPr>
          <w:p w14:paraId="19A2DF41" w14:textId="77777777" w:rsidR="0093193B" w:rsidRPr="00DA0893" w:rsidRDefault="0093193B" w:rsidP="000653E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Reviewer Notes</w:t>
            </w:r>
          </w:p>
        </w:tc>
        <w:tc>
          <w:tcPr>
            <w:tcW w:w="437" w:type="pct"/>
            <w:shd w:val="clear" w:color="auto" w:fill="CC99FF"/>
            <w:vAlign w:val="center"/>
          </w:tcPr>
          <w:p w14:paraId="185B6DDF" w14:textId="06A88928" w:rsidR="0093193B" w:rsidRPr="00DA0893" w:rsidRDefault="0093193B" w:rsidP="000653E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Reviewer Initials</w:t>
            </w:r>
          </w:p>
        </w:tc>
      </w:tr>
      <w:tr w:rsidR="0093193B" w:rsidRPr="00DA0893" w14:paraId="4DC56990" w14:textId="77777777" w:rsidTr="00D422B6">
        <w:trPr>
          <w:cantSplit/>
          <w:tblHeader/>
        </w:trPr>
        <w:tc>
          <w:tcPr>
            <w:tcW w:w="1636" w:type="pct"/>
          </w:tcPr>
          <w:p w14:paraId="1EC5BAF2" w14:textId="77777777" w:rsidR="0093193B" w:rsidRPr="00DA0893" w:rsidRDefault="0093193B" w:rsidP="00C9173F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19 TAC §229.3(a), §229.3(f)(1), &amp; related graphic Figure 19 TAC §229.3(f)(1)</w:t>
            </w:r>
          </w:p>
          <w:p w14:paraId="441952E2" w14:textId="006A1F54" w:rsidR="0093193B" w:rsidRPr="00DA0893" w:rsidRDefault="0093193B" w:rsidP="00C9173F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Data Reported: Accurately</w:t>
            </w:r>
          </w:p>
          <w:p w14:paraId="02BE0ED2" w14:textId="77777777" w:rsidR="005B59E1" w:rsidRPr="00DA0893" w:rsidRDefault="005B59E1" w:rsidP="00C9173F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2538FAD" w14:textId="504B3702" w:rsidR="0093193B" w:rsidRPr="00DA0893" w:rsidRDefault="005B59E1" w:rsidP="00C9173F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Data reported by the EPP:</w:t>
            </w:r>
          </w:p>
          <w:p w14:paraId="01CA6C23" w14:textId="112DF285" w:rsidR="005B59E1" w:rsidRPr="00DA0893" w:rsidRDefault="005B59E1" w:rsidP="005B59E1">
            <w:pPr>
              <w:pStyle w:val="NoSpacing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All required data has been reported.</w:t>
            </w:r>
          </w:p>
          <w:p w14:paraId="4424825E" w14:textId="274EA89C" w:rsidR="005B59E1" w:rsidRPr="00DA0893" w:rsidRDefault="005B59E1" w:rsidP="005B59E1">
            <w:pPr>
              <w:pStyle w:val="NoSpacing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Data reported represents related data in EPP records.</w:t>
            </w:r>
          </w:p>
          <w:p w14:paraId="1BD82DFC" w14:textId="77777777" w:rsidR="005B59E1" w:rsidRPr="00DA0893" w:rsidRDefault="005B59E1" w:rsidP="00C9173F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1ABBC1C8" w14:textId="77777777" w:rsidR="0093193B" w:rsidRPr="00DA0893" w:rsidRDefault="0093193B" w:rsidP="00C9173F">
            <w:pPr>
              <w:pStyle w:val="NoSpacing"/>
              <w:rPr>
                <w:rStyle w:val="Hyperlink"/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fldChar w:fldCharType="begin"/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instrText xml:space="preserve"> HYPERLINK "http://ritter.tea.state.tx.us/sbecrules/tac/chapter229/19_0229_0003-1.pdf" </w:instrText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</w: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fldChar w:fldCharType="separate"/>
            </w:r>
            <w:r w:rsidRPr="00DA0893">
              <w:rPr>
                <w:rStyle w:val="Hyperlink"/>
                <w:rFonts w:ascii="Calibri" w:hAnsi="Calibri" w:cs="Calibri"/>
                <w:sz w:val="24"/>
                <w:szCs w:val="24"/>
              </w:rPr>
              <w:t>Figure: 19 TAC §229.3(f)(1)</w:t>
            </w:r>
          </w:p>
          <w:p w14:paraId="765CC11F" w14:textId="3005D8A5" w:rsidR="0093193B" w:rsidRPr="00DA0893" w:rsidRDefault="0093193B" w:rsidP="00C9173F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96" w:type="pct"/>
          </w:tcPr>
          <w:p w14:paraId="2F4C5DAA" w14:textId="66752562" w:rsidR="0093193B" w:rsidRPr="00DA0893" w:rsidRDefault="0093193B" w:rsidP="0093193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979" w:type="pct"/>
          </w:tcPr>
          <w:p w14:paraId="5F69BE44" w14:textId="6627BF60" w:rsidR="0093193B" w:rsidRPr="00DA0893" w:rsidRDefault="0093193B" w:rsidP="009B2ADA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Accuracy of ASEP reports</w:t>
            </w:r>
            <w:r w:rsidR="00551C73" w:rsidRPr="00DA0893">
              <w:rPr>
                <w:rFonts w:ascii="Calibri" w:hAnsi="Calibri" w:cs="Calibri"/>
                <w:sz w:val="24"/>
                <w:szCs w:val="24"/>
              </w:rPr>
              <w:t xml:space="preserve"> (ECOS/ASEP records with </w:t>
            </w:r>
            <w:r w:rsidR="002C08FE" w:rsidRPr="00DA0893">
              <w:rPr>
                <w:rFonts w:ascii="Calibri" w:hAnsi="Calibri" w:cs="Calibri"/>
                <w:sz w:val="24"/>
                <w:szCs w:val="24"/>
              </w:rPr>
              <w:t xml:space="preserve">candidate records including </w:t>
            </w:r>
            <w:r w:rsidR="00551C73" w:rsidRPr="00DA0893">
              <w:rPr>
                <w:rFonts w:ascii="Calibri" w:hAnsi="Calibri" w:cs="Calibri"/>
                <w:sz w:val="24"/>
                <w:szCs w:val="24"/>
              </w:rPr>
              <w:t>admission records</w:t>
            </w:r>
            <w:r w:rsidR="002C08FE" w:rsidRPr="00DA0893">
              <w:rPr>
                <w:rFonts w:ascii="Calibri" w:hAnsi="Calibri" w:cs="Calibri"/>
                <w:sz w:val="24"/>
                <w:szCs w:val="24"/>
              </w:rPr>
              <w:t xml:space="preserve"> and field supervision documents</w:t>
            </w:r>
            <w:r w:rsidRPr="00DA0893">
              <w:rPr>
                <w:rFonts w:ascii="Calibri" w:hAnsi="Calibri" w:cs="Calibri"/>
                <w:sz w:val="24"/>
                <w:szCs w:val="24"/>
              </w:rPr>
              <w:t>.</w:t>
            </w:r>
            <w:r w:rsidR="002C08FE" w:rsidRPr="00DA0893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64" w:type="pct"/>
          </w:tcPr>
          <w:p w14:paraId="1ED4CD4E" w14:textId="77777777" w:rsidR="0093193B" w:rsidRPr="00DA0893" w:rsidRDefault="0093193B" w:rsidP="00777762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7" w:type="pct"/>
          </w:tcPr>
          <w:p w14:paraId="4F28C553" w14:textId="77777777" w:rsidR="0093193B" w:rsidRPr="00DA0893" w:rsidRDefault="008513D8" w:rsidP="00777762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Admission Data:</w:t>
            </w:r>
          </w:p>
          <w:p w14:paraId="6F10DAED" w14:textId="77777777" w:rsidR="008513D8" w:rsidRPr="00DA0893" w:rsidRDefault="008513D8" w:rsidP="0077776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0B86EF47" w14:textId="77777777" w:rsidR="008513D8" w:rsidRPr="00DA0893" w:rsidRDefault="008513D8" w:rsidP="00777762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Enrollment Data:</w:t>
            </w:r>
          </w:p>
          <w:p w14:paraId="64313E23" w14:textId="77777777" w:rsidR="008513D8" w:rsidRPr="00DA0893" w:rsidRDefault="008513D8" w:rsidP="0077776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45C49E17" w14:textId="39521B55" w:rsidR="008513D8" w:rsidRPr="00DA0893" w:rsidRDefault="008513D8" w:rsidP="00777762">
            <w:pPr>
              <w:outlineLv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Clinical Experience Data:</w:t>
            </w:r>
          </w:p>
          <w:p w14:paraId="026C090C" w14:textId="77777777" w:rsidR="008513D8" w:rsidRPr="00DA0893" w:rsidRDefault="008513D8" w:rsidP="0077776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  <w:p w14:paraId="4D787DF7" w14:textId="77777777" w:rsidR="008513D8" w:rsidRPr="00DA0893" w:rsidRDefault="008513D8" w:rsidP="0077776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Observation Data:</w:t>
            </w:r>
          </w:p>
          <w:p w14:paraId="64D4DE9C" w14:textId="0396EFAD" w:rsidR="007744BD" w:rsidRPr="00DA0893" w:rsidRDefault="007744BD" w:rsidP="00777762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7" w:type="pct"/>
          </w:tcPr>
          <w:p w14:paraId="556CE621" w14:textId="77777777" w:rsidR="0093193B" w:rsidRPr="00DA0893" w:rsidRDefault="0093193B" w:rsidP="00777762">
            <w:pPr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59E1C2" w14:textId="288CAA5A" w:rsidR="00D21E22" w:rsidRDefault="00D21E22" w:rsidP="006A09FA">
      <w:pPr>
        <w:pStyle w:val="SUBPARAGRAPHA"/>
        <w:ind w:left="0" w:firstLine="0"/>
        <w:rPr>
          <w:rFonts w:ascii="Arial" w:hAnsi="Arial" w:cs="Arial"/>
        </w:rPr>
      </w:pPr>
    </w:p>
    <w:p w14:paraId="71A7EE2E" w14:textId="7F7DC71E" w:rsidR="00323DF8" w:rsidRPr="00323DF8" w:rsidRDefault="00323DF8" w:rsidP="006A09FA">
      <w:pPr>
        <w:pStyle w:val="SUBPARAGRAPHA"/>
        <w:ind w:left="0" w:firstLine="0"/>
        <w:rPr>
          <w:rFonts w:ascii="Calibri" w:hAnsi="Calibri" w:cs="Calibri"/>
          <w:b/>
          <w:bCs/>
          <w:sz w:val="24"/>
          <w:szCs w:val="24"/>
        </w:rPr>
      </w:pPr>
      <w:hyperlink w:anchor="Jump" w:history="1">
        <w:r w:rsidRPr="00323DF8">
          <w:rPr>
            <w:rStyle w:val="Hyperlink"/>
            <w:rFonts w:ascii="Calibri" w:hAnsi="Calibri" w:cs="Calibri"/>
            <w:b/>
            <w:bCs/>
            <w:sz w:val="24"/>
            <w:szCs w:val="24"/>
          </w:rPr>
          <w:t>Back to Top</w:t>
        </w:r>
      </w:hyperlink>
    </w:p>
    <w:p w14:paraId="376FFB2A" w14:textId="5E034423" w:rsidR="006C1F19" w:rsidRDefault="006C1F19" w:rsidP="006A09FA">
      <w:pPr>
        <w:pStyle w:val="SUBPARAGRAPHA"/>
        <w:ind w:left="0" w:firstLine="0"/>
        <w:rPr>
          <w:rFonts w:ascii="Arial" w:hAnsi="Arial" w:cs="Arial"/>
        </w:rPr>
      </w:pPr>
    </w:p>
    <w:p w14:paraId="3E59D04D" w14:textId="1698EECB" w:rsidR="006C1F19" w:rsidRDefault="006C1F19" w:rsidP="006A09FA">
      <w:pPr>
        <w:pStyle w:val="SUBPARAGRAPHA"/>
        <w:ind w:left="0" w:firstLine="0"/>
        <w:rPr>
          <w:rFonts w:ascii="Arial" w:hAnsi="Arial" w:cs="Arial"/>
        </w:rPr>
      </w:pPr>
    </w:p>
    <w:p w14:paraId="040DACE7" w14:textId="1BAED484" w:rsidR="006C1F19" w:rsidRDefault="006C1F19" w:rsidP="006A09FA">
      <w:pPr>
        <w:pStyle w:val="SUBPARAGRAPHA"/>
        <w:ind w:left="0" w:firstLine="0"/>
        <w:rPr>
          <w:rFonts w:ascii="Arial" w:hAnsi="Arial" w:cs="Arial"/>
        </w:rPr>
      </w:pPr>
    </w:p>
    <w:p w14:paraId="1D1B8114" w14:textId="4333ADCA" w:rsidR="006C1F19" w:rsidRDefault="006C1F19" w:rsidP="006A09FA">
      <w:pPr>
        <w:pStyle w:val="SUBPARAGRAPHA"/>
        <w:ind w:left="0" w:firstLine="0"/>
        <w:rPr>
          <w:rFonts w:ascii="Arial" w:hAnsi="Arial" w:cs="Arial"/>
        </w:rPr>
      </w:pPr>
    </w:p>
    <w:p w14:paraId="309EE9D6" w14:textId="5B7D8D35" w:rsidR="006C1F19" w:rsidRDefault="006C1F19" w:rsidP="006A09FA">
      <w:pPr>
        <w:pStyle w:val="SUBPARAGRAPHA"/>
        <w:ind w:left="0" w:firstLine="0"/>
        <w:rPr>
          <w:rFonts w:ascii="Arial" w:hAnsi="Arial" w:cs="Arial"/>
        </w:rPr>
      </w:pPr>
    </w:p>
    <w:p w14:paraId="242B188A" w14:textId="24591B8F" w:rsidR="006C1F19" w:rsidRDefault="006C1F19" w:rsidP="006A09FA">
      <w:pPr>
        <w:pStyle w:val="SUBPARAGRAPHA"/>
        <w:ind w:left="0" w:firstLine="0"/>
        <w:rPr>
          <w:rFonts w:ascii="Arial" w:hAnsi="Arial" w:cs="Arial"/>
        </w:rPr>
      </w:pP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21"/>
        <w:gridCol w:w="1616"/>
        <w:gridCol w:w="2519"/>
        <w:gridCol w:w="812"/>
        <w:gridCol w:w="2892"/>
        <w:gridCol w:w="1153"/>
      </w:tblGrid>
      <w:tr w:rsidR="00DA0893" w:rsidRPr="00DA0893" w14:paraId="6685A322" w14:textId="77777777" w:rsidTr="00D422B6">
        <w:trPr>
          <w:cantSplit/>
          <w:tblHeader/>
        </w:trPr>
        <w:tc>
          <w:tcPr>
            <w:tcW w:w="1623" w:type="pct"/>
            <w:shd w:val="clear" w:color="auto" w:fill="E5B8B7" w:themeFill="accent2" w:themeFillTint="66"/>
            <w:vAlign w:val="center"/>
          </w:tcPr>
          <w:p w14:paraId="5E442A99" w14:textId="77777777" w:rsidR="00194425" w:rsidRPr="00DA0893" w:rsidRDefault="00194425" w:rsidP="00C32E41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bookmarkStart w:id="12" w:name="Certification"/>
            <w:r w:rsidRPr="00DA0893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Certification</w:t>
            </w:r>
            <w:bookmarkEnd w:id="12"/>
          </w:p>
        </w:tc>
        <w:tc>
          <w:tcPr>
            <w:tcW w:w="607" w:type="pct"/>
            <w:shd w:val="clear" w:color="auto" w:fill="E5B8B7" w:themeFill="accent2" w:themeFillTint="66"/>
            <w:vAlign w:val="center"/>
          </w:tcPr>
          <w:p w14:paraId="476AD90A" w14:textId="77777777" w:rsidR="000653EB" w:rsidRPr="00DA0893" w:rsidRDefault="00C32E41" w:rsidP="000653E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Certificate</w:t>
            </w:r>
          </w:p>
          <w:p w14:paraId="78230F1D" w14:textId="712C3143" w:rsidR="00C32E41" w:rsidRPr="00DA0893" w:rsidRDefault="00C32E41" w:rsidP="000653EB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Class</w:t>
            </w:r>
          </w:p>
        </w:tc>
        <w:tc>
          <w:tcPr>
            <w:tcW w:w="946" w:type="pct"/>
            <w:shd w:val="clear" w:color="auto" w:fill="E5B8B7" w:themeFill="accent2" w:themeFillTint="66"/>
            <w:vAlign w:val="center"/>
          </w:tcPr>
          <w:p w14:paraId="7407BC13" w14:textId="7665B103" w:rsidR="00194425" w:rsidRPr="00DA0893" w:rsidRDefault="00C32E41" w:rsidP="00C32E41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Evidence</w:t>
            </w:r>
          </w:p>
        </w:tc>
        <w:tc>
          <w:tcPr>
            <w:tcW w:w="305" w:type="pct"/>
            <w:shd w:val="clear" w:color="auto" w:fill="E5B8B7" w:themeFill="accent2" w:themeFillTint="66"/>
            <w:vAlign w:val="center"/>
          </w:tcPr>
          <w:p w14:paraId="67C71E82" w14:textId="10156FE2" w:rsidR="00194425" w:rsidRPr="00DA0893" w:rsidRDefault="00C32E41" w:rsidP="00C32E41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C/N or NA</w:t>
            </w:r>
          </w:p>
        </w:tc>
        <w:tc>
          <w:tcPr>
            <w:tcW w:w="1086" w:type="pct"/>
            <w:shd w:val="clear" w:color="auto" w:fill="E5B8B7"/>
            <w:vAlign w:val="center"/>
          </w:tcPr>
          <w:p w14:paraId="5CEA59EF" w14:textId="40A9BD84" w:rsidR="00194425" w:rsidRPr="00DA0893" w:rsidRDefault="00C32E41" w:rsidP="00C32E41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Reviewer Notes</w:t>
            </w:r>
          </w:p>
        </w:tc>
        <w:tc>
          <w:tcPr>
            <w:tcW w:w="433" w:type="pct"/>
            <w:shd w:val="clear" w:color="auto" w:fill="E5B8B7" w:themeFill="accent2" w:themeFillTint="66"/>
            <w:vAlign w:val="center"/>
          </w:tcPr>
          <w:p w14:paraId="5552DA18" w14:textId="518A5B51" w:rsidR="00194425" w:rsidRPr="00DA0893" w:rsidRDefault="00C32E41" w:rsidP="00C32E41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Reviewer Initials</w:t>
            </w:r>
          </w:p>
        </w:tc>
      </w:tr>
      <w:tr w:rsidR="00175942" w:rsidRPr="00DA0893" w14:paraId="3456C2FF" w14:textId="77777777" w:rsidTr="00D422B6">
        <w:trPr>
          <w:cantSplit/>
        </w:trPr>
        <w:tc>
          <w:tcPr>
            <w:tcW w:w="1623" w:type="pct"/>
          </w:tcPr>
          <w:p w14:paraId="16EB9DE4" w14:textId="77777777" w:rsidR="008E7CA5" w:rsidRPr="00DA0893" w:rsidRDefault="008E7CA5" w:rsidP="008E7CA5">
            <w:pPr>
              <w:pStyle w:val="NoSpacing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19 TAC §</w:t>
            </w:r>
            <w:r w:rsidRPr="00DA0893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228.33(c)</w:t>
            </w:r>
          </w:p>
          <w:p w14:paraId="6814F29E" w14:textId="77777777" w:rsidR="008E7CA5" w:rsidRPr="00DA0893" w:rsidRDefault="008E7CA5" w:rsidP="008E7CA5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Coursework &amp; Training: Coursework Completion</w:t>
            </w:r>
          </w:p>
          <w:p w14:paraId="06AC797C" w14:textId="77777777" w:rsidR="008E7CA5" w:rsidRPr="00DA0893" w:rsidRDefault="008E7CA5" w:rsidP="008E7CA5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4960175F" w14:textId="21BD349C" w:rsidR="008E7CA5" w:rsidRPr="00DA0893" w:rsidRDefault="008E7CA5" w:rsidP="008E7CA5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All coursework and training is completed before candidates are recommended for a Standard certificate.</w:t>
            </w:r>
          </w:p>
        </w:tc>
        <w:tc>
          <w:tcPr>
            <w:tcW w:w="607" w:type="pct"/>
          </w:tcPr>
          <w:p w14:paraId="066D6E35" w14:textId="7297FEBD" w:rsidR="008E7CA5" w:rsidRPr="00DA0893" w:rsidRDefault="008E7CA5" w:rsidP="008E7CA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946" w:type="pct"/>
          </w:tcPr>
          <w:p w14:paraId="4C149018" w14:textId="77777777" w:rsidR="008E7CA5" w:rsidRPr="00DA0893" w:rsidRDefault="008E7CA5" w:rsidP="008E7CA5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Program benchmarks reflecting dates and requirements complete.</w:t>
            </w:r>
          </w:p>
          <w:p w14:paraId="4BE8D73D" w14:textId="77777777" w:rsidR="008E7CA5" w:rsidRPr="00DA0893" w:rsidRDefault="008E7CA5" w:rsidP="008E7CA5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 OR</w:t>
            </w:r>
          </w:p>
          <w:p w14:paraId="3E9615ED" w14:textId="77777777" w:rsidR="008E7CA5" w:rsidRPr="00DA0893" w:rsidRDefault="008E7CA5" w:rsidP="008E7CA5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EPP training transcripts or official transcripts.</w:t>
            </w:r>
          </w:p>
          <w:p w14:paraId="2F29A0CD" w14:textId="77777777" w:rsidR="008E7CA5" w:rsidRPr="00DA0893" w:rsidRDefault="008E7CA5" w:rsidP="008E7CA5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5" w:type="pct"/>
          </w:tcPr>
          <w:p w14:paraId="6B0A9F21" w14:textId="77777777" w:rsidR="008E7CA5" w:rsidRPr="00DA0893" w:rsidRDefault="008E7CA5" w:rsidP="008E7CA5">
            <w:pPr>
              <w:pStyle w:val="SUBSECTIONa0"/>
              <w:tabs>
                <w:tab w:val="clear" w:pos="720"/>
              </w:tabs>
              <w:ind w:left="0" w:firstLine="0"/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  <w:tc>
          <w:tcPr>
            <w:tcW w:w="1086" w:type="pct"/>
          </w:tcPr>
          <w:p w14:paraId="118799D8" w14:textId="77777777" w:rsidR="008E7CA5" w:rsidRPr="00DA0893" w:rsidRDefault="008E7CA5" w:rsidP="008E7CA5">
            <w:pPr>
              <w:pStyle w:val="SUBSECTIONa0"/>
              <w:tabs>
                <w:tab w:val="clear" w:pos="720"/>
              </w:tabs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3" w:type="pct"/>
          </w:tcPr>
          <w:p w14:paraId="1A25B9D4" w14:textId="77777777" w:rsidR="008E7CA5" w:rsidRPr="00DA0893" w:rsidRDefault="008E7CA5" w:rsidP="008E7CA5">
            <w:pPr>
              <w:pStyle w:val="SUBSECTIONa0"/>
              <w:tabs>
                <w:tab w:val="clear" w:pos="720"/>
              </w:tabs>
              <w:ind w:left="0" w:firstLine="0"/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  <w:tr w:rsidR="00175942" w:rsidRPr="00DA0893" w14:paraId="35E7786D" w14:textId="77777777" w:rsidTr="00D422B6">
        <w:trPr>
          <w:cantSplit/>
        </w:trPr>
        <w:tc>
          <w:tcPr>
            <w:tcW w:w="1623" w:type="pct"/>
          </w:tcPr>
          <w:p w14:paraId="296F862E" w14:textId="09982373" w:rsidR="007374B0" w:rsidRPr="00DA0893" w:rsidRDefault="007374B0" w:rsidP="007374B0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19 TAC </w:t>
            </w:r>
            <w:r w:rsidR="00C92637"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Chapter 230</w:t>
            </w:r>
          </w:p>
          <w:p w14:paraId="367B5A45" w14:textId="77777777" w:rsidR="007374B0" w:rsidRPr="00DA0893" w:rsidRDefault="007374B0" w:rsidP="007374B0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Educator Certification: Requirements</w:t>
            </w:r>
          </w:p>
          <w:p w14:paraId="3542CE73" w14:textId="77777777" w:rsidR="007374B0" w:rsidRPr="00DA0893" w:rsidRDefault="007374B0" w:rsidP="007374B0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EF6F342" w14:textId="0C1275ED" w:rsidR="007374B0" w:rsidRPr="00DA0893" w:rsidRDefault="007374B0" w:rsidP="007374B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Candidates holding an Intern or Probationary certificate </w:t>
            </w:r>
            <w:r w:rsidR="00C92637" w:rsidRPr="00DA0893">
              <w:rPr>
                <w:rFonts w:ascii="Calibri" w:hAnsi="Calibri" w:cs="Calibri"/>
                <w:sz w:val="24"/>
                <w:szCs w:val="24"/>
              </w:rPr>
              <w:t xml:space="preserve">and candidates that were recommended for a Standard certificate </w:t>
            </w:r>
            <w:r w:rsidRPr="00DA0893">
              <w:rPr>
                <w:rFonts w:ascii="Calibri" w:hAnsi="Calibri" w:cs="Calibri"/>
                <w:sz w:val="24"/>
                <w:szCs w:val="24"/>
              </w:rPr>
              <w:t>met requirements for the certificate recommended.</w:t>
            </w:r>
          </w:p>
          <w:p w14:paraId="50040EDA" w14:textId="77777777" w:rsidR="007374B0" w:rsidRPr="00DA0893" w:rsidRDefault="007374B0" w:rsidP="007374B0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7" w:type="pct"/>
          </w:tcPr>
          <w:p w14:paraId="42DF10E1" w14:textId="77777777" w:rsidR="007374B0" w:rsidRPr="00DA0893" w:rsidRDefault="007374B0" w:rsidP="007374B0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  <w:p w14:paraId="46BA9890" w14:textId="029762C8" w:rsidR="007374B0" w:rsidRPr="00DA0893" w:rsidRDefault="007374B0" w:rsidP="007374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(as applicable)</w:t>
            </w:r>
          </w:p>
        </w:tc>
        <w:tc>
          <w:tcPr>
            <w:tcW w:w="946" w:type="pct"/>
          </w:tcPr>
          <w:p w14:paraId="04B53A5F" w14:textId="77777777" w:rsidR="007374B0" w:rsidRPr="00DA0893" w:rsidRDefault="007374B0" w:rsidP="007374B0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 xml:space="preserve">Official transcripts reflecting conferred degree; or </w:t>
            </w:r>
          </w:p>
          <w:p w14:paraId="378D0C55" w14:textId="77777777" w:rsidR="007374B0" w:rsidRPr="00DA0893" w:rsidRDefault="007374B0" w:rsidP="007374B0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Approved SOQ (as applicable)</w:t>
            </w:r>
          </w:p>
          <w:p w14:paraId="391EDDBB" w14:textId="77777777" w:rsidR="007374B0" w:rsidRPr="00DA0893" w:rsidRDefault="007374B0" w:rsidP="007374B0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702D16B6" w14:textId="3B42ADDC" w:rsidR="007374B0" w:rsidRPr="00DA0893" w:rsidRDefault="007374B0" w:rsidP="007374B0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Benchmark documents reflecting requirements met.</w:t>
            </w:r>
          </w:p>
          <w:p w14:paraId="7F7B9E35" w14:textId="77777777" w:rsidR="007374B0" w:rsidRPr="00DA0893" w:rsidRDefault="007374B0" w:rsidP="007374B0">
            <w:pPr>
              <w:pStyle w:val="SUBSECTIONa0"/>
              <w:tabs>
                <w:tab w:val="clear" w:pos="720"/>
              </w:tabs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5" w:type="pct"/>
          </w:tcPr>
          <w:p w14:paraId="4471458C" w14:textId="77777777" w:rsidR="007374B0" w:rsidRPr="00DA0893" w:rsidRDefault="007374B0" w:rsidP="007374B0">
            <w:pPr>
              <w:pStyle w:val="SUBSECTIONa0"/>
              <w:tabs>
                <w:tab w:val="clear" w:pos="720"/>
              </w:tabs>
              <w:ind w:left="0" w:firstLine="0"/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  <w:tc>
          <w:tcPr>
            <w:tcW w:w="1086" w:type="pct"/>
          </w:tcPr>
          <w:p w14:paraId="4885F416" w14:textId="77777777" w:rsidR="007374B0" w:rsidRPr="00DA0893" w:rsidRDefault="007374B0" w:rsidP="007374B0">
            <w:pPr>
              <w:pStyle w:val="SUBSECTIONa0"/>
              <w:tabs>
                <w:tab w:val="clear" w:pos="720"/>
              </w:tabs>
              <w:ind w:left="0" w:firstLine="0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  <w:tc>
          <w:tcPr>
            <w:tcW w:w="433" w:type="pct"/>
          </w:tcPr>
          <w:p w14:paraId="55F1BCDE" w14:textId="77777777" w:rsidR="007374B0" w:rsidRPr="00DA0893" w:rsidRDefault="007374B0" w:rsidP="007374B0">
            <w:pPr>
              <w:pStyle w:val="SUBSECTIONa0"/>
              <w:tabs>
                <w:tab w:val="clear" w:pos="720"/>
              </w:tabs>
              <w:ind w:left="0" w:firstLine="0"/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  <w:tr w:rsidR="00C92637" w:rsidRPr="00DA0893" w14:paraId="1E6216BF" w14:textId="77777777" w:rsidTr="00D422B6">
        <w:trPr>
          <w:cantSplit/>
        </w:trPr>
        <w:tc>
          <w:tcPr>
            <w:tcW w:w="1623" w:type="pct"/>
          </w:tcPr>
          <w:p w14:paraId="5C68F239" w14:textId="77777777" w:rsidR="00C92637" w:rsidRPr="00DA0893" w:rsidRDefault="00C92637" w:rsidP="00C9263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19 TAC §</w:t>
            </w:r>
            <w:r w:rsidRPr="00DA0893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228.31</w:t>
            </w:r>
            <w:r w:rsidRPr="00DA0893">
              <w:rPr>
                <w:rFonts w:ascii="Calibri" w:hAnsi="Calibri" w:cs="Calibri"/>
                <w:b/>
                <w:bCs/>
                <w:sz w:val="24"/>
                <w:szCs w:val="24"/>
              </w:rPr>
              <w:t>(i) &amp; §228.13(h)</w:t>
            </w:r>
          </w:p>
          <w:p w14:paraId="41216194" w14:textId="77777777" w:rsidR="00C92637" w:rsidRPr="00DA0893" w:rsidRDefault="00C92637" w:rsidP="00C9263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DA0893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Records Retention</w:t>
            </w:r>
          </w:p>
          <w:p w14:paraId="38A941AF" w14:textId="77777777" w:rsidR="00C92637" w:rsidRPr="00DA0893" w:rsidRDefault="00C92637" w:rsidP="00C92637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7E37D887" w14:textId="0066E8DC" w:rsidR="00C92637" w:rsidRPr="00DA0893" w:rsidRDefault="006E75D9" w:rsidP="006E75D9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0893">
              <w:rPr>
                <w:rFonts w:ascii="Calibri" w:hAnsi="Calibri" w:cs="Calibri"/>
                <w:sz w:val="24"/>
                <w:szCs w:val="24"/>
              </w:rPr>
              <w:t>The EPP retained evidence that candidates were admitted</w:t>
            </w:r>
            <w:r w:rsidR="002109D7" w:rsidRPr="00DA0893">
              <w:rPr>
                <w:rFonts w:ascii="Calibri" w:hAnsi="Calibri" w:cs="Calibri"/>
                <w:sz w:val="24"/>
                <w:szCs w:val="24"/>
              </w:rPr>
              <w:t>, completed EPP requirements,</w:t>
            </w:r>
            <w:r w:rsidRPr="00DA0893">
              <w:rPr>
                <w:rFonts w:ascii="Calibri" w:hAnsi="Calibri" w:cs="Calibri"/>
                <w:sz w:val="24"/>
                <w:szCs w:val="24"/>
              </w:rPr>
              <w:t xml:space="preserve"> and met all requirements for certification.</w:t>
            </w:r>
          </w:p>
        </w:tc>
        <w:tc>
          <w:tcPr>
            <w:tcW w:w="607" w:type="pct"/>
          </w:tcPr>
          <w:p w14:paraId="3F7AA2B0" w14:textId="44C054AE" w:rsidR="00C92637" w:rsidRPr="00DA0893" w:rsidRDefault="006E75D9" w:rsidP="007374B0">
            <w:pPr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0893">
              <w:rPr>
                <w:rFonts w:ascii="Calibri" w:hAnsi="Calibri" w:cs="Calibri"/>
                <w:b/>
                <w:sz w:val="24"/>
                <w:szCs w:val="24"/>
              </w:rPr>
              <w:t>All</w:t>
            </w:r>
          </w:p>
        </w:tc>
        <w:tc>
          <w:tcPr>
            <w:tcW w:w="946" w:type="pct"/>
          </w:tcPr>
          <w:p w14:paraId="20C9598D" w14:textId="77777777" w:rsidR="006E75D9" w:rsidRPr="00DA0893" w:rsidRDefault="006E75D9" w:rsidP="006E75D9">
            <w:pPr>
              <w:pStyle w:val="NoSpacing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A089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Records requested were available.</w:t>
            </w:r>
          </w:p>
          <w:p w14:paraId="5EC0064A" w14:textId="77777777" w:rsidR="00C92637" w:rsidRPr="00DA0893" w:rsidRDefault="00C92637" w:rsidP="007374B0">
            <w:pPr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5" w:type="pct"/>
          </w:tcPr>
          <w:p w14:paraId="07BE223F" w14:textId="77777777" w:rsidR="00C92637" w:rsidRPr="00DA0893" w:rsidRDefault="00C92637" w:rsidP="007374B0">
            <w:pPr>
              <w:pStyle w:val="SUBSECTIONa0"/>
              <w:tabs>
                <w:tab w:val="clear" w:pos="720"/>
              </w:tabs>
              <w:ind w:left="0" w:firstLine="0"/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  <w:tc>
          <w:tcPr>
            <w:tcW w:w="1086" w:type="pct"/>
          </w:tcPr>
          <w:p w14:paraId="24348ACD" w14:textId="77777777" w:rsidR="00C92637" w:rsidRPr="00DA0893" w:rsidRDefault="00C92637" w:rsidP="007374B0">
            <w:pPr>
              <w:pStyle w:val="SUBSECTIONa0"/>
              <w:tabs>
                <w:tab w:val="clear" w:pos="720"/>
              </w:tabs>
              <w:ind w:left="0" w:firstLine="0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  <w:tc>
          <w:tcPr>
            <w:tcW w:w="433" w:type="pct"/>
          </w:tcPr>
          <w:p w14:paraId="0EBDB1FE" w14:textId="77777777" w:rsidR="00C92637" w:rsidRPr="00DA0893" w:rsidRDefault="00C92637" w:rsidP="007374B0">
            <w:pPr>
              <w:pStyle w:val="SUBSECTIONa0"/>
              <w:tabs>
                <w:tab w:val="clear" w:pos="720"/>
              </w:tabs>
              <w:ind w:left="0" w:firstLine="0"/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</w:tbl>
    <w:p w14:paraId="098303FC" w14:textId="5B0DC617" w:rsidR="006C1F19" w:rsidRDefault="00323DF8" w:rsidP="006A09FA">
      <w:pPr>
        <w:pStyle w:val="SUBPARAGRAPHA"/>
        <w:ind w:left="0" w:firstLine="0"/>
        <w:rPr>
          <w:rFonts w:ascii="Calibri" w:hAnsi="Calibri" w:cs="Calibri"/>
          <w:b/>
          <w:bCs/>
          <w:sz w:val="24"/>
          <w:szCs w:val="24"/>
        </w:rPr>
      </w:pPr>
      <w:hyperlink w:anchor="Jump" w:history="1">
        <w:r w:rsidRPr="00323DF8">
          <w:rPr>
            <w:rStyle w:val="Hyperlink"/>
            <w:rFonts w:ascii="Calibri" w:hAnsi="Calibri" w:cs="Calibri"/>
            <w:b/>
            <w:bCs/>
            <w:sz w:val="24"/>
            <w:szCs w:val="24"/>
          </w:rPr>
          <w:t>Back to Top</w:t>
        </w:r>
      </w:hyperlink>
    </w:p>
    <w:p w14:paraId="3E68E049" w14:textId="77777777" w:rsidR="00323DF8" w:rsidRDefault="00323DF8" w:rsidP="006A09FA">
      <w:pPr>
        <w:pStyle w:val="SUBPARAGRAPHA"/>
        <w:ind w:left="0" w:firstLine="0"/>
        <w:rPr>
          <w:rFonts w:ascii="Calibri" w:hAnsi="Calibri" w:cs="Calibri"/>
          <w:b/>
          <w:bCs/>
          <w:sz w:val="24"/>
          <w:szCs w:val="24"/>
        </w:rPr>
      </w:pPr>
    </w:p>
    <w:p w14:paraId="06B83104" w14:textId="49DD04DF" w:rsidR="00323DF8" w:rsidRDefault="00323DF8" w:rsidP="006A09FA">
      <w:pPr>
        <w:pStyle w:val="SUBPARAGRAPHA"/>
        <w:ind w:left="0" w:firstLine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Notes:</w:t>
      </w:r>
    </w:p>
    <w:p w14:paraId="2B807539" w14:textId="77777777" w:rsidR="003C7444" w:rsidRPr="003C7444" w:rsidRDefault="003C7444" w:rsidP="006A09FA">
      <w:pPr>
        <w:pStyle w:val="SUBPARAGRAPHA"/>
        <w:ind w:left="0" w:firstLine="0"/>
        <w:rPr>
          <w:rFonts w:ascii="Calibri" w:hAnsi="Calibri" w:cs="Calibri"/>
          <w:sz w:val="24"/>
          <w:szCs w:val="24"/>
        </w:rPr>
      </w:pPr>
    </w:p>
    <w:sectPr w:rsidR="003C7444" w:rsidRPr="003C7444" w:rsidSect="00A57E89">
      <w:type w:val="continuous"/>
      <w:pgSz w:w="15840" w:h="12240" w:orient="landscape"/>
      <w:pgMar w:top="1320" w:right="1440" w:bottom="810" w:left="1440" w:header="270" w:footer="0" w:gutter="0"/>
      <w:cols w:space="36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587A0" w14:textId="77777777" w:rsidR="00BA1B4F" w:rsidRDefault="00BA1B4F">
      <w:r>
        <w:separator/>
      </w:r>
    </w:p>
  </w:endnote>
  <w:endnote w:type="continuationSeparator" w:id="0">
    <w:p w14:paraId="2AD866C5" w14:textId="77777777" w:rsidR="00BA1B4F" w:rsidRDefault="00BA1B4F">
      <w:r>
        <w:continuationSeparator/>
      </w:r>
    </w:p>
  </w:endnote>
  <w:endnote w:type="continuationNotice" w:id="1">
    <w:p w14:paraId="409B10F3" w14:textId="77777777" w:rsidR="00BA1B4F" w:rsidRDefault="00BA1B4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A73D" w14:textId="77777777" w:rsidR="00307FCD" w:rsidRDefault="00307F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B885B6" w14:textId="77777777" w:rsidR="00307FCD" w:rsidRDefault="00307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61821" w14:textId="6428A3A7" w:rsidR="00307FCD" w:rsidRDefault="00307FCD" w:rsidP="00286BB5">
    <w:pPr>
      <w:pStyle w:val="Footer"/>
      <w:pBdr>
        <w:top w:val="thinThickSmallGap" w:sz="24" w:space="1" w:color="622423"/>
      </w:pBdr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©</w:t>
    </w:r>
    <w:r w:rsidRPr="00AC7480">
      <w:rPr>
        <w:rFonts w:ascii="Calibri" w:hAnsi="Calibri" w:cs="Calibri"/>
        <w:sz w:val="18"/>
        <w:szCs w:val="18"/>
      </w:rPr>
      <w:t>Texas Education Agency 20</w:t>
    </w:r>
    <w:r w:rsidR="003B1FF3">
      <w:rPr>
        <w:rFonts w:ascii="Calibri" w:hAnsi="Calibri" w:cs="Calibri"/>
        <w:sz w:val="18"/>
        <w:szCs w:val="18"/>
      </w:rPr>
      <w:t>2</w:t>
    </w:r>
    <w:r w:rsidR="00F66B0B">
      <w:rPr>
        <w:rFonts w:ascii="Calibri" w:hAnsi="Calibri" w:cs="Calibri"/>
        <w:sz w:val="18"/>
        <w:szCs w:val="18"/>
      </w:rPr>
      <w:t>5</w:t>
    </w:r>
    <w:r w:rsidR="00B463A8">
      <w:rPr>
        <w:rFonts w:ascii="Calibri" w:hAnsi="Calibri" w:cs="Calibri"/>
        <w:sz w:val="18"/>
        <w:szCs w:val="18"/>
      </w:rPr>
      <w:t>-</w:t>
    </w:r>
    <w:r w:rsidRPr="00AC7480">
      <w:rPr>
        <w:rFonts w:ascii="Calibri" w:hAnsi="Calibri" w:cs="Calibri"/>
        <w:sz w:val="18"/>
        <w:szCs w:val="18"/>
      </w:rPr>
      <w:t>202</w:t>
    </w:r>
    <w:r w:rsidR="00F66B0B">
      <w:rPr>
        <w:rFonts w:ascii="Calibri" w:hAnsi="Calibri" w:cs="Calibri"/>
        <w:sz w:val="18"/>
        <w:szCs w:val="18"/>
      </w:rPr>
      <w:t>6</w:t>
    </w:r>
    <w:r>
      <w:rPr>
        <w:rFonts w:ascii="Cambria" w:hAnsi="Cambria"/>
        <w:sz w:val="18"/>
        <w:szCs w:val="18"/>
      </w:rPr>
      <w:tab/>
    </w:r>
    <w:r w:rsidRPr="00AC7480">
      <w:rPr>
        <w:rFonts w:asciiTheme="minorHAnsi" w:hAnsiTheme="minorHAnsi" w:cstheme="minorHAnsi"/>
        <w:sz w:val="18"/>
        <w:szCs w:val="18"/>
      </w:rPr>
      <w:tab/>
      <w:t xml:space="preserve">Page </w:t>
    </w:r>
    <w:r w:rsidRPr="00AC7480">
      <w:rPr>
        <w:rFonts w:asciiTheme="minorHAnsi" w:hAnsiTheme="minorHAnsi" w:cstheme="minorHAnsi"/>
        <w:sz w:val="18"/>
        <w:szCs w:val="18"/>
      </w:rPr>
      <w:fldChar w:fldCharType="begin"/>
    </w:r>
    <w:r w:rsidRPr="00AC7480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AC7480">
      <w:rPr>
        <w:rFonts w:asciiTheme="minorHAnsi" w:hAnsiTheme="minorHAnsi" w:cstheme="minorHAnsi"/>
        <w:sz w:val="18"/>
        <w:szCs w:val="18"/>
      </w:rPr>
      <w:fldChar w:fldCharType="separate"/>
    </w:r>
    <w:r w:rsidRPr="00AC7480">
      <w:rPr>
        <w:rFonts w:asciiTheme="minorHAnsi" w:hAnsiTheme="minorHAnsi" w:cstheme="minorHAnsi"/>
        <w:noProof/>
        <w:sz w:val="18"/>
        <w:szCs w:val="18"/>
      </w:rPr>
      <w:t>21</w:t>
    </w:r>
    <w:r w:rsidRPr="00AC7480">
      <w:rPr>
        <w:rFonts w:asciiTheme="minorHAnsi" w:hAnsiTheme="minorHAnsi" w:cstheme="minorHAnsi"/>
        <w:sz w:val="18"/>
        <w:szCs w:val="18"/>
      </w:rPr>
      <w:fldChar w:fldCharType="end"/>
    </w:r>
  </w:p>
  <w:p w14:paraId="7768F918" w14:textId="77777777" w:rsidR="00307FCD" w:rsidRDefault="00307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826E3" w14:textId="77777777" w:rsidR="00BA1B4F" w:rsidRDefault="00BA1B4F">
      <w:r>
        <w:separator/>
      </w:r>
    </w:p>
  </w:footnote>
  <w:footnote w:type="continuationSeparator" w:id="0">
    <w:p w14:paraId="2353975C" w14:textId="77777777" w:rsidR="00BA1B4F" w:rsidRDefault="00BA1B4F">
      <w:r>
        <w:continuationSeparator/>
      </w:r>
    </w:p>
  </w:footnote>
  <w:footnote w:type="continuationNotice" w:id="1">
    <w:p w14:paraId="7E922161" w14:textId="77777777" w:rsidR="00BA1B4F" w:rsidRDefault="00BA1B4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C20F" w14:textId="48DE8943" w:rsidR="00307FCD" w:rsidRPr="00EC320B" w:rsidRDefault="00307FCD" w:rsidP="006B7D2E">
    <w:pPr>
      <w:pStyle w:val="Heading1"/>
      <w:jc w:val="center"/>
      <w:rPr>
        <w:rFonts w:asciiTheme="minorHAnsi" w:hAnsiTheme="minorHAnsi" w:cstheme="minorHAnsi"/>
        <w:sz w:val="24"/>
        <w:szCs w:val="24"/>
      </w:rPr>
    </w:pPr>
    <w:r w:rsidRPr="00EC320B">
      <w:rPr>
        <w:rFonts w:asciiTheme="minorHAnsi" w:hAnsiTheme="minorHAnsi" w:cstheme="minorHAnsi"/>
        <w:sz w:val="24"/>
        <w:szCs w:val="24"/>
      </w:rPr>
      <w:t xml:space="preserve">Division of Educator </w:t>
    </w:r>
    <w:r w:rsidR="009E5BB4">
      <w:rPr>
        <w:rFonts w:asciiTheme="minorHAnsi" w:hAnsiTheme="minorHAnsi" w:cstheme="minorHAnsi"/>
        <w:sz w:val="24"/>
        <w:szCs w:val="24"/>
      </w:rPr>
      <w:t>Preparation</w:t>
    </w:r>
    <w:r w:rsidRPr="00EC320B">
      <w:rPr>
        <w:rFonts w:asciiTheme="minorHAnsi" w:hAnsiTheme="minorHAnsi" w:cstheme="minorHAnsi"/>
        <w:sz w:val="24"/>
        <w:szCs w:val="24"/>
      </w:rPr>
      <w:t xml:space="preserve"> </w:t>
    </w:r>
  </w:p>
  <w:p w14:paraId="6B6B023B" w14:textId="77777777" w:rsidR="00307FCD" w:rsidRPr="00EC320B" w:rsidRDefault="00307FCD" w:rsidP="00CB14C6">
    <w:pPr>
      <w:pStyle w:val="Heading1"/>
      <w:jc w:val="center"/>
      <w:rPr>
        <w:rFonts w:asciiTheme="minorHAnsi" w:hAnsiTheme="minorHAnsi" w:cstheme="minorHAnsi"/>
        <w:sz w:val="24"/>
        <w:szCs w:val="24"/>
      </w:rPr>
    </w:pPr>
    <w:r w:rsidRPr="00EC320B">
      <w:rPr>
        <w:rFonts w:asciiTheme="minorHAnsi" w:hAnsiTheme="minorHAnsi" w:cstheme="minorHAnsi"/>
        <w:sz w:val="24"/>
        <w:szCs w:val="24"/>
      </w:rPr>
      <w:t xml:space="preserve">  Compliance Review Rubric </w:t>
    </w:r>
  </w:p>
  <w:p w14:paraId="5DA19402" w14:textId="1F996F7A" w:rsidR="00307FCD" w:rsidRPr="00A57E89" w:rsidRDefault="00A24C4A" w:rsidP="00A57E89">
    <w:pPr>
      <w:pStyle w:val="Heading1"/>
      <w:jc w:val="center"/>
      <w:rPr>
        <w:rFonts w:asciiTheme="minorHAnsi" w:hAnsiTheme="minorHAnsi" w:cstheme="minorHAnsi"/>
        <w:sz w:val="24"/>
        <w:szCs w:val="24"/>
      </w:rPr>
    </w:pPr>
    <w:r w:rsidRPr="00EC320B">
      <w:rPr>
        <w:rFonts w:asciiTheme="minorHAnsi" w:hAnsiTheme="minorHAnsi" w:cstheme="minorHAnsi"/>
        <w:sz w:val="24"/>
        <w:szCs w:val="24"/>
      </w:rPr>
      <w:t>20</w:t>
    </w:r>
    <w:r w:rsidR="00473C69">
      <w:rPr>
        <w:rFonts w:asciiTheme="minorHAnsi" w:hAnsiTheme="minorHAnsi" w:cstheme="minorHAnsi"/>
        <w:sz w:val="24"/>
        <w:szCs w:val="24"/>
      </w:rPr>
      <w:t>25</w:t>
    </w:r>
    <w:r w:rsidR="00307FCD" w:rsidRPr="00EC320B">
      <w:rPr>
        <w:rFonts w:asciiTheme="minorHAnsi" w:hAnsiTheme="minorHAnsi" w:cstheme="minorHAnsi"/>
        <w:sz w:val="24"/>
        <w:szCs w:val="24"/>
      </w:rPr>
      <w:t>-</w:t>
    </w:r>
    <w:r w:rsidRPr="00EC320B">
      <w:rPr>
        <w:rFonts w:asciiTheme="minorHAnsi" w:hAnsiTheme="minorHAnsi" w:cstheme="minorHAnsi"/>
        <w:sz w:val="24"/>
        <w:szCs w:val="24"/>
      </w:rPr>
      <w:t>20</w:t>
    </w:r>
    <w:r w:rsidR="00473C69">
      <w:rPr>
        <w:rFonts w:asciiTheme="minorHAnsi" w:hAnsiTheme="minorHAnsi" w:cstheme="minorHAnsi"/>
        <w:sz w:val="24"/>
        <w:szCs w:val="24"/>
      </w:rPr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1AFB"/>
    <w:multiLevelType w:val="hybridMultilevel"/>
    <w:tmpl w:val="8572D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B3CEE"/>
    <w:multiLevelType w:val="hybridMultilevel"/>
    <w:tmpl w:val="85B84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64360"/>
    <w:multiLevelType w:val="hybridMultilevel"/>
    <w:tmpl w:val="1164A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B11AD"/>
    <w:multiLevelType w:val="hybridMultilevel"/>
    <w:tmpl w:val="E902AD40"/>
    <w:lvl w:ilvl="0" w:tplc="E3F0077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C2D6D"/>
    <w:multiLevelType w:val="hybridMultilevel"/>
    <w:tmpl w:val="CBC2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F327A"/>
    <w:multiLevelType w:val="hybridMultilevel"/>
    <w:tmpl w:val="467C8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332B9"/>
    <w:multiLevelType w:val="hybridMultilevel"/>
    <w:tmpl w:val="38B87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A3810"/>
    <w:multiLevelType w:val="hybridMultilevel"/>
    <w:tmpl w:val="F99EC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A5B96"/>
    <w:multiLevelType w:val="hybridMultilevel"/>
    <w:tmpl w:val="9BCC5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A346D"/>
    <w:multiLevelType w:val="hybridMultilevel"/>
    <w:tmpl w:val="FDD80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B2F73"/>
    <w:multiLevelType w:val="hybridMultilevel"/>
    <w:tmpl w:val="3C3EA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36B1D"/>
    <w:multiLevelType w:val="hybridMultilevel"/>
    <w:tmpl w:val="E99ED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3E0CBA"/>
    <w:multiLevelType w:val="hybridMultilevel"/>
    <w:tmpl w:val="7C5C4B78"/>
    <w:lvl w:ilvl="0" w:tplc="92762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3281C"/>
    <w:multiLevelType w:val="hybridMultilevel"/>
    <w:tmpl w:val="B65A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F0ABB"/>
    <w:multiLevelType w:val="hybridMultilevel"/>
    <w:tmpl w:val="665C3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D393B"/>
    <w:multiLevelType w:val="hybridMultilevel"/>
    <w:tmpl w:val="AE06D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635F0"/>
    <w:multiLevelType w:val="hybridMultilevel"/>
    <w:tmpl w:val="E43A2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D170F2"/>
    <w:multiLevelType w:val="hybridMultilevel"/>
    <w:tmpl w:val="84B6A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0F2843"/>
    <w:multiLevelType w:val="hybridMultilevel"/>
    <w:tmpl w:val="946EC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EE13FC"/>
    <w:multiLevelType w:val="hybridMultilevel"/>
    <w:tmpl w:val="B2480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29754D"/>
    <w:multiLevelType w:val="hybridMultilevel"/>
    <w:tmpl w:val="ADBA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36601"/>
    <w:multiLevelType w:val="hybridMultilevel"/>
    <w:tmpl w:val="2070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F26E1"/>
    <w:multiLevelType w:val="hybridMultilevel"/>
    <w:tmpl w:val="5B78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180C3A"/>
    <w:multiLevelType w:val="hybridMultilevel"/>
    <w:tmpl w:val="D9C6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F5791"/>
    <w:multiLevelType w:val="hybridMultilevel"/>
    <w:tmpl w:val="2EAE2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03479C"/>
    <w:multiLevelType w:val="hybridMultilevel"/>
    <w:tmpl w:val="D0F01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FE65A3"/>
    <w:multiLevelType w:val="hybridMultilevel"/>
    <w:tmpl w:val="B1BE4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096416"/>
    <w:multiLevelType w:val="hybridMultilevel"/>
    <w:tmpl w:val="CE66A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AE67CB"/>
    <w:multiLevelType w:val="hybridMultilevel"/>
    <w:tmpl w:val="4C98F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527475"/>
    <w:multiLevelType w:val="hybridMultilevel"/>
    <w:tmpl w:val="F7B2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970295">
    <w:abstractNumId w:val="21"/>
  </w:num>
  <w:num w:numId="2" w16cid:durableId="556673983">
    <w:abstractNumId w:val="12"/>
  </w:num>
  <w:num w:numId="3" w16cid:durableId="270480820">
    <w:abstractNumId w:val="13"/>
  </w:num>
  <w:num w:numId="4" w16cid:durableId="2040279664">
    <w:abstractNumId w:val="23"/>
  </w:num>
  <w:num w:numId="5" w16cid:durableId="2120442597">
    <w:abstractNumId w:val="4"/>
  </w:num>
  <w:num w:numId="6" w16cid:durableId="2014187925">
    <w:abstractNumId w:val="16"/>
  </w:num>
  <w:num w:numId="7" w16cid:durableId="307713401">
    <w:abstractNumId w:val="18"/>
  </w:num>
  <w:num w:numId="8" w16cid:durableId="753816665">
    <w:abstractNumId w:val="14"/>
  </w:num>
  <w:num w:numId="9" w16cid:durableId="333800463">
    <w:abstractNumId w:val="3"/>
  </w:num>
  <w:num w:numId="10" w16cid:durableId="201869016">
    <w:abstractNumId w:val="0"/>
  </w:num>
  <w:num w:numId="11" w16cid:durableId="96945253">
    <w:abstractNumId w:val="6"/>
  </w:num>
  <w:num w:numId="12" w16cid:durableId="607733550">
    <w:abstractNumId w:val="22"/>
  </w:num>
  <w:num w:numId="13" w16cid:durableId="207111006">
    <w:abstractNumId w:val="7"/>
  </w:num>
  <w:num w:numId="14" w16cid:durableId="814222807">
    <w:abstractNumId w:val="11"/>
  </w:num>
  <w:num w:numId="15" w16cid:durableId="702511195">
    <w:abstractNumId w:val="5"/>
  </w:num>
  <w:num w:numId="16" w16cid:durableId="1947808693">
    <w:abstractNumId w:val="19"/>
  </w:num>
  <w:num w:numId="17" w16cid:durableId="190843515">
    <w:abstractNumId w:val="17"/>
  </w:num>
  <w:num w:numId="18" w16cid:durableId="1293097658">
    <w:abstractNumId w:val="27"/>
  </w:num>
  <w:num w:numId="19" w16cid:durableId="1673991549">
    <w:abstractNumId w:val="8"/>
  </w:num>
  <w:num w:numId="20" w16cid:durableId="775248198">
    <w:abstractNumId w:val="10"/>
  </w:num>
  <w:num w:numId="21" w16cid:durableId="2107385212">
    <w:abstractNumId w:val="15"/>
  </w:num>
  <w:num w:numId="22" w16cid:durableId="2126264941">
    <w:abstractNumId w:val="9"/>
  </w:num>
  <w:num w:numId="23" w16cid:durableId="2051487173">
    <w:abstractNumId w:val="28"/>
  </w:num>
  <w:num w:numId="24" w16cid:durableId="710956214">
    <w:abstractNumId w:val="1"/>
  </w:num>
  <w:num w:numId="25" w16cid:durableId="356196934">
    <w:abstractNumId w:val="29"/>
  </w:num>
  <w:num w:numId="26" w16cid:durableId="478692893">
    <w:abstractNumId w:val="2"/>
  </w:num>
  <w:num w:numId="27" w16cid:durableId="256402965">
    <w:abstractNumId w:val="24"/>
  </w:num>
  <w:num w:numId="28" w16cid:durableId="1664312983">
    <w:abstractNumId w:val="25"/>
  </w:num>
  <w:num w:numId="29" w16cid:durableId="1166940591">
    <w:abstractNumId w:val="26"/>
  </w:num>
  <w:num w:numId="30" w16cid:durableId="1474954115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A0NTU1NDe1NDGxMDZT0lEKTi0uzszPAykwNKoFAO/4dlEtAAAA"/>
  </w:docVars>
  <w:rsids>
    <w:rsidRoot w:val="00FD0326"/>
    <w:rsid w:val="000003AD"/>
    <w:rsid w:val="00001093"/>
    <w:rsid w:val="0000110A"/>
    <w:rsid w:val="00001516"/>
    <w:rsid w:val="000016A9"/>
    <w:rsid w:val="00001E9F"/>
    <w:rsid w:val="00002505"/>
    <w:rsid w:val="000036EA"/>
    <w:rsid w:val="000045D2"/>
    <w:rsid w:val="000058CD"/>
    <w:rsid w:val="00005DD5"/>
    <w:rsid w:val="000060D4"/>
    <w:rsid w:val="0000660F"/>
    <w:rsid w:val="0000667E"/>
    <w:rsid w:val="00006887"/>
    <w:rsid w:val="00006B01"/>
    <w:rsid w:val="0000779C"/>
    <w:rsid w:val="00010889"/>
    <w:rsid w:val="0001129F"/>
    <w:rsid w:val="00011A73"/>
    <w:rsid w:val="00011DB1"/>
    <w:rsid w:val="00011F56"/>
    <w:rsid w:val="0001226A"/>
    <w:rsid w:val="000133B5"/>
    <w:rsid w:val="00014F69"/>
    <w:rsid w:val="00015129"/>
    <w:rsid w:val="00015528"/>
    <w:rsid w:val="00017671"/>
    <w:rsid w:val="00017CD6"/>
    <w:rsid w:val="00020975"/>
    <w:rsid w:val="00020B7D"/>
    <w:rsid w:val="00020C34"/>
    <w:rsid w:val="000210CF"/>
    <w:rsid w:val="000213D6"/>
    <w:rsid w:val="00021D22"/>
    <w:rsid w:val="00022321"/>
    <w:rsid w:val="000227FE"/>
    <w:rsid w:val="00022A99"/>
    <w:rsid w:val="00022C4C"/>
    <w:rsid w:val="00022F1D"/>
    <w:rsid w:val="00025DEC"/>
    <w:rsid w:val="000264C2"/>
    <w:rsid w:val="000301AD"/>
    <w:rsid w:val="00030B95"/>
    <w:rsid w:val="0003109C"/>
    <w:rsid w:val="000312FC"/>
    <w:rsid w:val="000313DB"/>
    <w:rsid w:val="000314B3"/>
    <w:rsid w:val="00035D9C"/>
    <w:rsid w:val="000369B2"/>
    <w:rsid w:val="0003747C"/>
    <w:rsid w:val="00040AC6"/>
    <w:rsid w:val="00040D24"/>
    <w:rsid w:val="000419E2"/>
    <w:rsid w:val="00042B34"/>
    <w:rsid w:val="00043C4B"/>
    <w:rsid w:val="00045581"/>
    <w:rsid w:val="0004630C"/>
    <w:rsid w:val="000469A5"/>
    <w:rsid w:val="00047BDB"/>
    <w:rsid w:val="00050386"/>
    <w:rsid w:val="0005062B"/>
    <w:rsid w:val="00050C12"/>
    <w:rsid w:val="00050D95"/>
    <w:rsid w:val="000510EC"/>
    <w:rsid w:val="00052927"/>
    <w:rsid w:val="00052FFE"/>
    <w:rsid w:val="0005308C"/>
    <w:rsid w:val="00053BFB"/>
    <w:rsid w:val="00053FF5"/>
    <w:rsid w:val="00054BAB"/>
    <w:rsid w:val="000565BD"/>
    <w:rsid w:val="0005683A"/>
    <w:rsid w:val="0005684B"/>
    <w:rsid w:val="0006096B"/>
    <w:rsid w:val="00062D83"/>
    <w:rsid w:val="0006410E"/>
    <w:rsid w:val="00064C0C"/>
    <w:rsid w:val="000653EB"/>
    <w:rsid w:val="00065C52"/>
    <w:rsid w:val="000666A4"/>
    <w:rsid w:val="0006676E"/>
    <w:rsid w:val="000672DC"/>
    <w:rsid w:val="00067643"/>
    <w:rsid w:val="00067E33"/>
    <w:rsid w:val="00070583"/>
    <w:rsid w:val="0007139A"/>
    <w:rsid w:val="000718DC"/>
    <w:rsid w:val="000724A2"/>
    <w:rsid w:val="00072623"/>
    <w:rsid w:val="000740A3"/>
    <w:rsid w:val="000747CC"/>
    <w:rsid w:val="000747DB"/>
    <w:rsid w:val="00074D4B"/>
    <w:rsid w:val="000759F6"/>
    <w:rsid w:val="0007617B"/>
    <w:rsid w:val="00080F8D"/>
    <w:rsid w:val="00081F1F"/>
    <w:rsid w:val="000829BD"/>
    <w:rsid w:val="00082CD5"/>
    <w:rsid w:val="00085E3F"/>
    <w:rsid w:val="0008669E"/>
    <w:rsid w:val="00086DED"/>
    <w:rsid w:val="00087A0C"/>
    <w:rsid w:val="00090488"/>
    <w:rsid w:val="00091BE0"/>
    <w:rsid w:val="000936C3"/>
    <w:rsid w:val="00094E48"/>
    <w:rsid w:val="00094FDF"/>
    <w:rsid w:val="000961D2"/>
    <w:rsid w:val="000966E8"/>
    <w:rsid w:val="000978F9"/>
    <w:rsid w:val="000A00FE"/>
    <w:rsid w:val="000A0113"/>
    <w:rsid w:val="000A0A32"/>
    <w:rsid w:val="000A23DC"/>
    <w:rsid w:val="000A2AE2"/>
    <w:rsid w:val="000A55ED"/>
    <w:rsid w:val="000A6EAF"/>
    <w:rsid w:val="000A7A1B"/>
    <w:rsid w:val="000A7EDE"/>
    <w:rsid w:val="000B198D"/>
    <w:rsid w:val="000B1DAE"/>
    <w:rsid w:val="000B2B54"/>
    <w:rsid w:val="000B2E02"/>
    <w:rsid w:val="000B2E0D"/>
    <w:rsid w:val="000B3821"/>
    <w:rsid w:val="000B44D9"/>
    <w:rsid w:val="000B4617"/>
    <w:rsid w:val="000B49BD"/>
    <w:rsid w:val="000B7E42"/>
    <w:rsid w:val="000C0185"/>
    <w:rsid w:val="000C1345"/>
    <w:rsid w:val="000C147F"/>
    <w:rsid w:val="000C1713"/>
    <w:rsid w:val="000C1A4F"/>
    <w:rsid w:val="000C1ADA"/>
    <w:rsid w:val="000C1C69"/>
    <w:rsid w:val="000C2212"/>
    <w:rsid w:val="000C27EB"/>
    <w:rsid w:val="000C2D84"/>
    <w:rsid w:val="000C3052"/>
    <w:rsid w:val="000C3203"/>
    <w:rsid w:val="000C4248"/>
    <w:rsid w:val="000C5141"/>
    <w:rsid w:val="000D0531"/>
    <w:rsid w:val="000D0BB0"/>
    <w:rsid w:val="000D2560"/>
    <w:rsid w:val="000D47B2"/>
    <w:rsid w:val="000D4823"/>
    <w:rsid w:val="000D4F83"/>
    <w:rsid w:val="000D5461"/>
    <w:rsid w:val="000D5D7B"/>
    <w:rsid w:val="000E073B"/>
    <w:rsid w:val="000E1080"/>
    <w:rsid w:val="000E1D5C"/>
    <w:rsid w:val="000E1ED9"/>
    <w:rsid w:val="000E3286"/>
    <w:rsid w:val="000E33B6"/>
    <w:rsid w:val="000E77AC"/>
    <w:rsid w:val="000E783E"/>
    <w:rsid w:val="000E7DCF"/>
    <w:rsid w:val="000F0B11"/>
    <w:rsid w:val="000F16DA"/>
    <w:rsid w:val="000F19B0"/>
    <w:rsid w:val="000F1FD5"/>
    <w:rsid w:val="000F312D"/>
    <w:rsid w:val="000F33B8"/>
    <w:rsid w:val="000F368F"/>
    <w:rsid w:val="000F3C32"/>
    <w:rsid w:val="000F3F74"/>
    <w:rsid w:val="000F4433"/>
    <w:rsid w:val="000F49F9"/>
    <w:rsid w:val="000F4E9F"/>
    <w:rsid w:val="000F6624"/>
    <w:rsid w:val="000F75D2"/>
    <w:rsid w:val="000F7E5B"/>
    <w:rsid w:val="001013E3"/>
    <w:rsid w:val="00101CE6"/>
    <w:rsid w:val="0010218D"/>
    <w:rsid w:val="001062B1"/>
    <w:rsid w:val="00106B73"/>
    <w:rsid w:val="00106EA0"/>
    <w:rsid w:val="00107B2F"/>
    <w:rsid w:val="00107B64"/>
    <w:rsid w:val="00107D4B"/>
    <w:rsid w:val="00110D23"/>
    <w:rsid w:val="001116A7"/>
    <w:rsid w:val="00111BF5"/>
    <w:rsid w:val="00111D42"/>
    <w:rsid w:val="00111EC5"/>
    <w:rsid w:val="00113D84"/>
    <w:rsid w:val="001144E0"/>
    <w:rsid w:val="00114BF3"/>
    <w:rsid w:val="0011508B"/>
    <w:rsid w:val="0011749F"/>
    <w:rsid w:val="001176E6"/>
    <w:rsid w:val="00117903"/>
    <w:rsid w:val="00120158"/>
    <w:rsid w:val="00120344"/>
    <w:rsid w:val="0012053E"/>
    <w:rsid w:val="001215D6"/>
    <w:rsid w:val="0012284C"/>
    <w:rsid w:val="00122CA6"/>
    <w:rsid w:val="00122EB7"/>
    <w:rsid w:val="00123368"/>
    <w:rsid w:val="0012681E"/>
    <w:rsid w:val="00127711"/>
    <w:rsid w:val="00127807"/>
    <w:rsid w:val="00131CE4"/>
    <w:rsid w:val="00133E40"/>
    <w:rsid w:val="00133F21"/>
    <w:rsid w:val="00135184"/>
    <w:rsid w:val="00135766"/>
    <w:rsid w:val="0013768A"/>
    <w:rsid w:val="0013782E"/>
    <w:rsid w:val="00142098"/>
    <w:rsid w:val="00143083"/>
    <w:rsid w:val="00145021"/>
    <w:rsid w:val="0014629D"/>
    <w:rsid w:val="0014694A"/>
    <w:rsid w:val="001479D2"/>
    <w:rsid w:val="0015061B"/>
    <w:rsid w:val="00150874"/>
    <w:rsid w:val="00150BEA"/>
    <w:rsid w:val="001523FE"/>
    <w:rsid w:val="0015298B"/>
    <w:rsid w:val="00152DB3"/>
    <w:rsid w:val="001531E9"/>
    <w:rsid w:val="001537EB"/>
    <w:rsid w:val="00153A84"/>
    <w:rsid w:val="001542F1"/>
    <w:rsid w:val="00154482"/>
    <w:rsid w:val="00154525"/>
    <w:rsid w:val="001548E1"/>
    <w:rsid w:val="00154A16"/>
    <w:rsid w:val="00154A90"/>
    <w:rsid w:val="0015557E"/>
    <w:rsid w:val="0015565B"/>
    <w:rsid w:val="00156794"/>
    <w:rsid w:val="001569A0"/>
    <w:rsid w:val="00156C47"/>
    <w:rsid w:val="00160369"/>
    <w:rsid w:val="001608B6"/>
    <w:rsid w:val="00160B7B"/>
    <w:rsid w:val="001610B4"/>
    <w:rsid w:val="0016131F"/>
    <w:rsid w:val="00161DBA"/>
    <w:rsid w:val="001626A8"/>
    <w:rsid w:val="00162E2B"/>
    <w:rsid w:val="00163ED4"/>
    <w:rsid w:val="00165273"/>
    <w:rsid w:val="0016576F"/>
    <w:rsid w:val="00165FD3"/>
    <w:rsid w:val="0016679E"/>
    <w:rsid w:val="00166AB9"/>
    <w:rsid w:val="00166BD3"/>
    <w:rsid w:val="00167E24"/>
    <w:rsid w:val="001707F4"/>
    <w:rsid w:val="00170EF0"/>
    <w:rsid w:val="001722F7"/>
    <w:rsid w:val="00172654"/>
    <w:rsid w:val="00172919"/>
    <w:rsid w:val="00173D7A"/>
    <w:rsid w:val="00174028"/>
    <w:rsid w:val="00174384"/>
    <w:rsid w:val="001743A0"/>
    <w:rsid w:val="001751A7"/>
    <w:rsid w:val="00175942"/>
    <w:rsid w:val="0017647E"/>
    <w:rsid w:val="0017666F"/>
    <w:rsid w:val="00176811"/>
    <w:rsid w:val="00176D43"/>
    <w:rsid w:val="00177A72"/>
    <w:rsid w:val="001804FC"/>
    <w:rsid w:val="00180526"/>
    <w:rsid w:val="00181FB3"/>
    <w:rsid w:val="00182830"/>
    <w:rsid w:val="00183AAC"/>
    <w:rsid w:val="00184AD2"/>
    <w:rsid w:val="00184D03"/>
    <w:rsid w:val="00186A36"/>
    <w:rsid w:val="0018707D"/>
    <w:rsid w:val="001873FB"/>
    <w:rsid w:val="00187665"/>
    <w:rsid w:val="00190B7A"/>
    <w:rsid w:val="00191890"/>
    <w:rsid w:val="00191E72"/>
    <w:rsid w:val="00194425"/>
    <w:rsid w:val="001952C6"/>
    <w:rsid w:val="00195C06"/>
    <w:rsid w:val="00196214"/>
    <w:rsid w:val="001964A4"/>
    <w:rsid w:val="00197614"/>
    <w:rsid w:val="001976A7"/>
    <w:rsid w:val="001A039A"/>
    <w:rsid w:val="001A1873"/>
    <w:rsid w:val="001A213F"/>
    <w:rsid w:val="001A21E2"/>
    <w:rsid w:val="001A28D0"/>
    <w:rsid w:val="001A343E"/>
    <w:rsid w:val="001A3C01"/>
    <w:rsid w:val="001A3FE1"/>
    <w:rsid w:val="001A466E"/>
    <w:rsid w:val="001A4A56"/>
    <w:rsid w:val="001A5750"/>
    <w:rsid w:val="001A5F2C"/>
    <w:rsid w:val="001B1123"/>
    <w:rsid w:val="001B2BAD"/>
    <w:rsid w:val="001B405D"/>
    <w:rsid w:val="001B4ADE"/>
    <w:rsid w:val="001B54A7"/>
    <w:rsid w:val="001B558F"/>
    <w:rsid w:val="001B590A"/>
    <w:rsid w:val="001B5D57"/>
    <w:rsid w:val="001B7FE8"/>
    <w:rsid w:val="001C1C06"/>
    <w:rsid w:val="001C1D3E"/>
    <w:rsid w:val="001C2D8F"/>
    <w:rsid w:val="001C356D"/>
    <w:rsid w:val="001C46BA"/>
    <w:rsid w:val="001C509B"/>
    <w:rsid w:val="001C6B2C"/>
    <w:rsid w:val="001D0AA1"/>
    <w:rsid w:val="001D121C"/>
    <w:rsid w:val="001D1D3E"/>
    <w:rsid w:val="001D39C1"/>
    <w:rsid w:val="001D40D7"/>
    <w:rsid w:val="001D5012"/>
    <w:rsid w:val="001D55C8"/>
    <w:rsid w:val="001D5ABE"/>
    <w:rsid w:val="001D60F3"/>
    <w:rsid w:val="001D6C2D"/>
    <w:rsid w:val="001D738B"/>
    <w:rsid w:val="001D77E2"/>
    <w:rsid w:val="001E125B"/>
    <w:rsid w:val="001E31CE"/>
    <w:rsid w:val="001E3826"/>
    <w:rsid w:val="001E5819"/>
    <w:rsid w:val="001E5F69"/>
    <w:rsid w:val="001E5FBA"/>
    <w:rsid w:val="001E6713"/>
    <w:rsid w:val="001F1509"/>
    <w:rsid w:val="001F2E04"/>
    <w:rsid w:val="001F3ECD"/>
    <w:rsid w:val="001F40E9"/>
    <w:rsid w:val="001F4856"/>
    <w:rsid w:val="001F56CB"/>
    <w:rsid w:val="001F5D52"/>
    <w:rsid w:val="001F5E6B"/>
    <w:rsid w:val="001F777E"/>
    <w:rsid w:val="001F7FBA"/>
    <w:rsid w:val="002002DC"/>
    <w:rsid w:val="002004F7"/>
    <w:rsid w:val="0020070F"/>
    <w:rsid w:val="00200F14"/>
    <w:rsid w:val="002018F5"/>
    <w:rsid w:val="002040B8"/>
    <w:rsid w:val="0020436A"/>
    <w:rsid w:val="0020485A"/>
    <w:rsid w:val="00204F87"/>
    <w:rsid w:val="00206283"/>
    <w:rsid w:val="00207444"/>
    <w:rsid w:val="00207634"/>
    <w:rsid w:val="00207670"/>
    <w:rsid w:val="002109D7"/>
    <w:rsid w:val="00211C88"/>
    <w:rsid w:val="002127B1"/>
    <w:rsid w:val="00212EAC"/>
    <w:rsid w:val="0021361E"/>
    <w:rsid w:val="00213D3C"/>
    <w:rsid w:val="002148E5"/>
    <w:rsid w:val="00214937"/>
    <w:rsid w:val="002159B2"/>
    <w:rsid w:val="00215A17"/>
    <w:rsid w:val="00216B02"/>
    <w:rsid w:val="00217A63"/>
    <w:rsid w:val="00217AB9"/>
    <w:rsid w:val="00217C3C"/>
    <w:rsid w:val="00217F5F"/>
    <w:rsid w:val="002204F3"/>
    <w:rsid w:val="00220917"/>
    <w:rsid w:val="002209DB"/>
    <w:rsid w:val="002226DB"/>
    <w:rsid w:val="00223007"/>
    <w:rsid w:val="00223115"/>
    <w:rsid w:val="0022318F"/>
    <w:rsid w:val="00223FD6"/>
    <w:rsid w:val="00225DD7"/>
    <w:rsid w:val="00225FBA"/>
    <w:rsid w:val="0022739B"/>
    <w:rsid w:val="00227610"/>
    <w:rsid w:val="00230AF0"/>
    <w:rsid w:val="00230F25"/>
    <w:rsid w:val="00234308"/>
    <w:rsid w:val="0023478B"/>
    <w:rsid w:val="00235991"/>
    <w:rsid w:val="00235D34"/>
    <w:rsid w:val="00235E86"/>
    <w:rsid w:val="0023689D"/>
    <w:rsid w:val="00237BEC"/>
    <w:rsid w:val="00237F33"/>
    <w:rsid w:val="00242418"/>
    <w:rsid w:val="00242BC1"/>
    <w:rsid w:val="00242C92"/>
    <w:rsid w:val="002436DD"/>
    <w:rsid w:val="00244B60"/>
    <w:rsid w:val="0024586F"/>
    <w:rsid w:val="00245E8D"/>
    <w:rsid w:val="002462F7"/>
    <w:rsid w:val="00246B98"/>
    <w:rsid w:val="0024778B"/>
    <w:rsid w:val="00247AF2"/>
    <w:rsid w:val="00251808"/>
    <w:rsid w:val="0025190C"/>
    <w:rsid w:val="00253BF4"/>
    <w:rsid w:val="002543FA"/>
    <w:rsid w:val="00254ACB"/>
    <w:rsid w:val="0025733E"/>
    <w:rsid w:val="002575EA"/>
    <w:rsid w:val="00257615"/>
    <w:rsid w:val="00257922"/>
    <w:rsid w:val="002610E6"/>
    <w:rsid w:val="002618BC"/>
    <w:rsid w:val="00261C5D"/>
    <w:rsid w:val="00262CB2"/>
    <w:rsid w:val="00263326"/>
    <w:rsid w:val="002650FB"/>
    <w:rsid w:val="002659A6"/>
    <w:rsid w:val="00267E7A"/>
    <w:rsid w:val="00267FCE"/>
    <w:rsid w:val="00270BA4"/>
    <w:rsid w:val="0027120C"/>
    <w:rsid w:val="002715C4"/>
    <w:rsid w:val="00273047"/>
    <w:rsid w:val="00273862"/>
    <w:rsid w:val="00273A9B"/>
    <w:rsid w:val="00274214"/>
    <w:rsid w:val="0027442F"/>
    <w:rsid w:val="00274536"/>
    <w:rsid w:val="00274ACF"/>
    <w:rsid w:val="00274F8D"/>
    <w:rsid w:val="0027518D"/>
    <w:rsid w:val="002756E0"/>
    <w:rsid w:val="00276C76"/>
    <w:rsid w:val="00277B31"/>
    <w:rsid w:val="00277E33"/>
    <w:rsid w:val="002809AF"/>
    <w:rsid w:val="002819F9"/>
    <w:rsid w:val="00284852"/>
    <w:rsid w:val="002857C7"/>
    <w:rsid w:val="00286652"/>
    <w:rsid w:val="00286BB5"/>
    <w:rsid w:val="002873E7"/>
    <w:rsid w:val="0029061A"/>
    <w:rsid w:val="002907ED"/>
    <w:rsid w:val="00291244"/>
    <w:rsid w:val="0029158A"/>
    <w:rsid w:val="00292179"/>
    <w:rsid w:val="0029276C"/>
    <w:rsid w:val="0029355E"/>
    <w:rsid w:val="00293DE9"/>
    <w:rsid w:val="00294133"/>
    <w:rsid w:val="00296A9E"/>
    <w:rsid w:val="00296DD3"/>
    <w:rsid w:val="002977E0"/>
    <w:rsid w:val="002979FB"/>
    <w:rsid w:val="002A350C"/>
    <w:rsid w:val="002A38B6"/>
    <w:rsid w:val="002A43EF"/>
    <w:rsid w:val="002A4527"/>
    <w:rsid w:val="002A7265"/>
    <w:rsid w:val="002A72A5"/>
    <w:rsid w:val="002B1FC4"/>
    <w:rsid w:val="002B22B5"/>
    <w:rsid w:val="002B2726"/>
    <w:rsid w:val="002B279C"/>
    <w:rsid w:val="002B2B36"/>
    <w:rsid w:val="002B2B40"/>
    <w:rsid w:val="002B2C90"/>
    <w:rsid w:val="002B3CC6"/>
    <w:rsid w:val="002B46B0"/>
    <w:rsid w:val="002B55C2"/>
    <w:rsid w:val="002B5DEB"/>
    <w:rsid w:val="002B6DEA"/>
    <w:rsid w:val="002B7764"/>
    <w:rsid w:val="002B7E35"/>
    <w:rsid w:val="002C08FE"/>
    <w:rsid w:val="002C0BD8"/>
    <w:rsid w:val="002C0C34"/>
    <w:rsid w:val="002C0CBA"/>
    <w:rsid w:val="002C0E61"/>
    <w:rsid w:val="002C1378"/>
    <w:rsid w:val="002C3560"/>
    <w:rsid w:val="002C3E58"/>
    <w:rsid w:val="002C45A6"/>
    <w:rsid w:val="002C4A17"/>
    <w:rsid w:val="002C573E"/>
    <w:rsid w:val="002C7151"/>
    <w:rsid w:val="002C71DF"/>
    <w:rsid w:val="002C767E"/>
    <w:rsid w:val="002C7B36"/>
    <w:rsid w:val="002C7EE7"/>
    <w:rsid w:val="002D0853"/>
    <w:rsid w:val="002D0E83"/>
    <w:rsid w:val="002D14AD"/>
    <w:rsid w:val="002D3B08"/>
    <w:rsid w:val="002D52E1"/>
    <w:rsid w:val="002D52E3"/>
    <w:rsid w:val="002D62A0"/>
    <w:rsid w:val="002D6794"/>
    <w:rsid w:val="002E01A6"/>
    <w:rsid w:val="002E14E1"/>
    <w:rsid w:val="002E19AA"/>
    <w:rsid w:val="002E298F"/>
    <w:rsid w:val="002E2B36"/>
    <w:rsid w:val="002E371C"/>
    <w:rsid w:val="002E3BE9"/>
    <w:rsid w:val="002E3C1D"/>
    <w:rsid w:val="002E402A"/>
    <w:rsid w:val="002E5AE5"/>
    <w:rsid w:val="002E5DD2"/>
    <w:rsid w:val="002E626A"/>
    <w:rsid w:val="002E6E08"/>
    <w:rsid w:val="002E78C8"/>
    <w:rsid w:val="002F0441"/>
    <w:rsid w:val="002F06CD"/>
    <w:rsid w:val="002F1F4E"/>
    <w:rsid w:val="002F25BF"/>
    <w:rsid w:val="002F2A15"/>
    <w:rsid w:val="002F2BB1"/>
    <w:rsid w:val="002F3091"/>
    <w:rsid w:val="002F37FC"/>
    <w:rsid w:val="002F433E"/>
    <w:rsid w:val="002F51FA"/>
    <w:rsid w:val="002F741A"/>
    <w:rsid w:val="002F750D"/>
    <w:rsid w:val="002F7B6F"/>
    <w:rsid w:val="002F7BC5"/>
    <w:rsid w:val="003012B7"/>
    <w:rsid w:val="0030138F"/>
    <w:rsid w:val="00301C24"/>
    <w:rsid w:val="00302E51"/>
    <w:rsid w:val="00303038"/>
    <w:rsid w:val="00305CDB"/>
    <w:rsid w:val="003078FB"/>
    <w:rsid w:val="00307FCD"/>
    <w:rsid w:val="003101FA"/>
    <w:rsid w:val="00311321"/>
    <w:rsid w:val="00311EFA"/>
    <w:rsid w:val="00314159"/>
    <w:rsid w:val="003149B2"/>
    <w:rsid w:val="003159C2"/>
    <w:rsid w:val="00315F49"/>
    <w:rsid w:val="003166B1"/>
    <w:rsid w:val="00316FFD"/>
    <w:rsid w:val="003179CE"/>
    <w:rsid w:val="0032020E"/>
    <w:rsid w:val="00320270"/>
    <w:rsid w:val="003203A9"/>
    <w:rsid w:val="00320935"/>
    <w:rsid w:val="00321C22"/>
    <w:rsid w:val="00321DF9"/>
    <w:rsid w:val="00322043"/>
    <w:rsid w:val="003230D0"/>
    <w:rsid w:val="0032398B"/>
    <w:rsid w:val="00323DF8"/>
    <w:rsid w:val="00324C2F"/>
    <w:rsid w:val="00324F0D"/>
    <w:rsid w:val="0032574F"/>
    <w:rsid w:val="003257F1"/>
    <w:rsid w:val="00325A24"/>
    <w:rsid w:val="00325C92"/>
    <w:rsid w:val="00325D39"/>
    <w:rsid w:val="00325F8A"/>
    <w:rsid w:val="003262BB"/>
    <w:rsid w:val="003266AD"/>
    <w:rsid w:val="00326700"/>
    <w:rsid w:val="00326ACD"/>
    <w:rsid w:val="00327990"/>
    <w:rsid w:val="003319A2"/>
    <w:rsid w:val="00332F2E"/>
    <w:rsid w:val="00335140"/>
    <w:rsid w:val="00335945"/>
    <w:rsid w:val="003365B0"/>
    <w:rsid w:val="0034001A"/>
    <w:rsid w:val="0034296B"/>
    <w:rsid w:val="003430FF"/>
    <w:rsid w:val="00343184"/>
    <w:rsid w:val="00343293"/>
    <w:rsid w:val="00345131"/>
    <w:rsid w:val="00345B20"/>
    <w:rsid w:val="00346548"/>
    <w:rsid w:val="00347364"/>
    <w:rsid w:val="003476B9"/>
    <w:rsid w:val="0035023B"/>
    <w:rsid w:val="003507F9"/>
    <w:rsid w:val="00350E19"/>
    <w:rsid w:val="00351144"/>
    <w:rsid w:val="003517A3"/>
    <w:rsid w:val="00351A37"/>
    <w:rsid w:val="00351DA0"/>
    <w:rsid w:val="0035202F"/>
    <w:rsid w:val="00352D38"/>
    <w:rsid w:val="00353B93"/>
    <w:rsid w:val="003546BE"/>
    <w:rsid w:val="00354B6B"/>
    <w:rsid w:val="003551F6"/>
    <w:rsid w:val="003553F8"/>
    <w:rsid w:val="0035611A"/>
    <w:rsid w:val="0035677B"/>
    <w:rsid w:val="0035726E"/>
    <w:rsid w:val="00361810"/>
    <w:rsid w:val="0036191E"/>
    <w:rsid w:val="00361A33"/>
    <w:rsid w:val="00362238"/>
    <w:rsid w:val="00362492"/>
    <w:rsid w:val="00363FD6"/>
    <w:rsid w:val="0036445F"/>
    <w:rsid w:val="00364D90"/>
    <w:rsid w:val="003668E6"/>
    <w:rsid w:val="00367E8C"/>
    <w:rsid w:val="003703E8"/>
    <w:rsid w:val="0037125C"/>
    <w:rsid w:val="00371A50"/>
    <w:rsid w:val="00372043"/>
    <w:rsid w:val="003733E8"/>
    <w:rsid w:val="00373D83"/>
    <w:rsid w:val="00374646"/>
    <w:rsid w:val="003749EB"/>
    <w:rsid w:val="003751FC"/>
    <w:rsid w:val="0037689C"/>
    <w:rsid w:val="00377162"/>
    <w:rsid w:val="003801F4"/>
    <w:rsid w:val="00381A47"/>
    <w:rsid w:val="00382351"/>
    <w:rsid w:val="00383455"/>
    <w:rsid w:val="00383A87"/>
    <w:rsid w:val="00384AA2"/>
    <w:rsid w:val="00384D3D"/>
    <w:rsid w:val="00384DF3"/>
    <w:rsid w:val="003850C1"/>
    <w:rsid w:val="0038582A"/>
    <w:rsid w:val="00385B47"/>
    <w:rsid w:val="00385DF9"/>
    <w:rsid w:val="00386CA2"/>
    <w:rsid w:val="00387A94"/>
    <w:rsid w:val="00387BF0"/>
    <w:rsid w:val="00391A0D"/>
    <w:rsid w:val="00392F46"/>
    <w:rsid w:val="00393605"/>
    <w:rsid w:val="00393EAD"/>
    <w:rsid w:val="00394452"/>
    <w:rsid w:val="00395D7A"/>
    <w:rsid w:val="00395DFE"/>
    <w:rsid w:val="003961E7"/>
    <w:rsid w:val="00396494"/>
    <w:rsid w:val="00396ACB"/>
    <w:rsid w:val="00396BB3"/>
    <w:rsid w:val="003970D5"/>
    <w:rsid w:val="00397262"/>
    <w:rsid w:val="00397FEB"/>
    <w:rsid w:val="00397FF9"/>
    <w:rsid w:val="003A1260"/>
    <w:rsid w:val="003A13E2"/>
    <w:rsid w:val="003A177D"/>
    <w:rsid w:val="003A17B5"/>
    <w:rsid w:val="003A1D31"/>
    <w:rsid w:val="003A1D5A"/>
    <w:rsid w:val="003A1D97"/>
    <w:rsid w:val="003A1E89"/>
    <w:rsid w:val="003A20D6"/>
    <w:rsid w:val="003A5C14"/>
    <w:rsid w:val="003A60AE"/>
    <w:rsid w:val="003A628B"/>
    <w:rsid w:val="003A751C"/>
    <w:rsid w:val="003A79B8"/>
    <w:rsid w:val="003B1448"/>
    <w:rsid w:val="003B1689"/>
    <w:rsid w:val="003B1789"/>
    <w:rsid w:val="003B1D8D"/>
    <w:rsid w:val="003B1FF3"/>
    <w:rsid w:val="003B269F"/>
    <w:rsid w:val="003B51EB"/>
    <w:rsid w:val="003B528B"/>
    <w:rsid w:val="003B54BD"/>
    <w:rsid w:val="003B5798"/>
    <w:rsid w:val="003B5F40"/>
    <w:rsid w:val="003C04CD"/>
    <w:rsid w:val="003C21C4"/>
    <w:rsid w:val="003C2AF7"/>
    <w:rsid w:val="003C2B60"/>
    <w:rsid w:val="003C2E82"/>
    <w:rsid w:val="003C341D"/>
    <w:rsid w:val="003C3ED1"/>
    <w:rsid w:val="003C5389"/>
    <w:rsid w:val="003C64A8"/>
    <w:rsid w:val="003C7444"/>
    <w:rsid w:val="003C7FD0"/>
    <w:rsid w:val="003D00D2"/>
    <w:rsid w:val="003D03CA"/>
    <w:rsid w:val="003D1845"/>
    <w:rsid w:val="003D2D7B"/>
    <w:rsid w:val="003D32D6"/>
    <w:rsid w:val="003D34A9"/>
    <w:rsid w:val="003D5D80"/>
    <w:rsid w:val="003D5E2F"/>
    <w:rsid w:val="003D6C0F"/>
    <w:rsid w:val="003D6F59"/>
    <w:rsid w:val="003D785D"/>
    <w:rsid w:val="003D7C3B"/>
    <w:rsid w:val="003E26BC"/>
    <w:rsid w:val="003E3B7F"/>
    <w:rsid w:val="003E3DB6"/>
    <w:rsid w:val="003E42D9"/>
    <w:rsid w:val="003E4567"/>
    <w:rsid w:val="003E5EB5"/>
    <w:rsid w:val="003E6874"/>
    <w:rsid w:val="003F0404"/>
    <w:rsid w:val="003F10CC"/>
    <w:rsid w:val="003F19BB"/>
    <w:rsid w:val="003F2EF1"/>
    <w:rsid w:val="003F3732"/>
    <w:rsid w:val="003F4598"/>
    <w:rsid w:val="003F4A79"/>
    <w:rsid w:val="003F4D74"/>
    <w:rsid w:val="003F506F"/>
    <w:rsid w:val="003F6D7B"/>
    <w:rsid w:val="003F76E1"/>
    <w:rsid w:val="003F7E88"/>
    <w:rsid w:val="003F7F1F"/>
    <w:rsid w:val="00401102"/>
    <w:rsid w:val="0040134C"/>
    <w:rsid w:val="00401E72"/>
    <w:rsid w:val="004024A3"/>
    <w:rsid w:val="004025BD"/>
    <w:rsid w:val="00402941"/>
    <w:rsid w:val="0040324D"/>
    <w:rsid w:val="004038F0"/>
    <w:rsid w:val="00404074"/>
    <w:rsid w:val="00404180"/>
    <w:rsid w:val="00404671"/>
    <w:rsid w:val="004046F5"/>
    <w:rsid w:val="00404822"/>
    <w:rsid w:val="0040485F"/>
    <w:rsid w:val="00404A5F"/>
    <w:rsid w:val="0040721A"/>
    <w:rsid w:val="004078AF"/>
    <w:rsid w:val="00412DBD"/>
    <w:rsid w:val="00413022"/>
    <w:rsid w:val="004131CF"/>
    <w:rsid w:val="004138CB"/>
    <w:rsid w:val="0041506F"/>
    <w:rsid w:val="004150A7"/>
    <w:rsid w:val="0041553F"/>
    <w:rsid w:val="00415AFE"/>
    <w:rsid w:val="00415EE1"/>
    <w:rsid w:val="00416838"/>
    <w:rsid w:val="00416A80"/>
    <w:rsid w:val="00416F1D"/>
    <w:rsid w:val="0041736C"/>
    <w:rsid w:val="0042228C"/>
    <w:rsid w:val="0042318D"/>
    <w:rsid w:val="0042320A"/>
    <w:rsid w:val="00425712"/>
    <w:rsid w:val="00425A5C"/>
    <w:rsid w:val="00425F7B"/>
    <w:rsid w:val="00427049"/>
    <w:rsid w:val="0043031F"/>
    <w:rsid w:val="00430492"/>
    <w:rsid w:val="00431392"/>
    <w:rsid w:val="00431BB3"/>
    <w:rsid w:val="00432125"/>
    <w:rsid w:val="0043281B"/>
    <w:rsid w:val="00432860"/>
    <w:rsid w:val="00432D9F"/>
    <w:rsid w:val="00433124"/>
    <w:rsid w:val="004331F3"/>
    <w:rsid w:val="0043499D"/>
    <w:rsid w:val="00434BA2"/>
    <w:rsid w:val="00436D61"/>
    <w:rsid w:val="00437ECB"/>
    <w:rsid w:val="0044062A"/>
    <w:rsid w:val="00442248"/>
    <w:rsid w:val="00442E11"/>
    <w:rsid w:val="00443765"/>
    <w:rsid w:val="00445AC6"/>
    <w:rsid w:val="00445E03"/>
    <w:rsid w:val="00445E51"/>
    <w:rsid w:val="00445FD5"/>
    <w:rsid w:val="004463C6"/>
    <w:rsid w:val="004465E1"/>
    <w:rsid w:val="00446DAF"/>
    <w:rsid w:val="004477BD"/>
    <w:rsid w:val="004479A8"/>
    <w:rsid w:val="00450AC7"/>
    <w:rsid w:val="00451C03"/>
    <w:rsid w:val="0045219B"/>
    <w:rsid w:val="004525D2"/>
    <w:rsid w:val="00452B04"/>
    <w:rsid w:val="00452D9B"/>
    <w:rsid w:val="00453938"/>
    <w:rsid w:val="004540F0"/>
    <w:rsid w:val="00455366"/>
    <w:rsid w:val="00455636"/>
    <w:rsid w:val="004556B6"/>
    <w:rsid w:val="004556C9"/>
    <w:rsid w:val="0045596F"/>
    <w:rsid w:val="004569C8"/>
    <w:rsid w:val="00456C3D"/>
    <w:rsid w:val="00456C87"/>
    <w:rsid w:val="00456F69"/>
    <w:rsid w:val="00457F23"/>
    <w:rsid w:val="00461BEC"/>
    <w:rsid w:val="004622C3"/>
    <w:rsid w:val="00462550"/>
    <w:rsid w:val="004642C4"/>
    <w:rsid w:val="0046480A"/>
    <w:rsid w:val="00466E58"/>
    <w:rsid w:val="00467317"/>
    <w:rsid w:val="00467658"/>
    <w:rsid w:val="00467CD9"/>
    <w:rsid w:val="00471040"/>
    <w:rsid w:val="0047167F"/>
    <w:rsid w:val="00471AEE"/>
    <w:rsid w:val="00471B57"/>
    <w:rsid w:val="00471C64"/>
    <w:rsid w:val="00472EC6"/>
    <w:rsid w:val="004730AD"/>
    <w:rsid w:val="004733AD"/>
    <w:rsid w:val="00473C69"/>
    <w:rsid w:val="00473D97"/>
    <w:rsid w:val="00474C60"/>
    <w:rsid w:val="00476972"/>
    <w:rsid w:val="0047711A"/>
    <w:rsid w:val="00477CCA"/>
    <w:rsid w:val="00477FB6"/>
    <w:rsid w:val="004807A7"/>
    <w:rsid w:val="00482025"/>
    <w:rsid w:val="00483C18"/>
    <w:rsid w:val="00484188"/>
    <w:rsid w:val="0048427F"/>
    <w:rsid w:val="004843DE"/>
    <w:rsid w:val="004843E7"/>
    <w:rsid w:val="00484B9C"/>
    <w:rsid w:val="0048500A"/>
    <w:rsid w:val="0048572E"/>
    <w:rsid w:val="0048774D"/>
    <w:rsid w:val="004903D1"/>
    <w:rsid w:val="004910F5"/>
    <w:rsid w:val="004915E5"/>
    <w:rsid w:val="00494A05"/>
    <w:rsid w:val="004A240C"/>
    <w:rsid w:val="004A3514"/>
    <w:rsid w:val="004A5101"/>
    <w:rsid w:val="004A568E"/>
    <w:rsid w:val="004A5A0E"/>
    <w:rsid w:val="004A5A81"/>
    <w:rsid w:val="004A5D56"/>
    <w:rsid w:val="004A5F95"/>
    <w:rsid w:val="004A696A"/>
    <w:rsid w:val="004A6BC4"/>
    <w:rsid w:val="004B06DC"/>
    <w:rsid w:val="004B0B4C"/>
    <w:rsid w:val="004B0DB9"/>
    <w:rsid w:val="004B0DC0"/>
    <w:rsid w:val="004B10FE"/>
    <w:rsid w:val="004B1D9F"/>
    <w:rsid w:val="004B1FCD"/>
    <w:rsid w:val="004B2971"/>
    <w:rsid w:val="004B32A1"/>
    <w:rsid w:val="004B43A3"/>
    <w:rsid w:val="004B4954"/>
    <w:rsid w:val="004B4D88"/>
    <w:rsid w:val="004B5AD5"/>
    <w:rsid w:val="004B5B27"/>
    <w:rsid w:val="004B6828"/>
    <w:rsid w:val="004B71E8"/>
    <w:rsid w:val="004B778E"/>
    <w:rsid w:val="004C03CF"/>
    <w:rsid w:val="004C129E"/>
    <w:rsid w:val="004C17C7"/>
    <w:rsid w:val="004C21C0"/>
    <w:rsid w:val="004C2477"/>
    <w:rsid w:val="004C3460"/>
    <w:rsid w:val="004C37B5"/>
    <w:rsid w:val="004C3EE8"/>
    <w:rsid w:val="004C5C56"/>
    <w:rsid w:val="004C688D"/>
    <w:rsid w:val="004C751D"/>
    <w:rsid w:val="004C76E8"/>
    <w:rsid w:val="004C7892"/>
    <w:rsid w:val="004C7D4B"/>
    <w:rsid w:val="004D094A"/>
    <w:rsid w:val="004D0E67"/>
    <w:rsid w:val="004D1375"/>
    <w:rsid w:val="004D14FE"/>
    <w:rsid w:val="004D2B2B"/>
    <w:rsid w:val="004D42F2"/>
    <w:rsid w:val="004D4828"/>
    <w:rsid w:val="004D70ED"/>
    <w:rsid w:val="004D714A"/>
    <w:rsid w:val="004E01FA"/>
    <w:rsid w:val="004E0930"/>
    <w:rsid w:val="004E1D17"/>
    <w:rsid w:val="004E1EF8"/>
    <w:rsid w:val="004E1FD7"/>
    <w:rsid w:val="004E2398"/>
    <w:rsid w:val="004E2840"/>
    <w:rsid w:val="004E2A15"/>
    <w:rsid w:val="004E60B4"/>
    <w:rsid w:val="004E662C"/>
    <w:rsid w:val="004E796B"/>
    <w:rsid w:val="004E7B87"/>
    <w:rsid w:val="004F0EEB"/>
    <w:rsid w:val="004F0F62"/>
    <w:rsid w:val="004F2642"/>
    <w:rsid w:val="004F2CFE"/>
    <w:rsid w:val="004F31F5"/>
    <w:rsid w:val="004F34B8"/>
    <w:rsid w:val="004F51FF"/>
    <w:rsid w:val="004F597A"/>
    <w:rsid w:val="004F5D5F"/>
    <w:rsid w:val="004F5EA5"/>
    <w:rsid w:val="004F748A"/>
    <w:rsid w:val="004F78F6"/>
    <w:rsid w:val="00500A90"/>
    <w:rsid w:val="00502000"/>
    <w:rsid w:val="00502F4A"/>
    <w:rsid w:val="00503C73"/>
    <w:rsid w:val="0050414B"/>
    <w:rsid w:val="00504E53"/>
    <w:rsid w:val="0050504D"/>
    <w:rsid w:val="00505CEB"/>
    <w:rsid w:val="0050633E"/>
    <w:rsid w:val="005066B2"/>
    <w:rsid w:val="005068ED"/>
    <w:rsid w:val="00507292"/>
    <w:rsid w:val="005072B4"/>
    <w:rsid w:val="005076BF"/>
    <w:rsid w:val="00510DCC"/>
    <w:rsid w:val="00511137"/>
    <w:rsid w:val="0051186C"/>
    <w:rsid w:val="00512DCF"/>
    <w:rsid w:val="005142FD"/>
    <w:rsid w:val="00515524"/>
    <w:rsid w:val="0051554B"/>
    <w:rsid w:val="005157BC"/>
    <w:rsid w:val="005157C2"/>
    <w:rsid w:val="00516359"/>
    <w:rsid w:val="005166B4"/>
    <w:rsid w:val="00516A59"/>
    <w:rsid w:val="00516A93"/>
    <w:rsid w:val="0051756B"/>
    <w:rsid w:val="00517EA9"/>
    <w:rsid w:val="00517EDA"/>
    <w:rsid w:val="00520264"/>
    <w:rsid w:val="00520951"/>
    <w:rsid w:val="00520A09"/>
    <w:rsid w:val="00521890"/>
    <w:rsid w:val="005223D4"/>
    <w:rsid w:val="005225D2"/>
    <w:rsid w:val="00522C79"/>
    <w:rsid w:val="00522E30"/>
    <w:rsid w:val="005245C4"/>
    <w:rsid w:val="00524851"/>
    <w:rsid w:val="00524A89"/>
    <w:rsid w:val="00524DA6"/>
    <w:rsid w:val="00525DFA"/>
    <w:rsid w:val="00526871"/>
    <w:rsid w:val="00526D91"/>
    <w:rsid w:val="00527048"/>
    <w:rsid w:val="00527AEF"/>
    <w:rsid w:val="00532122"/>
    <w:rsid w:val="005324F4"/>
    <w:rsid w:val="00532F5B"/>
    <w:rsid w:val="005330B0"/>
    <w:rsid w:val="0053421A"/>
    <w:rsid w:val="00534233"/>
    <w:rsid w:val="00534EB6"/>
    <w:rsid w:val="005363CC"/>
    <w:rsid w:val="005365DA"/>
    <w:rsid w:val="00536611"/>
    <w:rsid w:val="00536F3C"/>
    <w:rsid w:val="0053712E"/>
    <w:rsid w:val="005376B7"/>
    <w:rsid w:val="005402B8"/>
    <w:rsid w:val="005404EA"/>
    <w:rsid w:val="005405CD"/>
    <w:rsid w:val="00540DCF"/>
    <w:rsid w:val="00542718"/>
    <w:rsid w:val="00542785"/>
    <w:rsid w:val="005443F6"/>
    <w:rsid w:val="0054509E"/>
    <w:rsid w:val="005458D3"/>
    <w:rsid w:val="00545DA8"/>
    <w:rsid w:val="00547836"/>
    <w:rsid w:val="00547BBA"/>
    <w:rsid w:val="00550114"/>
    <w:rsid w:val="00550B85"/>
    <w:rsid w:val="00550C44"/>
    <w:rsid w:val="00551C73"/>
    <w:rsid w:val="005529CC"/>
    <w:rsid w:val="00552A91"/>
    <w:rsid w:val="00552BA7"/>
    <w:rsid w:val="00552E2B"/>
    <w:rsid w:val="005531E7"/>
    <w:rsid w:val="00553CD0"/>
    <w:rsid w:val="00553E92"/>
    <w:rsid w:val="005546ED"/>
    <w:rsid w:val="005549CD"/>
    <w:rsid w:val="00554FF4"/>
    <w:rsid w:val="005565F4"/>
    <w:rsid w:val="005577E0"/>
    <w:rsid w:val="00557C2D"/>
    <w:rsid w:val="00561174"/>
    <w:rsid w:val="0056192A"/>
    <w:rsid w:val="005623B7"/>
    <w:rsid w:val="005624E6"/>
    <w:rsid w:val="00562668"/>
    <w:rsid w:val="00562D66"/>
    <w:rsid w:val="00566C12"/>
    <w:rsid w:val="0057046E"/>
    <w:rsid w:val="0057110A"/>
    <w:rsid w:val="0057247E"/>
    <w:rsid w:val="00572A33"/>
    <w:rsid w:val="00572CDE"/>
    <w:rsid w:val="00572F08"/>
    <w:rsid w:val="00573A81"/>
    <w:rsid w:val="00574214"/>
    <w:rsid w:val="0057499F"/>
    <w:rsid w:val="00574E79"/>
    <w:rsid w:val="00575EF6"/>
    <w:rsid w:val="00576325"/>
    <w:rsid w:val="00576C80"/>
    <w:rsid w:val="005801AF"/>
    <w:rsid w:val="00580A0F"/>
    <w:rsid w:val="0058186D"/>
    <w:rsid w:val="005823F4"/>
    <w:rsid w:val="00583B62"/>
    <w:rsid w:val="005842C3"/>
    <w:rsid w:val="00584891"/>
    <w:rsid w:val="0058545C"/>
    <w:rsid w:val="00585754"/>
    <w:rsid w:val="005858F9"/>
    <w:rsid w:val="0058738A"/>
    <w:rsid w:val="00587E67"/>
    <w:rsid w:val="00587F2A"/>
    <w:rsid w:val="005913A5"/>
    <w:rsid w:val="005924EE"/>
    <w:rsid w:val="00592BD2"/>
    <w:rsid w:val="00592C51"/>
    <w:rsid w:val="0059324F"/>
    <w:rsid w:val="0059436D"/>
    <w:rsid w:val="005943E2"/>
    <w:rsid w:val="0059441D"/>
    <w:rsid w:val="00594A9E"/>
    <w:rsid w:val="00595302"/>
    <w:rsid w:val="00596BA2"/>
    <w:rsid w:val="005A0ACD"/>
    <w:rsid w:val="005A1320"/>
    <w:rsid w:val="005A1846"/>
    <w:rsid w:val="005A198F"/>
    <w:rsid w:val="005A3B0D"/>
    <w:rsid w:val="005A401B"/>
    <w:rsid w:val="005A57FE"/>
    <w:rsid w:val="005B0BA9"/>
    <w:rsid w:val="005B1259"/>
    <w:rsid w:val="005B26F2"/>
    <w:rsid w:val="005B3BA6"/>
    <w:rsid w:val="005B3F6B"/>
    <w:rsid w:val="005B42B4"/>
    <w:rsid w:val="005B456A"/>
    <w:rsid w:val="005B4B7C"/>
    <w:rsid w:val="005B4CC3"/>
    <w:rsid w:val="005B58EC"/>
    <w:rsid w:val="005B59E1"/>
    <w:rsid w:val="005B66CD"/>
    <w:rsid w:val="005B6865"/>
    <w:rsid w:val="005B6985"/>
    <w:rsid w:val="005C03C0"/>
    <w:rsid w:val="005C0685"/>
    <w:rsid w:val="005C0705"/>
    <w:rsid w:val="005C083A"/>
    <w:rsid w:val="005C1134"/>
    <w:rsid w:val="005C13CC"/>
    <w:rsid w:val="005C1795"/>
    <w:rsid w:val="005C28BF"/>
    <w:rsid w:val="005C3679"/>
    <w:rsid w:val="005C4DA0"/>
    <w:rsid w:val="005C5780"/>
    <w:rsid w:val="005C5846"/>
    <w:rsid w:val="005C63CE"/>
    <w:rsid w:val="005C63D9"/>
    <w:rsid w:val="005C6630"/>
    <w:rsid w:val="005C727F"/>
    <w:rsid w:val="005C7AC7"/>
    <w:rsid w:val="005C7CD2"/>
    <w:rsid w:val="005D195E"/>
    <w:rsid w:val="005D20AB"/>
    <w:rsid w:val="005D2665"/>
    <w:rsid w:val="005D2834"/>
    <w:rsid w:val="005D2D41"/>
    <w:rsid w:val="005D2F61"/>
    <w:rsid w:val="005D387E"/>
    <w:rsid w:val="005D3BB8"/>
    <w:rsid w:val="005D3DB1"/>
    <w:rsid w:val="005D405C"/>
    <w:rsid w:val="005D52EE"/>
    <w:rsid w:val="005D5776"/>
    <w:rsid w:val="005D58F4"/>
    <w:rsid w:val="005D623D"/>
    <w:rsid w:val="005D7043"/>
    <w:rsid w:val="005E04EA"/>
    <w:rsid w:val="005E12C6"/>
    <w:rsid w:val="005E1D81"/>
    <w:rsid w:val="005E27A4"/>
    <w:rsid w:val="005E2F9B"/>
    <w:rsid w:val="005E353A"/>
    <w:rsid w:val="005E364F"/>
    <w:rsid w:val="005E4090"/>
    <w:rsid w:val="005E45A1"/>
    <w:rsid w:val="005E4DF8"/>
    <w:rsid w:val="005E5917"/>
    <w:rsid w:val="005E6891"/>
    <w:rsid w:val="005F0960"/>
    <w:rsid w:val="005F0F18"/>
    <w:rsid w:val="005F1338"/>
    <w:rsid w:val="005F288F"/>
    <w:rsid w:val="005F2C03"/>
    <w:rsid w:val="005F3553"/>
    <w:rsid w:val="005F3A76"/>
    <w:rsid w:val="005F49EE"/>
    <w:rsid w:val="005F558E"/>
    <w:rsid w:val="005F5829"/>
    <w:rsid w:val="005F59B2"/>
    <w:rsid w:val="005F63B1"/>
    <w:rsid w:val="005F6729"/>
    <w:rsid w:val="0060127A"/>
    <w:rsid w:val="00601E7A"/>
    <w:rsid w:val="00603C03"/>
    <w:rsid w:val="00604A8C"/>
    <w:rsid w:val="00605267"/>
    <w:rsid w:val="00605575"/>
    <w:rsid w:val="00605D0B"/>
    <w:rsid w:val="0060605C"/>
    <w:rsid w:val="00607AC8"/>
    <w:rsid w:val="00607D2E"/>
    <w:rsid w:val="00607F99"/>
    <w:rsid w:val="0061063C"/>
    <w:rsid w:val="00610FF0"/>
    <w:rsid w:val="00612194"/>
    <w:rsid w:val="00612E14"/>
    <w:rsid w:val="006135E3"/>
    <w:rsid w:val="00614D3E"/>
    <w:rsid w:val="006152A0"/>
    <w:rsid w:val="00615EA9"/>
    <w:rsid w:val="006163ED"/>
    <w:rsid w:val="006167BB"/>
    <w:rsid w:val="006173AD"/>
    <w:rsid w:val="00617CFF"/>
    <w:rsid w:val="00620DBE"/>
    <w:rsid w:val="0062136B"/>
    <w:rsid w:val="0062208E"/>
    <w:rsid w:val="00623FB6"/>
    <w:rsid w:val="006243B4"/>
    <w:rsid w:val="00625474"/>
    <w:rsid w:val="00626655"/>
    <w:rsid w:val="00626A52"/>
    <w:rsid w:val="00626CCA"/>
    <w:rsid w:val="0062703D"/>
    <w:rsid w:val="0063025D"/>
    <w:rsid w:val="006316E3"/>
    <w:rsid w:val="00634AF2"/>
    <w:rsid w:val="0063564F"/>
    <w:rsid w:val="00635804"/>
    <w:rsid w:val="00636478"/>
    <w:rsid w:val="00636521"/>
    <w:rsid w:val="00636832"/>
    <w:rsid w:val="006403C1"/>
    <w:rsid w:val="00642B7E"/>
    <w:rsid w:val="00642C16"/>
    <w:rsid w:val="00642EBE"/>
    <w:rsid w:val="00642EF2"/>
    <w:rsid w:val="00643473"/>
    <w:rsid w:val="00645998"/>
    <w:rsid w:val="00646CA8"/>
    <w:rsid w:val="00646F08"/>
    <w:rsid w:val="00647260"/>
    <w:rsid w:val="006524C4"/>
    <w:rsid w:val="006527EB"/>
    <w:rsid w:val="00652812"/>
    <w:rsid w:val="006530C4"/>
    <w:rsid w:val="006548BF"/>
    <w:rsid w:val="006557B1"/>
    <w:rsid w:val="00655930"/>
    <w:rsid w:val="006562CD"/>
    <w:rsid w:val="00657951"/>
    <w:rsid w:val="0066073F"/>
    <w:rsid w:val="0066091D"/>
    <w:rsid w:val="00660C26"/>
    <w:rsid w:val="00661360"/>
    <w:rsid w:val="00663C59"/>
    <w:rsid w:val="0066410D"/>
    <w:rsid w:val="00664313"/>
    <w:rsid w:val="0066644F"/>
    <w:rsid w:val="006664B7"/>
    <w:rsid w:val="00666A83"/>
    <w:rsid w:val="00666C91"/>
    <w:rsid w:val="00667A5B"/>
    <w:rsid w:val="00667FA2"/>
    <w:rsid w:val="006703C7"/>
    <w:rsid w:val="0067118E"/>
    <w:rsid w:val="0067267C"/>
    <w:rsid w:val="00672ACF"/>
    <w:rsid w:val="006731D3"/>
    <w:rsid w:val="00674472"/>
    <w:rsid w:val="00675010"/>
    <w:rsid w:val="00675897"/>
    <w:rsid w:val="0067657D"/>
    <w:rsid w:val="006771DD"/>
    <w:rsid w:val="0067737F"/>
    <w:rsid w:val="006800AB"/>
    <w:rsid w:val="0068039E"/>
    <w:rsid w:val="00680409"/>
    <w:rsid w:val="00680620"/>
    <w:rsid w:val="00680CAF"/>
    <w:rsid w:val="00680E7C"/>
    <w:rsid w:val="0068161C"/>
    <w:rsid w:val="00682079"/>
    <w:rsid w:val="006822CB"/>
    <w:rsid w:val="006842FB"/>
    <w:rsid w:val="0068510B"/>
    <w:rsid w:val="006857F6"/>
    <w:rsid w:val="00686DE5"/>
    <w:rsid w:val="00687297"/>
    <w:rsid w:val="00690909"/>
    <w:rsid w:val="00690BE3"/>
    <w:rsid w:val="00691112"/>
    <w:rsid w:val="006918EB"/>
    <w:rsid w:val="00691CF4"/>
    <w:rsid w:val="0069247E"/>
    <w:rsid w:val="00694099"/>
    <w:rsid w:val="00695191"/>
    <w:rsid w:val="00695E70"/>
    <w:rsid w:val="0069717F"/>
    <w:rsid w:val="006971C0"/>
    <w:rsid w:val="0069759A"/>
    <w:rsid w:val="00697AE0"/>
    <w:rsid w:val="006A09FA"/>
    <w:rsid w:val="006A0FA7"/>
    <w:rsid w:val="006A242F"/>
    <w:rsid w:val="006A32CB"/>
    <w:rsid w:val="006A5041"/>
    <w:rsid w:val="006A5134"/>
    <w:rsid w:val="006A5A45"/>
    <w:rsid w:val="006A6191"/>
    <w:rsid w:val="006A63CC"/>
    <w:rsid w:val="006A6CBE"/>
    <w:rsid w:val="006A73EE"/>
    <w:rsid w:val="006A7CD8"/>
    <w:rsid w:val="006A7F9E"/>
    <w:rsid w:val="006B0A85"/>
    <w:rsid w:val="006B2A51"/>
    <w:rsid w:val="006B3CEE"/>
    <w:rsid w:val="006B4C85"/>
    <w:rsid w:val="006B50BB"/>
    <w:rsid w:val="006B5503"/>
    <w:rsid w:val="006B58EC"/>
    <w:rsid w:val="006B5C23"/>
    <w:rsid w:val="006B71C2"/>
    <w:rsid w:val="006B79FB"/>
    <w:rsid w:val="006B7D2E"/>
    <w:rsid w:val="006C09BF"/>
    <w:rsid w:val="006C1974"/>
    <w:rsid w:val="006C1D8D"/>
    <w:rsid w:val="006C1F19"/>
    <w:rsid w:val="006C2557"/>
    <w:rsid w:val="006C3649"/>
    <w:rsid w:val="006C3F49"/>
    <w:rsid w:val="006C4C21"/>
    <w:rsid w:val="006C5557"/>
    <w:rsid w:val="006C6180"/>
    <w:rsid w:val="006C689A"/>
    <w:rsid w:val="006C6B74"/>
    <w:rsid w:val="006C7B97"/>
    <w:rsid w:val="006D1285"/>
    <w:rsid w:val="006D1B00"/>
    <w:rsid w:val="006D1C60"/>
    <w:rsid w:val="006D1D5E"/>
    <w:rsid w:val="006D2558"/>
    <w:rsid w:val="006D2F4E"/>
    <w:rsid w:val="006D4520"/>
    <w:rsid w:val="006D4DB2"/>
    <w:rsid w:val="006D5591"/>
    <w:rsid w:val="006D6028"/>
    <w:rsid w:val="006D76CF"/>
    <w:rsid w:val="006E0937"/>
    <w:rsid w:val="006E1230"/>
    <w:rsid w:val="006E1877"/>
    <w:rsid w:val="006E27C6"/>
    <w:rsid w:val="006E2ACF"/>
    <w:rsid w:val="006E2F69"/>
    <w:rsid w:val="006E38CA"/>
    <w:rsid w:val="006E461E"/>
    <w:rsid w:val="006E4A6D"/>
    <w:rsid w:val="006E4A81"/>
    <w:rsid w:val="006E4F0C"/>
    <w:rsid w:val="006E5829"/>
    <w:rsid w:val="006E5BEE"/>
    <w:rsid w:val="006E6D13"/>
    <w:rsid w:val="006E6FE1"/>
    <w:rsid w:val="006E75D9"/>
    <w:rsid w:val="006E7F6D"/>
    <w:rsid w:val="006F085D"/>
    <w:rsid w:val="006F1E32"/>
    <w:rsid w:val="006F26A0"/>
    <w:rsid w:val="006F407F"/>
    <w:rsid w:val="006F4B79"/>
    <w:rsid w:val="006F4E5E"/>
    <w:rsid w:val="006F4F92"/>
    <w:rsid w:val="006F57A1"/>
    <w:rsid w:val="006F592E"/>
    <w:rsid w:val="006F6631"/>
    <w:rsid w:val="006F679D"/>
    <w:rsid w:val="007003A0"/>
    <w:rsid w:val="0070336E"/>
    <w:rsid w:val="00704681"/>
    <w:rsid w:val="00704AFD"/>
    <w:rsid w:val="0071113B"/>
    <w:rsid w:val="00712721"/>
    <w:rsid w:val="00712D51"/>
    <w:rsid w:val="0071371A"/>
    <w:rsid w:val="0071532C"/>
    <w:rsid w:val="00715C44"/>
    <w:rsid w:val="00716178"/>
    <w:rsid w:val="007168DA"/>
    <w:rsid w:val="00716BA1"/>
    <w:rsid w:val="00716BC1"/>
    <w:rsid w:val="0071709A"/>
    <w:rsid w:val="00720437"/>
    <w:rsid w:val="00721035"/>
    <w:rsid w:val="00721191"/>
    <w:rsid w:val="0072147A"/>
    <w:rsid w:val="007218DA"/>
    <w:rsid w:val="00722743"/>
    <w:rsid w:val="00722EEF"/>
    <w:rsid w:val="00724559"/>
    <w:rsid w:val="00725CE9"/>
    <w:rsid w:val="00725D39"/>
    <w:rsid w:val="00725FCB"/>
    <w:rsid w:val="00726414"/>
    <w:rsid w:val="00726A82"/>
    <w:rsid w:val="00727823"/>
    <w:rsid w:val="00730E14"/>
    <w:rsid w:val="00731AF1"/>
    <w:rsid w:val="00731B92"/>
    <w:rsid w:val="00731BD1"/>
    <w:rsid w:val="00731DBD"/>
    <w:rsid w:val="007327EC"/>
    <w:rsid w:val="007335B9"/>
    <w:rsid w:val="00733828"/>
    <w:rsid w:val="00734027"/>
    <w:rsid w:val="007348C8"/>
    <w:rsid w:val="0073629D"/>
    <w:rsid w:val="007374B0"/>
    <w:rsid w:val="007378D4"/>
    <w:rsid w:val="007379FF"/>
    <w:rsid w:val="007403FB"/>
    <w:rsid w:val="00741217"/>
    <w:rsid w:val="007418E0"/>
    <w:rsid w:val="00741BEC"/>
    <w:rsid w:val="00741D7C"/>
    <w:rsid w:val="00741DA1"/>
    <w:rsid w:val="00742E63"/>
    <w:rsid w:val="00745789"/>
    <w:rsid w:val="0074599B"/>
    <w:rsid w:val="00745FB7"/>
    <w:rsid w:val="00746A33"/>
    <w:rsid w:val="0074748D"/>
    <w:rsid w:val="007502F6"/>
    <w:rsid w:val="00750355"/>
    <w:rsid w:val="00751137"/>
    <w:rsid w:val="00752065"/>
    <w:rsid w:val="0075245A"/>
    <w:rsid w:val="00753DBB"/>
    <w:rsid w:val="007541CC"/>
    <w:rsid w:val="00754C68"/>
    <w:rsid w:val="007554A8"/>
    <w:rsid w:val="00755917"/>
    <w:rsid w:val="0075622A"/>
    <w:rsid w:val="007566B6"/>
    <w:rsid w:val="0075736B"/>
    <w:rsid w:val="007573BA"/>
    <w:rsid w:val="00757FD5"/>
    <w:rsid w:val="007606BE"/>
    <w:rsid w:val="00760BF4"/>
    <w:rsid w:val="00760C53"/>
    <w:rsid w:val="007613CE"/>
    <w:rsid w:val="00761B6C"/>
    <w:rsid w:val="00761D56"/>
    <w:rsid w:val="00761EFF"/>
    <w:rsid w:val="0076234D"/>
    <w:rsid w:val="007628D4"/>
    <w:rsid w:val="00763709"/>
    <w:rsid w:val="007638A8"/>
    <w:rsid w:val="007644C7"/>
    <w:rsid w:val="0076472E"/>
    <w:rsid w:val="007648AA"/>
    <w:rsid w:val="00764929"/>
    <w:rsid w:val="007661FD"/>
    <w:rsid w:val="00766521"/>
    <w:rsid w:val="007672A3"/>
    <w:rsid w:val="007677C2"/>
    <w:rsid w:val="007703B2"/>
    <w:rsid w:val="00770E94"/>
    <w:rsid w:val="007722ED"/>
    <w:rsid w:val="007744BD"/>
    <w:rsid w:val="00775294"/>
    <w:rsid w:val="00776164"/>
    <w:rsid w:val="00777762"/>
    <w:rsid w:val="007802A3"/>
    <w:rsid w:val="0078121C"/>
    <w:rsid w:val="00781D1C"/>
    <w:rsid w:val="0078336A"/>
    <w:rsid w:val="00783743"/>
    <w:rsid w:val="00783840"/>
    <w:rsid w:val="00784BB0"/>
    <w:rsid w:val="00784F76"/>
    <w:rsid w:val="00785227"/>
    <w:rsid w:val="007873AA"/>
    <w:rsid w:val="007874EB"/>
    <w:rsid w:val="00787950"/>
    <w:rsid w:val="00787CB0"/>
    <w:rsid w:val="00787DC9"/>
    <w:rsid w:val="00787F8E"/>
    <w:rsid w:val="007910CB"/>
    <w:rsid w:val="007914AD"/>
    <w:rsid w:val="007914FB"/>
    <w:rsid w:val="00791A69"/>
    <w:rsid w:val="00792682"/>
    <w:rsid w:val="0079359C"/>
    <w:rsid w:val="00793882"/>
    <w:rsid w:val="0079432D"/>
    <w:rsid w:val="007943BC"/>
    <w:rsid w:val="00794A79"/>
    <w:rsid w:val="00796595"/>
    <w:rsid w:val="00796C64"/>
    <w:rsid w:val="007A06D4"/>
    <w:rsid w:val="007A0DA4"/>
    <w:rsid w:val="007A239F"/>
    <w:rsid w:val="007A38D7"/>
    <w:rsid w:val="007A3B96"/>
    <w:rsid w:val="007A615B"/>
    <w:rsid w:val="007A7ED8"/>
    <w:rsid w:val="007B0AFC"/>
    <w:rsid w:val="007B1531"/>
    <w:rsid w:val="007B17D7"/>
    <w:rsid w:val="007B1C34"/>
    <w:rsid w:val="007B3510"/>
    <w:rsid w:val="007B35C0"/>
    <w:rsid w:val="007B4712"/>
    <w:rsid w:val="007B6B1E"/>
    <w:rsid w:val="007B7549"/>
    <w:rsid w:val="007B773D"/>
    <w:rsid w:val="007C003E"/>
    <w:rsid w:val="007C0045"/>
    <w:rsid w:val="007C1294"/>
    <w:rsid w:val="007C1CB2"/>
    <w:rsid w:val="007C4C27"/>
    <w:rsid w:val="007C4D46"/>
    <w:rsid w:val="007C4EA7"/>
    <w:rsid w:val="007C687F"/>
    <w:rsid w:val="007C6948"/>
    <w:rsid w:val="007D0150"/>
    <w:rsid w:val="007D062B"/>
    <w:rsid w:val="007D1017"/>
    <w:rsid w:val="007D170E"/>
    <w:rsid w:val="007D17FF"/>
    <w:rsid w:val="007D1812"/>
    <w:rsid w:val="007D1949"/>
    <w:rsid w:val="007D23BE"/>
    <w:rsid w:val="007D3B51"/>
    <w:rsid w:val="007D4BF0"/>
    <w:rsid w:val="007D6CF6"/>
    <w:rsid w:val="007D6E31"/>
    <w:rsid w:val="007D7070"/>
    <w:rsid w:val="007D7A35"/>
    <w:rsid w:val="007E0BD4"/>
    <w:rsid w:val="007E104A"/>
    <w:rsid w:val="007E152F"/>
    <w:rsid w:val="007E1C11"/>
    <w:rsid w:val="007E1FBB"/>
    <w:rsid w:val="007E3D90"/>
    <w:rsid w:val="007E40BE"/>
    <w:rsid w:val="007E45D4"/>
    <w:rsid w:val="007E4650"/>
    <w:rsid w:val="007E493C"/>
    <w:rsid w:val="007E4A34"/>
    <w:rsid w:val="007E5158"/>
    <w:rsid w:val="007E573D"/>
    <w:rsid w:val="007E6175"/>
    <w:rsid w:val="007E7B60"/>
    <w:rsid w:val="007E7FA9"/>
    <w:rsid w:val="007F123B"/>
    <w:rsid w:val="007F12B0"/>
    <w:rsid w:val="007F12C0"/>
    <w:rsid w:val="007F19C3"/>
    <w:rsid w:val="007F33FE"/>
    <w:rsid w:val="007F4677"/>
    <w:rsid w:val="007F48E9"/>
    <w:rsid w:val="007F7607"/>
    <w:rsid w:val="007F7BD4"/>
    <w:rsid w:val="0080015D"/>
    <w:rsid w:val="00801FDA"/>
    <w:rsid w:val="00802961"/>
    <w:rsid w:val="008033BE"/>
    <w:rsid w:val="008039AB"/>
    <w:rsid w:val="008045FF"/>
    <w:rsid w:val="0080541A"/>
    <w:rsid w:val="00805D3A"/>
    <w:rsid w:val="008068C7"/>
    <w:rsid w:val="0080709A"/>
    <w:rsid w:val="008074EA"/>
    <w:rsid w:val="0081029D"/>
    <w:rsid w:val="00810814"/>
    <w:rsid w:val="0081152B"/>
    <w:rsid w:val="008116F3"/>
    <w:rsid w:val="00811F4C"/>
    <w:rsid w:val="008130A6"/>
    <w:rsid w:val="008130A7"/>
    <w:rsid w:val="00813E90"/>
    <w:rsid w:val="00814E53"/>
    <w:rsid w:val="00815742"/>
    <w:rsid w:val="008169B4"/>
    <w:rsid w:val="008171F9"/>
    <w:rsid w:val="00820124"/>
    <w:rsid w:val="00820F0B"/>
    <w:rsid w:val="0082170D"/>
    <w:rsid w:val="00822195"/>
    <w:rsid w:val="0082330F"/>
    <w:rsid w:val="008236BB"/>
    <w:rsid w:val="0082514E"/>
    <w:rsid w:val="00825836"/>
    <w:rsid w:val="0082667D"/>
    <w:rsid w:val="0082724D"/>
    <w:rsid w:val="00830516"/>
    <w:rsid w:val="00830ACF"/>
    <w:rsid w:val="0083102E"/>
    <w:rsid w:val="008335F8"/>
    <w:rsid w:val="00836981"/>
    <w:rsid w:val="00837B28"/>
    <w:rsid w:val="008409BC"/>
    <w:rsid w:val="00840F99"/>
    <w:rsid w:val="0084113A"/>
    <w:rsid w:val="0084123A"/>
    <w:rsid w:val="008415A6"/>
    <w:rsid w:val="00841E68"/>
    <w:rsid w:val="00842821"/>
    <w:rsid w:val="008430AF"/>
    <w:rsid w:val="008440DB"/>
    <w:rsid w:val="008441DB"/>
    <w:rsid w:val="00845A74"/>
    <w:rsid w:val="00845DBD"/>
    <w:rsid w:val="0084713E"/>
    <w:rsid w:val="00847C60"/>
    <w:rsid w:val="0085057B"/>
    <w:rsid w:val="00850AA7"/>
    <w:rsid w:val="00850DEF"/>
    <w:rsid w:val="008513D8"/>
    <w:rsid w:val="00852408"/>
    <w:rsid w:val="00853217"/>
    <w:rsid w:val="00854168"/>
    <w:rsid w:val="008563F7"/>
    <w:rsid w:val="00856430"/>
    <w:rsid w:val="00856AE5"/>
    <w:rsid w:val="00857C3B"/>
    <w:rsid w:val="0086045B"/>
    <w:rsid w:val="00861671"/>
    <w:rsid w:val="008620E7"/>
    <w:rsid w:val="00863206"/>
    <w:rsid w:val="00863E2B"/>
    <w:rsid w:val="00864E94"/>
    <w:rsid w:val="008653BE"/>
    <w:rsid w:val="00867A6A"/>
    <w:rsid w:val="00870474"/>
    <w:rsid w:val="00871160"/>
    <w:rsid w:val="008720D8"/>
    <w:rsid w:val="00872AF4"/>
    <w:rsid w:val="00873A31"/>
    <w:rsid w:val="00873ABE"/>
    <w:rsid w:val="00875416"/>
    <w:rsid w:val="00876AE5"/>
    <w:rsid w:val="00876BFE"/>
    <w:rsid w:val="00877301"/>
    <w:rsid w:val="00877D49"/>
    <w:rsid w:val="00877D6D"/>
    <w:rsid w:val="00880DAA"/>
    <w:rsid w:val="00881BA5"/>
    <w:rsid w:val="0088207F"/>
    <w:rsid w:val="0088364C"/>
    <w:rsid w:val="008855CC"/>
    <w:rsid w:val="00885721"/>
    <w:rsid w:val="008859EE"/>
    <w:rsid w:val="00886008"/>
    <w:rsid w:val="00886198"/>
    <w:rsid w:val="008875DA"/>
    <w:rsid w:val="00890085"/>
    <w:rsid w:val="008924A7"/>
    <w:rsid w:val="00892716"/>
    <w:rsid w:val="00897F5A"/>
    <w:rsid w:val="008A1600"/>
    <w:rsid w:val="008A17AA"/>
    <w:rsid w:val="008A189D"/>
    <w:rsid w:val="008A1C01"/>
    <w:rsid w:val="008A2E61"/>
    <w:rsid w:val="008A309D"/>
    <w:rsid w:val="008A34D0"/>
    <w:rsid w:val="008A3629"/>
    <w:rsid w:val="008A3A99"/>
    <w:rsid w:val="008A42E2"/>
    <w:rsid w:val="008A4987"/>
    <w:rsid w:val="008A5934"/>
    <w:rsid w:val="008A5C84"/>
    <w:rsid w:val="008A60FE"/>
    <w:rsid w:val="008A6FE6"/>
    <w:rsid w:val="008B01A5"/>
    <w:rsid w:val="008B0A7C"/>
    <w:rsid w:val="008B1339"/>
    <w:rsid w:val="008B18A5"/>
    <w:rsid w:val="008B1CB2"/>
    <w:rsid w:val="008B1DF2"/>
    <w:rsid w:val="008B2261"/>
    <w:rsid w:val="008B28B8"/>
    <w:rsid w:val="008B30ED"/>
    <w:rsid w:val="008B33B4"/>
    <w:rsid w:val="008B3E8C"/>
    <w:rsid w:val="008B47CB"/>
    <w:rsid w:val="008B53D7"/>
    <w:rsid w:val="008B5AF3"/>
    <w:rsid w:val="008B66B7"/>
    <w:rsid w:val="008B6823"/>
    <w:rsid w:val="008B687C"/>
    <w:rsid w:val="008B6FEA"/>
    <w:rsid w:val="008B724A"/>
    <w:rsid w:val="008C0AC5"/>
    <w:rsid w:val="008C0CAA"/>
    <w:rsid w:val="008C0F60"/>
    <w:rsid w:val="008C149A"/>
    <w:rsid w:val="008C1517"/>
    <w:rsid w:val="008C3400"/>
    <w:rsid w:val="008C46FF"/>
    <w:rsid w:val="008C48BB"/>
    <w:rsid w:val="008C4DC6"/>
    <w:rsid w:val="008C542A"/>
    <w:rsid w:val="008C5D29"/>
    <w:rsid w:val="008C68AD"/>
    <w:rsid w:val="008C7237"/>
    <w:rsid w:val="008C7870"/>
    <w:rsid w:val="008D008B"/>
    <w:rsid w:val="008D009C"/>
    <w:rsid w:val="008D00F4"/>
    <w:rsid w:val="008D0120"/>
    <w:rsid w:val="008D1654"/>
    <w:rsid w:val="008D16BE"/>
    <w:rsid w:val="008D2721"/>
    <w:rsid w:val="008D2FE2"/>
    <w:rsid w:val="008D32DE"/>
    <w:rsid w:val="008D3A2C"/>
    <w:rsid w:val="008D3C04"/>
    <w:rsid w:val="008D46D8"/>
    <w:rsid w:val="008D5C8E"/>
    <w:rsid w:val="008D613B"/>
    <w:rsid w:val="008D69DC"/>
    <w:rsid w:val="008D7124"/>
    <w:rsid w:val="008D7225"/>
    <w:rsid w:val="008E0200"/>
    <w:rsid w:val="008E2018"/>
    <w:rsid w:val="008E2214"/>
    <w:rsid w:val="008E34B6"/>
    <w:rsid w:val="008E3B18"/>
    <w:rsid w:val="008E3B39"/>
    <w:rsid w:val="008E3EA1"/>
    <w:rsid w:val="008E48CE"/>
    <w:rsid w:val="008E51A8"/>
    <w:rsid w:val="008E521A"/>
    <w:rsid w:val="008E5BB3"/>
    <w:rsid w:val="008E5F44"/>
    <w:rsid w:val="008E7CA5"/>
    <w:rsid w:val="008F1469"/>
    <w:rsid w:val="008F15B9"/>
    <w:rsid w:val="008F1C58"/>
    <w:rsid w:val="008F3BA8"/>
    <w:rsid w:val="008F3D77"/>
    <w:rsid w:val="008F4484"/>
    <w:rsid w:val="008F4E14"/>
    <w:rsid w:val="008F5617"/>
    <w:rsid w:val="008F67C2"/>
    <w:rsid w:val="008F79E1"/>
    <w:rsid w:val="008F7B4B"/>
    <w:rsid w:val="008F7FC2"/>
    <w:rsid w:val="009017F2"/>
    <w:rsid w:val="009027FD"/>
    <w:rsid w:val="00902DD8"/>
    <w:rsid w:val="009034FE"/>
    <w:rsid w:val="00903F57"/>
    <w:rsid w:val="00903FBE"/>
    <w:rsid w:val="0090441A"/>
    <w:rsid w:val="0090526D"/>
    <w:rsid w:val="00905676"/>
    <w:rsid w:val="00905AE6"/>
    <w:rsid w:val="00905C8C"/>
    <w:rsid w:val="00906346"/>
    <w:rsid w:val="00906C45"/>
    <w:rsid w:val="00906FDA"/>
    <w:rsid w:val="009107A9"/>
    <w:rsid w:val="00910D1F"/>
    <w:rsid w:val="00911505"/>
    <w:rsid w:val="00913649"/>
    <w:rsid w:val="00914A2B"/>
    <w:rsid w:val="00915DD3"/>
    <w:rsid w:val="00915E44"/>
    <w:rsid w:val="0091675D"/>
    <w:rsid w:val="00916B74"/>
    <w:rsid w:val="009212AD"/>
    <w:rsid w:val="009215AB"/>
    <w:rsid w:val="00924E16"/>
    <w:rsid w:val="00925B07"/>
    <w:rsid w:val="00925DB8"/>
    <w:rsid w:val="00925F45"/>
    <w:rsid w:val="00926CE9"/>
    <w:rsid w:val="00926DB2"/>
    <w:rsid w:val="00926F1C"/>
    <w:rsid w:val="00927754"/>
    <w:rsid w:val="00930123"/>
    <w:rsid w:val="00930446"/>
    <w:rsid w:val="009313F8"/>
    <w:rsid w:val="0093193B"/>
    <w:rsid w:val="00932B73"/>
    <w:rsid w:val="00932CB8"/>
    <w:rsid w:val="00933561"/>
    <w:rsid w:val="00933C9F"/>
    <w:rsid w:val="0093528A"/>
    <w:rsid w:val="009365B2"/>
    <w:rsid w:val="00936979"/>
    <w:rsid w:val="00936E28"/>
    <w:rsid w:val="0094050C"/>
    <w:rsid w:val="009409DA"/>
    <w:rsid w:val="00941502"/>
    <w:rsid w:val="00943A35"/>
    <w:rsid w:val="00943D73"/>
    <w:rsid w:val="00944C3E"/>
    <w:rsid w:val="0094678B"/>
    <w:rsid w:val="0094760C"/>
    <w:rsid w:val="00950BC2"/>
    <w:rsid w:val="00951316"/>
    <w:rsid w:val="009513A9"/>
    <w:rsid w:val="009520B4"/>
    <w:rsid w:val="00952ED3"/>
    <w:rsid w:val="00953BDD"/>
    <w:rsid w:val="00960581"/>
    <w:rsid w:val="00960BF3"/>
    <w:rsid w:val="00960F59"/>
    <w:rsid w:val="009616B2"/>
    <w:rsid w:val="00964360"/>
    <w:rsid w:val="00965A32"/>
    <w:rsid w:val="0096748E"/>
    <w:rsid w:val="00967E06"/>
    <w:rsid w:val="00970A29"/>
    <w:rsid w:val="00970A78"/>
    <w:rsid w:val="00970F47"/>
    <w:rsid w:val="009710E0"/>
    <w:rsid w:val="0097141C"/>
    <w:rsid w:val="009714E2"/>
    <w:rsid w:val="00972E7F"/>
    <w:rsid w:val="00973BE7"/>
    <w:rsid w:val="00974275"/>
    <w:rsid w:val="00974A8B"/>
    <w:rsid w:val="00974ED4"/>
    <w:rsid w:val="00975492"/>
    <w:rsid w:val="009764C4"/>
    <w:rsid w:val="00976636"/>
    <w:rsid w:val="00976C46"/>
    <w:rsid w:val="00977044"/>
    <w:rsid w:val="00977A61"/>
    <w:rsid w:val="00977B52"/>
    <w:rsid w:val="009807DB"/>
    <w:rsid w:val="00982167"/>
    <w:rsid w:val="009826F1"/>
    <w:rsid w:val="009838BA"/>
    <w:rsid w:val="00984E52"/>
    <w:rsid w:val="00986ADF"/>
    <w:rsid w:val="009874C9"/>
    <w:rsid w:val="00987867"/>
    <w:rsid w:val="009878BD"/>
    <w:rsid w:val="0098791B"/>
    <w:rsid w:val="00990015"/>
    <w:rsid w:val="0099011E"/>
    <w:rsid w:val="0099137E"/>
    <w:rsid w:val="009913FA"/>
    <w:rsid w:val="00991CBE"/>
    <w:rsid w:val="00991F8B"/>
    <w:rsid w:val="0099230E"/>
    <w:rsid w:val="00992A71"/>
    <w:rsid w:val="00992D22"/>
    <w:rsid w:val="00994275"/>
    <w:rsid w:val="00994938"/>
    <w:rsid w:val="009959F3"/>
    <w:rsid w:val="00995FCC"/>
    <w:rsid w:val="00996361"/>
    <w:rsid w:val="00996753"/>
    <w:rsid w:val="00996B56"/>
    <w:rsid w:val="009A0D30"/>
    <w:rsid w:val="009A0E71"/>
    <w:rsid w:val="009A13BD"/>
    <w:rsid w:val="009A19FD"/>
    <w:rsid w:val="009A1DA8"/>
    <w:rsid w:val="009A27BA"/>
    <w:rsid w:val="009A2AFD"/>
    <w:rsid w:val="009A508D"/>
    <w:rsid w:val="009A5320"/>
    <w:rsid w:val="009A577E"/>
    <w:rsid w:val="009A5870"/>
    <w:rsid w:val="009A5CFE"/>
    <w:rsid w:val="009A6989"/>
    <w:rsid w:val="009A69C2"/>
    <w:rsid w:val="009A6CB3"/>
    <w:rsid w:val="009A7D39"/>
    <w:rsid w:val="009A7DB0"/>
    <w:rsid w:val="009B0058"/>
    <w:rsid w:val="009B195D"/>
    <w:rsid w:val="009B2818"/>
    <w:rsid w:val="009B2A15"/>
    <w:rsid w:val="009B2ADA"/>
    <w:rsid w:val="009B3FBF"/>
    <w:rsid w:val="009B4E65"/>
    <w:rsid w:val="009B5A5D"/>
    <w:rsid w:val="009B6948"/>
    <w:rsid w:val="009C1585"/>
    <w:rsid w:val="009C195D"/>
    <w:rsid w:val="009C2534"/>
    <w:rsid w:val="009C2A87"/>
    <w:rsid w:val="009C31E7"/>
    <w:rsid w:val="009C3733"/>
    <w:rsid w:val="009C3889"/>
    <w:rsid w:val="009C3D8E"/>
    <w:rsid w:val="009C4222"/>
    <w:rsid w:val="009C5A6E"/>
    <w:rsid w:val="009C68D6"/>
    <w:rsid w:val="009C7439"/>
    <w:rsid w:val="009C74E5"/>
    <w:rsid w:val="009D1B83"/>
    <w:rsid w:val="009D3856"/>
    <w:rsid w:val="009D3E8C"/>
    <w:rsid w:val="009D6436"/>
    <w:rsid w:val="009D66CD"/>
    <w:rsid w:val="009E1BDB"/>
    <w:rsid w:val="009E1F84"/>
    <w:rsid w:val="009E2F9B"/>
    <w:rsid w:val="009E38C5"/>
    <w:rsid w:val="009E3BD3"/>
    <w:rsid w:val="009E411A"/>
    <w:rsid w:val="009E4173"/>
    <w:rsid w:val="009E46D5"/>
    <w:rsid w:val="009E4B1A"/>
    <w:rsid w:val="009E5BB4"/>
    <w:rsid w:val="009E5DD0"/>
    <w:rsid w:val="009E6146"/>
    <w:rsid w:val="009E69CE"/>
    <w:rsid w:val="009E6A08"/>
    <w:rsid w:val="009E6B47"/>
    <w:rsid w:val="009E73C3"/>
    <w:rsid w:val="009E7717"/>
    <w:rsid w:val="009E7935"/>
    <w:rsid w:val="009F165B"/>
    <w:rsid w:val="009F24F2"/>
    <w:rsid w:val="009F41FF"/>
    <w:rsid w:val="009F4766"/>
    <w:rsid w:val="009F4D15"/>
    <w:rsid w:val="009F5D0A"/>
    <w:rsid w:val="009F643E"/>
    <w:rsid w:val="009F6BDC"/>
    <w:rsid w:val="00A003A0"/>
    <w:rsid w:val="00A01E79"/>
    <w:rsid w:val="00A01F89"/>
    <w:rsid w:val="00A02816"/>
    <w:rsid w:val="00A031E8"/>
    <w:rsid w:val="00A04781"/>
    <w:rsid w:val="00A048C6"/>
    <w:rsid w:val="00A04D12"/>
    <w:rsid w:val="00A04E7A"/>
    <w:rsid w:val="00A05295"/>
    <w:rsid w:val="00A0722E"/>
    <w:rsid w:val="00A07A69"/>
    <w:rsid w:val="00A1204B"/>
    <w:rsid w:val="00A12385"/>
    <w:rsid w:val="00A12CBC"/>
    <w:rsid w:val="00A140B3"/>
    <w:rsid w:val="00A145B3"/>
    <w:rsid w:val="00A15EBD"/>
    <w:rsid w:val="00A15F00"/>
    <w:rsid w:val="00A1611B"/>
    <w:rsid w:val="00A165F2"/>
    <w:rsid w:val="00A17EE7"/>
    <w:rsid w:val="00A201E6"/>
    <w:rsid w:val="00A203BF"/>
    <w:rsid w:val="00A219B5"/>
    <w:rsid w:val="00A224BA"/>
    <w:rsid w:val="00A24688"/>
    <w:rsid w:val="00A24C4A"/>
    <w:rsid w:val="00A25212"/>
    <w:rsid w:val="00A25B72"/>
    <w:rsid w:val="00A275E2"/>
    <w:rsid w:val="00A276D3"/>
    <w:rsid w:val="00A30C74"/>
    <w:rsid w:val="00A30DEA"/>
    <w:rsid w:val="00A31027"/>
    <w:rsid w:val="00A34493"/>
    <w:rsid w:val="00A34B61"/>
    <w:rsid w:val="00A35F90"/>
    <w:rsid w:val="00A362A0"/>
    <w:rsid w:val="00A37245"/>
    <w:rsid w:val="00A3793D"/>
    <w:rsid w:val="00A40703"/>
    <w:rsid w:val="00A41254"/>
    <w:rsid w:val="00A42BE5"/>
    <w:rsid w:val="00A43066"/>
    <w:rsid w:val="00A45530"/>
    <w:rsid w:val="00A45659"/>
    <w:rsid w:val="00A45AB9"/>
    <w:rsid w:val="00A474D6"/>
    <w:rsid w:val="00A47A05"/>
    <w:rsid w:val="00A50484"/>
    <w:rsid w:val="00A5276E"/>
    <w:rsid w:val="00A52F87"/>
    <w:rsid w:val="00A540D6"/>
    <w:rsid w:val="00A561F8"/>
    <w:rsid w:val="00A56D80"/>
    <w:rsid w:val="00A56E4C"/>
    <w:rsid w:val="00A5724F"/>
    <w:rsid w:val="00A57E89"/>
    <w:rsid w:val="00A60FAB"/>
    <w:rsid w:val="00A61875"/>
    <w:rsid w:val="00A62C98"/>
    <w:rsid w:val="00A63B95"/>
    <w:rsid w:val="00A65561"/>
    <w:rsid w:val="00A66526"/>
    <w:rsid w:val="00A66CF9"/>
    <w:rsid w:val="00A66E51"/>
    <w:rsid w:val="00A67D3A"/>
    <w:rsid w:val="00A7016E"/>
    <w:rsid w:val="00A70962"/>
    <w:rsid w:val="00A709D5"/>
    <w:rsid w:val="00A70AE9"/>
    <w:rsid w:val="00A71343"/>
    <w:rsid w:val="00A71734"/>
    <w:rsid w:val="00A71D24"/>
    <w:rsid w:val="00A7372B"/>
    <w:rsid w:val="00A73E43"/>
    <w:rsid w:val="00A75C02"/>
    <w:rsid w:val="00A7767B"/>
    <w:rsid w:val="00A77DC0"/>
    <w:rsid w:val="00A809EF"/>
    <w:rsid w:val="00A81A8F"/>
    <w:rsid w:val="00A81DCE"/>
    <w:rsid w:val="00A82863"/>
    <w:rsid w:val="00A82FF1"/>
    <w:rsid w:val="00A83D29"/>
    <w:rsid w:val="00A84858"/>
    <w:rsid w:val="00A850ED"/>
    <w:rsid w:val="00A866FE"/>
    <w:rsid w:val="00A87892"/>
    <w:rsid w:val="00A9015F"/>
    <w:rsid w:val="00A907B9"/>
    <w:rsid w:val="00A909D0"/>
    <w:rsid w:val="00A91383"/>
    <w:rsid w:val="00A916FF"/>
    <w:rsid w:val="00A91CD2"/>
    <w:rsid w:val="00A91D67"/>
    <w:rsid w:val="00A948AA"/>
    <w:rsid w:val="00A95B60"/>
    <w:rsid w:val="00A95B9C"/>
    <w:rsid w:val="00A95CCE"/>
    <w:rsid w:val="00A95F99"/>
    <w:rsid w:val="00A978CF"/>
    <w:rsid w:val="00A97A26"/>
    <w:rsid w:val="00AA07B4"/>
    <w:rsid w:val="00AA1B55"/>
    <w:rsid w:val="00AA2113"/>
    <w:rsid w:val="00AA2843"/>
    <w:rsid w:val="00AA2ED1"/>
    <w:rsid w:val="00AA30A7"/>
    <w:rsid w:val="00AA30E8"/>
    <w:rsid w:val="00AA46FA"/>
    <w:rsid w:val="00AA66A4"/>
    <w:rsid w:val="00AA69DD"/>
    <w:rsid w:val="00AB1D00"/>
    <w:rsid w:val="00AB27E4"/>
    <w:rsid w:val="00AB2C98"/>
    <w:rsid w:val="00AB325C"/>
    <w:rsid w:val="00AB3B41"/>
    <w:rsid w:val="00AB5881"/>
    <w:rsid w:val="00AB676A"/>
    <w:rsid w:val="00AB6C4E"/>
    <w:rsid w:val="00AB7A9A"/>
    <w:rsid w:val="00AB7C32"/>
    <w:rsid w:val="00AC07AD"/>
    <w:rsid w:val="00AC19D0"/>
    <w:rsid w:val="00AC1BEF"/>
    <w:rsid w:val="00AC2CB4"/>
    <w:rsid w:val="00AC3905"/>
    <w:rsid w:val="00AC42D3"/>
    <w:rsid w:val="00AC5A0A"/>
    <w:rsid w:val="00AC5C50"/>
    <w:rsid w:val="00AC5DB3"/>
    <w:rsid w:val="00AC5DE7"/>
    <w:rsid w:val="00AC6F82"/>
    <w:rsid w:val="00AC7480"/>
    <w:rsid w:val="00AC75C9"/>
    <w:rsid w:val="00AD128C"/>
    <w:rsid w:val="00AD15A8"/>
    <w:rsid w:val="00AD1E39"/>
    <w:rsid w:val="00AD23E2"/>
    <w:rsid w:val="00AD36A8"/>
    <w:rsid w:val="00AD39ED"/>
    <w:rsid w:val="00AD47EF"/>
    <w:rsid w:val="00AD519B"/>
    <w:rsid w:val="00AD5A00"/>
    <w:rsid w:val="00AD6374"/>
    <w:rsid w:val="00AD757E"/>
    <w:rsid w:val="00AD7F08"/>
    <w:rsid w:val="00AE0110"/>
    <w:rsid w:val="00AE0521"/>
    <w:rsid w:val="00AE2646"/>
    <w:rsid w:val="00AE28FF"/>
    <w:rsid w:val="00AE2B58"/>
    <w:rsid w:val="00AE440A"/>
    <w:rsid w:val="00AE5007"/>
    <w:rsid w:val="00AE5083"/>
    <w:rsid w:val="00AE54F9"/>
    <w:rsid w:val="00AE67CB"/>
    <w:rsid w:val="00AE7428"/>
    <w:rsid w:val="00AE7E48"/>
    <w:rsid w:val="00AF0588"/>
    <w:rsid w:val="00AF1A26"/>
    <w:rsid w:val="00AF260D"/>
    <w:rsid w:val="00AF2C55"/>
    <w:rsid w:val="00AF2C84"/>
    <w:rsid w:val="00AF3B93"/>
    <w:rsid w:val="00AF3FEA"/>
    <w:rsid w:val="00AF40C5"/>
    <w:rsid w:val="00AF52C3"/>
    <w:rsid w:val="00AF5893"/>
    <w:rsid w:val="00AF5D4A"/>
    <w:rsid w:val="00AF5FFF"/>
    <w:rsid w:val="00AF7188"/>
    <w:rsid w:val="00B003B1"/>
    <w:rsid w:val="00B00A88"/>
    <w:rsid w:val="00B01AD3"/>
    <w:rsid w:val="00B0270E"/>
    <w:rsid w:val="00B02FE8"/>
    <w:rsid w:val="00B03628"/>
    <w:rsid w:val="00B03D07"/>
    <w:rsid w:val="00B04758"/>
    <w:rsid w:val="00B058B9"/>
    <w:rsid w:val="00B06253"/>
    <w:rsid w:val="00B06802"/>
    <w:rsid w:val="00B06815"/>
    <w:rsid w:val="00B06E3B"/>
    <w:rsid w:val="00B0786A"/>
    <w:rsid w:val="00B10934"/>
    <w:rsid w:val="00B110DC"/>
    <w:rsid w:val="00B111C2"/>
    <w:rsid w:val="00B12710"/>
    <w:rsid w:val="00B12EA9"/>
    <w:rsid w:val="00B145EF"/>
    <w:rsid w:val="00B15258"/>
    <w:rsid w:val="00B15A0F"/>
    <w:rsid w:val="00B15F43"/>
    <w:rsid w:val="00B1684B"/>
    <w:rsid w:val="00B20653"/>
    <w:rsid w:val="00B22A1A"/>
    <w:rsid w:val="00B22E42"/>
    <w:rsid w:val="00B23B4A"/>
    <w:rsid w:val="00B23D08"/>
    <w:rsid w:val="00B243DF"/>
    <w:rsid w:val="00B24DAF"/>
    <w:rsid w:val="00B26877"/>
    <w:rsid w:val="00B26B8E"/>
    <w:rsid w:val="00B26C11"/>
    <w:rsid w:val="00B300BE"/>
    <w:rsid w:val="00B300D0"/>
    <w:rsid w:val="00B303C5"/>
    <w:rsid w:val="00B30647"/>
    <w:rsid w:val="00B308A1"/>
    <w:rsid w:val="00B314BE"/>
    <w:rsid w:val="00B323F8"/>
    <w:rsid w:val="00B32C8F"/>
    <w:rsid w:val="00B33262"/>
    <w:rsid w:val="00B336D3"/>
    <w:rsid w:val="00B33B0B"/>
    <w:rsid w:val="00B348EB"/>
    <w:rsid w:val="00B34A04"/>
    <w:rsid w:val="00B34A8E"/>
    <w:rsid w:val="00B35C53"/>
    <w:rsid w:val="00B36783"/>
    <w:rsid w:val="00B37591"/>
    <w:rsid w:val="00B402E7"/>
    <w:rsid w:val="00B404DE"/>
    <w:rsid w:val="00B41D8F"/>
    <w:rsid w:val="00B4299F"/>
    <w:rsid w:val="00B43132"/>
    <w:rsid w:val="00B438B2"/>
    <w:rsid w:val="00B438DD"/>
    <w:rsid w:val="00B44546"/>
    <w:rsid w:val="00B44809"/>
    <w:rsid w:val="00B4487B"/>
    <w:rsid w:val="00B44C8D"/>
    <w:rsid w:val="00B453DC"/>
    <w:rsid w:val="00B45D29"/>
    <w:rsid w:val="00B46083"/>
    <w:rsid w:val="00B4634A"/>
    <w:rsid w:val="00B463A8"/>
    <w:rsid w:val="00B470B8"/>
    <w:rsid w:val="00B502F0"/>
    <w:rsid w:val="00B50E61"/>
    <w:rsid w:val="00B50E62"/>
    <w:rsid w:val="00B51982"/>
    <w:rsid w:val="00B53153"/>
    <w:rsid w:val="00B53FC8"/>
    <w:rsid w:val="00B54443"/>
    <w:rsid w:val="00B552AC"/>
    <w:rsid w:val="00B56233"/>
    <w:rsid w:val="00B56497"/>
    <w:rsid w:val="00B56BC2"/>
    <w:rsid w:val="00B60A7E"/>
    <w:rsid w:val="00B61212"/>
    <w:rsid w:val="00B61403"/>
    <w:rsid w:val="00B62729"/>
    <w:rsid w:val="00B630A1"/>
    <w:rsid w:val="00B6393A"/>
    <w:rsid w:val="00B646E4"/>
    <w:rsid w:val="00B651BD"/>
    <w:rsid w:val="00B65319"/>
    <w:rsid w:val="00B6584C"/>
    <w:rsid w:val="00B65A9E"/>
    <w:rsid w:val="00B67218"/>
    <w:rsid w:val="00B67507"/>
    <w:rsid w:val="00B67627"/>
    <w:rsid w:val="00B709CB"/>
    <w:rsid w:val="00B716BA"/>
    <w:rsid w:val="00B7290D"/>
    <w:rsid w:val="00B72A78"/>
    <w:rsid w:val="00B73C8D"/>
    <w:rsid w:val="00B7415F"/>
    <w:rsid w:val="00B75BA9"/>
    <w:rsid w:val="00B764C0"/>
    <w:rsid w:val="00B7654F"/>
    <w:rsid w:val="00B76923"/>
    <w:rsid w:val="00B76CA5"/>
    <w:rsid w:val="00B775A4"/>
    <w:rsid w:val="00B77ABC"/>
    <w:rsid w:val="00B80041"/>
    <w:rsid w:val="00B80550"/>
    <w:rsid w:val="00B80804"/>
    <w:rsid w:val="00B80B97"/>
    <w:rsid w:val="00B80EB2"/>
    <w:rsid w:val="00B8118E"/>
    <w:rsid w:val="00B824A4"/>
    <w:rsid w:val="00B8253C"/>
    <w:rsid w:val="00B835DE"/>
    <w:rsid w:val="00B83B0F"/>
    <w:rsid w:val="00B845A9"/>
    <w:rsid w:val="00B8709B"/>
    <w:rsid w:val="00B877C4"/>
    <w:rsid w:val="00B91A80"/>
    <w:rsid w:val="00B91C02"/>
    <w:rsid w:val="00B91CCF"/>
    <w:rsid w:val="00B91EC3"/>
    <w:rsid w:val="00B91F65"/>
    <w:rsid w:val="00B936C4"/>
    <w:rsid w:val="00B9376D"/>
    <w:rsid w:val="00B93B50"/>
    <w:rsid w:val="00B93F74"/>
    <w:rsid w:val="00B94D5C"/>
    <w:rsid w:val="00B95476"/>
    <w:rsid w:val="00B95C1D"/>
    <w:rsid w:val="00B95DFD"/>
    <w:rsid w:val="00B96606"/>
    <w:rsid w:val="00BA0C97"/>
    <w:rsid w:val="00BA1B4F"/>
    <w:rsid w:val="00BA1D1C"/>
    <w:rsid w:val="00BA2753"/>
    <w:rsid w:val="00BA2EF6"/>
    <w:rsid w:val="00BA2F70"/>
    <w:rsid w:val="00BA350A"/>
    <w:rsid w:val="00BA357D"/>
    <w:rsid w:val="00BA3D8C"/>
    <w:rsid w:val="00BA6579"/>
    <w:rsid w:val="00BA671C"/>
    <w:rsid w:val="00BA6B9D"/>
    <w:rsid w:val="00BA756B"/>
    <w:rsid w:val="00BA77AC"/>
    <w:rsid w:val="00BB04CC"/>
    <w:rsid w:val="00BB0803"/>
    <w:rsid w:val="00BB0C1F"/>
    <w:rsid w:val="00BB1052"/>
    <w:rsid w:val="00BB12B2"/>
    <w:rsid w:val="00BB40FB"/>
    <w:rsid w:val="00BB5226"/>
    <w:rsid w:val="00BB5FA2"/>
    <w:rsid w:val="00BB69C0"/>
    <w:rsid w:val="00BB73D0"/>
    <w:rsid w:val="00BB76D0"/>
    <w:rsid w:val="00BC0127"/>
    <w:rsid w:val="00BC029E"/>
    <w:rsid w:val="00BC0DAE"/>
    <w:rsid w:val="00BC182E"/>
    <w:rsid w:val="00BC2E7E"/>
    <w:rsid w:val="00BC3F72"/>
    <w:rsid w:val="00BC4457"/>
    <w:rsid w:val="00BC524B"/>
    <w:rsid w:val="00BC561A"/>
    <w:rsid w:val="00BC79C5"/>
    <w:rsid w:val="00BD0D64"/>
    <w:rsid w:val="00BD2D0F"/>
    <w:rsid w:val="00BD34E5"/>
    <w:rsid w:val="00BD383F"/>
    <w:rsid w:val="00BD38B1"/>
    <w:rsid w:val="00BD4654"/>
    <w:rsid w:val="00BD5A14"/>
    <w:rsid w:val="00BD786C"/>
    <w:rsid w:val="00BD7D33"/>
    <w:rsid w:val="00BE0445"/>
    <w:rsid w:val="00BE1021"/>
    <w:rsid w:val="00BE1165"/>
    <w:rsid w:val="00BE2DA2"/>
    <w:rsid w:val="00BE3B2E"/>
    <w:rsid w:val="00BE432A"/>
    <w:rsid w:val="00BE54E1"/>
    <w:rsid w:val="00BE5DA5"/>
    <w:rsid w:val="00BE5DC6"/>
    <w:rsid w:val="00BF1197"/>
    <w:rsid w:val="00BF1586"/>
    <w:rsid w:val="00BF25B7"/>
    <w:rsid w:val="00BF34F8"/>
    <w:rsid w:val="00BF4310"/>
    <w:rsid w:val="00BF4C54"/>
    <w:rsid w:val="00BF5242"/>
    <w:rsid w:val="00BF6784"/>
    <w:rsid w:val="00BF72C5"/>
    <w:rsid w:val="00C00077"/>
    <w:rsid w:val="00C00A03"/>
    <w:rsid w:val="00C00A54"/>
    <w:rsid w:val="00C02ACD"/>
    <w:rsid w:val="00C03236"/>
    <w:rsid w:val="00C03D72"/>
    <w:rsid w:val="00C03DB4"/>
    <w:rsid w:val="00C03F76"/>
    <w:rsid w:val="00C04AFB"/>
    <w:rsid w:val="00C04F92"/>
    <w:rsid w:val="00C05CDE"/>
    <w:rsid w:val="00C06F16"/>
    <w:rsid w:val="00C070AA"/>
    <w:rsid w:val="00C0764C"/>
    <w:rsid w:val="00C10013"/>
    <w:rsid w:val="00C101C6"/>
    <w:rsid w:val="00C117A3"/>
    <w:rsid w:val="00C11931"/>
    <w:rsid w:val="00C11D35"/>
    <w:rsid w:val="00C131F4"/>
    <w:rsid w:val="00C134A4"/>
    <w:rsid w:val="00C13DDD"/>
    <w:rsid w:val="00C1586F"/>
    <w:rsid w:val="00C15BB9"/>
    <w:rsid w:val="00C15C5F"/>
    <w:rsid w:val="00C16093"/>
    <w:rsid w:val="00C17D62"/>
    <w:rsid w:val="00C203B0"/>
    <w:rsid w:val="00C21183"/>
    <w:rsid w:val="00C21793"/>
    <w:rsid w:val="00C21A79"/>
    <w:rsid w:val="00C21EE4"/>
    <w:rsid w:val="00C232F3"/>
    <w:rsid w:val="00C25FE6"/>
    <w:rsid w:val="00C2681A"/>
    <w:rsid w:val="00C27685"/>
    <w:rsid w:val="00C276B3"/>
    <w:rsid w:val="00C27CAA"/>
    <w:rsid w:val="00C27D90"/>
    <w:rsid w:val="00C27E97"/>
    <w:rsid w:val="00C31BF3"/>
    <w:rsid w:val="00C32696"/>
    <w:rsid w:val="00C32804"/>
    <w:rsid w:val="00C32E41"/>
    <w:rsid w:val="00C33ACB"/>
    <w:rsid w:val="00C361E6"/>
    <w:rsid w:val="00C3651B"/>
    <w:rsid w:val="00C4357B"/>
    <w:rsid w:val="00C43F1E"/>
    <w:rsid w:val="00C43FEA"/>
    <w:rsid w:val="00C441EE"/>
    <w:rsid w:val="00C44C8D"/>
    <w:rsid w:val="00C451ED"/>
    <w:rsid w:val="00C45B13"/>
    <w:rsid w:val="00C45FC4"/>
    <w:rsid w:val="00C4618A"/>
    <w:rsid w:val="00C46330"/>
    <w:rsid w:val="00C4668C"/>
    <w:rsid w:val="00C46A19"/>
    <w:rsid w:val="00C46DEF"/>
    <w:rsid w:val="00C473F6"/>
    <w:rsid w:val="00C47A0B"/>
    <w:rsid w:val="00C5405D"/>
    <w:rsid w:val="00C54112"/>
    <w:rsid w:val="00C54357"/>
    <w:rsid w:val="00C55275"/>
    <w:rsid w:val="00C558BF"/>
    <w:rsid w:val="00C55A34"/>
    <w:rsid w:val="00C6016F"/>
    <w:rsid w:val="00C60599"/>
    <w:rsid w:val="00C60E34"/>
    <w:rsid w:val="00C611B4"/>
    <w:rsid w:val="00C61512"/>
    <w:rsid w:val="00C61A7B"/>
    <w:rsid w:val="00C621CF"/>
    <w:rsid w:val="00C6227B"/>
    <w:rsid w:val="00C628F8"/>
    <w:rsid w:val="00C6292F"/>
    <w:rsid w:val="00C63DF6"/>
    <w:rsid w:val="00C65A25"/>
    <w:rsid w:val="00C67184"/>
    <w:rsid w:val="00C67AFF"/>
    <w:rsid w:val="00C705CB"/>
    <w:rsid w:val="00C72959"/>
    <w:rsid w:val="00C7301C"/>
    <w:rsid w:val="00C730B0"/>
    <w:rsid w:val="00C73EDD"/>
    <w:rsid w:val="00C747F3"/>
    <w:rsid w:val="00C75BAA"/>
    <w:rsid w:val="00C77D19"/>
    <w:rsid w:val="00C8004D"/>
    <w:rsid w:val="00C80213"/>
    <w:rsid w:val="00C81FA0"/>
    <w:rsid w:val="00C822D2"/>
    <w:rsid w:val="00C82A7A"/>
    <w:rsid w:val="00C82AF9"/>
    <w:rsid w:val="00C83D53"/>
    <w:rsid w:val="00C8417D"/>
    <w:rsid w:val="00C84521"/>
    <w:rsid w:val="00C847CC"/>
    <w:rsid w:val="00C86E3B"/>
    <w:rsid w:val="00C870D1"/>
    <w:rsid w:val="00C904A8"/>
    <w:rsid w:val="00C90845"/>
    <w:rsid w:val="00C908E7"/>
    <w:rsid w:val="00C9173F"/>
    <w:rsid w:val="00C917CC"/>
    <w:rsid w:val="00C919C6"/>
    <w:rsid w:val="00C91DE4"/>
    <w:rsid w:val="00C92637"/>
    <w:rsid w:val="00C92996"/>
    <w:rsid w:val="00C92EE5"/>
    <w:rsid w:val="00C92F61"/>
    <w:rsid w:val="00C95672"/>
    <w:rsid w:val="00C95D27"/>
    <w:rsid w:val="00C96BFF"/>
    <w:rsid w:val="00C972E2"/>
    <w:rsid w:val="00C97432"/>
    <w:rsid w:val="00C97E92"/>
    <w:rsid w:val="00CA044A"/>
    <w:rsid w:val="00CA1435"/>
    <w:rsid w:val="00CA1B2E"/>
    <w:rsid w:val="00CA1CC2"/>
    <w:rsid w:val="00CA25E1"/>
    <w:rsid w:val="00CA2FCF"/>
    <w:rsid w:val="00CA548A"/>
    <w:rsid w:val="00CA65B1"/>
    <w:rsid w:val="00CA6E19"/>
    <w:rsid w:val="00CB068F"/>
    <w:rsid w:val="00CB1469"/>
    <w:rsid w:val="00CB14C6"/>
    <w:rsid w:val="00CB1601"/>
    <w:rsid w:val="00CB16B5"/>
    <w:rsid w:val="00CB32F8"/>
    <w:rsid w:val="00CB3564"/>
    <w:rsid w:val="00CB3AC7"/>
    <w:rsid w:val="00CB3B16"/>
    <w:rsid w:val="00CB3C12"/>
    <w:rsid w:val="00CB3ED9"/>
    <w:rsid w:val="00CB3F11"/>
    <w:rsid w:val="00CB42B5"/>
    <w:rsid w:val="00CB4DAE"/>
    <w:rsid w:val="00CB52C9"/>
    <w:rsid w:val="00CB613B"/>
    <w:rsid w:val="00CB6201"/>
    <w:rsid w:val="00CB6457"/>
    <w:rsid w:val="00CB694E"/>
    <w:rsid w:val="00CB6D75"/>
    <w:rsid w:val="00CB7328"/>
    <w:rsid w:val="00CC16CE"/>
    <w:rsid w:val="00CC278A"/>
    <w:rsid w:val="00CC27C1"/>
    <w:rsid w:val="00CC328D"/>
    <w:rsid w:val="00CC3395"/>
    <w:rsid w:val="00CC375E"/>
    <w:rsid w:val="00CC60D3"/>
    <w:rsid w:val="00CC699F"/>
    <w:rsid w:val="00CD0DC1"/>
    <w:rsid w:val="00CD1919"/>
    <w:rsid w:val="00CD2211"/>
    <w:rsid w:val="00CD25F0"/>
    <w:rsid w:val="00CD3B28"/>
    <w:rsid w:val="00CD478D"/>
    <w:rsid w:val="00CD547B"/>
    <w:rsid w:val="00CD5FBD"/>
    <w:rsid w:val="00CD6473"/>
    <w:rsid w:val="00CD68D6"/>
    <w:rsid w:val="00CD7F5B"/>
    <w:rsid w:val="00CE090F"/>
    <w:rsid w:val="00CE19EF"/>
    <w:rsid w:val="00CE2390"/>
    <w:rsid w:val="00CE2AB4"/>
    <w:rsid w:val="00CE2E78"/>
    <w:rsid w:val="00CE31A2"/>
    <w:rsid w:val="00CE3704"/>
    <w:rsid w:val="00CE384D"/>
    <w:rsid w:val="00CE527C"/>
    <w:rsid w:val="00CE70CD"/>
    <w:rsid w:val="00CE77FD"/>
    <w:rsid w:val="00CF0F72"/>
    <w:rsid w:val="00CF1676"/>
    <w:rsid w:val="00CF17FC"/>
    <w:rsid w:val="00CF2995"/>
    <w:rsid w:val="00CF4112"/>
    <w:rsid w:val="00CF4240"/>
    <w:rsid w:val="00CF470D"/>
    <w:rsid w:val="00CF4AF3"/>
    <w:rsid w:val="00CF61A1"/>
    <w:rsid w:val="00CF69AC"/>
    <w:rsid w:val="00D002C5"/>
    <w:rsid w:val="00D025C5"/>
    <w:rsid w:val="00D0297C"/>
    <w:rsid w:val="00D02C78"/>
    <w:rsid w:val="00D03487"/>
    <w:rsid w:val="00D0380C"/>
    <w:rsid w:val="00D03EFF"/>
    <w:rsid w:val="00D06DA1"/>
    <w:rsid w:val="00D07769"/>
    <w:rsid w:val="00D1032C"/>
    <w:rsid w:val="00D10EBC"/>
    <w:rsid w:val="00D1144C"/>
    <w:rsid w:val="00D11D21"/>
    <w:rsid w:val="00D125ED"/>
    <w:rsid w:val="00D12F22"/>
    <w:rsid w:val="00D1334B"/>
    <w:rsid w:val="00D13A5D"/>
    <w:rsid w:val="00D14636"/>
    <w:rsid w:val="00D14976"/>
    <w:rsid w:val="00D15477"/>
    <w:rsid w:val="00D17961"/>
    <w:rsid w:val="00D204F2"/>
    <w:rsid w:val="00D21E22"/>
    <w:rsid w:val="00D227B2"/>
    <w:rsid w:val="00D23339"/>
    <w:rsid w:val="00D23799"/>
    <w:rsid w:val="00D23AA5"/>
    <w:rsid w:val="00D24A40"/>
    <w:rsid w:val="00D26103"/>
    <w:rsid w:val="00D2695D"/>
    <w:rsid w:val="00D26E20"/>
    <w:rsid w:val="00D27A1C"/>
    <w:rsid w:val="00D27EF2"/>
    <w:rsid w:val="00D30CE0"/>
    <w:rsid w:val="00D31644"/>
    <w:rsid w:val="00D327D1"/>
    <w:rsid w:val="00D32896"/>
    <w:rsid w:val="00D331CD"/>
    <w:rsid w:val="00D332C6"/>
    <w:rsid w:val="00D33D8F"/>
    <w:rsid w:val="00D34270"/>
    <w:rsid w:val="00D345C2"/>
    <w:rsid w:val="00D3476B"/>
    <w:rsid w:val="00D34808"/>
    <w:rsid w:val="00D34973"/>
    <w:rsid w:val="00D36135"/>
    <w:rsid w:val="00D36E89"/>
    <w:rsid w:val="00D37A23"/>
    <w:rsid w:val="00D37E18"/>
    <w:rsid w:val="00D37EF3"/>
    <w:rsid w:val="00D40A03"/>
    <w:rsid w:val="00D40A05"/>
    <w:rsid w:val="00D40A96"/>
    <w:rsid w:val="00D4183D"/>
    <w:rsid w:val="00D42028"/>
    <w:rsid w:val="00D422B6"/>
    <w:rsid w:val="00D4263F"/>
    <w:rsid w:val="00D43CBA"/>
    <w:rsid w:val="00D44571"/>
    <w:rsid w:val="00D45648"/>
    <w:rsid w:val="00D45769"/>
    <w:rsid w:val="00D45E88"/>
    <w:rsid w:val="00D460E6"/>
    <w:rsid w:val="00D476B1"/>
    <w:rsid w:val="00D47B87"/>
    <w:rsid w:val="00D50280"/>
    <w:rsid w:val="00D50496"/>
    <w:rsid w:val="00D521DA"/>
    <w:rsid w:val="00D52EDD"/>
    <w:rsid w:val="00D52F23"/>
    <w:rsid w:val="00D53778"/>
    <w:rsid w:val="00D53F53"/>
    <w:rsid w:val="00D542BE"/>
    <w:rsid w:val="00D562A3"/>
    <w:rsid w:val="00D567D4"/>
    <w:rsid w:val="00D56BEA"/>
    <w:rsid w:val="00D56F07"/>
    <w:rsid w:val="00D62671"/>
    <w:rsid w:val="00D62750"/>
    <w:rsid w:val="00D6279B"/>
    <w:rsid w:val="00D62891"/>
    <w:rsid w:val="00D64BFC"/>
    <w:rsid w:val="00D6616B"/>
    <w:rsid w:val="00D66A83"/>
    <w:rsid w:val="00D670C6"/>
    <w:rsid w:val="00D70327"/>
    <w:rsid w:val="00D706C4"/>
    <w:rsid w:val="00D71F87"/>
    <w:rsid w:val="00D73B24"/>
    <w:rsid w:val="00D74705"/>
    <w:rsid w:val="00D74747"/>
    <w:rsid w:val="00D74E66"/>
    <w:rsid w:val="00D753DF"/>
    <w:rsid w:val="00D7581F"/>
    <w:rsid w:val="00D75B2C"/>
    <w:rsid w:val="00D75D76"/>
    <w:rsid w:val="00D769BF"/>
    <w:rsid w:val="00D778CA"/>
    <w:rsid w:val="00D81660"/>
    <w:rsid w:val="00D8181B"/>
    <w:rsid w:val="00D8228D"/>
    <w:rsid w:val="00D822FD"/>
    <w:rsid w:val="00D83751"/>
    <w:rsid w:val="00D83EA2"/>
    <w:rsid w:val="00D857AF"/>
    <w:rsid w:val="00D8591D"/>
    <w:rsid w:val="00D85D74"/>
    <w:rsid w:val="00D864DB"/>
    <w:rsid w:val="00D87934"/>
    <w:rsid w:val="00D90DE6"/>
    <w:rsid w:val="00D92E7C"/>
    <w:rsid w:val="00D92FEC"/>
    <w:rsid w:val="00D937FE"/>
    <w:rsid w:val="00D9411B"/>
    <w:rsid w:val="00D94E61"/>
    <w:rsid w:val="00D95215"/>
    <w:rsid w:val="00D9536C"/>
    <w:rsid w:val="00D956A9"/>
    <w:rsid w:val="00D95BB6"/>
    <w:rsid w:val="00D96AF2"/>
    <w:rsid w:val="00DA0893"/>
    <w:rsid w:val="00DA0B84"/>
    <w:rsid w:val="00DA187B"/>
    <w:rsid w:val="00DA23C6"/>
    <w:rsid w:val="00DA2819"/>
    <w:rsid w:val="00DA39B2"/>
    <w:rsid w:val="00DA468A"/>
    <w:rsid w:val="00DA53DF"/>
    <w:rsid w:val="00DA5F09"/>
    <w:rsid w:val="00DA5F88"/>
    <w:rsid w:val="00DA6400"/>
    <w:rsid w:val="00DA6BCB"/>
    <w:rsid w:val="00DA7803"/>
    <w:rsid w:val="00DB0923"/>
    <w:rsid w:val="00DB0C8D"/>
    <w:rsid w:val="00DB0F00"/>
    <w:rsid w:val="00DB1AF5"/>
    <w:rsid w:val="00DB1ECA"/>
    <w:rsid w:val="00DB21A9"/>
    <w:rsid w:val="00DB2BF1"/>
    <w:rsid w:val="00DB3090"/>
    <w:rsid w:val="00DB3571"/>
    <w:rsid w:val="00DB442E"/>
    <w:rsid w:val="00DB500D"/>
    <w:rsid w:val="00DB62F7"/>
    <w:rsid w:val="00DB665C"/>
    <w:rsid w:val="00DB6F92"/>
    <w:rsid w:val="00DB721D"/>
    <w:rsid w:val="00DB781E"/>
    <w:rsid w:val="00DC0004"/>
    <w:rsid w:val="00DC0738"/>
    <w:rsid w:val="00DC0AAE"/>
    <w:rsid w:val="00DC1434"/>
    <w:rsid w:val="00DC14DE"/>
    <w:rsid w:val="00DC453E"/>
    <w:rsid w:val="00DC4563"/>
    <w:rsid w:val="00DC5E95"/>
    <w:rsid w:val="00DC6289"/>
    <w:rsid w:val="00DC76AA"/>
    <w:rsid w:val="00DC76F8"/>
    <w:rsid w:val="00DC7723"/>
    <w:rsid w:val="00DC7881"/>
    <w:rsid w:val="00DC78A5"/>
    <w:rsid w:val="00DC7B98"/>
    <w:rsid w:val="00DD15A2"/>
    <w:rsid w:val="00DD25BE"/>
    <w:rsid w:val="00DD2884"/>
    <w:rsid w:val="00DD2DF0"/>
    <w:rsid w:val="00DD30A9"/>
    <w:rsid w:val="00DD6063"/>
    <w:rsid w:val="00DD6E6E"/>
    <w:rsid w:val="00DE0C4D"/>
    <w:rsid w:val="00DE2727"/>
    <w:rsid w:val="00DE280B"/>
    <w:rsid w:val="00DE2A8F"/>
    <w:rsid w:val="00DE33FD"/>
    <w:rsid w:val="00DE3C69"/>
    <w:rsid w:val="00DE3FC9"/>
    <w:rsid w:val="00DE489A"/>
    <w:rsid w:val="00DE4D7D"/>
    <w:rsid w:val="00DE55B4"/>
    <w:rsid w:val="00DE668A"/>
    <w:rsid w:val="00DE6D24"/>
    <w:rsid w:val="00DE72E3"/>
    <w:rsid w:val="00DE73FA"/>
    <w:rsid w:val="00DE7420"/>
    <w:rsid w:val="00DE7E2D"/>
    <w:rsid w:val="00DF0376"/>
    <w:rsid w:val="00DF0646"/>
    <w:rsid w:val="00DF083B"/>
    <w:rsid w:val="00DF08CF"/>
    <w:rsid w:val="00DF1834"/>
    <w:rsid w:val="00DF1C7C"/>
    <w:rsid w:val="00DF2AD8"/>
    <w:rsid w:val="00DF4673"/>
    <w:rsid w:val="00DF72AA"/>
    <w:rsid w:val="00DF7FAD"/>
    <w:rsid w:val="00DF7FE5"/>
    <w:rsid w:val="00E000D8"/>
    <w:rsid w:val="00E01257"/>
    <w:rsid w:val="00E02442"/>
    <w:rsid w:val="00E026D7"/>
    <w:rsid w:val="00E02923"/>
    <w:rsid w:val="00E04520"/>
    <w:rsid w:val="00E04A3C"/>
    <w:rsid w:val="00E0660D"/>
    <w:rsid w:val="00E07D69"/>
    <w:rsid w:val="00E10899"/>
    <w:rsid w:val="00E1145E"/>
    <w:rsid w:val="00E1351C"/>
    <w:rsid w:val="00E13751"/>
    <w:rsid w:val="00E13A51"/>
    <w:rsid w:val="00E13B8C"/>
    <w:rsid w:val="00E1467B"/>
    <w:rsid w:val="00E14FE6"/>
    <w:rsid w:val="00E16454"/>
    <w:rsid w:val="00E171AF"/>
    <w:rsid w:val="00E17FEE"/>
    <w:rsid w:val="00E20280"/>
    <w:rsid w:val="00E213F2"/>
    <w:rsid w:val="00E21485"/>
    <w:rsid w:val="00E2267A"/>
    <w:rsid w:val="00E2376A"/>
    <w:rsid w:val="00E23BFC"/>
    <w:rsid w:val="00E23BFE"/>
    <w:rsid w:val="00E24744"/>
    <w:rsid w:val="00E25A6B"/>
    <w:rsid w:val="00E25A81"/>
    <w:rsid w:val="00E25A8F"/>
    <w:rsid w:val="00E2614F"/>
    <w:rsid w:val="00E26264"/>
    <w:rsid w:val="00E2634C"/>
    <w:rsid w:val="00E26BBD"/>
    <w:rsid w:val="00E27A7A"/>
    <w:rsid w:val="00E27CA6"/>
    <w:rsid w:val="00E30B41"/>
    <w:rsid w:val="00E3184C"/>
    <w:rsid w:val="00E321C4"/>
    <w:rsid w:val="00E331D4"/>
    <w:rsid w:val="00E33ACB"/>
    <w:rsid w:val="00E33BF6"/>
    <w:rsid w:val="00E34309"/>
    <w:rsid w:val="00E3461F"/>
    <w:rsid w:val="00E34B0D"/>
    <w:rsid w:val="00E37116"/>
    <w:rsid w:val="00E400F4"/>
    <w:rsid w:val="00E40B5B"/>
    <w:rsid w:val="00E42BA0"/>
    <w:rsid w:val="00E447CF"/>
    <w:rsid w:val="00E452AA"/>
    <w:rsid w:val="00E4582B"/>
    <w:rsid w:val="00E47DD3"/>
    <w:rsid w:val="00E53B42"/>
    <w:rsid w:val="00E546C5"/>
    <w:rsid w:val="00E55284"/>
    <w:rsid w:val="00E55B31"/>
    <w:rsid w:val="00E55C6D"/>
    <w:rsid w:val="00E573F8"/>
    <w:rsid w:val="00E57926"/>
    <w:rsid w:val="00E60166"/>
    <w:rsid w:val="00E60838"/>
    <w:rsid w:val="00E6179C"/>
    <w:rsid w:val="00E61847"/>
    <w:rsid w:val="00E64CE9"/>
    <w:rsid w:val="00E64D0B"/>
    <w:rsid w:val="00E65C74"/>
    <w:rsid w:val="00E6677F"/>
    <w:rsid w:val="00E67757"/>
    <w:rsid w:val="00E70D3B"/>
    <w:rsid w:val="00E711B3"/>
    <w:rsid w:val="00E71365"/>
    <w:rsid w:val="00E713DE"/>
    <w:rsid w:val="00E71841"/>
    <w:rsid w:val="00E721BB"/>
    <w:rsid w:val="00E72A04"/>
    <w:rsid w:val="00E7520A"/>
    <w:rsid w:val="00E7543A"/>
    <w:rsid w:val="00E77C2D"/>
    <w:rsid w:val="00E8068E"/>
    <w:rsid w:val="00E80ABD"/>
    <w:rsid w:val="00E811A0"/>
    <w:rsid w:val="00E813CA"/>
    <w:rsid w:val="00E81B5D"/>
    <w:rsid w:val="00E831B3"/>
    <w:rsid w:val="00E841ED"/>
    <w:rsid w:val="00E85DF3"/>
    <w:rsid w:val="00E86D45"/>
    <w:rsid w:val="00E90A54"/>
    <w:rsid w:val="00E91A96"/>
    <w:rsid w:val="00E91E59"/>
    <w:rsid w:val="00E92409"/>
    <w:rsid w:val="00E9250F"/>
    <w:rsid w:val="00E92A51"/>
    <w:rsid w:val="00E92E73"/>
    <w:rsid w:val="00E931B5"/>
    <w:rsid w:val="00E933D6"/>
    <w:rsid w:val="00E9347C"/>
    <w:rsid w:val="00E94D8C"/>
    <w:rsid w:val="00E9797F"/>
    <w:rsid w:val="00EA13B0"/>
    <w:rsid w:val="00EA1FD9"/>
    <w:rsid w:val="00EA2F35"/>
    <w:rsid w:val="00EA5120"/>
    <w:rsid w:val="00EA535B"/>
    <w:rsid w:val="00EA5897"/>
    <w:rsid w:val="00EA735F"/>
    <w:rsid w:val="00EA74D4"/>
    <w:rsid w:val="00EB04F4"/>
    <w:rsid w:val="00EB097D"/>
    <w:rsid w:val="00EB1E2B"/>
    <w:rsid w:val="00EB2366"/>
    <w:rsid w:val="00EB2D81"/>
    <w:rsid w:val="00EB316A"/>
    <w:rsid w:val="00EB3BD7"/>
    <w:rsid w:val="00EB5865"/>
    <w:rsid w:val="00EB5F9D"/>
    <w:rsid w:val="00EB7FA6"/>
    <w:rsid w:val="00EC0232"/>
    <w:rsid w:val="00EC02E5"/>
    <w:rsid w:val="00EC1338"/>
    <w:rsid w:val="00EC1504"/>
    <w:rsid w:val="00EC1845"/>
    <w:rsid w:val="00EC2B60"/>
    <w:rsid w:val="00EC2F84"/>
    <w:rsid w:val="00EC320B"/>
    <w:rsid w:val="00EC39AA"/>
    <w:rsid w:val="00EC3B58"/>
    <w:rsid w:val="00EC3DEC"/>
    <w:rsid w:val="00EC6E61"/>
    <w:rsid w:val="00EC6F48"/>
    <w:rsid w:val="00EC7288"/>
    <w:rsid w:val="00ED07E6"/>
    <w:rsid w:val="00ED1290"/>
    <w:rsid w:val="00ED1967"/>
    <w:rsid w:val="00ED2B95"/>
    <w:rsid w:val="00ED2C5F"/>
    <w:rsid w:val="00ED30DA"/>
    <w:rsid w:val="00ED3597"/>
    <w:rsid w:val="00ED3B9B"/>
    <w:rsid w:val="00ED4663"/>
    <w:rsid w:val="00ED55E1"/>
    <w:rsid w:val="00ED6111"/>
    <w:rsid w:val="00ED74FC"/>
    <w:rsid w:val="00EE045F"/>
    <w:rsid w:val="00EE0590"/>
    <w:rsid w:val="00EE0637"/>
    <w:rsid w:val="00EE0BCB"/>
    <w:rsid w:val="00EE1004"/>
    <w:rsid w:val="00EE126D"/>
    <w:rsid w:val="00EE1BDD"/>
    <w:rsid w:val="00EE233D"/>
    <w:rsid w:val="00EE300E"/>
    <w:rsid w:val="00EE3E6A"/>
    <w:rsid w:val="00EE4BDB"/>
    <w:rsid w:val="00EE4CBA"/>
    <w:rsid w:val="00EE5385"/>
    <w:rsid w:val="00EE686B"/>
    <w:rsid w:val="00EE68C8"/>
    <w:rsid w:val="00EE6E7C"/>
    <w:rsid w:val="00EE6E9D"/>
    <w:rsid w:val="00EF02CC"/>
    <w:rsid w:val="00EF0D4D"/>
    <w:rsid w:val="00EF1015"/>
    <w:rsid w:val="00EF1066"/>
    <w:rsid w:val="00EF1280"/>
    <w:rsid w:val="00EF1B38"/>
    <w:rsid w:val="00EF1B96"/>
    <w:rsid w:val="00EF27AB"/>
    <w:rsid w:val="00EF3264"/>
    <w:rsid w:val="00EF402D"/>
    <w:rsid w:val="00EF409D"/>
    <w:rsid w:val="00EF450C"/>
    <w:rsid w:val="00EF4A6B"/>
    <w:rsid w:val="00EF6136"/>
    <w:rsid w:val="00EF6657"/>
    <w:rsid w:val="00EF6BCD"/>
    <w:rsid w:val="00EF7D4F"/>
    <w:rsid w:val="00F0092C"/>
    <w:rsid w:val="00F00CFF"/>
    <w:rsid w:val="00F01ED3"/>
    <w:rsid w:val="00F0223E"/>
    <w:rsid w:val="00F026BD"/>
    <w:rsid w:val="00F02A51"/>
    <w:rsid w:val="00F02F72"/>
    <w:rsid w:val="00F0304E"/>
    <w:rsid w:val="00F036A5"/>
    <w:rsid w:val="00F04E0B"/>
    <w:rsid w:val="00F052F1"/>
    <w:rsid w:val="00F05877"/>
    <w:rsid w:val="00F059F5"/>
    <w:rsid w:val="00F05B47"/>
    <w:rsid w:val="00F05C67"/>
    <w:rsid w:val="00F0676A"/>
    <w:rsid w:val="00F076D0"/>
    <w:rsid w:val="00F07B6B"/>
    <w:rsid w:val="00F07CDC"/>
    <w:rsid w:val="00F07E42"/>
    <w:rsid w:val="00F10E04"/>
    <w:rsid w:val="00F1207A"/>
    <w:rsid w:val="00F135DC"/>
    <w:rsid w:val="00F14D5E"/>
    <w:rsid w:val="00F15359"/>
    <w:rsid w:val="00F16AF4"/>
    <w:rsid w:val="00F17711"/>
    <w:rsid w:val="00F17D4F"/>
    <w:rsid w:val="00F2188B"/>
    <w:rsid w:val="00F219C7"/>
    <w:rsid w:val="00F2207B"/>
    <w:rsid w:val="00F232C3"/>
    <w:rsid w:val="00F2338E"/>
    <w:rsid w:val="00F233A5"/>
    <w:rsid w:val="00F23501"/>
    <w:rsid w:val="00F2354D"/>
    <w:rsid w:val="00F23894"/>
    <w:rsid w:val="00F24232"/>
    <w:rsid w:val="00F25CA1"/>
    <w:rsid w:val="00F277D4"/>
    <w:rsid w:val="00F27F82"/>
    <w:rsid w:val="00F30BBA"/>
    <w:rsid w:val="00F311B8"/>
    <w:rsid w:val="00F312DE"/>
    <w:rsid w:val="00F313D7"/>
    <w:rsid w:val="00F32251"/>
    <w:rsid w:val="00F327A5"/>
    <w:rsid w:val="00F34231"/>
    <w:rsid w:val="00F34649"/>
    <w:rsid w:val="00F347D9"/>
    <w:rsid w:val="00F35828"/>
    <w:rsid w:val="00F3602C"/>
    <w:rsid w:val="00F37430"/>
    <w:rsid w:val="00F376D0"/>
    <w:rsid w:val="00F37AC4"/>
    <w:rsid w:val="00F401EE"/>
    <w:rsid w:val="00F410E9"/>
    <w:rsid w:val="00F42918"/>
    <w:rsid w:val="00F42BE1"/>
    <w:rsid w:val="00F42C55"/>
    <w:rsid w:val="00F42CB6"/>
    <w:rsid w:val="00F43EB3"/>
    <w:rsid w:val="00F442DF"/>
    <w:rsid w:val="00F4562D"/>
    <w:rsid w:val="00F466DC"/>
    <w:rsid w:val="00F47A5B"/>
    <w:rsid w:val="00F47E0B"/>
    <w:rsid w:val="00F501D6"/>
    <w:rsid w:val="00F50898"/>
    <w:rsid w:val="00F516E0"/>
    <w:rsid w:val="00F52660"/>
    <w:rsid w:val="00F52E27"/>
    <w:rsid w:val="00F533A3"/>
    <w:rsid w:val="00F53DFF"/>
    <w:rsid w:val="00F54DDF"/>
    <w:rsid w:val="00F54FA9"/>
    <w:rsid w:val="00F550A9"/>
    <w:rsid w:val="00F55420"/>
    <w:rsid w:val="00F5568D"/>
    <w:rsid w:val="00F55E3C"/>
    <w:rsid w:val="00F5658E"/>
    <w:rsid w:val="00F56739"/>
    <w:rsid w:val="00F5715B"/>
    <w:rsid w:val="00F61D4F"/>
    <w:rsid w:val="00F61F4B"/>
    <w:rsid w:val="00F62118"/>
    <w:rsid w:val="00F62514"/>
    <w:rsid w:val="00F628BE"/>
    <w:rsid w:val="00F62E39"/>
    <w:rsid w:val="00F6333E"/>
    <w:rsid w:val="00F63C99"/>
    <w:rsid w:val="00F6426E"/>
    <w:rsid w:val="00F64427"/>
    <w:rsid w:val="00F647FA"/>
    <w:rsid w:val="00F64B15"/>
    <w:rsid w:val="00F65289"/>
    <w:rsid w:val="00F66B0B"/>
    <w:rsid w:val="00F66EB3"/>
    <w:rsid w:val="00F67332"/>
    <w:rsid w:val="00F6737F"/>
    <w:rsid w:val="00F679F0"/>
    <w:rsid w:val="00F71D82"/>
    <w:rsid w:val="00F7286F"/>
    <w:rsid w:val="00F74109"/>
    <w:rsid w:val="00F7415E"/>
    <w:rsid w:val="00F74342"/>
    <w:rsid w:val="00F748DE"/>
    <w:rsid w:val="00F75473"/>
    <w:rsid w:val="00F759C1"/>
    <w:rsid w:val="00F75B1D"/>
    <w:rsid w:val="00F76606"/>
    <w:rsid w:val="00F76A89"/>
    <w:rsid w:val="00F770F6"/>
    <w:rsid w:val="00F7751A"/>
    <w:rsid w:val="00F77CCB"/>
    <w:rsid w:val="00F77D8F"/>
    <w:rsid w:val="00F80D6F"/>
    <w:rsid w:val="00F81199"/>
    <w:rsid w:val="00F817C4"/>
    <w:rsid w:val="00F8274A"/>
    <w:rsid w:val="00F847B2"/>
    <w:rsid w:val="00F84A33"/>
    <w:rsid w:val="00F84E35"/>
    <w:rsid w:val="00F8578A"/>
    <w:rsid w:val="00F85C9E"/>
    <w:rsid w:val="00F8709F"/>
    <w:rsid w:val="00F87655"/>
    <w:rsid w:val="00F9058D"/>
    <w:rsid w:val="00F907EC"/>
    <w:rsid w:val="00F90E2F"/>
    <w:rsid w:val="00F90F42"/>
    <w:rsid w:val="00F920F7"/>
    <w:rsid w:val="00F9212B"/>
    <w:rsid w:val="00F92CDE"/>
    <w:rsid w:val="00F93AD6"/>
    <w:rsid w:val="00F93BDE"/>
    <w:rsid w:val="00F93CE3"/>
    <w:rsid w:val="00F93DF1"/>
    <w:rsid w:val="00F94146"/>
    <w:rsid w:val="00F9428F"/>
    <w:rsid w:val="00F94E85"/>
    <w:rsid w:val="00F96059"/>
    <w:rsid w:val="00F96E79"/>
    <w:rsid w:val="00F97260"/>
    <w:rsid w:val="00F972D5"/>
    <w:rsid w:val="00F975FD"/>
    <w:rsid w:val="00F97ECA"/>
    <w:rsid w:val="00FA0A06"/>
    <w:rsid w:val="00FA127E"/>
    <w:rsid w:val="00FA1633"/>
    <w:rsid w:val="00FA174C"/>
    <w:rsid w:val="00FA20D6"/>
    <w:rsid w:val="00FA30F5"/>
    <w:rsid w:val="00FA31DF"/>
    <w:rsid w:val="00FA32D2"/>
    <w:rsid w:val="00FA4723"/>
    <w:rsid w:val="00FA5273"/>
    <w:rsid w:val="00FA72B0"/>
    <w:rsid w:val="00FB0455"/>
    <w:rsid w:val="00FB1CB7"/>
    <w:rsid w:val="00FB2921"/>
    <w:rsid w:val="00FB3219"/>
    <w:rsid w:val="00FB35A2"/>
    <w:rsid w:val="00FB5339"/>
    <w:rsid w:val="00FB5BA1"/>
    <w:rsid w:val="00FB67F5"/>
    <w:rsid w:val="00FC0164"/>
    <w:rsid w:val="00FC0504"/>
    <w:rsid w:val="00FC0FEA"/>
    <w:rsid w:val="00FC338E"/>
    <w:rsid w:val="00FC39B3"/>
    <w:rsid w:val="00FC5034"/>
    <w:rsid w:val="00FC68A4"/>
    <w:rsid w:val="00FC7605"/>
    <w:rsid w:val="00FC7C2B"/>
    <w:rsid w:val="00FD0326"/>
    <w:rsid w:val="00FD04EA"/>
    <w:rsid w:val="00FD1DC6"/>
    <w:rsid w:val="00FD2396"/>
    <w:rsid w:val="00FD2443"/>
    <w:rsid w:val="00FD24F6"/>
    <w:rsid w:val="00FD2933"/>
    <w:rsid w:val="00FD3CCB"/>
    <w:rsid w:val="00FD4F86"/>
    <w:rsid w:val="00FD5CC4"/>
    <w:rsid w:val="00FD6251"/>
    <w:rsid w:val="00FD67BB"/>
    <w:rsid w:val="00FD75AD"/>
    <w:rsid w:val="00FE0FF4"/>
    <w:rsid w:val="00FE1D8E"/>
    <w:rsid w:val="00FE22EA"/>
    <w:rsid w:val="00FE32CF"/>
    <w:rsid w:val="00FE33D9"/>
    <w:rsid w:val="00FE361A"/>
    <w:rsid w:val="00FE4023"/>
    <w:rsid w:val="00FE56DE"/>
    <w:rsid w:val="00FE72A3"/>
    <w:rsid w:val="00FF0D5A"/>
    <w:rsid w:val="00FF0D5B"/>
    <w:rsid w:val="00FF35C5"/>
    <w:rsid w:val="00FF418D"/>
    <w:rsid w:val="00FF46BD"/>
    <w:rsid w:val="00FF4A9E"/>
    <w:rsid w:val="00FF4B85"/>
    <w:rsid w:val="00FF6631"/>
    <w:rsid w:val="00FF68DB"/>
    <w:rsid w:val="00FF6B63"/>
    <w:rsid w:val="00FF6C06"/>
    <w:rsid w:val="00FF72E5"/>
    <w:rsid w:val="00FF7614"/>
    <w:rsid w:val="00FF762D"/>
    <w:rsid w:val="1305F327"/>
    <w:rsid w:val="1B76DD51"/>
    <w:rsid w:val="1CA70EE1"/>
    <w:rsid w:val="1E091D52"/>
    <w:rsid w:val="2A4B100E"/>
    <w:rsid w:val="2B120717"/>
    <w:rsid w:val="2BF068CB"/>
    <w:rsid w:val="356A232F"/>
    <w:rsid w:val="3EC37331"/>
    <w:rsid w:val="48BB0308"/>
    <w:rsid w:val="4E0C3B31"/>
    <w:rsid w:val="51B37862"/>
    <w:rsid w:val="62F8842E"/>
    <w:rsid w:val="6A3244D4"/>
    <w:rsid w:val="6A6CE644"/>
    <w:rsid w:val="6E6AAAAA"/>
    <w:rsid w:val="77D5FA44"/>
    <w:rsid w:val="7A223BDA"/>
    <w:rsid w:val="7C0A72DB"/>
    <w:rsid w:val="7C0ACE7A"/>
    <w:rsid w:val="7FE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5E3C6"/>
  <w15:docId w15:val="{93E5E499-47BB-4654-9E01-5E346A1C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8EB"/>
    <w:pPr>
      <w:spacing w:before="120"/>
    </w:pPr>
  </w:style>
  <w:style w:type="paragraph" w:styleId="Heading1">
    <w:name w:val="heading 1"/>
    <w:qFormat/>
    <w:rsid w:val="00524DA6"/>
    <w:pPr>
      <w:outlineLvl w:val="0"/>
    </w:pPr>
  </w:style>
  <w:style w:type="paragraph" w:styleId="Heading2">
    <w:name w:val="heading 2"/>
    <w:qFormat/>
    <w:rsid w:val="00524DA6"/>
    <w:pPr>
      <w:outlineLvl w:val="1"/>
    </w:pPr>
  </w:style>
  <w:style w:type="paragraph" w:styleId="Heading3">
    <w:name w:val="heading 3"/>
    <w:qFormat/>
    <w:rsid w:val="00524DA6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D21E22"/>
    <w:pPr>
      <w:keepNext/>
      <w:spacing w:before="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D0326"/>
    <w:pPr>
      <w:tabs>
        <w:tab w:val="right" w:pos="9360"/>
      </w:tabs>
    </w:pPr>
  </w:style>
  <w:style w:type="character" w:styleId="PageNumber">
    <w:name w:val="page number"/>
    <w:basedOn w:val="DefaultParagraphFont"/>
    <w:rsid w:val="00FD0326"/>
  </w:style>
  <w:style w:type="paragraph" w:styleId="Header">
    <w:name w:val="header"/>
    <w:basedOn w:val="Normal"/>
    <w:link w:val="HeaderChar"/>
    <w:uiPriority w:val="99"/>
    <w:rsid w:val="00FD0326"/>
    <w:pPr>
      <w:tabs>
        <w:tab w:val="right" w:pos="9360"/>
      </w:tabs>
    </w:pPr>
    <w:rPr>
      <w:b/>
    </w:rPr>
  </w:style>
  <w:style w:type="paragraph" w:customStyle="1" w:styleId="SUBSECTIONa">
    <w:name w:val="SUBSECTION (a)"/>
    <w:rsid w:val="00FD0326"/>
    <w:pPr>
      <w:tabs>
        <w:tab w:val="left" w:pos="720"/>
      </w:tabs>
      <w:spacing w:before="120"/>
      <w:ind w:left="720" w:hanging="720"/>
    </w:pPr>
  </w:style>
  <w:style w:type="paragraph" w:customStyle="1" w:styleId="PARAGRAPH1">
    <w:name w:val="PARAGRAPH (1)"/>
    <w:link w:val="PARAGRAPH1Char"/>
    <w:rsid w:val="00FD0326"/>
    <w:pPr>
      <w:tabs>
        <w:tab w:val="left" w:pos="1440"/>
      </w:tabs>
      <w:spacing w:before="120"/>
      <w:ind w:left="1440" w:hanging="720"/>
    </w:pPr>
  </w:style>
  <w:style w:type="character" w:customStyle="1" w:styleId="PARAGRAPH1Char">
    <w:name w:val="PARAGRAPH (1) Char"/>
    <w:basedOn w:val="DefaultParagraphFont"/>
    <w:link w:val="PARAGRAPH1"/>
    <w:rsid w:val="00FD0326"/>
    <w:rPr>
      <w:lang w:val="en-US" w:eastAsia="en-US" w:bidi="ar-SA"/>
    </w:rPr>
  </w:style>
  <w:style w:type="paragraph" w:customStyle="1" w:styleId="UNNUMBEREDPARAGRAPH">
    <w:name w:val="UNNUMBERED PARAGRAPH"/>
    <w:rsid w:val="00FD0326"/>
    <w:pPr>
      <w:spacing w:before="120"/>
      <w:ind w:left="720"/>
    </w:pPr>
  </w:style>
  <w:style w:type="paragraph" w:customStyle="1" w:styleId="CHAPTERORSUBCHAPTE">
    <w:name w:val="CHAPTER OR SUBCHAPTE"/>
    <w:rsid w:val="00FD0326"/>
    <w:pPr>
      <w:spacing w:before="240"/>
      <w:jc w:val="center"/>
    </w:pPr>
    <w:rPr>
      <w:b/>
      <w:sz w:val="24"/>
    </w:rPr>
  </w:style>
  <w:style w:type="paragraph" w:customStyle="1" w:styleId="TITLEPARAGRAPH">
    <w:name w:val="TITLE PARAGRAPH"/>
    <w:rsid w:val="00FD0326"/>
    <w:pPr>
      <w:jc w:val="center"/>
    </w:pPr>
    <w:rPr>
      <w:b/>
    </w:rPr>
  </w:style>
  <w:style w:type="paragraph" w:customStyle="1" w:styleId="SECTIONHEADING">
    <w:name w:val="*SECTION HEADING"/>
    <w:link w:val="SECTIONHEADINGChar"/>
    <w:rsid w:val="00FD0326"/>
    <w:pPr>
      <w:keepNext/>
      <w:spacing w:before="240"/>
    </w:pPr>
    <w:rPr>
      <w:b/>
    </w:rPr>
  </w:style>
  <w:style w:type="character" w:customStyle="1" w:styleId="SECTIONHEADINGChar">
    <w:name w:val="*SECTION HEADING Char"/>
    <w:basedOn w:val="DefaultParagraphFont"/>
    <w:link w:val="SECTIONHEADING"/>
    <w:rsid w:val="00B41D8F"/>
    <w:rPr>
      <w:b/>
      <w:lang w:val="en-US" w:eastAsia="en-US" w:bidi="ar-SA"/>
    </w:rPr>
  </w:style>
  <w:style w:type="paragraph" w:customStyle="1" w:styleId="SUBSECTIONa0">
    <w:name w:val="*SUBSECTION (a)"/>
    <w:link w:val="SUBSECTIONaChar"/>
    <w:rsid w:val="00FD0326"/>
    <w:pPr>
      <w:tabs>
        <w:tab w:val="left" w:pos="720"/>
      </w:tabs>
      <w:spacing w:before="120"/>
      <w:ind w:left="720" w:hanging="720"/>
    </w:pPr>
  </w:style>
  <w:style w:type="character" w:customStyle="1" w:styleId="SUBSECTIONaChar">
    <w:name w:val="*SUBSECTION (a) Char"/>
    <w:basedOn w:val="DefaultParagraphFont"/>
    <w:link w:val="SUBSECTIONa0"/>
    <w:rsid w:val="00FD0326"/>
    <w:rPr>
      <w:lang w:val="en-US" w:eastAsia="en-US" w:bidi="ar-SA"/>
    </w:rPr>
  </w:style>
  <w:style w:type="paragraph" w:customStyle="1" w:styleId="PARAGRAPH10">
    <w:name w:val="*PARAGRAPH (1)"/>
    <w:link w:val="PARAGRAPH1Char0"/>
    <w:rsid w:val="00FD0326"/>
    <w:pPr>
      <w:tabs>
        <w:tab w:val="left" w:pos="1440"/>
      </w:tabs>
      <w:spacing w:before="120"/>
      <w:ind w:left="1440" w:hanging="720"/>
    </w:pPr>
  </w:style>
  <w:style w:type="paragraph" w:customStyle="1" w:styleId="UNNUMBEREDPARAGRAPH0">
    <w:name w:val="*UNNUMBERED PARAGRAPH"/>
    <w:rsid w:val="00FD0326"/>
    <w:pPr>
      <w:spacing w:before="120"/>
      <w:ind w:left="720"/>
    </w:pPr>
  </w:style>
  <w:style w:type="paragraph" w:customStyle="1" w:styleId="SUBPARAGRAPHA">
    <w:name w:val="*SUBPARAGRAPH (A)"/>
    <w:rsid w:val="00FD0326"/>
    <w:pPr>
      <w:tabs>
        <w:tab w:val="left" w:pos="2160"/>
      </w:tabs>
      <w:spacing w:before="120"/>
      <w:ind w:left="2160" w:hanging="720"/>
    </w:pPr>
  </w:style>
  <w:style w:type="paragraph" w:customStyle="1" w:styleId="CLAUSEi">
    <w:name w:val="*CLAUSE (i)"/>
    <w:rsid w:val="00FD0326"/>
    <w:pPr>
      <w:tabs>
        <w:tab w:val="left" w:pos="2880"/>
      </w:tabs>
      <w:spacing w:before="120"/>
      <w:ind w:left="2880" w:hanging="720"/>
    </w:pPr>
  </w:style>
  <w:style w:type="paragraph" w:styleId="Title">
    <w:name w:val="Title"/>
    <w:basedOn w:val="Normal"/>
    <w:link w:val="TitleChar"/>
    <w:qFormat/>
    <w:rsid w:val="00FD0326"/>
    <w:pPr>
      <w:spacing w:before="0"/>
      <w:jc w:val="center"/>
    </w:pPr>
    <w:rPr>
      <w:b/>
      <w:sz w:val="24"/>
    </w:rPr>
  </w:style>
  <w:style w:type="paragraph" w:customStyle="1" w:styleId="SOURCENOTE">
    <w:name w:val="*SOURCE NOTE"/>
    <w:link w:val="SOURCENOTEChar"/>
    <w:rsid w:val="002B7E35"/>
    <w:pPr>
      <w:spacing w:before="120"/>
    </w:pPr>
    <w:rPr>
      <w:i/>
    </w:rPr>
  </w:style>
  <w:style w:type="character" w:customStyle="1" w:styleId="SOURCENOTEChar">
    <w:name w:val="*SOURCE NOTE Char"/>
    <w:basedOn w:val="DefaultParagraphFont"/>
    <w:link w:val="SOURCENOTE"/>
    <w:rsid w:val="002B7E35"/>
    <w:rPr>
      <w:i/>
      <w:lang w:val="en-US" w:eastAsia="en-US" w:bidi="ar-SA"/>
    </w:rPr>
  </w:style>
  <w:style w:type="character" w:styleId="Hyperlink">
    <w:name w:val="Hyperlink"/>
    <w:basedOn w:val="DefaultParagraphFont"/>
    <w:rsid w:val="00E617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0676A"/>
    <w:rPr>
      <w:rFonts w:ascii="Tahoma" w:hAnsi="Tahoma" w:cs="Tahoma"/>
      <w:sz w:val="16"/>
      <w:szCs w:val="16"/>
    </w:rPr>
  </w:style>
  <w:style w:type="paragraph" w:customStyle="1" w:styleId="SECTIONHEADING0">
    <w:name w:val="SECTION HEADING"/>
    <w:rsid w:val="009E411A"/>
    <w:pPr>
      <w:keepNext/>
      <w:spacing w:before="240"/>
    </w:pPr>
    <w:rPr>
      <w:b/>
    </w:rPr>
  </w:style>
  <w:style w:type="paragraph" w:styleId="PlainText">
    <w:name w:val="Plain Text"/>
    <w:basedOn w:val="Normal"/>
    <w:link w:val="PlainTextChar"/>
    <w:rsid w:val="00524DA6"/>
    <w:rPr>
      <w:rFonts w:ascii="Courier New" w:hAnsi="Courier New"/>
    </w:rPr>
  </w:style>
  <w:style w:type="character" w:styleId="FollowedHyperlink">
    <w:name w:val="FollowedHyperlink"/>
    <w:basedOn w:val="DefaultParagraphFont"/>
    <w:rsid w:val="00524DA6"/>
    <w:rPr>
      <w:color w:val="800080"/>
      <w:u w:val="single"/>
    </w:rPr>
  </w:style>
  <w:style w:type="paragraph" w:styleId="NormalIndent">
    <w:name w:val="Normal Indent"/>
    <w:basedOn w:val="Normal"/>
    <w:rsid w:val="00524DA6"/>
    <w:pPr>
      <w:ind w:left="720"/>
    </w:pPr>
  </w:style>
  <w:style w:type="paragraph" w:customStyle="1" w:styleId="SUBPARAGRAPHA0">
    <w:name w:val="SUBPARAGRAPH (A)"/>
    <w:rsid w:val="00524DA6"/>
    <w:pPr>
      <w:tabs>
        <w:tab w:val="left" w:pos="2160"/>
      </w:tabs>
      <w:spacing w:before="120"/>
      <w:ind w:left="2160" w:hanging="720"/>
    </w:pPr>
  </w:style>
  <w:style w:type="paragraph" w:customStyle="1" w:styleId="CLAUSEi0">
    <w:name w:val="CLAUSE (i)"/>
    <w:rsid w:val="00524DA6"/>
    <w:pPr>
      <w:tabs>
        <w:tab w:val="left" w:pos="2880"/>
      </w:tabs>
      <w:spacing w:before="120"/>
      <w:ind w:left="2880" w:hanging="720"/>
    </w:pPr>
  </w:style>
  <w:style w:type="paragraph" w:customStyle="1" w:styleId="ITEM-a-">
    <w:name w:val="ITEM (-a-)"/>
    <w:rsid w:val="00524DA6"/>
    <w:pPr>
      <w:tabs>
        <w:tab w:val="left" w:pos="4320"/>
      </w:tabs>
      <w:spacing w:before="120"/>
      <w:ind w:left="4320" w:hanging="720"/>
    </w:pPr>
  </w:style>
  <w:style w:type="paragraph" w:customStyle="1" w:styleId="SUBITEM-1-">
    <w:name w:val="SUBITEM (-1-)"/>
    <w:rsid w:val="00524DA6"/>
    <w:pPr>
      <w:tabs>
        <w:tab w:val="left" w:pos="5040"/>
      </w:tabs>
      <w:spacing w:before="120"/>
      <w:ind w:left="5040" w:hanging="720"/>
    </w:pPr>
  </w:style>
  <w:style w:type="paragraph" w:customStyle="1" w:styleId="SOURCENOTE0">
    <w:name w:val="SOURCE NOTE"/>
    <w:rsid w:val="00524DA6"/>
    <w:pPr>
      <w:spacing w:before="120"/>
    </w:pPr>
    <w:rPr>
      <w:i/>
    </w:rPr>
  </w:style>
  <w:style w:type="paragraph" w:customStyle="1" w:styleId="TOCCHAPTERS">
    <w:name w:val="TOC CHAPTERS"/>
    <w:rsid w:val="00524DA6"/>
    <w:pPr>
      <w:spacing w:before="240"/>
      <w:ind w:left="720" w:hanging="720"/>
    </w:pPr>
    <w:rPr>
      <w:sz w:val="24"/>
    </w:rPr>
  </w:style>
  <w:style w:type="paragraph" w:customStyle="1" w:styleId="STATUTORYAUTHORITY">
    <w:name w:val="STATUTORY AUTHORITY"/>
    <w:rsid w:val="00524DA6"/>
    <w:pPr>
      <w:spacing w:before="120"/>
    </w:pPr>
    <w:rPr>
      <w:i/>
    </w:rPr>
  </w:style>
  <w:style w:type="paragraph" w:customStyle="1" w:styleId="TOCSUBCHAPTERS">
    <w:name w:val="TOC SUBCHAPTERS"/>
    <w:rsid w:val="00524DA6"/>
    <w:pPr>
      <w:spacing w:before="120"/>
      <w:ind w:left="1440" w:hanging="720"/>
    </w:pPr>
  </w:style>
  <w:style w:type="paragraph" w:customStyle="1" w:styleId="TOCUNHEADS">
    <w:name w:val="TOC UNHEADS"/>
    <w:rsid w:val="00524DA6"/>
    <w:pPr>
      <w:spacing w:before="120"/>
      <w:ind w:left="2160" w:hanging="720"/>
    </w:pPr>
  </w:style>
  <w:style w:type="paragraph" w:customStyle="1" w:styleId="CHTOC-CHAPTER">
    <w:name w:val="CHTOC-CHAPTER"/>
    <w:rsid w:val="00524DA6"/>
    <w:pPr>
      <w:spacing w:before="240"/>
      <w:jc w:val="center"/>
    </w:pPr>
    <w:rPr>
      <w:sz w:val="24"/>
    </w:rPr>
  </w:style>
  <w:style w:type="paragraph" w:customStyle="1" w:styleId="CHTOC-SECTION">
    <w:name w:val="CHTOC-SECTION"/>
    <w:rsid w:val="00524DA6"/>
    <w:pPr>
      <w:spacing w:before="120"/>
    </w:pPr>
  </w:style>
  <w:style w:type="paragraph" w:customStyle="1" w:styleId="SUBCLAUSEI">
    <w:name w:val="SUBCLAUSE (I)"/>
    <w:rsid w:val="00524DA6"/>
    <w:pPr>
      <w:tabs>
        <w:tab w:val="left" w:pos="3600"/>
      </w:tabs>
      <w:spacing w:before="120"/>
      <w:ind w:left="3600" w:hanging="720"/>
    </w:pPr>
  </w:style>
  <w:style w:type="paragraph" w:customStyle="1" w:styleId="STATUTORYCITATION">
    <w:name w:val="STATUTORY CITATION"/>
    <w:rsid w:val="00524DA6"/>
    <w:pPr>
      <w:spacing w:before="120"/>
    </w:pPr>
    <w:rPr>
      <w:i/>
    </w:rPr>
  </w:style>
  <w:style w:type="paragraph" w:customStyle="1" w:styleId="SUBCLAUSEI0">
    <w:name w:val="*SUBCLAUSE (I)"/>
    <w:rsid w:val="00524DA6"/>
    <w:pPr>
      <w:tabs>
        <w:tab w:val="left" w:pos="3600"/>
      </w:tabs>
      <w:spacing w:before="120"/>
      <w:ind w:left="3600" w:hanging="720"/>
    </w:pPr>
  </w:style>
  <w:style w:type="paragraph" w:customStyle="1" w:styleId="ITEM-a-0">
    <w:name w:val="*ITEM (-a-)"/>
    <w:rsid w:val="00524DA6"/>
    <w:pPr>
      <w:tabs>
        <w:tab w:val="left" w:pos="4320"/>
      </w:tabs>
      <w:spacing w:before="120"/>
      <w:ind w:left="4320" w:hanging="720"/>
    </w:pPr>
  </w:style>
  <w:style w:type="paragraph" w:customStyle="1" w:styleId="SUBITEM-1-0">
    <w:name w:val="*SUBITEM (-1-)"/>
    <w:rsid w:val="00524DA6"/>
    <w:pPr>
      <w:tabs>
        <w:tab w:val="left" w:pos="5040"/>
      </w:tabs>
      <w:spacing w:before="120"/>
      <w:ind w:left="5040" w:hanging="720"/>
    </w:pPr>
  </w:style>
  <w:style w:type="paragraph" w:customStyle="1" w:styleId="unnumberedparagraph1">
    <w:name w:val="unnumberedparagraph"/>
    <w:basedOn w:val="Normal"/>
    <w:rsid w:val="00524DA6"/>
    <w:pPr>
      <w:ind w:left="720"/>
    </w:pPr>
  </w:style>
  <w:style w:type="character" w:customStyle="1" w:styleId="PARAGRAPH1Char0">
    <w:name w:val="*PARAGRAPH (1) Char"/>
    <w:basedOn w:val="DefaultParagraphFont"/>
    <w:link w:val="PARAGRAPH10"/>
    <w:rsid w:val="00D27A1C"/>
    <w:rPr>
      <w:lang w:val="en-US" w:eastAsia="en-US" w:bidi="ar-SA"/>
    </w:rPr>
  </w:style>
  <w:style w:type="character" w:styleId="Strong">
    <w:name w:val="Strong"/>
    <w:basedOn w:val="DefaultParagraphFont"/>
    <w:qFormat/>
    <w:rsid w:val="00D27A1C"/>
    <w:rPr>
      <w:b/>
      <w:bCs/>
    </w:rPr>
  </w:style>
  <w:style w:type="character" w:customStyle="1" w:styleId="BalloonTextChar">
    <w:name w:val="Balloon Text Char"/>
    <w:basedOn w:val="DefaultParagraphFont"/>
    <w:link w:val="BalloonText"/>
    <w:rsid w:val="00D27A1C"/>
    <w:rPr>
      <w:rFonts w:ascii="Tahoma" w:hAnsi="Tahoma" w:cs="Tahoma"/>
      <w:sz w:val="16"/>
      <w:szCs w:val="16"/>
    </w:rPr>
  </w:style>
  <w:style w:type="paragraph" w:customStyle="1" w:styleId="left">
    <w:name w:val="left"/>
    <w:basedOn w:val="Normal"/>
    <w:rsid w:val="003257F1"/>
    <w:pPr>
      <w:spacing w:before="0" w:line="360" w:lineRule="atLeast"/>
    </w:pPr>
    <w:rPr>
      <w:rFonts w:ascii="Courier New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25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57F1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nhideWhenUsed/>
    <w:rsid w:val="00F501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01D6"/>
  </w:style>
  <w:style w:type="character" w:customStyle="1" w:styleId="CommentTextChar">
    <w:name w:val="Comment Text Char"/>
    <w:basedOn w:val="DefaultParagraphFont"/>
    <w:link w:val="CommentText"/>
    <w:rsid w:val="00F501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0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01D6"/>
    <w:rPr>
      <w:b/>
      <w:bCs/>
    </w:rPr>
  </w:style>
  <w:style w:type="paragraph" w:styleId="ListParagraph">
    <w:name w:val="List Paragraph"/>
    <w:basedOn w:val="Normal"/>
    <w:uiPriority w:val="34"/>
    <w:qFormat/>
    <w:rsid w:val="00646CA8"/>
    <w:pPr>
      <w:ind w:left="720"/>
      <w:contextualSpacing/>
    </w:pPr>
  </w:style>
  <w:style w:type="paragraph" w:customStyle="1" w:styleId="para">
    <w:name w:val="para"/>
    <w:basedOn w:val="Normal"/>
    <w:rsid w:val="00F6333E"/>
    <w:pPr>
      <w:overflowPunct w:val="0"/>
      <w:autoSpaceDE w:val="0"/>
      <w:autoSpaceDN w:val="0"/>
      <w:adjustRightInd w:val="0"/>
      <w:ind w:firstLine="360"/>
      <w:textAlignment w:val="baseline"/>
    </w:pPr>
  </w:style>
  <w:style w:type="paragraph" w:customStyle="1" w:styleId="NormalPara">
    <w:name w:val="NormalPara"/>
    <w:basedOn w:val="Normal"/>
    <w:rsid w:val="00E321C4"/>
    <w:pPr>
      <w:widowControl w:val="0"/>
      <w:autoSpaceDE w:val="0"/>
      <w:autoSpaceDN w:val="0"/>
      <w:adjustRightInd w:val="0"/>
      <w:spacing w:before="0" w:line="480" w:lineRule="auto"/>
      <w:ind w:firstLine="720"/>
      <w:jc w:val="both"/>
    </w:pPr>
    <w:rPr>
      <w:rFonts w:ascii="Courier New" w:hAnsi="Courier New"/>
      <w:sz w:val="24"/>
    </w:rPr>
  </w:style>
  <w:style w:type="paragraph" w:customStyle="1" w:styleId="center">
    <w:name w:val="center"/>
    <w:basedOn w:val="Normal"/>
    <w:rsid w:val="00022321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45769"/>
    <w:rPr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45769"/>
  </w:style>
  <w:style w:type="paragraph" w:customStyle="1" w:styleId="Body">
    <w:name w:val="Body"/>
    <w:rsid w:val="00D45769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D4576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D21E22"/>
    <w:rPr>
      <w:b/>
      <w:sz w:val="24"/>
    </w:rPr>
  </w:style>
  <w:style w:type="paragraph" w:styleId="DocumentMap">
    <w:name w:val="Document Map"/>
    <w:basedOn w:val="Normal"/>
    <w:link w:val="DocumentMapChar"/>
    <w:semiHidden/>
    <w:rsid w:val="00D21E22"/>
    <w:pPr>
      <w:shd w:val="clear" w:color="auto" w:fill="000080"/>
      <w:spacing w:before="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D21E22"/>
    <w:rPr>
      <w:rFonts w:ascii="Tahoma" w:hAnsi="Tahoma"/>
      <w:shd w:val="clear" w:color="auto" w:fill="000080"/>
    </w:rPr>
  </w:style>
  <w:style w:type="paragraph" w:styleId="BodyText">
    <w:name w:val="Body Text"/>
    <w:basedOn w:val="Normal"/>
    <w:link w:val="BodyTextChar"/>
    <w:rsid w:val="00D21E22"/>
    <w:pPr>
      <w:spacing w:before="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D21E22"/>
    <w:rPr>
      <w:sz w:val="22"/>
    </w:rPr>
  </w:style>
  <w:style w:type="paragraph" w:styleId="BodyText2">
    <w:name w:val="Body Text 2"/>
    <w:basedOn w:val="Normal"/>
    <w:link w:val="BodyText2Char"/>
    <w:rsid w:val="00D21E22"/>
    <w:pPr>
      <w:spacing w:before="0"/>
      <w:outlineLvl w:val="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D21E22"/>
    <w:rPr>
      <w:sz w:val="24"/>
    </w:rPr>
  </w:style>
  <w:style w:type="table" w:styleId="TableGrid">
    <w:name w:val="Table Grid"/>
    <w:basedOn w:val="TableNormal"/>
    <w:uiPriority w:val="39"/>
    <w:rsid w:val="00D2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21E22"/>
    <w:pPr>
      <w:spacing w:before="0"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1E22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1E22"/>
    <w:rPr>
      <w:b/>
    </w:rPr>
  </w:style>
  <w:style w:type="paragraph" w:customStyle="1" w:styleId="Default">
    <w:name w:val="Default"/>
    <w:rsid w:val="00D21E2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NoSpacing">
    <w:name w:val="No Spacing"/>
    <w:uiPriority w:val="1"/>
    <w:qFormat/>
    <w:rsid w:val="00D21E22"/>
  </w:style>
  <w:style w:type="character" w:customStyle="1" w:styleId="PlainTextChar">
    <w:name w:val="Plain Text Char"/>
    <w:basedOn w:val="DefaultParagraphFont"/>
    <w:link w:val="PlainText"/>
    <w:rsid w:val="00D21E22"/>
    <w:rPr>
      <w:rFonts w:ascii="Courier New" w:hAnsi="Courier New"/>
    </w:rPr>
  </w:style>
  <w:style w:type="paragraph" w:customStyle="1" w:styleId="subsectiona1">
    <w:name w:val="subsectiona"/>
    <w:basedOn w:val="Normal"/>
    <w:rsid w:val="0023689D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11">
    <w:name w:val="paragraph1"/>
    <w:basedOn w:val="Normal"/>
    <w:rsid w:val="0023689D"/>
    <w:pPr>
      <w:spacing w:before="100" w:beforeAutospacing="1" w:after="100" w:afterAutospacing="1"/>
    </w:pPr>
    <w:rPr>
      <w:sz w:val="24"/>
      <w:szCs w:val="24"/>
    </w:rPr>
  </w:style>
  <w:style w:type="paragraph" w:customStyle="1" w:styleId="subparagrapha1">
    <w:name w:val="subparagrapha"/>
    <w:basedOn w:val="Normal"/>
    <w:rsid w:val="0023689D"/>
    <w:pPr>
      <w:spacing w:before="100" w:beforeAutospacing="1" w:after="100" w:afterAutospacing="1"/>
    </w:pPr>
    <w:rPr>
      <w:sz w:val="24"/>
      <w:szCs w:val="24"/>
    </w:rPr>
  </w:style>
  <w:style w:type="paragraph" w:customStyle="1" w:styleId="clausei1">
    <w:name w:val="clausei"/>
    <w:basedOn w:val="Normal"/>
    <w:rsid w:val="006D1C60"/>
    <w:pPr>
      <w:spacing w:before="100" w:beforeAutospacing="1" w:after="100" w:afterAutospacing="1"/>
    </w:pPr>
    <w:rPr>
      <w:sz w:val="24"/>
      <w:szCs w:val="24"/>
    </w:rPr>
  </w:style>
  <w:style w:type="paragraph" w:customStyle="1" w:styleId="subclausei1">
    <w:name w:val="subclausei"/>
    <w:basedOn w:val="Normal"/>
    <w:rsid w:val="006D1C60"/>
    <w:pPr>
      <w:spacing w:before="100" w:beforeAutospacing="1" w:after="100" w:afterAutospacing="1"/>
    </w:pPr>
    <w:rPr>
      <w:sz w:val="24"/>
      <w:szCs w:val="24"/>
    </w:rPr>
  </w:style>
  <w:style w:type="paragraph" w:customStyle="1" w:styleId="item-a-1">
    <w:name w:val="item-a-"/>
    <w:basedOn w:val="Normal"/>
    <w:rsid w:val="00C44C8D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5D3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D78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statutes.capitol.texas.gov/Docs/ED/htm/ED.21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tatutes.capitol.texas.gov/Docs/ED/htm/ED.21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ighered.texas.gov/apps/programinventory/DESearchForm.c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ea4avcastro.tea.state.tx.us/ELQ/educatorprepdatadashboard/consumerinfo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.texas.gov/sites/default/files/19_0227_0010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2ED1594A0142A12CD3586A681668" ma:contentTypeVersion="16" ma:contentTypeDescription="Create a new document." ma:contentTypeScope="" ma:versionID="4d5cd16c2b21a932072342b2e66254f9">
  <xsd:schema xmlns:xsd="http://www.w3.org/2001/XMLSchema" xmlns:xs="http://www.w3.org/2001/XMLSchema" xmlns:p="http://schemas.microsoft.com/office/2006/metadata/properties" xmlns:ns2="7452b7a5-f25b-48ad-92b5-0d2dd5858604" xmlns:ns3="f642e440-a1bb-4774-839e-f4f25b594622" targetNamespace="http://schemas.microsoft.com/office/2006/metadata/properties" ma:root="true" ma:fieldsID="4dd6797209ddcff0de0a2fd02a96835f" ns2:_="" ns3:_="">
    <xsd:import namespace="7452b7a5-f25b-48ad-92b5-0d2dd5858604"/>
    <xsd:import namespace="f642e440-a1bb-4774-839e-f4f25b594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2b7a5-f25b-48ad-92b5-0d2dd5858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2e440-a1bb-4774-839e-f4f25b594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764f33e-53b4-40d8-90c3-f8856a3b63c4}" ma:internalName="TaxCatchAll" ma:showField="CatchAllData" ma:web="f642e440-a1bb-4774-839e-f4f25b594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52b7a5-f25b-48ad-92b5-0d2dd5858604">
      <Terms xmlns="http://schemas.microsoft.com/office/infopath/2007/PartnerControls"/>
    </lcf76f155ced4ddcb4097134ff3c332f>
    <TaxCatchAll xmlns="f642e440-a1bb-4774-839e-f4f25b594622" xsi:nil="true"/>
  </documentManagement>
</p:properties>
</file>

<file path=customXml/itemProps1.xml><?xml version="1.0" encoding="utf-8"?>
<ds:datastoreItem xmlns:ds="http://schemas.openxmlformats.org/officeDocument/2006/customXml" ds:itemID="{AEBD2E29-B6C8-4D45-B0D8-49A2BC8F8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87D44-351D-4E57-8B26-A23E45ABC9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8F29C5-D378-4B53-9103-CB4535857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2b7a5-f25b-48ad-92b5-0d2dd5858604"/>
    <ds:schemaRef ds:uri="f642e440-a1bb-4774-839e-f4f25b594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850F2-269D-40F9-AA51-C22AD609D716}">
  <ds:schemaRefs>
    <ds:schemaRef ds:uri="http://schemas.microsoft.com/office/2006/metadata/properties"/>
    <ds:schemaRef ds:uri="http://schemas.microsoft.com/office/infopath/2007/PartnerControls"/>
    <ds:schemaRef ds:uri="7452b7a5-f25b-48ad-92b5-0d2dd5858604"/>
    <ds:schemaRef ds:uri="f642e440-a1bb-4774-839e-f4f25b5946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3839</Words>
  <Characters>26380</Characters>
  <Application>Microsoft Office Word</Application>
  <DocSecurity>0</DocSecurity>
  <Lines>1884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8:</vt:lpstr>
    </vt:vector>
  </TitlesOfParts>
  <Company>Texas Education Agency</Company>
  <LinksUpToDate>false</LinksUpToDate>
  <CharactersWithSpaces>29424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Educator Preparation Compliance Review Rubric 2025-2026</dc:title>
  <dc:subject/>
  <dc:creator>rparker</dc:creator>
  <cp:keywords/>
  <cp:lastModifiedBy>Alba, Vanessa</cp:lastModifiedBy>
  <cp:revision>2</cp:revision>
  <cp:lastPrinted>2016-07-19T01:12:00Z</cp:lastPrinted>
  <dcterms:created xsi:type="dcterms:W3CDTF">2025-10-10T20:15:00Z</dcterms:created>
  <dcterms:modified xsi:type="dcterms:W3CDTF">2025-10-10T20:15:00Z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0x010100A5A92ED1594A0142A12CD3586A681668</vt:lpwstr>
  </property>
  <property fmtid="{D5CDD505-2E9C-101B-9397-08002B2CF9AE}" pid="3" name="GrammarlyDocumentId">
    <vt:lpwstr>0a3b83481de30f02a1fdabe22ec45cccf0b573efdf106c6f20676ad29b9833e3</vt:lpwstr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