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52050" w14:textId="3AFEF604" w:rsidR="000E10D7" w:rsidRPr="00927BF2" w:rsidRDefault="00FF4725" w:rsidP="000E10D7">
      <w:pPr>
        <w:pStyle w:val="Heading2"/>
        <w:rPr>
          <w:color w:val="09508A"/>
          <w:spacing w:val="-3"/>
          <w:lang w:val="es-US"/>
        </w:rPr>
      </w:pPr>
      <w:r w:rsidRPr="00927BF2">
        <w:rPr>
          <w:color w:val="09508A"/>
          <w:spacing w:val="-3"/>
          <w:lang w:val="es-US"/>
        </w:rPr>
        <w:t xml:space="preserve">Asistencia a </w:t>
      </w:r>
      <w:r w:rsidR="00FF52D9" w:rsidRPr="00927BF2">
        <w:rPr>
          <w:color w:val="09508A"/>
          <w:spacing w:val="-3"/>
          <w:lang w:val="es-US"/>
        </w:rPr>
        <w:t>estudiante</w:t>
      </w:r>
      <w:r w:rsidRPr="00927BF2">
        <w:rPr>
          <w:color w:val="09508A"/>
          <w:spacing w:val="-3"/>
          <w:lang w:val="es-US"/>
        </w:rPr>
        <w:t>s</w:t>
      </w:r>
      <w:r w:rsidR="00FF52D9" w:rsidRPr="00927BF2">
        <w:rPr>
          <w:color w:val="09508A"/>
          <w:spacing w:val="-3"/>
          <w:lang w:val="es-US"/>
        </w:rPr>
        <w:t xml:space="preserve"> que tiene</w:t>
      </w:r>
      <w:r w:rsidRPr="00927BF2">
        <w:rPr>
          <w:color w:val="09508A"/>
          <w:spacing w:val="-3"/>
          <w:lang w:val="es-US"/>
        </w:rPr>
        <w:t>n</w:t>
      </w:r>
      <w:r w:rsidR="00FF52D9" w:rsidRPr="00927BF2">
        <w:rPr>
          <w:color w:val="09508A"/>
          <w:spacing w:val="-3"/>
          <w:lang w:val="es-US"/>
        </w:rPr>
        <w:t xml:space="preserve"> dificultades de aprendizaje o que necesita</w:t>
      </w:r>
      <w:r w:rsidRPr="00927BF2">
        <w:rPr>
          <w:color w:val="09508A"/>
          <w:spacing w:val="-3"/>
          <w:lang w:val="es-US"/>
        </w:rPr>
        <w:t>n</w:t>
      </w:r>
      <w:r w:rsidR="00FF52D9" w:rsidRPr="00927BF2">
        <w:rPr>
          <w:color w:val="09508A"/>
          <w:spacing w:val="-3"/>
          <w:lang w:val="es-US"/>
        </w:rPr>
        <w:t xml:space="preserve"> servicios de educación especial o</w:t>
      </w:r>
      <w:r w:rsidRPr="00927BF2">
        <w:rPr>
          <w:color w:val="09508A"/>
          <w:spacing w:val="-3"/>
          <w:lang w:val="es-US"/>
        </w:rPr>
        <w:t xml:space="preserve"> aquellos ofrecidos en virtud</w:t>
      </w:r>
      <w:r w:rsidR="00FF52D9" w:rsidRPr="00927BF2">
        <w:rPr>
          <w:color w:val="09508A"/>
          <w:spacing w:val="-3"/>
          <w:lang w:val="es-US"/>
        </w:rPr>
        <w:t xml:space="preserve"> de la Sección 504</w:t>
      </w:r>
    </w:p>
    <w:p w14:paraId="50959DB7" w14:textId="6B960938" w:rsidR="000E10D7" w:rsidRPr="00927BF2" w:rsidRDefault="00FF52D9" w:rsidP="000E10D7">
      <w:pPr>
        <w:rPr>
          <w:spacing w:val="-3"/>
          <w:lang w:val="es-US"/>
        </w:rPr>
      </w:pPr>
      <w:r w:rsidRPr="00927BF2">
        <w:rPr>
          <w:spacing w:val="-3"/>
          <w:lang w:val="es-US"/>
        </w:rPr>
        <w:t xml:space="preserve">Para </w:t>
      </w:r>
      <w:r w:rsidR="00F53EA7" w:rsidRPr="00927BF2">
        <w:rPr>
          <w:spacing w:val="-3"/>
          <w:lang w:val="es-US"/>
        </w:rPr>
        <w:t>aquellos</w:t>
      </w:r>
      <w:r w:rsidRPr="00927BF2">
        <w:rPr>
          <w:spacing w:val="-3"/>
          <w:lang w:val="es-US"/>
        </w:rPr>
        <w:t xml:space="preserve"> estudiantes que t</w:t>
      </w:r>
      <w:r w:rsidR="00F53EA7" w:rsidRPr="00927BF2">
        <w:rPr>
          <w:spacing w:val="-3"/>
          <w:lang w:val="es-US"/>
        </w:rPr>
        <w:t>engan</w:t>
      </w:r>
      <w:r w:rsidRPr="00927BF2">
        <w:rPr>
          <w:spacing w:val="-3"/>
          <w:lang w:val="es-US"/>
        </w:rPr>
        <w:t xml:space="preserve"> dificultades en el </w:t>
      </w:r>
      <w:r w:rsidR="00F53EA7" w:rsidRPr="00927BF2">
        <w:rPr>
          <w:spacing w:val="-3"/>
          <w:lang w:val="es-US"/>
        </w:rPr>
        <w:t>salón de clases</w:t>
      </w:r>
      <w:r w:rsidRPr="00927BF2">
        <w:rPr>
          <w:spacing w:val="-3"/>
          <w:lang w:val="es-US"/>
        </w:rPr>
        <w:t xml:space="preserve"> de educación general, todos los distritos escolares y las escuelas autónomas de inscripción abierta deben considerar servicios tutoriales, compensatorios y otro</w:t>
      </w:r>
      <w:r w:rsidR="00F53EA7" w:rsidRPr="00927BF2">
        <w:rPr>
          <w:spacing w:val="-3"/>
          <w:lang w:val="es-US"/>
        </w:rPr>
        <w:t xml:space="preserve"> tipo de</w:t>
      </w:r>
      <w:r w:rsidRPr="00927BF2">
        <w:rPr>
          <w:spacing w:val="-3"/>
          <w:lang w:val="es-US"/>
        </w:rPr>
        <w:t xml:space="preserve"> servicios de intervención y apoyo que estén disponibles para todos los estudiantes </w:t>
      </w:r>
      <w:r w:rsidR="00F53EA7" w:rsidRPr="00927BF2">
        <w:rPr>
          <w:spacing w:val="-3"/>
          <w:lang w:val="es-US"/>
        </w:rPr>
        <w:t xml:space="preserve">mediante </w:t>
      </w:r>
      <w:r w:rsidR="0034793E" w:rsidRPr="00927BF2">
        <w:rPr>
          <w:spacing w:val="-3"/>
          <w:lang w:val="es-US"/>
        </w:rPr>
        <w:t>un</w:t>
      </w:r>
      <w:r w:rsidRPr="00927BF2">
        <w:rPr>
          <w:spacing w:val="-3"/>
          <w:lang w:val="es-US"/>
        </w:rPr>
        <w:t xml:space="preserve"> sistema de</w:t>
      </w:r>
      <w:r w:rsidR="0034793E" w:rsidRPr="00927BF2">
        <w:rPr>
          <w:spacing w:val="-3"/>
          <w:lang w:val="es-US"/>
        </w:rPr>
        <w:t xml:space="preserve"> apoyos académicos y comportamentales </w:t>
      </w:r>
      <w:r w:rsidR="005464B1" w:rsidRPr="00927BF2">
        <w:rPr>
          <w:spacing w:val="-3"/>
          <w:lang w:val="es-US"/>
        </w:rPr>
        <w:t xml:space="preserve">escalonados </w:t>
      </w:r>
      <w:r w:rsidRPr="00927BF2">
        <w:rPr>
          <w:spacing w:val="-3"/>
          <w:lang w:val="es-US"/>
        </w:rPr>
        <w:t>(MTSS) de</w:t>
      </w:r>
      <w:r w:rsidR="003943E0" w:rsidRPr="00927BF2">
        <w:rPr>
          <w:spacing w:val="-3"/>
          <w:lang w:val="es-US"/>
        </w:rPr>
        <w:t>l</w:t>
      </w:r>
      <w:r w:rsidRPr="00927BF2">
        <w:rPr>
          <w:spacing w:val="-3"/>
          <w:lang w:val="es-US"/>
        </w:rPr>
        <w:t xml:space="preserve"> distrito o escuela.</w:t>
      </w:r>
      <w:r w:rsidR="000E10D7" w:rsidRPr="00927BF2">
        <w:rPr>
          <w:spacing w:val="-3"/>
          <w:lang w:val="es-US"/>
        </w:rPr>
        <w:t xml:space="preserve"> </w:t>
      </w:r>
      <w:r w:rsidRPr="00927BF2">
        <w:rPr>
          <w:spacing w:val="-3"/>
          <w:lang w:val="es-US"/>
        </w:rPr>
        <w:t>La prestación de estos servicios de intervención y apoyo, que podrían incluir un proceso de respuesta a la intervención (RTI), puede tener un impacto positivo en la capacidad de los distritos y las escuelas autónomas para satisfacer las necesidades de todos los estudiantes.</w:t>
      </w:r>
      <w:r w:rsidR="000E10D7" w:rsidRPr="00927BF2">
        <w:rPr>
          <w:spacing w:val="-3"/>
          <w:lang w:val="es-US"/>
        </w:rPr>
        <w:t xml:space="preserve"> </w:t>
      </w:r>
    </w:p>
    <w:p w14:paraId="16D04A9A" w14:textId="6EE91B37" w:rsidR="000E10D7" w:rsidRPr="00927BF2" w:rsidRDefault="00FF52D9" w:rsidP="000E10D7">
      <w:pPr>
        <w:rPr>
          <w:spacing w:val="-3"/>
          <w:lang w:val="es-US"/>
        </w:rPr>
      </w:pPr>
      <w:r w:rsidRPr="00927BF2">
        <w:rPr>
          <w:spacing w:val="-3"/>
          <w:lang w:val="es-US"/>
        </w:rPr>
        <w:t>Si un estudiante tiene dificultades de aprendizaje, que pueden incluir dificultades académicas o no académicas, sus padres pueden comunicarse con la</w:t>
      </w:r>
      <w:r w:rsidR="007960E0" w:rsidRPr="00927BF2">
        <w:rPr>
          <w:spacing w:val="-3"/>
          <w:lang w:val="es-US"/>
        </w:rPr>
        <w:t>(</w:t>
      </w:r>
      <w:r w:rsidRPr="00927BF2">
        <w:rPr>
          <w:spacing w:val="-3"/>
          <w:lang w:val="es-US"/>
        </w:rPr>
        <w:t>s</w:t>
      </w:r>
      <w:r w:rsidR="007960E0" w:rsidRPr="00927BF2">
        <w:rPr>
          <w:spacing w:val="-3"/>
          <w:lang w:val="es-US"/>
        </w:rPr>
        <w:t>)</w:t>
      </w:r>
      <w:r w:rsidRPr="00927BF2">
        <w:rPr>
          <w:spacing w:val="-3"/>
          <w:lang w:val="es-US"/>
        </w:rPr>
        <w:t xml:space="preserve"> persona</w:t>
      </w:r>
      <w:r w:rsidR="007960E0" w:rsidRPr="00927BF2">
        <w:rPr>
          <w:spacing w:val="-3"/>
          <w:lang w:val="es-US"/>
        </w:rPr>
        <w:t>(</w:t>
      </w:r>
      <w:r w:rsidRPr="00927BF2">
        <w:rPr>
          <w:spacing w:val="-3"/>
          <w:lang w:val="es-US"/>
        </w:rPr>
        <w:t>s</w:t>
      </w:r>
      <w:r w:rsidR="007960E0" w:rsidRPr="00927BF2">
        <w:rPr>
          <w:spacing w:val="-3"/>
          <w:lang w:val="es-US"/>
        </w:rPr>
        <w:t>)</w:t>
      </w:r>
      <w:r w:rsidRPr="00927BF2">
        <w:rPr>
          <w:spacing w:val="-3"/>
          <w:lang w:val="es-US"/>
        </w:rPr>
        <w:t xml:space="preserve"> que se </w:t>
      </w:r>
      <w:r w:rsidR="007960E0" w:rsidRPr="00927BF2">
        <w:rPr>
          <w:spacing w:val="-3"/>
          <w:lang w:val="es-US"/>
        </w:rPr>
        <w:t>indica(n)</w:t>
      </w:r>
      <w:r w:rsidRPr="00927BF2">
        <w:rPr>
          <w:spacing w:val="-3"/>
          <w:lang w:val="es-US"/>
        </w:rPr>
        <w:t xml:space="preserve"> </w:t>
      </w:r>
      <w:r w:rsidR="007960E0" w:rsidRPr="00927BF2">
        <w:rPr>
          <w:spacing w:val="-3"/>
          <w:lang w:val="es-US"/>
        </w:rPr>
        <w:t>más adelante</w:t>
      </w:r>
      <w:r w:rsidRPr="00927BF2">
        <w:rPr>
          <w:spacing w:val="-3"/>
          <w:lang w:val="es-US"/>
        </w:rPr>
        <w:t xml:space="preserve"> </w:t>
      </w:r>
      <w:r w:rsidR="007960E0" w:rsidRPr="00927BF2">
        <w:rPr>
          <w:spacing w:val="-3"/>
          <w:lang w:val="es-US"/>
        </w:rPr>
        <w:t>con el fin de</w:t>
      </w:r>
      <w:r w:rsidRPr="00927BF2">
        <w:rPr>
          <w:spacing w:val="-3"/>
          <w:lang w:val="es-US"/>
        </w:rPr>
        <w:t xml:space="preserve"> obtener información sobre el MTSS de la escuela.</w:t>
      </w:r>
      <w:r w:rsidR="00D94404" w:rsidRPr="00927BF2">
        <w:rPr>
          <w:spacing w:val="-3"/>
          <w:lang w:val="es-US"/>
        </w:rPr>
        <w:t xml:space="preserve"> </w:t>
      </w:r>
      <w:r w:rsidRPr="00927BF2">
        <w:rPr>
          <w:spacing w:val="-3"/>
          <w:lang w:val="es-US"/>
        </w:rPr>
        <w:t xml:space="preserve">Este sistema vincula a los estudiantes con una variedad de opciones de apoyo, incluyendo </w:t>
      </w:r>
      <w:r w:rsidR="007960E0" w:rsidRPr="00927BF2">
        <w:rPr>
          <w:spacing w:val="-3"/>
          <w:lang w:val="es-US"/>
        </w:rPr>
        <w:t>efectuar</w:t>
      </w:r>
      <w:r w:rsidRPr="00927BF2">
        <w:rPr>
          <w:spacing w:val="-3"/>
          <w:lang w:val="es-US"/>
        </w:rPr>
        <w:t xml:space="preserve"> una remisión para una evaluación de educación especial o para una evaluación </w:t>
      </w:r>
      <w:r w:rsidR="007960E0" w:rsidRPr="00927BF2">
        <w:rPr>
          <w:spacing w:val="-3"/>
          <w:lang w:val="es-US"/>
        </w:rPr>
        <w:t>amparada por</w:t>
      </w:r>
      <w:r w:rsidRPr="00927BF2">
        <w:rPr>
          <w:spacing w:val="-3"/>
          <w:lang w:val="es-US"/>
        </w:rPr>
        <w:t xml:space="preserve"> la Sección 504 con el </w:t>
      </w:r>
      <w:r w:rsidR="007960E0" w:rsidRPr="00927BF2">
        <w:rPr>
          <w:spacing w:val="-3"/>
          <w:lang w:val="es-US"/>
        </w:rPr>
        <w:t>objetivo</w:t>
      </w:r>
      <w:r w:rsidRPr="00927BF2">
        <w:rPr>
          <w:spacing w:val="-3"/>
          <w:lang w:val="es-US"/>
        </w:rPr>
        <w:t xml:space="preserve"> de determinar si el estudiante necesita ayudas, adaptaciones o servicios e</w:t>
      </w:r>
      <w:r w:rsidR="007960E0" w:rsidRPr="00927BF2">
        <w:rPr>
          <w:spacing w:val="-3"/>
          <w:lang w:val="es-US"/>
        </w:rPr>
        <w:t>specializados</w:t>
      </w:r>
      <w:r w:rsidRPr="00927BF2">
        <w:rPr>
          <w:spacing w:val="-3"/>
          <w:lang w:val="es-US"/>
        </w:rPr>
        <w:t>.</w:t>
      </w:r>
      <w:r w:rsidR="00D94404" w:rsidRPr="00927BF2">
        <w:rPr>
          <w:spacing w:val="-3"/>
          <w:lang w:val="es-US"/>
        </w:rPr>
        <w:t> </w:t>
      </w:r>
      <w:r w:rsidRPr="00927BF2">
        <w:rPr>
          <w:spacing w:val="-3"/>
          <w:lang w:val="es-US"/>
        </w:rPr>
        <w:t>Un</w:t>
      </w:r>
      <w:r w:rsidR="007960E0" w:rsidRPr="00927BF2">
        <w:rPr>
          <w:spacing w:val="-3"/>
          <w:lang w:val="es-US"/>
        </w:rPr>
        <w:t>(a)</w:t>
      </w:r>
      <w:r w:rsidRPr="00927BF2">
        <w:rPr>
          <w:spacing w:val="-3"/>
          <w:lang w:val="es-US"/>
        </w:rPr>
        <w:t xml:space="preserve"> padre</w:t>
      </w:r>
      <w:r w:rsidR="007960E0" w:rsidRPr="00927BF2">
        <w:rPr>
          <w:spacing w:val="-3"/>
          <w:lang w:val="es-US"/>
        </w:rPr>
        <w:t xml:space="preserve"> (madre)</w:t>
      </w:r>
      <w:r w:rsidRPr="00927BF2">
        <w:rPr>
          <w:spacing w:val="-3"/>
          <w:lang w:val="es-US"/>
        </w:rPr>
        <w:t xml:space="preserve"> puede solicitar una evaluación para</w:t>
      </w:r>
      <w:r w:rsidR="007960E0" w:rsidRPr="00927BF2">
        <w:rPr>
          <w:spacing w:val="-3"/>
          <w:lang w:val="es-US"/>
        </w:rPr>
        <w:t xml:space="preserve"> la prestación de</w:t>
      </w:r>
      <w:r w:rsidRPr="00927BF2">
        <w:rPr>
          <w:spacing w:val="-3"/>
          <w:lang w:val="es-US"/>
        </w:rPr>
        <w:t xml:space="preserve"> servicios de educación especial o </w:t>
      </w:r>
      <w:r w:rsidR="007960E0" w:rsidRPr="00927BF2">
        <w:rPr>
          <w:spacing w:val="-3"/>
          <w:lang w:val="es-US"/>
        </w:rPr>
        <w:t>aquellos ofrecidos en virtud de</w:t>
      </w:r>
      <w:r w:rsidRPr="00927BF2">
        <w:rPr>
          <w:spacing w:val="-3"/>
          <w:lang w:val="es-US"/>
        </w:rPr>
        <w:t xml:space="preserve"> la Sección 504 en cualquier momento.</w:t>
      </w:r>
      <w:r w:rsidR="00D94404" w:rsidRPr="00927BF2">
        <w:rPr>
          <w:spacing w:val="-3"/>
          <w:lang w:val="es-US"/>
        </w:rPr>
        <w:t> </w:t>
      </w:r>
    </w:p>
    <w:p w14:paraId="4FCAB69C" w14:textId="10343EB5" w:rsidR="000E10D7" w:rsidRPr="00927BF2" w:rsidRDefault="00FF52D9" w:rsidP="00F4498F">
      <w:pPr>
        <w:pStyle w:val="Heading3"/>
        <w:rPr>
          <w:color w:val="09508A"/>
          <w:spacing w:val="-3"/>
          <w:lang w:val="es-US"/>
        </w:rPr>
      </w:pPr>
      <w:r w:rsidRPr="00927BF2">
        <w:rPr>
          <w:color w:val="09508A"/>
          <w:spacing w:val="-3"/>
          <w:lang w:val="es-US"/>
        </w:rPr>
        <w:t>Remisiones para educación especial</w:t>
      </w:r>
    </w:p>
    <w:p w14:paraId="2ECC4F25" w14:textId="06C0E585" w:rsidR="000E10D7" w:rsidRPr="00927BF2" w:rsidRDefault="00FF52D9" w:rsidP="00043FF6">
      <w:pPr>
        <w:spacing w:after="100" w:line="240" w:lineRule="auto"/>
        <w:rPr>
          <w:spacing w:val="-3"/>
          <w:lang w:val="es-US"/>
        </w:rPr>
      </w:pPr>
      <w:r w:rsidRPr="00927BF2">
        <w:rPr>
          <w:spacing w:val="-3"/>
          <w:lang w:val="es-US"/>
        </w:rPr>
        <w:t>Si un</w:t>
      </w:r>
      <w:r w:rsidR="007D5BB8" w:rsidRPr="00927BF2">
        <w:rPr>
          <w:spacing w:val="-3"/>
          <w:lang w:val="es-US"/>
        </w:rPr>
        <w:t>(a)</w:t>
      </w:r>
      <w:r w:rsidRPr="00927BF2">
        <w:rPr>
          <w:spacing w:val="-3"/>
          <w:lang w:val="es-US"/>
        </w:rPr>
        <w:t xml:space="preserve"> padre</w:t>
      </w:r>
      <w:r w:rsidR="007D5BB8" w:rsidRPr="00927BF2">
        <w:rPr>
          <w:spacing w:val="-3"/>
          <w:lang w:val="es-US"/>
        </w:rPr>
        <w:t xml:space="preserve"> (madre)</w:t>
      </w:r>
      <w:r w:rsidRPr="00927BF2">
        <w:rPr>
          <w:spacing w:val="-3"/>
          <w:lang w:val="es-US"/>
        </w:rPr>
        <w:t xml:space="preserve"> </w:t>
      </w:r>
      <w:r w:rsidR="007D5BB8" w:rsidRPr="00927BF2">
        <w:rPr>
          <w:spacing w:val="-3"/>
          <w:lang w:val="es-US"/>
        </w:rPr>
        <w:t>presenta</w:t>
      </w:r>
      <w:r w:rsidRPr="00927BF2">
        <w:rPr>
          <w:spacing w:val="-3"/>
          <w:lang w:val="es-US"/>
        </w:rPr>
        <w:t xml:space="preserve"> una solicitud por escrito </w:t>
      </w:r>
      <w:r w:rsidR="007D5BB8" w:rsidRPr="00927BF2">
        <w:rPr>
          <w:spacing w:val="-3"/>
          <w:lang w:val="es-US"/>
        </w:rPr>
        <w:t>respecto a</w:t>
      </w:r>
      <w:r w:rsidRPr="00927BF2">
        <w:rPr>
          <w:spacing w:val="-3"/>
          <w:lang w:val="es-US"/>
        </w:rPr>
        <w:t xml:space="preserve"> una evaluación inicial para</w:t>
      </w:r>
      <w:r w:rsidR="007D5BB8" w:rsidRPr="00927BF2">
        <w:rPr>
          <w:spacing w:val="-3"/>
          <w:lang w:val="es-US"/>
        </w:rPr>
        <w:t xml:space="preserve"> la prestación de</w:t>
      </w:r>
      <w:r w:rsidRPr="00927BF2">
        <w:rPr>
          <w:spacing w:val="-3"/>
          <w:lang w:val="es-US"/>
        </w:rPr>
        <w:t xml:space="preserve"> servicios de educación especial al director de servicios de educación especial o a un empleado administrativo del distrito escolar o de la escuela autónoma de inscripción abierta,</w:t>
      </w:r>
      <w:r w:rsidR="007D5BB8" w:rsidRPr="00927BF2">
        <w:rPr>
          <w:spacing w:val="-3"/>
          <w:lang w:val="es-US"/>
        </w:rPr>
        <w:t xml:space="preserve"> tal</w:t>
      </w:r>
      <w:r w:rsidRPr="00927BF2">
        <w:rPr>
          <w:spacing w:val="-3"/>
          <w:lang w:val="es-US"/>
        </w:rPr>
        <w:t xml:space="preserve"> como </w:t>
      </w:r>
      <w:r w:rsidR="007D5BB8" w:rsidRPr="00927BF2">
        <w:rPr>
          <w:spacing w:val="-3"/>
          <w:lang w:val="es-US"/>
        </w:rPr>
        <w:t>un</w:t>
      </w:r>
      <w:r w:rsidRPr="00927BF2">
        <w:rPr>
          <w:spacing w:val="-3"/>
          <w:lang w:val="es-US"/>
        </w:rPr>
        <w:t xml:space="preserve"> director de campus, el distrito o la escuela autónoma debe responder a más tardar 15 </w:t>
      </w:r>
      <w:r w:rsidR="007D5BB8" w:rsidRPr="00927BF2">
        <w:rPr>
          <w:spacing w:val="-3"/>
          <w:lang w:val="es-US"/>
        </w:rPr>
        <w:t>jornadas</w:t>
      </w:r>
      <w:r w:rsidRPr="00927BF2">
        <w:rPr>
          <w:spacing w:val="-3"/>
          <w:lang w:val="es-US"/>
        </w:rPr>
        <w:t xml:space="preserve"> escolares después de recibir la solicitud.</w:t>
      </w:r>
      <w:r w:rsidR="00D94404" w:rsidRPr="00927BF2">
        <w:rPr>
          <w:spacing w:val="-3"/>
          <w:lang w:val="es-US"/>
        </w:rPr>
        <w:t xml:space="preserve"> </w:t>
      </w:r>
      <w:r w:rsidRPr="00927BF2">
        <w:rPr>
          <w:spacing w:val="-3"/>
          <w:lang w:val="es-US"/>
        </w:rPr>
        <w:t xml:space="preserve">En ese momento, el distrito o la escuela autónoma debe dar a los padres un aviso previo por escrito de si acepta o se niega a evaluar al estudiante, una copia del </w:t>
      </w:r>
      <w:r w:rsidRPr="00927BF2">
        <w:rPr>
          <w:i/>
          <w:spacing w:val="-3"/>
          <w:lang w:val="es-US"/>
        </w:rPr>
        <w:t xml:space="preserve">Aviso de garantías procesales </w:t>
      </w:r>
      <w:r w:rsidRPr="00927BF2">
        <w:rPr>
          <w:spacing w:val="-3"/>
          <w:lang w:val="es-US"/>
        </w:rPr>
        <w:t xml:space="preserve">y una copia del formulario </w:t>
      </w:r>
      <w:r w:rsidR="007D5BB8" w:rsidRPr="00927BF2">
        <w:rPr>
          <w:spacing w:val="-3"/>
          <w:lang w:val="es-US"/>
        </w:rPr>
        <w:t>“</w:t>
      </w:r>
      <w:r w:rsidRPr="00927BF2">
        <w:rPr>
          <w:spacing w:val="-3"/>
          <w:lang w:val="es-US"/>
        </w:rPr>
        <w:t>Descripción general de educación especial para padres</w:t>
      </w:r>
      <w:r w:rsidR="007D5BB8" w:rsidRPr="00927BF2">
        <w:rPr>
          <w:spacing w:val="-3"/>
          <w:lang w:val="es-US"/>
        </w:rPr>
        <w:t>”,</w:t>
      </w:r>
      <w:r w:rsidRPr="00927BF2">
        <w:rPr>
          <w:spacing w:val="-3"/>
          <w:lang w:val="es-US"/>
        </w:rPr>
        <w:t xml:space="preserve"> creado por la Agencia de Educación de Texas (TEA)</w:t>
      </w:r>
      <w:r w:rsidRPr="00927BF2">
        <w:rPr>
          <w:i/>
          <w:spacing w:val="-3"/>
          <w:lang w:val="es-US"/>
        </w:rPr>
        <w:t>.</w:t>
      </w:r>
      <w:r w:rsidR="00D94404" w:rsidRPr="00927BF2">
        <w:rPr>
          <w:spacing w:val="-3"/>
          <w:lang w:val="es-US"/>
        </w:rPr>
        <w:t> </w:t>
      </w:r>
      <w:r w:rsidRPr="00927BF2">
        <w:rPr>
          <w:spacing w:val="-3"/>
          <w:lang w:val="es-US"/>
        </w:rPr>
        <w:t xml:space="preserve">Si el </w:t>
      </w:r>
      <w:r w:rsidR="007D5BB8" w:rsidRPr="00927BF2">
        <w:rPr>
          <w:spacing w:val="-3"/>
          <w:lang w:val="es-US"/>
        </w:rPr>
        <w:t>d</w:t>
      </w:r>
      <w:r w:rsidRPr="00927BF2">
        <w:rPr>
          <w:spacing w:val="-3"/>
          <w:lang w:val="es-US"/>
        </w:rPr>
        <w:t>istrito</w:t>
      </w:r>
      <w:r w:rsidR="007D5BB8" w:rsidRPr="00927BF2">
        <w:rPr>
          <w:spacing w:val="-3"/>
          <w:lang w:val="es-US"/>
        </w:rPr>
        <w:t xml:space="preserve"> escolar o la escuela autónoma</w:t>
      </w:r>
      <w:r w:rsidRPr="00927BF2">
        <w:rPr>
          <w:spacing w:val="-3"/>
          <w:lang w:val="es-US"/>
        </w:rPr>
        <w:t xml:space="preserve"> está de acuerdo con evaluar </w:t>
      </w:r>
      <w:r w:rsidR="007D5BB8" w:rsidRPr="00927BF2">
        <w:rPr>
          <w:spacing w:val="-3"/>
          <w:lang w:val="es-US"/>
        </w:rPr>
        <w:t>a</w:t>
      </w:r>
      <w:r w:rsidRPr="00927BF2">
        <w:rPr>
          <w:spacing w:val="-3"/>
          <w:lang w:val="es-US"/>
        </w:rPr>
        <w:t>l estudiante, debe también dar al</w:t>
      </w:r>
      <w:r w:rsidR="007D5BB8" w:rsidRPr="00927BF2">
        <w:rPr>
          <w:spacing w:val="-3"/>
          <w:lang w:val="es-US"/>
        </w:rPr>
        <w:t xml:space="preserve"> (a la)</w:t>
      </w:r>
      <w:r w:rsidRPr="00927BF2">
        <w:rPr>
          <w:spacing w:val="-3"/>
          <w:lang w:val="es-US"/>
        </w:rPr>
        <w:t xml:space="preserve"> padre</w:t>
      </w:r>
      <w:r w:rsidR="007D5BB8" w:rsidRPr="00927BF2">
        <w:rPr>
          <w:spacing w:val="-3"/>
          <w:lang w:val="es-US"/>
        </w:rPr>
        <w:t xml:space="preserve"> (madre)</w:t>
      </w:r>
      <w:r w:rsidRPr="00927BF2">
        <w:rPr>
          <w:spacing w:val="-3"/>
          <w:lang w:val="es-US"/>
        </w:rPr>
        <w:t xml:space="preserve"> la oportunidad de </w:t>
      </w:r>
      <w:r w:rsidR="007D5BB8" w:rsidRPr="00927BF2">
        <w:rPr>
          <w:spacing w:val="-3"/>
          <w:lang w:val="es-US"/>
        </w:rPr>
        <w:t>otorgar su consentimiento</w:t>
      </w:r>
      <w:r w:rsidRPr="00927BF2">
        <w:rPr>
          <w:spacing w:val="-3"/>
          <w:lang w:val="es-US"/>
        </w:rPr>
        <w:t xml:space="preserve"> por escrito</w:t>
      </w:r>
      <w:r w:rsidR="007D5BB8" w:rsidRPr="00927BF2">
        <w:rPr>
          <w:spacing w:val="-3"/>
          <w:lang w:val="es-US"/>
        </w:rPr>
        <w:t xml:space="preserve"> de</w:t>
      </w:r>
      <w:r w:rsidRPr="00927BF2">
        <w:rPr>
          <w:spacing w:val="-3"/>
          <w:lang w:val="es-US"/>
        </w:rPr>
        <w:t xml:space="preserve"> la evaluación.</w:t>
      </w:r>
      <w:r w:rsidR="00D94404" w:rsidRPr="00927BF2">
        <w:rPr>
          <w:spacing w:val="-3"/>
          <w:lang w:val="es-US"/>
        </w:rPr>
        <w:t> </w:t>
      </w:r>
    </w:p>
    <w:p w14:paraId="6F051B6D" w14:textId="5EA58D64" w:rsidR="000E10D7" w:rsidRPr="00927BF2" w:rsidRDefault="00FF52D9" w:rsidP="00043FF6">
      <w:pPr>
        <w:spacing w:after="100" w:line="240" w:lineRule="auto"/>
        <w:rPr>
          <w:spacing w:val="-3"/>
          <w:lang w:val="es-US"/>
        </w:rPr>
      </w:pPr>
      <w:r w:rsidRPr="00927BF2">
        <w:rPr>
          <w:spacing w:val="-3"/>
          <w:lang w:val="es-US"/>
        </w:rPr>
        <w:t>Tenga en cuenta que se podrá solicitar una evaluación de educación especial de forma verbal; no es necesario que se realice por escrito.</w:t>
      </w:r>
      <w:r w:rsidR="00D94404" w:rsidRPr="00927BF2">
        <w:rPr>
          <w:spacing w:val="-3"/>
          <w:lang w:val="es-US"/>
        </w:rPr>
        <w:t> </w:t>
      </w:r>
      <w:r w:rsidR="00022BE4" w:rsidRPr="00927BF2">
        <w:rPr>
          <w:spacing w:val="-3"/>
          <w:lang w:val="es-US"/>
        </w:rPr>
        <w:t>Aun</w:t>
      </w:r>
      <w:r w:rsidR="007D5BB8" w:rsidRPr="00927BF2">
        <w:rPr>
          <w:spacing w:val="-3"/>
          <w:lang w:val="es-US"/>
        </w:rPr>
        <w:t xml:space="preserve"> así, l</w:t>
      </w:r>
      <w:r w:rsidRPr="00927BF2">
        <w:rPr>
          <w:spacing w:val="-3"/>
          <w:lang w:val="es-US"/>
        </w:rPr>
        <w:t xml:space="preserve">os distritos y las escuelas autónomas de todos modos deben </w:t>
      </w:r>
      <w:r w:rsidR="007D5BB8" w:rsidRPr="00927BF2">
        <w:rPr>
          <w:spacing w:val="-3"/>
          <w:lang w:val="es-US"/>
        </w:rPr>
        <w:t>acatar</w:t>
      </w:r>
      <w:r w:rsidRPr="00927BF2">
        <w:rPr>
          <w:spacing w:val="-3"/>
          <w:lang w:val="es-US"/>
        </w:rPr>
        <w:t xml:space="preserve"> todos los requisitos federales</w:t>
      </w:r>
      <w:r w:rsidR="007D5BB8" w:rsidRPr="00927BF2">
        <w:rPr>
          <w:spacing w:val="-3"/>
          <w:lang w:val="es-US"/>
        </w:rPr>
        <w:t xml:space="preserve"> en materia</w:t>
      </w:r>
      <w:r w:rsidRPr="00927BF2">
        <w:rPr>
          <w:spacing w:val="-3"/>
          <w:lang w:val="es-US"/>
        </w:rPr>
        <w:t xml:space="preserve"> de </w:t>
      </w:r>
      <w:r w:rsidR="007D5BB8" w:rsidRPr="00927BF2">
        <w:rPr>
          <w:spacing w:val="-3"/>
          <w:lang w:val="es-US"/>
        </w:rPr>
        <w:t>avisos</w:t>
      </w:r>
      <w:r w:rsidRPr="00927BF2">
        <w:rPr>
          <w:spacing w:val="-3"/>
          <w:lang w:val="es-US"/>
        </w:rPr>
        <w:t xml:space="preserve"> previ</w:t>
      </w:r>
      <w:r w:rsidR="007D5BB8" w:rsidRPr="00927BF2">
        <w:rPr>
          <w:spacing w:val="-3"/>
          <w:lang w:val="es-US"/>
        </w:rPr>
        <w:t>o</w:t>
      </w:r>
      <w:r w:rsidRPr="00927BF2">
        <w:rPr>
          <w:spacing w:val="-3"/>
          <w:lang w:val="es-US"/>
        </w:rPr>
        <w:t xml:space="preserve">s por escrito y </w:t>
      </w:r>
      <w:r w:rsidR="007D5BB8" w:rsidRPr="00927BF2">
        <w:rPr>
          <w:spacing w:val="-3"/>
          <w:lang w:val="es-US"/>
        </w:rPr>
        <w:t>de garantías</w:t>
      </w:r>
      <w:r w:rsidRPr="00927BF2">
        <w:rPr>
          <w:spacing w:val="-3"/>
          <w:lang w:val="es-US"/>
        </w:rPr>
        <w:t xml:space="preserve"> procesal</w:t>
      </w:r>
      <w:r w:rsidR="007D5BB8" w:rsidRPr="00927BF2">
        <w:rPr>
          <w:spacing w:val="-3"/>
          <w:lang w:val="es-US"/>
        </w:rPr>
        <w:t>es</w:t>
      </w:r>
      <w:r w:rsidRPr="00927BF2">
        <w:rPr>
          <w:spacing w:val="-3"/>
          <w:lang w:val="es-US"/>
        </w:rPr>
        <w:t xml:space="preserve">, así como los requisitos </w:t>
      </w:r>
      <w:r w:rsidR="007D5BB8" w:rsidRPr="00927BF2">
        <w:rPr>
          <w:spacing w:val="-3"/>
          <w:lang w:val="es-US"/>
        </w:rPr>
        <w:t>respecto a</w:t>
      </w:r>
      <w:r w:rsidRPr="00927BF2">
        <w:rPr>
          <w:spacing w:val="-3"/>
          <w:lang w:val="es-US"/>
        </w:rPr>
        <w:t xml:space="preserve"> identificación, localización y evaluación de niños que </w:t>
      </w:r>
      <w:r w:rsidR="007D5BB8" w:rsidRPr="00927BF2">
        <w:rPr>
          <w:spacing w:val="-3"/>
          <w:lang w:val="es-US"/>
        </w:rPr>
        <w:t>presuntamente</w:t>
      </w:r>
      <w:r w:rsidRPr="00927BF2">
        <w:rPr>
          <w:spacing w:val="-3"/>
          <w:lang w:val="es-US"/>
        </w:rPr>
        <w:t xml:space="preserve"> tienen una discapacidad y necesitan educación especial.</w:t>
      </w:r>
      <w:r w:rsidR="00D94404" w:rsidRPr="00927BF2">
        <w:rPr>
          <w:spacing w:val="-3"/>
          <w:lang w:val="es-US"/>
        </w:rPr>
        <w:t xml:space="preserve"> </w:t>
      </w:r>
      <w:r w:rsidRPr="00927BF2">
        <w:rPr>
          <w:spacing w:val="-3"/>
          <w:lang w:val="es-US"/>
        </w:rPr>
        <w:t xml:space="preserve">Sin embargo, una solicitud verbal no exige que el </w:t>
      </w:r>
      <w:r w:rsidR="007D5BB8" w:rsidRPr="00927BF2">
        <w:rPr>
          <w:spacing w:val="-3"/>
          <w:lang w:val="es-US"/>
        </w:rPr>
        <w:t>d</w:t>
      </w:r>
      <w:r w:rsidRPr="00927BF2">
        <w:rPr>
          <w:spacing w:val="-3"/>
          <w:lang w:val="es-US"/>
        </w:rPr>
        <w:t>istrito</w:t>
      </w:r>
      <w:r w:rsidR="007D5BB8" w:rsidRPr="00927BF2">
        <w:rPr>
          <w:spacing w:val="-3"/>
          <w:lang w:val="es-US"/>
        </w:rPr>
        <w:t xml:space="preserve"> o la escuela autónoma</w:t>
      </w:r>
      <w:r w:rsidRPr="00927BF2">
        <w:rPr>
          <w:spacing w:val="-3"/>
          <w:lang w:val="es-US"/>
        </w:rPr>
        <w:t xml:space="preserve"> responda en el </w:t>
      </w:r>
      <w:r w:rsidR="00107C79" w:rsidRPr="00927BF2">
        <w:rPr>
          <w:spacing w:val="-3"/>
          <w:lang w:val="es-US"/>
        </w:rPr>
        <w:t>plazo</w:t>
      </w:r>
      <w:r w:rsidRPr="00927BF2">
        <w:rPr>
          <w:spacing w:val="-3"/>
          <w:lang w:val="es-US"/>
        </w:rPr>
        <w:t xml:space="preserve"> de 15 jornadas escolares.</w:t>
      </w:r>
    </w:p>
    <w:p w14:paraId="31FA0E66" w14:textId="2F08D545" w:rsidR="000E10D7" w:rsidRPr="00927BF2" w:rsidRDefault="00FF52D9" w:rsidP="00043FF6">
      <w:pPr>
        <w:spacing w:after="100" w:line="240" w:lineRule="auto"/>
        <w:rPr>
          <w:spacing w:val="-3"/>
          <w:lang w:val="es-US"/>
        </w:rPr>
      </w:pPr>
      <w:r w:rsidRPr="00927BF2">
        <w:rPr>
          <w:spacing w:val="-3"/>
          <w:lang w:val="es-US"/>
        </w:rPr>
        <w:t xml:space="preserve">Si el distrito o la escuela autónoma </w:t>
      </w:r>
      <w:r w:rsidR="00022BE4" w:rsidRPr="00927BF2">
        <w:rPr>
          <w:spacing w:val="-3"/>
          <w:lang w:val="es-US"/>
        </w:rPr>
        <w:t>efectúa</w:t>
      </w:r>
      <w:r w:rsidRPr="00927BF2">
        <w:rPr>
          <w:spacing w:val="-3"/>
          <w:lang w:val="es-US"/>
        </w:rPr>
        <w:t xml:space="preserve"> una evaluación de educación especial para un estudiante, debe </w:t>
      </w:r>
      <w:r w:rsidR="00022BE4" w:rsidRPr="00927BF2">
        <w:rPr>
          <w:spacing w:val="-3"/>
          <w:lang w:val="es-US"/>
        </w:rPr>
        <w:t>finalizar</w:t>
      </w:r>
      <w:r w:rsidRPr="00927BF2">
        <w:rPr>
          <w:spacing w:val="-3"/>
          <w:lang w:val="es-US"/>
        </w:rPr>
        <w:t xml:space="preserve"> </w:t>
      </w:r>
      <w:r w:rsidR="00022BE4" w:rsidRPr="00927BF2">
        <w:rPr>
          <w:spacing w:val="-3"/>
          <w:lang w:val="es-US"/>
        </w:rPr>
        <w:t>dicha</w:t>
      </w:r>
      <w:r w:rsidRPr="00927BF2">
        <w:rPr>
          <w:spacing w:val="-3"/>
          <w:lang w:val="es-US"/>
        </w:rPr>
        <w:t xml:space="preserve"> evaluación y </w:t>
      </w:r>
      <w:r w:rsidR="00022BE4" w:rsidRPr="00927BF2">
        <w:rPr>
          <w:spacing w:val="-3"/>
          <w:lang w:val="es-US"/>
        </w:rPr>
        <w:t>su</w:t>
      </w:r>
      <w:r w:rsidRPr="00927BF2">
        <w:rPr>
          <w:spacing w:val="-3"/>
          <w:lang w:val="es-US"/>
        </w:rPr>
        <w:t xml:space="preserve"> informe </w:t>
      </w:r>
      <w:r w:rsidR="00022BE4" w:rsidRPr="00927BF2">
        <w:rPr>
          <w:spacing w:val="-3"/>
          <w:lang w:val="es-US"/>
        </w:rPr>
        <w:t>respectivo</w:t>
      </w:r>
      <w:r w:rsidRPr="00927BF2">
        <w:rPr>
          <w:spacing w:val="-3"/>
          <w:lang w:val="es-US"/>
        </w:rPr>
        <w:t xml:space="preserve"> a más tardar 45 </w:t>
      </w:r>
      <w:r w:rsidR="00022BE4" w:rsidRPr="00927BF2">
        <w:rPr>
          <w:spacing w:val="-3"/>
          <w:lang w:val="es-US"/>
        </w:rPr>
        <w:t>jornadas</w:t>
      </w:r>
      <w:r w:rsidRPr="00927BF2">
        <w:rPr>
          <w:spacing w:val="-3"/>
          <w:lang w:val="es-US"/>
        </w:rPr>
        <w:t xml:space="preserve"> escolares después de la fecha en que recibe el consentimiento por escrito de los padres para evaluar al estudiante.</w:t>
      </w:r>
      <w:r w:rsidR="00D94404" w:rsidRPr="00927BF2">
        <w:rPr>
          <w:spacing w:val="-3"/>
          <w:lang w:val="es-US"/>
        </w:rPr>
        <w:t> </w:t>
      </w:r>
      <w:r w:rsidRPr="00927BF2">
        <w:rPr>
          <w:spacing w:val="-3"/>
          <w:lang w:val="es-US"/>
        </w:rPr>
        <w:t xml:space="preserve">No obstante, si un estudiante se ausenta de la escuela por tres </w:t>
      </w:r>
      <w:r w:rsidR="00022BE4" w:rsidRPr="00927BF2">
        <w:rPr>
          <w:spacing w:val="-3"/>
          <w:lang w:val="es-US"/>
        </w:rPr>
        <w:t>jornadas escolares</w:t>
      </w:r>
      <w:r w:rsidRPr="00927BF2">
        <w:rPr>
          <w:spacing w:val="-3"/>
          <w:lang w:val="es-US"/>
        </w:rPr>
        <w:t xml:space="preserve"> o más durante el periodo de evaluación, </w:t>
      </w:r>
      <w:r w:rsidR="00022BE4" w:rsidRPr="00927BF2">
        <w:rPr>
          <w:spacing w:val="-3"/>
          <w:lang w:val="es-US"/>
        </w:rPr>
        <w:t xml:space="preserve">se ampliará dicho </w:t>
      </w:r>
      <w:r w:rsidRPr="00927BF2">
        <w:rPr>
          <w:spacing w:val="-3"/>
          <w:lang w:val="es-US"/>
        </w:rPr>
        <w:t xml:space="preserve">periodo por </w:t>
      </w:r>
      <w:r w:rsidR="00022BE4" w:rsidRPr="00927BF2">
        <w:rPr>
          <w:spacing w:val="-3"/>
          <w:lang w:val="es-US"/>
        </w:rPr>
        <w:t>la cantidad</w:t>
      </w:r>
      <w:r w:rsidRPr="00927BF2">
        <w:rPr>
          <w:spacing w:val="-3"/>
          <w:lang w:val="es-US"/>
        </w:rPr>
        <w:t xml:space="preserve"> de jornadas escolares </w:t>
      </w:r>
      <w:r w:rsidR="00022BE4" w:rsidRPr="00927BF2">
        <w:rPr>
          <w:spacing w:val="-3"/>
          <w:lang w:val="es-US"/>
        </w:rPr>
        <w:t>equivalentes</w:t>
      </w:r>
      <w:r w:rsidRPr="00927BF2">
        <w:rPr>
          <w:spacing w:val="-3"/>
          <w:lang w:val="es-US"/>
        </w:rPr>
        <w:t xml:space="preserve"> </w:t>
      </w:r>
      <w:r w:rsidR="00022BE4" w:rsidRPr="00927BF2">
        <w:rPr>
          <w:spacing w:val="-3"/>
          <w:lang w:val="es-US"/>
        </w:rPr>
        <w:t>a las</w:t>
      </w:r>
      <w:r w:rsidRPr="00927BF2">
        <w:rPr>
          <w:spacing w:val="-3"/>
          <w:lang w:val="es-US"/>
        </w:rPr>
        <w:t xml:space="preserve"> que el estudiante estuvo ausente.</w:t>
      </w:r>
    </w:p>
    <w:p w14:paraId="610724D0" w14:textId="3F9EFD77" w:rsidR="000E10D7" w:rsidRPr="00927BF2" w:rsidRDefault="00FF52D9" w:rsidP="00043FF6">
      <w:pPr>
        <w:spacing w:after="100" w:line="240" w:lineRule="auto"/>
        <w:rPr>
          <w:spacing w:val="-3"/>
          <w:lang w:val="es-US"/>
        </w:rPr>
      </w:pPr>
      <w:r w:rsidRPr="00927BF2">
        <w:rPr>
          <w:spacing w:val="-3"/>
          <w:lang w:val="es-US"/>
        </w:rPr>
        <w:t>Existe una excepción</w:t>
      </w:r>
      <w:r w:rsidRPr="00927BF2">
        <w:rPr>
          <w:b/>
          <w:spacing w:val="-3"/>
          <w:lang w:val="es-US"/>
        </w:rPr>
        <w:t xml:space="preserve"> </w:t>
      </w:r>
      <w:r w:rsidRPr="00927BF2">
        <w:rPr>
          <w:spacing w:val="-3"/>
          <w:lang w:val="es-US"/>
        </w:rPr>
        <w:t xml:space="preserve">al </w:t>
      </w:r>
      <w:r w:rsidR="00107C79" w:rsidRPr="00927BF2">
        <w:rPr>
          <w:spacing w:val="-3"/>
          <w:lang w:val="es-US"/>
        </w:rPr>
        <w:t>plazo</w:t>
      </w:r>
      <w:r w:rsidRPr="00927BF2">
        <w:rPr>
          <w:spacing w:val="-3"/>
          <w:lang w:val="es-US"/>
        </w:rPr>
        <w:t xml:space="preserve"> de 45 jornadas escolares.</w:t>
      </w:r>
      <w:r w:rsidR="00D94404" w:rsidRPr="00927BF2">
        <w:rPr>
          <w:spacing w:val="-3"/>
          <w:lang w:val="es-US"/>
        </w:rPr>
        <w:t> </w:t>
      </w:r>
      <w:r w:rsidRPr="00927BF2">
        <w:rPr>
          <w:spacing w:val="-3"/>
          <w:lang w:val="es-US"/>
        </w:rPr>
        <w:t xml:space="preserve">Si </w:t>
      </w:r>
      <w:r w:rsidR="009A4199" w:rsidRPr="00927BF2">
        <w:rPr>
          <w:spacing w:val="-3"/>
          <w:lang w:val="es-US"/>
        </w:rPr>
        <w:t>un</w:t>
      </w:r>
      <w:r w:rsidRPr="00927BF2">
        <w:rPr>
          <w:spacing w:val="-3"/>
          <w:lang w:val="es-US"/>
        </w:rPr>
        <w:t xml:space="preserve"> </w:t>
      </w:r>
      <w:r w:rsidR="009A4199" w:rsidRPr="00927BF2">
        <w:rPr>
          <w:spacing w:val="-3"/>
          <w:lang w:val="es-US"/>
        </w:rPr>
        <w:t>d</w:t>
      </w:r>
      <w:r w:rsidRPr="00927BF2">
        <w:rPr>
          <w:spacing w:val="-3"/>
          <w:lang w:val="es-US"/>
        </w:rPr>
        <w:t>istrito</w:t>
      </w:r>
      <w:r w:rsidR="009A4199" w:rsidRPr="00927BF2">
        <w:rPr>
          <w:spacing w:val="-3"/>
          <w:lang w:val="es-US"/>
        </w:rPr>
        <w:t xml:space="preserve"> o escuela autónoma</w:t>
      </w:r>
      <w:r w:rsidRPr="00927BF2">
        <w:rPr>
          <w:spacing w:val="-3"/>
          <w:lang w:val="es-US"/>
        </w:rPr>
        <w:t xml:space="preserve"> recibe un</w:t>
      </w:r>
      <w:r w:rsidR="00421E29" w:rsidRPr="00927BF2">
        <w:rPr>
          <w:spacing w:val="-3"/>
          <w:lang w:val="es-US"/>
        </w:rPr>
        <w:t xml:space="preserve"> </w:t>
      </w:r>
      <w:r w:rsidRPr="00927BF2">
        <w:rPr>
          <w:spacing w:val="-3"/>
          <w:lang w:val="es-US"/>
        </w:rPr>
        <w:t xml:space="preserve">consentimiento de los padres para la evaluación inicial por lo menos 35 </w:t>
      </w:r>
      <w:r w:rsidR="009A4199" w:rsidRPr="00927BF2">
        <w:rPr>
          <w:spacing w:val="-3"/>
          <w:lang w:val="es-US"/>
        </w:rPr>
        <w:t>jornadas</w:t>
      </w:r>
      <w:r w:rsidRPr="00927BF2">
        <w:rPr>
          <w:spacing w:val="-3"/>
          <w:lang w:val="es-US"/>
        </w:rPr>
        <w:t xml:space="preserve"> escolares </w:t>
      </w:r>
      <w:r w:rsidR="009A4199" w:rsidRPr="00927BF2">
        <w:rPr>
          <w:spacing w:val="-3"/>
          <w:lang w:val="es-US"/>
        </w:rPr>
        <w:t>(</w:t>
      </w:r>
      <w:r w:rsidRPr="00927BF2">
        <w:rPr>
          <w:spacing w:val="-3"/>
          <w:lang w:val="es-US"/>
        </w:rPr>
        <w:t>aunque menos de 45</w:t>
      </w:r>
      <w:r w:rsidR="009A4199" w:rsidRPr="00927BF2">
        <w:rPr>
          <w:spacing w:val="-3"/>
          <w:lang w:val="es-US"/>
        </w:rPr>
        <w:t>)</w:t>
      </w:r>
      <w:r w:rsidRPr="00927BF2">
        <w:rPr>
          <w:spacing w:val="-3"/>
          <w:lang w:val="es-US"/>
        </w:rPr>
        <w:t xml:space="preserve"> antes de</w:t>
      </w:r>
      <w:r w:rsidR="00107C79" w:rsidRPr="00927BF2">
        <w:rPr>
          <w:spacing w:val="-3"/>
          <w:lang w:val="es-US"/>
        </w:rPr>
        <w:t xml:space="preserve"> la</w:t>
      </w:r>
      <w:r w:rsidRPr="00927BF2">
        <w:rPr>
          <w:spacing w:val="-3"/>
          <w:lang w:val="es-US"/>
        </w:rPr>
        <w:t xml:space="preserve"> últim</w:t>
      </w:r>
      <w:r w:rsidR="00107C79" w:rsidRPr="00927BF2">
        <w:rPr>
          <w:spacing w:val="-3"/>
          <w:lang w:val="es-US"/>
        </w:rPr>
        <w:t>a</w:t>
      </w:r>
      <w:r w:rsidRPr="00927BF2">
        <w:rPr>
          <w:spacing w:val="-3"/>
          <w:lang w:val="es-US"/>
        </w:rPr>
        <w:t xml:space="preserve"> </w:t>
      </w:r>
      <w:r w:rsidR="00107C79" w:rsidRPr="00927BF2">
        <w:rPr>
          <w:spacing w:val="-3"/>
          <w:lang w:val="es-US"/>
        </w:rPr>
        <w:t>jornada</w:t>
      </w:r>
      <w:r w:rsidRPr="00927BF2">
        <w:rPr>
          <w:spacing w:val="-3"/>
          <w:lang w:val="es-US"/>
        </w:rPr>
        <w:t xml:space="preserve"> de enseñanza del año escolar, debe </w:t>
      </w:r>
      <w:r w:rsidR="00107C79" w:rsidRPr="00927BF2">
        <w:rPr>
          <w:spacing w:val="-3"/>
          <w:lang w:val="es-US"/>
        </w:rPr>
        <w:t>finalizar</w:t>
      </w:r>
      <w:r w:rsidRPr="00927BF2">
        <w:rPr>
          <w:spacing w:val="-3"/>
          <w:lang w:val="es-US"/>
        </w:rPr>
        <w:t xml:space="preserve"> el informe </w:t>
      </w:r>
      <w:r w:rsidR="00107C79" w:rsidRPr="00927BF2">
        <w:rPr>
          <w:spacing w:val="-3"/>
          <w:lang w:val="es-US"/>
        </w:rPr>
        <w:t>de la evaluación</w:t>
      </w:r>
      <w:r w:rsidRPr="00927BF2">
        <w:rPr>
          <w:spacing w:val="-3"/>
          <w:lang w:val="es-US"/>
        </w:rPr>
        <w:t xml:space="preserve"> y </w:t>
      </w:r>
      <w:r w:rsidR="00107C79" w:rsidRPr="00927BF2">
        <w:rPr>
          <w:spacing w:val="-3"/>
          <w:lang w:val="es-US"/>
        </w:rPr>
        <w:t>facilitar</w:t>
      </w:r>
      <w:r w:rsidRPr="00927BF2">
        <w:rPr>
          <w:spacing w:val="-3"/>
          <w:lang w:val="es-US"/>
        </w:rPr>
        <w:t xml:space="preserve"> una copia de</w:t>
      </w:r>
      <w:r w:rsidR="00107C79" w:rsidRPr="00927BF2">
        <w:rPr>
          <w:spacing w:val="-3"/>
          <w:lang w:val="es-US"/>
        </w:rPr>
        <w:t xml:space="preserve"> dicho</w:t>
      </w:r>
      <w:r w:rsidRPr="00927BF2">
        <w:rPr>
          <w:spacing w:val="-3"/>
          <w:lang w:val="es-US"/>
        </w:rPr>
        <w:t xml:space="preserve"> informe a</w:t>
      </w:r>
      <w:r w:rsidR="00107C79" w:rsidRPr="00927BF2">
        <w:rPr>
          <w:spacing w:val="-3"/>
          <w:lang w:val="es-US"/>
        </w:rPr>
        <w:t xml:space="preserve"> los</w:t>
      </w:r>
      <w:r w:rsidRPr="00927BF2">
        <w:rPr>
          <w:spacing w:val="-3"/>
          <w:lang w:val="es-US"/>
        </w:rPr>
        <w:t xml:space="preserve"> padre</w:t>
      </w:r>
      <w:r w:rsidR="00107C79" w:rsidRPr="00927BF2">
        <w:rPr>
          <w:spacing w:val="-3"/>
          <w:lang w:val="es-US"/>
        </w:rPr>
        <w:t>s</w:t>
      </w:r>
      <w:r w:rsidRPr="00927BF2">
        <w:rPr>
          <w:spacing w:val="-3"/>
          <w:lang w:val="es-US"/>
        </w:rPr>
        <w:t xml:space="preserve"> </w:t>
      </w:r>
      <w:r w:rsidR="00107C79" w:rsidRPr="00927BF2">
        <w:rPr>
          <w:spacing w:val="-3"/>
          <w:lang w:val="es-US"/>
        </w:rPr>
        <w:t>antes del</w:t>
      </w:r>
      <w:r w:rsidRPr="00927BF2">
        <w:rPr>
          <w:spacing w:val="-3"/>
          <w:lang w:val="es-US"/>
        </w:rPr>
        <w:t xml:space="preserve"> 30 de junio de ese año.</w:t>
      </w:r>
      <w:r w:rsidR="00D94404" w:rsidRPr="00927BF2">
        <w:rPr>
          <w:spacing w:val="-3"/>
          <w:lang w:val="es-US"/>
        </w:rPr>
        <w:t xml:space="preserve"> </w:t>
      </w:r>
      <w:r w:rsidRPr="00927BF2">
        <w:rPr>
          <w:spacing w:val="-3"/>
          <w:lang w:val="es-US"/>
        </w:rPr>
        <w:t xml:space="preserve">Sin embargo, si el estudiante se ausenta de la escuela por tres </w:t>
      </w:r>
      <w:r w:rsidR="00107C79" w:rsidRPr="00927BF2">
        <w:rPr>
          <w:spacing w:val="-3"/>
          <w:lang w:val="es-US"/>
        </w:rPr>
        <w:t>jornadas</w:t>
      </w:r>
      <w:r w:rsidRPr="00927BF2">
        <w:rPr>
          <w:spacing w:val="-3"/>
          <w:lang w:val="es-US"/>
        </w:rPr>
        <w:t xml:space="preserve"> o más durante el periodo de evaluación, la fecha de plazo del 30 de junio ya no aplica.</w:t>
      </w:r>
      <w:r w:rsidR="00D94404" w:rsidRPr="00927BF2">
        <w:rPr>
          <w:spacing w:val="-3"/>
          <w:lang w:val="es-US"/>
        </w:rPr>
        <w:t xml:space="preserve"> </w:t>
      </w:r>
      <w:r w:rsidRPr="00927BF2">
        <w:rPr>
          <w:spacing w:val="-3"/>
          <w:lang w:val="es-US"/>
        </w:rPr>
        <w:t xml:space="preserve">En su lugar, aplicará el plazo general de 45 jornadas escolares más la prórroga por ausencias de tres </w:t>
      </w:r>
      <w:r w:rsidR="00107C79" w:rsidRPr="00927BF2">
        <w:rPr>
          <w:spacing w:val="-3"/>
          <w:lang w:val="es-US"/>
        </w:rPr>
        <w:t>jornadas</w:t>
      </w:r>
      <w:r w:rsidRPr="00927BF2">
        <w:rPr>
          <w:spacing w:val="-3"/>
          <w:lang w:val="es-US"/>
        </w:rPr>
        <w:t xml:space="preserve"> o más.</w:t>
      </w:r>
      <w:r w:rsidR="00D94404" w:rsidRPr="00927BF2">
        <w:rPr>
          <w:spacing w:val="-3"/>
          <w:lang w:val="es-US"/>
        </w:rPr>
        <w:t xml:space="preserve"> </w:t>
      </w:r>
      <w:r w:rsidRPr="00927BF2">
        <w:rPr>
          <w:spacing w:val="-3"/>
          <w:lang w:val="es-US"/>
        </w:rPr>
        <w:t xml:space="preserve">Si un distrito o una escuela autónoma recibe el consentimiento de los padres para la evaluación inicial menos de 35 </w:t>
      </w:r>
      <w:r w:rsidR="00107C79" w:rsidRPr="00927BF2">
        <w:rPr>
          <w:spacing w:val="-3"/>
          <w:lang w:val="es-US"/>
        </w:rPr>
        <w:t>jornadas</w:t>
      </w:r>
      <w:r w:rsidRPr="00927BF2">
        <w:rPr>
          <w:spacing w:val="-3"/>
          <w:lang w:val="es-US"/>
        </w:rPr>
        <w:t xml:space="preserve"> escolares antes de</w:t>
      </w:r>
      <w:r w:rsidR="00107C79" w:rsidRPr="00927BF2">
        <w:rPr>
          <w:spacing w:val="-3"/>
          <w:lang w:val="es-US"/>
        </w:rPr>
        <w:t xml:space="preserve"> la</w:t>
      </w:r>
      <w:r w:rsidRPr="00927BF2">
        <w:rPr>
          <w:spacing w:val="-3"/>
          <w:lang w:val="es-US"/>
        </w:rPr>
        <w:t xml:space="preserve"> últim</w:t>
      </w:r>
      <w:r w:rsidR="00107C79" w:rsidRPr="00927BF2">
        <w:rPr>
          <w:spacing w:val="-3"/>
          <w:lang w:val="es-US"/>
        </w:rPr>
        <w:t>a</w:t>
      </w:r>
      <w:r w:rsidRPr="00927BF2">
        <w:rPr>
          <w:spacing w:val="-3"/>
          <w:lang w:val="es-US"/>
        </w:rPr>
        <w:t xml:space="preserve"> </w:t>
      </w:r>
      <w:r w:rsidR="00107C79" w:rsidRPr="00927BF2">
        <w:rPr>
          <w:spacing w:val="-3"/>
          <w:lang w:val="es-US"/>
        </w:rPr>
        <w:t>jornada</w:t>
      </w:r>
      <w:r w:rsidRPr="00927BF2">
        <w:rPr>
          <w:spacing w:val="-3"/>
          <w:lang w:val="es-US"/>
        </w:rPr>
        <w:t xml:space="preserve"> de </w:t>
      </w:r>
      <w:r w:rsidR="00107C79" w:rsidRPr="00927BF2">
        <w:rPr>
          <w:spacing w:val="-3"/>
          <w:lang w:val="es-US"/>
        </w:rPr>
        <w:t>enseñanza</w:t>
      </w:r>
      <w:r w:rsidRPr="00927BF2">
        <w:rPr>
          <w:spacing w:val="-3"/>
          <w:lang w:val="es-US"/>
        </w:rPr>
        <w:t xml:space="preserve"> del año escolar, el plazo general de 45 </w:t>
      </w:r>
      <w:r w:rsidR="00107C79" w:rsidRPr="00927BF2">
        <w:rPr>
          <w:spacing w:val="-3"/>
          <w:lang w:val="es-US"/>
        </w:rPr>
        <w:t>jornadas</w:t>
      </w:r>
      <w:r w:rsidRPr="00927BF2">
        <w:rPr>
          <w:spacing w:val="-3"/>
          <w:lang w:val="es-US"/>
        </w:rPr>
        <w:t xml:space="preserve"> escolares se aplica a la </w:t>
      </w:r>
      <w:r w:rsidRPr="00927BF2">
        <w:rPr>
          <w:spacing w:val="-3"/>
          <w:lang w:val="es-US"/>
        </w:rPr>
        <w:lastRenderedPageBreak/>
        <w:t xml:space="preserve">fecha en que se debe </w:t>
      </w:r>
      <w:r w:rsidR="00107C79" w:rsidRPr="00927BF2">
        <w:rPr>
          <w:spacing w:val="-3"/>
          <w:lang w:val="es-US"/>
        </w:rPr>
        <w:t>finaliza</w:t>
      </w:r>
      <w:r w:rsidRPr="00927BF2">
        <w:rPr>
          <w:spacing w:val="-3"/>
          <w:lang w:val="es-US"/>
        </w:rPr>
        <w:t>r el informe</w:t>
      </w:r>
      <w:r w:rsidR="00107C79" w:rsidRPr="00927BF2">
        <w:rPr>
          <w:spacing w:val="-3"/>
          <w:lang w:val="es-US"/>
        </w:rPr>
        <w:t xml:space="preserve"> por</w:t>
      </w:r>
      <w:r w:rsidRPr="00927BF2">
        <w:rPr>
          <w:spacing w:val="-3"/>
          <w:lang w:val="es-US"/>
        </w:rPr>
        <w:t xml:space="preserve"> escrito de la evaluación inicial, con la misma </w:t>
      </w:r>
      <w:r w:rsidR="00107C79" w:rsidRPr="00927BF2">
        <w:rPr>
          <w:spacing w:val="-3"/>
          <w:lang w:val="es-US"/>
        </w:rPr>
        <w:t>prórroga</w:t>
      </w:r>
      <w:r w:rsidRPr="00927BF2">
        <w:rPr>
          <w:spacing w:val="-3"/>
          <w:lang w:val="es-US"/>
        </w:rPr>
        <w:t xml:space="preserve"> para tres ausencias </w:t>
      </w:r>
      <w:r w:rsidR="00107C79" w:rsidRPr="00927BF2">
        <w:rPr>
          <w:spacing w:val="-3"/>
          <w:lang w:val="es-US"/>
        </w:rPr>
        <w:t xml:space="preserve">o más </w:t>
      </w:r>
      <w:r w:rsidRPr="00927BF2">
        <w:rPr>
          <w:spacing w:val="-3"/>
          <w:lang w:val="es-US"/>
        </w:rPr>
        <w:t>durante el período de evaluación.</w:t>
      </w:r>
      <w:r w:rsidR="00D94404" w:rsidRPr="00927BF2">
        <w:rPr>
          <w:spacing w:val="-3"/>
          <w:lang w:val="es-US"/>
        </w:rPr>
        <w:t xml:space="preserve"> </w:t>
      </w:r>
    </w:p>
    <w:p w14:paraId="6A1C1D85" w14:textId="127A384C" w:rsidR="000E10D7" w:rsidRPr="00927BF2" w:rsidRDefault="00FF52D9" w:rsidP="00043FF6">
      <w:pPr>
        <w:spacing w:after="100" w:line="240" w:lineRule="auto"/>
        <w:rPr>
          <w:spacing w:val="-3"/>
          <w:lang w:val="es-US"/>
        </w:rPr>
      </w:pPr>
      <w:r w:rsidRPr="00927BF2">
        <w:rPr>
          <w:spacing w:val="-3"/>
          <w:lang w:val="es-US"/>
        </w:rPr>
        <w:t xml:space="preserve">Al </w:t>
      </w:r>
      <w:r w:rsidR="007317CE" w:rsidRPr="00927BF2">
        <w:rPr>
          <w:spacing w:val="-3"/>
          <w:lang w:val="es-US"/>
        </w:rPr>
        <w:t>finalizar</w:t>
      </w:r>
      <w:r w:rsidRPr="00927BF2">
        <w:rPr>
          <w:spacing w:val="-3"/>
          <w:lang w:val="es-US"/>
        </w:rPr>
        <w:t xml:space="preserve"> la evaluación, el distrito o la escuela autónoma debe entregar a los padres una copia del informe de</w:t>
      </w:r>
      <w:r w:rsidR="007317CE" w:rsidRPr="00927BF2">
        <w:rPr>
          <w:spacing w:val="-3"/>
          <w:lang w:val="es-US"/>
        </w:rPr>
        <w:t xml:space="preserve"> la</w:t>
      </w:r>
      <w:r w:rsidRPr="00927BF2">
        <w:rPr>
          <w:spacing w:val="-3"/>
          <w:lang w:val="es-US"/>
        </w:rPr>
        <w:t xml:space="preserve"> evaluación lo antes posible, pero a más tardar cinco </w:t>
      </w:r>
      <w:r w:rsidR="007317CE" w:rsidRPr="00927BF2">
        <w:rPr>
          <w:spacing w:val="-3"/>
          <w:lang w:val="es-US"/>
        </w:rPr>
        <w:t>jornadas</w:t>
      </w:r>
      <w:r w:rsidRPr="00927BF2">
        <w:rPr>
          <w:spacing w:val="-3"/>
          <w:lang w:val="es-US"/>
        </w:rPr>
        <w:t xml:space="preserve"> escolares antes de la reunión inicial del comité de admisión, revisión y </w:t>
      </w:r>
      <w:r w:rsidR="007317CE" w:rsidRPr="00927BF2">
        <w:rPr>
          <w:spacing w:val="-3"/>
          <w:lang w:val="es-US"/>
        </w:rPr>
        <w:t>determinación</w:t>
      </w:r>
      <w:r w:rsidRPr="00927BF2">
        <w:rPr>
          <w:spacing w:val="-3"/>
          <w:lang w:val="es-US"/>
        </w:rPr>
        <w:t xml:space="preserve"> (ARD), que </w:t>
      </w:r>
      <w:r w:rsidR="007317CE" w:rsidRPr="00927BF2">
        <w:rPr>
          <w:spacing w:val="-3"/>
          <w:lang w:val="es-US"/>
        </w:rPr>
        <w:t xml:space="preserve">decidirá respecto a la </w:t>
      </w:r>
      <w:r w:rsidRPr="00927BF2">
        <w:rPr>
          <w:spacing w:val="-3"/>
          <w:lang w:val="es-US"/>
        </w:rPr>
        <w:t xml:space="preserve">elegibilidad inicial de un estudiante, o a más tardar el 30 de junio si el consentimiento de los padres se recibió al menos 35 </w:t>
      </w:r>
      <w:r w:rsidR="007317CE" w:rsidRPr="00927BF2">
        <w:rPr>
          <w:spacing w:val="-3"/>
          <w:lang w:val="es-US"/>
        </w:rPr>
        <w:t>jornadas</w:t>
      </w:r>
      <w:r w:rsidRPr="00927BF2">
        <w:rPr>
          <w:spacing w:val="-3"/>
          <w:lang w:val="es-US"/>
        </w:rPr>
        <w:t xml:space="preserve"> escolares</w:t>
      </w:r>
      <w:r w:rsidR="007317CE" w:rsidRPr="00927BF2">
        <w:rPr>
          <w:spacing w:val="-3"/>
          <w:lang w:val="es-US"/>
        </w:rPr>
        <w:t xml:space="preserve"> (aunque menos de 45)</w:t>
      </w:r>
      <w:r w:rsidRPr="00927BF2">
        <w:rPr>
          <w:spacing w:val="-3"/>
          <w:lang w:val="es-US"/>
        </w:rPr>
        <w:t xml:space="preserve"> antes de</w:t>
      </w:r>
      <w:r w:rsidR="007317CE" w:rsidRPr="00927BF2">
        <w:rPr>
          <w:spacing w:val="-3"/>
          <w:lang w:val="es-US"/>
        </w:rPr>
        <w:t xml:space="preserve"> la</w:t>
      </w:r>
      <w:r w:rsidRPr="00927BF2">
        <w:rPr>
          <w:spacing w:val="-3"/>
          <w:lang w:val="es-US"/>
        </w:rPr>
        <w:t xml:space="preserve"> últim</w:t>
      </w:r>
      <w:r w:rsidR="007317CE" w:rsidRPr="00927BF2">
        <w:rPr>
          <w:spacing w:val="-3"/>
          <w:lang w:val="es-US"/>
        </w:rPr>
        <w:t>a</w:t>
      </w:r>
      <w:r w:rsidRPr="00927BF2">
        <w:rPr>
          <w:spacing w:val="-3"/>
          <w:lang w:val="es-US"/>
        </w:rPr>
        <w:t xml:space="preserve"> </w:t>
      </w:r>
      <w:r w:rsidR="007317CE" w:rsidRPr="00927BF2">
        <w:rPr>
          <w:spacing w:val="-3"/>
          <w:lang w:val="es-US"/>
        </w:rPr>
        <w:t>jornada</w:t>
      </w:r>
      <w:r w:rsidRPr="00927BF2">
        <w:rPr>
          <w:spacing w:val="-3"/>
          <w:lang w:val="es-US"/>
        </w:rPr>
        <w:t xml:space="preserve"> de </w:t>
      </w:r>
      <w:r w:rsidR="007317CE" w:rsidRPr="00927BF2">
        <w:rPr>
          <w:spacing w:val="-3"/>
          <w:lang w:val="es-US"/>
        </w:rPr>
        <w:t>enseñanza</w:t>
      </w:r>
      <w:r w:rsidRPr="00927BF2">
        <w:rPr>
          <w:spacing w:val="-3"/>
          <w:lang w:val="es-US"/>
        </w:rPr>
        <w:t xml:space="preserve"> del año escolar.</w:t>
      </w:r>
      <w:r w:rsidR="00D94404" w:rsidRPr="00927BF2">
        <w:rPr>
          <w:spacing w:val="-3"/>
          <w:lang w:val="es-US"/>
        </w:rPr>
        <w:t xml:space="preserve"> </w:t>
      </w:r>
      <w:r w:rsidRPr="00927BF2">
        <w:rPr>
          <w:spacing w:val="-3"/>
          <w:lang w:val="es-US"/>
        </w:rPr>
        <w:t xml:space="preserve">La copia de la evaluación </w:t>
      </w:r>
      <w:r w:rsidR="001A68C1" w:rsidRPr="00927BF2">
        <w:rPr>
          <w:spacing w:val="-3"/>
          <w:lang w:val="es-US"/>
        </w:rPr>
        <w:t>se debe facilitar a</w:t>
      </w:r>
      <w:r w:rsidRPr="00927BF2">
        <w:rPr>
          <w:spacing w:val="-3"/>
          <w:lang w:val="es-US"/>
        </w:rPr>
        <w:t xml:space="preserve"> los padres sin costo alguno.</w:t>
      </w:r>
    </w:p>
    <w:p w14:paraId="53A56EFA" w14:textId="1BDBCBE2" w:rsidR="000E10D7" w:rsidRPr="00927BF2" w:rsidRDefault="0022335D" w:rsidP="00043FF6">
      <w:pPr>
        <w:spacing w:after="100" w:line="240" w:lineRule="auto"/>
        <w:rPr>
          <w:spacing w:val="-3"/>
          <w:lang w:val="es-US"/>
        </w:rPr>
      </w:pPr>
      <w:r w:rsidRPr="00927BF2">
        <w:rPr>
          <w:spacing w:val="-3"/>
          <w:lang w:val="es-US"/>
        </w:rPr>
        <w:t>Hay disponible i</w:t>
      </w:r>
      <w:r w:rsidR="00FF52D9" w:rsidRPr="00927BF2">
        <w:rPr>
          <w:spacing w:val="-3"/>
          <w:lang w:val="es-US"/>
        </w:rPr>
        <w:t xml:space="preserve">nformación adicional con relación a educación especial en el distrito </w:t>
      </w:r>
      <w:r w:rsidRPr="00927BF2">
        <w:rPr>
          <w:spacing w:val="-3"/>
          <w:lang w:val="es-US"/>
        </w:rPr>
        <w:t>o escuela autónoma</w:t>
      </w:r>
      <w:r w:rsidR="00FF52D9" w:rsidRPr="00927BF2">
        <w:rPr>
          <w:spacing w:val="-3"/>
          <w:lang w:val="es-US"/>
        </w:rPr>
        <w:t xml:space="preserve"> en un documento complementario titulado </w:t>
      </w:r>
      <w:r w:rsidR="00FF52D9" w:rsidRPr="00927BF2">
        <w:rPr>
          <w:i/>
          <w:spacing w:val="-3"/>
          <w:lang w:val="es-US"/>
        </w:rPr>
        <w:t>Guía para padres sobre el proceso de admisión, revisión y baja</w:t>
      </w:r>
      <w:r w:rsidR="00FF52D9" w:rsidRPr="00927BF2">
        <w:rPr>
          <w:spacing w:val="-3"/>
          <w:lang w:val="es-US"/>
        </w:rPr>
        <w:t>.</w:t>
      </w:r>
      <w:r w:rsidR="00D94404" w:rsidRPr="00927BF2">
        <w:rPr>
          <w:spacing w:val="-3"/>
          <w:lang w:val="es-US"/>
        </w:rPr>
        <w:t> </w:t>
      </w:r>
    </w:p>
    <w:p w14:paraId="0C9F49BC" w14:textId="0015F7A5" w:rsidR="000E10D7" w:rsidRPr="00927BF2" w:rsidRDefault="00FF52D9" w:rsidP="00043FF6">
      <w:pPr>
        <w:pStyle w:val="Heading4"/>
        <w:spacing w:line="240" w:lineRule="auto"/>
        <w:rPr>
          <w:spacing w:val="-3"/>
          <w:lang w:val="es-US"/>
        </w:rPr>
      </w:pPr>
      <w:r w:rsidRPr="00927BF2">
        <w:rPr>
          <w:color w:val="09508A"/>
          <w:spacing w:val="-3"/>
          <w:lang w:val="es-US"/>
        </w:rPr>
        <w:t>Persona de contacto para MTSS</w:t>
      </w:r>
    </w:p>
    <w:p w14:paraId="55DC6DC3" w14:textId="0AA2076E" w:rsidR="000E10D7" w:rsidRPr="00927BF2" w:rsidRDefault="00FF52D9" w:rsidP="00043FF6">
      <w:pPr>
        <w:spacing w:after="100" w:line="240" w:lineRule="auto"/>
        <w:rPr>
          <w:spacing w:val="-3"/>
          <w:lang w:val="es-US"/>
        </w:rPr>
      </w:pPr>
      <w:r w:rsidRPr="00927BF2">
        <w:rPr>
          <w:spacing w:val="-3"/>
          <w:lang w:val="es-US"/>
        </w:rPr>
        <w:t>La</w:t>
      </w:r>
      <w:r w:rsidR="0022335D" w:rsidRPr="00927BF2">
        <w:rPr>
          <w:spacing w:val="-3"/>
          <w:lang w:val="es-US"/>
        </w:rPr>
        <w:t xml:space="preserve"> siguiente es la</w:t>
      </w:r>
      <w:r w:rsidRPr="00927BF2">
        <w:rPr>
          <w:spacing w:val="-3"/>
          <w:lang w:val="es-US"/>
        </w:rPr>
        <w:t xml:space="preserve"> persona </w:t>
      </w:r>
      <w:r w:rsidR="0022335D" w:rsidRPr="00927BF2">
        <w:rPr>
          <w:spacing w:val="-3"/>
          <w:lang w:val="es-US"/>
        </w:rPr>
        <w:t>designada</w:t>
      </w:r>
      <w:r w:rsidRPr="00927BF2">
        <w:rPr>
          <w:spacing w:val="-3"/>
          <w:lang w:val="es-US"/>
        </w:rPr>
        <w:t xml:space="preserve"> para comunicarse con respecto a opciones para un estudiante que experimenta dificultades de aprendizaje y el sistema de apoyo de </w:t>
      </w:r>
      <w:r w:rsidR="0022335D" w:rsidRPr="00927BF2">
        <w:rPr>
          <w:spacing w:val="-3"/>
          <w:lang w:val="es-US"/>
        </w:rPr>
        <w:t>varios</w:t>
      </w:r>
      <w:r w:rsidRPr="00927BF2">
        <w:rPr>
          <w:spacing w:val="-3"/>
          <w:lang w:val="es-US"/>
        </w:rPr>
        <w:t xml:space="preserve"> niveles (MTSS) del distrito o la escuela autónoma:</w:t>
      </w:r>
      <w:r w:rsidR="000E10D7" w:rsidRPr="00927BF2">
        <w:rPr>
          <w:spacing w:val="-3"/>
          <w:lang w:val="es-US"/>
        </w:rPr>
        <w:t xml:space="preserve"> </w:t>
      </w:r>
    </w:p>
    <w:p w14:paraId="046BC216" w14:textId="377D622C" w:rsidR="000E10D7" w:rsidRPr="00927BF2" w:rsidRDefault="00FF52D9" w:rsidP="00043FF6">
      <w:pPr>
        <w:spacing w:after="100" w:line="240" w:lineRule="auto"/>
        <w:rPr>
          <w:bCs/>
          <w:spacing w:val="-3"/>
          <w:lang w:val="es-US"/>
        </w:rPr>
      </w:pPr>
      <w:r w:rsidRPr="00927BF2">
        <w:rPr>
          <w:bCs/>
          <w:spacing w:val="-3"/>
          <w:lang w:val="es-US"/>
        </w:rPr>
        <w:t>Persona de contacto:</w:t>
      </w:r>
    </w:p>
    <w:p w14:paraId="35017D37" w14:textId="15B464FB" w:rsidR="000E10D7" w:rsidRPr="00927BF2" w:rsidRDefault="00FF52D9" w:rsidP="00043FF6">
      <w:pPr>
        <w:spacing w:after="100" w:line="240" w:lineRule="auto"/>
        <w:rPr>
          <w:bCs/>
          <w:spacing w:val="-3"/>
          <w:lang w:val="es-US"/>
        </w:rPr>
      </w:pPr>
      <w:r w:rsidRPr="00927BF2">
        <w:rPr>
          <w:bCs/>
          <w:spacing w:val="-3"/>
          <w:lang w:val="es-US"/>
        </w:rPr>
        <w:t>Número de teléfono:</w:t>
      </w:r>
      <w:r w:rsidR="000E10D7" w:rsidRPr="00927BF2">
        <w:rPr>
          <w:bCs/>
          <w:spacing w:val="-3"/>
          <w:lang w:val="es-US"/>
        </w:rPr>
        <w:t xml:space="preserve"> </w:t>
      </w:r>
    </w:p>
    <w:p w14:paraId="152D7BCD" w14:textId="4B085EF1" w:rsidR="000E10D7" w:rsidRPr="00927BF2" w:rsidRDefault="00FF52D9" w:rsidP="00043FF6">
      <w:pPr>
        <w:spacing w:after="100" w:line="240" w:lineRule="auto"/>
        <w:rPr>
          <w:bCs/>
          <w:spacing w:val="-3"/>
          <w:lang w:val="es-US"/>
        </w:rPr>
      </w:pPr>
      <w:r w:rsidRPr="00927BF2">
        <w:rPr>
          <w:bCs/>
          <w:spacing w:val="-3"/>
          <w:lang w:val="es-US"/>
        </w:rPr>
        <w:t>Dirección de correo electrónico:</w:t>
      </w:r>
    </w:p>
    <w:p w14:paraId="0CF332A1" w14:textId="7B30C3DB" w:rsidR="000E10D7" w:rsidRPr="00927BF2" w:rsidRDefault="00FF52D9" w:rsidP="00043FF6">
      <w:pPr>
        <w:pStyle w:val="Heading4"/>
        <w:spacing w:line="240" w:lineRule="auto"/>
        <w:rPr>
          <w:spacing w:val="-3"/>
          <w:lang w:val="es-US"/>
        </w:rPr>
      </w:pPr>
      <w:r w:rsidRPr="00927BF2">
        <w:rPr>
          <w:color w:val="09508A"/>
          <w:spacing w:val="-3"/>
          <w:lang w:val="es-US"/>
        </w:rPr>
        <w:t>Persona de contacto para remisiones para educación especial</w:t>
      </w:r>
    </w:p>
    <w:p w14:paraId="68EA0514" w14:textId="18FD0B6B" w:rsidR="000E10D7" w:rsidRPr="00927BF2" w:rsidRDefault="00FF52D9" w:rsidP="00043FF6">
      <w:pPr>
        <w:spacing w:after="100" w:line="240" w:lineRule="auto"/>
        <w:rPr>
          <w:spacing w:val="-3"/>
          <w:lang w:val="es-US"/>
        </w:rPr>
      </w:pPr>
      <w:r w:rsidRPr="00927BF2">
        <w:rPr>
          <w:spacing w:val="-3"/>
          <w:lang w:val="es-US"/>
        </w:rPr>
        <w:t>La</w:t>
      </w:r>
      <w:r w:rsidR="0022335D" w:rsidRPr="00927BF2">
        <w:rPr>
          <w:spacing w:val="-3"/>
          <w:lang w:val="es-US"/>
        </w:rPr>
        <w:t xml:space="preserve"> siguiente es la</w:t>
      </w:r>
      <w:r w:rsidRPr="00927BF2">
        <w:rPr>
          <w:spacing w:val="-3"/>
          <w:lang w:val="es-US"/>
        </w:rPr>
        <w:t xml:space="preserve"> persona designada para comunicarse con respecto a una </w:t>
      </w:r>
      <w:r w:rsidR="0022335D" w:rsidRPr="00927BF2">
        <w:rPr>
          <w:spacing w:val="-3"/>
          <w:lang w:val="es-US"/>
        </w:rPr>
        <w:t>remisión</w:t>
      </w:r>
      <w:r w:rsidRPr="00927BF2">
        <w:rPr>
          <w:spacing w:val="-3"/>
          <w:lang w:val="es-US"/>
        </w:rPr>
        <w:t xml:space="preserve"> para</w:t>
      </w:r>
      <w:r w:rsidR="0022335D" w:rsidRPr="00927BF2">
        <w:rPr>
          <w:spacing w:val="-3"/>
          <w:lang w:val="es-US"/>
        </w:rPr>
        <w:t xml:space="preserve"> una</w:t>
      </w:r>
      <w:r w:rsidRPr="00927BF2">
        <w:rPr>
          <w:spacing w:val="-3"/>
          <w:lang w:val="es-US"/>
        </w:rPr>
        <w:t xml:space="preserve"> evaluación </w:t>
      </w:r>
      <w:r w:rsidR="0022335D" w:rsidRPr="00927BF2">
        <w:rPr>
          <w:spacing w:val="-3"/>
          <w:lang w:val="es-US"/>
        </w:rPr>
        <w:t>de</w:t>
      </w:r>
      <w:r w:rsidRPr="00927BF2">
        <w:rPr>
          <w:spacing w:val="-3"/>
          <w:lang w:val="es-US"/>
        </w:rPr>
        <w:t xml:space="preserve"> servicios de educación especial:</w:t>
      </w:r>
    </w:p>
    <w:p w14:paraId="74D1D21D" w14:textId="5D9DF2BC" w:rsidR="000E10D7" w:rsidRPr="00927BF2" w:rsidRDefault="00FF52D9" w:rsidP="00043FF6">
      <w:pPr>
        <w:spacing w:after="100" w:line="240" w:lineRule="auto"/>
        <w:rPr>
          <w:spacing w:val="-3"/>
          <w:lang w:val="es-US"/>
        </w:rPr>
      </w:pPr>
      <w:r w:rsidRPr="00927BF2">
        <w:rPr>
          <w:spacing w:val="-3"/>
          <w:lang w:val="es-US"/>
        </w:rPr>
        <w:t>Persona de contacto:</w:t>
      </w:r>
    </w:p>
    <w:p w14:paraId="30769A6C" w14:textId="3D16C308" w:rsidR="000E10D7" w:rsidRPr="00927BF2" w:rsidRDefault="00FF52D9" w:rsidP="00043FF6">
      <w:pPr>
        <w:spacing w:after="100" w:line="240" w:lineRule="auto"/>
        <w:rPr>
          <w:spacing w:val="-3"/>
          <w:lang w:val="es-US"/>
        </w:rPr>
      </w:pPr>
      <w:r w:rsidRPr="00927BF2">
        <w:rPr>
          <w:spacing w:val="-3"/>
          <w:lang w:val="es-US"/>
        </w:rPr>
        <w:t>Número de teléfono:</w:t>
      </w:r>
    </w:p>
    <w:p w14:paraId="449AF268" w14:textId="449A6250" w:rsidR="000E10D7" w:rsidRPr="00927BF2" w:rsidRDefault="00FF52D9" w:rsidP="00043FF6">
      <w:pPr>
        <w:pBdr>
          <w:bottom w:val="single" w:sz="12" w:space="1" w:color="F16038" w:themeColor="accent2"/>
        </w:pBdr>
        <w:spacing w:line="240" w:lineRule="auto"/>
        <w:rPr>
          <w:spacing w:val="-3"/>
          <w:lang w:val="es-US"/>
        </w:rPr>
      </w:pPr>
      <w:r w:rsidRPr="00927BF2">
        <w:rPr>
          <w:spacing w:val="-3"/>
          <w:lang w:val="es-US"/>
        </w:rPr>
        <w:t>Dirección de correo electrónico:</w:t>
      </w:r>
    </w:p>
    <w:p w14:paraId="56AA5B9E" w14:textId="6CEC7180" w:rsidR="000E10D7" w:rsidRPr="00927BF2" w:rsidRDefault="00FF52D9" w:rsidP="00043FF6">
      <w:pPr>
        <w:pStyle w:val="Heading3"/>
        <w:spacing w:line="240" w:lineRule="auto"/>
        <w:rPr>
          <w:color w:val="09508A"/>
          <w:spacing w:val="-3"/>
          <w:lang w:val="es-US"/>
        </w:rPr>
      </w:pPr>
      <w:r w:rsidRPr="00927BF2">
        <w:rPr>
          <w:color w:val="09508A"/>
          <w:spacing w:val="-3"/>
          <w:lang w:val="es-US"/>
        </w:rPr>
        <w:t>Remisiones para el programa de la Sección 504</w:t>
      </w:r>
    </w:p>
    <w:p w14:paraId="6089AA64" w14:textId="79F12B33" w:rsidR="000E10D7" w:rsidRPr="00927BF2" w:rsidRDefault="00FF52D9" w:rsidP="00043FF6">
      <w:pPr>
        <w:spacing w:line="240" w:lineRule="auto"/>
        <w:rPr>
          <w:color w:val="400040"/>
          <w:spacing w:val="-3"/>
          <w:lang w:val="es-US"/>
        </w:rPr>
      </w:pPr>
      <w:r w:rsidRPr="00927BF2">
        <w:rPr>
          <w:spacing w:val="-3"/>
          <w:lang w:val="es-US"/>
        </w:rPr>
        <w:t>Cada distrito escolar</w:t>
      </w:r>
      <w:r w:rsidR="00580694" w:rsidRPr="00927BF2">
        <w:rPr>
          <w:spacing w:val="-3"/>
          <w:lang w:val="es-US"/>
        </w:rPr>
        <w:t xml:space="preserve"> o escuela autónoma</w:t>
      </w:r>
      <w:r w:rsidRPr="00927BF2">
        <w:rPr>
          <w:spacing w:val="-3"/>
          <w:lang w:val="es-US"/>
        </w:rPr>
        <w:t xml:space="preserve"> debe </w:t>
      </w:r>
      <w:r w:rsidR="00580694" w:rsidRPr="00927BF2">
        <w:rPr>
          <w:spacing w:val="-3"/>
          <w:lang w:val="es-US"/>
        </w:rPr>
        <w:t>contar con</w:t>
      </w:r>
      <w:r w:rsidRPr="00927BF2">
        <w:rPr>
          <w:spacing w:val="-3"/>
          <w:lang w:val="es-US"/>
        </w:rPr>
        <w:t xml:space="preserve"> </w:t>
      </w:r>
      <w:r w:rsidR="00580694" w:rsidRPr="00927BF2">
        <w:rPr>
          <w:spacing w:val="-3"/>
          <w:lang w:val="es-US"/>
        </w:rPr>
        <w:t>estándares</w:t>
      </w:r>
      <w:r w:rsidRPr="00927BF2">
        <w:rPr>
          <w:spacing w:val="-3"/>
          <w:lang w:val="es-US"/>
        </w:rPr>
        <w:t xml:space="preserve"> y procedimientos establecidos para la evaluación y colocación de estudiantes en el programa de Sección 504 de </w:t>
      </w:r>
      <w:r w:rsidR="00580694" w:rsidRPr="00927BF2">
        <w:rPr>
          <w:spacing w:val="-3"/>
          <w:lang w:val="es-US"/>
        </w:rPr>
        <w:t>dicho d</w:t>
      </w:r>
      <w:r w:rsidRPr="00927BF2">
        <w:rPr>
          <w:spacing w:val="-3"/>
          <w:lang w:val="es-US"/>
        </w:rPr>
        <w:t>istrito</w:t>
      </w:r>
      <w:r w:rsidR="00580694" w:rsidRPr="00927BF2">
        <w:rPr>
          <w:spacing w:val="-3"/>
          <w:lang w:val="es-US"/>
        </w:rPr>
        <w:t xml:space="preserve"> o escuela autónoma</w:t>
      </w:r>
      <w:r w:rsidRPr="00927BF2">
        <w:rPr>
          <w:spacing w:val="-3"/>
          <w:lang w:val="es-US"/>
        </w:rPr>
        <w:t>.</w:t>
      </w:r>
      <w:r w:rsidR="000E10D7" w:rsidRPr="00927BF2">
        <w:rPr>
          <w:spacing w:val="-3"/>
          <w:lang w:val="es-US"/>
        </w:rPr>
        <w:t xml:space="preserve"> </w:t>
      </w:r>
      <w:r w:rsidRPr="00927BF2">
        <w:rPr>
          <w:spacing w:val="-3"/>
          <w:lang w:val="es-US"/>
        </w:rPr>
        <w:t>Los distritos y las escuelas autónomas también deben implementar un sistema de garantías procesales que incluya notificación, una oportunidad para que un</w:t>
      </w:r>
      <w:r w:rsidR="00580694" w:rsidRPr="00927BF2">
        <w:rPr>
          <w:spacing w:val="-3"/>
          <w:lang w:val="es-US"/>
        </w:rPr>
        <w:t>(a)</w:t>
      </w:r>
      <w:r w:rsidRPr="00927BF2">
        <w:rPr>
          <w:spacing w:val="-3"/>
          <w:lang w:val="es-US"/>
        </w:rPr>
        <w:t xml:space="preserve"> padre</w:t>
      </w:r>
      <w:r w:rsidR="00580694" w:rsidRPr="00927BF2">
        <w:rPr>
          <w:spacing w:val="-3"/>
          <w:lang w:val="es-US"/>
        </w:rPr>
        <w:t xml:space="preserve"> (madre)</w:t>
      </w:r>
      <w:r w:rsidRPr="00927BF2">
        <w:rPr>
          <w:spacing w:val="-3"/>
          <w:lang w:val="es-US"/>
        </w:rPr>
        <w:t xml:space="preserve"> o tutor </w:t>
      </w:r>
      <w:r w:rsidR="00580694" w:rsidRPr="00927BF2">
        <w:rPr>
          <w:spacing w:val="-3"/>
          <w:lang w:val="es-US"/>
        </w:rPr>
        <w:t>consulte</w:t>
      </w:r>
      <w:r w:rsidRPr="00927BF2">
        <w:rPr>
          <w:spacing w:val="-3"/>
          <w:lang w:val="es-US"/>
        </w:rPr>
        <w:t xml:space="preserve"> los registros pertinentes, una audiencia imparcial </w:t>
      </w:r>
      <w:r w:rsidR="00580694" w:rsidRPr="00927BF2">
        <w:rPr>
          <w:spacing w:val="-3"/>
          <w:lang w:val="es-US"/>
        </w:rPr>
        <w:t>que incluya</w:t>
      </w:r>
      <w:r w:rsidRPr="00927BF2">
        <w:rPr>
          <w:spacing w:val="-3"/>
          <w:lang w:val="es-US"/>
        </w:rPr>
        <w:t xml:space="preserve"> una oportunidad de participación </w:t>
      </w:r>
      <w:r w:rsidR="00580694" w:rsidRPr="00927BF2">
        <w:rPr>
          <w:spacing w:val="-3"/>
          <w:lang w:val="es-US"/>
        </w:rPr>
        <w:t>del (de la)</w:t>
      </w:r>
      <w:r w:rsidRPr="00927BF2">
        <w:rPr>
          <w:spacing w:val="-3"/>
          <w:lang w:val="es-US"/>
        </w:rPr>
        <w:t xml:space="preserve"> padre</w:t>
      </w:r>
      <w:r w:rsidR="00580694" w:rsidRPr="00927BF2">
        <w:rPr>
          <w:spacing w:val="-3"/>
          <w:lang w:val="es-US"/>
        </w:rPr>
        <w:t xml:space="preserve"> (madre)</w:t>
      </w:r>
      <w:r w:rsidRPr="00927BF2">
        <w:rPr>
          <w:spacing w:val="-3"/>
          <w:lang w:val="es-US"/>
        </w:rPr>
        <w:t xml:space="preserve"> o tutor y representación por un abogado, y un procedimiento de revisión.</w:t>
      </w:r>
    </w:p>
    <w:p w14:paraId="1C5AB10C" w14:textId="62F1C50E" w:rsidR="000E10D7" w:rsidRPr="00927BF2" w:rsidRDefault="00FF52D9" w:rsidP="00043FF6">
      <w:pPr>
        <w:pStyle w:val="Heading4"/>
        <w:spacing w:line="240" w:lineRule="auto"/>
        <w:rPr>
          <w:color w:val="09508A"/>
          <w:spacing w:val="-3"/>
          <w:lang w:val="es-US"/>
        </w:rPr>
      </w:pPr>
      <w:r w:rsidRPr="00927BF2">
        <w:rPr>
          <w:color w:val="09508A"/>
          <w:spacing w:val="-3"/>
          <w:lang w:val="es-US"/>
        </w:rPr>
        <w:t>Persona de contacto para remisiones para el programa de la Sección 504</w:t>
      </w:r>
    </w:p>
    <w:p w14:paraId="5E46D05B" w14:textId="5280F93E" w:rsidR="000E10D7" w:rsidRPr="00927BF2" w:rsidRDefault="00FF52D9" w:rsidP="00043FF6">
      <w:pPr>
        <w:spacing w:after="100" w:line="240" w:lineRule="auto"/>
        <w:rPr>
          <w:spacing w:val="-3"/>
          <w:lang w:val="es-US"/>
        </w:rPr>
      </w:pPr>
      <w:r w:rsidRPr="00927BF2">
        <w:rPr>
          <w:spacing w:val="-3"/>
          <w:lang w:val="es-US"/>
        </w:rPr>
        <w:t>La siguiente es la persona de contacto designada con respecto a las opciones para un estudiante que experimenta dificultades de aprendizaje o con respecto a una remisión para evaluación para servicios de la Sección 504:</w:t>
      </w:r>
    </w:p>
    <w:p w14:paraId="5DB41956" w14:textId="004325B9" w:rsidR="000E10D7" w:rsidRPr="00927BF2" w:rsidRDefault="00FF52D9" w:rsidP="00043FF6">
      <w:pPr>
        <w:spacing w:after="100" w:line="240" w:lineRule="auto"/>
        <w:rPr>
          <w:spacing w:val="-3"/>
          <w:lang w:val="es-US"/>
        </w:rPr>
      </w:pPr>
      <w:r w:rsidRPr="00927BF2">
        <w:rPr>
          <w:spacing w:val="-3"/>
          <w:lang w:val="es-US"/>
        </w:rPr>
        <w:t>Persona de contacto:</w:t>
      </w:r>
    </w:p>
    <w:p w14:paraId="613CCFC2" w14:textId="58F8EA7E" w:rsidR="000E10D7" w:rsidRPr="00927BF2" w:rsidRDefault="00FF52D9" w:rsidP="00043FF6">
      <w:pPr>
        <w:spacing w:after="100" w:line="240" w:lineRule="auto"/>
        <w:rPr>
          <w:spacing w:val="-3"/>
          <w:lang w:val="es-US"/>
        </w:rPr>
      </w:pPr>
      <w:r w:rsidRPr="00927BF2">
        <w:rPr>
          <w:spacing w:val="-3"/>
          <w:lang w:val="es-US"/>
        </w:rPr>
        <w:t>Número de teléfono:</w:t>
      </w:r>
    </w:p>
    <w:p w14:paraId="1FBF91FC" w14:textId="60B34C4F" w:rsidR="00000A5C" w:rsidRPr="00927BF2" w:rsidRDefault="00FF52D9" w:rsidP="00043FF6">
      <w:pPr>
        <w:pBdr>
          <w:bottom w:val="single" w:sz="12" w:space="1" w:color="F16038" w:themeColor="accent2"/>
        </w:pBdr>
        <w:spacing w:line="240" w:lineRule="auto"/>
        <w:rPr>
          <w:spacing w:val="-3"/>
          <w:lang w:val="es-US"/>
        </w:rPr>
      </w:pPr>
      <w:r w:rsidRPr="00927BF2">
        <w:rPr>
          <w:spacing w:val="-3"/>
          <w:lang w:val="es-US"/>
        </w:rPr>
        <w:t>Dirección de correo electrónico:</w:t>
      </w:r>
      <w:r w:rsidR="000E10D7" w:rsidRPr="00927BF2">
        <w:rPr>
          <w:spacing w:val="-3"/>
          <w:lang w:val="es-US"/>
        </w:rPr>
        <w:t xml:space="preserve"> </w:t>
      </w:r>
    </w:p>
    <w:p w14:paraId="61D32DC0" w14:textId="21B0E70B" w:rsidR="000E10D7" w:rsidRPr="00927BF2" w:rsidRDefault="00FF52D9" w:rsidP="00043FF6">
      <w:pPr>
        <w:pStyle w:val="Heading3"/>
        <w:spacing w:line="240" w:lineRule="auto"/>
        <w:rPr>
          <w:color w:val="09508A"/>
          <w:spacing w:val="-3"/>
          <w:lang w:val="es-US"/>
        </w:rPr>
      </w:pPr>
      <w:r w:rsidRPr="00927BF2">
        <w:rPr>
          <w:color w:val="09508A"/>
          <w:spacing w:val="-3"/>
          <w:lang w:val="es-US"/>
        </w:rPr>
        <w:t>Información adicional</w:t>
      </w:r>
    </w:p>
    <w:p w14:paraId="7D8F07B9" w14:textId="277223D5" w:rsidR="000E10D7" w:rsidRPr="00927BF2" w:rsidRDefault="00FF52D9" w:rsidP="00043FF6">
      <w:pPr>
        <w:spacing w:line="240" w:lineRule="auto"/>
        <w:rPr>
          <w:spacing w:val="-3"/>
          <w:lang w:val="es-US"/>
        </w:rPr>
      </w:pPr>
      <w:r w:rsidRPr="00927BF2">
        <w:rPr>
          <w:spacing w:val="-3"/>
          <w:lang w:val="es-US"/>
        </w:rPr>
        <w:t xml:space="preserve">Los siguientes sitios web </w:t>
      </w:r>
      <w:r w:rsidR="00580694" w:rsidRPr="00927BF2">
        <w:rPr>
          <w:spacing w:val="-3"/>
          <w:lang w:val="es-US"/>
        </w:rPr>
        <w:t>ofrecen</w:t>
      </w:r>
      <w:r w:rsidRPr="00927BF2">
        <w:rPr>
          <w:spacing w:val="-3"/>
          <w:lang w:val="es-US"/>
        </w:rPr>
        <w:t xml:space="preserve"> información y recurs</w:t>
      </w:r>
      <w:r w:rsidR="00FE557C" w:rsidRPr="00927BF2">
        <w:rPr>
          <w:spacing w:val="-3"/>
          <w:lang w:val="es-US"/>
        </w:rPr>
        <w:t>o</w:t>
      </w:r>
      <w:r w:rsidRPr="00927BF2">
        <w:rPr>
          <w:spacing w:val="-3"/>
          <w:lang w:val="es-US"/>
        </w:rPr>
        <w:t>s para estudiantes con discapacidades y sus familias</w:t>
      </w:r>
      <w:r w:rsidR="00580694" w:rsidRPr="00927BF2">
        <w:rPr>
          <w:spacing w:val="-3"/>
          <w:lang w:val="es-US"/>
        </w:rPr>
        <w:t>:</w:t>
      </w:r>
    </w:p>
    <w:p w14:paraId="73283067" w14:textId="1B4E4DA1" w:rsidR="000E10D7" w:rsidRPr="00927BF2" w:rsidRDefault="00485DFF" w:rsidP="00043FF6">
      <w:pPr>
        <w:numPr>
          <w:ilvl w:val="0"/>
          <w:numId w:val="1"/>
        </w:numPr>
        <w:spacing w:line="240" w:lineRule="auto"/>
        <w:rPr>
          <w:rFonts w:cstheme="minorHAnsi"/>
          <w:color w:val="0D6CB9" w:themeColor="accent1"/>
          <w:spacing w:val="-3"/>
          <w:u w:val="single"/>
          <w:lang w:val="es-US"/>
        </w:rPr>
      </w:pPr>
      <w:hyperlink r:id="rId7" w:history="1">
        <w:r w:rsidRPr="00927BF2">
          <w:rPr>
            <w:rStyle w:val="Hyperlink"/>
            <w:rFonts w:asciiTheme="minorHAnsi" w:hAnsiTheme="minorHAnsi" w:cstheme="minorHAnsi"/>
            <w:spacing w:val="-3"/>
            <w:lang w:val="es-US"/>
          </w:rPr>
          <w:t>Texas SPED Support</w:t>
        </w:r>
      </w:hyperlink>
    </w:p>
    <w:p w14:paraId="7036DA8B" w14:textId="3535B665" w:rsidR="00762109" w:rsidRPr="00927BF2" w:rsidRDefault="00485DFF" w:rsidP="00043FF6">
      <w:pPr>
        <w:numPr>
          <w:ilvl w:val="0"/>
          <w:numId w:val="1"/>
        </w:numPr>
        <w:spacing w:line="240" w:lineRule="auto"/>
        <w:rPr>
          <w:rFonts w:cstheme="minorHAnsi"/>
          <w:color w:val="0D6CB9" w:themeColor="accent1"/>
          <w:spacing w:val="-3"/>
          <w:u w:val="single"/>
          <w:lang w:val="es-US"/>
        </w:rPr>
      </w:pPr>
      <w:hyperlink r:id="rId8" w:history="1">
        <w:r w:rsidRPr="00927BF2">
          <w:rPr>
            <w:rStyle w:val="Hyperlink"/>
            <w:rFonts w:asciiTheme="minorHAnsi" w:hAnsiTheme="minorHAnsi" w:cstheme="minorHAnsi"/>
            <w:spacing w:val="-3"/>
            <w:lang w:val="es-US"/>
          </w:rPr>
          <w:t>SPEDTex</w:t>
        </w:r>
      </w:hyperlink>
    </w:p>
    <w:sectPr w:rsidR="00762109" w:rsidRPr="00927BF2" w:rsidSect="00E74A8B">
      <w:headerReference w:type="default" r:id="rId9"/>
      <w:footerReference w:type="even" r:id="rId10"/>
      <w:footerReference w:type="default" r:id="rId11"/>
      <w:pgSz w:w="12240" w:h="15840"/>
      <w:pgMar w:top="1138" w:right="1080" w:bottom="653" w:left="1080" w:header="432" w:footer="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DF540" w14:textId="77777777" w:rsidR="001E4DCD" w:rsidRDefault="001E4DCD" w:rsidP="00D130C9">
      <w:pPr>
        <w:spacing w:after="0" w:line="240" w:lineRule="auto"/>
      </w:pPr>
      <w:r>
        <w:separator/>
      </w:r>
    </w:p>
  </w:endnote>
  <w:endnote w:type="continuationSeparator" w:id="0">
    <w:p w14:paraId="5AE4411C" w14:textId="77777777" w:rsidR="001E4DCD" w:rsidRDefault="001E4DCD" w:rsidP="00D130C9">
      <w:pPr>
        <w:spacing w:after="0" w:line="240" w:lineRule="auto"/>
      </w:pPr>
      <w:r>
        <w:continuationSeparator/>
      </w:r>
    </w:p>
  </w:endnote>
  <w:endnote w:type="continuationNotice" w:id="1">
    <w:p w14:paraId="5AA4ADF5" w14:textId="77777777" w:rsidR="001E4DCD" w:rsidRDefault="001E4D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726137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6575D3" w14:textId="6C0D0959" w:rsidR="00E74A8B" w:rsidRDefault="00E74A8B" w:rsidP="00D037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 PAGE </w:t>
        </w:r>
      </w:p>
    </w:sdtContent>
  </w:sdt>
  <w:sdt>
    <w:sdtPr>
      <w:rPr>
        <w:rStyle w:val="PageNumber"/>
      </w:rPr>
      <w:id w:val="-6027244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F80C29" w14:textId="6968A18A" w:rsidR="00B60F43" w:rsidRDefault="00B60F43" w:rsidP="00E74A8B">
        <w:pPr>
          <w:pStyle w:val="Footer"/>
          <w:framePr w:wrap="none" w:vAnchor="text" w:hAnchor="margin" w:xAlign="center" w:y="1"/>
          <w:ind w:right="360"/>
          <w:rPr>
            <w:rStyle w:val="PageNumber"/>
          </w:rPr>
        </w:pPr>
        <w:r>
          <w:rPr>
            <w:rStyle w:val="PageNumber"/>
          </w:rPr>
          <w:t xml:space="preserve"> PAGE </w:t>
        </w:r>
      </w:p>
    </w:sdtContent>
  </w:sdt>
  <w:p w14:paraId="22B7999A" w14:textId="77777777" w:rsidR="00D130C9" w:rsidRDefault="00D13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0CCFC" w14:textId="2F8965C8" w:rsidR="00E74A8B" w:rsidRDefault="00927BF2" w:rsidP="00D03730">
    <w:pPr>
      <w:pStyle w:val="Footer"/>
      <w:framePr w:wrap="none" w:vAnchor="text" w:hAnchor="margin" w:xAlign="right" w:y="1"/>
      <w:rPr>
        <w:rStyle w:val="PageNumber"/>
      </w:rPr>
    </w:pPr>
    <w:sdt>
      <w:sdtPr>
        <w:rPr>
          <w:rStyle w:val="PageNumber"/>
        </w:rPr>
        <w:id w:val="90148554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A4199" w:rsidRPr="009A4199">
          <w:rPr>
            <w:rStyle w:val="PageNumber"/>
            <w:lang w:val="es-ES_tradnl"/>
          </w:rPr>
          <w:t xml:space="preserve">PÁGINA </w:t>
        </w:r>
        <w:r w:rsidR="009A4199" w:rsidRPr="009A4199">
          <w:rPr>
            <w:rStyle w:val="PageNumber"/>
          </w:rPr>
          <w:t>|</w:t>
        </w:r>
        <w:r w:rsidR="00FF52D9" w:rsidRPr="009A4199">
          <w:rPr>
            <w:rStyle w:val="PageNumber"/>
            <w:lang w:val="es-ES_tradnl"/>
          </w:rPr>
          <w:t xml:space="preserve"> </w:t>
        </w:r>
        <w:r w:rsidR="008A5C52" w:rsidRPr="008A5C52">
          <w:rPr>
            <w:rStyle w:val="PageNumber"/>
            <w:lang w:val="es-ES_tradnl"/>
          </w:rPr>
          <w:fldChar w:fldCharType="begin"/>
        </w:r>
        <w:r w:rsidR="008A5C52" w:rsidRPr="008A5C52">
          <w:rPr>
            <w:rStyle w:val="PageNumber"/>
            <w:lang w:val="es-ES_tradnl"/>
          </w:rPr>
          <w:instrText xml:space="preserve"> PAGE   \* MERGEFORMAT </w:instrText>
        </w:r>
        <w:r w:rsidR="008A5C52" w:rsidRPr="008A5C52">
          <w:rPr>
            <w:rStyle w:val="PageNumber"/>
            <w:lang w:val="es-ES_tradnl"/>
          </w:rPr>
          <w:fldChar w:fldCharType="separate"/>
        </w:r>
        <w:r w:rsidR="008A5C52" w:rsidRPr="008A5C52">
          <w:rPr>
            <w:rStyle w:val="PageNumber"/>
            <w:noProof/>
            <w:lang w:val="es-ES_tradnl"/>
          </w:rPr>
          <w:t>1</w:t>
        </w:r>
        <w:r w:rsidR="008A5C52" w:rsidRPr="008A5C52">
          <w:rPr>
            <w:rStyle w:val="PageNumber"/>
            <w:noProof/>
            <w:lang w:val="es-ES_tradnl"/>
          </w:rPr>
          <w:fldChar w:fldCharType="end"/>
        </w:r>
      </w:sdtContent>
    </w:sdt>
  </w:p>
  <w:p w14:paraId="3BC26CE8" w14:textId="78BE0FC6" w:rsidR="00D130C9" w:rsidRDefault="00E74A8B" w:rsidP="00E74A8B">
    <w:pPr>
      <w:pStyle w:val="Footer"/>
      <w:ind w:right="36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E70194A" wp14:editId="740F4867">
              <wp:simplePos x="0" y="0"/>
              <wp:positionH relativeFrom="column">
                <wp:posOffset>-685800</wp:posOffset>
              </wp:positionH>
              <wp:positionV relativeFrom="paragraph">
                <wp:posOffset>-60537</wp:posOffset>
              </wp:positionV>
              <wp:extent cx="7797800" cy="0"/>
              <wp:effectExtent l="0" t="12700" r="12700" b="12700"/>
              <wp:wrapNone/>
              <wp:docPr id="636764299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8CB3C8" id="Straight Connector 4" o:spid="_x0000_s1026" alt="&quot;&quot;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-4.75pt" to="560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" strokecolor="#0d6cb9 [3204]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CADC2" w14:textId="77777777" w:rsidR="001E4DCD" w:rsidRDefault="001E4DCD" w:rsidP="00D130C9">
      <w:pPr>
        <w:spacing w:after="0" w:line="240" w:lineRule="auto"/>
      </w:pPr>
      <w:r>
        <w:separator/>
      </w:r>
    </w:p>
  </w:footnote>
  <w:footnote w:type="continuationSeparator" w:id="0">
    <w:p w14:paraId="71A43FD1" w14:textId="77777777" w:rsidR="001E4DCD" w:rsidRDefault="001E4DCD" w:rsidP="00D130C9">
      <w:pPr>
        <w:spacing w:after="0" w:line="240" w:lineRule="auto"/>
      </w:pPr>
      <w:r>
        <w:continuationSeparator/>
      </w:r>
    </w:p>
  </w:footnote>
  <w:footnote w:type="continuationNotice" w:id="1">
    <w:p w14:paraId="0A463688" w14:textId="77777777" w:rsidR="001E4DCD" w:rsidRDefault="001E4D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4D181" w14:textId="4A802598" w:rsidR="00D130C9" w:rsidRPr="00FF4725" w:rsidRDefault="000E10D7">
    <w:pPr>
      <w:pStyle w:val="Header"/>
      <w:rPr>
        <w:b/>
        <w:color w:val="0D6CB9"/>
        <w:sz w:val="28"/>
        <w:szCs w:val="28"/>
        <w:lang w:val="es-CO"/>
      </w:rPr>
    </w:pPr>
    <w:r w:rsidRPr="00FF4725">
      <w:rPr>
        <w:b/>
        <w:bCs/>
        <w:noProof/>
        <w:color w:val="0D6CB9"/>
        <w:sz w:val="28"/>
        <w:szCs w:val="28"/>
      </w:rPr>
      <w:drawing>
        <wp:anchor distT="0" distB="0" distL="114300" distR="114300" simplePos="0" relativeHeight="251658240" behindDoc="0" locked="0" layoutInCell="1" allowOverlap="1" wp14:anchorId="05DF3D8E" wp14:editId="390B6A34">
          <wp:simplePos x="0" y="0"/>
          <wp:positionH relativeFrom="column">
            <wp:posOffset>5849620</wp:posOffset>
          </wp:positionH>
          <wp:positionV relativeFrom="paragraph">
            <wp:posOffset>-151977</wp:posOffset>
          </wp:positionV>
          <wp:extent cx="905510" cy="443230"/>
          <wp:effectExtent l="0" t="0" r="0" b="1270"/>
          <wp:wrapNone/>
          <wp:docPr id="897812792" name="Picture 1" descr="A blue and oran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812792" name="Picture 1" descr="A blue and orang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404" w:rsidRPr="00FF4725">
      <w:rPr>
        <w:b/>
        <w:bCs/>
        <w:noProof/>
        <w:color w:val="0D6CB9"/>
        <w:sz w:val="28"/>
        <w:szCs w:val="28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691022" wp14:editId="7F9EACB0">
              <wp:simplePos x="0" y="0"/>
              <wp:positionH relativeFrom="column">
                <wp:posOffset>-685800</wp:posOffset>
              </wp:positionH>
              <wp:positionV relativeFrom="paragraph">
                <wp:posOffset>368935</wp:posOffset>
              </wp:positionV>
              <wp:extent cx="7747000" cy="0"/>
              <wp:effectExtent l="0" t="12700" r="12700" b="12700"/>
              <wp:wrapNone/>
              <wp:docPr id="58240578" name="Straight Connector 2" descr="Aiding Students Who Have Learning Difficulties or Who Need Special Education or Section 504 Servic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47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5CD990" id="Straight Connector 2" o:spid="_x0000_s1026" alt="Aiding Students Who Have Learning Difficulties or Who Need Special Education or Section 504 Services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29.05pt" to="556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" strokecolor="#0d6cb9 [3204]" strokeweight="1.5pt">
              <v:stroke joinstyle="miter"/>
            </v:line>
          </w:pict>
        </mc:Fallback>
      </mc:AlternateContent>
    </w:r>
    <w:r w:rsidR="00FF52D9" w:rsidRPr="00FF4725">
      <w:rPr>
        <w:b/>
        <w:bCs/>
        <w:color w:val="0D6CB9"/>
        <w:sz w:val="28"/>
        <w:szCs w:val="28"/>
        <w:lang w:val="es-ES_tradnl"/>
      </w:rPr>
      <w:t xml:space="preserve">DECLARACIÓN DEL </w:t>
    </w:r>
    <w:r w:rsidR="00FF4725" w:rsidRPr="00FF4725">
      <w:rPr>
        <w:b/>
        <w:bCs/>
        <w:color w:val="0D6CB9"/>
        <w:sz w:val="28"/>
        <w:szCs w:val="28"/>
      </w:rPr>
      <w:t>M</w:t>
    </w:r>
    <w:r w:rsidR="00FF52D9" w:rsidRPr="00FF4725">
      <w:rPr>
        <w:b/>
        <w:bCs/>
        <w:color w:val="0D6CB9"/>
        <w:sz w:val="28"/>
        <w:szCs w:val="28"/>
        <w:lang w:val="es-ES_tradnl"/>
      </w:rPr>
      <w:t>ANUAL DEL ESTUDIANTE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66F9D"/>
    <w:multiLevelType w:val="multilevel"/>
    <w:tmpl w:val="3A6A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519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85"/>
    <w:rsid w:val="00000A5C"/>
    <w:rsid w:val="00022BE4"/>
    <w:rsid w:val="00043FF6"/>
    <w:rsid w:val="000E10D7"/>
    <w:rsid w:val="000E747A"/>
    <w:rsid w:val="00107C79"/>
    <w:rsid w:val="0017744F"/>
    <w:rsid w:val="00193F36"/>
    <w:rsid w:val="001968E7"/>
    <w:rsid w:val="001A68C1"/>
    <w:rsid w:val="001E4DCD"/>
    <w:rsid w:val="0022335D"/>
    <w:rsid w:val="0024270A"/>
    <w:rsid w:val="00267E8D"/>
    <w:rsid w:val="002A319B"/>
    <w:rsid w:val="002A601C"/>
    <w:rsid w:val="002B6C5F"/>
    <w:rsid w:val="002D1836"/>
    <w:rsid w:val="00325911"/>
    <w:rsid w:val="0034793E"/>
    <w:rsid w:val="003943E0"/>
    <w:rsid w:val="00421E29"/>
    <w:rsid w:val="00434375"/>
    <w:rsid w:val="00481FB4"/>
    <w:rsid w:val="00485DFF"/>
    <w:rsid w:val="004A3C04"/>
    <w:rsid w:val="004D770F"/>
    <w:rsid w:val="005128DF"/>
    <w:rsid w:val="005464B1"/>
    <w:rsid w:val="00577942"/>
    <w:rsid w:val="00580694"/>
    <w:rsid w:val="005A0E09"/>
    <w:rsid w:val="005D3D7F"/>
    <w:rsid w:val="005E4C7E"/>
    <w:rsid w:val="005E7AEB"/>
    <w:rsid w:val="006244E9"/>
    <w:rsid w:val="007317CE"/>
    <w:rsid w:val="00762109"/>
    <w:rsid w:val="00765D48"/>
    <w:rsid w:val="007909B8"/>
    <w:rsid w:val="007960E0"/>
    <w:rsid w:val="007D5BB8"/>
    <w:rsid w:val="007E762A"/>
    <w:rsid w:val="00820BD9"/>
    <w:rsid w:val="0082186B"/>
    <w:rsid w:val="00823547"/>
    <w:rsid w:val="0083403D"/>
    <w:rsid w:val="00846DB6"/>
    <w:rsid w:val="00847A43"/>
    <w:rsid w:val="00881A9F"/>
    <w:rsid w:val="008A5C52"/>
    <w:rsid w:val="008B4F85"/>
    <w:rsid w:val="00927BF2"/>
    <w:rsid w:val="0093169A"/>
    <w:rsid w:val="00947815"/>
    <w:rsid w:val="009A4199"/>
    <w:rsid w:val="009B5CF1"/>
    <w:rsid w:val="00A941D5"/>
    <w:rsid w:val="00AD5F3D"/>
    <w:rsid w:val="00B40091"/>
    <w:rsid w:val="00B60F43"/>
    <w:rsid w:val="00B7605C"/>
    <w:rsid w:val="00BB66CE"/>
    <w:rsid w:val="00CC46C7"/>
    <w:rsid w:val="00D130C9"/>
    <w:rsid w:val="00D5140D"/>
    <w:rsid w:val="00D94404"/>
    <w:rsid w:val="00E462F8"/>
    <w:rsid w:val="00E74A8B"/>
    <w:rsid w:val="00E768ED"/>
    <w:rsid w:val="00EF5C11"/>
    <w:rsid w:val="00EF7DCC"/>
    <w:rsid w:val="00F4498F"/>
    <w:rsid w:val="00F53EA7"/>
    <w:rsid w:val="00FB3BD4"/>
    <w:rsid w:val="00FE557C"/>
    <w:rsid w:val="00FF4725"/>
    <w:rsid w:val="00FF4E04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6A4D00"/>
  <w15:chartTrackingRefBased/>
  <w15:docId w15:val="{0C7EC1B8-55F5-4971-A897-48E8123C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0D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9508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9508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4F85"/>
    <w:pPr>
      <w:keepNext/>
      <w:keepLines/>
      <w:spacing w:before="160" w:after="80"/>
      <w:outlineLvl w:val="2"/>
    </w:pPr>
    <w:rPr>
      <w:rFonts w:eastAsiaTheme="majorEastAsia" w:cstheme="majorBidi"/>
      <w:color w:val="09508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4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508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85"/>
    <w:pPr>
      <w:keepNext/>
      <w:keepLines/>
      <w:spacing w:before="80" w:after="40"/>
      <w:outlineLvl w:val="4"/>
    </w:pPr>
    <w:rPr>
      <w:rFonts w:eastAsiaTheme="majorEastAsia" w:cstheme="majorBidi"/>
      <w:color w:val="09508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D5140D"/>
    <w:rPr>
      <w:rFonts w:asciiTheme="majorHAnsi" w:hAnsiTheme="majorHAnsi"/>
      <w:color w:val="0D6CB9" w:themeColor="accent1"/>
      <w:sz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4F85"/>
    <w:rPr>
      <w:rFonts w:asciiTheme="majorHAnsi" w:eastAsiaTheme="majorEastAsia" w:hAnsiTheme="majorHAnsi" w:cstheme="majorBidi"/>
      <w:color w:val="09508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4F85"/>
    <w:rPr>
      <w:rFonts w:asciiTheme="majorHAnsi" w:eastAsiaTheme="majorEastAsia" w:hAnsiTheme="majorHAnsi" w:cstheme="majorBidi"/>
      <w:color w:val="09508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4F85"/>
    <w:rPr>
      <w:rFonts w:eastAsiaTheme="majorEastAsia" w:cstheme="majorBidi"/>
      <w:color w:val="09508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B4F85"/>
    <w:rPr>
      <w:rFonts w:eastAsiaTheme="majorEastAsia" w:cstheme="majorBidi"/>
      <w:i/>
      <w:iCs/>
      <w:color w:val="09508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85"/>
    <w:rPr>
      <w:rFonts w:eastAsiaTheme="majorEastAsia" w:cstheme="majorBidi"/>
      <w:color w:val="09508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F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F8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B4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F85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8B4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F85"/>
    <w:rPr>
      <w:i/>
      <w:iCs/>
      <w:color w:val="09508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F85"/>
    <w:pPr>
      <w:pBdr>
        <w:top w:val="single" w:sz="4" w:space="10" w:color="09508A" w:themeColor="accent1" w:themeShade="BF"/>
        <w:bottom w:val="single" w:sz="4" w:space="10" w:color="09508A" w:themeColor="accent1" w:themeShade="BF"/>
      </w:pBdr>
      <w:spacing w:before="360" w:after="360"/>
      <w:ind w:left="864" w:right="864"/>
      <w:jc w:val="center"/>
    </w:pPr>
    <w:rPr>
      <w:i/>
      <w:iCs/>
      <w:color w:val="09508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F85"/>
    <w:rPr>
      <w:i/>
      <w:iCs/>
      <w:color w:val="09508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F85"/>
    <w:rPr>
      <w:b/>
      <w:bCs/>
      <w:smallCaps/>
      <w:color w:val="09508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30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0C9"/>
  </w:style>
  <w:style w:type="paragraph" w:styleId="Footer">
    <w:name w:val="footer"/>
    <w:basedOn w:val="Normal"/>
    <w:link w:val="FooterChar"/>
    <w:uiPriority w:val="99"/>
    <w:unhideWhenUsed/>
    <w:rsid w:val="00D130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0C9"/>
  </w:style>
  <w:style w:type="character" w:styleId="PageNumber">
    <w:name w:val="page number"/>
    <w:basedOn w:val="DefaultParagraphFont"/>
    <w:uiPriority w:val="99"/>
    <w:semiHidden/>
    <w:unhideWhenUsed/>
    <w:rsid w:val="0082186B"/>
  </w:style>
  <w:style w:type="character" w:customStyle="1" w:styleId="tw4winMark">
    <w:name w:val="tw4winMark"/>
    <w:rPr>
      <w:vanish/>
      <w:color w:val="800080"/>
      <w:vertAlign w:val="sub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0694"/>
    <w:rPr>
      <w:color w:val="F0603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7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70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70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dtex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edsupport.tea.texas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A Colors">
      <a:dk1>
        <a:srgbClr val="000000"/>
      </a:dk1>
      <a:lt1>
        <a:srgbClr val="FFFFFF"/>
      </a:lt1>
      <a:dk2>
        <a:srgbClr val="41873F"/>
      </a:dk2>
      <a:lt2>
        <a:srgbClr val="D8D8D8"/>
      </a:lt2>
      <a:accent1>
        <a:srgbClr val="0D6CB9"/>
      </a:accent1>
      <a:accent2>
        <a:srgbClr val="F16038"/>
      </a:accent2>
      <a:accent3>
        <a:srgbClr val="B72418"/>
      </a:accent3>
      <a:accent4>
        <a:srgbClr val="704180"/>
      </a:accent4>
      <a:accent5>
        <a:srgbClr val="596167"/>
      </a:accent5>
      <a:accent6>
        <a:srgbClr val="012069"/>
      </a:accent6>
      <a:hlink>
        <a:srgbClr val="1682C5"/>
      </a:hlink>
      <a:folHlink>
        <a:srgbClr val="F0603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Universe Technical Translation</Company>
  <LinksUpToDate>false</LinksUpToDate>
  <CharactersWithSpaces>7496</CharactersWithSpaces>
  <SharedDoc>false</SharedDoc>
  <HLinks>
    <vt:vector size="12" baseType="variant">
      <vt:variant>
        <vt:i4>4849746</vt:i4>
      </vt:variant>
      <vt:variant>
        <vt:i4>3</vt:i4>
      </vt:variant>
      <vt:variant>
        <vt:i4>0</vt:i4>
      </vt:variant>
      <vt:variant>
        <vt:i4>5</vt:i4>
      </vt:variant>
      <vt:variant>
        <vt:lpwstr>https://www.spedtex.org/</vt:lpwstr>
      </vt:variant>
      <vt:variant>
        <vt:lpwstr/>
      </vt:variant>
      <vt:variant>
        <vt:i4>8192053</vt:i4>
      </vt:variant>
      <vt:variant>
        <vt:i4>0</vt:i4>
      </vt:variant>
      <vt:variant>
        <vt:i4>0</vt:i4>
      </vt:variant>
      <vt:variant>
        <vt:i4>5</vt:i4>
      </vt:variant>
      <vt:variant>
        <vt:lpwstr>https://spedsupport.tea.texas.gov/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Universe Technical Translation</dc:creator>
  <cp:keywords/>
  <dc:description>55125_student-handbook-statement-508-accessible_SP.docx, tr. UTT, ed. RVC, 10/23/2024</dc:description>
  <cp:lastModifiedBy>Natalia Cabana</cp:lastModifiedBy>
  <cp:revision>2</cp:revision>
  <dcterms:created xsi:type="dcterms:W3CDTF">2024-10-24T18:52:00Z</dcterms:created>
  <dcterms:modified xsi:type="dcterms:W3CDTF">2024-10-24T18:52:00Z</dcterms:modified>
</cp:coreProperties>
</file>