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F906" w14:textId="589C5318" w:rsidR="00BE6770" w:rsidRDefault="4BEB80A9" w:rsidP="365BD662">
      <w:pPr>
        <w:pStyle w:val="Heading2"/>
        <w:rPr>
          <w:rFonts w:ascii="Calibri" w:eastAsia="Calibri" w:hAnsi="Calibri" w:cs="Calibri"/>
          <w:color w:val="0D6CB9"/>
          <w:sz w:val="32"/>
          <w:szCs w:val="32"/>
        </w:rPr>
      </w:pPr>
      <w:r w:rsidRPr="3ED929F8">
        <w:rPr>
          <w:rFonts w:ascii="Calibri" w:eastAsia="Calibri" w:hAnsi="Calibri" w:cs="Calibri"/>
          <w:color w:val="0D6CB9"/>
          <w:sz w:val="32"/>
          <w:szCs w:val="32"/>
        </w:rPr>
        <w:t>Frequently Asked Questions (FAQ)</w:t>
      </w:r>
    </w:p>
    <w:p w14:paraId="72B4C0F0" w14:textId="1E2E0D3B" w:rsidR="00BE6770" w:rsidRDefault="00BE6770" w:rsidP="4BEB80A9">
      <w:pPr>
        <w:spacing w:line="257" w:lineRule="auto"/>
        <w:rPr>
          <w:rFonts w:ascii="Calibri" w:eastAsia="Calibri" w:hAnsi="Calibri" w:cs="Calibri"/>
          <w:color w:val="000000" w:themeColor="text1"/>
        </w:rPr>
      </w:pPr>
    </w:p>
    <w:p w14:paraId="2D94B476" w14:textId="39D4D081" w:rsidR="00BE6770" w:rsidRPr="00D234C9" w:rsidRDefault="4BEB80A9" w:rsidP="365BD662">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 xml:space="preserve">Q: How many </w:t>
      </w:r>
      <w:r w:rsidR="0003086F" w:rsidRPr="00D234C9">
        <w:rPr>
          <w:rFonts w:ascii="Calibri" w:eastAsia="Calibri" w:hAnsi="Calibri" w:cs="Calibri"/>
          <w:b/>
          <w:bCs/>
          <w:color w:val="000000" w:themeColor="text1"/>
        </w:rPr>
        <w:t>LEAs</w:t>
      </w:r>
      <w:r w:rsidRPr="00D234C9">
        <w:rPr>
          <w:rFonts w:ascii="Calibri" w:eastAsia="Calibri" w:hAnsi="Calibri" w:cs="Calibri"/>
          <w:b/>
          <w:bCs/>
          <w:color w:val="000000" w:themeColor="text1"/>
        </w:rPr>
        <w:t xml:space="preserve"> will this service be provided to?</w:t>
      </w:r>
    </w:p>
    <w:p w14:paraId="4CEAA53A" w14:textId="63B960B9" w:rsidR="00BE6770" w:rsidRPr="00D234C9" w:rsidRDefault="00C27664" w:rsidP="3ED929F8">
      <w:pPr>
        <w:spacing w:line="257" w:lineRule="auto"/>
        <w:ind w:firstLine="720"/>
        <w:rPr>
          <w:rFonts w:ascii="Calibri" w:eastAsia="Calibri" w:hAnsi="Calibri" w:cs="Calibri"/>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There is not a set number of LEAs that will receive a grant award for the Strong Foundations Framework Development Grant. All LEAs are welcome to apply!</w:t>
      </w:r>
    </w:p>
    <w:p w14:paraId="7373E6D0" w14:textId="38F73B83" w:rsidR="4BEB80A9" w:rsidRPr="00D234C9" w:rsidRDefault="4BEB80A9" w:rsidP="365BD662">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 xml:space="preserve">Q: How will </w:t>
      </w:r>
      <w:r w:rsidR="00C27664" w:rsidRPr="00D234C9">
        <w:rPr>
          <w:rFonts w:ascii="Calibri" w:eastAsia="Calibri" w:hAnsi="Calibri" w:cs="Calibri"/>
          <w:b/>
          <w:bCs/>
          <w:color w:val="000000" w:themeColor="text1"/>
        </w:rPr>
        <w:t>LEAs</w:t>
      </w:r>
      <w:r w:rsidRPr="00D234C9">
        <w:rPr>
          <w:rFonts w:ascii="Calibri" w:eastAsia="Calibri" w:hAnsi="Calibri" w:cs="Calibri"/>
          <w:b/>
          <w:bCs/>
          <w:color w:val="000000" w:themeColor="text1"/>
        </w:rPr>
        <w:t xml:space="preserve"> be selected for this grant?</w:t>
      </w:r>
    </w:p>
    <w:p w14:paraId="741D92B0" w14:textId="5B89FF75" w:rsidR="604C9FA4" w:rsidRPr="00D234C9" w:rsidRDefault="00C27664" w:rsidP="3ED929F8">
      <w:pPr>
        <w:spacing w:line="257" w:lineRule="auto"/>
        <w:ind w:firstLine="720"/>
        <w:rPr>
          <w:rFonts w:ascii="Calibri" w:eastAsia="Calibri" w:hAnsi="Calibri" w:cs="Calibri"/>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LEAs will be selected for this grant upon completion of the grant application, </w:t>
      </w:r>
      <w:bookmarkStart w:id="0" w:name="_Int_erJfS2qA"/>
      <w:r w:rsidRPr="00D234C9">
        <w:rPr>
          <w:rFonts w:ascii="Calibri" w:eastAsia="Calibri" w:hAnsi="Calibri" w:cs="Calibri"/>
          <w:color w:val="000000" w:themeColor="text1"/>
        </w:rPr>
        <w:t>sign</w:t>
      </w:r>
      <w:bookmarkEnd w:id="0"/>
      <w:r w:rsidRPr="00D234C9">
        <w:rPr>
          <w:rFonts w:ascii="Calibri" w:eastAsia="Calibri" w:hAnsi="Calibri" w:cs="Calibri"/>
          <w:color w:val="000000" w:themeColor="text1"/>
        </w:rPr>
        <w:t xml:space="preserve"> off by the Superintendent or Chief Academic Officer (CAO)</w:t>
      </w:r>
      <w:r w:rsidR="008D07E0" w:rsidRPr="00D234C9">
        <w:rPr>
          <w:rFonts w:ascii="Calibri" w:eastAsia="Calibri" w:hAnsi="Calibri" w:cs="Calibri"/>
          <w:color w:val="000000" w:themeColor="text1"/>
        </w:rPr>
        <w:t xml:space="preserve">, and agreeance to the assurances. </w:t>
      </w:r>
      <w:r w:rsidR="604C9FA4" w:rsidRPr="00D234C9">
        <w:rPr>
          <w:rFonts w:ascii="Calibri" w:eastAsia="Calibri" w:hAnsi="Calibri" w:cs="Calibri"/>
          <w:color w:val="000000" w:themeColor="text1"/>
        </w:rPr>
        <w:t xml:space="preserve">If there are more </w:t>
      </w:r>
      <w:r w:rsidR="008D07E0" w:rsidRPr="00D234C9">
        <w:rPr>
          <w:rFonts w:ascii="Calibri" w:eastAsia="Calibri" w:hAnsi="Calibri" w:cs="Calibri"/>
          <w:color w:val="000000" w:themeColor="text1"/>
        </w:rPr>
        <w:t>LEAs</w:t>
      </w:r>
      <w:r w:rsidR="604C9FA4" w:rsidRPr="00D234C9">
        <w:rPr>
          <w:rFonts w:ascii="Calibri" w:eastAsia="Calibri" w:hAnsi="Calibri" w:cs="Calibri"/>
          <w:color w:val="000000" w:themeColor="text1"/>
        </w:rPr>
        <w:t xml:space="preserve"> that apply for this grant than </w:t>
      </w:r>
      <w:r w:rsidR="008D07E0" w:rsidRPr="00D234C9">
        <w:rPr>
          <w:rFonts w:ascii="Calibri" w:eastAsia="Calibri" w:hAnsi="Calibri" w:cs="Calibri"/>
          <w:color w:val="000000" w:themeColor="text1"/>
        </w:rPr>
        <w:t>budget allows for,</w:t>
      </w:r>
      <w:r w:rsidR="604C9FA4" w:rsidRPr="00D234C9">
        <w:rPr>
          <w:rFonts w:ascii="Calibri" w:eastAsia="Calibri" w:hAnsi="Calibri" w:cs="Calibri"/>
          <w:color w:val="000000" w:themeColor="text1"/>
        </w:rPr>
        <w:t xml:space="preserve"> </w:t>
      </w:r>
      <w:r w:rsidR="00D234C9" w:rsidRPr="00D234C9">
        <w:rPr>
          <w:rFonts w:ascii="Calibri" w:eastAsia="Calibri" w:hAnsi="Calibri" w:cs="Calibri"/>
          <w:color w:val="000000" w:themeColor="text1"/>
        </w:rPr>
        <w:t>TEA</w:t>
      </w:r>
      <w:r w:rsidR="604C9FA4" w:rsidRPr="00D234C9">
        <w:rPr>
          <w:rFonts w:ascii="Calibri" w:eastAsia="Calibri" w:hAnsi="Calibri" w:cs="Calibri"/>
          <w:color w:val="000000" w:themeColor="text1"/>
        </w:rPr>
        <w:t xml:space="preserve"> will</w:t>
      </w:r>
      <w:r w:rsidR="008D07E0" w:rsidRPr="00D234C9">
        <w:rPr>
          <w:rFonts w:ascii="Calibri" w:eastAsia="Calibri" w:hAnsi="Calibri" w:cs="Calibri"/>
          <w:color w:val="000000" w:themeColor="text1"/>
        </w:rPr>
        <w:t xml:space="preserve"> </w:t>
      </w:r>
      <w:r w:rsidR="00262928">
        <w:rPr>
          <w:rFonts w:ascii="Calibri" w:eastAsia="Calibri" w:hAnsi="Calibri" w:cs="Calibri"/>
          <w:color w:val="000000" w:themeColor="text1"/>
        </w:rPr>
        <w:t xml:space="preserve">consider </w:t>
      </w:r>
      <w:r w:rsidR="00534E84">
        <w:rPr>
          <w:rFonts w:ascii="Calibri" w:eastAsia="Calibri" w:hAnsi="Calibri" w:cs="Calibri"/>
          <w:color w:val="000000" w:themeColor="text1"/>
        </w:rPr>
        <w:t>several</w:t>
      </w:r>
      <w:r w:rsidR="00262928">
        <w:rPr>
          <w:rFonts w:ascii="Calibri" w:eastAsia="Calibri" w:hAnsi="Calibri" w:cs="Calibri"/>
          <w:color w:val="000000" w:themeColor="text1"/>
        </w:rPr>
        <w:t xml:space="preserve"> factors including diversity of district size, district location, math and literacy STAAR scores from school year 2021-22</w:t>
      </w:r>
      <w:r w:rsidR="006E7DF6">
        <w:rPr>
          <w:rFonts w:ascii="Calibri" w:eastAsia="Calibri" w:hAnsi="Calibri" w:cs="Calibri"/>
          <w:color w:val="000000" w:themeColor="text1"/>
        </w:rPr>
        <w:t xml:space="preserve">, and percent of </w:t>
      </w:r>
      <w:proofErr w:type="gramStart"/>
      <w:r w:rsidR="006E7DF6">
        <w:rPr>
          <w:rFonts w:ascii="Calibri" w:eastAsia="Calibri" w:hAnsi="Calibri" w:cs="Calibri"/>
          <w:color w:val="000000" w:themeColor="text1"/>
        </w:rPr>
        <w:t>economically disadvantaged</w:t>
      </w:r>
      <w:proofErr w:type="gramEnd"/>
      <w:r w:rsidR="006E7DF6">
        <w:rPr>
          <w:rFonts w:ascii="Calibri" w:eastAsia="Calibri" w:hAnsi="Calibri" w:cs="Calibri"/>
          <w:color w:val="000000" w:themeColor="text1"/>
        </w:rPr>
        <w:t xml:space="preserve"> students.</w:t>
      </w:r>
      <w:r w:rsidR="604C9FA4" w:rsidRPr="00D234C9">
        <w:rPr>
          <w:rFonts w:ascii="Calibri" w:eastAsia="Calibri" w:hAnsi="Calibri" w:cs="Calibri"/>
          <w:color w:val="000000" w:themeColor="text1"/>
        </w:rPr>
        <w:t xml:space="preserve"> </w:t>
      </w:r>
    </w:p>
    <w:p w14:paraId="7A673E3A" w14:textId="59BC6E28" w:rsidR="00BE6770" w:rsidRPr="00D234C9" w:rsidRDefault="4BEB80A9" w:rsidP="365BD662">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 xml:space="preserve">Q: How long will support be provided to </w:t>
      </w:r>
      <w:r w:rsidR="009B6274" w:rsidRPr="00D234C9">
        <w:rPr>
          <w:rFonts w:ascii="Calibri" w:eastAsia="Calibri" w:hAnsi="Calibri" w:cs="Calibri"/>
          <w:b/>
          <w:bCs/>
          <w:color w:val="000000" w:themeColor="text1"/>
        </w:rPr>
        <w:t xml:space="preserve">LEAs </w:t>
      </w:r>
      <w:r w:rsidRPr="00D234C9">
        <w:rPr>
          <w:rFonts w:ascii="Calibri" w:eastAsia="Calibri" w:hAnsi="Calibri" w:cs="Calibri"/>
          <w:b/>
          <w:bCs/>
          <w:color w:val="000000" w:themeColor="text1"/>
        </w:rPr>
        <w:t>participating in this grant?</w:t>
      </w:r>
    </w:p>
    <w:p w14:paraId="16F24155" w14:textId="0CB08B41" w:rsidR="00BE6770" w:rsidRPr="00D234C9" w:rsidRDefault="4BEB80A9" w:rsidP="00830321">
      <w:pPr>
        <w:ind w:firstLine="720"/>
        <w:rPr>
          <w:rFonts w:ascii="Calibri" w:eastAsia="Calibri" w:hAnsi="Calibri" w:cs="Calibri"/>
          <w:color w:val="000000" w:themeColor="text1"/>
        </w:rPr>
      </w:pPr>
      <w:r w:rsidRPr="7B8E7398">
        <w:rPr>
          <w:rFonts w:ascii="Calibri" w:eastAsia="Calibri" w:hAnsi="Calibri" w:cs="Calibri"/>
          <w:b/>
          <w:bCs/>
          <w:color w:val="000000" w:themeColor="text1"/>
        </w:rPr>
        <w:t>A:</w:t>
      </w:r>
      <w:r w:rsidRPr="7B8E7398">
        <w:rPr>
          <w:rFonts w:ascii="Calibri" w:eastAsia="Calibri" w:hAnsi="Calibri" w:cs="Calibri"/>
          <w:color w:val="000000" w:themeColor="text1"/>
        </w:rPr>
        <w:t xml:space="preserve"> Grant funds will be available from September 1, 2022, through April 30, 2025, with two awarding options. The first application </w:t>
      </w:r>
      <w:r w:rsidR="00817CB6" w:rsidRPr="7B8E7398">
        <w:rPr>
          <w:rFonts w:ascii="Calibri" w:eastAsia="Calibri" w:hAnsi="Calibri" w:cs="Calibri"/>
          <w:color w:val="000000" w:themeColor="text1"/>
        </w:rPr>
        <w:t>cycle</w:t>
      </w:r>
      <w:r w:rsidRPr="7B8E7398">
        <w:rPr>
          <w:rFonts w:ascii="Calibri" w:eastAsia="Calibri" w:hAnsi="Calibri" w:cs="Calibri"/>
          <w:color w:val="000000" w:themeColor="text1"/>
        </w:rPr>
        <w:t xml:space="preserve"> is in August of 2022 and the second will come out in the Winter of 2022. Most funds will be used in the first six months after the grant is awarded. The grant funds will expire in 2025.</w:t>
      </w:r>
    </w:p>
    <w:p w14:paraId="271CB7E7" w14:textId="5E539716" w:rsidR="00BE6770" w:rsidRPr="00D234C9" w:rsidRDefault="4BEB80A9" w:rsidP="604C9FA4">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Q: What will be the expectations for deliverables and deadlines for districts that participate in this grant?</w:t>
      </w:r>
    </w:p>
    <w:p w14:paraId="46BC6C84" w14:textId="17C83DDE" w:rsidR="00BE6770" w:rsidRPr="00B060DD" w:rsidRDefault="00B060DD" w:rsidP="00B060DD">
      <w:pPr>
        <w:ind w:firstLine="720"/>
        <w:rPr>
          <w:rFonts w:eastAsiaTheme="minorEastAsia"/>
          <w:color w:val="000000" w:themeColor="text1"/>
        </w:rPr>
      </w:pPr>
      <w:r w:rsidRPr="00B060DD">
        <w:rPr>
          <w:rFonts w:ascii="Calibri" w:eastAsia="Calibri" w:hAnsi="Calibri" w:cs="Calibri"/>
          <w:b/>
          <w:bCs/>
          <w:color w:val="000000" w:themeColor="text1"/>
        </w:rPr>
        <w:t>A:</w:t>
      </w:r>
      <w:r>
        <w:rPr>
          <w:rFonts w:ascii="Calibri" w:eastAsia="Calibri" w:hAnsi="Calibri" w:cs="Calibri"/>
          <w:color w:val="000000" w:themeColor="text1"/>
        </w:rPr>
        <w:t xml:space="preserve"> </w:t>
      </w:r>
      <w:r w:rsidR="604C9FA4" w:rsidRPr="00B060DD">
        <w:rPr>
          <w:rFonts w:ascii="Calibri" w:eastAsia="Calibri" w:hAnsi="Calibri" w:cs="Calibri"/>
          <w:color w:val="000000" w:themeColor="text1"/>
        </w:rPr>
        <w:t xml:space="preserve">The </w:t>
      </w:r>
      <w:r>
        <w:rPr>
          <w:rFonts w:ascii="Calibri" w:eastAsia="Calibri" w:hAnsi="Calibri" w:cs="Calibri"/>
          <w:color w:val="000000" w:themeColor="text1"/>
        </w:rPr>
        <w:t>deliverables</w:t>
      </w:r>
      <w:r w:rsidR="604C9FA4" w:rsidRPr="00B060DD">
        <w:rPr>
          <w:rFonts w:ascii="Calibri" w:eastAsia="Calibri" w:hAnsi="Calibri" w:cs="Calibri"/>
          <w:color w:val="000000" w:themeColor="text1"/>
        </w:rPr>
        <w:t xml:space="preserve"> include</w:t>
      </w:r>
      <w:r>
        <w:rPr>
          <w:rFonts w:ascii="Calibri" w:eastAsia="Calibri" w:hAnsi="Calibri" w:cs="Calibri"/>
          <w:color w:val="000000" w:themeColor="text1"/>
        </w:rPr>
        <w:t>,</w:t>
      </w:r>
      <w:r w:rsidR="604C9FA4" w:rsidRPr="00B060DD">
        <w:rPr>
          <w:rFonts w:ascii="Calibri" w:eastAsia="Calibri" w:hAnsi="Calibri" w:cs="Calibri"/>
          <w:color w:val="000000" w:themeColor="text1"/>
        </w:rPr>
        <w:t xml:space="preserve"> but are not limited to</w:t>
      </w:r>
      <w:r>
        <w:rPr>
          <w:rFonts w:ascii="Calibri" w:eastAsia="Calibri" w:hAnsi="Calibri" w:cs="Calibri"/>
          <w:color w:val="000000" w:themeColor="text1"/>
        </w:rPr>
        <w:t>,</w:t>
      </w:r>
      <w:r w:rsidR="604C9FA4" w:rsidRPr="00B060DD">
        <w:rPr>
          <w:rFonts w:ascii="Calibri" w:eastAsia="Calibri" w:hAnsi="Calibri" w:cs="Calibri"/>
          <w:color w:val="000000" w:themeColor="text1"/>
        </w:rPr>
        <w:t xml:space="preserve"> </w:t>
      </w:r>
      <w:r w:rsidR="4BEB80A9" w:rsidRPr="00B060DD">
        <w:rPr>
          <w:rFonts w:ascii="Calibri" w:eastAsia="Calibri" w:hAnsi="Calibri" w:cs="Calibri"/>
          <w:color w:val="000000" w:themeColor="text1"/>
        </w:rPr>
        <w:t xml:space="preserve">a planning roadmap, communications plan and finalized instructional framework, </w:t>
      </w:r>
      <w:r w:rsidR="0061096B">
        <w:rPr>
          <w:rFonts w:ascii="Calibri" w:eastAsia="Calibri" w:hAnsi="Calibri" w:cs="Calibri"/>
          <w:color w:val="000000" w:themeColor="text1"/>
        </w:rPr>
        <w:t xml:space="preserve">evidence of a collective learning series on the research of how students learn in math and/or literacy, and </w:t>
      </w:r>
      <w:r>
        <w:rPr>
          <w:rFonts w:ascii="Calibri" w:eastAsia="Calibri" w:hAnsi="Calibri" w:cs="Calibri"/>
          <w:color w:val="000000" w:themeColor="text1"/>
        </w:rPr>
        <w:t>a</w:t>
      </w:r>
      <w:r w:rsidR="4BEB80A9" w:rsidRPr="00B060DD">
        <w:rPr>
          <w:rFonts w:ascii="Calibri" w:eastAsia="Calibri" w:hAnsi="Calibri" w:cs="Calibri"/>
          <w:color w:val="000000" w:themeColor="text1"/>
        </w:rPr>
        <w:t xml:space="preserve"> case study. </w:t>
      </w:r>
      <w:r w:rsidR="0061096B">
        <w:rPr>
          <w:rFonts w:ascii="Calibri" w:eastAsia="Calibri" w:hAnsi="Calibri" w:cs="Calibri"/>
          <w:color w:val="000000" w:themeColor="text1"/>
        </w:rPr>
        <w:t>Detailed</w:t>
      </w:r>
      <w:r w:rsidR="4BEB80A9" w:rsidRPr="00B060DD">
        <w:rPr>
          <w:rFonts w:ascii="Calibri" w:eastAsia="Calibri" w:hAnsi="Calibri" w:cs="Calibri"/>
          <w:color w:val="000000" w:themeColor="text1"/>
        </w:rPr>
        <w:t xml:space="preserve"> information</w:t>
      </w:r>
      <w:r w:rsidR="0061096B">
        <w:rPr>
          <w:rFonts w:ascii="Calibri" w:eastAsia="Calibri" w:hAnsi="Calibri" w:cs="Calibri"/>
          <w:color w:val="000000" w:themeColor="text1"/>
        </w:rPr>
        <w:t xml:space="preserve"> on these deliverables and timelines is</w:t>
      </w:r>
      <w:r w:rsidR="4BEB80A9" w:rsidRPr="00B060DD">
        <w:rPr>
          <w:rFonts w:ascii="Calibri" w:eastAsia="Calibri" w:hAnsi="Calibri" w:cs="Calibri"/>
          <w:color w:val="000000" w:themeColor="text1"/>
        </w:rPr>
        <w:t xml:space="preserve"> located here</w:t>
      </w:r>
      <w:r w:rsidR="00B33F3C">
        <w:rPr>
          <w:rFonts w:ascii="Calibri" w:eastAsia="Calibri" w:hAnsi="Calibri" w:cs="Calibri"/>
          <w:color w:val="000000" w:themeColor="text1"/>
        </w:rPr>
        <w:t>:</w:t>
      </w:r>
      <w:r w:rsidR="4BEB80A9" w:rsidRPr="00B060DD">
        <w:rPr>
          <w:rFonts w:ascii="Calibri" w:eastAsia="Calibri" w:hAnsi="Calibri" w:cs="Calibri"/>
          <w:color w:val="000000" w:themeColor="text1"/>
        </w:rPr>
        <w:t xml:space="preserve"> </w:t>
      </w:r>
      <w:hyperlink r:id="rId10">
        <w:r w:rsidR="11A64922" w:rsidRPr="11A64922">
          <w:rPr>
            <w:rStyle w:val="Hyperlink"/>
          </w:rPr>
          <w:t>Strong Foundations Math and Literacy Framework Development Grant</w:t>
        </w:r>
        <w:r w:rsidR="4532C9A1" w:rsidRPr="4532C9A1">
          <w:rPr>
            <w:rStyle w:val="Hyperlink"/>
          </w:rPr>
          <w:t xml:space="preserve"> Assurances</w:t>
        </w:r>
      </w:hyperlink>
    </w:p>
    <w:p w14:paraId="6A580470" w14:textId="02B85321" w:rsidR="00BE6770" w:rsidRPr="00D234C9" w:rsidRDefault="4BEB80A9" w:rsidP="604C9FA4">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 xml:space="preserve">Q: We are already working with a vendor/ESC with a different initiative, can we select them to work with on this grant? </w:t>
      </w:r>
    </w:p>
    <w:p w14:paraId="4C4ABE37" w14:textId="660FCB82" w:rsidR="00BE6770" w:rsidRPr="00D234C9" w:rsidRDefault="4BEB80A9" w:rsidP="3ED929F8">
      <w:pPr>
        <w:spacing w:line="257" w:lineRule="auto"/>
        <w:ind w:firstLine="720"/>
        <w:rPr>
          <w:rFonts w:ascii="Calibri" w:eastAsia="Calibri" w:hAnsi="Calibri" w:cs="Calibri"/>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w:t>
      </w:r>
      <w:r w:rsidRPr="0B727D70">
        <w:rPr>
          <w:rFonts w:ascii="Calibri" w:eastAsia="Calibri" w:hAnsi="Calibri" w:cs="Calibri"/>
          <w:color w:val="000000" w:themeColor="text1"/>
        </w:rPr>
        <w:t xml:space="preserve">There is </w:t>
      </w:r>
      <w:r w:rsidRPr="31FB9CC1">
        <w:rPr>
          <w:rFonts w:ascii="Calibri" w:eastAsia="Calibri" w:hAnsi="Calibri" w:cs="Calibri"/>
          <w:color w:val="000000" w:themeColor="text1"/>
        </w:rPr>
        <w:t xml:space="preserve">an </w:t>
      </w:r>
      <w:r w:rsidRPr="46A82845">
        <w:rPr>
          <w:rFonts w:ascii="Calibri" w:eastAsia="Calibri" w:hAnsi="Calibri" w:cs="Calibri"/>
          <w:color w:val="000000" w:themeColor="text1"/>
        </w:rPr>
        <w:t xml:space="preserve">opportunity to identify vendors on </w:t>
      </w:r>
      <w:r w:rsidRPr="7ABE96A2">
        <w:rPr>
          <w:rFonts w:ascii="Calibri" w:eastAsia="Calibri" w:hAnsi="Calibri" w:cs="Calibri"/>
          <w:color w:val="000000" w:themeColor="text1"/>
        </w:rPr>
        <w:t xml:space="preserve">your </w:t>
      </w:r>
      <w:r w:rsidRPr="4881FF29">
        <w:rPr>
          <w:rFonts w:ascii="Calibri" w:eastAsia="Calibri" w:hAnsi="Calibri" w:cs="Calibri"/>
          <w:color w:val="000000" w:themeColor="text1"/>
        </w:rPr>
        <w:t xml:space="preserve">application that you </w:t>
      </w:r>
      <w:r w:rsidRPr="6BD41530">
        <w:rPr>
          <w:rFonts w:ascii="Calibri" w:eastAsia="Calibri" w:hAnsi="Calibri" w:cs="Calibri"/>
          <w:color w:val="000000" w:themeColor="text1"/>
        </w:rPr>
        <w:t xml:space="preserve">prefer to work </w:t>
      </w:r>
      <w:r w:rsidRPr="40D8D4D3">
        <w:rPr>
          <w:rFonts w:ascii="Calibri" w:eastAsia="Calibri" w:hAnsi="Calibri" w:cs="Calibri"/>
          <w:color w:val="000000" w:themeColor="text1"/>
        </w:rPr>
        <w:t xml:space="preserve">with. </w:t>
      </w:r>
      <w:r w:rsidRPr="13C1EECC">
        <w:rPr>
          <w:rFonts w:ascii="Calibri" w:eastAsia="Calibri" w:hAnsi="Calibri" w:cs="Calibri"/>
          <w:color w:val="000000" w:themeColor="text1"/>
        </w:rPr>
        <w:t xml:space="preserve"> </w:t>
      </w:r>
      <w:r w:rsidRPr="7C0E7FA8">
        <w:rPr>
          <w:rFonts w:ascii="Calibri" w:eastAsia="Calibri" w:hAnsi="Calibri" w:cs="Calibri"/>
          <w:color w:val="000000" w:themeColor="text1"/>
        </w:rPr>
        <w:t xml:space="preserve">You will also have the </w:t>
      </w:r>
      <w:r w:rsidRPr="385C65F5">
        <w:rPr>
          <w:rFonts w:ascii="Calibri" w:eastAsia="Calibri" w:hAnsi="Calibri" w:cs="Calibri"/>
          <w:color w:val="000000" w:themeColor="text1"/>
        </w:rPr>
        <w:t xml:space="preserve">freedom to select a </w:t>
      </w:r>
      <w:r w:rsidRPr="6604C1BE">
        <w:rPr>
          <w:rFonts w:ascii="Calibri" w:eastAsia="Calibri" w:hAnsi="Calibri" w:cs="Calibri"/>
          <w:color w:val="000000" w:themeColor="text1"/>
        </w:rPr>
        <w:t xml:space="preserve">vendor of your choosing from the </w:t>
      </w:r>
      <w:r w:rsidRPr="0E22C105">
        <w:rPr>
          <w:rFonts w:ascii="Calibri" w:eastAsia="Calibri" w:hAnsi="Calibri" w:cs="Calibri"/>
          <w:color w:val="000000" w:themeColor="text1"/>
        </w:rPr>
        <w:t>approved</w:t>
      </w:r>
      <w:r w:rsidRPr="2CA8EDCD">
        <w:rPr>
          <w:rFonts w:ascii="Calibri" w:eastAsia="Calibri" w:hAnsi="Calibri" w:cs="Calibri"/>
          <w:color w:val="000000" w:themeColor="text1"/>
        </w:rPr>
        <w:t xml:space="preserve"> provider list </w:t>
      </w:r>
      <w:r w:rsidRPr="4FFB03D4">
        <w:rPr>
          <w:rFonts w:ascii="Calibri" w:eastAsia="Calibri" w:hAnsi="Calibri" w:cs="Calibri"/>
          <w:color w:val="000000" w:themeColor="text1"/>
        </w:rPr>
        <w:t xml:space="preserve">that will be updated </w:t>
      </w:r>
      <w:r w:rsidRPr="01ADAD70">
        <w:rPr>
          <w:rFonts w:ascii="Calibri" w:eastAsia="Calibri" w:hAnsi="Calibri" w:cs="Calibri"/>
          <w:color w:val="000000" w:themeColor="text1"/>
        </w:rPr>
        <w:t xml:space="preserve">and shared by </w:t>
      </w:r>
      <w:r w:rsidRPr="763F2C36">
        <w:rPr>
          <w:rFonts w:ascii="Calibri" w:eastAsia="Calibri" w:hAnsi="Calibri" w:cs="Calibri"/>
          <w:color w:val="000000" w:themeColor="text1"/>
        </w:rPr>
        <w:t xml:space="preserve">early August </w:t>
      </w:r>
      <w:r w:rsidRPr="6BA3EF85">
        <w:rPr>
          <w:rFonts w:ascii="Calibri" w:eastAsia="Calibri" w:hAnsi="Calibri" w:cs="Calibri"/>
          <w:color w:val="000000" w:themeColor="text1"/>
        </w:rPr>
        <w:t xml:space="preserve">2022. </w:t>
      </w:r>
    </w:p>
    <w:p w14:paraId="39557028" w14:textId="2011EFA1" w:rsidR="00BE6770" w:rsidRPr="00D234C9" w:rsidRDefault="4BEB80A9" w:rsidP="604C9FA4">
      <w:pPr>
        <w:spacing w:line="257" w:lineRule="auto"/>
        <w:rPr>
          <w:rFonts w:ascii="Calibri" w:eastAsia="Calibri" w:hAnsi="Calibri" w:cs="Calibri"/>
          <w:color w:val="000000" w:themeColor="text1"/>
        </w:rPr>
      </w:pPr>
      <w:r w:rsidRPr="00D234C9">
        <w:rPr>
          <w:rFonts w:ascii="Calibri" w:eastAsia="Calibri" w:hAnsi="Calibri" w:cs="Calibri"/>
          <w:b/>
          <w:bCs/>
          <w:color w:val="000000" w:themeColor="text1"/>
        </w:rPr>
        <w:t>Q: What if we already have a strong instructional framework in math and literacy?</w:t>
      </w:r>
    </w:p>
    <w:p w14:paraId="477F4C2E" w14:textId="04505B9D" w:rsidR="00BE6770" w:rsidRPr="00D234C9" w:rsidRDefault="4BEB80A9" w:rsidP="3ED929F8">
      <w:pPr>
        <w:spacing w:line="257" w:lineRule="auto"/>
        <w:ind w:firstLine="720"/>
        <w:rPr>
          <w:rFonts w:ascii="Calibri" w:eastAsia="Calibri" w:hAnsi="Calibri" w:cs="Calibri"/>
          <w:color w:val="000000" w:themeColor="text1"/>
        </w:rPr>
      </w:pPr>
      <w:r w:rsidRPr="00D234C9">
        <w:rPr>
          <w:rFonts w:ascii="Calibri" w:eastAsia="Calibri" w:hAnsi="Calibri" w:cs="Calibri"/>
          <w:b/>
          <w:bCs/>
          <w:color w:val="000000" w:themeColor="text1"/>
        </w:rPr>
        <w:t xml:space="preserve">A: </w:t>
      </w:r>
      <w:r w:rsidR="00630262" w:rsidRPr="00D234C9">
        <w:rPr>
          <w:rFonts w:ascii="Calibri" w:eastAsia="Calibri" w:hAnsi="Calibri" w:cs="Calibri"/>
          <w:color w:val="000000" w:themeColor="text1"/>
        </w:rPr>
        <w:t xml:space="preserve">TEA recommends attending the sessions to learn more about the grant opportunity and see if your current framework is aligned to the current research </w:t>
      </w:r>
      <w:r w:rsidR="00881095" w:rsidRPr="00D234C9">
        <w:rPr>
          <w:rFonts w:ascii="Calibri" w:eastAsia="Calibri" w:hAnsi="Calibri" w:cs="Calibri"/>
          <w:color w:val="000000" w:themeColor="text1"/>
        </w:rPr>
        <w:t xml:space="preserve">and is used to make large instructional decisions in the district. If it is not, this may be a great opportunity for LEAs to re-create an updated framework! If, after learning more, </w:t>
      </w:r>
      <w:r w:rsidR="00393120" w:rsidRPr="00D234C9">
        <w:rPr>
          <w:rFonts w:ascii="Calibri" w:eastAsia="Calibri" w:hAnsi="Calibri" w:cs="Calibri"/>
          <w:color w:val="000000" w:themeColor="text1"/>
        </w:rPr>
        <w:t>your framework is in alignment with the most up to date research and is heavily used by the LEA, this may not be a good grant opportunity for your LEA.</w:t>
      </w:r>
    </w:p>
    <w:p w14:paraId="35B9BD81" w14:textId="246C6597" w:rsidR="09BCD215" w:rsidRPr="00D234C9" w:rsidRDefault="09BCD215" w:rsidP="09BCD215">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Is there a place where you can see the application questions without opening the application?</w:t>
      </w:r>
    </w:p>
    <w:p w14:paraId="33BBF3A2" w14:textId="5EC14677" w:rsidR="09BCD215" w:rsidRPr="00D234C9" w:rsidRDefault="09BCD215" w:rsidP="3ED929F8">
      <w:pPr>
        <w:spacing w:line="257" w:lineRule="auto"/>
        <w:ind w:firstLine="720"/>
        <w:rPr>
          <w:rFonts w:ascii="Calibri" w:eastAsia="Calibri" w:hAnsi="Calibri" w:cs="Calibri"/>
        </w:rPr>
      </w:pPr>
      <w:r w:rsidRPr="00D234C9">
        <w:rPr>
          <w:rFonts w:ascii="Calibri" w:eastAsia="Calibri" w:hAnsi="Calibri" w:cs="Calibri"/>
          <w:b/>
          <w:bCs/>
          <w:color w:val="000000" w:themeColor="text1"/>
        </w:rPr>
        <w:lastRenderedPageBreak/>
        <w:t>A:</w:t>
      </w:r>
      <w:r w:rsidRPr="00D234C9">
        <w:rPr>
          <w:rFonts w:ascii="Calibri" w:eastAsia="Calibri" w:hAnsi="Calibri" w:cs="Calibri"/>
          <w:color w:val="000000" w:themeColor="text1"/>
        </w:rPr>
        <w:t xml:space="preserve"> On the Strong Foundations Grant webpage scroll down to Helpful Resources and select Grant Application Preview (PDF). </w:t>
      </w:r>
      <w:hyperlink r:id="rId11">
        <w:r w:rsidRPr="00D234C9">
          <w:rPr>
            <w:rStyle w:val="Hyperlink"/>
            <w:rFonts w:ascii="Calibri" w:eastAsia="Calibri" w:hAnsi="Calibri" w:cs="Calibri"/>
          </w:rPr>
          <w:t>Strong Foundations Framework Grant | Texas Education Agency</w:t>
        </w:r>
      </w:hyperlink>
    </w:p>
    <w:p w14:paraId="4715F316" w14:textId="464BF359" w:rsidR="09BCD215" w:rsidRPr="00D234C9" w:rsidRDefault="09BCD215" w:rsidP="3ED929F8">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When will we see the approved provider list?</w:t>
      </w:r>
    </w:p>
    <w:p w14:paraId="70384BC7" w14:textId="41CF812E" w:rsidR="09BCD215" w:rsidRPr="00D234C9" w:rsidRDefault="09BCD215" w:rsidP="3ED929F8">
      <w:pPr>
        <w:spacing w:line="257" w:lineRule="auto"/>
        <w:ind w:firstLine="720"/>
        <w:rPr>
          <w:rFonts w:ascii="Calibri" w:eastAsia="Calibri" w:hAnsi="Calibri" w:cs="Calibri"/>
          <w:b/>
          <w:bCs/>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w:t>
      </w:r>
      <w:r w:rsidR="00297A0C" w:rsidRPr="00D234C9">
        <w:rPr>
          <w:rFonts w:ascii="Calibri" w:eastAsia="Calibri" w:hAnsi="Calibri" w:cs="Calibri"/>
          <w:color w:val="000000" w:themeColor="text1"/>
        </w:rPr>
        <w:t>TEA will be vetting and training approved providers in parallel to the district application process.</w:t>
      </w:r>
      <w:r w:rsidRPr="00D234C9">
        <w:rPr>
          <w:rFonts w:ascii="Calibri" w:eastAsia="Calibri" w:hAnsi="Calibri" w:cs="Calibri"/>
          <w:color w:val="000000" w:themeColor="text1"/>
        </w:rPr>
        <w:t xml:space="preserve"> A list of approved providers will be released early to mid-August. </w:t>
      </w:r>
    </w:p>
    <w:p w14:paraId="6A361F76" w14:textId="11F0C9E3" w:rsidR="09BCD215" w:rsidRPr="00D234C9" w:rsidRDefault="002F6954" w:rsidP="09BCD215">
      <w:pPr>
        <w:spacing w:line="257" w:lineRule="auto"/>
        <w:rPr>
          <w:rFonts w:ascii="Calibri" w:eastAsia="Calibri" w:hAnsi="Calibri" w:cs="Calibri"/>
          <w:b/>
          <w:bCs/>
        </w:rPr>
      </w:pPr>
      <w:r w:rsidRPr="00D234C9">
        <w:rPr>
          <w:rFonts w:ascii="Calibri" w:eastAsia="Calibri" w:hAnsi="Calibri" w:cs="Calibri"/>
          <w:b/>
          <w:bCs/>
        </w:rPr>
        <w:t xml:space="preserve">Q: </w:t>
      </w:r>
      <w:r w:rsidR="09BCD215" w:rsidRPr="00D234C9">
        <w:rPr>
          <w:rFonts w:ascii="Calibri" w:eastAsia="Calibri" w:hAnsi="Calibri" w:cs="Calibri"/>
          <w:b/>
          <w:bCs/>
        </w:rPr>
        <w:t>What are the connections between this grant and RSSP and Reading Academies?</w:t>
      </w:r>
    </w:p>
    <w:p w14:paraId="753994B6" w14:textId="6698A79A" w:rsidR="09BCD215" w:rsidRPr="00D234C9" w:rsidRDefault="002F6954" w:rsidP="00297A0C">
      <w:pPr>
        <w:spacing w:line="257" w:lineRule="auto"/>
        <w:ind w:firstLine="720"/>
        <w:rPr>
          <w:rFonts w:ascii="Calibri" w:eastAsia="Calibri" w:hAnsi="Calibri" w:cs="Calibri"/>
          <w:b/>
          <w:bCs/>
          <w:color w:val="000000" w:themeColor="text1"/>
          <w:highlight w:val="yellow"/>
        </w:rPr>
      </w:pPr>
      <w:r w:rsidRPr="00D234C9">
        <w:rPr>
          <w:rFonts w:ascii="Calibri" w:eastAsia="Calibri" w:hAnsi="Calibri" w:cs="Calibri"/>
          <w:b/>
          <w:bCs/>
        </w:rPr>
        <w:t xml:space="preserve">A: </w:t>
      </w:r>
      <w:r w:rsidR="00675C76" w:rsidRPr="00D234C9">
        <w:rPr>
          <w:rFonts w:ascii="Calibri" w:eastAsia="Calibri" w:hAnsi="Calibri" w:cs="Calibri"/>
        </w:rPr>
        <w:t xml:space="preserve">The collective learning series LEAs will </w:t>
      </w:r>
      <w:r w:rsidR="001210B9">
        <w:rPr>
          <w:rFonts w:ascii="Calibri" w:eastAsia="Calibri" w:hAnsi="Calibri" w:cs="Calibri"/>
        </w:rPr>
        <w:t>go through prior to</w:t>
      </w:r>
      <w:r w:rsidR="00675C76" w:rsidRPr="00D234C9">
        <w:rPr>
          <w:rFonts w:ascii="Calibri" w:eastAsia="Calibri" w:hAnsi="Calibri" w:cs="Calibri"/>
        </w:rPr>
        <w:t xml:space="preserve"> building out a literacy framework will highlight the science of teaching reading </w:t>
      </w:r>
      <w:r w:rsidR="00CF6EBE" w:rsidRPr="00D234C9">
        <w:rPr>
          <w:rFonts w:ascii="Calibri" w:eastAsia="Calibri" w:hAnsi="Calibri" w:cs="Calibri"/>
        </w:rPr>
        <w:t xml:space="preserve">that Reading Academies is built from </w:t>
      </w:r>
      <w:r w:rsidR="00675C76" w:rsidRPr="00D234C9">
        <w:rPr>
          <w:rFonts w:ascii="Calibri" w:eastAsia="Calibri" w:hAnsi="Calibri" w:cs="Calibri"/>
        </w:rPr>
        <w:t>in addition to other research topics in literacy that go beyond K-3</w:t>
      </w:r>
      <w:r w:rsidR="00CF6EBE" w:rsidRPr="00D234C9">
        <w:rPr>
          <w:rFonts w:ascii="Calibri" w:eastAsia="Calibri" w:hAnsi="Calibri" w:cs="Calibri"/>
        </w:rPr>
        <w:t>.</w:t>
      </w:r>
    </w:p>
    <w:p w14:paraId="598444D9" w14:textId="478D9911" w:rsidR="00B80121" w:rsidRPr="00D234C9" w:rsidRDefault="00B80121" w:rsidP="09BCD215">
      <w:pPr>
        <w:spacing w:line="257" w:lineRule="auto"/>
        <w:rPr>
          <w:rFonts w:ascii="Calibri" w:eastAsia="Calibri" w:hAnsi="Calibri" w:cs="Calibri"/>
          <w:color w:val="000000" w:themeColor="text1"/>
        </w:rPr>
      </w:pPr>
      <w:r w:rsidRPr="00D234C9">
        <w:rPr>
          <w:rFonts w:ascii="Calibri" w:eastAsia="Calibri" w:hAnsi="Calibri" w:cs="Calibri"/>
          <w:color w:val="000000" w:themeColor="text1"/>
        </w:rPr>
        <w:t xml:space="preserve">Current RSSP </w:t>
      </w:r>
      <w:r w:rsidR="00297A0C" w:rsidRPr="00D234C9">
        <w:rPr>
          <w:rFonts w:ascii="Calibri" w:eastAsia="Calibri" w:hAnsi="Calibri" w:cs="Calibri"/>
          <w:color w:val="000000" w:themeColor="text1"/>
        </w:rPr>
        <w:t>LEAs</w:t>
      </w:r>
      <w:r w:rsidRPr="00D234C9">
        <w:rPr>
          <w:rFonts w:ascii="Calibri" w:eastAsia="Calibri" w:hAnsi="Calibri" w:cs="Calibri"/>
          <w:color w:val="000000" w:themeColor="text1"/>
        </w:rPr>
        <w:t xml:space="preserve"> may benefit from this grant opportunity to help drive their larger strategic planning efforts </w:t>
      </w:r>
      <w:r w:rsidR="00297A0C" w:rsidRPr="00D234C9">
        <w:rPr>
          <w:rFonts w:ascii="Calibri" w:eastAsia="Calibri" w:hAnsi="Calibri" w:cs="Calibri"/>
          <w:color w:val="000000" w:themeColor="text1"/>
        </w:rPr>
        <w:t xml:space="preserve">within a certain content area. </w:t>
      </w:r>
    </w:p>
    <w:p w14:paraId="6E9CED4E" w14:textId="173E2937" w:rsidR="09BCD215" w:rsidRPr="00D234C9" w:rsidRDefault="09BCD215" w:rsidP="3ED929F8">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70% of the grant award goes to approved providers for technical assistance, where does the other 30% go?</w:t>
      </w:r>
    </w:p>
    <w:p w14:paraId="276E7205" w14:textId="13864E2A" w:rsidR="09BCD215" w:rsidRPr="00D234C9" w:rsidRDefault="3ED929F8" w:rsidP="00B80121">
      <w:pPr>
        <w:spacing w:line="257" w:lineRule="auto"/>
        <w:ind w:firstLine="720"/>
        <w:rPr>
          <w:rFonts w:ascii="Calibri" w:eastAsia="Calibri" w:hAnsi="Calibri" w:cs="Calibri"/>
          <w:b/>
          <w:bCs/>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The 30% of funding can be used for allowable expenses associated with the Strong Foundations Math and Literacy Framework Development Grant. </w:t>
      </w:r>
    </w:p>
    <w:p w14:paraId="4C071449" w14:textId="2FD4F8D3" w:rsidR="09BCD215" w:rsidRPr="00D234C9" w:rsidRDefault="09BCD215" w:rsidP="09BCD215">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Does each of the five steps of the Framework Development process have a deliverable? What are the deliverables?</w:t>
      </w:r>
    </w:p>
    <w:p w14:paraId="78342CFE" w14:textId="498384F6" w:rsidR="00CC1457" w:rsidRPr="00D234C9" w:rsidRDefault="09BCD215" w:rsidP="00B80121">
      <w:pPr>
        <w:spacing w:line="257" w:lineRule="auto"/>
        <w:ind w:firstLine="720"/>
        <w:rPr>
          <w:rFonts w:ascii="Calibri" w:eastAsia="Calibri" w:hAnsi="Calibri" w:cs="Calibri"/>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w:t>
      </w:r>
      <w:r w:rsidRPr="6D086D61">
        <w:rPr>
          <w:rFonts w:ascii="Calibri" w:eastAsia="Calibri" w:hAnsi="Calibri" w:cs="Calibri"/>
          <w:color w:val="000000" w:themeColor="text1"/>
        </w:rPr>
        <w:t>This</w:t>
      </w:r>
      <w:r w:rsidRPr="00D234C9">
        <w:rPr>
          <w:rFonts w:ascii="Calibri" w:eastAsia="Calibri" w:hAnsi="Calibri" w:cs="Calibri"/>
          <w:color w:val="000000" w:themeColor="text1"/>
        </w:rPr>
        <w:t xml:space="preserve"> document </w:t>
      </w:r>
      <w:r w:rsidRPr="6D086D61">
        <w:rPr>
          <w:rFonts w:ascii="Calibri" w:eastAsia="Calibri" w:hAnsi="Calibri" w:cs="Calibri"/>
          <w:color w:val="000000" w:themeColor="text1"/>
        </w:rPr>
        <w:t xml:space="preserve">has all of the </w:t>
      </w:r>
      <w:r w:rsidRPr="00D234C9">
        <w:rPr>
          <w:rFonts w:ascii="Calibri" w:eastAsia="Calibri" w:hAnsi="Calibri" w:cs="Calibri"/>
          <w:color w:val="000000" w:themeColor="text1"/>
        </w:rPr>
        <w:t xml:space="preserve">information </w:t>
      </w:r>
      <w:r w:rsidRPr="6D086D61">
        <w:rPr>
          <w:rFonts w:ascii="Calibri" w:eastAsia="Calibri" w:hAnsi="Calibri" w:cs="Calibri"/>
          <w:color w:val="000000" w:themeColor="text1"/>
        </w:rPr>
        <w:t>regarding</w:t>
      </w:r>
      <w:r w:rsidRPr="00D234C9">
        <w:rPr>
          <w:rFonts w:ascii="Calibri" w:eastAsia="Calibri" w:hAnsi="Calibri" w:cs="Calibri"/>
          <w:color w:val="000000" w:themeColor="text1"/>
        </w:rPr>
        <w:t xml:space="preserve"> deliverables</w:t>
      </w:r>
      <w:r w:rsidRPr="6D086D61">
        <w:rPr>
          <w:rFonts w:ascii="Calibri" w:eastAsia="Calibri" w:hAnsi="Calibri" w:cs="Calibri"/>
          <w:color w:val="000000" w:themeColor="text1"/>
        </w:rPr>
        <w:t xml:space="preserve">: </w:t>
      </w:r>
      <w:hyperlink r:id="rId12">
        <w:r w:rsidR="6D086D61" w:rsidRPr="6D086D61">
          <w:rPr>
            <w:rStyle w:val="Hyperlink"/>
            <w:rFonts w:ascii="Calibri" w:eastAsia="Calibri" w:hAnsi="Calibri" w:cs="Calibri"/>
          </w:rPr>
          <w:t>Strong Foundations Math and Literacy Framework Development Grant Assurances</w:t>
        </w:r>
      </w:hyperlink>
    </w:p>
    <w:p w14:paraId="5B7837C2" w14:textId="601787AD" w:rsidR="09BCD215" w:rsidRPr="00D234C9" w:rsidRDefault="09BCD215" w:rsidP="3ED929F8">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What will the case study consist of?</w:t>
      </w:r>
    </w:p>
    <w:p w14:paraId="0280E3F3" w14:textId="1ADE8067" w:rsidR="09BCD215" w:rsidRPr="00D234C9" w:rsidRDefault="3ED929F8" w:rsidP="00B80121">
      <w:pPr>
        <w:spacing w:line="257" w:lineRule="auto"/>
        <w:ind w:firstLine="720"/>
        <w:rPr>
          <w:rFonts w:ascii="Calibri" w:eastAsia="Calibri" w:hAnsi="Calibri" w:cs="Calibri"/>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Each LEA will share </w:t>
      </w:r>
      <w:r w:rsidR="00CC1457" w:rsidRPr="00D234C9">
        <w:rPr>
          <w:rFonts w:ascii="Calibri" w:eastAsia="Calibri" w:hAnsi="Calibri" w:cs="Calibri"/>
          <w:color w:val="000000" w:themeColor="text1"/>
        </w:rPr>
        <w:t xml:space="preserve">information of </w:t>
      </w:r>
      <w:r w:rsidRPr="00D234C9">
        <w:rPr>
          <w:rFonts w:ascii="Calibri" w:eastAsia="Calibri" w:hAnsi="Calibri" w:cs="Calibri"/>
          <w:color w:val="000000" w:themeColor="text1"/>
        </w:rPr>
        <w:t>the</w:t>
      </w:r>
      <w:r w:rsidR="00CC1457" w:rsidRPr="00D234C9">
        <w:rPr>
          <w:rFonts w:ascii="Calibri" w:eastAsia="Calibri" w:hAnsi="Calibri" w:cs="Calibri"/>
          <w:color w:val="000000" w:themeColor="text1"/>
        </w:rPr>
        <w:t>ir</w:t>
      </w:r>
      <w:r w:rsidRPr="00D234C9">
        <w:rPr>
          <w:rFonts w:ascii="Calibri" w:eastAsia="Calibri" w:hAnsi="Calibri" w:cs="Calibri"/>
          <w:color w:val="000000" w:themeColor="text1"/>
        </w:rPr>
        <w:t xml:space="preserve"> process </w:t>
      </w:r>
      <w:r w:rsidR="00CC1457" w:rsidRPr="00D234C9">
        <w:rPr>
          <w:rFonts w:ascii="Calibri" w:eastAsia="Calibri" w:hAnsi="Calibri" w:cs="Calibri"/>
          <w:color w:val="000000" w:themeColor="text1"/>
        </w:rPr>
        <w:t>in developing their</w:t>
      </w:r>
      <w:r w:rsidRPr="00D234C9">
        <w:rPr>
          <w:rFonts w:ascii="Calibri" w:eastAsia="Calibri" w:hAnsi="Calibri" w:cs="Calibri"/>
          <w:color w:val="000000" w:themeColor="text1"/>
        </w:rPr>
        <w:t xml:space="preserve"> framework </w:t>
      </w:r>
      <w:r w:rsidR="00CC1457" w:rsidRPr="00D234C9">
        <w:rPr>
          <w:rFonts w:ascii="Calibri" w:eastAsia="Calibri" w:hAnsi="Calibri" w:cs="Calibri"/>
          <w:color w:val="000000" w:themeColor="text1"/>
        </w:rPr>
        <w:t>with their Approved Provider to put into a</w:t>
      </w:r>
      <w:r w:rsidR="00EB76DE" w:rsidRPr="00D234C9">
        <w:rPr>
          <w:rFonts w:ascii="Calibri" w:eastAsia="Calibri" w:hAnsi="Calibri" w:cs="Calibri"/>
          <w:color w:val="000000" w:themeColor="text1"/>
        </w:rPr>
        <w:t xml:space="preserve"> </w:t>
      </w:r>
      <w:r w:rsidRPr="00D234C9">
        <w:rPr>
          <w:rFonts w:ascii="Calibri" w:eastAsia="Calibri" w:hAnsi="Calibri" w:cs="Calibri"/>
          <w:color w:val="000000" w:themeColor="text1"/>
        </w:rPr>
        <w:t xml:space="preserve">narrative </w:t>
      </w:r>
      <w:r w:rsidR="00EB76DE" w:rsidRPr="00D234C9">
        <w:rPr>
          <w:rFonts w:ascii="Calibri" w:eastAsia="Calibri" w:hAnsi="Calibri" w:cs="Calibri"/>
          <w:color w:val="000000" w:themeColor="text1"/>
        </w:rPr>
        <w:t xml:space="preserve">and concise </w:t>
      </w:r>
      <w:r w:rsidRPr="00D234C9">
        <w:rPr>
          <w:rFonts w:ascii="Calibri" w:eastAsia="Calibri" w:hAnsi="Calibri" w:cs="Calibri"/>
          <w:color w:val="000000" w:themeColor="text1"/>
        </w:rPr>
        <w:t>format</w:t>
      </w:r>
      <w:r w:rsidR="00EB76DE" w:rsidRPr="00D234C9">
        <w:rPr>
          <w:rFonts w:ascii="Calibri" w:eastAsia="Calibri" w:hAnsi="Calibri" w:cs="Calibri"/>
          <w:color w:val="000000" w:themeColor="text1"/>
        </w:rPr>
        <w:t>. The end results will help inform TEA of the many unique processes LEAs may take in developing and adopting an instructional framework and may support the LEA in running the process with new subject areas</w:t>
      </w:r>
      <w:r w:rsidR="00D00561" w:rsidRPr="00D234C9">
        <w:rPr>
          <w:rFonts w:ascii="Calibri" w:eastAsia="Calibri" w:hAnsi="Calibri" w:cs="Calibri"/>
          <w:color w:val="000000" w:themeColor="text1"/>
        </w:rPr>
        <w:t xml:space="preserve"> and support in the communication of the updated framework to their larger district and/or community.</w:t>
      </w:r>
    </w:p>
    <w:p w14:paraId="68766AB6" w14:textId="720E98EF" w:rsidR="09BCD215" w:rsidRPr="00D234C9" w:rsidRDefault="09BCD215" w:rsidP="09BCD215">
      <w:pPr>
        <w:spacing w:line="257" w:lineRule="auto"/>
        <w:rPr>
          <w:rFonts w:ascii="Calibri" w:eastAsia="Calibri" w:hAnsi="Calibri" w:cs="Calibri"/>
          <w:b/>
          <w:bCs/>
          <w:color w:val="000000" w:themeColor="text1"/>
        </w:rPr>
      </w:pPr>
      <w:r w:rsidRPr="00D234C9">
        <w:rPr>
          <w:rFonts w:ascii="Calibri" w:eastAsia="Calibri" w:hAnsi="Calibri" w:cs="Calibri"/>
          <w:b/>
          <w:bCs/>
          <w:color w:val="000000" w:themeColor="text1"/>
        </w:rPr>
        <w:t>Q: Who is expected to attend the Community of Practice for the grant? Should it be the same person?</w:t>
      </w:r>
    </w:p>
    <w:p w14:paraId="6E1D4BC8" w14:textId="7696B9A1" w:rsidR="09BCD215" w:rsidRPr="00D234C9" w:rsidRDefault="09BCD215" w:rsidP="3ED929F8">
      <w:pPr>
        <w:spacing w:line="257" w:lineRule="auto"/>
        <w:ind w:firstLine="720"/>
        <w:rPr>
          <w:rFonts w:ascii="Calibri" w:eastAsia="Calibri" w:hAnsi="Calibri" w:cs="Calibri"/>
          <w:b/>
          <w:bCs/>
          <w:color w:val="000000" w:themeColor="text1"/>
        </w:rPr>
      </w:pPr>
      <w:r w:rsidRPr="00D234C9">
        <w:rPr>
          <w:rFonts w:ascii="Calibri" w:eastAsia="Calibri" w:hAnsi="Calibri" w:cs="Calibri"/>
          <w:b/>
          <w:bCs/>
          <w:color w:val="000000" w:themeColor="text1"/>
        </w:rPr>
        <w:t>A</w:t>
      </w:r>
      <w:r w:rsidRPr="00D234C9">
        <w:rPr>
          <w:rFonts w:ascii="Calibri" w:eastAsia="Calibri" w:hAnsi="Calibri" w:cs="Calibri"/>
          <w:color w:val="000000" w:themeColor="text1"/>
        </w:rPr>
        <w:t xml:space="preserve">: </w:t>
      </w:r>
      <w:r w:rsidR="00D00561" w:rsidRPr="00D234C9">
        <w:rPr>
          <w:rFonts w:ascii="Calibri" w:eastAsia="Calibri" w:hAnsi="Calibri" w:cs="Calibri"/>
          <w:color w:val="000000" w:themeColor="text1"/>
        </w:rPr>
        <w:t xml:space="preserve">The district lead </w:t>
      </w:r>
      <w:r w:rsidR="00D00561" w:rsidRPr="00D234C9">
        <w:rPr>
          <w:rFonts w:ascii="Calibri" w:eastAsia="Calibri" w:hAnsi="Calibri" w:cs="Calibri"/>
          <w:b/>
          <w:bCs/>
          <w:i/>
          <w:iCs/>
          <w:color w:val="000000" w:themeColor="text1"/>
        </w:rPr>
        <w:t>and</w:t>
      </w:r>
      <w:r w:rsidR="00D00561" w:rsidRPr="00D234C9">
        <w:rPr>
          <w:rFonts w:ascii="Calibri" w:eastAsia="Calibri" w:hAnsi="Calibri" w:cs="Calibri"/>
          <w:color w:val="000000" w:themeColor="text1"/>
        </w:rPr>
        <w:t xml:space="preserve"> Superintendent or CAO (or </w:t>
      </w:r>
      <w:r w:rsidR="001C44D2" w:rsidRPr="00D234C9">
        <w:rPr>
          <w:rFonts w:ascii="Calibri" w:eastAsia="Calibri" w:hAnsi="Calibri" w:cs="Calibri"/>
          <w:color w:val="000000" w:themeColor="text1"/>
        </w:rPr>
        <w:t>equivalent role) should</w:t>
      </w:r>
      <w:r w:rsidRPr="00D234C9">
        <w:rPr>
          <w:rFonts w:ascii="Calibri" w:eastAsia="Calibri" w:hAnsi="Calibri" w:cs="Calibri"/>
          <w:color w:val="000000" w:themeColor="text1"/>
        </w:rPr>
        <w:t xml:space="preserve"> attend that Community of Practice sessions </w:t>
      </w:r>
      <w:r w:rsidR="001C44D2" w:rsidRPr="00D234C9">
        <w:rPr>
          <w:rFonts w:ascii="Calibri" w:eastAsia="Calibri" w:hAnsi="Calibri" w:cs="Calibri"/>
          <w:color w:val="000000" w:themeColor="text1"/>
        </w:rPr>
        <w:t xml:space="preserve">held monthly. </w:t>
      </w:r>
      <w:r w:rsidR="00B80121" w:rsidRPr="00D234C9">
        <w:rPr>
          <w:rFonts w:ascii="Calibri" w:eastAsia="Calibri" w:hAnsi="Calibri" w:cs="Calibri"/>
          <w:color w:val="000000" w:themeColor="text1"/>
        </w:rPr>
        <w:t xml:space="preserve">The same personnel attending </w:t>
      </w:r>
      <w:r w:rsidRPr="00D234C9">
        <w:rPr>
          <w:rFonts w:ascii="Calibri" w:eastAsia="Calibri" w:hAnsi="Calibri" w:cs="Calibri"/>
          <w:color w:val="000000" w:themeColor="text1"/>
        </w:rPr>
        <w:t>allow</w:t>
      </w:r>
      <w:r w:rsidR="00B80121" w:rsidRPr="00D234C9">
        <w:rPr>
          <w:rFonts w:ascii="Calibri" w:eastAsia="Calibri" w:hAnsi="Calibri" w:cs="Calibri"/>
          <w:color w:val="000000" w:themeColor="text1"/>
        </w:rPr>
        <w:t>s</w:t>
      </w:r>
      <w:r w:rsidRPr="00D234C9">
        <w:rPr>
          <w:rFonts w:ascii="Calibri" w:eastAsia="Calibri" w:hAnsi="Calibri" w:cs="Calibri"/>
          <w:color w:val="000000" w:themeColor="text1"/>
        </w:rPr>
        <w:t xml:space="preserve"> for continuity and an opportunity for them to connect and collaborate with other district leaders who are also engaged in the work of </w:t>
      </w:r>
      <w:r w:rsidR="00B80121" w:rsidRPr="00D234C9">
        <w:rPr>
          <w:rFonts w:ascii="Calibri" w:eastAsia="Calibri" w:hAnsi="Calibri" w:cs="Calibri"/>
          <w:color w:val="000000" w:themeColor="text1"/>
        </w:rPr>
        <w:t>creating an instructional framework</w:t>
      </w:r>
      <w:r w:rsidRPr="00D234C9">
        <w:rPr>
          <w:rFonts w:ascii="Calibri" w:eastAsia="Calibri" w:hAnsi="Calibri" w:cs="Calibri"/>
          <w:color w:val="000000" w:themeColor="text1"/>
        </w:rPr>
        <w:t xml:space="preserve">. </w:t>
      </w:r>
    </w:p>
    <w:p w14:paraId="628EC922" w14:textId="77777777" w:rsidR="00044CCC" w:rsidRPr="00D234C9" w:rsidRDefault="00044CCC" w:rsidP="30D49FD1">
      <w:pPr>
        <w:rPr>
          <w:b/>
          <w:bCs/>
        </w:rPr>
      </w:pPr>
      <w:r w:rsidRPr="00D234C9">
        <w:rPr>
          <w:b/>
          <w:bCs/>
        </w:rPr>
        <w:t>Q: Is a pre-award available for this grant? If yes, when can we back-date expenses?</w:t>
      </w:r>
    </w:p>
    <w:p w14:paraId="1AC71384" w14:textId="77777777" w:rsidR="00044CCC" w:rsidRPr="00D234C9" w:rsidRDefault="00044CCC" w:rsidP="00044CCC">
      <w:r w:rsidRPr="00D234C9">
        <w:tab/>
      </w:r>
      <w:r w:rsidRPr="00D234C9">
        <w:rPr>
          <w:b/>
          <w:bCs/>
        </w:rPr>
        <w:t>A:</w:t>
      </w:r>
      <w:r w:rsidRPr="00D234C9">
        <w:t xml:space="preserve"> Yes, pre-awards will be allowable from September 1, 2022.</w:t>
      </w:r>
    </w:p>
    <w:p w14:paraId="094993CA" w14:textId="77777777" w:rsidR="00BB0773" w:rsidRPr="00D234C9" w:rsidRDefault="00BB0773" w:rsidP="00BB0773">
      <w:pPr>
        <w:rPr>
          <w:b/>
          <w:bCs/>
        </w:rPr>
      </w:pPr>
      <w:r w:rsidRPr="00D234C9">
        <w:rPr>
          <w:b/>
          <w:bCs/>
        </w:rPr>
        <w:t>Q: Is there a percentage or amount I need to spend my grant funds on a vendor and other allowable expenses?</w:t>
      </w:r>
    </w:p>
    <w:p w14:paraId="66B76613" w14:textId="77777777" w:rsidR="00BB0773" w:rsidRPr="00D234C9" w:rsidRDefault="00BB0773" w:rsidP="00BB0773">
      <w:r w:rsidRPr="00D234C9">
        <w:lastRenderedPageBreak/>
        <w:tab/>
      </w:r>
      <w:r w:rsidRPr="00D234C9">
        <w:rPr>
          <w:b/>
          <w:bCs/>
        </w:rPr>
        <w:t xml:space="preserve">A: </w:t>
      </w:r>
      <w:r w:rsidRPr="00D234C9">
        <w:t>Yes, districts must use a minimum of 70% of grant funds towards technical assistance unless otherwise approved by TEA.</w:t>
      </w:r>
    </w:p>
    <w:p w14:paraId="21BA03FB" w14:textId="77777777" w:rsidR="00CE40D1" w:rsidRPr="00D234C9" w:rsidRDefault="00CE40D1" w:rsidP="00CE40D1">
      <w:pPr>
        <w:rPr>
          <w:b/>
          <w:bCs/>
        </w:rPr>
      </w:pPr>
      <w:r w:rsidRPr="00D234C9">
        <w:rPr>
          <w:b/>
          <w:bCs/>
        </w:rPr>
        <w:t>Q: How will the technical provider get up to speed on the context of my district to help us in the best way possible?</w:t>
      </w:r>
    </w:p>
    <w:p w14:paraId="78378BB2" w14:textId="72F1EF14" w:rsidR="00CE40D1" w:rsidRPr="00D234C9" w:rsidRDefault="00CE40D1" w:rsidP="00CE40D1">
      <w:pPr>
        <w:ind w:firstLine="720"/>
      </w:pPr>
      <w:r w:rsidRPr="00D234C9">
        <w:rPr>
          <w:b/>
          <w:bCs/>
        </w:rPr>
        <w:t xml:space="preserve">A: </w:t>
      </w:r>
      <w:r w:rsidRPr="00D234C9">
        <w:t>TEA will be vetting technical assistance providers to support districts or charter in this grant opportunity. TEA will be checking TA providers’ track records of working with Texas school districts in the past, their approach to building relationships, and effectively gaining district context prior to approving a vendor to support districts or charters.</w:t>
      </w:r>
    </w:p>
    <w:p w14:paraId="1C1380F4" w14:textId="77777777" w:rsidR="00506774" w:rsidRPr="00D234C9" w:rsidRDefault="00506774" w:rsidP="00506774">
      <w:pPr>
        <w:rPr>
          <w:b/>
          <w:bCs/>
        </w:rPr>
      </w:pPr>
      <w:r w:rsidRPr="00D234C9">
        <w:rPr>
          <w:b/>
          <w:bCs/>
        </w:rPr>
        <w:t>Q: Can my district or charter apply to both grant terms to stagger the development of our math and literacy framework?</w:t>
      </w:r>
    </w:p>
    <w:p w14:paraId="3346CFF5" w14:textId="627C17C1" w:rsidR="00506774" w:rsidRPr="00D234C9" w:rsidRDefault="00506774" w:rsidP="00506774">
      <w:pPr>
        <w:ind w:firstLine="720"/>
        <w:rPr>
          <w:b/>
          <w:bCs/>
        </w:rPr>
      </w:pPr>
      <w:r w:rsidRPr="00D234C9">
        <w:rPr>
          <w:b/>
          <w:bCs/>
        </w:rPr>
        <w:t>A:</w:t>
      </w:r>
      <w:r w:rsidRPr="00D234C9">
        <w:t xml:space="preserve"> Yes, if your district or charter is interested in developing a new math and literacy framework</w:t>
      </w:r>
      <w:r w:rsidR="00AD490E">
        <w:t>,</w:t>
      </w:r>
      <w:r w:rsidRPr="00D234C9">
        <w:t xml:space="preserve"> TEA recommends staggering the creation. A district or charter is eligible to apply for both grant opportunities if focusing on a new framework development.</w:t>
      </w:r>
    </w:p>
    <w:p w14:paraId="5260EC42" w14:textId="77777777" w:rsidR="00506774" w:rsidRPr="00D234C9" w:rsidRDefault="00506774" w:rsidP="00CF6EBE"/>
    <w:p w14:paraId="1F85FB04" w14:textId="6EBBD105" w:rsidR="09BCD215" w:rsidRDefault="09BCD215" w:rsidP="09BCD215">
      <w:pPr>
        <w:spacing w:line="257" w:lineRule="auto"/>
        <w:rPr>
          <w:rFonts w:ascii="Calibri" w:eastAsia="Calibri" w:hAnsi="Calibri" w:cs="Calibri"/>
          <w:color w:val="000000" w:themeColor="text1"/>
        </w:rPr>
      </w:pPr>
    </w:p>
    <w:p w14:paraId="12FBC0AE" w14:textId="2CB9EA6A" w:rsidR="09BCD215" w:rsidRDefault="09BCD215" w:rsidP="09BCD215">
      <w:pPr>
        <w:spacing w:line="257" w:lineRule="auto"/>
        <w:rPr>
          <w:rFonts w:ascii="Calibri" w:eastAsia="Calibri" w:hAnsi="Calibri" w:cs="Calibri"/>
          <w:color w:val="000000" w:themeColor="text1"/>
        </w:rPr>
      </w:pPr>
    </w:p>
    <w:p w14:paraId="58A1AD5B" w14:textId="23427B85" w:rsidR="00BE6770" w:rsidRDefault="00BE6770" w:rsidP="4BEB80A9">
      <w:pPr>
        <w:rPr>
          <w:rFonts w:ascii="Calibri" w:eastAsia="Calibri" w:hAnsi="Calibri" w:cs="Calibri"/>
          <w:color w:val="000000" w:themeColor="text1"/>
        </w:rPr>
      </w:pPr>
    </w:p>
    <w:p w14:paraId="2C078E63" w14:textId="3AF716CF" w:rsidR="00BE6770" w:rsidRDefault="00BE6770" w:rsidP="4BEB80A9"/>
    <w:sectPr w:rsidR="00BE677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A4C4" w14:textId="77777777" w:rsidR="008950FD" w:rsidRDefault="008950FD" w:rsidP="00261916">
      <w:pPr>
        <w:spacing w:after="0" w:line="240" w:lineRule="auto"/>
      </w:pPr>
      <w:r>
        <w:separator/>
      </w:r>
    </w:p>
  </w:endnote>
  <w:endnote w:type="continuationSeparator" w:id="0">
    <w:p w14:paraId="23856815" w14:textId="77777777" w:rsidR="008950FD" w:rsidRDefault="008950FD" w:rsidP="00261916">
      <w:pPr>
        <w:spacing w:after="0" w:line="240" w:lineRule="auto"/>
      </w:pPr>
      <w:r>
        <w:continuationSeparator/>
      </w:r>
    </w:p>
  </w:endnote>
  <w:endnote w:type="continuationNotice" w:id="1">
    <w:p w14:paraId="46835878" w14:textId="77777777" w:rsidR="008950FD" w:rsidRDefault="0089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9AF8" w14:textId="77777777" w:rsidR="008950FD" w:rsidRDefault="008950FD" w:rsidP="00261916">
      <w:pPr>
        <w:spacing w:after="0" w:line="240" w:lineRule="auto"/>
      </w:pPr>
      <w:r>
        <w:separator/>
      </w:r>
    </w:p>
  </w:footnote>
  <w:footnote w:type="continuationSeparator" w:id="0">
    <w:p w14:paraId="67D4178A" w14:textId="77777777" w:rsidR="008950FD" w:rsidRDefault="008950FD" w:rsidP="00261916">
      <w:pPr>
        <w:spacing w:after="0" w:line="240" w:lineRule="auto"/>
      </w:pPr>
      <w:r>
        <w:continuationSeparator/>
      </w:r>
    </w:p>
  </w:footnote>
  <w:footnote w:type="continuationNotice" w:id="1">
    <w:p w14:paraId="379731D7" w14:textId="77777777" w:rsidR="008950FD" w:rsidRDefault="00895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1E1" w14:textId="2E0F3AFA" w:rsidR="00261916" w:rsidRDefault="00261916">
    <w:pPr>
      <w:pStyle w:val="Header"/>
    </w:pPr>
    <w:r>
      <w:t>Updated July 8, 2022</w:t>
    </w:r>
  </w:p>
</w:hdr>
</file>

<file path=word/intelligence2.xml><?xml version="1.0" encoding="utf-8"?>
<int2:intelligence xmlns:int2="http://schemas.microsoft.com/office/intelligence/2020/intelligence" xmlns:oel="http://schemas.microsoft.com/office/2019/extlst">
  <int2:observations>
    <int2:bookmark int2:bookmarkName="_Int_mksBKjy8" int2:invalidationBookmarkName="" int2:hashCode="d+HgLJRgbdoMZ8" int2:id="NfLz5Zsl">
      <int2:state int2:value="Rejected" int2:type="LegacyProofing"/>
    </int2:bookmark>
    <int2:bookmark int2:bookmarkName="_Int_AnWg5sNv" int2:invalidationBookmarkName="" int2:hashCode="d+HgLJRgbdoMZ8" int2:id="Z8GzGFZW">
      <int2:state int2:value="Rejected" int2:type="LegacyProofing"/>
    </int2:bookmark>
    <int2:bookmark int2:bookmarkName="_Int_erJfS2qA" int2:invalidationBookmarkName="" int2:hashCode="gekgnmS906UvoB" int2:id="cCmXvoIz">
      <int2:state int2:value="Rejected" int2:type="LegacyProofing"/>
    </int2:bookmark>
    <int2:bookmark int2:bookmarkName="_Int_LpKq0Hwl" int2:invalidationBookmarkName="" int2:hashCode="CiuYJ+VIlp5N/h" int2:id="gy0bk9A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092"/>
    <w:multiLevelType w:val="hybridMultilevel"/>
    <w:tmpl w:val="7BF4D9CE"/>
    <w:lvl w:ilvl="0" w:tplc="6D0CC114">
      <w:start w:val="1"/>
      <w:numFmt w:val="decimal"/>
      <w:lvlText w:val="%1."/>
      <w:lvlJc w:val="left"/>
      <w:pPr>
        <w:ind w:left="720" w:hanging="360"/>
      </w:pPr>
    </w:lvl>
    <w:lvl w:ilvl="1" w:tplc="CE24CA3E">
      <w:start w:val="1"/>
      <w:numFmt w:val="lowerLetter"/>
      <w:lvlText w:val="%2."/>
      <w:lvlJc w:val="left"/>
      <w:pPr>
        <w:ind w:left="1440" w:hanging="360"/>
      </w:pPr>
    </w:lvl>
    <w:lvl w:ilvl="2" w:tplc="45A07DC4">
      <w:start w:val="1"/>
      <w:numFmt w:val="lowerRoman"/>
      <w:lvlText w:val="%3."/>
      <w:lvlJc w:val="right"/>
      <w:pPr>
        <w:ind w:left="2160" w:hanging="180"/>
      </w:pPr>
    </w:lvl>
    <w:lvl w:ilvl="3" w:tplc="3CB2F94C">
      <w:start w:val="1"/>
      <w:numFmt w:val="decimal"/>
      <w:lvlText w:val="%4."/>
      <w:lvlJc w:val="left"/>
      <w:pPr>
        <w:ind w:left="2880" w:hanging="360"/>
      </w:pPr>
    </w:lvl>
    <w:lvl w:ilvl="4" w:tplc="6F929EF6">
      <w:start w:val="1"/>
      <w:numFmt w:val="lowerLetter"/>
      <w:lvlText w:val="%5."/>
      <w:lvlJc w:val="left"/>
      <w:pPr>
        <w:ind w:left="3600" w:hanging="360"/>
      </w:pPr>
    </w:lvl>
    <w:lvl w:ilvl="5" w:tplc="E59AFF72">
      <w:start w:val="1"/>
      <w:numFmt w:val="lowerRoman"/>
      <w:lvlText w:val="%6."/>
      <w:lvlJc w:val="right"/>
      <w:pPr>
        <w:ind w:left="4320" w:hanging="180"/>
      </w:pPr>
    </w:lvl>
    <w:lvl w:ilvl="6" w:tplc="75664424">
      <w:start w:val="1"/>
      <w:numFmt w:val="decimal"/>
      <w:lvlText w:val="%7."/>
      <w:lvlJc w:val="left"/>
      <w:pPr>
        <w:ind w:left="5040" w:hanging="360"/>
      </w:pPr>
    </w:lvl>
    <w:lvl w:ilvl="7" w:tplc="9DC88332">
      <w:start w:val="1"/>
      <w:numFmt w:val="lowerLetter"/>
      <w:lvlText w:val="%8."/>
      <w:lvlJc w:val="left"/>
      <w:pPr>
        <w:ind w:left="5760" w:hanging="360"/>
      </w:pPr>
    </w:lvl>
    <w:lvl w:ilvl="8" w:tplc="9BF6B5D6">
      <w:start w:val="1"/>
      <w:numFmt w:val="lowerRoman"/>
      <w:lvlText w:val="%9."/>
      <w:lvlJc w:val="right"/>
      <w:pPr>
        <w:ind w:left="6480" w:hanging="180"/>
      </w:pPr>
    </w:lvl>
  </w:abstractNum>
  <w:abstractNum w:abstractNumId="1" w15:restartNumberingAfterBreak="0">
    <w:nsid w:val="64AE64A5"/>
    <w:multiLevelType w:val="hybridMultilevel"/>
    <w:tmpl w:val="C0C4AF68"/>
    <w:lvl w:ilvl="0" w:tplc="A4E45582">
      <w:start w:val="1"/>
      <w:numFmt w:val="decimal"/>
      <w:lvlText w:val="%1."/>
      <w:lvlJc w:val="left"/>
      <w:pPr>
        <w:ind w:left="720" w:hanging="360"/>
      </w:pPr>
    </w:lvl>
    <w:lvl w:ilvl="1" w:tplc="E29611CE">
      <w:start w:val="1"/>
      <w:numFmt w:val="lowerLetter"/>
      <w:lvlText w:val="%2."/>
      <w:lvlJc w:val="left"/>
      <w:pPr>
        <w:ind w:left="1440" w:hanging="360"/>
      </w:pPr>
    </w:lvl>
    <w:lvl w:ilvl="2" w:tplc="83FCF4C8">
      <w:start w:val="1"/>
      <w:numFmt w:val="lowerRoman"/>
      <w:lvlText w:val="%3."/>
      <w:lvlJc w:val="right"/>
      <w:pPr>
        <w:ind w:left="2160" w:hanging="180"/>
      </w:pPr>
    </w:lvl>
    <w:lvl w:ilvl="3" w:tplc="362C8C44">
      <w:start w:val="1"/>
      <w:numFmt w:val="decimal"/>
      <w:lvlText w:val="%4."/>
      <w:lvlJc w:val="left"/>
      <w:pPr>
        <w:ind w:left="2880" w:hanging="360"/>
      </w:pPr>
    </w:lvl>
    <w:lvl w:ilvl="4" w:tplc="83EC52FA">
      <w:start w:val="1"/>
      <w:numFmt w:val="lowerLetter"/>
      <w:lvlText w:val="%5."/>
      <w:lvlJc w:val="left"/>
      <w:pPr>
        <w:ind w:left="3600" w:hanging="360"/>
      </w:pPr>
    </w:lvl>
    <w:lvl w:ilvl="5" w:tplc="BD062E86">
      <w:start w:val="1"/>
      <w:numFmt w:val="lowerRoman"/>
      <w:lvlText w:val="%6."/>
      <w:lvlJc w:val="right"/>
      <w:pPr>
        <w:ind w:left="4320" w:hanging="180"/>
      </w:pPr>
    </w:lvl>
    <w:lvl w:ilvl="6" w:tplc="4E98B1A2">
      <w:start w:val="1"/>
      <w:numFmt w:val="decimal"/>
      <w:lvlText w:val="%7."/>
      <w:lvlJc w:val="left"/>
      <w:pPr>
        <w:ind w:left="5040" w:hanging="360"/>
      </w:pPr>
    </w:lvl>
    <w:lvl w:ilvl="7" w:tplc="3968C52A">
      <w:start w:val="1"/>
      <w:numFmt w:val="lowerLetter"/>
      <w:lvlText w:val="%8."/>
      <w:lvlJc w:val="left"/>
      <w:pPr>
        <w:ind w:left="5760" w:hanging="360"/>
      </w:pPr>
    </w:lvl>
    <w:lvl w:ilvl="8" w:tplc="91226018">
      <w:start w:val="1"/>
      <w:numFmt w:val="lowerRoman"/>
      <w:lvlText w:val="%9."/>
      <w:lvlJc w:val="right"/>
      <w:pPr>
        <w:ind w:left="6480" w:hanging="180"/>
      </w:pPr>
    </w:lvl>
  </w:abstractNum>
  <w:num w:numId="1" w16cid:durableId="1684739870">
    <w:abstractNumId w:val="1"/>
  </w:num>
  <w:num w:numId="2" w16cid:durableId="89832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6AA55C"/>
    <w:rsid w:val="00007E62"/>
    <w:rsid w:val="00013C89"/>
    <w:rsid w:val="000273CD"/>
    <w:rsid w:val="0003086F"/>
    <w:rsid w:val="000414D6"/>
    <w:rsid w:val="00043583"/>
    <w:rsid w:val="00044CCC"/>
    <w:rsid w:val="00060BD6"/>
    <w:rsid w:val="000658DE"/>
    <w:rsid w:val="00080117"/>
    <w:rsid w:val="00085ED3"/>
    <w:rsid w:val="00090FEC"/>
    <w:rsid w:val="000A4702"/>
    <w:rsid w:val="000C49BF"/>
    <w:rsid w:val="000D1246"/>
    <w:rsid w:val="000D2A13"/>
    <w:rsid w:val="000F6A92"/>
    <w:rsid w:val="00116973"/>
    <w:rsid w:val="001210B9"/>
    <w:rsid w:val="00131496"/>
    <w:rsid w:val="00132C23"/>
    <w:rsid w:val="00141233"/>
    <w:rsid w:val="00146F63"/>
    <w:rsid w:val="00153493"/>
    <w:rsid w:val="00164350"/>
    <w:rsid w:val="001940BC"/>
    <w:rsid w:val="001A4314"/>
    <w:rsid w:val="001A4EB6"/>
    <w:rsid w:val="001A79A8"/>
    <w:rsid w:val="001B5D41"/>
    <w:rsid w:val="001C44D2"/>
    <w:rsid w:val="001C4BF8"/>
    <w:rsid w:val="001D11C8"/>
    <w:rsid w:val="001D68E7"/>
    <w:rsid w:val="001F7760"/>
    <w:rsid w:val="002013B3"/>
    <w:rsid w:val="00224AD6"/>
    <w:rsid w:val="002266B0"/>
    <w:rsid w:val="00236245"/>
    <w:rsid w:val="00247983"/>
    <w:rsid w:val="00261916"/>
    <w:rsid w:val="00262928"/>
    <w:rsid w:val="002757A5"/>
    <w:rsid w:val="00285B28"/>
    <w:rsid w:val="002911E1"/>
    <w:rsid w:val="00297A0C"/>
    <w:rsid w:val="002E4995"/>
    <w:rsid w:val="002E680F"/>
    <w:rsid w:val="002F6954"/>
    <w:rsid w:val="0030F9B9"/>
    <w:rsid w:val="00335E09"/>
    <w:rsid w:val="0034160F"/>
    <w:rsid w:val="003468E4"/>
    <w:rsid w:val="00347EF0"/>
    <w:rsid w:val="003501C2"/>
    <w:rsid w:val="003652DD"/>
    <w:rsid w:val="003776C4"/>
    <w:rsid w:val="003847A7"/>
    <w:rsid w:val="00385831"/>
    <w:rsid w:val="00386DA6"/>
    <w:rsid w:val="00393120"/>
    <w:rsid w:val="003A7A08"/>
    <w:rsid w:val="003B2E19"/>
    <w:rsid w:val="003C1A05"/>
    <w:rsid w:val="003D6A1B"/>
    <w:rsid w:val="003F7E97"/>
    <w:rsid w:val="004004C6"/>
    <w:rsid w:val="004043AB"/>
    <w:rsid w:val="00460ACB"/>
    <w:rsid w:val="004651B6"/>
    <w:rsid w:val="00492C4A"/>
    <w:rsid w:val="0049794F"/>
    <w:rsid w:val="004A628C"/>
    <w:rsid w:val="004B084C"/>
    <w:rsid w:val="004B185F"/>
    <w:rsid w:val="004C0BB1"/>
    <w:rsid w:val="004D1B5D"/>
    <w:rsid w:val="004D3FD7"/>
    <w:rsid w:val="004F0DA0"/>
    <w:rsid w:val="004F45DA"/>
    <w:rsid w:val="00506774"/>
    <w:rsid w:val="00507587"/>
    <w:rsid w:val="005202F5"/>
    <w:rsid w:val="00534E84"/>
    <w:rsid w:val="005463DA"/>
    <w:rsid w:val="005509A3"/>
    <w:rsid w:val="0056279B"/>
    <w:rsid w:val="00567854"/>
    <w:rsid w:val="005856F1"/>
    <w:rsid w:val="00591662"/>
    <w:rsid w:val="005935D9"/>
    <w:rsid w:val="005A61C8"/>
    <w:rsid w:val="0061096B"/>
    <w:rsid w:val="0062646F"/>
    <w:rsid w:val="00630262"/>
    <w:rsid w:val="00633BC6"/>
    <w:rsid w:val="00634849"/>
    <w:rsid w:val="00635A5E"/>
    <w:rsid w:val="0064565E"/>
    <w:rsid w:val="0065095E"/>
    <w:rsid w:val="00652F0F"/>
    <w:rsid w:val="00655769"/>
    <w:rsid w:val="0067079B"/>
    <w:rsid w:val="00670D41"/>
    <w:rsid w:val="00675C76"/>
    <w:rsid w:val="0068340C"/>
    <w:rsid w:val="0069734A"/>
    <w:rsid w:val="006B51E7"/>
    <w:rsid w:val="006E572D"/>
    <w:rsid w:val="006E7DF6"/>
    <w:rsid w:val="006F33B4"/>
    <w:rsid w:val="00700993"/>
    <w:rsid w:val="00707173"/>
    <w:rsid w:val="00707F93"/>
    <w:rsid w:val="00714590"/>
    <w:rsid w:val="00725DB0"/>
    <w:rsid w:val="0072618D"/>
    <w:rsid w:val="00737A02"/>
    <w:rsid w:val="007751ED"/>
    <w:rsid w:val="00776BF3"/>
    <w:rsid w:val="00780FB2"/>
    <w:rsid w:val="00791AB6"/>
    <w:rsid w:val="007A3EE2"/>
    <w:rsid w:val="007B4C94"/>
    <w:rsid w:val="007E2EC3"/>
    <w:rsid w:val="007E3460"/>
    <w:rsid w:val="007F41FF"/>
    <w:rsid w:val="00806D43"/>
    <w:rsid w:val="00816EBD"/>
    <w:rsid w:val="00817CB6"/>
    <w:rsid w:val="00821DAF"/>
    <w:rsid w:val="00830321"/>
    <w:rsid w:val="00852BBF"/>
    <w:rsid w:val="00881095"/>
    <w:rsid w:val="0088671E"/>
    <w:rsid w:val="008950FD"/>
    <w:rsid w:val="008A20E0"/>
    <w:rsid w:val="008B4B2C"/>
    <w:rsid w:val="008D07E0"/>
    <w:rsid w:val="008D3CEE"/>
    <w:rsid w:val="009228E0"/>
    <w:rsid w:val="00944A34"/>
    <w:rsid w:val="009467D5"/>
    <w:rsid w:val="009602B5"/>
    <w:rsid w:val="00966767"/>
    <w:rsid w:val="009A3359"/>
    <w:rsid w:val="009A4851"/>
    <w:rsid w:val="009B6274"/>
    <w:rsid w:val="009B62AE"/>
    <w:rsid w:val="009C36FE"/>
    <w:rsid w:val="009F4F6A"/>
    <w:rsid w:val="00A0215C"/>
    <w:rsid w:val="00A02F8E"/>
    <w:rsid w:val="00A53254"/>
    <w:rsid w:val="00A63415"/>
    <w:rsid w:val="00A72072"/>
    <w:rsid w:val="00A815C8"/>
    <w:rsid w:val="00A81D60"/>
    <w:rsid w:val="00A8390A"/>
    <w:rsid w:val="00AA5A74"/>
    <w:rsid w:val="00AA79ED"/>
    <w:rsid w:val="00AC0446"/>
    <w:rsid w:val="00AC70B5"/>
    <w:rsid w:val="00AD490E"/>
    <w:rsid w:val="00AE1FF3"/>
    <w:rsid w:val="00B00F0A"/>
    <w:rsid w:val="00B060DD"/>
    <w:rsid w:val="00B14CBE"/>
    <w:rsid w:val="00B301CA"/>
    <w:rsid w:val="00B33F3C"/>
    <w:rsid w:val="00B43959"/>
    <w:rsid w:val="00B511FD"/>
    <w:rsid w:val="00B80121"/>
    <w:rsid w:val="00B93058"/>
    <w:rsid w:val="00BB0773"/>
    <w:rsid w:val="00BB1BEE"/>
    <w:rsid w:val="00BC185E"/>
    <w:rsid w:val="00BD4627"/>
    <w:rsid w:val="00BD679A"/>
    <w:rsid w:val="00BE3C98"/>
    <w:rsid w:val="00BE6770"/>
    <w:rsid w:val="00C07D39"/>
    <w:rsid w:val="00C242B9"/>
    <w:rsid w:val="00C27664"/>
    <w:rsid w:val="00C57FD7"/>
    <w:rsid w:val="00C61893"/>
    <w:rsid w:val="00C71A5B"/>
    <w:rsid w:val="00C85DFE"/>
    <w:rsid w:val="00C904C1"/>
    <w:rsid w:val="00C91225"/>
    <w:rsid w:val="00CA6E16"/>
    <w:rsid w:val="00CB6EE4"/>
    <w:rsid w:val="00CC1457"/>
    <w:rsid w:val="00CC3508"/>
    <w:rsid w:val="00CD4B74"/>
    <w:rsid w:val="00CE40D1"/>
    <w:rsid w:val="00CE4864"/>
    <w:rsid w:val="00CF5D03"/>
    <w:rsid w:val="00CF6EBE"/>
    <w:rsid w:val="00D00561"/>
    <w:rsid w:val="00D13EA2"/>
    <w:rsid w:val="00D155F9"/>
    <w:rsid w:val="00D234C9"/>
    <w:rsid w:val="00D74392"/>
    <w:rsid w:val="00D954EE"/>
    <w:rsid w:val="00DA7BF6"/>
    <w:rsid w:val="00DB3189"/>
    <w:rsid w:val="00DC66F8"/>
    <w:rsid w:val="00DD1F49"/>
    <w:rsid w:val="00E07EF1"/>
    <w:rsid w:val="00E16F5B"/>
    <w:rsid w:val="00E34D83"/>
    <w:rsid w:val="00E55833"/>
    <w:rsid w:val="00E661E2"/>
    <w:rsid w:val="00EA1A57"/>
    <w:rsid w:val="00EA6382"/>
    <w:rsid w:val="00EB76DE"/>
    <w:rsid w:val="00EC0D04"/>
    <w:rsid w:val="00F07E5A"/>
    <w:rsid w:val="00F2099F"/>
    <w:rsid w:val="00F26783"/>
    <w:rsid w:val="00F26C3E"/>
    <w:rsid w:val="00F42167"/>
    <w:rsid w:val="00F4523D"/>
    <w:rsid w:val="00F57769"/>
    <w:rsid w:val="00F7018F"/>
    <w:rsid w:val="00FA0315"/>
    <w:rsid w:val="00FA58B1"/>
    <w:rsid w:val="00FC0F98"/>
    <w:rsid w:val="00FC2905"/>
    <w:rsid w:val="00FF4D5D"/>
    <w:rsid w:val="00FF6DE9"/>
    <w:rsid w:val="013F0271"/>
    <w:rsid w:val="017FB603"/>
    <w:rsid w:val="01ADAD70"/>
    <w:rsid w:val="01B257A8"/>
    <w:rsid w:val="020AD09D"/>
    <w:rsid w:val="023D3142"/>
    <w:rsid w:val="02AE5750"/>
    <w:rsid w:val="03409B75"/>
    <w:rsid w:val="03601CC6"/>
    <w:rsid w:val="03EC1DDD"/>
    <w:rsid w:val="043114CC"/>
    <w:rsid w:val="04FCE2F8"/>
    <w:rsid w:val="053D319D"/>
    <w:rsid w:val="0668E376"/>
    <w:rsid w:val="066D9952"/>
    <w:rsid w:val="067E40E7"/>
    <w:rsid w:val="06E8AD74"/>
    <w:rsid w:val="06EB8B20"/>
    <w:rsid w:val="0730820F"/>
    <w:rsid w:val="0758D747"/>
    <w:rsid w:val="077D00E2"/>
    <w:rsid w:val="082155F8"/>
    <w:rsid w:val="08398236"/>
    <w:rsid w:val="084612AB"/>
    <w:rsid w:val="0899E691"/>
    <w:rsid w:val="0924C02B"/>
    <w:rsid w:val="0932AE2B"/>
    <w:rsid w:val="0956D7C6"/>
    <w:rsid w:val="0957DA36"/>
    <w:rsid w:val="095E4E22"/>
    <w:rsid w:val="09A08438"/>
    <w:rsid w:val="09BCD215"/>
    <w:rsid w:val="09C2C662"/>
    <w:rsid w:val="0A2D65C0"/>
    <w:rsid w:val="0A5D74F8"/>
    <w:rsid w:val="0A73BD75"/>
    <w:rsid w:val="0A7B0F4D"/>
    <w:rsid w:val="0AA6AF44"/>
    <w:rsid w:val="0AD3ACC6"/>
    <w:rsid w:val="0AD92171"/>
    <w:rsid w:val="0B1E1860"/>
    <w:rsid w:val="0B2AA8D5"/>
    <w:rsid w:val="0B2B9491"/>
    <w:rsid w:val="0B382506"/>
    <w:rsid w:val="0B398291"/>
    <w:rsid w:val="0B727D70"/>
    <w:rsid w:val="0B900CD1"/>
    <w:rsid w:val="0C020142"/>
    <w:rsid w:val="0C0E91B7"/>
    <w:rsid w:val="0C24C086"/>
    <w:rsid w:val="0C5388A6"/>
    <w:rsid w:val="0D056B75"/>
    <w:rsid w:val="0D1F781B"/>
    <w:rsid w:val="0D282AB9"/>
    <w:rsid w:val="0D8B456E"/>
    <w:rsid w:val="0DF74592"/>
    <w:rsid w:val="0E1CBB30"/>
    <w:rsid w:val="0E22C105"/>
    <w:rsid w:val="0E94B576"/>
    <w:rsid w:val="0EF6058D"/>
    <w:rsid w:val="0F02019D"/>
    <w:rsid w:val="0F21111F"/>
    <w:rsid w:val="0F3FA6B4"/>
    <w:rsid w:val="0FD54625"/>
    <w:rsid w:val="102FA536"/>
    <w:rsid w:val="104310E7"/>
    <w:rsid w:val="105BF610"/>
    <w:rsid w:val="107602B6"/>
    <w:rsid w:val="10A874E3"/>
    <w:rsid w:val="10CFFDBA"/>
    <w:rsid w:val="10D4A402"/>
    <w:rsid w:val="11A64922"/>
    <w:rsid w:val="12097C1A"/>
    <w:rsid w:val="121FB3EF"/>
    <w:rsid w:val="122B1CE7"/>
    <w:rsid w:val="12A4993C"/>
    <w:rsid w:val="12A9D49E"/>
    <w:rsid w:val="1321B791"/>
    <w:rsid w:val="13231E22"/>
    <w:rsid w:val="139A873E"/>
    <w:rsid w:val="13B5F16F"/>
    <w:rsid w:val="13C1EECC"/>
    <w:rsid w:val="13FC060C"/>
    <w:rsid w:val="1404F3CB"/>
    <w:rsid w:val="14580EC6"/>
    <w:rsid w:val="14A12F64"/>
    <w:rsid w:val="14C558FF"/>
    <w:rsid w:val="15346FC4"/>
    <w:rsid w:val="15494108"/>
    <w:rsid w:val="155053E2"/>
    <w:rsid w:val="16005F39"/>
    <w:rsid w:val="1607B44C"/>
    <w:rsid w:val="166DCC69"/>
    <w:rsid w:val="1671103D"/>
    <w:rsid w:val="16A803CA"/>
    <w:rsid w:val="17818667"/>
    <w:rsid w:val="17E276EC"/>
    <w:rsid w:val="17E79105"/>
    <w:rsid w:val="18148E87"/>
    <w:rsid w:val="183F6748"/>
    <w:rsid w:val="1846EF2C"/>
    <w:rsid w:val="1873ECAE"/>
    <w:rsid w:val="18807D23"/>
    <w:rsid w:val="188DD80B"/>
    <w:rsid w:val="18928243"/>
    <w:rsid w:val="1896ABF2"/>
    <w:rsid w:val="18D864EE"/>
    <w:rsid w:val="18F27194"/>
    <w:rsid w:val="191D56C8"/>
    <w:rsid w:val="198F504E"/>
    <w:rsid w:val="1995EC76"/>
    <w:rsid w:val="19BB6214"/>
    <w:rsid w:val="1A6294D6"/>
    <w:rsid w:val="1ACC4878"/>
    <w:rsid w:val="1AE119BC"/>
    <w:rsid w:val="1B3F9DAF"/>
    <w:rsid w:val="1B46EF87"/>
    <w:rsid w:val="1B65FF09"/>
    <w:rsid w:val="1B6B3A6B"/>
    <w:rsid w:val="1BAA0A3C"/>
    <w:rsid w:val="1BC904A2"/>
    <w:rsid w:val="1BF6890F"/>
    <w:rsid w:val="1C63D348"/>
    <w:rsid w:val="1CB5A458"/>
    <w:rsid w:val="1CDD0DED"/>
    <w:rsid w:val="1D3FD5ED"/>
    <w:rsid w:val="1D77FD53"/>
    <w:rsid w:val="1DB3BC4E"/>
    <w:rsid w:val="1DB91F71"/>
    <w:rsid w:val="1E434020"/>
    <w:rsid w:val="1E7792B5"/>
    <w:rsid w:val="1EA645B9"/>
    <w:rsid w:val="1F3C6C15"/>
    <w:rsid w:val="2004EAC6"/>
    <w:rsid w:val="2030FC8C"/>
    <w:rsid w:val="203FD648"/>
    <w:rsid w:val="20A2F0FD"/>
    <w:rsid w:val="20E2DF5B"/>
    <w:rsid w:val="213466BF"/>
    <w:rsid w:val="2153E810"/>
    <w:rsid w:val="21B07F10"/>
    <w:rsid w:val="223C15B5"/>
    <w:rsid w:val="226D6FD0"/>
    <w:rsid w:val="233C26E1"/>
    <w:rsid w:val="234C4F71"/>
    <w:rsid w:val="2356123E"/>
    <w:rsid w:val="23F05BE7"/>
    <w:rsid w:val="2401037C"/>
    <w:rsid w:val="24911878"/>
    <w:rsid w:val="24FFC377"/>
    <w:rsid w:val="252FE922"/>
    <w:rsid w:val="255CE6A4"/>
    <w:rsid w:val="26AE1EE8"/>
    <w:rsid w:val="26B232CD"/>
    <w:rsid w:val="26BA190A"/>
    <w:rsid w:val="2738F882"/>
    <w:rsid w:val="27650A48"/>
    <w:rsid w:val="27D7EA75"/>
    <w:rsid w:val="280F6533"/>
    <w:rsid w:val="281FC094"/>
    <w:rsid w:val="288F47A4"/>
    <w:rsid w:val="28BAE79B"/>
    <w:rsid w:val="292CDC0C"/>
    <w:rsid w:val="29D056EE"/>
    <w:rsid w:val="29D7A8C6"/>
    <w:rsid w:val="2A0348BD"/>
    <w:rsid w:val="2A0E9B8D"/>
    <w:rsid w:val="2A30463F"/>
    <w:rsid w:val="2A5B3088"/>
    <w:rsid w:val="2A7001CC"/>
    <w:rsid w:val="2A87424E"/>
    <w:rsid w:val="2ACC393D"/>
    <w:rsid w:val="2AE89265"/>
    <w:rsid w:val="2B576156"/>
    <w:rsid w:val="2BA5839A"/>
    <w:rsid w:val="2BAA6BEE"/>
    <w:rsid w:val="2BFF7E9E"/>
    <w:rsid w:val="2C30F387"/>
    <w:rsid w:val="2C84C432"/>
    <w:rsid w:val="2CA8EDCD"/>
    <w:rsid w:val="2CE089D4"/>
    <w:rsid w:val="2CF331B7"/>
    <w:rsid w:val="2D0D8756"/>
    <w:rsid w:val="2D7954A9"/>
    <w:rsid w:val="2D9FD2AC"/>
    <w:rsid w:val="2DB02277"/>
    <w:rsid w:val="2DC5D37C"/>
    <w:rsid w:val="2E6AB9BC"/>
    <w:rsid w:val="2E7CBEDC"/>
    <w:rsid w:val="2E8A3B0D"/>
    <w:rsid w:val="2F67BA98"/>
    <w:rsid w:val="2F6F84B5"/>
    <w:rsid w:val="2FAAA99C"/>
    <w:rsid w:val="3072EEE8"/>
    <w:rsid w:val="30D49FD1"/>
    <w:rsid w:val="31495B99"/>
    <w:rsid w:val="316ED137"/>
    <w:rsid w:val="317E2162"/>
    <w:rsid w:val="31CB4774"/>
    <w:rsid w:val="31E6CB7D"/>
    <w:rsid w:val="31FB9CC1"/>
    <w:rsid w:val="320046F9"/>
    <w:rsid w:val="325417A4"/>
    <w:rsid w:val="3265AAF5"/>
    <w:rsid w:val="32732726"/>
    <w:rsid w:val="32F1AC0C"/>
    <w:rsid w:val="32FF06F4"/>
    <w:rsid w:val="3323327D"/>
    <w:rsid w:val="3381BB3D"/>
    <w:rsid w:val="33BD7A38"/>
    <w:rsid w:val="34598E7F"/>
    <w:rsid w:val="34CB82F0"/>
    <w:rsid w:val="34EA478A"/>
    <w:rsid w:val="34F34510"/>
    <w:rsid w:val="3512C661"/>
    <w:rsid w:val="35204292"/>
    <w:rsid w:val="352E3092"/>
    <w:rsid w:val="3530CB82"/>
    <w:rsid w:val="353ED827"/>
    <w:rsid w:val="3571C9F6"/>
    <w:rsid w:val="35D04DE9"/>
    <w:rsid w:val="35D79FC1"/>
    <w:rsid w:val="35FBEAA5"/>
    <w:rsid w:val="3629E010"/>
    <w:rsid w:val="365BD662"/>
    <w:rsid w:val="36CD1BF4"/>
    <w:rsid w:val="36EC9D45"/>
    <w:rsid w:val="37080776"/>
    <w:rsid w:val="371404D3"/>
    <w:rsid w:val="3758FBC2"/>
    <w:rsid w:val="37BD954B"/>
    <w:rsid w:val="37F3456B"/>
    <w:rsid w:val="3814915A"/>
    <w:rsid w:val="385C65F5"/>
    <w:rsid w:val="389B570F"/>
    <w:rsid w:val="38A6F2D8"/>
    <w:rsid w:val="38E7D5E2"/>
    <w:rsid w:val="38E8C19E"/>
    <w:rsid w:val="393454B5"/>
    <w:rsid w:val="39527540"/>
    <w:rsid w:val="398CCDAA"/>
    <w:rsid w:val="3999B8B1"/>
    <w:rsid w:val="39E69811"/>
    <w:rsid w:val="39F8BC46"/>
    <w:rsid w:val="39FA19D1"/>
    <w:rsid w:val="3A0AC166"/>
    <w:rsid w:val="3A5E9211"/>
    <w:rsid w:val="3AD63BD1"/>
    <w:rsid w:val="3B0E2B99"/>
    <w:rsid w:val="3B141FE6"/>
    <w:rsid w:val="3B990533"/>
    <w:rsid w:val="3BC602B5"/>
    <w:rsid w:val="3BD3F0B5"/>
    <w:rsid w:val="3C9C6F66"/>
    <w:rsid w:val="3CE8027D"/>
    <w:rsid w:val="3D1AF44C"/>
    <w:rsid w:val="3D554CB6"/>
    <w:rsid w:val="3D6EC832"/>
    <w:rsid w:val="3DC13B52"/>
    <w:rsid w:val="3E99058E"/>
    <w:rsid w:val="3ED929F8"/>
    <w:rsid w:val="3F489F16"/>
    <w:rsid w:val="3F9C6FC1"/>
    <w:rsid w:val="3FB14105"/>
    <w:rsid w:val="3FBB7F43"/>
    <w:rsid w:val="4064EE72"/>
    <w:rsid w:val="406B8A9A"/>
    <w:rsid w:val="40910038"/>
    <w:rsid w:val="40ABF89A"/>
    <w:rsid w:val="40D8D4D3"/>
    <w:rsid w:val="416858A5"/>
    <w:rsid w:val="41A1E69C"/>
    <w:rsid w:val="41A93BAF"/>
    <w:rsid w:val="41AF62CD"/>
    <w:rsid w:val="41C9A8BC"/>
    <w:rsid w:val="41E6DD8B"/>
    <w:rsid w:val="41F5BA82"/>
    <w:rsid w:val="41F85BC0"/>
    <w:rsid w:val="41FD0C5A"/>
    <w:rsid w:val="4213DB0D"/>
    <w:rsid w:val="42BA2213"/>
    <w:rsid w:val="42F19CD1"/>
    <w:rsid w:val="43318B2F"/>
    <w:rsid w:val="43B615EA"/>
    <w:rsid w:val="441AAF73"/>
    <w:rsid w:val="445C7E39"/>
    <w:rsid w:val="44867CC6"/>
    <w:rsid w:val="44876882"/>
    <w:rsid w:val="4493F8F7"/>
    <w:rsid w:val="44EBE0C2"/>
    <w:rsid w:val="451E9FC0"/>
    <w:rsid w:val="4532C9A1"/>
    <w:rsid w:val="45689B0A"/>
    <w:rsid w:val="4597632A"/>
    <w:rsid w:val="459EB83D"/>
    <w:rsid w:val="45CEDDE8"/>
    <w:rsid w:val="46A82845"/>
    <w:rsid w:val="46E7195F"/>
    <w:rsid w:val="47531983"/>
    <w:rsid w:val="47797ADD"/>
    <w:rsid w:val="480A04E3"/>
    <w:rsid w:val="485C7803"/>
    <w:rsid w:val="485DD58E"/>
    <w:rsid w:val="487CE510"/>
    <w:rsid w:val="4881FF29"/>
    <w:rsid w:val="4928462F"/>
    <w:rsid w:val="49C73822"/>
    <w:rsid w:val="4A348449"/>
    <w:rsid w:val="4B39B91A"/>
    <w:rsid w:val="4B6E0BAF"/>
    <w:rsid w:val="4BDA0BD3"/>
    <w:rsid w:val="4BE15DAB"/>
    <w:rsid w:val="4BEB80A9"/>
    <w:rsid w:val="4C05A88F"/>
    <w:rsid w:val="4C0CFDA2"/>
    <w:rsid w:val="4C447860"/>
    <w:rsid w:val="4C7EF213"/>
    <w:rsid w:val="4CF65B2F"/>
    <w:rsid w:val="4D11C560"/>
    <w:rsid w:val="4D226CF5"/>
    <w:rsid w:val="4D38DE16"/>
    <w:rsid w:val="4D43385B"/>
    <w:rsid w:val="4DB3E2B7"/>
    <w:rsid w:val="4DB9D704"/>
    <w:rsid w:val="4DC2C6B2"/>
    <w:rsid w:val="4E6ACE17"/>
    <w:rsid w:val="4EDCC288"/>
    <w:rsid w:val="4F143266"/>
    <w:rsid w:val="4F3E129F"/>
    <w:rsid w:val="4FC86C28"/>
    <w:rsid w:val="4FFB03D4"/>
    <w:rsid w:val="50147F50"/>
    <w:rsid w:val="50329FDB"/>
    <w:rsid w:val="5039F4EE"/>
    <w:rsid w:val="505F9D5D"/>
    <w:rsid w:val="50684FFB"/>
    <w:rsid w:val="509B02CC"/>
    <w:rsid w:val="50CB6AB0"/>
    <w:rsid w:val="50DA446C"/>
    <w:rsid w:val="514ADB52"/>
    <w:rsid w:val="51F692E9"/>
    <w:rsid w:val="5277BD27"/>
    <w:rsid w:val="52C19ABC"/>
    <w:rsid w:val="53CC56C7"/>
    <w:rsid w:val="53EB6649"/>
    <w:rsid w:val="548ACA0B"/>
    <w:rsid w:val="54CE636F"/>
    <w:rsid w:val="559753EF"/>
    <w:rsid w:val="559A319B"/>
    <w:rsid w:val="55B7C0FC"/>
    <w:rsid w:val="5621F69E"/>
    <w:rsid w:val="566AA55C"/>
    <w:rsid w:val="566EAC5C"/>
    <w:rsid w:val="5670BF95"/>
    <w:rsid w:val="56754884"/>
    <w:rsid w:val="56B3A34B"/>
    <w:rsid w:val="56FC0E39"/>
    <w:rsid w:val="574CA0F1"/>
    <w:rsid w:val="5772168F"/>
    <w:rsid w:val="579F1411"/>
    <w:rsid w:val="57D366A6"/>
    <w:rsid w:val="5851EB8C"/>
    <w:rsid w:val="5864DC68"/>
    <w:rsid w:val="588A5206"/>
    <w:rsid w:val="58BC69A1"/>
    <w:rsid w:val="5948C54A"/>
    <w:rsid w:val="59D94F50"/>
    <w:rsid w:val="5A3EB34C"/>
    <w:rsid w:val="5B1A288E"/>
    <w:rsid w:val="5B364BAA"/>
    <w:rsid w:val="5BA12114"/>
    <w:rsid w:val="5BCE1E96"/>
    <w:rsid w:val="5CA48B47"/>
    <w:rsid w:val="5CABE05A"/>
    <w:rsid w:val="5CDEE3B1"/>
    <w:rsid w:val="5D394590"/>
    <w:rsid w:val="5D967355"/>
    <w:rsid w:val="5DFEFCD4"/>
    <w:rsid w:val="5E5B9768"/>
    <w:rsid w:val="5E679378"/>
    <w:rsid w:val="5E6FBD13"/>
    <w:rsid w:val="5F3243B6"/>
    <w:rsid w:val="5FEE856D"/>
    <w:rsid w:val="600E06BE"/>
    <w:rsid w:val="604C9FA4"/>
    <w:rsid w:val="606D0A53"/>
    <w:rsid w:val="6094CC73"/>
    <w:rsid w:val="609A07D5"/>
    <w:rsid w:val="60D9C362"/>
    <w:rsid w:val="61437704"/>
    <w:rsid w:val="61EB1B95"/>
    <w:rsid w:val="6216BB8C"/>
    <w:rsid w:val="624698EE"/>
    <w:rsid w:val="624E364A"/>
    <w:rsid w:val="6269E478"/>
    <w:rsid w:val="629D565B"/>
    <w:rsid w:val="638C1A30"/>
    <w:rsid w:val="63997518"/>
    <w:rsid w:val="63E2694F"/>
    <w:rsid w:val="64280D2E"/>
    <w:rsid w:val="642AEADA"/>
    <w:rsid w:val="64446656"/>
    <w:rsid w:val="64D861E9"/>
    <w:rsid w:val="64E76C2E"/>
    <w:rsid w:val="64F3FCA3"/>
    <w:rsid w:val="64FB51B6"/>
    <w:rsid w:val="6604C1BE"/>
    <w:rsid w:val="66695B47"/>
    <w:rsid w:val="670FA24D"/>
    <w:rsid w:val="67AA83B4"/>
    <w:rsid w:val="67D97E89"/>
    <w:rsid w:val="683C8422"/>
    <w:rsid w:val="683DF6C9"/>
    <w:rsid w:val="684D64EA"/>
    <w:rsid w:val="68BC7BAF"/>
    <w:rsid w:val="68CB58A6"/>
    <w:rsid w:val="68D2AA7E"/>
    <w:rsid w:val="68F0CE44"/>
    <w:rsid w:val="6921DFAB"/>
    <w:rsid w:val="69824406"/>
    <w:rsid w:val="69CEC2D9"/>
    <w:rsid w:val="6A1C4A11"/>
    <w:rsid w:val="6A2B5C20"/>
    <w:rsid w:val="6ACAA528"/>
    <w:rsid w:val="6B4B3457"/>
    <w:rsid w:val="6B4B4084"/>
    <w:rsid w:val="6BA3EF85"/>
    <w:rsid w:val="6BA738F7"/>
    <w:rsid w:val="6BB5A0E4"/>
    <w:rsid w:val="6BB81A72"/>
    <w:rsid w:val="6BC4BCD9"/>
    <w:rsid w:val="6BCEFB17"/>
    <w:rsid w:val="6BD41530"/>
    <w:rsid w:val="6C6E5ED9"/>
    <w:rsid w:val="6C7F066E"/>
    <w:rsid w:val="6CA567C8"/>
    <w:rsid w:val="6CF0FADF"/>
    <w:rsid w:val="6D086D61"/>
    <w:rsid w:val="6D23ECAE"/>
    <w:rsid w:val="6D2B41C1"/>
    <w:rsid w:val="6D96FFAC"/>
    <w:rsid w:val="6DB56270"/>
    <w:rsid w:val="6DDD2490"/>
    <w:rsid w:val="6E2756E1"/>
    <w:rsid w:val="6E2A03F0"/>
    <w:rsid w:val="6E7C1683"/>
    <w:rsid w:val="6E9AAC18"/>
    <w:rsid w:val="6EA1FDF0"/>
    <w:rsid w:val="6ECD9DE7"/>
    <w:rsid w:val="6F2C21DA"/>
    <w:rsid w:val="6F3373B2"/>
    <w:rsid w:val="6F579D4D"/>
    <w:rsid w:val="6F57BE96"/>
    <w:rsid w:val="6FC5D451"/>
    <w:rsid w:val="6FD1081A"/>
    <w:rsid w:val="7063DB67"/>
    <w:rsid w:val="707482FC"/>
    <w:rsid w:val="7099F89A"/>
    <w:rsid w:val="70E1CD35"/>
    <w:rsid w:val="70FDE9EF"/>
    <w:rsid w:val="7105F8BE"/>
    <w:rsid w:val="714AEFAD"/>
    <w:rsid w:val="719E4E89"/>
    <w:rsid w:val="71C56F25"/>
    <w:rsid w:val="721E3435"/>
    <w:rsid w:val="72AE4931"/>
    <w:rsid w:val="73AC7802"/>
    <w:rsid w:val="73B1B364"/>
    <w:rsid w:val="741D80B7"/>
    <w:rsid w:val="7469FF8A"/>
    <w:rsid w:val="752E671B"/>
    <w:rsid w:val="75F84357"/>
    <w:rsid w:val="760BE6A6"/>
    <w:rsid w:val="763F2C36"/>
    <w:rsid w:val="7715BA30"/>
    <w:rsid w:val="771E6CCE"/>
    <w:rsid w:val="7724221D"/>
    <w:rsid w:val="77818783"/>
    <w:rsid w:val="77A3513C"/>
    <w:rsid w:val="78A47307"/>
    <w:rsid w:val="78F843B2"/>
    <w:rsid w:val="79646565"/>
    <w:rsid w:val="79C0C263"/>
    <w:rsid w:val="79E63801"/>
    <w:rsid w:val="7A7E49EB"/>
    <w:rsid w:val="7ABE96A2"/>
    <w:rsid w:val="7ADF9A02"/>
    <w:rsid w:val="7AF12A18"/>
    <w:rsid w:val="7B257CAD"/>
    <w:rsid w:val="7B542FB1"/>
    <w:rsid w:val="7B6FAEFE"/>
    <w:rsid w:val="7B8E7398"/>
    <w:rsid w:val="7B968562"/>
    <w:rsid w:val="7BD25CA0"/>
    <w:rsid w:val="7BD2E2D6"/>
    <w:rsid w:val="7C0E7FA8"/>
    <w:rsid w:val="7CAC44DF"/>
    <w:rsid w:val="7CB2D4BE"/>
    <w:rsid w:val="7CDFD240"/>
    <w:rsid w:val="7D90C953"/>
    <w:rsid w:val="7E46420C"/>
    <w:rsid w:val="7EC63999"/>
    <w:rsid w:val="7ECE7A68"/>
    <w:rsid w:val="7ED51690"/>
    <w:rsid w:val="7EFA8C2E"/>
    <w:rsid w:val="7F2AB1D9"/>
    <w:rsid w:val="7F518F41"/>
    <w:rsid w:val="7F6C809F"/>
    <w:rsid w:val="7F92290E"/>
    <w:rsid w:val="7FC9A3CC"/>
    <w:rsid w:val="7FFEE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55C"/>
  <w15:chartTrackingRefBased/>
  <w15:docId w15:val="{5FCAF0B1-18C1-4636-B9AA-A1CB534E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086F"/>
    <w:rPr>
      <w:b/>
      <w:bCs/>
    </w:rPr>
  </w:style>
  <w:style w:type="character" w:customStyle="1" w:styleId="CommentSubjectChar">
    <w:name w:val="Comment Subject Char"/>
    <w:basedOn w:val="CommentTextChar"/>
    <w:link w:val="CommentSubject"/>
    <w:uiPriority w:val="99"/>
    <w:semiHidden/>
    <w:rsid w:val="0003086F"/>
    <w:rPr>
      <w:b/>
      <w:bCs/>
      <w:sz w:val="20"/>
      <w:szCs w:val="20"/>
    </w:rPr>
  </w:style>
  <w:style w:type="paragraph" w:styleId="Revision">
    <w:name w:val="Revision"/>
    <w:hidden/>
    <w:uiPriority w:val="99"/>
    <w:semiHidden/>
    <w:rsid w:val="0003086F"/>
    <w:pPr>
      <w:spacing w:after="0" w:line="240" w:lineRule="auto"/>
    </w:pPr>
  </w:style>
  <w:style w:type="character" w:styleId="Hyperlink">
    <w:name w:val="Hyperlink"/>
    <w:basedOn w:val="DefaultParagraphFont"/>
    <w:uiPriority w:val="99"/>
    <w:unhideWhenUsed/>
    <w:rsid w:val="00F7018F"/>
    <w:rPr>
      <w:color w:val="0563C1" w:themeColor="hyperlink"/>
      <w:u w:val="single"/>
    </w:rPr>
  </w:style>
  <w:style w:type="paragraph" w:styleId="Header">
    <w:name w:val="header"/>
    <w:basedOn w:val="Normal"/>
    <w:link w:val="HeaderChar"/>
    <w:uiPriority w:val="99"/>
    <w:unhideWhenUsed/>
    <w:rsid w:val="0026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16"/>
  </w:style>
  <w:style w:type="paragraph" w:styleId="Footer">
    <w:name w:val="footer"/>
    <w:basedOn w:val="Normal"/>
    <w:link w:val="FooterChar"/>
    <w:uiPriority w:val="99"/>
    <w:unhideWhenUsed/>
    <w:rsid w:val="0026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texas.gov/sites/default/files/district-or-charter-assurances-strong-foundations-math-and-literacy-framework-development-grant-fall-2022.pdf"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texas.gov/academics/instructional-materials/strong-foundations-framework-gra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texas.gov/sites/default/files/district-or-charter-assurances-strong-foundations-math-and-literacy-framework-development-grant-fall-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D57B0C54CC24F934F6B5B683E9FF3" ma:contentTypeVersion="12" ma:contentTypeDescription="Create a new document." ma:contentTypeScope="" ma:versionID="8d0ccd13cb68c1afb339ff9b1de35ad3">
  <xsd:schema xmlns:xsd="http://www.w3.org/2001/XMLSchema" xmlns:xs="http://www.w3.org/2001/XMLSchema" xmlns:p="http://schemas.microsoft.com/office/2006/metadata/properties" xmlns:ns2="1a31ff91-fdef-444f-97ac-59e8c717c665" xmlns:ns3="c846d8e3-a298-4df9-941d-031d5a654278" targetNamespace="http://schemas.microsoft.com/office/2006/metadata/properties" ma:root="true" ma:fieldsID="85488eb5d0385d2cbffbf7dca3863362" ns2:_="" ns3:_="">
    <xsd:import namespace="1a31ff91-fdef-444f-97ac-59e8c717c665"/>
    <xsd:import namespace="c846d8e3-a298-4df9-941d-031d5a654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1ff91-fdef-444f-97ac-59e8c717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6d8e3-a298-4df9-941d-031d5a654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4EBF4-645A-44F3-964E-0BC5A605F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92D2B-D2D2-4613-B2E6-D531B738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1ff91-fdef-444f-97ac-59e8c717c665"/>
    <ds:schemaRef ds:uri="c846d8e3-a298-4df9-941d-031d5a65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B16EF-325F-4515-AF70-CE1981692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Hannah</dc:creator>
  <cp:keywords/>
  <dc:description/>
  <cp:lastModifiedBy>Lee, Lea Ann</cp:lastModifiedBy>
  <cp:revision>3</cp:revision>
  <dcterms:created xsi:type="dcterms:W3CDTF">2022-07-18T18:43:00Z</dcterms:created>
  <dcterms:modified xsi:type="dcterms:W3CDTF">2022-07-18T18:45:00Z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0x01010037AD57B0C54CC24F934F6B5B683E9FF3</vt:lpwstr>
  </property>
</Properties>
</file>