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C8F9" w14:textId="77777777" w:rsidR="00E242B6" w:rsidRPr="0096143E" w:rsidRDefault="00E242B6" w:rsidP="00646AB3">
      <w:pPr>
        <w:rPr>
          <w:rFonts w:ascii="Calibri" w:hAnsi="Calibri" w:cs="Calibri"/>
        </w:rPr>
      </w:pPr>
      <w:r w:rsidRPr="0096143E">
        <w:rPr>
          <w:rFonts w:ascii="Calibri" w:hAnsi="Calibri" w:cs="Calibri"/>
        </w:rPr>
        <w:fldChar w:fldCharType="begin">
          <w:ffData>
            <w:name w:val="Text1"/>
            <w:enabled/>
            <w:calcOnExit w:val="0"/>
            <w:textInput>
              <w:default w:val="Insert Date"/>
            </w:textInput>
          </w:ffData>
        </w:fldChar>
      </w:r>
      <w:bookmarkStart w:id="0" w:name="Text1"/>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Date</w:t>
      </w:r>
      <w:r w:rsidRPr="0096143E">
        <w:rPr>
          <w:rFonts w:ascii="Calibri" w:hAnsi="Calibri" w:cs="Calibri"/>
        </w:rPr>
        <w:fldChar w:fldCharType="end"/>
      </w:r>
      <w:bookmarkEnd w:id="0"/>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F90B922" w:rsidR="00646AB3" w:rsidRPr="0096143E" w:rsidRDefault="00E242B6" w:rsidP="00646AB3">
      <w:pPr>
        <w:rPr>
          <w:rFonts w:ascii="Calibri" w:hAnsi="Calibri" w:cs="Calibri"/>
        </w:rPr>
      </w:pPr>
      <w:r w:rsidRPr="0096143E">
        <w:rPr>
          <w:rFonts w:ascii="Calibri" w:hAnsi="Calibri" w:cs="Calibri"/>
        </w:rPr>
        <w:fldChar w:fldCharType="begin">
          <w:ffData>
            <w:name w:val="Text2"/>
            <w:enabled/>
            <w:calcOnExit w:val="0"/>
            <w:textInput>
              <w:default w:val="Insert Name of District, Campus or Charter School"/>
            </w:textInput>
          </w:ffData>
        </w:fldChar>
      </w:r>
      <w:bookmarkStart w:id="1" w:name="Text2"/>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Name of District, Campus or Charter School</w:t>
      </w:r>
      <w:r w:rsidRPr="0096143E">
        <w:rPr>
          <w:rFonts w:ascii="Calibri" w:hAnsi="Calibri" w:cs="Calibri"/>
        </w:rPr>
        <w:fldChar w:fldCharType="end"/>
      </w:r>
      <w:bookmarkEnd w:id="1"/>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08CC0CD6"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r w:rsidR="00F7520E" w:rsidRPr="0096143E">
        <w:rPr>
          <w:rFonts w:ascii="Calibri" w:hAnsi="Calibri" w:cs="Calibri"/>
        </w:rPr>
        <w:fldChar w:fldCharType="begin">
          <w:ffData>
            <w:name w:val="Text6"/>
            <w:enabled/>
            <w:calcOnExit w:val="0"/>
            <w:textInput>
              <w:default w:val="Insert district link"/>
            </w:textInput>
          </w:ffData>
        </w:fldChar>
      </w:r>
      <w:bookmarkStart w:id="2" w:name="Text6"/>
      <w:r w:rsidR="00F7520E" w:rsidRPr="0096143E">
        <w:rPr>
          <w:rFonts w:ascii="Calibri" w:hAnsi="Calibri" w:cs="Calibri"/>
        </w:rPr>
        <w:instrText xml:space="preserve"> FORMTEXT </w:instrText>
      </w:r>
      <w:r w:rsidR="00F7520E" w:rsidRPr="0096143E">
        <w:rPr>
          <w:rFonts w:ascii="Calibri" w:hAnsi="Calibri" w:cs="Calibri"/>
        </w:rPr>
      </w:r>
      <w:r w:rsidR="00F7520E" w:rsidRPr="0096143E">
        <w:rPr>
          <w:rFonts w:ascii="Calibri" w:hAnsi="Calibri" w:cs="Calibri"/>
        </w:rPr>
        <w:fldChar w:fldCharType="separate"/>
      </w:r>
      <w:r w:rsidR="00F7520E" w:rsidRPr="0096143E">
        <w:rPr>
          <w:rFonts w:ascii="Calibri" w:hAnsi="Calibri" w:cs="Calibri"/>
          <w:noProof/>
        </w:rPr>
        <w:t>Insert district link</w:t>
      </w:r>
      <w:r w:rsidR="00F7520E" w:rsidRPr="0096143E">
        <w:rPr>
          <w:rFonts w:ascii="Calibri" w:hAnsi="Calibri" w:cs="Calibri"/>
        </w:rPr>
        <w:fldChar w:fldCharType="end"/>
      </w:r>
      <w:bookmarkEnd w:id="2"/>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1C07F8" w:rsidRPr="0096143E">
          <w:rPr>
            <w:rStyle w:val="Hyperlink"/>
            <w:rFonts w:ascii="Calibri" w:hAnsi="Calibri" w:cs="Calibri"/>
          </w:rPr>
          <w:t>https://tea.texas.gov/Finance_and_Grants/Grants/Federal_Report_Card/</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62B5A941" w14:textId="77777777" w:rsidR="00C177D5" w:rsidRDefault="00C177D5" w:rsidP="00C177D5">
      <w:pPr>
        <w:pStyle w:val="NoSpacing"/>
        <w:tabs>
          <w:tab w:val="left" w:pos="288"/>
        </w:tabs>
        <w:rPr>
          <w:rFonts w:ascii="Arial" w:hAnsi="Arial" w:cs="Arial"/>
          <w:i/>
          <w:iCs/>
          <w:color w:val="000000"/>
          <w:sz w:val="18"/>
          <w:szCs w:val="18"/>
          <w:shd w:val="clear" w:color="auto" w:fill="FFFFFF"/>
        </w:rPr>
      </w:pPr>
      <w:r w:rsidRPr="008E6853">
        <w:rPr>
          <w:rFonts w:ascii="Arial" w:hAnsi="Arial" w:cs="Arial"/>
          <w:i/>
          <w:iCs/>
          <w:color w:val="000000"/>
          <w:sz w:val="18"/>
          <w:szCs w:val="18"/>
        </w:rPr>
        <w:t>On April 6, 2021, the U.S. Department of Education (USDE) waived the accountability, school identification, and related reporting requirements for the 2020-2021 school year.</w:t>
      </w:r>
      <w:r>
        <w:rPr>
          <w:rFonts w:ascii="Times New Roman" w:hAnsi="Times New Roman" w:cs="Times New Roman"/>
          <w:color w:val="000000"/>
          <w:sz w:val="23"/>
          <w:szCs w:val="23"/>
        </w:rPr>
        <w:t xml:space="preserve"> </w:t>
      </w:r>
      <w:r>
        <w:rPr>
          <w:rFonts w:ascii="Arial" w:hAnsi="Arial" w:cs="Arial"/>
          <w:i/>
          <w:iCs/>
          <w:color w:val="000000"/>
          <w:sz w:val="18"/>
          <w:szCs w:val="18"/>
          <w:shd w:val="clear" w:color="auto" w:fill="FFFFFF"/>
        </w:rPr>
        <w:t>The waiver includes the report card provisions in section</w:t>
      </w:r>
      <w:r w:rsidRPr="008E6853">
        <w:t xml:space="preserve"> </w:t>
      </w:r>
      <w:r w:rsidRPr="008E6853">
        <w:rPr>
          <w:rFonts w:ascii="Arial" w:hAnsi="Arial" w:cs="Arial"/>
          <w:i/>
          <w:iCs/>
          <w:color w:val="000000"/>
          <w:sz w:val="18"/>
          <w:szCs w:val="18"/>
          <w:shd w:val="clear" w:color="auto" w:fill="FFFFFF"/>
        </w:rPr>
        <w:t>1111(h)(1)(C)(i)(I)-(IV) and (VI) (Accountability system description, other than the list of comprehensive, targeted, and additional targeted support and improvement schools)</w:t>
      </w:r>
      <w:r>
        <w:rPr>
          <w:rFonts w:ascii="Arial" w:hAnsi="Arial" w:cs="Arial"/>
          <w:i/>
          <w:iCs/>
          <w:color w:val="000000"/>
          <w:sz w:val="18"/>
          <w:szCs w:val="18"/>
          <w:shd w:val="clear" w:color="auto" w:fill="FFFFFF"/>
        </w:rPr>
        <w:t>.</w:t>
      </w:r>
    </w:p>
    <w:p w14:paraId="6E2B018C" w14:textId="77777777" w:rsidR="00C177D5" w:rsidRDefault="00C177D5" w:rsidP="00C177D5">
      <w:pPr>
        <w:pStyle w:val="NoSpacing"/>
        <w:tabs>
          <w:tab w:val="left" w:pos="288"/>
        </w:tabs>
        <w:rPr>
          <w:rFonts w:ascii="Arial" w:hAnsi="Arial" w:cs="Arial"/>
          <w:i/>
          <w:iCs/>
          <w:color w:val="000000"/>
          <w:sz w:val="18"/>
          <w:szCs w:val="18"/>
          <w:shd w:val="clear" w:color="auto" w:fill="FFFFFF"/>
        </w:rPr>
      </w:pPr>
    </w:p>
    <w:p w14:paraId="02E73706" w14:textId="77777777" w:rsidR="00C177D5" w:rsidRPr="008E6853" w:rsidRDefault="00C177D5" w:rsidP="00C177D5">
      <w:pPr>
        <w:pStyle w:val="NoSpacing"/>
        <w:tabs>
          <w:tab w:val="left" w:pos="288"/>
        </w:tabs>
        <w:rPr>
          <w:rFonts w:ascii="Arial" w:hAnsi="Arial" w:cs="Arial"/>
          <w:sz w:val="18"/>
          <w:szCs w:val="18"/>
        </w:rPr>
      </w:pPr>
      <w:r w:rsidRPr="008E6853">
        <w:rPr>
          <w:rFonts w:ascii="Arial" w:hAnsi="Arial" w:cs="Arial"/>
          <w:i/>
          <w:iCs/>
          <w:sz w:val="18"/>
          <w:szCs w:val="18"/>
        </w:rPr>
        <w:t xml:space="preserve">Campuses Identified for Support under </w:t>
      </w:r>
      <w:proofErr w:type="gramStart"/>
      <w:r w:rsidRPr="008E6853">
        <w:rPr>
          <w:rFonts w:ascii="Arial" w:hAnsi="Arial" w:cs="Arial"/>
          <w:i/>
          <w:iCs/>
          <w:sz w:val="18"/>
          <w:szCs w:val="18"/>
        </w:rPr>
        <w:t>the Every</w:t>
      </w:r>
      <w:proofErr w:type="gramEnd"/>
      <w:r w:rsidRPr="008E6853">
        <w:rPr>
          <w:rFonts w:ascii="Arial" w:hAnsi="Arial" w:cs="Arial"/>
          <w:i/>
          <w:iCs/>
          <w:sz w:val="18"/>
          <w:szCs w:val="18"/>
        </w:rPr>
        <w:t xml:space="preserve"> Student Succeeds Act (ESSA) for the 202</w:t>
      </w:r>
      <w:r>
        <w:rPr>
          <w:rFonts w:ascii="Arial" w:hAnsi="Arial" w:cs="Arial"/>
          <w:i/>
          <w:iCs/>
          <w:sz w:val="18"/>
          <w:szCs w:val="18"/>
        </w:rPr>
        <w:t>1</w:t>
      </w:r>
      <w:r w:rsidRPr="008E6853">
        <w:rPr>
          <w:rFonts w:ascii="Arial" w:hAnsi="Arial" w:cs="Arial"/>
          <w:i/>
          <w:iCs/>
          <w:sz w:val="18"/>
          <w:szCs w:val="18"/>
        </w:rPr>
        <w:t>-2</w:t>
      </w:r>
      <w:r>
        <w:rPr>
          <w:rFonts w:ascii="Arial" w:hAnsi="Arial" w:cs="Arial"/>
          <w:i/>
          <w:iCs/>
          <w:sz w:val="18"/>
          <w:szCs w:val="18"/>
        </w:rPr>
        <w:t>2</w:t>
      </w:r>
      <w:r w:rsidRPr="008E6853">
        <w:rPr>
          <w:rFonts w:ascii="Arial" w:hAnsi="Arial" w:cs="Arial"/>
          <w:i/>
          <w:iCs/>
          <w:sz w:val="18"/>
          <w:szCs w:val="18"/>
        </w:rPr>
        <w:t xml:space="preserve"> school year:</w:t>
      </w:r>
    </w:p>
    <w:p w14:paraId="3AB677D3" w14:textId="67077981" w:rsidR="00EE0ADE" w:rsidRPr="00EE0ADE" w:rsidRDefault="006407EC" w:rsidP="00EE0ADE">
      <w:pPr>
        <w:spacing w:after="0" w:line="240" w:lineRule="auto"/>
        <w:rPr>
          <w:rFonts w:cstheme="minorHAnsi"/>
          <w:sz w:val="24"/>
          <w:szCs w:val="24"/>
        </w:rPr>
      </w:pPr>
      <w:r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This section provides information on student achievement on the State of Texas Assessments of Academic Readiness (STAAR) performance for mathematics, reading/ELA, and science by grade level and proficiency level for the 2020-21 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4D7C5F">
        <w:rPr>
          <w:rFonts w:cstheme="minorHAnsi"/>
          <w:b/>
          <w:bCs/>
        </w:rPr>
        <w:t>Part (iii)(I): Academic Growth</w:t>
      </w:r>
    </w:p>
    <w:p w14:paraId="051F9A05" w14:textId="77777777" w:rsidR="00EE0ADE" w:rsidRPr="004D7C5F" w:rsidRDefault="00EE0ADE" w:rsidP="00EE0ADE">
      <w:pPr>
        <w:pStyle w:val="NoSpacing"/>
        <w:tabs>
          <w:tab w:val="left" w:pos="288"/>
        </w:tabs>
        <w:rPr>
          <w:rFonts w:cstheme="minorHAnsi"/>
          <w:i/>
          <w:iCs/>
          <w:color w:val="000000"/>
          <w:shd w:val="clear" w:color="auto" w:fill="FFFFFF"/>
        </w:rPr>
      </w:pPr>
      <w:r w:rsidRPr="004D7C5F">
        <w:rPr>
          <w:rFonts w:cstheme="minorHAnsi"/>
          <w:i/>
          <w:iCs/>
          <w:color w:val="000000"/>
          <w:shd w:val="clear" w:color="auto" w:fill="FFFFFF"/>
        </w:rPr>
        <w:t>USDE waived reporting requirements in</w:t>
      </w:r>
      <w:r w:rsidRPr="004376F8">
        <w:rPr>
          <w:rFonts w:cstheme="minorHAnsi"/>
        </w:rPr>
        <w:t xml:space="preserve"> </w:t>
      </w:r>
      <w:r w:rsidRPr="004D7C5F">
        <w:rPr>
          <w:rFonts w:cstheme="minorHAnsi"/>
          <w:i/>
          <w:iCs/>
          <w:color w:val="000000"/>
          <w:shd w:val="clear" w:color="auto" w:fill="FFFFFF"/>
        </w:rPr>
        <w:t>Section 1111(h)(1)(C)(iii)(I) (Other Academic indicator results for schools that are not high schools).</w:t>
      </w:r>
    </w:p>
    <w:p w14:paraId="2864666B" w14:textId="77777777" w:rsidR="00EE0ADE" w:rsidRPr="004D7C5F" w:rsidRDefault="00EE0ADE" w:rsidP="00EE0ADE">
      <w:pPr>
        <w:spacing w:after="0" w:line="240" w:lineRule="auto"/>
        <w:rPr>
          <w:rFonts w:cstheme="minorHAnsi"/>
          <w:i/>
          <w:iCs/>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77777777" w:rsidR="00EE0ADE" w:rsidRPr="004D7C5F" w:rsidRDefault="00EE0ADE" w:rsidP="00EE0ADE">
      <w:pPr>
        <w:spacing w:after="0" w:line="240" w:lineRule="auto"/>
        <w:rPr>
          <w:rFonts w:cstheme="minorHAnsi"/>
        </w:rPr>
      </w:pPr>
      <w:r w:rsidRPr="004D7C5F">
        <w:rPr>
          <w:rFonts w:cstheme="minorHAnsi"/>
        </w:rPr>
        <w:t>This section provides information on high school graduation rates for the class of 2020.</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77777777"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English learners achieving English language proficiency based on the 2021 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33D9C368" w14:textId="77777777" w:rsidR="00EE0ADE" w:rsidRPr="004D7C5F" w:rsidRDefault="00EE0ADE" w:rsidP="00EE0ADE">
      <w:pPr>
        <w:spacing w:after="0" w:line="240" w:lineRule="auto"/>
        <w:rPr>
          <w:rFonts w:cstheme="minorHAnsi"/>
          <w:b/>
          <w:bCs/>
        </w:rPr>
      </w:pPr>
      <w:r w:rsidRPr="004D7C5F">
        <w:rPr>
          <w:rFonts w:cstheme="minorHAnsi"/>
          <w:b/>
          <w:bCs/>
        </w:rPr>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 xml:space="preserve">This section provides information on school quality or student success, which is college, </w:t>
      </w:r>
      <w:proofErr w:type="gramStart"/>
      <w:r w:rsidRPr="004D7C5F">
        <w:rPr>
          <w:rFonts w:cstheme="minorHAnsi"/>
        </w:rPr>
        <w:t>career</w:t>
      </w:r>
      <w:proofErr w:type="gramEnd"/>
      <w:r w:rsidRPr="004D7C5F">
        <w:rPr>
          <w:rFonts w:cstheme="minorHAnsi"/>
        </w:rPr>
        <w:t xml:space="preserve"> and military readiness (CCMR) for high schools and average performance rate of the three STAAR performance levels of all students, regardless of whether they were in the accountability subset, for elementary and secondary schools without a graduation rate.</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444EDBF3" w14:textId="77777777" w:rsidR="00EE0ADE" w:rsidRPr="004D7C5F" w:rsidRDefault="00EE0ADE" w:rsidP="00EE0ADE">
      <w:pPr>
        <w:pStyle w:val="NoSpacing"/>
        <w:tabs>
          <w:tab w:val="left" w:pos="288"/>
        </w:tabs>
        <w:rPr>
          <w:rFonts w:cstheme="minorHAnsi"/>
          <w:i/>
          <w:iCs/>
          <w:color w:val="000000"/>
          <w:shd w:val="clear" w:color="auto" w:fill="FFFFFF"/>
        </w:rPr>
      </w:pPr>
      <w:r w:rsidRPr="004D7C5F">
        <w:rPr>
          <w:rFonts w:cstheme="minorHAnsi"/>
          <w:i/>
          <w:iCs/>
          <w:color w:val="000000"/>
          <w:shd w:val="clear" w:color="auto" w:fill="FFFFFF"/>
        </w:rPr>
        <w:t>USDE waived reporting requirements in</w:t>
      </w:r>
      <w:r w:rsidRPr="004376F8">
        <w:rPr>
          <w:rFonts w:cstheme="minorHAnsi"/>
        </w:rPr>
        <w:t xml:space="preserve"> </w:t>
      </w:r>
      <w:r w:rsidRPr="004D7C5F">
        <w:rPr>
          <w:rFonts w:cstheme="minorHAnsi"/>
          <w:i/>
          <w:iCs/>
          <w:color w:val="000000"/>
          <w:shd w:val="clear" w:color="auto" w:fill="FFFFFF"/>
        </w:rPr>
        <w:t>Section 1111(h)(1)(C)(vi) (Progress toward meeting long-terms goals and measurements of interim progress).</w:t>
      </w:r>
    </w:p>
    <w:p w14:paraId="2058D657" w14:textId="77777777" w:rsidR="00EE0ADE" w:rsidRPr="004D7C5F" w:rsidRDefault="00EE0AD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t>Part (vii): STAAR Participation</w:t>
      </w:r>
    </w:p>
    <w:p w14:paraId="6EA53EB9" w14:textId="77777777"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p>
    <w:p w14:paraId="546443E7" w14:textId="77777777" w:rsidR="00EE0ADE" w:rsidRPr="004D7C5F" w:rsidRDefault="00EE0ADE" w:rsidP="00EE0ADE">
      <w:pPr>
        <w:spacing w:after="0" w:line="240" w:lineRule="auto"/>
        <w:rPr>
          <w:rFonts w:cstheme="minorHAnsi"/>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77777777"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The section provides information from the 2017-18 Civil Right Data Collection (CRDC)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160B6B5" w14:textId="77777777" w:rsidR="00EE0ADE" w:rsidRPr="004D7C5F" w:rsidRDefault="00EE0ADE" w:rsidP="00EE0ADE">
      <w:pPr>
        <w:spacing w:after="0" w:line="240" w:lineRule="auto"/>
        <w:rPr>
          <w:rFonts w:cstheme="minorHAnsi"/>
        </w:rPr>
      </w:pPr>
    </w:p>
    <w:p w14:paraId="664E1CC3" w14:textId="77777777" w:rsidR="00EE0ADE" w:rsidRPr="004D7C5F" w:rsidRDefault="00EE0ADE" w:rsidP="00EE0ADE">
      <w:pPr>
        <w:spacing w:after="0" w:line="240" w:lineRule="auto"/>
        <w:rPr>
          <w:rFonts w:cstheme="minorHAnsi"/>
        </w:rPr>
      </w:pPr>
      <w:r w:rsidRPr="004D7C5F">
        <w:rPr>
          <w:rFonts w:cstheme="minorHAnsi"/>
          <w:u w:val="single"/>
        </w:rPr>
        <w:t>Part (viii)(II)</w:t>
      </w:r>
      <w:r w:rsidRPr="004D7C5F">
        <w:rPr>
          <w:rFonts w:cstheme="minorHAnsi"/>
        </w:rPr>
        <w:t>: This section provides information from the 2017-18 Civil Right Data Collection (CRDC)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4D7C5F" w:rsidRDefault="00EE0ADE" w:rsidP="00EE0ADE">
      <w:pPr>
        <w:spacing w:after="0" w:line="240" w:lineRule="auto"/>
        <w:rPr>
          <w:rFonts w:cstheme="minorHAnsi"/>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4D7C5F" w:rsidRDefault="00EE0ADE" w:rsidP="00EE0ADE">
      <w:pPr>
        <w:spacing w:after="0" w:line="240" w:lineRule="auto"/>
        <w:rPr>
          <w:rFonts w:cstheme="minorHAnsi"/>
        </w:rPr>
      </w:pPr>
    </w:p>
    <w:p w14:paraId="55F1CB11" w14:textId="77777777" w:rsidR="00EE0ADE" w:rsidRPr="004D7C5F" w:rsidRDefault="00EE0ADE" w:rsidP="00EE0ADE">
      <w:pPr>
        <w:spacing w:after="0" w:line="240" w:lineRule="auto"/>
        <w:ind w:firstLine="720"/>
        <w:rPr>
          <w:rFonts w:cstheme="minorHAnsi"/>
          <w:i/>
          <w:iCs/>
        </w:rPr>
      </w:pPr>
      <w:r w:rsidRPr="004D7C5F">
        <w:rPr>
          <w:rFonts w:cstheme="minorHAnsi"/>
          <w:i/>
          <w:iCs/>
        </w:rPr>
        <w:t>To be updated by June 30th, 2022.</w:t>
      </w:r>
    </w:p>
    <w:p w14:paraId="380836B3" w14:textId="77777777" w:rsidR="00EE0ADE" w:rsidRPr="004D7C5F" w:rsidRDefault="00EE0ADE" w:rsidP="00EE0ADE">
      <w:pPr>
        <w:spacing w:after="0" w:line="240" w:lineRule="auto"/>
        <w:ind w:firstLine="720"/>
        <w:rPr>
          <w:rFonts w:cstheme="minorHAnsi"/>
          <w:i/>
          <w:iCs/>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77777777"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students with the most-significant cognitive disabilities who take STAAR Alternate 2, by grade and subject for the 2020-21 school year.</w:t>
      </w:r>
    </w:p>
    <w:p w14:paraId="07E70489" w14:textId="77777777" w:rsidR="00EE0ADE" w:rsidRPr="004D7C5F" w:rsidRDefault="00EE0ADE" w:rsidP="00EE0ADE">
      <w:pPr>
        <w:spacing w:after="0" w:line="240" w:lineRule="auto"/>
        <w:rPr>
          <w:rFonts w:cstheme="minorHAnsi"/>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77777777"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2019 National Assessment of Educational Progress, compared to the national average of such results.</w:t>
      </w:r>
    </w:p>
    <w:p w14:paraId="24E70A17" w14:textId="77777777" w:rsidR="00EE0ADE" w:rsidRPr="004D7C5F" w:rsidRDefault="00EE0ADE" w:rsidP="00EE0ADE">
      <w:pPr>
        <w:spacing w:after="0" w:line="240" w:lineRule="auto"/>
        <w:rPr>
          <w:rFonts w:cstheme="minorHAnsi"/>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77777777" w:rsidR="00EE0ADE" w:rsidRPr="004D7C5F" w:rsidRDefault="00EE0ADE" w:rsidP="00EE0ADE">
      <w:pPr>
        <w:spacing w:after="0" w:line="240" w:lineRule="auto"/>
        <w:rPr>
          <w:rFonts w:cstheme="minorHAnsi"/>
        </w:rPr>
      </w:pPr>
      <w:r w:rsidRPr="004D7C5F">
        <w:rPr>
          <w:rFonts w:cstheme="minorHAnsi"/>
        </w:rPr>
        <w:t>This section provides information on the cohort rate at which students who graduated from high school in the 2018-19 school year enrolled in the 2019-20 academic year in (I) programs of public postsecondary education in Texas; (II) programs of private postsecondary education in Texas; and (III) programs of postsecondary education outside Texas.</w:t>
      </w:r>
    </w:p>
    <w:p w14:paraId="2CDF47D4" w14:textId="77777777" w:rsidR="00EE0ADE" w:rsidRPr="004D7C5F" w:rsidRDefault="00EE0ADE" w:rsidP="00EE0ADE">
      <w:pPr>
        <w:spacing w:after="0" w:line="240" w:lineRule="auto"/>
        <w:rPr>
          <w:rFonts w:cstheme="minorHAnsi"/>
        </w:rPr>
      </w:pPr>
    </w:p>
    <w:p w14:paraId="0CD352EE" w14:textId="77777777" w:rsidR="00EE0ADE" w:rsidRPr="004D7C5F" w:rsidRDefault="00EE0ADE" w:rsidP="00EE0ADE">
      <w:pPr>
        <w:spacing w:after="0" w:line="240" w:lineRule="auto"/>
        <w:rPr>
          <w:rFonts w:cstheme="minorHAnsi"/>
          <w:b/>
          <w:bCs/>
        </w:rPr>
      </w:pPr>
      <w:r w:rsidRPr="004D7C5F">
        <w:rPr>
          <w:rFonts w:cstheme="minorHAnsi"/>
          <w:b/>
          <w:bCs/>
        </w:rPr>
        <w:t>Part (xiv): Additional Information – Chronic Absenteeism</w:t>
      </w:r>
    </w:p>
    <w:p w14:paraId="22212FCE" w14:textId="7777777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2019-20 school year.</w:t>
      </w:r>
    </w:p>
    <w:p w14:paraId="7D60A1B8" w14:textId="6E33C647" w:rsidR="0046016A" w:rsidRPr="0096143E" w:rsidRDefault="0046016A" w:rsidP="00EE0ADE">
      <w:pPr>
        <w:pStyle w:val="NoSpacing"/>
        <w:tabs>
          <w:tab w:val="left" w:pos="288"/>
        </w:tabs>
        <w:rPr>
          <w:rFonts w:cstheme="minorHAnsi"/>
        </w:rPr>
      </w:pPr>
    </w:p>
    <w:p w14:paraId="58DC58BC" w14:textId="754635DB"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E242B6" w:rsidRPr="0096143E">
        <w:rPr>
          <w:rFonts w:ascii="Calibri" w:hAnsi="Calibri" w:cs="Calibri"/>
        </w:rPr>
        <w:fldChar w:fldCharType="begin">
          <w:ffData>
            <w:name w:val="Text3"/>
            <w:enabled/>
            <w:calcOnExit w:val="0"/>
            <w:textInput>
              <w:default w:val="Insert contact information"/>
            </w:textInput>
          </w:ffData>
        </w:fldChar>
      </w:r>
      <w:bookmarkStart w:id="3" w:name="Text3"/>
      <w:r w:rsidR="00E242B6" w:rsidRPr="0096143E">
        <w:rPr>
          <w:rFonts w:ascii="Calibri" w:hAnsi="Calibri" w:cs="Calibri"/>
        </w:rPr>
        <w:instrText xml:space="preserve"> FORMTEXT </w:instrText>
      </w:r>
      <w:r w:rsidR="00E242B6" w:rsidRPr="0096143E">
        <w:rPr>
          <w:rFonts w:ascii="Calibri" w:hAnsi="Calibri" w:cs="Calibri"/>
        </w:rPr>
      </w:r>
      <w:r w:rsidR="00E242B6" w:rsidRPr="0096143E">
        <w:rPr>
          <w:rFonts w:ascii="Calibri" w:hAnsi="Calibri" w:cs="Calibri"/>
        </w:rPr>
        <w:fldChar w:fldCharType="separate"/>
      </w:r>
      <w:r w:rsidR="00E242B6" w:rsidRPr="0096143E">
        <w:rPr>
          <w:rFonts w:ascii="Calibri" w:hAnsi="Calibri" w:cs="Calibri"/>
          <w:noProof/>
        </w:rPr>
        <w:t>Insert contact information</w:t>
      </w:r>
      <w:r w:rsidR="00E242B6" w:rsidRPr="0096143E">
        <w:rPr>
          <w:rFonts w:ascii="Calibri" w:hAnsi="Calibri" w:cs="Calibri"/>
        </w:rPr>
        <w:fldChar w:fldCharType="end"/>
      </w:r>
      <w:bookmarkEnd w:id="3"/>
      <w:r w:rsidRPr="0096143E">
        <w:rPr>
          <w:rFonts w:ascii="Calibri" w:hAnsi="Calibri" w:cs="Calibri"/>
        </w:rPr>
        <w:t>.</w:t>
      </w:r>
    </w:p>
    <w:p w14:paraId="1845161E" w14:textId="77777777" w:rsidR="00A23A6B" w:rsidRPr="0096143E" w:rsidRDefault="00E242B6" w:rsidP="00646AB3">
      <w:pPr>
        <w:rPr>
          <w:rFonts w:ascii="Calibri" w:hAnsi="Calibri" w:cs="Calibri"/>
        </w:rPr>
      </w:pPr>
      <w:r w:rsidRPr="0096143E">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4" w:name="Text4"/>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If the report cards will be discussed at a parent meeting, insert information about the meeting place and time.</w:t>
      </w:r>
      <w:r w:rsidRPr="0096143E">
        <w:rPr>
          <w:rFonts w:ascii="Calibri" w:hAnsi="Calibri" w:cs="Calibri"/>
        </w:rPr>
        <w:fldChar w:fldCharType="end"/>
      </w:r>
      <w:bookmarkEnd w:id="4"/>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77777777" w:rsidR="00646AB3" w:rsidRPr="0096143E" w:rsidRDefault="00E242B6" w:rsidP="00646AB3">
      <w:pPr>
        <w:rPr>
          <w:rFonts w:ascii="Calibri" w:hAnsi="Calibri" w:cs="Calibri"/>
        </w:rPr>
      </w:pPr>
      <w:r w:rsidRPr="0096143E">
        <w:rPr>
          <w:rFonts w:ascii="Calibri" w:hAnsi="Calibri" w:cs="Calibri"/>
        </w:rPr>
        <w:fldChar w:fldCharType="begin">
          <w:ffData>
            <w:name w:val="Text5"/>
            <w:enabled/>
            <w:calcOnExit w:val="0"/>
            <w:textInput>
              <w:default w:val="Insert Superintendent’s or Principal’s name"/>
            </w:textInput>
          </w:ffData>
        </w:fldChar>
      </w:r>
      <w:bookmarkStart w:id="5" w:name="Text5"/>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Superintendent’s or Principal’s name</w:t>
      </w:r>
      <w:r w:rsidRPr="0096143E">
        <w:rPr>
          <w:rFonts w:ascii="Calibri" w:hAnsi="Calibri" w:cs="Calibri"/>
        </w:rPr>
        <w:fldChar w:fldCharType="end"/>
      </w:r>
      <w:bookmarkEnd w:id="5"/>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264FD"/>
    <w:rsid w:val="00060D3C"/>
    <w:rsid w:val="00117DE3"/>
    <w:rsid w:val="00141E03"/>
    <w:rsid w:val="00153C43"/>
    <w:rsid w:val="001B6B9C"/>
    <w:rsid w:val="001C07F8"/>
    <w:rsid w:val="001E52A2"/>
    <w:rsid w:val="002104A9"/>
    <w:rsid w:val="002161EC"/>
    <w:rsid w:val="00257490"/>
    <w:rsid w:val="00371E58"/>
    <w:rsid w:val="00372DA1"/>
    <w:rsid w:val="00421A5F"/>
    <w:rsid w:val="0046016A"/>
    <w:rsid w:val="004C7EDF"/>
    <w:rsid w:val="004F2870"/>
    <w:rsid w:val="005050F4"/>
    <w:rsid w:val="005360E2"/>
    <w:rsid w:val="0058002A"/>
    <w:rsid w:val="005D6DD1"/>
    <w:rsid w:val="006239E3"/>
    <w:rsid w:val="006407EC"/>
    <w:rsid w:val="00646AB3"/>
    <w:rsid w:val="00672E0E"/>
    <w:rsid w:val="0070750E"/>
    <w:rsid w:val="00745F13"/>
    <w:rsid w:val="00767CE8"/>
    <w:rsid w:val="00775A2C"/>
    <w:rsid w:val="007902C6"/>
    <w:rsid w:val="00862580"/>
    <w:rsid w:val="008E3FF5"/>
    <w:rsid w:val="008F1F13"/>
    <w:rsid w:val="008F7B11"/>
    <w:rsid w:val="00947D09"/>
    <w:rsid w:val="0096143E"/>
    <w:rsid w:val="00964A29"/>
    <w:rsid w:val="009B11F1"/>
    <w:rsid w:val="009E6273"/>
    <w:rsid w:val="00A23A6B"/>
    <w:rsid w:val="00AF701A"/>
    <w:rsid w:val="00B13B4C"/>
    <w:rsid w:val="00B34CC3"/>
    <w:rsid w:val="00B72915"/>
    <w:rsid w:val="00B77385"/>
    <w:rsid w:val="00BA0666"/>
    <w:rsid w:val="00C177D5"/>
    <w:rsid w:val="00C22263"/>
    <w:rsid w:val="00CB2AC7"/>
    <w:rsid w:val="00D02B9D"/>
    <w:rsid w:val="00D11A62"/>
    <w:rsid w:val="00D16248"/>
    <w:rsid w:val="00D23AC1"/>
    <w:rsid w:val="00D34D19"/>
    <w:rsid w:val="00DC7665"/>
    <w:rsid w:val="00DD12B3"/>
    <w:rsid w:val="00DE34FE"/>
    <w:rsid w:val="00DE4F71"/>
    <w:rsid w:val="00E242B6"/>
    <w:rsid w:val="00E250A7"/>
    <w:rsid w:val="00E87D45"/>
    <w:rsid w:val="00EE0ADE"/>
    <w:rsid w:val="00EE28A5"/>
    <w:rsid w:val="00EE70AA"/>
    <w:rsid w:val="00F42A91"/>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Finance_and_Grants/Grants/Federal_Report_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E63-4341-4BF4-ADEC-6572A39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Huerta, Jaime</cp:lastModifiedBy>
  <cp:revision>9</cp:revision>
  <cp:lastPrinted>2018-12-21T20:32:00Z</cp:lastPrinted>
  <dcterms:created xsi:type="dcterms:W3CDTF">2021-12-10T17:44:00Z</dcterms:created>
  <dcterms:modified xsi:type="dcterms:W3CDTF">2021-12-10T18:57:00Z</dcterms:modified>
  <cp:contentStatus/>
</cp:coreProperties>
</file>