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E635" w14:textId="4AE9D4EF" w:rsidR="004B6C5D" w:rsidRDefault="004B6C5D" w:rsidP="004B6C5D">
      <w:pPr>
        <w:pStyle w:val="Heading1"/>
      </w:pPr>
      <w:bookmarkStart w:id="0" w:name="_GoBack"/>
      <w:bookmarkEnd w:id="0"/>
      <w:r>
        <w:t>Comprehensive School Counseling Programs During School Closure</w:t>
      </w:r>
    </w:p>
    <w:p w14:paraId="079AA59A" w14:textId="77777777" w:rsidR="004B6C5D" w:rsidRPr="004B6C5D" w:rsidRDefault="004B6C5D" w:rsidP="004B6C5D">
      <w:pPr>
        <w:spacing w:after="0"/>
      </w:pPr>
    </w:p>
    <w:p w14:paraId="49B4EB6E" w14:textId="04C5FDEB" w:rsidR="008A796D" w:rsidRPr="004B6C5D" w:rsidRDefault="008A796D" w:rsidP="004B6C5D">
      <w:pPr>
        <w:rPr>
          <w:i/>
          <w:iCs/>
        </w:rPr>
      </w:pPr>
      <w:r w:rsidRPr="004B6C5D">
        <w:rPr>
          <w:i/>
          <w:iCs/>
        </w:rPr>
        <w:t>The role of school counselors</w:t>
      </w:r>
      <w:r w:rsidR="006F5C0E" w:rsidRPr="004B6C5D">
        <w:rPr>
          <w:i/>
          <w:iCs/>
        </w:rPr>
        <w:t xml:space="preserve"> </w:t>
      </w:r>
      <w:r w:rsidRPr="004B6C5D">
        <w:rPr>
          <w:i/>
          <w:iCs/>
        </w:rPr>
        <w:t xml:space="preserve">remains vital while schools are instructing from a distance. Schools should continue to deliver the components of a comprehensive </w:t>
      </w:r>
      <w:r w:rsidR="00BC1E2B" w:rsidRPr="004B6C5D">
        <w:rPr>
          <w:i/>
          <w:iCs/>
        </w:rPr>
        <w:t xml:space="preserve">school </w:t>
      </w:r>
      <w:r w:rsidRPr="004B6C5D">
        <w:rPr>
          <w:i/>
          <w:iCs/>
        </w:rPr>
        <w:t xml:space="preserve">counseling program described in </w:t>
      </w:r>
      <w:r w:rsidR="00475508" w:rsidRPr="004B6C5D">
        <w:rPr>
          <w:b/>
          <w:bCs/>
          <w:i/>
          <w:iCs/>
        </w:rPr>
        <w:t>Texas Education Code 33.005</w:t>
      </w:r>
      <w:r w:rsidR="00475508" w:rsidRPr="004B6C5D">
        <w:rPr>
          <w:i/>
          <w:iCs/>
        </w:rPr>
        <w:t>:</w:t>
      </w:r>
      <w:r w:rsidRPr="004B6C5D">
        <w:rPr>
          <w:i/>
          <w:iCs/>
        </w:rPr>
        <w:t xml:space="preserve"> </w:t>
      </w:r>
    </w:p>
    <w:tbl>
      <w:tblPr>
        <w:tblStyle w:val="TableGrid"/>
        <w:tblW w:w="0" w:type="auto"/>
        <w:tblLook w:val="04A0" w:firstRow="1" w:lastRow="0" w:firstColumn="1" w:lastColumn="0" w:noHBand="0" w:noVBand="1"/>
      </w:tblPr>
      <w:tblGrid>
        <w:gridCol w:w="2155"/>
        <w:gridCol w:w="3240"/>
        <w:gridCol w:w="7470"/>
      </w:tblGrid>
      <w:tr w:rsidR="008A796D" w:rsidRPr="00293819" w14:paraId="38C8E68C" w14:textId="77777777" w:rsidTr="00293819">
        <w:tc>
          <w:tcPr>
            <w:tcW w:w="2155" w:type="dxa"/>
          </w:tcPr>
          <w:p w14:paraId="7370175B" w14:textId="674D5AEA" w:rsidR="008A796D" w:rsidRPr="00293819" w:rsidRDefault="008A796D" w:rsidP="008A796D">
            <w:pPr>
              <w:rPr>
                <w:b/>
                <w:bCs/>
                <w:sz w:val="21"/>
                <w:szCs w:val="21"/>
              </w:rPr>
            </w:pPr>
            <w:r w:rsidRPr="00293819">
              <w:rPr>
                <w:b/>
                <w:bCs/>
                <w:sz w:val="21"/>
                <w:szCs w:val="21"/>
              </w:rPr>
              <w:t>Program Component</w:t>
            </w:r>
          </w:p>
        </w:tc>
        <w:tc>
          <w:tcPr>
            <w:tcW w:w="3240" w:type="dxa"/>
          </w:tcPr>
          <w:p w14:paraId="2E3CE9A8" w14:textId="04AF8CB9" w:rsidR="008A796D" w:rsidRPr="00293819" w:rsidRDefault="008A796D" w:rsidP="008A796D">
            <w:pPr>
              <w:rPr>
                <w:b/>
                <w:bCs/>
                <w:sz w:val="21"/>
                <w:szCs w:val="21"/>
              </w:rPr>
            </w:pPr>
            <w:r w:rsidRPr="00293819">
              <w:rPr>
                <w:b/>
                <w:bCs/>
                <w:sz w:val="21"/>
                <w:szCs w:val="21"/>
              </w:rPr>
              <w:t>Key Considerations</w:t>
            </w:r>
          </w:p>
        </w:tc>
        <w:tc>
          <w:tcPr>
            <w:tcW w:w="7470" w:type="dxa"/>
          </w:tcPr>
          <w:p w14:paraId="71DCA593" w14:textId="5DEBB4EE" w:rsidR="008A796D" w:rsidRPr="00293819" w:rsidRDefault="008A796D" w:rsidP="008A796D">
            <w:pPr>
              <w:rPr>
                <w:b/>
                <w:bCs/>
                <w:sz w:val="21"/>
                <w:szCs w:val="21"/>
              </w:rPr>
            </w:pPr>
            <w:r w:rsidRPr="00293819">
              <w:rPr>
                <w:b/>
                <w:bCs/>
                <w:sz w:val="21"/>
                <w:szCs w:val="21"/>
              </w:rPr>
              <w:t>Guiding Questions</w:t>
            </w:r>
            <w:r w:rsidR="00297F7E" w:rsidRPr="00293819">
              <w:rPr>
                <w:b/>
                <w:bCs/>
                <w:sz w:val="21"/>
                <w:szCs w:val="21"/>
              </w:rPr>
              <w:t xml:space="preserve"> for Local Planning</w:t>
            </w:r>
          </w:p>
        </w:tc>
      </w:tr>
      <w:tr w:rsidR="008A796D" w:rsidRPr="00293819" w14:paraId="7D9F81BA" w14:textId="15746533" w:rsidTr="00293819">
        <w:tc>
          <w:tcPr>
            <w:tcW w:w="2155" w:type="dxa"/>
          </w:tcPr>
          <w:p w14:paraId="53C8EF62" w14:textId="2E5C9BE7" w:rsidR="008A796D" w:rsidRPr="00293819" w:rsidRDefault="008A796D" w:rsidP="008A796D">
            <w:pPr>
              <w:rPr>
                <w:sz w:val="21"/>
                <w:szCs w:val="21"/>
              </w:rPr>
            </w:pPr>
            <w:r w:rsidRPr="00293819">
              <w:rPr>
                <w:sz w:val="21"/>
                <w:szCs w:val="21"/>
              </w:rPr>
              <w:t xml:space="preserve">A </w:t>
            </w:r>
            <w:r w:rsidRPr="00293819">
              <w:rPr>
                <w:b/>
                <w:bCs/>
                <w:sz w:val="21"/>
                <w:szCs w:val="21"/>
              </w:rPr>
              <w:t>guidance curriculum</w:t>
            </w:r>
            <w:r w:rsidRPr="00293819">
              <w:rPr>
                <w:sz w:val="21"/>
                <w:szCs w:val="21"/>
              </w:rPr>
              <w:t xml:space="preserve"> to help students develop their full educational potential, including the students</w:t>
            </w:r>
            <w:r w:rsidR="00AE52CB" w:rsidRPr="00293819">
              <w:rPr>
                <w:sz w:val="21"/>
                <w:szCs w:val="21"/>
              </w:rPr>
              <w:t xml:space="preserve">’ </w:t>
            </w:r>
            <w:r w:rsidRPr="00293819">
              <w:rPr>
                <w:sz w:val="21"/>
                <w:szCs w:val="21"/>
              </w:rPr>
              <w:t>interests and career objectives;</w:t>
            </w:r>
          </w:p>
        </w:tc>
        <w:tc>
          <w:tcPr>
            <w:tcW w:w="3240" w:type="dxa"/>
          </w:tcPr>
          <w:p w14:paraId="5E9462CF" w14:textId="3656FC90" w:rsidR="008A796D" w:rsidRPr="00293819" w:rsidRDefault="00475508" w:rsidP="00475508">
            <w:pPr>
              <w:rPr>
                <w:sz w:val="21"/>
                <w:szCs w:val="21"/>
              </w:rPr>
            </w:pPr>
            <w:r w:rsidRPr="00293819">
              <w:rPr>
                <w:sz w:val="21"/>
                <w:szCs w:val="21"/>
              </w:rPr>
              <w:t>Guidance instruction may be delivered live in a virtual classroom.</w:t>
            </w:r>
            <w:r w:rsidR="00293819">
              <w:rPr>
                <w:sz w:val="21"/>
                <w:szCs w:val="21"/>
              </w:rPr>
              <w:t xml:space="preserve"> Alternatively</w:t>
            </w:r>
            <w:r w:rsidRPr="00293819">
              <w:rPr>
                <w:sz w:val="21"/>
                <w:szCs w:val="21"/>
              </w:rPr>
              <w:t xml:space="preserve">, consider disseminating pre-recorded lessons or curated online material. </w:t>
            </w:r>
            <w:r w:rsidR="005D742D" w:rsidRPr="00293819">
              <w:rPr>
                <w:sz w:val="21"/>
                <w:szCs w:val="21"/>
              </w:rPr>
              <w:t xml:space="preserve">Use guidance lessons and assignments as an opportunity to check in and identify </w:t>
            </w:r>
            <w:r w:rsidR="00293819">
              <w:rPr>
                <w:sz w:val="21"/>
                <w:szCs w:val="21"/>
              </w:rPr>
              <w:t>students</w:t>
            </w:r>
            <w:r w:rsidR="005D742D" w:rsidRPr="00293819">
              <w:rPr>
                <w:sz w:val="21"/>
                <w:szCs w:val="21"/>
              </w:rPr>
              <w:t xml:space="preserve"> in need of responsive services.</w:t>
            </w:r>
          </w:p>
        </w:tc>
        <w:tc>
          <w:tcPr>
            <w:tcW w:w="7470" w:type="dxa"/>
          </w:tcPr>
          <w:p w14:paraId="615A64BF" w14:textId="66879887" w:rsidR="00FC08D1" w:rsidRPr="00293819" w:rsidRDefault="005D742D" w:rsidP="00FC08D1">
            <w:pPr>
              <w:pStyle w:val="ListParagraph"/>
              <w:numPr>
                <w:ilvl w:val="0"/>
                <w:numId w:val="5"/>
              </w:numPr>
              <w:rPr>
                <w:sz w:val="21"/>
                <w:szCs w:val="21"/>
              </w:rPr>
            </w:pPr>
            <w:r w:rsidRPr="00293819">
              <w:rPr>
                <w:sz w:val="21"/>
                <w:szCs w:val="21"/>
              </w:rPr>
              <w:t xml:space="preserve">What </w:t>
            </w:r>
            <w:r w:rsidR="00886525" w:rsidRPr="00293819">
              <w:rPr>
                <w:sz w:val="21"/>
                <w:szCs w:val="21"/>
              </w:rPr>
              <w:t>digital tools and platforms</w:t>
            </w:r>
            <w:r w:rsidRPr="00293819">
              <w:rPr>
                <w:sz w:val="21"/>
                <w:szCs w:val="21"/>
              </w:rPr>
              <w:t xml:space="preserve"> are classroom teachers using to implement instruction?</w:t>
            </w:r>
            <w:r w:rsidR="00136C24" w:rsidRPr="00293819">
              <w:rPr>
                <w:sz w:val="21"/>
                <w:szCs w:val="21"/>
              </w:rPr>
              <w:t xml:space="preserve"> Do counselors have access to these tools?</w:t>
            </w:r>
          </w:p>
          <w:p w14:paraId="46BE856A" w14:textId="6A133C1B" w:rsidR="005D742D" w:rsidRPr="00293819" w:rsidRDefault="005D742D" w:rsidP="005D742D">
            <w:pPr>
              <w:pStyle w:val="ListParagraph"/>
              <w:numPr>
                <w:ilvl w:val="0"/>
                <w:numId w:val="5"/>
              </w:numPr>
              <w:rPr>
                <w:sz w:val="21"/>
                <w:szCs w:val="21"/>
              </w:rPr>
            </w:pPr>
            <w:r w:rsidRPr="00293819">
              <w:rPr>
                <w:sz w:val="21"/>
                <w:szCs w:val="21"/>
              </w:rPr>
              <w:t xml:space="preserve">What </w:t>
            </w:r>
            <w:r w:rsidR="00740748" w:rsidRPr="00293819">
              <w:rPr>
                <w:sz w:val="21"/>
                <w:szCs w:val="21"/>
              </w:rPr>
              <w:t>content areas</w:t>
            </w:r>
            <w:r w:rsidRPr="00293819">
              <w:rPr>
                <w:sz w:val="21"/>
                <w:szCs w:val="21"/>
              </w:rPr>
              <w:t xml:space="preserve"> might be </w:t>
            </w:r>
            <w:r w:rsidR="00740748" w:rsidRPr="00293819">
              <w:rPr>
                <w:sz w:val="21"/>
                <w:szCs w:val="21"/>
              </w:rPr>
              <w:t xml:space="preserve">able to provide time for </w:t>
            </w:r>
            <w:r w:rsidRPr="00293819">
              <w:rPr>
                <w:sz w:val="21"/>
                <w:szCs w:val="21"/>
              </w:rPr>
              <w:t xml:space="preserve">live instruction of guidance lessons? </w:t>
            </w:r>
          </w:p>
          <w:p w14:paraId="24368A38" w14:textId="376B27D9" w:rsidR="005D742D" w:rsidRPr="00293819" w:rsidRDefault="005D742D" w:rsidP="005D742D">
            <w:pPr>
              <w:pStyle w:val="ListParagraph"/>
              <w:numPr>
                <w:ilvl w:val="0"/>
                <w:numId w:val="5"/>
              </w:numPr>
              <w:rPr>
                <w:sz w:val="21"/>
                <w:szCs w:val="21"/>
              </w:rPr>
            </w:pPr>
            <w:r w:rsidRPr="00293819">
              <w:rPr>
                <w:sz w:val="21"/>
                <w:szCs w:val="21"/>
              </w:rPr>
              <w:t xml:space="preserve">How can </w:t>
            </w:r>
            <w:r w:rsidR="00AE52CB" w:rsidRPr="00293819">
              <w:rPr>
                <w:sz w:val="21"/>
                <w:szCs w:val="21"/>
              </w:rPr>
              <w:t xml:space="preserve">counselors adapt </w:t>
            </w:r>
            <w:r w:rsidRPr="00293819">
              <w:rPr>
                <w:sz w:val="21"/>
                <w:szCs w:val="21"/>
              </w:rPr>
              <w:t xml:space="preserve">delivery of guidance lessons to </w:t>
            </w:r>
            <w:r w:rsidR="00886525" w:rsidRPr="00293819">
              <w:rPr>
                <w:sz w:val="21"/>
                <w:szCs w:val="21"/>
              </w:rPr>
              <w:t>a virtual format</w:t>
            </w:r>
            <w:r w:rsidRPr="00293819">
              <w:rPr>
                <w:sz w:val="21"/>
                <w:szCs w:val="21"/>
              </w:rPr>
              <w:t>?</w:t>
            </w:r>
          </w:p>
          <w:p w14:paraId="1AD2DC07" w14:textId="7AF6EC2B" w:rsidR="005D742D" w:rsidRPr="00293819" w:rsidRDefault="005D742D" w:rsidP="00475508">
            <w:pPr>
              <w:pStyle w:val="ListParagraph"/>
              <w:numPr>
                <w:ilvl w:val="0"/>
                <w:numId w:val="5"/>
              </w:numPr>
              <w:rPr>
                <w:sz w:val="21"/>
                <w:szCs w:val="21"/>
              </w:rPr>
            </w:pPr>
            <w:r w:rsidRPr="00293819">
              <w:rPr>
                <w:sz w:val="21"/>
                <w:szCs w:val="21"/>
              </w:rPr>
              <w:t xml:space="preserve">What </w:t>
            </w:r>
            <w:r w:rsidR="00284DCB" w:rsidRPr="00293819">
              <w:rPr>
                <w:sz w:val="21"/>
                <w:szCs w:val="21"/>
              </w:rPr>
              <w:t>guidance lessons and</w:t>
            </w:r>
            <w:r w:rsidRPr="00293819">
              <w:rPr>
                <w:sz w:val="21"/>
                <w:szCs w:val="21"/>
              </w:rPr>
              <w:t xml:space="preserve"> assignments provide insight into student well-being?</w:t>
            </w:r>
          </w:p>
          <w:p w14:paraId="2D5B0841" w14:textId="3BE57117" w:rsidR="00680805" w:rsidRPr="00293819" w:rsidRDefault="00284DCB" w:rsidP="000D1907">
            <w:pPr>
              <w:pStyle w:val="ListParagraph"/>
              <w:numPr>
                <w:ilvl w:val="0"/>
                <w:numId w:val="5"/>
              </w:numPr>
              <w:rPr>
                <w:sz w:val="21"/>
                <w:szCs w:val="21"/>
              </w:rPr>
            </w:pPr>
            <w:r w:rsidRPr="00293819">
              <w:rPr>
                <w:sz w:val="21"/>
                <w:szCs w:val="21"/>
              </w:rPr>
              <w:t xml:space="preserve">What guidance lessons and assignments support students’ ability to engage </w:t>
            </w:r>
            <w:r w:rsidR="00AE52CB" w:rsidRPr="00293819">
              <w:rPr>
                <w:sz w:val="21"/>
                <w:szCs w:val="21"/>
              </w:rPr>
              <w:t xml:space="preserve">virtually </w:t>
            </w:r>
            <w:r w:rsidRPr="00293819">
              <w:rPr>
                <w:sz w:val="21"/>
                <w:szCs w:val="21"/>
              </w:rPr>
              <w:t xml:space="preserve">in individual academic and </w:t>
            </w:r>
            <w:r w:rsidR="00886525" w:rsidRPr="00293819">
              <w:rPr>
                <w:sz w:val="21"/>
                <w:szCs w:val="21"/>
              </w:rPr>
              <w:t>postsecondary planning</w:t>
            </w:r>
            <w:r w:rsidRPr="00293819">
              <w:rPr>
                <w:sz w:val="21"/>
                <w:szCs w:val="21"/>
              </w:rPr>
              <w:t>?</w:t>
            </w:r>
          </w:p>
        </w:tc>
      </w:tr>
      <w:tr w:rsidR="008A796D" w:rsidRPr="00293819" w14:paraId="1AB28023" w14:textId="18587E55" w:rsidTr="00293819">
        <w:tc>
          <w:tcPr>
            <w:tcW w:w="2155" w:type="dxa"/>
          </w:tcPr>
          <w:p w14:paraId="6B40B74D" w14:textId="054C22EF" w:rsidR="008A796D" w:rsidRPr="00293819" w:rsidRDefault="008A796D" w:rsidP="008A796D">
            <w:pPr>
              <w:rPr>
                <w:sz w:val="21"/>
                <w:szCs w:val="21"/>
              </w:rPr>
            </w:pPr>
            <w:r w:rsidRPr="00293819">
              <w:rPr>
                <w:sz w:val="21"/>
                <w:szCs w:val="21"/>
              </w:rPr>
              <w:t xml:space="preserve">A </w:t>
            </w:r>
            <w:r w:rsidRPr="00293819">
              <w:rPr>
                <w:b/>
                <w:bCs/>
                <w:sz w:val="21"/>
                <w:szCs w:val="21"/>
              </w:rPr>
              <w:t>responsive services</w:t>
            </w:r>
            <w:r w:rsidRPr="00293819">
              <w:rPr>
                <w:sz w:val="21"/>
                <w:szCs w:val="21"/>
              </w:rPr>
              <w:t xml:space="preserve"> component to intervene on behalf of any student whose immediate personal concerns or problems put the student</w:t>
            </w:r>
            <w:r w:rsidR="00E54CB7" w:rsidRPr="00293819">
              <w:rPr>
                <w:sz w:val="21"/>
                <w:szCs w:val="21"/>
              </w:rPr>
              <w:t>’</w:t>
            </w:r>
            <w:r w:rsidRPr="00293819">
              <w:rPr>
                <w:sz w:val="21"/>
                <w:szCs w:val="21"/>
              </w:rPr>
              <w:t>s continued educational, career, personal, or social development at risk;</w:t>
            </w:r>
          </w:p>
        </w:tc>
        <w:tc>
          <w:tcPr>
            <w:tcW w:w="3240" w:type="dxa"/>
          </w:tcPr>
          <w:p w14:paraId="2CC4F332" w14:textId="06B90E67" w:rsidR="008A796D" w:rsidRPr="00293819" w:rsidRDefault="00D27A5D" w:rsidP="008A796D">
            <w:pPr>
              <w:rPr>
                <w:sz w:val="21"/>
                <w:szCs w:val="21"/>
              </w:rPr>
            </w:pPr>
            <w:r w:rsidRPr="00293819">
              <w:rPr>
                <w:sz w:val="21"/>
                <w:szCs w:val="21"/>
              </w:rPr>
              <w:t>A multi-tiered system of supports is a valuable framework in this context. Consider how you can identify highest-need students and prioritize consistent outreach to them and their families.</w:t>
            </w:r>
          </w:p>
        </w:tc>
        <w:tc>
          <w:tcPr>
            <w:tcW w:w="7470" w:type="dxa"/>
          </w:tcPr>
          <w:p w14:paraId="58CD900D" w14:textId="2C35B53E" w:rsidR="005D742D" w:rsidRPr="00293819" w:rsidRDefault="00475508" w:rsidP="00475508">
            <w:pPr>
              <w:pStyle w:val="ListParagraph"/>
              <w:numPr>
                <w:ilvl w:val="0"/>
                <w:numId w:val="5"/>
              </w:numPr>
              <w:rPr>
                <w:sz w:val="21"/>
                <w:szCs w:val="21"/>
              </w:rPr>
            </w:pPr>
            <w:r w:rsidRPr="00293819">
              <w:rPr>
                <w:sz w:val="21"/>
                <w:szCs w:val="21"/>
              </w:rPr>
              <w:t>Which students are most at</w:t>
            </w:r>
            <w:r w:rsidR="002675AC" w:rsidRPr="00293819">
              <w:rPr>
                <w:sz w:val="21"/>
                <w:szCs w:val="21"/>
              </w:rPr>
              <w:t>-</w:t>
            </w:r>
            <w:r w:rsidRPr="00293819">
              <w:rPr>
                <w:sz w:val="21"/>
                <w:szCs w:val="21"/>
              </w:rPr>
              <w:t>risk</w:t>
            </w:r>
            <w:r w:rsidR="00D27A5D" w:rsidRPr="00293819">
              <w:rPr>
                <w:sz w:val="21"/>
                <w:szCs w:val="21"/>
              </w:rPr>
              <w:t xml:space="preserve"> academically? </w:t>
            </w:r>
            <w:r w:rsidR="00680805" w:rsidRPr="00293819">
              <w:rPr>
                <w:sz w:val="21"/>
                <w:szCs w:val="21"/>
              </w:rPr>
              <w:t>Emotionally</w:t>
            </w:r>
            <w:r w:rsidR="00D27A5D" w:rsidRPr="00293819">
              <w:rPr>
                <w:sz w:val="21"/>
                <w:szCs w:val="21"/>
              </w:rPr>
              <w:t xml:space="preserve">? </w:t>
            </w:r>
          </w:p>
          <w:p w14:paraId="2278D5B9" w14:textId="6B7EFD13" w:rsidR="005D742D" w:rsidRPr="00293819" w:rsidRDefault="005D742D" w:rsidP="00475508">
            <w:pPr>
              <w:pStyle w:val="ListParagraph"/>
              <w:numPr>
                <w:ilvl w:val="0"/>
                <w:numId w:val="5"/>
              </w:numPr>
              <w:rPr>
                <w:sz w:val="21"/>
                <w:szCs w:val="21"/>
              </w:rPr>
            </w:pPr>
            <w:r w:rsidRPr="00293819">
              <w:rPr>
                <w:sz w:val="21"/>
                <w:szCs w:val="21"/>
              </w:rPr>
              <w:t xml:space="preserve">How </w:t>
            </w:r>
            <w:r w:rsidR="000D1907" w:rsidRPr="00293819">
              <w:rPr>
                <w:sz w:val="21"/>
                <w:szCs w:val="21"/>
              </w:rPr>
              <w:t>will</w:t>
            </w:r>
            <w:r w:rsidRPr="00293819">
              <w:rPr>
                <w:sz w:val="21"/>
                <w:szCs w:val="21"/>
              </w:rPr>
              <w:t xml:space="preserve"> </w:t>
            </w:r>
            <w:r w:rsidR="005B7C7D">
              <w:rPr>
                <w:sz w:val="21"/>
                <w:szCs w:val="21"/>
              </w:rPr>
              <w:t>counselors</w:t>
            </w:r>
            <w:r w:rsidRPr="00293819">
              <w:rPr>
                <w:sz w:val="21"/>
                <w:szCs w:val="21"/>
              </w:rPr>
              <w:t xml:space="preserve"> document </w:t>
            </w:r>
            <w:r w:rsidR="005B7C7D">
              <w:rPr>
                <w:sz w:val="21"/>
                <w:szCs w:val="21"/>
              </w:rPr>
              <w:t xml:space="preserve">student </w:t>
            </w:r>
            <w:r w:rsidRPr="00293819">
              <w:rPr>
                <w:sz w:val="21"/>
                <w:szCs w:val="21"/>
              </w:rPr>
              <w:t>interventions and progress</w:t>
            </w:r>
            <w:r w:rsidR="005B7C7D">
              <w:rPr>
                <w:sz w:val="21"/>
                <w:szCs w:val="21"/>
              </w:rPr>
              <w:t>?</w:t>
            </w:r>
          </w:p>
          <w:p w14:paraId="78B3EAC4" w14:textId="6FEDC3A7" w:rsidR="008A796D" w:rsidRPr="00293819" w:rsidRDefault="005D742D" w:rsidP="00475508">
            <w:pPr>
              <w:pStyle w:val="ListParagraph"/>
              <w:numPr>
                <w:ilvl w:val="0"/>
                <w:numId w:val="5"/>
              </w:numPr>
              <w:rPr>
                <w:sz w:val="21"/>
                <w:szCs w:val="21"/>
              </w:rPr>
            </w:pPr>
            <w:r w:rsidRPr="00293819">
              <w:rPr>
                <w:sz w:val="21"/>
                <w:szCs w:val="21"/>
              </w:rPr>
              <w:t xml:space="preserve">How </w:t>
            </w:r>
            <w:r w:rsidR="000D1907" w:rsidRPr="00293819">
              <w:rPr>
                <w:sz w:val="21"/>
                <w:szCs w:val="21"/>
              </w:rPr>
              <w:t>will</w:t>
            </w:r>
            <w:r w:rsidRPr="00293819">
              <w:rPr>
                <w:sz w:val="21"/>
                <w:szCs w:val="21"/>
              </w:rPr>
              <w:t xml:space="preserve"> </w:t>
            </w:r>
            <w:r w:rsidR="005B7C7D">
              <w:rPr>
                <w:sz w:val="21"/>
                <w:szCs w:val="21"/>
              </w:rPr>
              <w:t>counselors</w:t>
            </w:r>
            <w:r w:rsidRPr="00293819">
              <w:rPr>
                <w:sz w:val="21"/>
                <w:szCs w:val="21"/>
              </w:rPr>
              <w:t xml:space="preserve"> identif</w:t>
            </w:r>
            <w:r w:rsidR="000D1907" w:rsidRPr="00293819">
              <w:rPr>
                <w:sz w:val="21"/>
                <w:szCs w:val="21"/>
              </w:rPr>
              <w:t>y</w:t>
            </w:r>
            <w:r w:rsidRPr="00293819">
              <w:rPr>
                <w:sz w:val="21"/>
                <w:szCs w:val="21"/>
              </w:rPr>
              <w:t xml:space="preserve"> students presenting with new risks while in a virtual school context?</w:t>
            </w:r>
          </w:p>
          <w:p w14:paraId="75A8E0DE" w14:textId="11EDB4A7" w:rsidR="00FC08D1" w:rsidRPr="00293819" w:rsidRDefault="00FC08D1" w:rsidP="00475508">
            <w:pPr>
              <w:pStyle w:val="ListParagraph"/>
              <w:numPr>
                <w:ilvl w:val="0"/>
                <w:numId w:val="5"/>
              </w:numPr>
              <w:rPr>
                <w:sz w:val="21"/>
                <w:szCs w:val="21"/>
              </w:rPr>
            </w:pPr>
            <w:r w:rsidRPr="00293819">
              <w:rPr>
                <w:sz w:val="21"/>
                <w:szCs w:val="21"/>
              </w:rPr>
              <w:t>What digital tools and resources are teachers using to monitor student performance? Do counselors have access to these tools?</w:t>
            </w:r>
          </w:p>
          <w:p w14:paraId="11D6BD20" w14:textId="4BC217ED" w:rsidR="00D27A5D" w:rsidRPr="00293819" w:rsidRDefault="00D27A5D" w:rsidP="00D27A5D">
            <w:pPr>
              <w:pStyle w:val="ListParagraph"/>
              <w:numPr>
                <w:ilvl w:val="0"/>
                <w:numId w:val="5"/>
              </w:numPr>
              <w:rPr>
                <w:sz w:val="21"/>
                <w:szCs w:val="21"/>
              </w:rPr>
            </w:pPr>
            <w:r w:rsidRPr="00293819">
              <w:rPr>
                <w:sz w:val="21"/>
                <w:szCs w:val="21"/>
              </w:rPr>
              <w:t xml:space="preserve">How can </w:t>
            </w:r>
            <w:r w:rsidR="00AE52CB" w:rsidRPr="00293819">
              <w:rPr>
                <w:sz w:val="21"/>
                <w:szCs w:val="21"/>
              </w:rPr>
              <w:t>counselors</w:t>
            </w:r>
            <w:r w:rsidRPr="00293819">
              <w:rPr>
                <w:sz w:val="21"/>
                <w:szCs w:val="21"/>
              </w:rPr>
              <w:t xml:space="preserve"> </w:t>
            </w:r>
            <w:r w:rsidR="000D1907" w:rsidRPr="00293819">
              <w:rPr>
                <w:sz w:val="21"/>
                <w:szCs w:val="21"/>
              </w:rPr>
              <w:t xml:space="preserve">maintain student privacy with online </w:t>
            </w:r>
            <w:r w:rsidRPr="00293819">
              <w:rPr>
                <w:sz w:val="21"/>
                <w:szCs w:val="21"/>
              </w:rPr>
              <w:t>individual counseling</w:t>
            </w:r>
            <w:r w:rsidR="000D1907" w:rsidRPr="00293819">
              <w:rPr>
                <w:sz w:val="21"/>
                <w:szCs w:val="21"/>
              </w:rPr>
              <w:t>?</w:t>
            </w:r>
          </w:p>
          <w:p w14:paraId="13A93EC0" w14:textId="7B6F52B7" w:rsidR="00F90FC9" w:rsidRDefault="00F90FC9" w:rsidP="00D27A5D">
            <w:pPr>
              <w:pStyle w:val="ListParagraph"/>
              <w:numPr>
                <w:ilvl w:val="0"/>
                <w:numId w:val="5"/>
              </w:numPr>
              <w:rPr>
                <w:sz w:val="21"/>
                <w:szCs w:val="21"/>
              </w:rPr>
            </w:pPr>
            <w:r w:rsidRPr="00293819">
              <w:rPr>
                <w:sz w:val="21"/>
                <w:szCs w:val="21"/>
              </w:rPr>
              <w:t xml:space="preserve">What are district requirements and </w:t>
            </w:r>
            <w:r>
              <w:rPr>
                <w:sz w:val="21"/>
                <w:szCs w:val="21"/>
              </w:rPr>
              <w:t>the</w:t>
            </w:r>
            <w:r w:rsidRPr="00293819">
              <w:rPr>
                <w:sz w:val="21"/>
                <w:szCs w:val="21"/>
              </w:rPr>
              <w:t xml:space="preserve"> process for obtaining consent for counseling session</w:t>
            </w:r>
            <w:r>
              <w:rPr>
                <w:sz w:val="21"/>
                <w:szCs w:val="21"/>
              </w:rPr>
              <w:t>s</w:t>
            </w:r>
            <w:r w:rsidRPr="00293819">
              <w:rPr>
                <w:sz w:val="21"/>
                <w:szCs w:val="21"/>
              </w:rPr>
              <w:t xml:space="preserve"> from </w:t>
            </w:r>
            <w:r>
              <w:rPr>
                <w:sz w:val="21"/>
                <w:szCs w:val="21"/>
              </w:rPr>
              <w:t xml:space="preserve">a </w:t>
            </w:r>
            <w:r w:rsidRPr="00293819">
              <w:rPr>
                <w:sz w:val="21"/>
                <w:szCs w:val="21"/>
              </w:rPr>
              <w:t>parent/guardian?</w:t>
            </w:r>
            <w:r>
              <w:rPr>
                <w:sz w:val="21"/>
                <w:szCs w:val="21"/>
              </w:rPr>
              <w:t xml:space="preserve"> </w:t>
            </w:r>
          </w:p>
          <w:p w14:paraId="05251A51" w14:textId="77777777" w:rsidR="00F90FC9" w:rsidRDefault="00F90FC9" w:rsidP="00D27A5D">
            <w:pPr>
              <w:pStyle w:val="ListParagraph"/>
              <w:numPr>
                <w:ilvl w:val="0"/>
                <w:numId w:val="5"/>
              </w:numPr>
              <w:rPr>
                <w:sz w:val="21"/>
                <w:szCs w:val="21"/>
              </w:rPr>
            </w:pPr>
            <w:r w:rsidRPr="00293819">
              <w:rPr>
                <w:sz w:val="21"/>
                <w:szCs w:val="21"/>
              </w:rPr>
              <w:t>How do counselors plan to secure session documentation at home?</w:t>
            </w:r>
          </w:p>
          <w:p w14:paraId="4926A646" w14:textId="558908D8" w:rsidR="00297F7E" w:rsidRPr="00293819" w:rsidRDefault="00297F7E" w:rsidP="00D27A5D">
            <w:pPr>
              <w:pStyle w:val="ListParagraph"/>
              <w:numPr>
                <w:ilvl w:val="0"/>
                <w:numId w:val="5"/>
              </w:numPr>
              <w:rPr>
                <w:sz w:val="21"/>
                <w:szCs w:val="21"/>
              </w:rPr>
            </w:pPr>
            <w:r w:rsidRPr="00293819">
              <w:rPr>
                <w:sz w:val="21"/>
                <w:szCs w:val="21"/>
              </w:rPr>
              <w:t xml:space="preserve">What is </w:t>
            </w:r>
            <w:r w:rsidR="00AE52CB" w:rsidRPr="00293819">
              <w:rPr>
                <w:sz w:val="21"/>
                <w:szCs w:val="21"/>
              </w:rPr>
              <w:t>the</w:t>
            </w:r>
            <w:r w:rsidRPr="00293819">
              <w:rPr>
                <w:sz w:val="21"/>
                <w:szCs w:val="21"/>
              </w:rPr>
              <w:t xml:space="preserve"> process for making and tracking referrals virtually?</w:t>
            </w:r>
            <w:r w:rsidR="00680805" w:rsidRPr="00293819">
              <w:rPr>
                <w:sz w:val="21"/>
                <w:szCs w:val="21"/>
              </w:rPr>
              <w:t xml:space="preserve"> </w:t>
            </w:r>
          </w:p>
          <w:p w14:paraId="6223460A" w14:textId="072A1B62" w:rsidR="000D1907" w:rsidRPr="00293819" w:rsidRDefault="00AE52CB" w:rsidP="000D1907">
            <w:pPr>
              <w:pStyle w:val="ListParagraph"/>
              <w:numPr>
                <w:ilvl w:val="0"/>
                <w:numId w:val="5"/>
              </w:numPr>
              <w:rPr>
                <w:sz w:val="21"/>
                <w:szCs w:val="21"/>
              </w:rPr>
            </w:pPr>
            <w:r w:rsidRPr="00293819">
              <w:rPr>
                <w:sz w:val="21"/>
                <w:szCs w:val="21"/>
              </w:rPr>
              <w:t>What is the process</w:t>
            </w:r>
            <w:r w:rsidR="000D1907" w:rsidRPr="00293819">
              <w:rPr>
                <w:sz w:val="21"/>
                <w:szCs w:val="21"/>
              </w:rPr>
              <w:t xml:space="preserve"> for teachers to refer students they are concerned about?</w:t>
            </w:r>
          </w:p>
          <w:p w14:paraId="3055C84E" w14:textId="0F77D076" w:rsidR="00297F7E" w:rsidRPr="00293819" w:rsidRDefault="00680805" w:rsidP="00680805">
            <w:pPr>
              <w:pStyle w:val="ListParagraph"/>
              <w:numPr>
                <w:ilvl w:val="0"/>
                <w:numId w:val="5"/>
              </w:numPr>
              <w:rPr>
                <w:sz w:val="21"/>
                <w:szCs w:val="21"/>
              </w:rPr>
            </w:pPr>
            <w:r w:rsidRPr="00293819">
              <w:rPr>
                <w:sz w:val="21"/>
                <w:szCs w:val="21"/>
              </w:rPr>
              <w:t>W</w:t>
            </w:r>
            <w:r w:rsidR="00297F7E" w:rsidRPr="00293819">
              <w:rPr>
                <w:sz w:val="21"/>
                <w:szCs w:val="21"/>
              </w:rPr>
              <w:t xml:space="preserve">ho are key </w:t>
            </w:r>
            <w:r w:rsidR="00886525" w:rsidRPr="00293819">
              <w:rPr>
                <w:sz w:val="21"/>
                <w:szCs w:val="21"/>
              </w:rPr>
              <w:t>community partners</w:t>
            </w:r>
            <w:r w:rsidR="00297F7E" w:rsidRPr="00293819">
              <w:rPr>
                <w:sz w:val="21"/>
                <w:szCs w:val="21"/>
              </w:rPr>
              <w:t xml:space="preserve"> in providing referred services</w:t>
            </w:r>
            <w:r w:rsidR="005D742D" w:rsidRPr="00293819">
              <w:rPr>
                <w:sz w:val="21"/>
                <w:szCs w:val="21"/>
              </w:rPr>
              <w:t>?</w:t>
            </w:r>
            <w:r w:rsidR="00297F7E" w:rsidRPr="00293819">
              <w:rPr>
                <w:sz w:val="21"/>
                <w:szCs w:val="21"/>
              </w:rPr>
              <w:t xml:space="preserve"> What is their current virtual capacity? </w:t>
            </w:r>
            <w:r w:rsidRPr="00293819">
              <w:rPr>
                <w:sz w:val="21"/>
                <w:szCs w:val="21"/>
              </w:rPr>
              <w:t>Are necessary permissions and data sharing agreements in place to make referrals and share information?</w:t>
            </w:r>
          </w:p>
          <w:p w14:paraId="5B343EAC" w14:textId="52A56C0E" w:rsidR="00D27A5D" w:rsidRPr="00293819" w:rsidRDefault="00297F7E" w:rsidP="00297F7E">
            <w:pPr>
              <w:pStyle w:val="ListParagraph"/>
              <w:numPr>
                <w:ilvl w:val="0"/>
                <w:numId w:val="5"/>
              </w:numPr>
              <w:rPr>
                <w:sz w:val="21"/>
                <w:szCs w:val="21"/>
              </w:rPr>
            </w:pPr>
            <w:r w:rsidRPr="00293819">
              <w:rPr>
                <w:sz w:val="21"/>
                <w:szCs w:val="21"/>
              </w:rPr>
              <w:t xml:space="preserve">How can </w:t>
            </w:r>
            <w:r w:rsidR="00AE52CB" w:rsidRPr="00293819">
              <w:rPr>
                <w:sz w:val="21"/>
                <w:szCs w:val="21"/>
              </w:rPr>
              <w:t>counselors</w:t>
            </w:r>
            <w:r w:rsidR="000D1907" w:rsidRPr="00293819">
              <w:rPr>
                <w:sz w:val="21"/>
                <w:szCs w:val="21"/>
              </w:rPr>
              <w:t xml:space="preserve"> safely</w:t>
            </w:r>
            <w:r w:rsidRPr="00293819">
              <w:rPr>
                <w:sz w:val="21"/>
                <w:szCs w:val="21"/>
              </w:rPr>
              <w:t xml:space="preserve"> offer group services to Tier II students virtually?</w:t>
            </w:r>
          </w:p>
          <w:p w14:paraId="15F338C1" w14:textId="20A32C0A" w:rsidR="00B013A9" w:rsidRPr="00F90FC9" w:rsidRDefault="000C3E25" w:rsidP="00F90FC9">
            <w:pPr>
              <w:pStyle w:val="ListParagraph"/>
              <w:numPr>
                <w:ilvl w:val="0"/>
                <w:numId w:val="5"/>
              </w:numPr>
              <w:rPr>
                <w:sz w:val="21"/>
                <w:szCs w:val="21"/>
              </w:rPr>
            </w:pPr>
            <w:r w:rsidRPr="00293819">
              <w:rPr>
                <w:sz w:val="21"/>
                <w:szCs w:val="21"/>
              </w:rPr>
              <w:t xml:space="preserve">Do </w:t>
            </w:r>
            <w:r w:rsidR="004B6C5D">
              <w:rPr>
                <w:sz w:val="21"/>
                <w:szCs w:val="21"/>
              </w:rPr>
              <w:t>counselors</w:t>
            </w:r>
            <w:r w:rsidRPr="00293819">
              <w:rPr>
                <w:sz w:val="21"/>
                <w:szCs w:val="21"/>
              </w:rPr>
              <w:t xml:space="preserve"> have </w:t>
            </w:r>
            <w:r w:rsidR="00886525" w:rsidRPr="00293819">
              <w:rPr>
                <w:sz w:val="21"/>
                <w:szCs w:val="21"/>
              </w:rPr>
              <w:t>resources</w:t>
            </w:r>
            <w:r w:rsidRPr="00293819">
              <w:rPr>
                <w:sz w:val="21"/>
                <w:szCs w:val="21"/>
              </w:rPr>
              <w:t xml:space="preserve"> to which students can be quickly referred if they are found to be in crisis or have escalated immediate needs?</w:t>
            </w:r>
          </w:p>
        </w:tc>
      </w:tr>
      <w:tr w:rsidR="008A796D" w:rsidRPr="00293819" w14:paraId="32E50B15" w14:textId="2ED50E98" w:rsidTr="00293819">
        <w:tc>
          <w:tcPr>
            <w:tcW w:w="2155" w:type="dxa"/>
          </w:tcPr>
          <w:p w14:paraId="4CEA7051" w14:textId="429DB72A" w:rsidR="008A796D" w:rsidRPr="00293819" w:rsidRDefault="008A796D" w:rsidP="008A796D">
            <w:pPr>
              <w:rPr>
                <w:sz w:val="21"/>
                <w:szCs w:val="21"/>
              </w:rPr>
            </w:pPr>
            <w:r w:rsidRPr="00293819">
              <w:rPr>
                <w:sz w:val="21"/>
                <w:szCs w:val="21"/>
              </w:rPr>
              <w:lastRenderedPageBreak/>
              <w:t xml:space="preserve">An </w:t>
            </w:r>
            <w:r w:rsidRPr="00293819">
              <w:rPr>
                <w:b/>
                <w:bCs/>
                <w:sz w:val="21"/>
                <w:szCs w:val="21"/>
              </w:rPr>
              <w:t>individual planning</w:t>
            </w:r>
            <w:r w:rsidRPr="00293819">
              <w:rPr>
                <w:sz w:val="21"/>
                <w:szCs w:val="21"/>
              </w:rPr>
              <w:t xml:space="preserve"> system to guide a student as the student plans, monitors, and manages the students own educational, career, personal, and social development;</w:t>
            </w:r>
          </w:p>
        </w:tc>
        <w:tc>
          <w:tcPr>
            <w:tcW w:w="3240" w:type="dxa"/>
          </w:tcPr>
          <w:p w14:paraId="58E3B6B4" w14:textId="6EB01FD9" w:rsidR="008A796D" w:rsidRPr="00293819" w:rsidRDefault="00297F7E" w:rsidP="008A796D">
            <w:pPr>
              <w:rPr>
                <w:sz w:val="21"/>
                <w:szCs w:val="21"/>
              </w:rPr>
            </w:pPr>
            <w:r w:rsidRPr="00293819">
              <w:rPr>
                <w:sz w:val="21"/>
                <w:szCs w:val="21"/>
              </w:rPr>
              <w:t xml:space="preserve">Maintaining a robust postsecondary advising program is important for </w:t>
            </w:r>
            <w:r w:rsidRPr="00293819">
              <w:rPr>
                <w:b/>
                <w:bCs/>
                <w:sz w:val="21"/>
                <w:szCs w:val="21"/>
              </w:rPr>
              <w:t>all</w:t>
            </w:r>
            <w:r w:rsidRPr="00293819">
              <w:rPr>
                <w:sz w:val="21"/>
                <w:szCs w:val="21"/>
              </w:rPr>
              <w:t xml:space="preserve"> middle and high school students, to inspire continued academic engagement in a challenging time. Focused advising to current 11</w:t>
            </w:r>
            <w:r w:rsidRPr="00293819">
              <w:rPr>
                <w:sz w:val="21"/>
                <w:szCs w:val="21"/>
                <w:vertAlign w:val="superscript"/>
              </w:rPr>
              <w:t>th</w:t>
            </w:r>
            <w:r w:rsidRPr="00293819">
              <w:rPr>
                <w:sz w:val="21"/>
                <w:szCs w:val="21"/>
              </w:rPr>
              <w:t xml:space="preserve"> and 12</w:t>
            </w:r>
            <w:r w:rsidRPr="00293819">
              <w:rPr>
                <w:sz w:val="21"/>
                <w:szCs w:val="21"/>
                <w:vertAlign w:val="superscript"/>
              </w:rPr>
              <w:t>th</w:t>
            </w:r>
            <w:r w:rsidRPr="00293819">
              <w:rPr>
                <w:sz w:val="21"/>
                <w:szCs w:val="21"/>
              </w:rPr>
              <w:t xml:space="preserve"> grade students </w:t>
            </w:r>
            <w:proofErr w:type="gramStart"/>
            <w:r w:rsidRPr="00293819">
              <w:rPr>
                <w:sz w:val="21"/>
                <w:szCs w:val="21"/>
              </w:rPr>
              <w:t>is</w:t>
            </w:r>
            <w:proofErr w:type="gramEnd"/>
            <w:r w:rsidRPr="00293819">
              <w:rPr>
                <w:sz w:val="21"/>
                <w:szCs w:val="21"/>
              </w:rPr>
              <w:t xml:space="preserve"> essential to their success.   </w:t>
            </w:r>
          </w:p>
        </w:tc>
        <w:tc>
          <w:tcPr>
            <w:tcW w:w="7470" w:type="dxa"/>
          </w:tcPr>
          <w:p w14:paraId="10EA106B" w14:textId="1722F5F4" w:rsidR="005D742D" w:rsidRPr="00293819" w:rsidRDefault="005D742D" w:rsidP="00297F7E">
            <w:pPr>
              <w:pStyle w:val="ListParagraph"/>
              <w:numPr>
                <w:ilvl w:val="0"/>
                <w:numId w:val="6"/>
              </w:numPr>
              <w:rPr>
                <w:sz w:val="21"/>
                <w:szCs w:val="21"/>
              </w:rPr>
            </w:pPr>
            <w:r w:rsidRPr="00293819">
              <w:rPr>
                <w:sz w:val="21"/>
                <w:szCs w:val="21"/>
              </w:rPr>
              <w:t xml:space="preserve">What are the key </w:t>
            </w:r>
            <w:r w:rsidR="009775E8" w:rsidRPr="00293819">
              <w:rPr>
                <w:sz w:val="21"/>
                <w:szCs w:val="21"/>
              </w:rPr>
              <w:t xml:space="preserve">college and career readiness </w:t>
            </w:r>
            <w:r w:rsidRPr="00293819">
              <w:rPr>
                <w:sz w:val="21"/>
                <w:szCs w:val="21"/>
              </w:rPr>
              <w:t xml:space="preserve">milestones for each grade level? </w:t>
            </w:r>
          </w:p>
          <w:p w14:paraId="50EAF175" w14:textId="746182AD" w:rsidR="005D742D" w:rsidRPr="00293819" w:rsidRDefault="005D742D" w:rsidP="005D742D">
            <w:pPr>
              <w:pStyle w:val="ListParagraph"/>
              <w:numPr>
                <w:ilvl w:val="0"/>
                <w:numId w:val="6"/>
              </w:numPr>
              <w:rPr>
                <w:sz w:val="21"/>
                <w:szCs w:val="21"/>
              </w:rPr>
            </w:pPr>
            <w:r w:rsidRPr="00293819">
              <w:rPr>
                <w:sz w:val="21"/>
                <w:szCs w:val="21"/>
              </w:rPr>
              <w:t xml:space="preserve">How can those milestones be supported in a virtual context? </w:t>
            </w:r>
          </w:p>
          <w:p w14:paraId="7EDC03EB" w14:textId="4EC2A60C" w:rsidR="00297F7E" w:rsidRPr="00293819" w:rsidRDefault="00136C24" w:rsidP="00297F7E">
            <w:pPr>
              <w:pStyle w:val="ListParagraph"/>
              <w:numPr>
                <w:ilvl w:val="0"/>
                <w:numId w:val="6"/>
              </w:numPr>
              <w:rPr>
                <w:sz w:val="21"/>
                <w:szCs w:val="21"/>
              </w:rPr>
            </w:pPr>
            <w:r w:rsidRPr="00293819">
              <w:rPr>
                <w:sz w:val="21"/>
                <w:szCs w:val="21"/>
              </w:rPr>
              <w:t xml:space="preserve">What digital resources </w:t>
            </w:r>
            <w:r w:rsidR="00FC08D1" w:rsidRPr="00293819">
              <w:rPr>
                <w:sz w:val="21"/>
                <w:szCs w:val="21"/>
              </w:rPr>
              <w:t>do</w:t>
            </w:r>
            <w:r w:rsidRPr="00293819">
              <w:rPr>
                <w:sz w:val="21"/>
                <w:szCs w:val="21"/>
              </w:rPr>
              <w:t xml:space="preserve"> you provide students and </w:t>
            </w:r>
            <w:r w:rsidR="00FC08D1" w:rsidRPr="00293819">
              <w:rPr>
                <w:sz w:val="21"/>
                <w:szCs w:val="21"/>
              </w:rPr>
              <w:t>families</w:t>
            </w:r>
            <w:r w:rsidRPr="00293819">
              <w:rPr>
                <w:sz w:val="21"/>
                <w:szCs w:val="21"/>
              </w:rPr>
              <w:t xml:space="preserve"> to support their individual planning?</w:t>
            </w:r>
            <w:r w:rsidR="00FC08D1" w:rsidRPr="00293819">
              <w:rPr>
                <w:sz w:val="21"/>
                <w:szCs w:val="21"/>
              </w:rPr>
              <w:t xml:space="preserve"> Are all students and families aware of </w:t>
            </w:r>
            <w:r w:rsidR="002A4392">
              <w:rPr>
                <w:sz w:val="21"/>
                <w:szCs w:val="21"/>
              </w:rPr>
              <w:t>the</w:t>
            </w:r>
            <w:r w:rsidR="00FC08D1" w:rsidRPr="00293819">
              <w:rPr>
                <w:sz w:val="21"/>
                <w:szCs w:val="21"/>
              </w:rPr>
              <w:t xml:space="preserve"> resources?</w:t>
            </w:r>
          </w:p>
          <w:p w14:paraId="0472576A" w14:textId="2A9E74E3" w:rsidR="002A4392" w:rsidRDefault="00136C24" w:rsidP="00EC5898">
            <w:pPr>
              <w:pStyle w:val="ListParagraph"/>
              <w:numPr>
                <w:ilvl w:val="0"/>
                <w:numId w:val="6"/>
              </w:numPr>
              <w:rPr>
                <w:sz w:val="21"/>
                <w:szCs w:val="21"/>
              </w:rPr>
            </w:pPr>
            <w:r w:rsidRPr="00293819">
              <w:rPr>
                <w:sz w:val="21"/>
                <w:szCs w:val="21"/>
              </w:rPr>
              <w:t>What communication channels and supports are available to 11</w:t>
            </w:r>
            <w:r w:rsidRPr="00293819">
              <w:rPr>
                <w:sz w:val="21"/>
                <w:szCs w:val="21"/>
                <w:vertAlign w:val="superscript"/>
              </w:rPr>
              <w:t>th</w:t>
            </w:r>
            <w:r w:rsidRPr="00293819">
              <w:rPr>
                <w:sz w:val="21"/>
                <w:szCs w:val="21"/>
              </w:rPr>
              <w:t xml:space="preserve"> and 12</w:t>
            </w:r>
            <w:r w:rsidRPr="00293819">
              <w:rPr>
                <w:sz w:val="21"/>
                <w:szCs w:val="21"/>
                <w:vertAlign w:val="superscript"/>
              </w:rPr>
              <w:t>th</w:t>
            </w:r>
            <w:r w:rsidRPr="00293819">
              <w:rPr>
                <w:sz w:val="21"/>
                <w:szCs w:val="21"/>
              </w:rPr>
              <w:t xml:space="preserve"> grade students navigating individual challenges</w:t>
            </w:r>
            <w:r w:rsidR="00FC08D1" w:rsidRPr="00293819">
              <w:rPr>
                <w:sz w:val="21"/>
                <w:szCs w:val="21"/>
              </w:rPr>
              <w:t xml:space="preserve"> with their transition planning? Are all students aware of these channels</w:t>
            </w:r>
            <w:r w:rsidR="009775E8">
              <w:rPr>
                <w:sz w:val="21"/>
                <w:szCs w:val="21"/>
              </w:rPr>
              <w:t xml:space="preserve"> and supports</w:t>
            </w:r>
            <w:r w:rsidR="00FC08D1" w:rsidRPr="00293819">
              <w:rPr>
                <w:sz w:val="21"/>
                <w:szCs w:val="21"/>
              </w:rPr>
              <w:t>?</w:t>
            </w:r>
          </w:p>
          <w:p w14:paraId="3E9DA5D3" w14:textId="31903482" w:rsidR="00EC5898" w:rsidRPr="00293819" w:rsidRDefault="000C3E25" w:rsidP="00EC5898">
            <w:pPr>
              <w:pStyle w:val="ListParagraph"/>
              <w:numPr>
                <w:ilvl w:val="0"/>
                <w:numId w:val="6"/>
              </w:numPr>
              <w:rPr>
                <w:sz w:val="21"/>
                <w:szCs w:val="21"/>
              </w:rPr>
            </w:pPr>
            <w:r w:rsidRPr="00293819">
              <w:rPr>
                <w:sz w:val="21"/>
                <w:szCs w:val="21"/>
              </w:rPr>
              <w:t xml:space="preserve">Do you </w:t>
            </w:r>
            <w:r w:rsidR="00AE52CB" w:rsidRPr="00293819">
              <w:rPr>
                <w:sz w:val="21"/>
                <w:szCs w:val="21"/>
              </w:rPr>
              <w:t>have</w:t>
            </w:r>
            <w:r w:rsidRPr="00293819">
              <w:rPr>
                <w:sz w:val="21"/>
                <w:szCs w:val="21"/>
              </w:rPr>
              <w:t xml:space="preserve"> up</w:t>
            </w:r>
            <w:r w:rsidR="00AE52CB" w:rsidRPr="00293819">
              <w:rPr>
                <w:sz w:val="21"/>
                <w:szCs w:val="21"/>
              </w:rPr>
              <w:t>-</w:t>
            </w:r>
            <w:r w:rsidRPr="00293819">
              <w:rPr>
                <w:sz w:val="21"/>
                <w:szCs w:val="21"/>
              </w:rPr>
              <w:t>to</w:t>
            </w:r>
            <w:r w:rsidR="00AE52CB" w:rsidRPr="00293819">
              <w:rPr>
                <w:sz w:val="21"/>
                <w:szCs w:val="21"/>
              </w:rPr>
              <w:t>-</w:t>
            </w:r>
            <w:r w:rsidRPr="00293819">
              <w:rPr>
                <w:sz w:val="21"/>
                <w:szCs w:val="21"/>
              </w:rPr>
              <w:t>date information from post-secondary resources regarding modified timeframes and expectations?</w:t>
            </w:r>
          </w:p>
        </w:tc>
      </w:tr>
      <w:tr w:rsidR="008A796D" w:rsidRPr="00293819" w14:paraId="3A951FB5" w14:textId="40EF69DE" w:rsidTr="00293819">
        <w:tc>
          <w:tcPr>
            <w:tcW w:w="2155" w:type="dxa"/>
          </w:tcPr>
          <w:p w14:paraId="17E6E97E" w14:textId="75E86EC0" w:rsidR="008A796D" w:rsidRPr="00293819" w:rsidRDefault="008A796D" w:rsidP="008A796D">
            <w:pPr>
              <w:rPr>
                <w:sz w:val="21"/>
                <w:szCs w:val="21"/>
              </w:rPr>
            </w:pPr>
            <w:r w:rsidRPr="00293819">
              <w:rPr>
                <w:b/>
                <w:bCs/>
                <w:sz w:val="21"/>
                <w:szCs w:val="21"/>
              </w:rPr>
              <w:t>System support</w:t>
            </w:r>
            <w:r w:rsidRPr="00293819">
              <w:rPr>
                <w:sz w:val="21"/>
                <w:szCs w:val="21"/>
              </w:rPr>
              <w:t xml:space="preserve"> to support the efforts of teachers, staff, parents, and other members of the community in promoting the educational, career, personal, and social development of students.</w:t>
            </w:r>
          </w:p>
        </w:tc>
        <w:tc>
          <w:tcPr>
            <w:tcW w:w="3240" w:type="dxa"/>
          </w:tcPr>
          <w:p w14:paraId="1098377B" w14:textId="2421229E" w:rsidR="008A796D" w:rsidRPr="00293819" w:rsidRDefault="00D27A5D" w:rsidP="008A796D">
            <w:pPr>
              <w:rPr>
                <w:sz w:val="21"/>
                <w:szCs w:val="21"/>
              </w:rPr>
            </w:pPr>
            <w:r w:rsidRPr="00293819">
              <w:rPr>
                <w:sz w:val="21"/>
                <w:szCs w:val="21"/>
              </w:rPr>
              <w:t>Consistent, intentional c</w:t>
            </w:r>
            <w:r w:rsidR="00475508" w:rsidRPr="00293819">
              <w:rPr>
                <w:sz w:val="21"/>
                <w:szCs w:val="21"/>
              </w:rPr>
              <w:t xml:space="preserve">ommunication with all key stakeholders is of </w:t>
            </w:r>
            <w:r w:rsidRPr="00293819">
              <w:rPr>
                <w:sz w:val="21"/>
                <w:szCs w:val="21"/>
              </w:rPr>
              <w:t xml:space="preserve">utmost importance in a virtual context. </w:t>
            </w:r>
          </w:p>
        </w:tc>
        <w:tc>
          <w:tcPr>
            <w:tcW w:w="7470" w:type="dxa"/>
          </w:tcPr>
          <w:p w14:paraId="14319913" w14:textId="743D3303" w:rsidR="008A796D" w:rsidRPr="00293819" w:rsidRDefault="00FC08D1" w:rsidP="00FC08D1">
            <w:pPr>
              <w:pStyle w:val="ListParagraph"/>
              <w:numPr>
                <w:ilvl w:val="0"/>
                <w:numId w:val="8"/>
              </w:numPr>
              <w:rPr>
                <w:sz w:val="21"/>
                <w:szCs w:val="21"/>
              </w:rPr>
            </w:pPr>
            <w:r w:rsidRPr="00293819">
              <w:rPr>
                <w:sz w:val="21"/>
                <w:szCs w:val="21"/>
              </w:rPr>
              <w:t xml:space="preserve">What is the involvement of school counselors in </w:t>
            </w:r>
            <w:r w:rsidR="00284DCB" w:rsidRPr="00293819">
              <w:rPr>
                <w:sz w:val="21"/>
                <w:szCs w:val="21"/>
              </w:rPr>
              <w:t xml:space="preserve">campus and district </w:t>
            </w:r>
            <w:r w:rsidRPr="00293819">
              <w:rPr>
                <w:sz w:val="21"/>
                <w:szCs w:val="21"/>
              </w:rPr>
              <w:t xml:space="preserve">leadership planning during the school closure? </w:t>
            </w:r>
          </w:p>
          <w:p w14:paraId="4406F94C" w14:textId="0575E8C1" w:rsidR="00FC08D1" w:rsidRPr="00293819" w:rsidRDefault="00FC08D1" w:rsidP="00FC08D1">
            <w:pPr>
              <w:pStyle w:val="ListParagraph"/>
              <w:numPr>
                <w:ilvl w:val="0"/>
                <w:numId w:val="8"/>
              </w:numPr>
              <w:rPr>
                <w:sz w:val="21"/>
                <w:szCs w:val="21"/>
              </w:rPr>
            </w:pPr>
            <w:r w:rsidRPr="00293819">
              <w:rPr>
                <w:sz w:val="21"/>
                <w:szCs w:val="21"/>
              </w:rPr>
              <w:t>How are school counselors kept informed of key decisions and resources?</w:t>
            </w:r>
          </w:p>
          <w:p w14:paraId="176EEC03" w14:textId="4BFE8EF5" w:rsidR="00FC08D1" w:rsidRPr="00293819" w:rsidRDefault="00FC08D1" w:rsidP="00FC08D1">
            <w:pPr>
              <w:pStyle w:val="ListParagraph"/>
              <w:numPr>
                <w:ilvl w:val="0"/>
                <w:numId w:val="8"/>
              </w:numPr>
              <w:rPr>
                <w:sz w:val="21"/>
                <w:szCs w:val="21"/>
              </w:rPr>
            </w:pPr>
            <w:r w:rsidRPr="00293819">
              <w:rPr>
                <w:sz w:val="21"/>
                <w:szCs w:val="21"/>
              </w:rPr>
              <w:t xml:space="preserve">How </w:t>
            </w:r>
            <w:r w:rsidR="00F90FC9">
              <w:rPr>
                <w:sz w:val="21"/>
                <w:szCs w:val="21"/>
              </w:rPr>
              <w:t>will</w:t>
            </w:r>
            <w:r w:rsidRPr="00293819">
              <w:rPr>
                <w:sz w:val="21"/>
                <w:szCs w:val="21"/>
              </w:rPr>
              <w:t xml:space="preserve"> campus/district leadership monitor counseling activities during closure?</w:t>
            </w:r>
          </w:p>
          <w:p w14:paraId="392C3E16" w14:textId="2BD96F6C" w:rsidR="00FC08D1" w:rsidRPr="00293819" w:rsidRDefault="00FC08D1" w:rsidP="00FC08D1">
            <w:pPr>
              <w:pStyle w:val="ListParagraph"/>
              <w:numPr>
                <w:ilvl w:val="0"/>
                <w:numId w:val="8"/>
              </w:numPr>
              <w:rPr>
                <w:sz w:val="21"/>
                <w:szCs w:val="21"/>
              </w:rPr>
            </w:pPr>
            <w:r w:rsidRPr="00293819">
              <w:rPr>
                <w:sz w:val="21"/>
                <w:szCs w:val="21"/>
              </w:rPr>
              <w:t>What communication channels do counselors have with each stakeholder group</w:t>
            </w:r>
            <w:r w:rsidR="00AE52CB" w:rsidRPr="00293819">
              <w:rPr>
                <w:sz w:val="21"/>
                <w:szCs w:val="21"/>
              </w:rPr>
              <w:t xml:space="preserve"> (teachers</w:t>
            </w:r>
            <w:r w:rsidR="00F90FC9">
              <w:rPr>
                <w:sz w:val="21"/>
                <w:szCs w:val="21"/>
              </w:rPr>
              <w:t xml:space="preserve">, </w:t>
            </w:r>
            <w:r w:rsidR="00AE52CB" w:rsidRPr="00293819">
              <w:rPr>
                <w:sz w:val="21"/>
                <w:szCs w:val="21"/>
              </w:rPr>
              <w:t xml:space="preserve">staff, </w:t>
            </w:r>
            <w:r w:rsidR="00F90FC9">
              <w:rPr>
                <w:sz w:val="21"/>
                <w:szCs w:val="21"/>
              </w:rPr>
              <w:t xml:space="preserve">students, </w:t>
            </w:r>
            <w:r w:rsidR="00AE52CB" w:rsidRPr="00293819">
              <w:rPr>
                <w:sz w:val="21"/>
                <w:szCs w:val="21"/>
              </w:rPr>
              <w:t>families, community partners)</w:t>
            </w:r>
            <w:r w:rsidRPr="00293819">
              <w:rPr>
                <w:sz w:val="21"/>
                <w:szCs w:val="21"/>
              </w:rPr>
              <w:t>? What is the frequency and substance of communication?</w:t>
            </w:r>
          </w:p>
          <w:p w14:paraId="3BBD37CD" w14:textId="0AD76AD2" w:rsidR="00C53BC6" w:rsidRPr="00293819" w:rsidRDefault="00C53BC6" w:rsidP="006C32B0">
            <w:pPr>
              <w:pStyle w:val="ListParagraph"/>
              <w:numPr>
                <w:ilvl w:val="0"/>
                <w:numId w:val="8"/>
              </w:numPr>
              <w:rPr>
                <w:sz w:val="21"/>
                <w:szCs w:val="21"/>
              </w:rPr>
            </w:pPr>
            <w:r w:rsidRPr="00293819">
              <w:rPr>
                <w:sz w:val="21"/>
                <w:szCs w:val="21"/>
              </w:rPr>
              <w:t xml:space="preserve">How </w:t>
            </w:r>
            <w:r w:rsidR="00F90FC9">
              <w:rPr>
                <w:sz w:val="21"/>
                <w:szCs w:val="21"/>
              </w:rPr>
              <w:t>will</w:t>
            </w:r>
            <w:r w:rsidRPr="00293819">
              <w:rPr>
                <w:sz w:val="21"/>
                <w:szCs w:val="21"/>
              </w:rPr>
              <w:t xml:space="preserve"> school counselors provid</w:t>
            </w:r>
            <w:r w:rsidR="00F90FC9">
              <w:rPr>
                <w:sz w:val="21"/>
                <w:szCs w:val="21"/>
              </w:rPr>
              <w:t>e</w:t>
            </w:r>
            <w:r w:rsidRPr="00293819">
              <w:rPr>
                <w:sz w:val="21"/>
                <w:szCs w:val="21"/>
              </w:rPr>
              <w:t xml:space="preserve"> support and professional development opportunities to other educators in the campus and district during closure?</w:t>
            </w:r>
          </w:p>
        </w:tc>
      </w:tr>
    </w:tbl>
    <w:p w14:paraId="78DD7A64" w14:textId="77777777" w:rsidR="00F90FC9" w:rsidRDefault="00F90FC9" w:rsidP="008A796D">
      <w:pPr>
        <w:rPr>
          <w:i/>
          <w:iCs/>
        </w:rPr>
      </w:pPr>
    </w:p>
    <w:p w14:paraId="65A4F533" w14:textId="2EDD3F98" w:rsidR="008A796D" w:rsidRPr="00F46E19" w:rsidRDefault="00284DCB" w:rsidP="008A796D">
      <w:pPr>
        <w:rPr>
          <w:i/>
          <w:iCs/>
        </w:rPr>
      </w:pPr>
      <w:r w:rsidRPr="00F46E19">
        <w:rPr>
          <w:i/>
          <w:iCs/>
        </w:rPr>
        <w:t>Additional Considerations for Communication</w:t>
      </w:r>
    </w:p>
    <w:p w14:paraId="022D9587" w14:textId="3970A694" w:rsidR="00297F7E" w:rsidRPr="00284DCB" w:rsidRDefault="00284DCB" w:rsidP="00284DCB">
      <w:pPr>
        <w:pStyle w:val="ListParagraph"/>
        <w:numPr>
          <w:ilvl w:val="0"/>
          <w:numId w:val="7"/>
        </w:numPr>
        <w:rPr>
          <w:b/>
          <w:bCs/>
        </w:rPr>
      </w:pPr>
      <w:r w:rsidRPr="00284DCB">
        <w:rPr>
          <w:b/>
          <w:bCs/>
        </w:rPr>
        <w:t xml:space="preserve">Ensure your </w:t>
      </w:r>
      <w:r w:rsidR="00C53BC6">
        <w:rPr>
          <w:b/>
          <w:bCs/>
        </w:rPr>
        <w:t xml:space="preserve">school </w:t>
      </w:r>
      <w:r w:rsidRPr="00284DCB">
        <w:rPr>
          <w:b/>
          <w:bCs/>
        </w:rPr>
        <w:t>counseling website</w:t>
      </w:r>
      <w:r w:rsidR="009775E8">
        <w:rPr>
          <w:b/>
          <w:bCs/>
        </w:rPr>
        <w:t xml:space="preserve"> is</w:t>
      </w:r>
      <w:r w:rsidRPr="00284DCB">
        <w:rPr>
          <w:b/>
          <w:bCs/>
        </w:rPr>
        <w:t xml:space="preserve"> up-to-date and reflect</w:t>
      </w:r>
      <w:r w:rsidR="009775E8">
        <w:rPr>
          <w:b/>
          <w:bCs/>
        </w:rPr>
        <w:t>s</w:t>
      </w:r>
      <w:r w:rsidRPr="00284DCB">
        <w:rPr>
          <w:b/>
          <w:bCs/>
        </w:rPr>
        <w:t xml:space="preserve"> the current operations of the program. Include:</w:t>
      </w:r>
    </w:p>
    <w:p w14:paraId="7C276D87" w14:textId="6C9C197E" w:rsidR="00284DCB" w:rsidRDefault="00284DCB" w:rsidP="00284DCB">
      <w:pPr>
        <w:pStyle w:val="ListParagraph"/>
        <w:numPr>
          <w:ilvl w:val="1"/>
          <w:numId w:val="7"/>
        </w:numPr>
      </w:pPr>
      <w:r>
        <w:t>Services available to students and how to access them</w:t>
      </w:r>
    </w:p>
    <w:p w14:paraId="0A28E48B" w14:textId="2A9557D9" w:rsidR="00284DCB" w:rsidRDefault="00740748" w:rsidP="00284DCB">
      <w:pPr>
        <w:pStyle w:val="ListParagraph"/>
        <w:numPr>
          <w:ilvl w:val="1"/>
          <w:numId w:val="7"/>
        </w:numPr>
      </w:pPr>
      <w:r>
        <w:t>D</w:t>
      </w:r>
      <w:r w:rsidR="00284DCB">
        <w:t>igital resources for individual planning and social-emotional well</w:t>
      </w:r>
      <w:r w:rsidR="00293819">
        <w:t>-</w:t>
      </w:r>
      <w:r w:rsidR="00284DCB">
        <w:t>being</w:t>
      </w:r>
    </w:p>
    <w:p w14:paraId="2FE26206" w14:textId="3B8AE9DD" w:rsidR="00740748" w:rsidRDefault="00284DCB" w:rsidP="00740748">
      <w:pPr>
        <w:pStyle w:val="ListParagraph"/>
        <w:numPr>
          <w:ilvl w:val="1"/>
          <w:numId w:val="7"/>
        </w:numPr>
      </w:pPr>
      <w:r>
        <w:t>Clear, current contact information for counseling staff and hours of operation/expected wait time for response</w:t>
      </w:r>
    </w:p>
    <w:p w14:paraId="12AA813C" w14:textId="260156B1" w:rsidR="00EC5898" w:rsidRDefault="00EC5898" w:rsidP="00740748">
      <w:pPr>
        <w:pStyle w:val="ListParagraph"/>
        <w:numPr>
          <w:ilvl w:val="1"/>
          <w:numId w:val="7"/>
        </w:numPr>
      </w:pPr>
      <w:r>
        <w:t>Links to approved mental health and support resources in the community</w:t>
      </w:r>
    </w:p>
    <w:p w14:paraId="1C677A54" w14:textId="66342CF5" w:rsidR="00EC5898" w:rsidRPr="00740748" w:rsidRDefault="00EC5898" w:rsidP="00740748">
      <w:pPr>
        <w:pStyle w:val="ListParagraph"/>
        <w:numPr>
          <w:ilvl w:val="1"/>
          <w:numId w:val="7"/>
        </w:numPr>
      </w:pPr>
      <w:r>
        <w:t>Directions for what a student in crisis should do (e.g., contact 911, suicide prevention hotline, etc.)</w:t>
      </w:r>
    </w:p>
    <w:p w14:paraId="5D4AFE8E" w14:textId="591D5689" w:rsidR="00740748" w:rsidRPr="00284DCB" w:rsidRDefault="00740748" w:rsidP="00740748">
      <w:pPr>
        <w:pStyle w:val="ListParagraph"/>
        <w:numPr>
          <w:ilvl w:val="0"/>
          <w:numId w:val="7"/>
        </w:numPr>
        <w:rPr>
          <w:b/>
          <w:bCs/>
        </w:rPr>
      </w:pPr>
      <w:r>
        <w:rPr>
          <w:b/>
          <w:bCs/>
        </w:rPr>
        <w:t>Communicate early and often</w:t>
      </w:r>
    </w:p>
    <w:p w14:paraId="0CC9BA6F" w14:textId="5ADC1283" w:rsidR="00740748" w:rsidRDefault="00740748" w:rsidP="00740748">
      <w:pPr>
        <w:pStyle w:val="ListParagraph"/>
        <w:numPr>
          <w:ilvl w:val="1"/>
          <w:numId w:val="7"/>
        </w:numPr>
      </w:pPr>
      <w:r>
        <w:t xml:space="preserve">Students and families may not realize that the counseling program is operating or what services are available. Consider sending weekly updates highlighting your services and resources and reminding families of upcoming milestones. </w:t>
      </w:r>
    </w:p>
    <w:p w14:paraId="39E33A93" w14:textId="7AAD9D40" w:rsidR="00740748" w:rsidRDefault="00740748" w:rsidP="00740748">
      <w:pPr>
        <w:pStyle w:val="ListParagraph"/>
        <w:numPr>
          <w:ilvl w:val="0"/>
          <w:numId w:val="7"/>
        </w:numPr>
        <w:rPr>
          <w:b/>
          <w:bCs/>
        </w:rPr>
      </w:pPr>
      <w:r w:rsidRPr="00740748">
        <w:rPr>
          <w:b/>
          <w:bCs/>
        </w:rPr>
        <w:t xml:space="preserve">Carefully </w:t>
      </w:r>
      <w:r>
        <w:rPr>
          <w:b/>
          <w:bCs/>
        </w:rPr>
        <w:t>review</w:t>
      </w:r>
      <w:r w:rsidRPr="00740748">
        <w:rPr>
          <w:b/>
          <w:bCs/>
        </w:rPr>
        <w:t xml:space="preserve"> digital resources for quality and accuracy before promoting them to students and parents.</w:t>
      </w:r>
    </w:p>
    <w:p w14:paraId="3AC7B5CC" w14:textId="47BF03DB" w:rsidR="00590008" w:rsidRPr="009775E8" w:rsidRDefault="00EC5898" w:rsidP="009775E8">
      <w:pPr>
        <w:pStyle w:val="ListParagraph"/>
        <w:numPr>
          <w:ilvl w:val="0"/>
          <w:numId w:val="7"/>
        </w:numPr>
        <w:rPr>
          <w:b/>
          <w:bCs/>
        </w:rPr>
      </w:pPr>
      <w:r>
        <w:rPr>
          <w:b/>
          <w:bCs/>
        </w:rPr>
        <w:t>Promote self-care with all students, families</w:t>
      </w:r>
      <w:r w:rsidR="000C5B69">
        <w:rPr>
          <w:b/>
          <w:bCs/>
        </w:rPr>
        <w:t>,</w:t>
      </w:r>
      <w:r>
        <w:rPr>
          <w:b/>
          <w:bCs/>
        </w:rPr>
        <w:t xml:space="preserve"> and educators</w:t>
      </w:r>
      <w:r w:rsidR="00C53BC6">
        <w:rPr>
          <w:b/>
          <w:bCs/>
        </w:rPr>
        <w:t>.</w:t>
      </w:r>
    </w:p>
    <w:sectPr w:rsidR="00590008" w:rsidRPr="009775E8" w:rsidSect="008A79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2724"/>
    <w:multiLevelType w:val="hybridMultilevel"/>
    <w:tmpl w:val="A30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22CA"/>
    <w:multiLevelType w:val="hybridMultilevel"/>
    <w:tmpl w:val="98CC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E934A5"/>
    <w:multiLevelType w:val="hybridMultilevel"/>
    <w:tmpl w:val="AB462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AF2A2F"/>
    <w:multiLevelType w:val="hybridMultilevel"/>
    <w:tmpl w:val="66B83042"/>
    <w:lvl w:ilvl="0" w:tplc="155E29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02C08"/>
    <w:multiLevelType w:val="hybridMultilevel"/>
    <w:tmpl w:val="B80A0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B672EE"/>
    <w:multiLevelType w:val="hybridMultilevel"/>
    <w:tmpl w:val="DFD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608FE"/>
    <w:multiLevelType w:val="hybridMultilevel"/>
    <w:tmpl w:val="F452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20419D"/>
    <w:multiLevelType w:val="hybridMultilevel"/>
    <w:tmpl w:val="5E8A3D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08"/>
    <w:rsid w:val="00082DF7"/>
    <w:rsid w:val="000C3588"/>
    <w:rsid w:val="000C3E25"/>
    <w:rsid w:val="000C5B69"/>
    <w:rsid w:val="000D1907"/>
    <w:rsid w:val="000D38ED"/>
    <w:rsid w:val="00136C24"/>
    <w:rsid w:val="001A1737"/>
    <w:rsid w:val="00204A85"/>
    <w:rsid w:val="00217643"/>
    <w:rsid w:val="00221667"/>
    <w:rsid w:val="002675AC"/>
    <w:rsid w:val="00284DCB"/>
    <w:rsid w:val="00293819"/>
    <w:rsid w:val="00297F7E"/>
    <w:rsid w:val="002A4392"/>
    <w:rsid w:val="00346422"/>
    <w:rsid w:val="00395062"/>
    <w:rsid w:val="003E2CC0"/>
    <w:rsid w:val="00475508"/>
    <w:rsid w:val="004B6C5D"/>
    <w:rsid w:val="00590008"/>
    <w:rsid w:val="005B7C7D"/>
    <w:rsid w:val="005D742D"/>
    <w:rsid w:val="00680805"/>
    <w:rsid w:val="006C32B0"/>
    <w:rsid w:val="006C73A0"/>
    <w:rsid w:val="006F5C0E"/>
    <w:rsid w:val="00726FD6"/>
    <w:rsid w:val="00740748"/>
    <w:rsid w:val="008676E2"/>
    <w:rsid w:val="00886525"/>
    <w:rsid w:val="008A796D"/>
    <w:rsid w:val="00904CB6"/>
    <w:rsid w:val="00930AB3"/>
    <w:rsid w:val="009313F2"/>
    <w:rsid w:val="00972C86"/>
    <w:rsid w:val="009775E8"/>
    <w:rsid w:val="00AE52CB"/>
    <w:rsid w:val="00AF0B06"/>
    <w:rsid w:val="00AF3603"/>
    <w:rsid w:val="00B013A9"/>
    <w:rsid w:val="00BA2956"/>
    <w:rsid w:val="00BC1E2B"/>
    <w:rsid w:val="00C14197"/>
    <w:rsid w:val="00C16A53"/>
    <w:rsid w:val="00C53BC6"/>
    <w:rsid w:val="00C5566E"/>
    <w:rsid w:val="00D27A5D"/>
    <w:rsid w:val="00DA7C13"/>
    <w:rsid w:val="00E54CB7"/>
    <w:rsid w:val="00E716FE"/>
    <w:rsid w:val="00EC5898"/>
    <w:rsid w:val="00F17F6C"/>
    <w:rsid w:val="00F46E19"/>
    <w:rsid w:val="00F90FC9"/>
    <w:rsid w:val="00FC08D1"/>
    <w:rsid w:val="00FC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A080"/>
  <w15:chartTrackingRefBased/>
  <w15:docId w15:val="{E278A4AC-18C0-4D32-9A94-F34D2F90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08"/>
    <w:pPr>
      <w:ind w:left="720"/>
      <w:contextualSpacing/>
    </w:pPr>
  </w:style>
  <w:style w:type="table" w:styleId="TableGrid">
    <w:name w:val="Table Grid"/>
    <w:basedOn w:val="TableNormal"/>
    <w:uiPriority w:val="39"/>
    <w:rsid w:val="008A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05"/>
    <w:rPr>
      <w:rFonts w:ascii="Segoe UI" w:hAnsi="Segoe UI" w:cs="Segoe UI"/>
      <w:sz w:val="18"/>
      <w:szCs w:val="18"/>
    </w:rPr>
  </w:style>
  <w:style w:type="character" w:customStyle="1" w:styleId="Heading1Char">
    <w:name w:val="Heading 1 Char"/>
    <w:basedOn w:val="DefaultParagraphFont"/>
    <w:link w:val="Heading1"/>
    <w:uiPriority w:val="9"/>
    <w:rsid w:val="002675A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F5C0E"/>
    <w:rPr>
      <w:sz w:val="16"/>
      <w:szCs w:val="16"/>
    </w:rPr>
  </w:style>
  <w:style w:type="paragraph" w:styleId="CommentText">
    <w:name w:val="annotation text"/>
    <w:basedOn w:val="Normal"/>
    <w:link w:val="CommentTextChar"/>
    <w:uiPriority w:val="99"/>
    <w:semiHidden/>
    <w:unhideWhenUsed/>
    <w:rsid w:val="006F5C0E"/>
    <w:pPr>
      <w:spacing w:line="240" w:lineRule="auto"/>
    </w:pPr>
    <w:rPr>
      <w:sz w:val="20"/>
      <w:szCs w:val="20"/>
    </w:rPr>
  </w:style>
  <w:style w:type="character" w:customStyle="1" w:styleId="CommentTextChar">
    <w:name w:val="Comment Text Char"/>
    <w:basedOn w:val="DefaultParagraphFont"/>
    <w:link w:val="CommentText"/>
    <w:uiPriority w:val="99"/>
    <w:semiHidden/>
    <w:rsid w:val="006F5C0E"/>
    <w:rPr>
      <w:sz w:val="20"/>
      <w:szCs w:val="20"/>
    </w:rPr>
  </w:style>
  <w:style w:type="paragraph" w:styleId="CommentSubject">
    <w:name w:val="annotation subject"/>
    <w:basedOn w:val="CommentText"/>
    <w:next w:val="CommentText"/>
    <w:link w:val="CommentSubjectChar"/>
    <w:uiPriority w:val="99"/>
    <w:semiHidden/>
    <w:unhideWhenUsed/>
    <w:rsid w:val="006F5C0E"/>
    <w:rPr>
      <w:b/>
      <w:bCs/>
    </w:rPr>
  </w:style>
  <w:style w:type="character" w:customStyle="1" w:styleId="CommentSubjectChar">
    <w:name w:val="Comment Subject Char"/>
    <w:basedOn w:val="CommentTextChar"/>
    <w:link w:val="CommentSubject"/>
    <w:uiPriority w:val="99"/>
    <w:semiHidden/>
    <w:rsid w:val="006F5C0E"/>
    <w:rPr>
      <w:b/>
      <w:bCs/>
      <w:sz w:val="20"/>
      <w:szCs w:val="20"/>
    </w:rPr>
  </w:style>
  <w:style w:type="character" w:styleId="Hyperlink">
    <w:name w:val="Hyperlink"/>
    <w:basedOn w:val="DefaultParagraphFont"/>
    <w:uiPriority w:val="99"/>
    <w:unhideWhenUsed/>
    <w:rsid w:val="00DA7C13"/>
    <w:rPr>
      <w:color w:val="0563C1" w:themeColor="hyperlink"/>
      <w:u w:val="single"/>
    </w:rPr>
  </w:style>
  <w:style w:type="character" w:styleId="UnresolvedMention">
    <w:name w:val="Unresolved Mention"/>
    <w:basedOn w:val="DefaultParagraphFont"/>
    <w:uiPriority w:val="99"/>
    <w:semiHidden/>
    <w:unhideWhenUsed/>
    <w:rsid w:val="00DA7C13"/>
    <w:rPr>
      <w:color w:val="605E5C"/>
      <w:shd w:val="clear" w:color="auto" w:fill="E1DFDD"/>
    </w:rPr>
  </w:style>
  <w:style w:type="character" w:styleId="FollowedHyperlink">
    <w:name w:val="FollowedHyperlink"/>
    <w:basedOn w:val="DefaultParagraphFont"/>
    <w:uiPriority w:val="99"/>
    <w:semiHidden/>
    <w:unhideWhenUsed/>
    <w:rsid w:val="00886525"/>
    <w:rPr>
      <w:color w:val="954F72" w:themeColor="followedHyperlink"/>
      <w:u w:val="single"/>
    </w:rPr>
  </w:style>
  <w:style w:type="character" w:customStyle="1" w:styleId="Heading2Char">
    <w:name w:val="Heading 2 Char"/>
    <w:basedOn w:val="DefaultParagraphFont"/>
    <w:link w:val="Heading2"/>
    <w:uiPriority w:val="9"/>
    <w:rsid w:val="00AE52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7" ma:contentTypeDescription="Create a new document." ma:contentTypeScope="" ma:versionID="cfa32ea092518a787ecd749e23d765a8">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cc2ebfc375e91b80daa05a106a3a2efe"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ACB8D-2660-4472-9A16-AB4E5FD2F6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BF88A-BB94-414D-9A17-317DF862FD3E}">
  <ds:schemaRefs>
    <ds:schemaRef ds:uri="http://schemas.microsoft.com/sharepoint/v3/contenttype/forms"/>
  </ds:schemaRefs>
</ds:datastoreItem>
</file>

<file path=customXml/itemProps3.xml><?xml version="1.0" encoding="utf-8"?>
<ds:datastoreItem xmlns:ds="http://schemas.openxmlformats.org/officeDocument/2006/customXml" ds:itemID="{88C75DD5-C585-4AF0-B2F0-27441117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Remote Counseling Supports Submitted to OSP</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Counseling Supports</dc:title>
  <dc:subject/>
  <dc:creator>Bauserman, Alexis</dc:creator>
  <cp:keywords>Instructional Continuity Planning Framework</cp:keywords>
  <dc:description/>
  <cp:lastModifiedBy>Heinrich, Ronald</cp:lastModifiedBy>
  <cp:revision>3</cp:revision>
  <dcterms:created xsi:type="dcterms:W3CDTF">2020-03-31T21:34:00Z</dcterms:created>
  <dcterms:modified xsi:type="dcterms:W3CDTF">2020-03-31T21:35:00Z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