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64A93" w14:textId="6F047D32" w:rsidR="00D077E9" w:rsidRDefault="00231C12" w:rsidP="00D70D02">
      <w:r>
        <w:rPr>
          <w:noProof/>
        </w:rPr>
        <w:drawing>
          <wp:anchor distT="0" distB="0" distL="114300" distR="114300" simplePos="0" relativeHeight="251651072" behindDoc="1" locked="0" layoutInCell="1" allowOverlap="1" wp14:anchorId="6FC64AF6" wp14:editId="2E512855">
            <wp:simplePos x="0" y="0"/>
            <wp:positionH relativeFrom="page">
              <wp:posOffset>-228600</wp:posOffset>
            </wp:positionH>
            <wp:positionV relativeFrom="paragraph">
              <wp:posOffset>-1054100</wp:posOffset>
            </wp:positionV>
            <wp:extent cx="8877300" cy="682331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nts attending event.jpg"/>
                    <pic:cNvPicPr/>
                  </pic:nvPicPr>
                  <pic:blipFill rotWithShape="1">
                    <a:blip r:embed="rId11" cstate="print">
                      <a:extLst>
                        <a:ext uri="{28A0092B-C50C-407E-A947-70E740481C1C}">
                          <a14:useLocalDpi xmlns:a14="http://schemas.microsoft.com/office/drawing/2010/main" val="0"/>
                        </a:ext>
                      </a:extLst>
                    </a:blip>
                    <a:srcRect l="1" r="26687"/>
                    <a:stretch/>
                  </pic:blipFill>
                  <pic:spPr bwMode="auto">
                    <a:xfrm>
                      <a:off x="0" y="0"/>
                      <a:ext cx="8877300" cy="6823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EB2">
        <w:rPr>
          <w:noProof/>
        </w:rPr>
        <mc:AlternateContent>
          <mc:Choice Requires="wps">
            <w:drawing>
              <wp:anchor distT="0" distB="0" distL="114300" distR="114300" simplePos="0" relativeHeight="251658240" behindDoc="1" locked="0" layoutInCell="1" allowOverlap="1" wp14:anchorId="6FC64AF4" wp14:editId="2E5090D6">
                <wp:simplePos x="0" y="0"/>
                <wp:positionH relativeFrom="column">
                  <wp:posOffset>-2408835</wp:posOffset>
                </wp:positionH>
                <wp:positionV relativeFrom="page">
                  <wp:posOffset>688769</wp:posOffset>
                </wp:positionV>
                <wp:extent cx="3938905" cy="8621486"/>
                <wp:effectExtent l="0" t="0" r="4445" b="825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621486"/>
                        </a:xfrm>
                        <a:prstGeom prst="rect">
                          <a:avLst/>
                        </a:prstGeom>
                        <a:solidFill>
                          <a:schemeClr val="bg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E7E8B" id="Rectangle 3" o:spid="_x0000_s1026" alt="white rectangle for text on cover" style="position:absolute;margin-left:-189.65pt;margin-top:54.25pt;width:310.15pt;height:67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" fillcolor="white [3212]" stroked="f" strokeweight="2pt">
                <v:fill opacity="46003f"/>
                <w10:wrap anchory="page"/>
              </v:rect>
            </w:pict>
          </mc:Fallback>
        </mc:AlternateContent>
      </w:r>
      <w:r w:rsidR="00E672DE">
        <w:rPr>
          <w:noProof/>
        </w:rPr>
        <mc:AlternateContent>
          <mc:Choice Requires="wps">
            <w:drawing>
              <wp:anchor distT="0" distB="0" distL="114300" distR="114300" simplePos="0" relativeHeight="251653120" behindDoc="0" locked="0" layoutInCell="1" allowOverlap="1" wp14:anchorId="6FC64AF2" wp14:editId="63D1349C">
                <wp:simplePos x="0" y="0"/>
                <wp:positionH relativeFrom="column">
                  <wp:posOffset>-2114550</wp:posOffset>
                </wp:positionH>
                <wp:positionV relativeFrom="paragraph">
                  <wp:posOffset>0</wp:posOffset>
                </wp:positionV>
                <wp:extent cx="3528695" cy="45624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528695" cy="4562475"/>
                        </a:xfrm>
                        <a:prstGeom prst="rect">
                          <a:avLst/>
                        </a:prstGeom>
                        <a:noFill/>
                        <a:ln w="6350">
                          <a:noFill/>
                        </a:ln>
                      </wps:spPr>
                      <wps:txbx>
                        <w:txbxContent>
                          <w:p w14:paraId="7ED33388" w14:textId="42F595B5" w:rsidR="00E746C7" w:rsidRDefault="00E746C7" w:rsidP="00E746C7">
                            <w:pPr>
                              <w:pStyle w:val="Title"/>
                            </w:pPr>
                            <w:r>
                              <w:t>System of Great Schools Application</w:t>
                            </w:r>
                          </w:p>
                          <w:p w14:paraId="5712B93B" w14:textId="77777777" w:rsidR="00E746C7" w:rsidRDefault="00E746C7" w:rsidP="00E746C7">
                            <w:pPr>
                              <w:pStyle w:val="Title"/>
                            </w:pPr>
                          </w:p>
                          <w:p w14:paraId="799469DD" w14:textId="25CE0545" w:rsidR="00E746C7" w:rsidRPr="00D86945" w:rsidRDefault="00C637F3" w:rsidP="00E746C7">
                            <w:pPr>
                              <w:pStyle w:val="Title"/>
                            </w:pPr>
                            <w:r>
                              <w:t>New</w:t>
                            </w:r>
                            <w:r w:rsidR="000B1304">
                              <w:t xml:space="preserve"> SGS</w:t>
                            </w:r>
                            <w:r w:rsidR="00E746C7">
                              <w:t xml:space="preserve"> </w:t>
                            </w:r>
                            <w:r w:rsidR="00D618A8">
                              <w:t>Districts</w:t>
                            </w:r>
                          </w:p>
                          <w:p w14:paraId="6FC64B3B" w14:textId="51888E98" w:rsidR="00EC678C" w:rsidRPr="00D86945" w:rsidRDefault="00EC678C" w:rsidP="00EC678C">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C64AF2" id="_x0000_t202" coordsize="21600,21600" o:spt="202" path="m,l,21600r21600,l21600,xe">
                <v:stroke joinstyle="miter"/>
                <v:path gradientshapeok="t" o:connecttype="rect"/>
              </v:shapetype>
              <v:shape id="Text Box 8" o:spid="_x0000_s1026" type="#_x0000_t202" style="position:absolute;margin-left:-166.5pt;margin-top:0;width:277.85pt;height:359.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" filled="f" stroked="f" strokeweight=".5pt">
                <v:textbox>
                  <w:txbxContent>
                    <w:p w14:paraId="7ED33388" w14:textId="42F595B5" w:rsidR="00E746C7" w:rsidRDefault="00E746C7" w:rsidP="00E746C7">
                      <w:pPr>
                        <w:pStyle w:val="Title"/>
                      </w:pPr>
                      <w:r>
                        <w:t>System of Great Schools Application</w:t>
                      </w:r>
                    </w:p>
                    <w:p w14:paraId="5712B93B" w14:textId="77777777" w:rsidR="00E746C7" w:rsidRDefault="00E746C7" w:rsidP="00E746C7">
                      <w:pPr>
                        <w:pStyle w:val="Title"/>
                      </w:pPr>
                    </w:p>
                    <w:p w14:paraId="799469DD" w14:textId="25CE0545" w:rsidR="00E746C7" w:rsidRPr="00D86945" w:rsidRDefault="00C637F3" w:rsidP="00E746C7">
                      <w:pPr>
                        <w:pStyle w:val="Title"/>
                      </w:pPr>
                      <w:r>
                        <w:t>New</w:t>
                      </w:r>
                      <w:r w:rsidR="000B1304">
                        <w:t xml:space="preserve"> SGS</w:t>
                      </w:r>
                      <w:r w:rsidR="00E746C7">
                        <w:t xml:space="preserve"> </w:t>
                      </w:r>
                      <w:r w:rsidR="00D618A8">
                        <w:t>Districts</w:t>
                      </w:r>
                    </w:p>
                    <w:p w14:paraId="6FC64B3B" w14:textId="51888E98" w:rsidR="00EC678C" w:rsidRPr="00D86945" w:rsidRDefault="00EC678C" w:rsidP="00EC678C">
                      <w:pPr>
                        <w:pStyle w:val="Title"/>
                      </w:pPr>
                    </w:p>
                  </w:txbxContent>
                </v:textbox>
              </v:shape>
            </w:pict>
          </mc:Fallback>
        </mc:AlternateContent>
      </w:r>
    </w:p>
    <w:tbl>
      <w:tblPr>
        <w:tblpPr w:leftFromText="180" w:rightFromText="180" w:vertAnchor="text" w:horzAnchor="margin" w:tblpY="-7"/>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90"/>
      </w:tblGrid>
      <w:tr w:rsidR="00D077E9" w14:paraId="6FC64A96" w14:textId="77777777" w:rsidTr="00C779AB">
        <w:trPr>
          <w:trHeight w:val="1894"/>
        </w:trPr>
        <w:tc>
          <w:tcPr>
            <w:tcW w:w="4590" w:type="dxa"/>
            <w:tcBorders>
              <w:top w:val="nil"/>
              <w:left w:val="nil"/>
              <w:bottom w:val="nil"/>
              <w:right w:val="nil"/>
            </w:tcBorders>
          </w:tcPr>
          <w:p w14:paraId="6FC64A94" w14:textId="77777777" w:rsidR="00D077E9" w:rsidRDefault="00D077E9" w:rsidP="00617980"/>
          <w:p w14:paraId="6FC64A95" w14:textId="77777777" w:rsidR="00D077E9" w:rsidRDefault="00D077E9" w:rsidP="00617980"/>
        </w:tc>
      </w:tr>
      <w:tr w:rsidR="00D077E9" w14:paraId="6FC64A98" w14:textId="77777777" w:rsidTr="00C779AB">
        <w:trPr>
          <w:trHeight w:val="7200"/>
        </w:trPr>
        <w:tc>
          <w:tcPr>
            <w:tcW w:w="4590" w:type="dxa"/>
            <w:tcBorders>
              <w:top w:val="nil"/>
              <w:left w:val="nil"/>
              <w:bottom w:val="nil"/>
              <w:right w:val="nil"/>
            </w:tcBorders>
          </w:tcPr>
          <w:p w14:paraId="6FC64A97" w14:textId="53EE96BF" w:rsidR="00D077E9" w:rsidRDefault="00E746C7" w:rsidP="00617980">
            <w:pPr>
              <w:rPr>
                <w:noProof/>
              </w:rPr>
            </w:pPr>
            <w:r>
              <w:rPr>
                <w:noProof/>
                <w:sz w:val="10"/>
                <w:szCs w:val="10"/>
              </w:rPr>
              <mc:AlternateContent>
                <mc:Choice Requires="wps">
                  <w:drawing>
                    <wp:anchor distT="0" distB="0" distL="114300" distR="114300" simplePos="0" relativeHeight="251661312" behindDoc="0" locked="0" layoutInCell="1" allowOverlap="1" wp14:anchorId="6BD44B40" wp14:editId="6BDC40D3">
                      <wp:simplePos x="0" y="0"/>
                      <wp:positionH relativeFrom="column">
                        <wp:posOffset>-635</wp:posOffset>
                      </wp:positionH>
                      <wp:positionV relativeFrom="paragraph">
                        <wp:posOffset>888555</wp:posOffset>
                      </wp:positionV>
                      <wp:extent cx="2612390" cy="0"/>
                      <wp:effectExtent l="0" t="19050" r="35560" b="19050"/>
                      <wp:wrapNone/>
                      <wp:docPr id="11" name="Straight Connector 11"/>
                      <wp:cNvGraphicFramePr/>
                      <a:graphic xmlns:a="http://schemas.openxmlformats.org/drawingml/2006/main">
                        <a:graphicData uri="http://schemas.microsoft.com/office/word/2010/wordprocessingShape">
                          <wps:wsp>
                            <wps:cNvCnPr/>
                            <wps:spPr>
                              <a:xfrm>
                                <a:off x="0" y="0"/>
                                <a:ext cx="261239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9C807"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69.95pt" to="205.6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" strokecolor="#082a75 [3215]" strokeweight="3pt"/>
                  </w:pict>
                </mc:Fallback>
              </mc:AlternateContent>
            </w:r>
          </w:p>
        </w:tc>
      </w:tr>
      <w:tr w:rsidR="00D077E9" w14:paraId="6FC64A9E" w14:textId="77777777" w:rsidTr="00C779AB">
        <w:trPr>
          <w:trHeight w:val="2171"/>
        </w:trPr>
        <w:tc>
          <w:tcPr>
            <w:tcW w:w="4590" w:type="dxa"/>
            <w:tcBorders>
              <w:top w:val="nil"/>
              <w:left w:val="nil"/>
              <w:bottom w:val="nil"/>
              <w:right w:val="nil"/>
            </w:tcBorders>
          </w:tcPr>
          <w:sdt>
            <w:sdtPr>
              <w:rPr>
                <w:sz w:val="36"/>
                <w:szCs w:val="36"/>
              </w:rPr>
              <w:id w:val="1080870105"/>
              <w:placeholder>
                <w:docPart w:val="B431B280F9B3443993C3445703E31AC6"/>
              </w:placeholder>
              <w15:appearance w15:val="hidden"/>
            </w:sdtPr>
            <w:sdtEndPr/>
            <w:sdtContent>
              <w:p w14:paraId="6D8E387C" w14:textId="77777777" w:rsidR="000E7EB2" w:rsidRDefault="000E7EB2" w:rsidP="00617980">
                <w:pPr>
                  <w:rPr>
                    <w:sz w:val="36"/>
                    <w:szCs w:val="36"/>
                  </w:rPr>
                </w:pPr>
              </w:p>
              <w:p w14:paraId="6FC64A99" w14:textId="3454BC54" w:rsidR="00D077E9" w:rsidRPr="00EC678C" w:rsidRDefault="00E746C7" w:rsidP="00617980">
                <w:pPr>
                  <w:rPr>
                    <w:sz w:val="36"/>
                    <w:szCs w:val="36"/>
                  </w:rPr>
                </w:pPr>
                <w:r>
                  <w:rPr>
                    <w:rStyle w:val="SubtitleChar"/>
                    <w:sz w:val="36"/>
                    <w:szCs w:val="36"/>
                  </w:rPr>
                  <w:t>Submission Deadline:</w:t>
                </w:r>
                <w:r>
                  <w:rPr>
                    <w:rStyle w:val="SubtitleChar"/>
                    <w:sz w:val="36"/>
                    <w:szCs w:val="36"/>
                  </w:rPr>
                  <w:br/>
                </w:r>
                <w:r w:rsidR="00C637F3">
                  <w:rPr>
                    <w:rStyle w:val="SubtitleChar"/>
                    <w:sz w:val="36"/>
                    <w:szCs w:val="36"/>
                  </w:rPr>
                  <w:t>August</w:t>
                </w:r>
                <w:r w:rsidR="00581D60">
                  <w:rPr>
                    <w:rStyle w:val="SubtitleChar"/>
                    <w:sz w:val="36"/>
                    <w:szCs w:val="36"/>
                  </w:rPr>
                  <w:t xml:space="preserve"> </w:t>
                </w:r>
                <w:r w:rsidR="00BB0487">
                  <w:rPr>
                    <w:rStyle w:val="SubtitleChar"/>
                    <w:sz w:val="36"/>
                    <w:szCs w:val="36"/>
                  </w:rPr>
                  <w:t>14</w:t>
                </w:r>
                <w:r w:rsidR="00EC678C" w:rsidRPr="00E746C7">
                  <w:rPr>
                    <w:rStyle w:val="SubtitleChar"/>
                    <w:sz w:val="36"/>
                    <w:szCs w:val="36"/>
                  </w:rPr>
                  <w:t>, 2020</w:t>
                </w:r>
              </w:p>
            </w:sdtContent>
          </w:sdt>
          <w:p w14:paraId="6FC64A9A" w14:textId="529E59F4" w:rsidR="00D077E9" w:rsidRDefault="00E746C7" w:rsidP="00617980">
            <w:pPr>
              <w:rPr>
                <w:noProof/>
                <w:sz w:val="10"/>
                <w:szCs w:val="10"/>
              </w:rPr>
            </w:pPr>
            <w:r>
              <w:rPr>
                <w:noProof/>
                <w:sz w:val="10"/>
                <w:szCs w:val="10"/>
              </w:rPr>
              <mc:AlternateContent>
                <mc:Choice Requires="wps">
                  <w:drawing>
                    <wp:anchor distT="0" distB="0" distL="114300" distR="114300" simplePos="0" relativeHeight="251662336" behindDoc="0" locked="0" layoutInCell="1" allowOverlap="1" wp14:anchorId="4ADDEDA7" wp14:editId="7BAFDE07">
                      <wp:simplePos x="0" y="0"/>
                      <wp:positionH relativeFrom="column">
                        <wp:posOffset>0</wp:posOffset>
                      </wp:positionH>
                      <wp:positionV relativeFrom="paragraph">
                        <wp:posOffset>43625</wp:posOffset>
                      </wp:positionV>
                      <wp:extent cx="2612390" cy="0"/>
                      <wp:effectExtent l="0" t="19050" r="35560" b="19050"/>
                      <wp:wrapNone/>
                      <wp:docPr id="15" name="Straight Connector 15"/>
                      <wp:cNvGraphicFramePr/>
                      <a:graphic xmlns:a="http://schemas.openxmlformats.org/drawingml/2006/main">
                        <a:graphicData uri="http://schemas.microsoft.com/office/word/2010/wordprocessingShape">
                          <wps:wsp>
                            <wps:cNvCnPr/>
                            <wps:spPr>
                              <a:xfrm>
                                <a:off x="0" y="0"/>
                                <a:ext cx="261239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B39CB" id="Straight Connector 1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45pt" to="205.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" strokecolor="#082a75 [3215]" strokeweight="3pt"/>
                  </w:pict>
                </mc:Fallback>
              </mc:AlternateContent>
            </w:r>
          </w:p>
          <w:p w14:paraId="6FC64A9B" w14:textId="77777777" w:rsidR="00D077E9" w:rsidRDefault="00D077E9" w:rsidP="00617980">
            <w:pPr>
              <w:rPr>
                <w:noProof/>
                <w:sz w:val="10"/>
                <w:szCs w:val="10"/>
              </w:rPr>
            </w:pPr>
          </w:p>
          <w:p w14:paraId="6FC64A9C" w14:textId="77777777" w:rsidR="00D077E9" w:rsidRDefault="00D077E9" w:rsidP="00617980">
            <w:pPr>
              <w:rPr>
                <w:noProof/>
                <w:sz w:val="10"/>
                <w:szCs w:val="10"/>
              </w:rPr>
            </w:pPr>
          </w:p>
          <w:p w14:paraId="6FC64A9D" w14:textId="1D568491" w:rsidR="00D077E9" w:rsidRPr="00617980" w:rsidRDefault="00EC678C" w:rsidP="00617980">
            <w:r w:rsidRPr="00D86945">
              <w:rPr>
                <w:noProof/>
                <w:sz w:val="10"/>
                <w:szCs w:val="10"/>
              </w:rPr>
              <w:t xml:space="preserve"> </w:t>
            </w:r>
          </w:p>
        </w:tc>
      </w:tr>
    </w:tbl>
    <w:p w14:paraId="6FC64A9F" w14:textId="1745E23A" w:rsidR="00D077E9" w:rsidRDefault="000E7EB2">
      <w:pPr>
        <w:spacing w:after="200"/>
      </w:pPr>
      <w:r>
        <w:rPr>
          <w:noProof/>
        </w:rPr>
        <mc:AlternateContent>
          <mc:Choice Requires="wps">
            <w:drawing>
              <wp:anchor distT="0" distB="0" distL="114300" distR="114300" simplePos="0" relativeHeight="251655168" behindDoc="1" locked="0" layoutInCell="1" allowOverlap="1" wp14:anchorId="6FC64B00" wp14:editId="4B5BA710">
                <wp:simplePos x="0" y="0"/>
                <wp:positionH relativeFrom="column">
                  <wp:posOffset>-2955925</wp:posOffset>
                </wp:positionH>
                <wp:positionV relativeFrom="page">
                  <wp:posOffset>6629400</wp:posOffset>
                </wp:positionV>
                <wp:extent cx="7870118" cy="3479800"/>
                <wp:effectExtent l="0" t="0" r="0" b="6350"/>
                <wp:wrapNone/>
                <wp:docPr id="2" name="Rectangle 2" descr="colored rectangle"/>
                <wp:cNvGraphicFramePr/>
                <a:graphic xmlns:a="http://schemas.openxmlformats.org/drawingml/2006/main">
                  <a:graphicData uri="http://schemas.microsoft.com/office/word/2010/wordprocessingShape">
                    <wps:wsp>
                      <wps:cNvSpPr/>
                      <wps:spPr>
                        <a:xfrm>
                          <a:off x="0" y="0"/>
                          <a:ext cx="7870118" cy="3479800"/>
                        </a:xfrm>
                        <a:prstGeom prst="rect">
                          <a:avLst/>
                        </a:prstGeom>
                        <a:solidFill>
                          <a:srgbClr val="1482C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6BFE2" id="Rectangle 2" o:spid="_x0000_s1026" alt="colored rectangle" style="position:absolute;margin-left:-232.75pt;margin-top:522pt;width:619.7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" fillcolor="#1482c5" stroked="f" strokeweight="2pt">
                <w10:wrap anchory="page"/>
              </v:rect>
            </w:pict>
          </mc:Fallback>
        </mc:AlternateContent>
      </w:r>
      <w:r>
        <w:rPr>
          <w:noProof/>
        </w:rPr>
        <w:drawing>
          <wp:anchor distT="0" distB="0" distL="114300" distR="114300" simplePos="0" relativeHeight="251660288" behindDoc="0" locked="0" layoutInCell="1" allowOverlap="1" wp14:anchorId="6FC64AFE" wp14:editId="19D0A91A">
            <wp:simplePos x="0" y="0"/>
            <wp:positionH relativeFrom="margin">
              <wp:posOffset>-11430</wp:posOffset>
            </wp:positionH>
            <wp:positionV relativeFrom="paragraph">
              <wp:posOffset>6879590</wp:posOffset>
            </wp:positionV>
            <wp:extent cx="1718310" cy="8953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A logo.png"/>
                    <pic:cNvPicPr/>
                  </pic:nvPicPr>
                  <pic:blipFill>
                    <a:blip r:embed="rId12">
                      <a:extLst>
                        <a:ext uri="{28A0092B-C50C-407E-A947-70E740481C1C}">
                          <a14:useLocalDpi xmlns:a14="http://schemas.microsoft.com/office/drawing/2010/main" val="0"/>
                        </a:ext>
                      </a:extLst>
                    </a:blip>
                    <a:stretch>
                      <a:fillRect/>
                    </a:stretch>
                  </pic:blipFill>
                  <pic:spPr>
                    <a:xfrm>
                      <a:off x="0" y="0"/>
                      <a:ext cx="1718310" cy="895350"/>
                    </a:xfrm>
                    <a:prstGeom prst="rect">
                      <a:avLst/>
                    </a:prstGeom>
                  </pic:spPr>
                </pic:pic>
              </a:graphicData>
            </a:graphic>
            <wp14:sizeRelH relativeFrom="margin">
              <wp14:pctWidth>0</wp14:pctWidth>
            </wp14:sizeRelH>
            <wp14:sizeRelV relativeFrom="margin">
              <wp14:pctHeight>0</wp14:pctHeight>
            </wp14:sizeRelV>
          </wp:anchor>
        </w:drawing>
      </w:r>
      <w:r w:rsidRPr="00D967AC">
        <w:rPr>
          <w:noProof/>
        </w:rPr>
        <w:drawing>
          <wp:anchor distT="0" distB="0" distL="114300" distR="114300" simplePos="0" relativeHeight="251657216" behindDoc="0" locked="0" layoutInCell="1" allowOverlap="1" wp14:anchorId="6FC64AFC" wp14:editId="74F41B84">
            <wp:simplePos x="0" y="0"/>
            <wp:positionH relativeFrom="column">
              <wp:posOffset>-24130</wp:posOffset>
            </wp:positionH>
            <wp:positionV relativeFrom="paragraph">
              <wp:posOffset>6754322</wp:posOffset>
            </wp:positionV>
            <wp:extent cx="1214755" cy="1146810"/>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4755" cy="1146810"/>
                    </a:xfrm>
                    <a:prstGeom prst="rect">
                      <a:avLst/>
                    </a:prstGeom>
                  </pic:spPr>
                </pic:pic>
              </a:graphicData>
            </a:graphic>
            <wp14:sizeRelH relativeFrom="margin">
              <wp14:pctWidth>0</wp14:pctWidth>
            </wp14:sizeRelH>
            <wp14:sizeRelV relativeFrom="margin">
              <wp14:pctHeight>0</wp14:pctHeight>
            </wp14:sizeRelV>
          </wp:anchor>
        </w:drawing>
      </w:r>
      <w:r w:rsidR="00D077E9">
        <w:br w:type="page"/>
      </w:r>
    </w:p>
    <w:p w14:paraId="6FC64AA0" w14:textId="77777777" w:rsidR="00C05EB4" w:rsidRDefault="00C05EB4" w:rsidP="00D077E9">
      <w:pPr>
        <w:pStyle w:val="Heading1"/>
        <w:sectPr w:rsidR="00C05EB4" w:rsidSect="00B97742">
          <w:headerReference w:type="default" r:id="rId14"/>
          <w:footerReference w:type="default" r:id="rId15"/>
          <w:pgSz w:w="12240" w:h="15840"/>
          <w:pgMar w:top="1440" w:right="1440" w:bottom="1440" w:left="1440" w:header="720" w:footer="720" w:gutter="0"/>
          <w:cols w:num="3" w:space="225"/>
          <w:docGrid w:linePitch="360"/>
        </w:sectPr>
      </w:pPr>
    </w:p>
    <w:p w14:paraId="6FC64AA1" w14:textId="496C095D" w:rsidR="00D077E9" w:rsidRDefault="00EC678C" w:rsidP="00C637F3">
      <w:pPr>
        <w:spacing w:before="160"/>
      </w:pPr>
      <w:r>
        <w:lastRenderedPageBreak/>
        <w:t>Introduction</w:t>
      </w:r>
      <w:r w:rsidR="00C637F3">
        <w:t>:</w:t>
      </w:r>
    </w:p>
    <w:p w14:paraId="3BF1DBFE" w14:textId="580447CC" w:rsidR="00DC1D99" w:rsidRPr="00DC1D99" w:rsidRDefault="00612080" w:rsidP="00C637F3">
      <w:pPr>
        <w:spacing w:before="60"/>
        <w:rPr>
          <w:sz w:val="22"/>
        </w:rPr>
      </w:pPr>
      <w:r w:rsidRPr="00612080">
        <w:rPr>
          <w:b w:val="0"/>
          <w:sz w:val="22"/>
          <w:szCs w:val="24"/>
        </w:rPr>
        <w:t xml:space="preserve">A System of Great Schools strategy is a district-level problem solving approach that seeks to understand school performance and community demands and use that information to make decisions about expanding what works, replacing what doesn’t, and pursuing all possible options.  </w:t>
      </w:r>
      <w:r w:rsidR="00DC1D99" w:rsidRPr="00DC1D99">
        <w:rPr>
          <w:sz w:val="22"/>
        </w:rPr>
        <w:t xml:space="preserve">The mission of the System of Great Schools (SGS) network is to support district leaders to ensure that more students attend better schools, every year.  </w:t>
      </w:r>
    </w:p>
    <w:p w14:paraId="33E1DE76" w14:textId="1A1A7636" w:rsidR="00624292" w:rsidRPr="00624292" w:rsidRDefault="00612080" w:rsidP="00C637F3">
      <w:pPr>
        <w:pStyle w:val="Content"/>
        <w:spacing w:before="60"/>
        <w:rPr>
          <w:sz w:val="22"/>
          <w:szCs w:val="24"/>
        </w:rPr>
      </w:pPr>
      <w:r w:rsidRPr="00612080">
        <w:rPr>
          <w:sz w:val="22"/>
          <w:szCs w:val="24"/>
        </w:rPr>
        <w:t xml:space="preserve">SGS network districts choose to participate in a 4-year cohort-based program that provides district leaders with technical assistance, workshops and convenings, and support in applying for grants and other financial resources. Please see full program description and more details </w:t>
      </w:r>
      <w:hyperlink r:id="rId16" w:history="1">
        <w:r w:rsidRPr="008C7D1F">
          <w:rPr>
            <w:rStyle w:val="Hyperlink"/>
            <w:sz w:val="22"/>
            <w:szCs w:val="24"/>
          </w:rPr>
          <w:t>here.</w:t>
        </w:r>
      </w:hyperlink>
      <w:bookmarkStart w:id="0" w:name="_GoBack"/>
      <w:bookmarkEnd w:id="0"/>
      <w:r w:rsidRPr="00612080">
        <w:rPr>
          <w:sz w:val="22"/>
          <w:szCs w:val="24"/>
        </w:rPr>
        <w:t xml:space="preserve"> </w:t>
      </w:r>
    </w:p>
    <w:p w14:paraId="7A5C05A1" w14:textId="5ED972E8" w:rsidR="00D11F12" w:rsidRPr="000A0145" w:rsidRDefault="00481277" w:rsidP="00C637F3">
      <w:pPr>
        <w:spacing w:before="160"/>
        <w:rPr>
          <w:b w:val="0"/>
          <w:sz w:val="26"/>
          <w:szCs w:val="26"/>
        </w:rPr>
      </w:pPr>
      <w:r>
        <w:rPr>
          <w:noProof/>
        </w:rPr>
        <w:drawing>
          <wp:anchor distT="0" distB="0" distL="114300" distR="114300" simplePos="0" relativeHeight="251665408" behindDoc="0" locked="0" layoutInCell="1" allowOverlap="1" wp14:anchorId="5E7468E9" wp14:editId="1209A865">
            <wp:simplePos x="0" y="0"/>
            <wp:positionH relativeFrom="margin">
              <wp:align>right</wp:align>
            </wp:positionH>
            <wp:positionV relativeFrom="paragraph">
              <wp:posOffset>113665</wp:posOffset>
            </wp:positionV>
            <wp:extent cx="3522345" cy="3502660"/>
            <wp:effectExtent l="0" t="0" r="190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2345" cy="350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F12">
        <w:t>What is a System of Great Schools District?</w:t>
      </w:r>
    </w:p>
    <w:p w14:paraId="3750EE3F" w14:textId="6662295B" w:rsidR="00D11F12" w:rsidRDefault="00D11F12" w:rsidP="00C637F3">
      <w:pPr>
        <w:spacing w:before="60"/>
        <w:rPr>
          <w:sz w:val="22"/>
        </w:rPr>
      </w:pPr>
      <w:r w:rsidRPr="009F5EDA">
        <w:rPr>
          <w:b w:val="0"/>
          <w:sz w:val="22"/>
        </w:rPr>
        <w:t xml:space="preserve">Eighteen districts, enrolling over 500,000 students, have joined the SGS network since its establishment in 2017. </w:t>
      </w:r>
      <w:r w:rsidR="001C6776">
        <w:rPr>
          <w:b w:val="0"/>
          <w:sz w:val="22"/>
        </w:rPr>
        <w:t>SGS d</w:t>
      </w:r>
      <w:r w:rsidRPr="009F5EDA">
        <w:rPr>
          <w:b w:val="0"/>
          <w:sz w:val="22"/>
        </w:rPr>
        <w:t xml:space="preserve">istricts vary from rural to urban </w:t>
      </w:r>
      <w:r>
        <w:rPr>
          <w:b w:val="0"/>
          <w:sz w:val="22"/>
        </w:rPr>
        <w:t>and</w:t>
      </w:r>
      <w:r w:rsidRPr="009F5EDA">
        <w:rPr>
          <w:b w:val="0"/>
          <w:sz w:val="22"/>
        </w:rPr>
        <w:t xml:space="preserve"> are </w:t>
      </w:r>
      <w:r>
        <w:rPr>
          <w:b w:val="0"/>
          <w:sz w:val="22"/>
        </w:rPr>
        <w:t>commit</w:t>
      </w:r>
      <w:r w:rsidR="00682617">
        <w:rPr>
          <w:b w:val="0"/>
          <w:sz w:val="22"/>
        </w:rPr>
        <w:t>ted</w:t>
      </w:r>
      <w:r>
        <w:rPr>
          <w:b w:val="0"/>
          <w:sz w:val="22"/>
        </w:rPr>
        <w:t xml:space="preserve"> to ensur</w:t>
      </w:r>
      <w:r w:rsidR="00682617">
        <w:rPr>
          <w:b w:val="0"/>
          <w:sz w:val="22"/>
        </w:rPr>
        <w:t>ing</w:t>
      </w:r>
      <w:r>
        <w:rPr>
          <w:b w:val="0"/>
          <w:sz w:val="22"/>
        </w:rPr>
        <w:t xml:space="preserve"> </w:t>
      </w:r>
      <w:r w:rsidRPr="001750A1">
        <w:rPr>
          <w:b w:val="0"/>
          <w:sz w:val="22"/>
        </w:rPr>
        <w:t>every student has access to a high quality, best fit school.</w:t>
      </w:r>
    </w:p>
    <w:p w14:paraId="0027E86E" w14:textId="0484FD8B" w:rsidR="007C7853" w:rsidRDefault="007D0051" w:rsidP="00C637F3">
      <w:pPr>
        <w:spacing w:before="60"/>
        <w:rPr>
          <w:sz w:val="22"/>
        </w:rPr>
      </w:pPr>
      <w:r w:rsidRPr="00682617">
        <w:rPr>
          <w:b w:val="0"/>
          <w:sz w:val="22"/>
        </w:rPr>
        <w:t xml:space="preserve">Active SGS Districts have </w:t>
      </w:r>
      <w:r w:rsidR="001750A1" w:rsidRPr="00682617">
        <w:rPr>
          <w:b w:val="0"/>
          <w:sz w:val="22"/>
        </w:rPr>
        <w:t>delivered on this promise</w:t>
      </w:r>
      <w:r w:rsidR="007C7853" w:rsidRPr="00682617">
        <w:rPr>
          <w:b w:val="0"/>
          <w:sz w:val="22"/>
        </w:rPr>
        <w:t>, and the outcomes speak for themselves:</w:t>
      </w:r>
      <w:r w:rsidR="007C7853">
        <w:rPr>
          <w:sz w:val="22"/>
        </w:rPr>
        <w:t xml:space="preserve"> four of the seven Cohort 1 districts increased the percentage of A/B seats by over 40%.</w:t>
      </w:r>
    </w:p>
    <w:p w14:paraId="58765A3D" w14:textId="77777777" w:rsidR="0023104E" w:rsidRDefault="007C7853" w:rsidP="00C637F3">
      <w:pPr>
        <w:pStyle w:val="EmphasisText"/>
        <w:spacing w:before="60"/>
        <w:rPr>
          <w:b w:val="0"/>
          <w:sz w:val="22"/>
        </w:rPr>
      </w:pPr>
      <w:r w:rsidRPr="00E042E4">
        <w:rPr>
          <w:b w:val="0"/>
          <w:sz w:val="22"/>
        </w:rPr>
        <w:t>TEA i</w:t>
      </w:r>
      <w:r>
        <w:rPr>
          <w:b w:val="0"/>
          <w:sz w:val="22"/>
        </w:rPr>
        <w:t>s committed to supporting all current System of Great Schools districts that remain committed to the SGS strategy</w:t>
      </w:r>
      <w:r w:rsidR="00D66136">
        <w:rPr>
          <w:b w:val="0"/>
          <w:sz w:val="22"/>
        </w:rPr>
        <w:t>.</w:t>
      </w:r>
    </w:p>
    <w:p w14:paraId="4290F8C9" w14:textId="7F473465" w:rsidR="00EA4D52" w:rsidRPr="0023104E" w:rsidRDefault="00EA4D52" w:rsidP="00C637F3">
      <w:pPr>
        <w:pStyle w:val="EmphasisText"/>
        <w:spacing w:before="160"/>
        <w:rPr>
          <w:b w:val="0"/>
          <w:sz w:val="22"/>
        </w:rPr>
      </w:pPr>
      <w:r>
        <w:t>SGS Theory of Action</w:t>
      </w:r>
      <w:r w:rsidR="00C637F3">
        <w:t>:</w:t>
      </w:r>
      <w:r>
        <w:t xml:space="preserve"> </w:t>
      </w:r>
    </w:p>
    <w:p w14:paraId="3DEDFE38" w14:textId="7C02E93A" w:rsidR="00902748" w:rsidRPr="00793144" w:rsidRDefault="00EA4D52" w:rsidP="00C637F3">
      <w:pPr>
        <w:spacing w:before="60"/>
        <w:rPr>
          <w:b w:val="0"/>
          <w:sz w:val="22"/>
        </w:rPr>
      </w:pPr>
      <w:r w:rsidRPr="00793144">
        <w:rPr>
          <w:b w:val="0"/>
          <w:sz w:val="22"/>
        </w:rPr>
        <w:t>Districts that join the System of Great Schools network are ready to engage in bold and transformational change aligned to the following levers, each aligned to a sample deliverable:</w:t>
      </w:r>
    </w:p>
    <w:p w14:paraId="74B09ADE" w14:textId="5F4F1696" w:rsidR="00EA4D52" w:rsidRPr="00793144" w:rsidRDefault="006A172F" w:rsidP="00A26701">
      <w:pPr>
        <w:spacing w:before="170"/>
        <w:rPr>
          <w:rFonts w:cstheme="minorHAnsi"/>
          <w:b w:val="0"/>
          <w:sz w:val="22"/>
        </w:rPr>
      </w:pPr>
      <w:r w:rsidRPr="00793144">
        <w:rPr>
          <w:noProof/>
          <w:sz w:val="22"/>
        </w:rPr>
        <w:drawing>
          <wp:anchor distT="0" distB="0" distL="114300" distR="114300" simplePos="0" relativeHeight="251659264" behindDoc="1" locked="0" layoutInCell="1" allowOverlap="1" wp14:anchorId="6988F1DA" wp14:editId="3978B36A">
            <wp:simplePos x="0" y="0"/>
            <wp:positionH relativeFrom="margin">
              <wp:posOffset>27305</wp:posOffset>
            </wp:positionH>
            <wp:positionV relativeFrom="paragraph">
              <wp:posOffset>111334</wp:posOffset>
            </wp:positionV>
            <wp:extent cx="335012" cy="335012"/>
            <wp:effectExtent l="0" t="0" r="8255" b="8255"/>
            <wp:wrapSquare wrapText="bothSides"/>
            <wp:docPr id="5" name="Graphic 5"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sey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35012" cy="335012"/>
                    </a:xfrm>
                    <a:prstGeom prst="rect">
                      <a:avLst/>
                    </a:prstGeom>
                  </pic:spPr>
                </pic:pic>
              </a:graphicData>
            </a:graphic>
            <wp14:sizeRelH relativeFrom="page">
              <wp14:pctWidth>0</wp14:pctWidth>
            </wp14:sizeRelH>
            <wp14:sizeRelV relativeFrom="page">
              <wp14:pctHeight>0</wp14:pctHeight>
            </wp14:sizeRelV>
          </wp:anchor>
        </w:drawing>
      </w:r>
      <w:r w:rsidR="00EA4D52" w:rsidRPr="00793144">
        <w:rPr>
          <w:rFonts w:cstheme="minorHAnsi"/>
          <w:i/>
          <w:sz w:val="22"/>
        </w:rPr>
        <w:t>Set the right goal</w:t>
      </w:r>
      <w:r w:rsidR="00EA4D52" w:rsidRPr="00793144">
        <w:rPr>
          <w:rFonts w:cstheme="minorHAnsi"/>
          <w:b w:val="0"/>
          <w:sz w:val="22"/>
        </w:rPr>
        <w:t xml:space="preserve"> of providing all students access to a high-quality school that best fits their educational goals and individual needs. </w:t>
      </w:r>
    </w:p>
    <w:p w14:paraId="14F41530" w14:textId="782253C0" w:rsidR="00EA4D52" w:rsidRPr="00793144" w:rsidRDefault="00A26701" w:rsidP="00A26701">
      <w:pPr>
        <w:spacing w:before="170"/>
        <w:rPr>
          <w:rFonts w:cstheme="minorHAnsi"/>
          <w:b w:val="0"/>
          <w:sz w:val="22"/>
        </w:rPr>
      </w:pPr>
      <w:r w:rsidRPr="00793144">
        <w:rPr>
          <w:noProof/>
          <w:sz w:val="22"/>
        </w:rPr>
        <w:drawing>
          <wp:anchor distT="0" distB="0" distL="114300" distR="114300" simplePos="0" relativeHeight="251663360" behindDoc="0" locked="0" layoutInCell="1" allowOverlap="1" wp14:anchorId="040C5AD2" wp14:editId="3ED8DC83">
            <wp:simplePos x="0" y="0"/>
            <wp:positionH relativeFrom="margin">
              <wp:posOffset>-32385</wp:posOffset>
            </wp:positionH>
            <wp:positionV relativeFrom="paragraph">
              <wp:posOffset>111300</wp:posOffset>
            </wp:positionV>
            <wp:extent cx="382870" cy="382870"/>
            <wp:effectExtent l="0" t="0" r="0" b="0"/>
            <wp:wrapSquare wrapText="bothSides"/>
            <wp:docPr id="13" name="Graphic 13" descr="Circles wi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rcleswitharrows.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2870" cy="382870"/>
                    </a:xfrm>
                    <a:prstGeom prst="rect">
                      <a:avLst/>
                    </a:prstGeom>
                  </pic:spPr>
                </pic:pic>
              </a:graphicData>
            </a:graphic>
            <wp14:sizeRelH relativeFrom="margin">
              <wp14:pctWidth>0</wp14:pctWidth>
            </wp14:sizeRelH>
            <wp14:sizeRelV relativeFrom="margin">
              <wp14:pctHeight>0</wp14:pctHeight>
            </wp14:sizeRelV>
          </wp:anchor>
        </w:drawing>
      </w:r>
      <w:r w:rsidR="00EA4D52" w:rsidRPr="00793144">
        <w:rPr>
          <w:rFonts w:cstheme="minorHAnsi"/>
          <w:i/>
          <w:sz w:val="22"/>
        </w:rPr>
        <w:t>Conduct an annual portfolio planning process</w:t>
      </w:r>
      <w:r w:rsidR="00EA4D52" w:rsidRPr="00793144">
        <w:rPr>
          <w:rFonts w:cstheme="minorHAnsi"/>
          <w:b w:val="0"/>
          <w:i/>
          <w:sz w:val="22"/>
        </w:rPr>
        <w:t xml:space="preserve"> </w:t>
      </w:r>
      <w:r w:rsidR="00EA4D52" w:rsidRPr="00793144">
        <w:rPr>
          <w:rFonts w:cstheme="minorHAnsi"/>
          <w:b w:val="0"/>
          <w:sz w:val="22"/>
        </w:rPr>
        <w:t>that</w:t>
      </w:r>
      <w:r w:rsidR="00EA4D52" w:rsidRPr="00793144">
        <w:rPr>
          <w:rFonts w:cstheme="minorHAnsi"/>
          <w:b w:val="0"/>
          <w:i/>
          <w:sz w:val="22"/>
        </w:rPr>
        <w:t xml:space="preserve"> </w:t>
      </w:r>
      <w:r w:rsidR="00EA4D52" w:rsidRPr="00793144">
        <w:rPr>
          <w:rFonts w:cstheme="minorHAnsi"/>
          <w:b w:val="0"/>
          <w:sz w:val="22"/>
        </w:rPr>
        <w:t>analyzes school performance, community needs, and parent feedback to inform action plans for all schools.</w:t>
      </w:r>
    </w:p>
    <w:p w14:paraId="63D06120" w14:textId="02F2B485" w:rsidR="00EA4D52" w:rsidRDefault="00A26701" w:rsidP="00A26701">
      <w:pPr>
        <w:spacing w:before="170"/>
        <w:ind w:left="720"/>
        <w:rPr>
          <w:rFonts w:cstheme="minorHAnsi"/>
          <w:b w:val="0"/>
          <w:sz w:val="22"/>
        </w:rPr>
      </w:pPr>
      <w:r w:rsidRPr="00793144">
        <w:rPr>
          <w:noProof/>
          <w:sz w:val="22"/>
        </w:rPr>
        <w:drawing>
          <wp:anchor distT="0" distB="0" distL="114300" distR="114300" simplePos="0" relativeHeight="251652096" behindDoc="0" locked="0" layoutInCell="1" allowOverlap="1" wp14:anchorId="7C65E6BB" wp14:editId="39BF2712">
            <wp:simplePos x="0" y="0"/>
            <wp:positionH relativeFrom="margin">
              <wp:posOffset>18415</wp:posOffset>
            </wp:positionH>
            <wp:positionV relativeFrom="paragraph">
              <wp:posOffset>107789</wp:posOffset>
            </wp:positionV>
            <wp:extent cx="340329" cy="340329"/>
            <wp:effectExtent l="0" t="0" r="3175" b="3175"/>
            <wp:wrapSquare wrapText="bothSides"/>
            <wp:docPr id="16" name="Graphic 16" descr="Business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usinessgrowth.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40329" cy="340329"/>
                    </a:xfrm>
                    <a:prstGeom prst="rect">
                      <a:avLst/>
                    </a:prstGeom>
                  </pic:spPr>
                </pic:pic>
              </a:graphicData>
            </a:graphic>
            <wp14:sizeRelH relativeFrom="margin">
              <wp14:pctWidth>0</wp14:pctWidth>
            </wp14:sizeRelH>
            <wp14:sizeRelV relativeFrom="margin">
              <wp14:pctHeight>0</wp14:pctHeight>
            </wp14:sizeRelV>
          </wp:anchor>
        </w:drawing>
      </w:r>
      <w:r w:rsidR="00EA4D52" w:rsidRPr="00793144">
        <w:rPr>
          <w:rFonts w:cstheme="minorHAnsi"/>
          <w:i/>
          <w:sz w:val="22"/>
        </w:rPr>
        <w:t>Take bold action</w:t>
      </w:r>
      <w:r w:rsidR="00EA4D52" w:rsidRPr="00793144">
        <w:rPr>
          <w:rFonts w:cstheme="minorHAnsi"/>
          <w:b w:val="0"/>
          <w:sz w:val="22"/>
        </w:rPr>
        <w:t xml:space="preserve"> driven by the annual planning process, including at least one school action per year</w:t>
      </w:r>
      <w:r w:rsidR="00EA4D52">
        <w:rPr>
          <w:rFonts w:cstheme="minorHAnsi"/>
          <w:sz w:val="22"/>
        </w:rPr>
        <w:t>.</w:t>
      </w:r>
    </w:p>
    <w:p w14:paraId="2203ACCD" w14:textId="77777777" w:rsidR="00EA4D52" w:rsidRPr="00793144" w:rsidRDefault="00EA4D52" w:rsidP="00A26701">
      <w:pPr>
        <w:spacing w:before="170"/>
        <w:rPr>
          <w:rFonts w:cstheme="minorHAnsi"/>
          <w:b w:val="0"/>
          <w:i/>
          <w:sz w:val="22"/>
        </w:rPr>
      </w:pPr>
      <w:r w:rsidRPr="00793144">
        <w:rPr>
          <w:noProof/>
          <w:sz w:val="22"/>
        </w:rPr>
        <w:drawing>
          <wp:anchor distT="0" distB="0" distL="114300" distR="114300" simplePos="0" relativeHeight="251656192" behindDoc="0" locked="0" layoutInCell="1" allowOverlap="1" wp14:anchorId="11310E84" wp14:editId="046C1D5F">
            <wp:simplePos x="0" y="0"/>
            <wp:positionH relativeFrom="margin">
              <wp:posOffset>-6350</wp:posOffset>
            </wp:positionH>
            <wp:positionV relativeFrom="paragraph">
              <wp:posOffset>111223</wp:posOffset>
            </wp:positionV>
            <wp:extent cx="361600" cy="361600"/>
            <wp:effectExtent l="0" t="0" r="635" b="0"/>
            <wp:wrapSquare wrapText="bothSides"/>
            <wp:docPr id="18" name="Graphic 18" descr="Family with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milywithtwochildren.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1600" cy="361600"/>
                    </a:xfrm>
                    <a:prstGeom prst="rect">
                      <a:avLst/>
                    </a:prstGeom>
                  </pic:spPr>
                </pic:pic>
              </a:graphicData>
            </a:graphic>
            <wp14:sizeRelH relativeFrom="margin">
              <wp14:pctWidth>0</wp14:pctWidth>
            </wp14:sizeRelH>
            <wp14:sizeRelV relativeFrom="margin">
              <wp14:pctHeight>0</wp14:pctHeight>
            </wp14:sizeRelV>
          </wp:anchor>
        </w:drawing>
      </w:r>
      <w:r w:rsidRPr="00793144">
        <w:rPr>
          <w:rFonts w:cstheme="minorHAnsi"/>
          <w:i/>
          <w:sz w:val="22"/>
        </w:rPr>
        <w:t>Empower families</w:t>
      </w:r>
      <w:r w:rsidRPr="00793144">
        <w:rPr>
          <w:rFonts w:cstheme="minorHAnsi"/>
          <w:b w:val="0"/>
          <w:sz w:val="22"/>
        </w:rPr>
        <w:t xml:space="preserve"> by helping parents know their child’s options, enroll in their desired program, and overcome logistical barriers to attendance. </w:t>
      </w:r>
    </w:p>
    <w:p w14:paraId="3792780C" w14:textId="77777777" w:rsidR="00EA4D52" w:rsidRDefault="00EA4D52" w:rsidP="00A26701">
      <w:pPr>
        <w:pStyle w:val="ListParagraph"/>
        <w:spacing w:before="170"/>
        <w:rPr>
          <w:rFonts w:cstheme="minorHAnsi"/>
          <w:b w:val="0"/>
          <w:sz w:val="22"/>
        </w:rPr>
      </w:pPr>
      <w:r w:rsidRPr="00793144">
        <w:rPr>
          <w:rFonts w:cstheme="minorHAnsi"/>
          <w:noProof/>
          <w:sz w:val="22"/>
        </w:rPr>
        <w:drawing>
          <wp:anchor distT="0" distB="0" distL="114300" distR="114300" simplePos="0" relativeHeight="251664384" behindDoc="0" locked="0" layoutInCell="1" allowOverlap="1" wp14:anchorId="72592B5F" wp14:editId="105E2975">
            <wp:simplePos x="0" y="0"/>
            <wp:positionH relativeFrom="margin">
              <wp:posOffset>-32385</wp:posOffset>
            </wp:positionH>
            <wp:positionV relativeFrom="paragraph">
              <wp:posOffset>110343</wp:posOffset>
            </wp:positionV>
            <wp:extent cx="388188" cy="388188"/>
            <wp:effectExtent l="0" t="0" r="0" b="0"/>
            <wp:wrapSquare wrapText="bothSides"/>
            <wp:docPr id="19" name="Graphic 19" descr="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lowchart.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10800000">
                      <a:off x="0" y="0"/>
                      <a:ext cx="388188" cy="388188"/>
                    </a:xfrm>
                    <a:prstGeom prst="rect">
                      <a:avLst/>
                    </a:prstGeom>
                  </pic:spPr>
                </pic:pic>
              </a:graphicData>
            </a:graphic>
            <wp14:sizeRelH relativeFrom="margin">
              <wp14:pctWidth>0</wp14:pctWidth>
            </wp14:sizeRelH>
            <wp14:sizeRelV relativeFrom="margin">
              <wp14:pctHeight>0</wp14:pctHeight>
            </wp14:sizeRelV>
          </wp:anchor>
        </w:drawing>
      </w:r>
      <w:r w:rsidRPr="00793144">
        <w:rPr>
          <w:rFonts w:cstheme="minorHAnsi"/>
          <w:sz w:val="22"/>
        </w:rPr>
        <w:t>Create organization</w:t>
      </w:r>
      <w:r>
        <w:rPr>
          <w:rFonts w:cstheme="minorHAnsi"/>
          <w:sz w:val="22"/>
        </w:rPr>
        <w:t>al</w:t>
      </w:r>
      <w:r w:rsidRPr="00793144">
        <w:rPr>
          <w:rFonts w:cstheme="minorHAnsi"/>
          <w:sz w:val="22"/>
        </w:rPr>
        <w:t xml:space="preserve"> structures</w:t>
      </w:r>
      <w:r w:rsidRPr="00793144">
        <w:rPr>
          <w:rFonts w:cstheme="minorHAnsi"/>
          <w:b w:val="0"/>
          <w:sz w:val="22"/>
        </w:rPr>
        <w:t xml:space="preserve"> to drive new policies and practices that accelerate the success, efficiency, and sustainability of the System of Great Schools theory of action. </w:t>
      </w:r>
    </w:p>
    <w:p w14:paraId="56E50787" w14:textId="77777777" w:rsidR="00C637F3" w:rsidRPr="00BE566B" w:rsidRDefault="00C637F3" w:rsidP="00C637F3">
      <w:pPr>
        <w:adjustRightInd w:val="0"/>
        <w:spacing w:before="60"/>
        <w:rPr>
          <w:rFonts w:eastAsiaTheme="minorHAnsi"/>
          <w:b w:val="0"/>
          <w:bCs/>
        </w:rPr>
      </w:pPr>
      <w:r w:rsidRPr="00BE566B">
        <w:rPr>
          <w:rFonts w:eastAsiaTheme="minorHAnsi"/>
          <w:bCs/>
        </w:rPr>
        <w:lastRenderedPageBreak/>
        <w:t>SGS Network Benefits</w:t>
      </w:r>
      <w:r w:rsidRPr="00BE566B">
        <w:rPr>
          <w:bCs/>
        </w:rPr>
        <w:t>:</w:t>
      </w:r>
    </w:p>
    <w:p w14:paraId="67DDB622" w14:textId="63AC6C0E" w:rsidR="00C637F3" w:rsidRPr="00C637F3" w:rsidRDefault="00C637F3" w:rsidP="00C637F3">
      <w:pPr>
        <w:adjustRightInd w:val="0"/>
        <w:spacing w:before="60"/>
        <w:rPr>
          <w:rFonts w:eastAsiaTheme="minorHAnsi" w:cstheme="minorHAnsi"/>
          <w:b w:val="0"/>
          <w:bCs/>
          <w:sz w:val="22"/>
        </w:rPr>
      </w:pPr>
      <w:r w:rsidRPr="00C637F3">
        <w:rPr>
          <w:rFonts w:eastAsiaTheme="minorHAnsi" w:cstheme="minorHAnsi"/>
          <w:b w:val="0"/>
          <w:bCs/>
          <w:sz w:val="22"/>
        </w:rPr>
        <w:t xml:space="preserve">The SGS Network is a dynamic professional learning community of like-minded district leaders throughout the state. SGS Network districts are provided with the following: </w:t>
      </w:r>
    </w:p>
    <w:p w14:paraId="3FA12E2A" w14:textId="77777777" w:rsidR="00C637F3" w:rsidRPr="00C637F3" w:rsidRDefault="00C637F3" w:rsidP="00C637F3">
      <w:pPr>
        <w:pStyle w:val="ListParagraph"/>
        <w:numPr>
          <w:ilvl w:val="0"/>
          <w:numId w:val="25"/>
        </w:numPr>
        <w:autoSpaceDE w:val="0"/>
        <w:autoSpaceDN w:val="0"/>
        <w:adjustRightInd w:val="0"/>
        <w:spacing w:before="60"/>
        <w:contextualSpacing w:val="0"/>
        <w:rPr>
          <w:rFonts w:eastAsiaTheme="minorHAnsi" w:cstheme="minorHAnsi"/>
          <w:b w:val="0"/>
          <w:bCs/>
          <w:sz w:val="22"/>
        </w:rPr>
      </w:pPr>
      <w:r w:rsidRPr="00C637F3">
        <w:rPr>
          <w:rFonts w:eastAsiaTheme="minorHAnsi" w:cstheme="minorHAnsi"/>
          <w:sz w:val="22"/>
        </w:rPr>
        <w:t>Technical Assistance:</w:t>
      </w:r>
      <w:r w:rsidRPr="00C637F3">
        <w:rPr>
          <w:rFonts w:eastAsiaTheme="minorHAnsi" w:cstheme="minorHAnsi"/>
          <w:b w:val="0"/>
          <w:bCs/>
          <w:sz w:val="22"/>
        </w:rPr>
        <w:t xml:space="preserve"> Each SGS district is matched with a TEA-vetted organization with deep expertise to support districts in implementing the System of Great Schools theory of action. Technical assistance providers, known as Executive Advisor Firms, are funded at eight days per month in year 1 and tapering down to two days per month in year 4. </w:t>
      </w:r>
    </w:p>
    <w:p w14:paraId="2574C5BF" w14:textId="77777777" w:rsidR="00C637F3" w:rsidRPr="00C637F3" w:rsidRDefault="00C637F3" w:rsidP="00C637F3">
      <w:pPr>
        <w:pStyle w:val="ListParagraph"/>
        <w:widowControl w:val="0"/>
        <w:numPr>
          <w:ilvl w:val="0"/>
          <w:numId w:val="25"/>
        </w:numPr>
        <w:autoSpaceDE w:val="0"/>
        <w:autoSpaceDN w:val="0"/>
        <w:spacing w:before="60"/>
        <w:contextualSpacing w:val="0"/>
        <w:rPr>
          <w:rFonts w:eastAsiaTheme="minorHAnsi" w:cstheme="minorHAnsi"/>
          <w:b w:val="0"/>
          <w:bCs/>
          <w:sz w:val="22"/>
        </w:rPr>
      </w:pPr>
      <w:r w:rsidRPr="00C637F3">
        <w:rPr>
          <w:rFonts w:eastAsiaTheme="minorHAnsi" w:cstheme="minorHAnsi"/>
          <w:sz w:val="22"/>
        </w:rPr>
        <w:t>Professional Learning Community:</w:t>
      </w:r>
      <w:r w:rsidRPr="00C637F3">
        <w:rPr>
          <w:rFonts w:eastAsiaTheme="minorHAnsi" w:cstheme="minorHAnsi"/>
          <w:b w:val="0"/>
          <w:bCs/>
          <w:sz w:val="22"/>
        </w:rPr>
        <w:t xml:space="preserve"> The TEA requires District participation in regular workshops and professional development opportunities, including:</w:t>
      </w:r>
    </w:p>
    <w:p w14:paraId="0BD2E49E" w14:textId="77777777" w:rsidR="00C637F3" w:rsidRPr="00C637F3" w:rsidRDefault="00C637F3" w:rsidP="00C637F3">
      <w:pPr>
        <w:spacing w:before="60"/>
        <w:rPr>
          <w:rFonts w:eastAsiaTheme="minorHAnsi" w:cstheme="minorHAnsi"/>
          <w:b w:val="0"/>
          <w:bCs/>
          <w:sz w:val="22"/>
        </w:rPr>
      </w:pPr>
    </w:p>
    <w:tbl>
      <w:tblPr>
        <w:tblStyle w:val="TableGrid"/>
        <w:tblW w:w="9805" w:type="dxa"/>
        <w:tblLook w:val="04A0" w:firstRow="1" w:lastRow="0" w:firstColumn="1" w:lastColumn="0" w:noHBand="0" w:noVBand="1"/>
      </w:tblPr>
      <w:tblGrid>
        <w:gridCol w:w="2316"/>
        <w:gridCol w:w="1369"/>
        <w:gridCol w:w="3060"/>
        <w:gridCol w:w="3060"/>
      </w:tblGrid>
      <w:tr w:rsidR="00C637F3" w:rsidRPr="00C637F3" w14:paraId="0029916A" w14:textId="77777777" w:rsidTr="00A26701">
        <w:trPr>
          <w:trHeight w:val="576"/>
        </w:trPr>
        <w:tc>
          <w:tcPr>
            <w:tcW w:w="2316" w:type="dxa"/>
            <w:shd w:val="clear" w:color="auto" w:fill="B6CBFA" w:themeFill="text2" w:themeFillTint="33"/>
            <w:vAlign w:val="center"/>
          </w:tcPr>
          <w:p w14:paraId="349925AA" w14:textId="77777777" w:rsidR="00C637F3" w:rsidRPr="00C637F3" w:rsidRDefault="00C637F3" w:rsidP="00BB0487">
            <w:pPr>
              <w:spacing w:before="60" w:after="40" w:line="276" w:lineRule="auto"/>
              <w:jc w:val="center"/>
              <w:rPr>
                <w:rFonts w:cstheme="minorHAnsi"/>
                <w:sz w:val="22"/>
              </w:rPr>
            </w:pPr>
            <w:r w:rsidRPr="00C637F3">
              <w:rPr>
                <w:rFonts w:cstheme="minorHAnsi"/>
                <w:sz w:val="22"/>
              </w:rPr>
              <w:t>Event</w:t>
            </w:r>
          </w:p>
        </w:tc>
        <w:tc>
          <w:tcPr>
            <w:tcW w:w="1369" w:type="dxa"/>
            <w:shd w:val="clear" w:color="auto" w:fill="B6CBFA" w:themeFill="text2" w:themeFillTint="33"/>
            <w:vAlign w:val="center"/>
          </w:tcPr>
          <w:p w14:paraId="7246C14C" w14:textId="77777777" w:rsidR="00C637F3" w:rsidRPr="00C637F3" w:rsidRDefault="00C637F3" w:rsidP="00BB0487">
            <w:pPr>
              <w:spacing w:before="60" w:after="40" w:line="276" w:lineRule="auto"/>
              <w:jc w:val="center"/>
              <w:rPr>
                <w:rFonts w:cstheme="minorHAnsi"/>
                <w:sz w:val="22"/>
              </w:rPr>
            </w:pPr>
            <w:r w:rsidRPr="00C637F3">
              <w:rPr>
                <w:rFonts w:cstheme="minorHAnsi"/>
                <w:sz w:val="22"/>
              </w:rPr>
              <w:t>Frequency</w:t>
            </w:r>
          </w:p>
        </w:tc>
        <w:tc>
          <w:tcPr>
            <w:tcW w:w="3060" w:type="dxa"/>
            <w:shd w:val="clear" w:color="auto" w:fill="B6CBFA" w:themeFill="text2" w:themeFillTint="33"/>
            <w:vAlign w:val="center"/>
          </w:tcPr>
          <w:p w14:paraId="1F7278F2" w14:textId="77777777" w:rsidR="00C637F3" w:rsidRPr="00C637F3" w:rsidRDefault="00C637F3" w:rsidP="00BB0487">
            <w:pPr>
              <w:spacing w:before="60" w:after="40" w:line="276" w:lineRule="auto"/>
              <w:jc w:val="center"/>
              <w:rPr>
                <w:rFonts w:cstheme="minorHAnsi"/>
                <w:sz w:val="22"/>
              </w:rPr>
            </w:pPr>
            <w:r w:rsidRPr="00C637F3">
              <w:rPr>
                <w:rFonts w:cstheme="minorHAnsi"/>
                <w:sz w:val="22"/>
              </w:rPr>
              <w:t>Estimated time commitment</w:t>
            </w:r>
          </w:p>
        </w:tc>
        <w:tc>
          <w:tcPr>
            <w:tcW w:w="3060" w:type="dxa"/>
            <w:shd w:val="clear" w:color="auto" w:fill="B6CBFA" w:themeFill="text2" w:themeFillTint="33"/>
            <w:vAlign w:val="center"/>
          </w:tcPr>
          <w:p w14:paraId="0596AAF8" w14:textId="77777777" w:rsidR="00C637F3" w:rsidRPr="00C637F3" w:rsidRDefault="00C637F3" w:rsidP="00BB0487">
            <w:pPr>
              <w:spacing w:before="60" w:after="40" w:line="276" w:lineRule="auto"/>
              <w:jc w:val="center"/>
              <w:rPr>
                <w:rFonts w:cstheme="minorHAnsi"/>
                <w:sz w:val="22"/>
              </w:rPr>
            </w:pPr>
            <w:r w:rsidRPr="00C637F3">
              <w:rPr>
                <w:rFonts w:cstheme="minorHAnsi"/>
                <w:sz w:val="22"/>
              </w:rPr>
              <w:t>Total annual time commitment</w:t>
            </w:r>
          </w:p>
        </w:tc>
      </w:tr>
      <w:tr w:rsidR="00BB0487" w:rsidRPr="00C637F3" w14:paraId="03DE712A" w14:textId="77777777" w:rsidTr="00A26701">
        <w:trPr>
          <w:trHeight w:val="576"/>
        </w:trPr>
        <w:tc>
          <w:tcPr>
            <w:tcW w:w="2316" w:type="dxa"/>
            <w:vAlign w:val="center"/>
          </w:tcPr>
          <w:p w14:paraId="283662FA" w14:textId="2DBC1AE7" w:rsidR="00BB0487" w:rsidRPr="00C637F3" w:rsidRDefault="00BB0487" w:rsidP="00BB0487">
            <w:pPr>
              <w:spacing w:before="60" w:after="40"/>
              <w:rPr>
                <w:rFonts w:cstheme="minorHAnsi"/>
                <w:b w:val="0"/>
                <w:bCs/>
                <w:sz w:val="22"/>
              </w:rPr>
            </w:pPr>
            <w:r w:rsidRPr="00C637F3">
              <w:rPr>
                <w:rFonts w:cstheme="minorHAnsi"/>
                <w:b w:val="0"/>
                <w:bCs/>
                <w:sz w:val="22"/>
              </w:rPr>
              <w:t xml:space="preserve">Superintendent &amp; Cabinet Convenings </w:t>
            </w:r>
          </w:p>
        </w:tc>
        <w:tc>
          <w:tcPr>
            <w:tcW w:w="1369" w:type="dxa"/>
            <w:vAlign w:val="center"/>
          </w:tcPr>
          <w:p w14:paraId="497FDBF9" w14:textId="2460CD70" w:rsidR="00BB0487" w:rsidRPr="00C637F3" w:rsidRDefault="00BB0487" w:rsidP="00BB0487">
            <w:pPr>
              <w:spacing w:before="60" w:after="40"/>
              <w:rPr>
                <w:rFonts w:cstheme="minorHAnsi"/>
                <w:b w:val="0"/>
                <w:bCs/>
                <w:sz w:val="22"/>
              </w:rPr>
            </w:pPr>
            <w:r w:rsidRPr="00C637F3">
              <w:rPr>
                <w:rFonts w:cstheme="minorHAnsi"/>
                <w:b w:val="0"/>
                <w:bCs/>
                <w:sz w:val="22"/>
              </w:rPr>
              <w:t xml:space="preserve">Triannual </w:t>
            </w:r>
          </w:p>
        </w:tc>
        <w:tc>
          <w:tcPr>
            <w:tcW w:w="3060" w:type="dxa"/>
            <w:vAlign w:val="center"/>
          </w:tcPr>
          <w:p w14:paraId="4926C06A" w14:textId="30B5FA09" w:rsidR="00BB0487" w:rsidRPr="00C637F3" w:rsidRDefault="00BB0487" w:rsidP="00BB0487">
            <w:pPr>
              <w:spacing w:before="60" w:after="40"/>
              <w:rPr>
                <w:rFonts w:cstheme="minorHAnsi"/>
                <w:b w:val="0"/>
                <w:bCs/>
                <w:sz w:val="22"/>
              </w:rPr>
            </w:pPr>
            <w:r w:rsidRPr="00C637F3">
              <w:rPr>
                <w:rFonts w:cstheme="minorHAnsi"/>
                <w:b w:val="0"/>
                <w:bCs/>
                <w:sz w:val="22"/>
              </w:rPr>
              <w:t xml:space="preserve">1 day per session </w:t>
            </w:r>
          </w:p>
        </w:tc>
        <w:tc>
          <w:tcPr>
            <w:tcW w:w="3060" w:type="dxa"/>
            <w:vAlign w:val="center"/>
          </w:tcPr>
          <w:p w14:paraId="6EB07DFE" w14:textId="2AB18ED8" w:rsidR="00BB0487" w:rsidRPr="00C637F3" w:rsidRDefault="00131C1B" w:rsidP="00BB0487">
            <w:pPr>
              <w:spacing w:before="60" w:after="40"/>
              <w:rPr>
                <w:rFonts w:cstheme="minorHAnsi"/>
                <w:b w:val="0"/>
                <w:bCs/>
                <w:sz w:val="22"/>
              </w:rPr>
            </w:pPr>
            <w:r>
              <w:rPr>
                <w:rFonts w:cstheme="minorHAnsi"/>
                <w:b w:val="0"/>
                <w:bCs/>
                <w:sz w:val="22"/>
              </w:rPr>
              <w:t>3</w:t>
            </w:r>
            <w:r w:rsidR="00BB0487" w:rsidRPr="00C637F3">
              <w:rPr>
                <w:rFonts w:cstheme="minorHAnsi"/>
                <w:b w:val="0"/>
                <w:bCs/>
                <w:sz w:val="22"/>
              </w:rPr>
              <w:t xml:space="preserve"> days per year</w:t>
            </w:r>
          </w:p>
        </w:tc>
      </w:tr>
      <w:tr w:rsidR="00BB0487" w:rsidRPr="00C637F3" w14:paraId="77DD4041" w14:textId="77777777" w:rsidTr="00A26701">
        <w:trPr>
          <w:trHeight w:val="576"/>
        </w:trPr>
        <w:tc>
          <w:tcPr>
            <w:tcW w:w="2316" w:type="dxa"/>
            <w:vAlign w:val="center"/>
          </w:tcPr>
          <w:p w14:paraId="7A1D0055" w14:textId="2D4E1EED" w:rsidR="00BB0487" w:rsidRPr="00C637F3" w:rsidRDefault="00BB0487" w:rsidP="00BB0487">
            <w:pPr>
              <w:spacing w:before="60" w:after="40"/>
              <w:rPr>
                <w:rFonts w:cstheme="minorHAnsi"/>
                <w:b w:val="0"/>
                <w:bCs/>
                <w:sz w:val="22"/>
              </w:rPr>
            </w:pPr>
            <w:r w:rsidRPr="00C637F3">
              <w:rPr>
                <w:rFonts w:cstheme="minorHAnsi"/>
                <w:b w:val="0"/>
                <w:bCs/>
                <w:sz w:val="22"/>
              </w:rPr>
              <w:t xml:space="preserve">Board Support and Ongoing Coaching </w:t>
            </w:r>
          </w:p>
        </w:tc>
        <w:tc>
          <w:tcPr>
            <w:tcW w:w="1369" w:type="dxa"/>
            <w:vAlign w:val="center"/>
          </w:tcPr>
          <w:p w14:paraId="45A2B404" w14:textId="29052EBC" w:rsidR="00BB0487" w:rsidRPr="00C637F3" w:rsidRDefault="00BB0487" w:rsidP="00BB0487">
            <w:pPr>
              <w:spacing w:before="60" w:after="40"/>
              <w:rPr>
                <w:rFonts w:cstheme="minorHAnsi"/>
                <w:b w:val="0"/>
                <w:bCs/>
                <w:sz w:val="22"/>
              </w:rPr>
            </w:pPr>
            <w:r w:rsidRPr="00C637F3">
              <w:rPr>
                <w:rFonts w:cstheme="minorHAnsi"/>
                <w:b w:val="0"/>
                <w:bCs/>
                <w:sz w:val="22"/>
              </w:rPr>
              <w:t xml:space="preserve">Varied </w:t>
            </w:r>
          </w:p>
        </w:tc>
        <w:tc>
          <w:tcPr>
            <w:tcW w:w="3060" w:type="dxa"/>
            <w:vAlign w:val="center"/>
          </w:tcPr>
          <w:p w14:paraId="0DE0D01A" w14:textId="46DEA475" w:rsidR="00BB0487" w:rsidRPr="00C637F3" w:rsidRDefault="00BB0487" w:rsidP="00BB0487">
            <w:pPr>
              <w:spacing w:before="60" w:after="40"/>
              <w:rPr>
                <w:rFonts w:cstheme="minorHAnsi"/>
                <w:b w:val="0"/>
                <w:bCs/>
                <w:sz w:val="22"/>
              </w:rPr>
            </w:pPr>
            <w:r w:rsidRPr="00C637F3">
              <w:rPr>
                <w:rFonts w:cstheme="minorHAnsi"/>
                <w:b w:val="0"/>
                <w:bCs/>
                <w:sz w:val="22"/>
              </w:rPr>
              <w:t>2-day initial training &amp; monthly coaching session</w:t>
            </w:r>
          </w:p>
        </w:tc>
        <w:tc>
          <w:tcPr>
            <w:tcW w:w="3060" w:type="dxa"/>
            <w:vAlign w:val="center"/>
          </w:tcPr>
          <w:p w14:paraId="049C3656" w14:textId="66580540" w:rsidR="00BB0487" w:rsidRPr="00C637F3" w:rsidRDefault="00BB0487" w:rsidP="00BB0487">
            <w:pPr>
              <w:spacing w:before="60" w:after="40"/>
              <w:rPr>
                <w:rFonts w:cstheme="minorHAnsi"/>
                <w:b w:val="0"/>
                <w:bCs/>
                <w:sz w:val="22"/>
              </w:rPr>
            </w:pPr>
            <w:r w:rsidRPr="00C637F3">
              <w:rPr>
                <w:rFonts w:cstheme="minorHAnsi"/>
                <w:b w:val="0"/>
                <w:bCs/>
                <w:sz w:val="22"/>
              </w:rPr>
              <w:t xml:space="preserve">4 - 5 days of training and coaching per year </w:t>
            </w:r>
          </w:p>
        </w:tc>
      </w:tr>
      <w:tr w:rsidR="00BB0487" w:rsidRPr="00C637F3" w14:paraId="67BC0E89" w14:textId="77777777" w:rsidTr="00A26701">
        <w:trPr>
          <w:trHeight w:val="576"/>
        </w:trPr>
        <w:tc>
          <w:tcPr>
            <w:tcW w:w="2316" w:type="dxa"/>
            <w:vAlign w:val="center"/>
          </w:tcPr>
          <w:p w14:paraId="5B4E873E" w14:textId="26EC6F12" w:rsidR="00BB0487" w:rsidRPr="00C637F3" w:rsidRDefault="00BB0487" w:rsidP="00BB0487">
            <w:pPr>
              <w:spacing w:before="60" w:after="40" w:line="276" w:lineRule="auto"/>
              <w:rPr>
                <w:rFonts w:cstheme="minorHAnsi"/>
                <w:b w:val="0"/>
                <w:bCs/>
                <w:sz w:val="22"/>
              </w:rPr>
            </w:pPr>
            <w:r w:rsidRPr="00C637F3">
              <w:rPr>
                <w:rFonts w:cstheme="minorHAnsi"/>
                <w:b w:val="0"/>
                <w:bCs/>
                <w:sz w:val="22"/>
              </w:rPr>
              <w:t>Chief Innovation Officer Workshops</w:t>
            </w:r>
          </w:p>
        </w:tc>
        <w:tc>
          <w:tcPr>
            <w:tcW w:w="1369" w:type="dxa"/>
            <w:vAlign w:val="center"/>
          </w:tcPr>
          <w:p w14:paraId="6EA72EC3" w14:textId="576DCC7F" w:rsidR="00BB0487" w:rsidRPr="00C637F3" w:rsidRDefault="00BB0487" w:rsidP="00BB0487">
            <w:pPr>
              <w:spacing w:before="60" w:after="40" w:line="276" w:lineRule="auto"/>
              <w:rPr>
                <w:rFonts w:cstheme="minorHAnsi"/>
                <w:b w:val="0"/>
                <w:bCs/>
                <w:sz w:val="22"/>
              </w:rPr>
            </w:pPr>
            <w:r w:rsidRPr="00C637F3">
              <w:rPr>
                <w:rFonts w:cstheme="minorHAnsi"/>
                <w:b w:val="0"/>
                <w:bCs/>
                <w:sz w:val="22"/>
              </w:rPr>
              <w:t xml:space="preserve">Every other month </w:t>
            </w:r>
          </w:p>
        </w:tc>
        <w:tc>
          <w:tcPr>
            <w:tcW w:w="3060" w:type="dxa"/>
            <w:vAlign w:val="center"/>
          </w:tcPr>
          <w:p w14:paraId="1EB9D57E" w14:textId="09F09C97" w:rsidR="00BB0487" w:rsidRPr="00C637F3" w:rsidRDefault="00BB0487" w:rsidP="00BB0487">
            <w:pPr>
              <w:spacing w:before="60" w:after="40" w:line="276" w:lineRule="auto"/>
              <w:rPr>
                <w:rFonts w:cstheme="minorHAnsi"/>
                <w:b w:val="0"/>
                <w:bCs/>
                <w:sz w:val="22"/>
              </w:rPr>
            </w:pPr>
            <w:r w:rsidRPr="00C637F3">
              <w:rPr>
                <w:rFonts w:cstheme="minorHAnsi"/>
                <w:b w:val="0"/>
                <w:bCs/>
                <w:sz w:val="22"/>
              </w:rPr>
              <w:t xml:space="preserve">1 day per session and about 4 hours of prework </w:t>
            </w:r>
          </w:p>
        </w:tc>
        <w:tc>
          <w:tcPr>
            <w:tcW w:w="3060" w:type="dxa"/>
            <w:vAlign w:val="center"/>
          </w:tcPr>
          <w:p w14:paraId="5A4016EB" w14:textId="0C5AB916" w:rsidR="00BB0487" w:rsidRPr="00C637F3" w:rsidRDefault="00BB0487" w:rsidP="00BB0487">
            <w:pPr>
              <w:spacing w:before="60" w:after="40" w:line="276" w:lineRule="auto"/>
              <w:rPr>
                <w:rFonts w:cstheme="minorHAnsi"/>
                <w:b w:val="0"/>
                <w:bCs/>
                <w:sz w:val="22"/>
              </w:rPr>
            </w:pPr>
            <w:r>
              <w:rPr>
                <w:rFonts w:cstheme="minorHAnsi"/>
                <w:b w:val="0"/>
                <w:bCs/>
                <w:sz w:val="22"/>
              </w:rPr>
              <w:t>6</w:t>
            </w:r>
            <w:r w:rsidRPr="00C637F3">
              <w:rPr>
                <w:rFonts w:cstheme="minorHAnsi"/>
                <w:b w:val="0"/>
                <w:bCs/>
                <w:sz w:val="22"/>
              </w:rPr>
              <w:t xml:space="preserve"> days off-site and 20 - 24 hours of pre-work total </w:t>
            </w:r>
          </w:p>
        </w:tc>
      </w:tr>
      <w:tr w:rsidR="00BB0487" w:rsidRPr="00C637F3" w14:paraId="02BD57D8" w14:textId="77777777" w:rsidTr="00A26701">
        <w:trPr>
          <w:trHeight w:val="576"/>
        </w:trPr>
        <w:tc>
          <w:tcPr>
            <w:tcW w:w="2316" w:type="dxa"/>
            <w:vAlign w:val="center"/>
          </w:tcPr>
          <w:p w14:paraId="34867D74" w14:textId="1855F743" w:rsidR="00BB0487" w:rsidRPr="00C637F3" w:rsidRDefault="00BB0487" w:rsidP="00BB0487">
            <w:pPr>
              <w:spacing w:before="60" w:after="40" w:line="276" w:lineRule="auto"/>
              <w:rPr>
                <w:rFonts w:cstheme="minorHAnsi"/>
                <w:b w:val="0"/>
                <w:bCs/>
                <w:sz w:val="22"/>
              </w:rPr>
            </w:pPr>
            <w:r w:rsidRPr="00C637F3">
              <w:rPr>
                <w:rFonts w:cstheme="minorHAnsi"/>
                <w:b w:val="0"/>
                <w:bCs/>
                <w:sz w:val="22"/>
              </w:rPr>
              <w:t>Annual SGS Summit</w:t>
            </w:r>
          </w:p>
        </w:tc>
        <w:tc>
          <w:tcPr>
            <w:tcW w:w="1369" w:type="dxa"/>
            <w:vAlign w:val="center"/>
          </w:tcPr>
          <w:p w14:paraId="2687A342" w14:textId="34FB93CA" w:rsidR="00BB0487" w:rsidRPr="00C637F3" w:rsidRDefault="00BB0487" w:rsidP="00BB0487">
            <w:pPr>
              <w:spacing w:before="60" w:after="40" w:line="276" w:lineRule="auto"/>
              <w:rPr>
                <w:rFonts w:cstheme="minorHAnsi"/>
                <w:b w:val="0"/>
                <w:bCs/>
                <w:sz w:val="22"/>
              </w:rPr>
            </w:pPr>
            <w:r w:rsidRPr="00C637F3">
              <w:rPr>
                <w:rFonts w:cstheme="minorHAnsi"/>
                <w:b w:val="0"/>
                <w:bCs/>
                <w:sz w:val="22"/>
              </w:rPr>
              <w:t>Annual</w:t>
            </w:r>
          </w:p>
        </w:tc>
        <w:tc>
          <w:tcPr>
            <w:tcW w:w="3060" w:type="dxa"/>
            <w:vAlign w:val="center"/>
          </w:tcPr>
          <w:p w14:paraId="3C8EE5D5" w14:textId="68D3877C" w:rsidR="00BB0487" w:rsidRPr="00C637F3" w:rsidRDefault="00BB0487" w:rsidP="00BB0487">
            <w:pPr>
              <w:spacing w:before="60" w:after="40" w:line="276" w:lineRule="auto"/>
              <w:rPr>
                <w:rFonts w:cstheme="minorHAnsi"/>
                <w:b w:val="0"/>
                <w:bCs/>
                <w:sz w:val="22"/>
              </w:rPr>
            </w:pPr>
            <w:r w:rsidRPr="00C637F3">
              <w:rPr>
                <w:rFonts w:cstheme="minorHAnsi"/>
                <w:b w:val="0"/>
                <w:bCs/>
                <w:sz w:val="22"/>
              </w:rPr>
              <w:t>2 days</w:t>
            </w:r>
            <w:r>
              <w:rPr>
                <w:rFonts w:cstheme="minorHAnsi"/>
                <w:b w:val="0"/>
                <w:bCs/>
                <w:sz w:val="22"/>
              </w:rPr>
              <w:t xml:space="preserve"> (virtual)</w:t>
            </w:r>
          </w:p>
        </w:tc>
        <w:tc>
          <w:tcPr>
            <w:tcW w:w="3060" w:type="dxa"/>
            <w:vAlign w:val="center"/>
          </w:tcPr>
          <w:p w14:paraId="5113E176" w14:textId="636C9E9C" w:rsidR="00BB0487" w:rsidRPr="00C637F3" w:rsidRDefault="00BB0487" w:rsidP="00BB0487">
            <w:pPr>
              <w:spacing w:before="60" w:after="40" w:line="276" w:lineRule="auto"/>
              <w:rPr>
                <w:rFonts w:cstheme="minorHAnsi"/>
                <w:b w:val="0"/>
                <w:bCs/>
                <w:sz w:val="22"/>
              </w:rPr>
            </w:pPr>
            <w:r w:rsidRPr="00C637F3">
              <w:rPr>
                <w:rFonts w:cstheme="minorHAnsi"/>
                <w:b w:val="0"/>
                <w:bCs/>
                <w:sz w:val="22"/>
              </w:rPr>
              <w:t xml:space="preserve">2 days, including 5 - 10 hours of pre-work </w:t>
            </w:r>
          </w:p>
        </w:tc>
      </w:tr>
      <w:tr w:rsidR="00BB0487" w:rsidRPr="00C637F3" w14:paraId="6AE8BC5D" w14:textId="77777777" w:rsidTr="00A26701">
        <w:trPr>
          <w:trHeight w:val="576"/>
        </w:trPr>
        <w:tc>
          <w:tcPr>
            <w:tcW w:w="2316" w:type="dxa"/>
            <w:vAlign w:val="center"/>
          </w:tcPr>
          <w:p w14:paraId="34DFA321" w14:textId="4FCEEE08" w:rsidR="00BB0487" w:rsidRPr="00C637F3" w:rsidRDefault="00BB0487" w:rsidP="00BB0487">
            <w:pPr>
              <w:spacing w:before="60" w:after="40" w:line="276" w:lineRule="auto"/>
              <w:rPr>
                <w:rFonts w:cstheme="minorHAnsi"/>
                <w:b w:val="0"/>
                <w:bCs/>
                <w:sz w:val="22"/>
              </w:rPr>
            </w:pPr>
            <w:r w:rsidRPr="00C637F3">
              <w:rPr>
                <w:rFonts w:cstheme="minorHAnsi"/>
                <w:b w:val="0"/>
                <w:bCs/>
                <w:sz w:val="22"/>
              </w:rPr>
              <w:t xml:space="preserve">SGS Network District Visit </w:t>
            </w:r>
          </w:p>
        </w:tc>
        <w:tc>
          <w:tcPr>
            <w:tcW w:w="1369" w:type="dxa"/>
            <w:vAlign w:val="center"/>
          </w:tcPr>
          <w:p w14:paraId="02820289" w14:textId="508E9494" w:rsidR="00BB0487" w:rsidRPr="00C637F3" w:rsidRDefault="00BB0487" w:rsidP="00BB0487">
            <w:pPr>
              <w:spacing w:before="60" w:after="40" w:line="276" w:lineRule="auto"/>
              <w:rPr>
                <w:rFonts w:cstheme="minorHAnsi"/>
                <w:b w:val="0"/>
                <w:bCs/>
                <w:sz w:val="22"/>
              </w:rPr>
            </w:pPr>
            <w:r w:rsidRPr="00C637F3">
              <w:rPr>
                <w:rFonts w:cstheme="minorHAnsi"/>
                <w:b w:val="0"/>
                <w:bCs/>
                <w:sz w:val="22"/>
              </w:rPr>
              <w:t xml:space="preserve">Annual </w:t>
            </w:r>
          </w:p>
        </w:tc>
        <w:tc>
          <w:tcPr>
            <w:tcW w:w="3060" w:type="dxa"/>
            <w:vAlign w:val="center"/>
          </w:tcPr>
          <w:p w14:paraId="50A7E835" w14:textId="653D85F8" w:rsidR="00BB0487" w:rsidRPr="00C637F3" w:rsidRDefault="00BB0487" w:rsidP="00BB0487">
            <w:pPr>
              <w:spacing w:before="60" w:after="40" w:line="276" w:lineRule="auto"/>
              <w:rPr>
                <w:rFonts w:cstheme="minorHAnsi"/>
                <w:b w:val="0"/>
                <w:bCs/>
                <w:sz w:val="22"/>
              </w:rPr>
            </w:pPr>
            <w:r w:rsidRPr="00C637F3">
              <w:rPr>
                <w:rFonts w:cstheme="minorHAnsi"/>
                <w:b w:val="0"/>
                <w:bCs/>
                <w:sz w:val="22"/>
              </w:rPr>
              <w:t xml:space="preserve">1 - 2 days per visit </w:t>
            </w:r>
            <w:r>
              <w:rPr>
                <w:rFonts w:cstheme="minorHAnsi"/>
                <w:b w:val="0"/>
                <w:bCs/>
                <w:sz w:val="22"/>
              </w:rPr>
              <w:t>(virtual)</w:t>
            </w:r>
          </w:p>
        </w:tc>
        <w:tc>
          <w:tcPr>
            <w:tcW w:w="3060" w:type="dxa"/>
            <w:vAlign w:val="center"/>
          </w:tcPr>
          <w:p w14:paraId="54841A10" w14:textId="20C59007" w:rsidR="00BB0487" w:rsidRPr="00C637F3" w:rsidRDefault="00BB0487" w:rsidP="00BB0487">
            <w:pPr>
              <w:spacing w:before="60" w:after="40" w:line="276" w:lineRule="auto"/>
              <w:rPr>
                <w:rFonts w:cstheme="minorHAnsi"/>
                <w:b w:val="0"/>
                <w:bCs/>
                <w:sz w:val="22"/>
              </w:rPr>
            </w:pPr>
            <w:r w:rsidRPr="00C637F3">
              <w:rPr>
                <w:rFonts w:cstheme="minorHAnsi"/>
                <w:b w:val="0"/>
                <w:bCs/>
                <w:sz w:val="22"/>
              </w:rPr>
              <w:t xml:space="preserve">2 - 4 days per year </w:t>
            </w:r>
          </w:p>
        </w:tc>
      </w:tr>
    </w:tbl>
    <w:p w14:paraId="406E4B96" w14:textId="77777777" w:rsidR="00C637F3" w:rsidRPr="00C637F3" w:rsidRDefault="00C637F3" w:rsidP="00C637F3">
      <w:pPr>
        <w:spacing w:before="60"/>
        <w:rPr>
          <w:rFonts w:cstheme="minorHAnsi"/>
          <w:b w:val="0"/>
          <w:bCs/>
          <w:sz w:val="22"/>
        </w:rPr>
      </w:pPr>
    </w:p>
    <w:p w14:paraId="62569DF8" w14:textId="77777777" w:rsidR="00C637F3" w:rsidRPr="00C637F3" w:rsidRDefault="00C637F3" w:rsidP="00C637F3">
      <w:pPr>
        <w:pStyle w:val="ListParagraph"/>
        <w:numPr>
          <w:ilvl w:val="0"/>
          <w:numId w:val="26"/>
        </w:numPr>
        <w:autoSpaceDE w:val="0"/>
        <w:autoSpaceDN w:val="0"/>
        <w:adjustRightInd w:val="0"/>
        <w:spacing w:before="60"/>
        <w:contextualSpacing w:val="0"/>
        <w:rPr>
          <w:rFonts w:eastAsiaTheme="minorHAnsi" w:cstheme="minorHAnsi"/>
          <w:b w:val="0"/>
          <w:bCs/>
          <w:sz w:val="22"/>
        </w:rPr>
      </w:pPr>
      <w:r w:rsidRPr="00C637F3">
        <w:rPr>
          <w:rFonts w:eastAsiaTheme="minorHAnsi" w:cstheme="minorHAnsi"/>
          <w:sz w:val="22"/>
        </w:rPr>
        <w:t>Access to Grants and Resources:</w:t>
      </w:r>
      <w:r w:rsidRPr="00C637F3">
        <w:rPr>
          <w:rFonts w:eastAsiaTheme="minorHAnsi" w:cstheme="minorHAnsi"/>
          <w:b w:val="0"/>
          <w:bCs/>
          <w:sz w:val="22"/>
        </w:rPr>
        <w:t xml:space="preserve"> While SGS Districts are not guaranteed state or federal grants, they are strategic about the accessing competitive grants and other funding opportunities to jump start SGS initiatives, including: </w:t>
      </w:r>
    </w:p>
    <w:p w14:paraId="2FF72330" w14:textId="77777777" w:rsidR="00C637F3" w:rsidRPr="00C637F3" w:rsidRDefault="00C637F3" w:rsidP="00C637F3">
      <w:pPr>
        <w:pStyle w:val="ListParagraph"/>
        <w:numPr>
          <w:ilvl w:val="1"/>
          <w:numId w:val="26"/>
        </w:numPr>
        <w:autoSpaceDE w:val="0"/>
        <w:autoSpaceDN w:val="0"/>
        <w:adjustRightInd w:val="0"/>
        <w:spacing w:before="60"/>
        <w:contextualSpacing w:val="0"/>
        <w:rPr>
          <w:rFonts w:eastAsiaTheme="minorHAnsi" w:cstheme="minorHAnsi"/>
          <w:b w:val="0"/>
          <w:bCs/>
          <w:sz w:val="22"/>
        </w:rPr>
      </w:pPr>
      <w:r w:rsidRPr="00C637F3">
        <w:rPr>
          <w:rFonts w:eastAsiaTheme="minorHAnsi" w:cstheme="minorHAnsi"/>
          <w:b w:val="0"/>
          <w:bCs/>
          <w:sz w:val="22"/>
        </w:rPr>
        <w:t xml:space="preserve">School Action Fund: Open to eligible </w:t>
      </w:r>
      <w:r w:rsidRPr="00C637F3">
        <w:rPr>
          <w:rFonts w:eastAsiaTheme="minorHAnsi" w:cstheme="minorHAnsi"/>
          <w:b w:val="0"/>
          <w:bCs/>
          <w:i/>
          <w:iCs/>
          <w:sz w:val="22"/>
        </w:rPr>
        <w:t xml:space="preserve">comprehensive </w:t>
      </w:r>
      <w:r w:rsidRPr="00C637F3">
        <w:rPr>
          <w:rFonts w:eastAsiaTheme="minorHAnsi" w:cstheme="minorHAnsi"/>
          <w:b w:val="0"/>
          <w:bCs/>
          <w:sz w:val="22"/>
        </w:rPr>
        <w:t xml:space="preserve">and </w:t>
      </w:r>
      <w:r w:rsidRPr="00C637F3">
        <w:rPr>
          <w:rFonts w:eastAsiaTheme="minorHAnsi" w:cstheme="minorHAnsi"/>
          <w:b w:val="0"/>
          <w:bCs/>
          <w:i/>
          <w:iCs/>
          <w:sz w:val="22"/>
        </w:rPr>
        <w:t xml:space="preserve">targeted </w:t>
      </w:r>
      <w:r w:rsidRPr="00C637F3">
        <w:rPr>
          <w:rFonts w:eastAsiaTheme="minorHAnsi" w:cstheme="minorHAnsi"/>
          <w:b w:val="0"/>
          <w:bCs/>
          <w:sz w:val="22"/>
        </w:rPr>
        <w:t xml:space="preserve">campuses, the School Action Fund can be used for planning and implementation of “school actions:” create a new school, restart a struggling school, and reassign students to a higher-performing school. </w:t>
      </w:r>
    </w:p>
    <w:p w14:paraId="25753946" w14:textId="77777777" w:rsidR="00C637F3" w:rsidRDefault="00C637F3" w:rsidP="00C637F3">
      <w:pPr>
        <w:pStyle w:val="ListParagraph"/>
        <w:numPr>
          <w:ilvl w:val="1"/>
          <w:numId w:val="26"/>
        </w:numPr>
        <w:autoSpaceDE w:val="0"/>
        <w:autoSpaceDN w:val="0"/>
        <w:adjustRightInd w:val="0"/>
        <w:spacing w:before="60"/>
        <w:contextualSpacing w:val="0"/>
        <w:rPr>
          <w:rFonts w:eastAsiaTheme="minorHAnsi" w:cstheme="minorHAnsi"/>
          <w:b w:val="0"/>
          <w:bCs/>
          <w:sz w:val="22"/>
        </w:rPr>
      </w:pPr>
      <w:r w:rsidRPr="00C637F3">
        <w:rPr>
          <w:rFonts w:eastAsiaTheme="minorHAnsi" w:cstheme="minorHAnsi"/>
          <w:b w:val="0"/>
          <w:bCs/>
          <w:sz w:val="22"/>
        </w:rPr>
        <w:t>Texas Partnerships: SB 1882 provides benefits in order to encourage districts to use Texas Partnerships as an action to improve student outcomes. Approved partnerships may receive additional state funding for the partnership school, and schools with an unacceptable state accountability rating are eligible to receive a two-year exemption from specific accountability interventions.</w:t>
      </w:r>
    </w:p>
    <w:p w14:paraId="245C010E" w14:textId="239EFDA4" w:rsidR="00C637F3" w:rsidRPr="00C637F3" w:rsidRDefault="00C637F3" w:rsidP="00C637F3">
      <w:pPr>
        <w:pStyle w:val="ListParagraph"/>
        <w:numPr>
          <w:ilvl w:val="1"/>
          <w:numId w:val="26"/>
        </w:numPr>
        <w:autoSpaceDE w:val="0"/>
        <w:autoSpaceDN w:val="0"/>
        <w:adjustRightInd w:val="0"/>
        <w:spacing w:before="60"/>
        <w:contextualSpacing w:val="0"/>
        <w:rPr>
          <w:rFonts w:eastAsiaTheme="minorHAnsi" w:cstheme="minorHAnsi"/>
          <w:b w:val="0"/>
          <w:bCs/>
          <w:sz w:val="22"/>
        </w:rPr>
      </w:pPr>
      <w:r w:rsidRPr="00C637F3">
        <w:rPr>
          <w:rFonts w:eastAsiaTheme="minorHAnsi" w:cstheme="minorHAnsi"/>
          <w:b w:val="0"/>
          <w:bCs/>
          <w:sz w:val="22"/>
        </w:rPr>
        <w:t>Charter School Program (CSP) Replication and Start-up Grants: Eligible Texas Partnerships may apply for CSP grants to support implementation.</w:t>
      </w:r>
      <w:r w:rsidRPr="00C637F3">
        <w:rPr>
          <w:rFonts w:eastAsiaTheme="minorHAnsi"/>
        </w:rPr>
        <w:t xml:space="preserve"> </w:t>
      </w:r>
    </w:p>
    <w:p w14:paraId="5D33E369" w14:textId="77777777" w:rsidR="00C637F3" w:rsidRPr="00C637F3" w:rsidRDefault="00C637F3" w:rsidP="00C637F3">
      <w:pPr>
        <w:pStyle w:val="Heading1"/>
        <w:spacing w:before="160" w:after="0"/>
        <w:rPr>
          <w:rFonts w:asciiTheme="minorHAnsi" w:hAnsiTheme="minorHAnsi" w:cstheme="minorHAnsi"/>
          <w:color w:val="082A75" w:themeColor="text2"/>
          <w:sz w:val="28"/>
          <w:szCs w:val="28"/>
        </w:rPr>
      </w:pPr>
      <w:r w:rsidRPr="00C637F3">
        <w:rPr>
          <w:rFonts w:asciiTheme="minorHAnsi" w:hAnsiTheme="minorHAnsi" w:cstheme="minorHAnsi"/>
          <w:color w:val="082A75" w:themeColor="text2"/>
          <w:sz w:val="28"/>
          <w:szCs w:val="28"/>
        </w:rPr>
        <w:t>Eligible Applicants:</w:t>
      </w:r>
    </w:p>
    <w:p w14:paraId="36AAFAE4" w14:textId="1EF9E08A" w:rsidR="000A0145" w:rsidRPr="00C637F3" w:rsidRDefault="00C637F3" w:rsidP="00C637F3">
      <w:pPr>
        <w:pStyle w:val="BodyText"/>
        <w:spacing w:before="60" w:line="276" w:lineRule="auto"/>
        <w:rPr>
          <w:rFonts w:asciiTheme="minorHAnsi" w:hAnsiTheme="minorHAnsi" w:cstheme="minorHAnsi"/>
          <w:color w:val="082A75" w:themeColor="text2"/>
        </w:rPr>
      </w:pPr>
      <w:r w:rsidRPr="00C637F3">
        <w:rPr>
          <w:rFonts w:asciiTheme="minorHAnsi" w:hAnsiTheme="minorHAnsi" w:cstheme="minorHAnsi"/>
          <w:color w:val="082A75" w:themeColor="text2"/>
        </w:rPr>
        <w:t xml:space="preserve">All </w:t>
      </w:r>
      <w:r w:rsidR="00A26701">
        <w:rPr>
          <w:rFonts w:asciiTheme="minorHAnsi" w:hAnsiTheme="minorHAnsi" w:cstheme="minorHAnsi"/>
          <w:color w:val="082A75" w:themeColor="text2"/>
        </w:rPr>
        <w:t xml:space="preserve">interested </w:t>
      </w:r>
      <w:r w:rsidRPr="00C637F3">
        <w:rPr>
          <w:rFonts w:asciiTheme="minorHAnsi" w:hAnsiTheme="minorHAnsi" w:cstheme="minorHAnsi"/>
          <w:color w:val="082A75" w:themeColor="text2"/>
        </w:rPr>
        <w:t xml:space="preserve">Texas districts </w:t>
      </w:r>
      <w:r w:rsidR="00A26701">
        <w:rPr>
          <w:rFonts w:asciiTheme="minorHAnsi" w:hAnsiTheme="minorHAnsi" w:cstheme="minorHAnsi"/>
          <w:color w:val="082A75" w:themeColor="text2"/>
        </w:rPr>
        <w:t xml:space="preserve">are </w:t>
      </w:r>
      <w:r w:rsidRPr="00C637F3">
        <w:rPr>
          <w:rFonts w:asciiTheme="minorHAnsi" w:hAnsiTheme="minorHAnsi" w:cstheme="minorHAnsi"/>
          <w:color w:val="082A75" w:themeColor="text2"/>
        </w:rPr>
        <w:t xml:space="preserve">eligible to apply. Ideal districts have over 7,500 students, 10 or more schools, and the desire to pursue system transformation </w:t>
      </w:r>
      <w:r w:rsidR="00A26701">
        <w:rPr>
          <w:rFonts w:asciiTheme="minorHAnsi" w:hAnsiTheme="minorHAnsi" w:cstheme="minorHAnsi"/>
          <w:color w:val="082A75" w:themeColor="text2"/>
        </w:rPr>
        <w:t xml:space="preserve">to </w:t>
      </w:r>
      <w:r w:rsidRPr="00C637F3">
        <w:rPr>
          <w:rFonts w:asciiTheme="minorHAnsi" w:hAnsiTheme="minorHAnsi" w:cstheme="minorHAnsi"/>
          <w:color w:val="082A75" w:themeColor="text2"/>
        </w:rPr>
        <w:t>creat</w:t>
      </w:r>
      <w:r w:rsidR="00A26701">
        <w:rPr>
          <w:rFonts w:asciiTheme="minorHAnsi" w:hAnsiTheme="minorHAnsi" w:cstheme="minorHAnsi"/>
          <w:color w:val="082A75" w:themeColor="text2"/>
        </w:rPr>
        <w:t>e</w:t>
      </w:r>
      <w:r w:rsidRPr="00C637F3">
        <w:rPr>
          <w:rFonts w:asciiTheme="minorHAnsi" w:hAnsiTheme="minorHAnsi" w:cstheme="minorHAnsi"/>
          <w:color w:val="082A75" w:themeColor="text2"/>
        </w:rPr>
        <w:t xml:space="preserve"> high-quality best</w:t>
      </w:r>
      <w:r w:rsidR="00A26701">
        <w:rPr>
          <w:rFonts w:asciiTheme="minorHAnsi" w:hAnsiTheme="minorHAnsi" w:cstheme="minorHAnsi"/>
          <w:color w:val="082A75" w:themeColor="text2"/>
        </w:rPr>
        <w:t>-</w:t>
      </w:r>
      <w:r w:rsidRPr="00C637F3">
        <w:rPr>
          <w:rFonts w:asciiTheme="minorHAnsi" w:hAnsiTheme="minorHAnsi" w:cstheme="minorHAnsi"/>
          <w:color w:val="082A75" w:themeColor="text2"/>
        </w:rPr>
        <w:t>fit schools.</w:t>
      </w:r>
    </w:p>
    <w:p w14:paraId="1AFA57AB" w14:textId="77218831" w:rsidR="000A0145" w:rsidRPr="00E31866" w:rsidRDefault="000A0145" w:rsidP="00C637F3">
      <w:pPr>
        <w:spacing w:before="160"/>
      </w:pPr>
      <w:r>
        <w:lastRenderedPageBreak/>
        <w:t xml:space="preserve">SGS </w:t>
      </w:r>
      <w:r w:rsidRPr="00E31866">
        <w:t>Application Process and Timeline</w:t>
      </w:r>
      <w:r w:rsidR="00C637F3">
        <w:t>:</w:t>
      </w:r>
    </w:p>
    <w:p w14:paraId="7670A841" w14:textId="77777777" w:rsidR="00C637F3" w:rsidRPr="00C637F3" w:rsidRDefault="00C637F3" w:rsidP="00703916">
      <w:pPr>
        <w:pStyle w:val="Default"/>
        <w:numPr>
          <w:ilvl w:val="0"/>
          <w:numId w:val="24"/>
        </w:numPr>
        <w:spacing w:before="20" w:line="276" w:lineRule="auto"/>
        <w:rPr>
          <w:rFonts w:asciiTheme="minorHAnsi" w:hAnsiTheme="minorHAnsi" w:cstheme="minorHAnsi"/>
          <w:color w:val="082A75" w:themeColor="text2"/>
          <w:sz w:val="22"/>
          <w:szCs w:val="22"/>
        </w:rPr>
      </w:pPr>
      <w:r w:rsidRPr="00C637F3">
        <w:rPr>
          <w:rFonts w:asciiTheme="minorHAnsi" w:hAnsiTheme="minorHAnsi" w:cstheme="minorHAnsi"/>
          <w:b/>
          <w:bCs/>
          <w:color w:val="082A75" w:themeColor="text2"/>
          <w:sz w:val="22"/>
          <w:szCs w:val="22"/>
        </w:rPr>
        <w:t>July 1: Applications Released</w:t>
      </w:r>
    </w:p>
    <w:p w14:paraId="5AF3B5B4" w14:textId="77777777" w:rsidR="00C637F3" w:rsidRPr="00C637F3" w:rsidRDefault="00C637F3" w:rsidP="00703916">
      <w:pPr>
        <w:pStyle w:val="ListParagraph"/>
        <w:widowControl w:val="0"/>
        <w:numPr>
          <w:ilvl w:val="1"/>
          <w:numId w:val="24"/>
        </w:numPr>
        <w:autoSpaceDE w:val="0"/>
        <w:autoSpaceDN w:val="0"/>
        <w:spacing w:before="20"/>
        <w:contextualSpacing w:val="0"/>
        <w:rPr>
          <w:rFonts w:eastAsiaTheme="minorHAnsi" w:cstheme="minorHAnsi"/>
          <w:b w:val="0"/>
          <w:bCs/>
          <w:sz w:val="22"/>
        </w:rPr>
      </w:pPr>
      <w:r w:rsidRPr="00C637F3">
        <w:rPr>
          <w:rFonts w:cstheme="minorHAnsi"/>
          <w:b w:val="0"/>
          <w:bCs/>
          <w:sz w:val="22"/>
        </w:rPr>
        <w:t xml:space="preserve">The Division of System Support and Innovation (DSSI) will release the application for Districts which are interested in joining the SGS network for the first time. Please note that there are </w:t>
      </w:r>
      <w:r w:rsidRPr="00C637F3">
        <w:rPr>
          <w:rFonts w:eastAsiaTheme="minorHAnsi" w:cstheme="minorHAnsi"/>
          <w:b w:val="0"/>
          <w:bCs/>
          <w:sz w:val="22"/>
        </w:rPr>
        <w:t>two differentiated applications: one for current SGS Districts interested in continuing in the network and one for districts new to SGS.</w:t>
      </w:r>
      <w:r w:rsidRPr="00C637F3">
        <w:rPr>
          <w:rFonts w:cstheme="minorHAnsi"/>
          <w:b w:val="0"/>
          <w:bCs/>
          <w:sz w:val="22"/>
        </w:rPr>
        <w:t xml:space="preserve"> Applications and more information can be found on </w:t>
      </w:r>
      <w:hyperlink r:id="rId28" w:history="1">
        <w:r w:rsidRPr="00C637F3">
          <w:rPr>
            <w:rStyle w:val="Hyperlink"/>
            <w:rFonts w:cstheme="minorHAnsi"/>
            <w:b w:val="0"/>
            <w:bCs/>
            <w:color w:val="082A75" w:themeColor="text2"/>
            <w:sz w:val="22"/>
          </w:rPr>
          <w:t>systemofgreatschools.org/apply</w:t>
        </w:r>
      </w:hyperlink>
      <w:r w:rsidRPr="00C637F3">
        <w:rPr>
          <w:rFonts w:cstheme="minorHAnsi"/>
          <w:b w:val="0"/>
          <w:bCs/>
          <w:sz w:val="22"/>
        </w:rPr>
        <w:t>.</w:t>
      </w:r>
    </w:p>
    <w:p w14:paraId="528EB067" w14:textId="0EAD5983" w:rsidR="00C637F3" w:rsidRPr="00C637F3" w:rsidRDefault="00C637F3" w:rsidP="00703916">
      <w:pPr>
        <w:pStyle w:val="Default"/>
        <w:numPr>
          <w:ilvl w:val="0"/>
          <w:numId w:val="24"/>
        </w:numPr>
        <w:spacing w:before="20" w:line="276" w:lineRule="auto"/>
        <w:rPr>
          <w:rFonts w:asciiTheme="minorHAnsi" w:hAnsiTheme="minorHAnsi" w:cstheme="minorHAnsi"/>
          <w:color w:val="082A75" w:themeColor="text2"/>
          <w:sz w:val="22"/>
          <w:szCs w:val="22"/>
        </w:rPr>
      </w:pPr>
      <w:r w:rsidRPr="00C637F3">
        <w:rPr>
          <w:rFonts w:asciiTheme="minorHAnsi" w:hAnsiTheme="minorHAnsi" w:cstheme="minorHAnsi"/>
          <w:b/>
          <w:bCs/>
          <w:color w:val="082A75" w:themeColor="text2"/>
          <w:sz w:val="22"/>
          <w:szCs w:val="22"/>
        </w:rPr>
        <w:t xml:space="preserve">August </w:t>
      </w:r>
      <w:r w:rsidR="00BB0487">
        <w:rPr>
          <w:rFonts w:asciiTheme="minorHAnsi" w:hAnsiTheme="minorHAnsi" w:cstheme="minorHAnsi"/>
          <w:b/>
          <w:bCs/>
          <w:color w:val="082A75" w:themeColor="text2"/>
          <w:sz w:val="22"/>
          <w:szCs w:val="22"/>
        </w:rPr>
        <w:t>14</w:t>
      </w:r>
      <w:r w:rsidRPr="00C637F3">
        <w:rPr>
          <w:rFonts w:asciiTheme="minorHAnsi" w:hAnsiTheme="minorHAnsi" w:cstheme="minorHAnsi"/>
          <w:b/>
          <w:bCs/>
          <w:color w:val="082A75" w:themeColor="text2"/>
          <w:sz w:val="22"/>
          <w:szCs w:val="22"/>
        </w:rPr>
        <w:t>: Application due</w:t>
      </w:r>
    </w:p>
    <w:p w14:paraId="47123C7B" w14:textId="386B1DC5" w:rsidR="00C637F3" w:rsidRPr="00C637F3" w:rsidRDefault="00C637F3" w:rsidP="00703916">
      <w:pPr>
        <w:pStyle w:val="Default"/>
        <w:numPr>
          <w:ilvl w:val="1"/>
          <w:numId w:val="24"/>
        </w:numPr>
        <w:spacing w:before="20" w:line="276" w:lineRule="auto"/>
        <w:rPr>
          <w:rFonts w:asciiTheme="minorHAnsi" w:hAnsiTheme="minorHAnsi" w:cstheme="minorHAnsi"/>
          <w:color w:val="082A75" w:themeColor="text2"/>
          <w:sz w:val="22"/>
          <w:szCs w:val="22"/>
        </w:rPr>
      </w:pPr>
      <w:r w:rsidRPr="00C637F3">
        <w:rPr>
          <w:rFonts w:asciiTheme="minorHAnsi" w:hAnsiTheme="minorHAnsi" w:cstheme="minorHAnsi"/>
          <w:color w:val="082A75" w:themeColor="text2"/>
          <w:sz w:val="22"/>
          <w:szCs w:val="22"/>
        </w:rPr>
        <w:t xml:space="preserve">Districts interested in joining the System of Great Schools Network should apply by submitting the application to </w:t>
      </w:r>
      <w:hyperlink r:id="rId29" w:history="1">
        <w:r w:rsidR="00703916" w:rsidRPr="00703916">
          <w:rPr>
            <w:rStyle w:val="Hyperlink"/>
            <w:rFonts w:asciiTheme="minorHAnsi" w:hAnsiTheme="minorHAnsi" w:cstheme="minorHAnsi"/>
            <w:b/>
            <w:sz w:val="22"/>
            <w:szCs w:val="22"/>
          </w:rPr>
          <w:t>SGS@tea.texas.gov</w:t>
        </w:r>
      </w:hyperlink>
      <w:r w:rsidRPr="00C637F3">
        <w:rPr>
          <w:rFonts w:asciiTheme="minorHAnsi" w:hAnsiTheme="minorHAnsi" w:cstheme="minorHAnsi"/>
          <w:color w:val="082A75" w:themeColor="text2"/>
          <w:sz w:val="22"/>
          <w:szCs w:val="22"/>
        </w:rPr>
        <w:t>.</w:t>
      </w:r>
    </w:p>
    <w:p w14:paraId="21A70517" w14:textId="77777777" w:rsidR="00C637F3" w:rsidRPr="00C637F3" w:rsidRDefault="00C637F3" w:rsidP="00703916">
      <w:pPr>
        <w:pStyle w:val="Default"/>
        <w:numPr>
          <w:ilvl w:val="0"/>
          <w:numId w:val="24"/>
        </w:numPr>
        <w:spacing w:before="20" w:line="276" w:lineRule="auto"/>
        <w:rPr>
          <w:rFonts w:asciiTheme="minorHAnsi" w:hAnsiTheme="minorHAnsi" w:cstheme="minorHAnsi"/>
          <w:color w:val="082A75" w:themeColor="text2"/>
          <w:sz w:val="22"/>
          <w:szCs w:val="22"/>
        </w:rPr>
      </w:pPr>
      <w:r w:rsidRPr="00C637F3">
        <w:rPr>
          <w:rFonts w:asciiTheme="minorHAnsi" w:hAnsiTheme="minorHAnsi" w:cstheme="minorHAnsi"/>
          <w:b/>
          <w:bCs/>
          <w:color w:val="082A75" w:themeColor="text2"/>
          <w:sz w:val="22"/>
          <w:szCs w:val="22"/>
        </w:rPr>
        <w:t>September 1 - 11: Phone Interviews</w:t>
      </w:r>
    </w:p>
    <w:p w14:paraId="1F7B04FF" w14:textId="77777777" w:rsidR="00C637F3" w:rsidRPr="00C637F3" w:rsidRDefault="00C637F3" w:rsidP="00703916">
      <w:pPr>
        <w:pStyle w:val="Default"/>
        <w:numPr>
          <w:ilvl w:val="1"/>
          <w:numId w:val="24"/>
        </w:numPr>
        <w:spacing w:before="20" w:line="276" w:lineRule="auto"/>
        <w:rPr>
          <w:rFonts w:asciiTheme="minorHAnsi" w:hAnsiTheme="minorHAnsi" w:cstheme="minorHAnsi"/>
          <w:color w:val="082A75" w:themeColor="text2"/>
          <w:sz w:val="22"/>
          <w:szCs w:val="22"/>
        </w:rPr>
      </w:pPr>
      <w:r w:rsidRPr="00C637F3">
        <w:rPr>
          <w:rFonts w:asciiTheme="minorHAnsi" w:hAnsiTheme="minorHAnsi" w:cstheme="minorHAnsi"/>
          <w:color w:val="082A75" w:themeColor="text2"/>
          <w:sz w:val="22"/>
          <w:szCs w:val="22"/>
        </w:rPr>
        <w:t>DSSI staff will conduct phone interviews with District leaders to add context to the written application.</w:t>
      </w:r>
    </w:p>
    <w:p w14:paraId="4D7B629C" w14:textId="77777777" w:rsidR="00C637F3" w:rsidRPr="00C637F3" w:rsidRDefault="00C637F3" w:rsidP="00703916">
      <w:pPr>
        <w:pStyle w:val="Default"/>
        <w:numPr>
          <w:ilvl w:val="0"/>
          <w:numId w:val="24"/>
        </w:numPr>
        <w:spacing w:before="20" w:line="276" w:lineRule="auto"/>
        <w:rPr>
          <w:rFonts w:asciiTheme="minorHAnsi" w:hAnsiTheme="minorHAnsi" w:cstheme="minorHAnsi"/>
          <w:color w:val="082A75" w:themeColor="text2"/>
          <w:sz w:val="22"/>
          <w:szCs w:val="22"/>
        </w:rPr>
      </w:pPr>
      <w:r w:rsidRPr="00C637F3">
        <w:rPr>
          <w:rFonts w:asciiTheme="minorHAnsi" w:hAnsiTheme="minorHAnsi" w:cstheme="minorHAnsi"/>
          <w:b/>
          <w:bCs/>
          <w:color w:val="082A75" w:themeColor="text2"/>
          <w:sz w:val="22"/>
          <w:szCs w:val="22"/>
        </w:rPr>
        <w:t>September 14 - 30: Readiness Assessment</w:t>
      </w:r>
    </w:p>
    <w:p w14:paraId="1182C873" w14:textId="77CEF440" w:rsidR="00C637F3" w:rsidRPr="009B5D66" w:rsidRDefault="009B5D66" w:rsidP="00703916">
      <w:pPr>
        <w:pStyle w:val="Default"/>
        <w:numPr>
          <w:ilvl w:val="1"/>
          <w:numId w:val="24"/>
        </w:numPr>
        <w:spacing w:before="20" w:line="276" w:lineRule="auto"/>
        <w:rPr>
          <w:rFonts w:asciiTheme="minorHAnsi" w:hAnsiTheme="minorHAnsi" w:cstheme="minorHAnsi"/>
          <w:bCs/>
          <w:color w:val="082A75" w:themeColor="text2"/>
          <w:sz w:val="22"/>
          <w:szCs w:val="22"/>
        </w:rPr>
      </w:pPr>
      <w:r>
        <w:rPr>
          <w:rFonts w:asciiTheme="minorHAnsi" w:hAnsiTheme="minorHAnsi" w:cstheme="minorHAnsi"/>
          <w:bCs/>
          <w:color w:val="082A75" w:themeColor="text2"/>
          <w:sz w:val="22"/>
          <w:szCs w:val="22"/>
        </w:rPr>
        <w:t xml:space="preserve">DSSI staff </w:t>
      </w:r>
      <w:r w:rsidRPr="009B5D66">
        <w:rPr>
          <w:rFonts w:asciiTheme="minorHAnsi" w:hAnsiTheme="minorHAnsi" w:cstheme="minorHAnsi"/>
          <w:bCs/>
          <w:color w:val="082A75" w:themeColor="text2"/>
          <w:sz w:val="22"/>
          <w:szCs w:val="22"/>
        </w:rPr>
        <w:t>conducts virtual interviews and focus groups with key district stakeholders, including Cabinet members, Board members, principal managers, principals, parents, and students to determine the District’s readiness to pursue the SGS theory of action.</w:t>
      </w:r>
    </w:p>
    <w:p w14:paraId="6150AC15" w14:textId="33F805F1" w:rsidR="00C637F3" w:rsidRPr="00C637F3" w:rsidRDefault="00C637F3" w:rsidP="00703916">
      <w:pPr>
        <w:pStyle w:val="Default"/>
        <w:numPr>
          <w:ilvl w:val="0"/>
          <w:numId w:val="24"/>
        </w:numPr>
        <w:spacing w:before="20" w:line="276" w:lineRule="auto"/>
        <w:rPr>
          <w:rFonts w:asciiTheme="minorHAnsi" w:hAnsiTheme="minorHAnsi" w:cstheme="minorHAnsi"/>
          <w:color w:val="082A75" w:themeColor="text2"/>
          <w:sz w:val="22"/>
          <w:szCs w:val="22"/>
        </w:rPr>
      </w:pPr>
      <w:r w:rsidRPr="00C637F3">
        <w:rPr>
          <w:rFonts w:asciiTheme="minorHAnsi" w:hAnsiTheme="minorHAnsi" w:cstheme="minorHAnsi"/>
          <w:b/>
          <w:bCs/>
          <w:color w:val="082A75" w:themeColor="text2"/>
          <w:sz w:val="22"/>
          <w:szCs w:val="22"/>
        </w:rPr>
        <w:t xml:space="preserve">October </w:t>
      </w:r>
      <w:r w:rsidR="00C7558A">
        <w:rPr>
          <w:rFonts w:asciiTheme="minorHAnsi" w:hAnsiTheme="minorHAnsi" w:cstheme="minorHAnsi"/>
          <w:b/>
          <w:bCs/>
          <w:color w:val="082A75" w:themeColor="text2"/>
          <w:sz w:val="22"/>
          <w:szCs w:val="22"/>
        </w:rPr>
        <w:t>9</w:t>
      </w:r>
      <w:r w:rsidRPr="00C637F3">
        <w:rPr>
          <w:rFonts w:asciiTheme="minorHAnsi" w:hAnsiTheme="minorHAnsi" w:cstheme="minorHAnsi"/>
          <w:b/>
          <w:bCs/>
          <w:color w:val="082A75" w:themeColor="text2"/>
          <w:sz w:val="22"/>
          <w:szCs w:val="22"/>
        </w:rPr>
        <w:t>: Invitation to Join Network</w:t>
      </w:r>
    </w:p>
    <w:p w14:paraId="6EE68654" w14:textId="77777777" w:rsidR="00C637F3" w:rsidRPr="00C637F3" w:rsidRDefault="00C637F3" w:rsidP="00703916">
      <w:pPr>
        <w:pStyle w:val="Default"/>
        <w:numPr>
          <w:ilvl w:val="1"/>
          <w:numId w:val="24"/>
        </w:numPr>
        <w:spacing w:before="20" w:line="276" w:lineRule="auto"/>
        <w:rPr>
          <w:rFonts w:asciiTheme="minorHAnsi" w:hAnsiTheme="minorHAnsi" w:cstheme="minorHAnsi"/>
          <w:color w:val="082A75" w:themeColor="text2"/>
          <w:sz w:val="22"/>
          <w:szCs w:val="22"/>
        </w:rPr>
      </w:pPr>
      <w:r w:rsidRPr="00C637F3">
        <w:rPr>
          <w:rFonts w:asciiTheme="minorHAnsi" w:hAnsiTheme="minorHAnsi" w:cstheme="minorHAnsi"/>
          <w:color w:val="082A75" w:themeColor="text2"/>
          <w:sz w:val="22"/>
          <w:szCs w:val="22"/>
        </w:rPr>
        <w:t>Accepted applicants will be invited to join the 4-year program via email.</w:t>
      </w:r>
    </w:p>
    <w:p w14:paraId="1CBC4984" w14:textId="491811DF" w:rsidR="00C637F3" w:rsidRPr="00C637F3" w:rsidRDefault="00C637F3" w:rsidP="00703916">
      <w:pPr>
        <w:pStyle w:val="Default"/>
        <w:numPr>
          <w:ilvl w:val="0"/>
          <w:numId w:val="24"/>
        </w:numPr>
        <w:spacing w:before="20" w:line="276" w:lineRule="auto"/>
        <w:rPr>
          <w:rFonts w:asciiTheme="minorHAnsi" w:hAnsiTheme="minorHAnsi" w:cstheme="minorHAnsi"/>
          <w:color w:val="082A75" w:themeColor="text2"/>
          <w:sz w:val="22"/>
          <w:szCs w:val="22"/>
        </w:rPr>
      </w:pPr>
      <w:r w:rsidRPr="00C637F3">
        <w:rPr>
          <w:rFonts w:asciiTheme="minorHAnsi" w:hAnsiTheme="minorHAnsi" w:cstheme="minorHAnsi"/>
          <w:b/>
          <w:bCs/>
          <w:color w:val="082A75" w:themeColor="text2"/>
          <w:sz w:val="22"/>
          <w:szCs w:val="22"/>
        </w:rPr>
        <w:t xml:space="preserve">October </w:t>
      </w:r>
      <w:r w:rsidR="00C7558A">
        <w:rPr>
          <w:rFonts w:asciiTheme="minorHAnsi" w:hAnsiTheme="minorHAnsi" w:cstheme="minorHAnsi"/>
          <w:b/>
          <w:bCs/>
          <w:color w:val="082A75" w:themeColor="text2"/>
          <w:sz w:val="22"/>
          <w:szCs w:val="22"/>
        </w:rPr>
        <w:t>– November</w:t>
      </w:r>
      <w:r w:rsidRPr="00C637F3">
        <w:rPr>
          <w:rFonts w:asciiTheme="minorHAnsi" w:hAnsiTheme="minorHAnsi" w:cstheme="minorHAnsi"/>
          <w:b/>
          <w:bCs/>
          <w:color w:val="082A75" w:themeColor="text2"/>
          <w:sz w:val="22"/>
          <w:szCs w:val="22"/>
        </w:rPr>
        <w:t xml:space="preserve">: </w:t>
      </w:r>
      <w:r w:rsidR="00C7558A">
        <w:rPr>
          <w:rFonts w:asciiTheme="minorHAnsi" w:hAnsiTheme="minorHAnsi" w:cstheme="minorHAnsi"/>
          <w:b/>
          <w:bCs/>
          <w:color w:val="082A75" w:themeColor="text2"/>
          <w:sz w:val="22"/>
          <w:szCs w:val="22"/>
        </w:rPr>
        <w:t>Onboarding for New SGS Districts</w:t>
      </w:r>
    </w:p>
    <w:p w14:paraId="6C1F3587" w14:textId="77777777" w:rsidR="00C7558A" w:rsidRDefault="00C637F3" w:rsidP="00C7558A">
      <w:pPr>
        <w:pStyle w:val="Default"/>
        <w:numPr>
          <w:ilvl w:val="1"/>
          <w:numId w:val="24"/>
        </w:numPr>
        <w:spacing w:before="20" w:line="276" w:lineRule="auto"/>
        <w:rPr>
          <w:rFonts w:asciiTheme="minorHAnsi" w:hAnsiTheme="minorHAnsi" w:cstheme="minorHAnsi"/>
          <w:color w:val="082A75" w:themeColor="text2"/>
          <w:sz w:val="22"/>
          <w:szCs w:val="22"/>
        </w:rPr>
      </w:pPr>
      <w:r w:rsidRPr="00C637F3">
        <w:rPr>
          <w:rFonts w:asciiTheme="minorHAnsi" w:hAnsiTheme="minorHAnsi" w:cstheme="minorHAnsi"/>
          <w:color w:val="082A75" w:themeColor="text2"/>
          <w:sz w:val="22"/>
          <w:szCs w:val="22"/>
        </w:rPr>
        <w:t>Upon selection, districts will vet and select an Executive Advisor Firm that will support SGS implementation.</w:t>
      </w:r>
      <w:r w:rsidR="00C7558A" w:rsidRPr="00C7558A">
        <w:rPr>
          <w:rFonts w:asciiTheme="minorHAnsi" w:hAnsiTheme="minorHAnsi" w:cstheme="minorHAnsi"/>
          <w:color w:val="082A75" w:themeColor="text2"/>
          <w:sz w:val="22"/>
          <w:szCs w:val="22"/>
        </w:rPr>
        <w:t xml:space="preserve"> </w:t>
      </w:r>
      <w:r w:rsidR="00C7558A" w:rsidRPr="00C637F3">
        <w:rPr>
          <w:rFonts w:asciiTheme="minorHAnsi" w:hAnsiTheme="minorHAnsi" w:cstheme="minorHAnsi"/>
          <w:color w:val="082A75" w:themeColor="text2"/>
          <w:sz w:val="22"/>
          <w:szCs w:val="22"/>
        </w:rPr>
        <w:t>Executive Advisor Firms and the SGS district support team will conduct a phone call with network districts to kick-off the SGS implementation process.</w:t>
      </w:r>
    </w:p>
    <w:p w14:paraId="555E7EA3" w14:textId="2F2F55F1" w:rsidR="0075247C" w:rsidRPr="00C7558A" w:rsidRDefault="00C7558A" w:rsidP="00C7558A">
      <w:pPr>
        <w:pStyle w:val="Default"/>
        <w:numPr>
          <w:ilvl w:val="1"/>
          <w:numId w:val="24"/>
        </w:numPr>
        <w:spacing w:before="20" w:line="276" w:lineRule="auto"/>
        <w:rPr>
          <w:rFonts w:asciiTheme="minorHAnsi" w:hAnsiTheme="minorHAnsi" w:cstheme="minorHAnsi"/>
          <w:color w:val="082A75" w:themeColor="text2"/>
          <w:sz w:val="22"/>
          <w:szCs w:val="22"/>
        </w:rPr>
      </w:pPr>
      <w:r>
        <w:rPr>
          <w:rFonts w:asciiTheme="minorHAnsi" w:hAnsiTheme="minorHAnsi" w:cstheme="minorHAnsi"/>
          <w:color w:val="082A75" w:themeColor="text2"/>
          <w:sz w:val="22"/>
          <w:szCs w:val="22"/>
        </w:rPr>
        <w:t xml:space="preserve">SGS Districts set a clear vision for the next four years and District leaders </w:t>
      </w:r>
      <w:r w:rsidRPr="00C7558A">
        <w:rPr>
          <w:rFonts w:asciiTheme="minorHAnsi" w:hAnsiTheme="minorHAnsi" w:cstheme="minorHAnsi"/>
          <w:color w:val="082A75" w:themeColor="text2"/>
          <w:sz w:val="22"/>
          <w:szCs w:val="22"/>
        </w:rPr>
        <w:t>attend the first of the network’s bimonthly CIO Workshops.</w:t>
      </w:r>
    </w:p>
    <w:p w14:paraId="759B5D69" w14:textId="648F6280" w:rsidR="00B22B15" w:rsidRPr="00B22B15" w:rsidRDefault="00B22B15" w:rsidP="00C637F3">
      <w:pPr>
        <w:spacing w:before="160"/>
        <w:sectPr w:rsidR="00B22B15" w:rsidRPr="00B22B15" w:rsidSect="005A149E">
          <w:headerReference w:type="default" r:id="rId30"/>
          <w:footerReference w:type="default" r:id="rId31"/>
          <w:type w:val="continuous"/>
          <w:pgSz w:w="12240" w:h="15840"/>
          <w:pgMar w:top="720" w:right="1152" w:bottom="720" w:left="1152" w:header="720" w:footer="720" w:gutter="0"/>
          <w:pgNumType w:start="1"/>
          <w:cols w:space="720"/>
          <w:docGrid w:linePitch="382"/>
        </w:sectPr>
      </w:pPr>
      <w:r w:rsidRPr="00B22B15">
        <w:t>How to Submi</w:t>
      </w:r>
      <w:r w:rsidR="00A671A8">
        <w:t>t</w:t>
      </w:r>
      <w:r w:rsidR="00703916">
        <w:t>:</w:t>
      </w:r>
    </w:p>
    <w:p w14:paraId="0E32D14A" w14:textId="6DAC0382" w:rsidR="00A671A8" w:rsidRDefault="00B22B15" w:rsidP="00703916">
      <w:pPr>
        <w:pStyle w:val="ListParagraph"/>
        <w:numPr>
          <w:ilvl w:val="0"/>
          <w:numId w:val="19"/>
        </w:numPr>
        <w:spacing w:before="20"/>
        <w:rPr>
          <w:b w:val="0"/>
          <w:sz w:val="22"/>
        </w:rPr>
      </w:pPr>
      <w:r w:rsidRPr="00A671A8">
        <w:rPr>
          <w:b w:val="0"/>
          <w:sz w:val="22"/>
        </w:rPr>
        <w:t xml:space="preserve">Applicants must submit proposals </w:t>
      </w:r>
      <w:r w:rsidR="000C4AEC">
        <w:rPr>
          <w:b w:val="0"/>
          <w:sz w:val="22"/>
        </w:rPr>
        <w:t>via e</w:t>
      </w:r>
      <w:r w:rsidRPr="00A671A8">
        <w:rPr>
          <w:b w:val="0"/>
          <w:sz w:val="22"/>
        </w:rPr>
        <w:t xml:space="preserve">mail to </w:t>
      </w:r>
      <w:hyperlink r:id="rId32" w:history="1">
        <w:r w:rsidR="00703916" w:rsidRPr="00703916">
          <w:rPr>
            <w:rStyle w:val="Hyperlink"/>
            <w:b w:val="0"/>
            <w:sz w:val="22"/>
          </w:rPr>
          <w:t>SGS@tea.texas.gov</w:t>
        </w:r>
      </w:hyperlink>
      <w:r w:rsidRPr="00A671A8">
        <w:rPr>
          <w:b w:val="0"/>
          <w:sz w:val="22"/>
        </w:rPr>
        <w:t xml:space="preserve"> by </w:t>
      </w:r>
      <w:r w:rsidR="00703916">
        <w:rPr>
          <w:b w:val="0"/>
          <w:sz w:val="22"/>
        </w:rPr>
        <w:t xml:space="preserve">August </w:t>
      </w:r>
      <w:r w:rsidR="00F77D7E">
        <w:rPr>
          <w:b w:val="0"/>
          <w:sz w:val="22"/>
        </w:rPr>
        <w:t>14</w:t>
      </w:r>
      <w:r w:rsidRPr="00A671A8">
        <w:rPr>
          <w:b w:val="0"/>
          <w:sz w:val="22"/>
        </w:rPr>
        <w:t>, 2020</w:t>
      </w:r>
      <w:r w:rsidR="000C4AEC">
        <w:rPr>
          <w:b w:val="0"/>
          <w:sz w:val="22"/>
        </w:rPr>
        <w:t>.</w:t>
      </w:r>
    </w:p>
    <w:p w14:paraId="0264BD9E" w14:textId="6613C90E" w:rsidR="0003006B" w:rsidRPr="00703916" w:rsidRDefault="00703916" w:rsidP="00AA3037">
      <w:pPr>
        <w:pStyle w:val="ListParagraph"/>
        <w:numPr>
          <w:ilvl w:val="0"/>
          <w:numId w:val="19"/>
        </w:numPr>
        <w:spacing w:before="20"/>
        <w:rPr>
          <w:b w:val="0"/>
          <w:sz w:val="22"/>
        </w:rPr>
      </w:pPr>
      <w:r>
        <w:rPr>
          <w:b w:val="0"/>
          <w:sz w:val="22"/>
        </w:rPr>
        <w:t xml:space="preserve">Submissions </w:t>
      </w:r>
      <w:r w:rsidR="00B22B15" w:rsidRPr="00703916">
        <w:rPr>
          <w:b w:val="0"/>
          <w:sz w:val="22"/>
        </w:rPr>
        <w:t>must be in 11-point font and single-spaced.</w:t>
      </w:r>
      <w:r>
        <w:rPr>
          <w:b w:val="0"/>
          <w:sz w:val="22"/>
        </w:rPr>
        <w:t xml:space="preserve"> </w:t>
      </w:r>
      <w:r w:rsidR="0003006B" w:rsidRPr="00703916">
        <w:rPr>
          <w:b w:val="0"/>
          <w:sz w:val="22"/>
        </w:rPr>
        <w:t xml:space="preserve">Please adhere to </w:t>
      </w:r>
      <w:r>
        <w:rPr>
          <w:b w:val="0"/>
          <w:sz w:val="22"/>
        </w:rPr>
        <w:t xml:space="preserve">specified </w:t>
      </w:r>
      <w:r w:rsidR="0003006B" w:rsidRPr="00703916">
        <w:rPr>
          <w:b w:val="0"/>
          <w:sz w:val="22"/>
        </w:rPr>
        <w:t>limit</w:t>
      </w:r>
      <w:r>
        <w:rPr>
          <w:b w:val="0"/>
          <w:sz w:val="22"/>
        </w:rPr>
        <w:t>s</w:t>
      </w:r>
      <w:r w:rsidR="0003006B" w:rsidRPr="00703916">
        <w:rPr>
          <w:b w:val="0"/>
          <w:sz w:val="22"/>
        </w:rPr>
        <w:t>.</w:t>
      </w:r>
    </w:p>
    <w:p w14:paraId="1D6F2808" w14:textId="0996D6C0" w:rsidR="00703916" w:rsidRDefault="00B22B15" w:rsidP="00703916">
      <w:pPr>
        <w:pStyle w:val="ListParagraph"/>
        <w:numPr>
          <w:ilvl w:val="0"/>
          <w:numId w:val="19"/>
        </w:numPr>
        <w:spacing w:before="20"/>
        <w:rPr>
          <w:b w:val="0"/>
          <w:sz w:val="22"/>
        </w:rPr>
      </w:pPr>
      <w:r w:rsidRPr="000C4AEC">
        <w:rPr>
          <w:b w:val="0"/>
          <w:sz w:val="22"/>
        </w:rPr>
        <w:t xml:space="preserve">All required documents should be </w:t>
      </w:r>
      <w:r w:rsidR="00F77D7E">
        <w:rPr>
          <w:b w:val="0"/>
          <w:sz w:val="22"/>
        </w:rPr>
        <w:t xml:space="preserve">submitted </w:t>
      </w:r>
      <w:r w:rsidRPr="000C4AEC">
        <w:rPr>
          <w:b w:val="0"/>
          <w:sz w:val="22"/>
        </w:rPr>
        <w:t xml:space="preserve">as </w:t>
      </w:r>
      <w:r w:rsidR="00F77D7E">
        <w:rPr>
          <w:b w:val="0"/>
          <w:sz w:val="22"/>
        </w:rPr>
        <w:t xml:space="preserve">either a </w:t>
      </w:r>
      <w:r w:rsidRPr="000C4AEC">
        <w:rPr>
          <w:b w:val="0"/>
          <w:sz w:val="22"/>
        </w:rPr>
        <w:t xml:space="preserve">Word </w:t>
      </w:r>
      <w:r w:rsidR="00F77D7E">
        <w:rPr>
          <w:b w:val="0"/>
          <w:sz w:val="22"/>
        </w:rPr>
        <w:t>or PDF file</w:t>
      </w:r>
      <w:r w:rsidR="00703916">
        <w:rPr>
          <w:b w:val="0"/>
          <w:sz w:val="22"/>
        </w:rPr>
        <w:t>.</w:t>
      </w:r>
    </w:p>
    <w:p w14:paraId="5EFE805D" w14:textId="77777777" w:rsidR="00703916" w:rsidRDefault="00B22B15" w:rsidP="00703916">
      <w:pPr>
        <w:pStyle w:val="ListParagraph"/>
        <w:numPr>
          <w:ilvl w:val="0"/>
          <w:numId w:val="19"/>
        </w:numPr>
        <w:spacing w:before="20"/>
        <w:rPr>
          <w:b w:val="0"/>
          <w:sz w:val="22"/>
        </w:rPr>
      </w:pPr>
      <w:r w:rsidRPr="00703916">
        <w:rPr>
          <w:b w:val="0"/>
          <w:sz w:val="22"/>
        </w:rPr>
        <w:t xml:space="preserve">Late or incorrectly formatted </w:t>
      </w:r>
      <w:r w:rsidR="00703916" w:rsidRPr="00703916">
        <w:rPr>
          <w:b w:val="0"/>
          <w:sz w:val="22"/>
        </w:rPr>
        <w:t xml:space="preserve">applications </w:t>
      </w:r>
      <w:r w:rsidRPr="00703916">
        <w:rPr>
          <w:b w:val="0"/>
          <w:sz w:val="22"/>
        </w:rPr>
        <w:t>will not be accepted.</w:t>
      </w:r>
    </w:p>
    <w:p w14:paraId="6FC64AB2" w14:textId="040C17ED" w:rsidR="00B22B15" w:rsidRPr="00703916" w:rsidRDefault="00703916" w:rsidP="00703916">
      <w:pPr>
        <w:pStyle w:val="ListParagraph"/>
        <w:numPr>
          <w:ilvl w:val="0"/>
          <w:numId w:val="19"/>
        </w:numPr>
        <w:spacing w:before="20"/>
        <w:rPr>
          <w:b w:val="0"/>
          <w:sz w:val="22"/>
        </w:rPr>
        <w:sectPr w:rsidR="00B22B15" w:rsidRPr="00703916" w:rsidSect="002A6B11">
          <w:type w:val="continuous"/>
          <w:pgSz w:w="12240" w:h="15840"/>
          <w:pgMar w:top="1440" w:right="1440" w:bottom="1440" w:left="1440" w:header="720" w:footer="720" w:gutter="0"/>
          <w:cols w:space="225"/>
          <w:docGrid w:linePitch="360"/>
        </w:sectPr>
      </w:pPr>
      <w:r w:rsidRPr="00703916">
        <w:rPr>
          <w:b w:val="0"/>
          <w:sz w:val="22"/>
        </w:rPr>
        <w:t>Contact</w:t>
      </w:r>
      <w:r w:rsidR="00B22B15" w:rsidRPr="00703916">
        <w:rPr>
          <w:b w:val="0"/>
          <w:sz w:val="22"/>
        </w:rPr>
        <w:t xml:space="preserve"> </w:t>
      </w:r>
      <w:bookmarkStart w:id="1" w:name="_Hlk41042829"/>
      <w:r w:rsidR="00631E7E" w:rsidRPr="00703916">
        <w:fldChar w:fldCharType="begin"/>
      </w:r>
      <w:r w:rsidR="00631E7E" w:rsidRPr="00703916">
        <w:rPr>
          <w:sz w:val="22"/>
        </w:rPr>
        <w:instrText xml:space="preserve"> HYPERLINK "mailto:SGS@tea.texas.gov" </w:instrText>
      </w:r>
      <w:r w:rsidR="00631E7E" w:rsidRPr="00703916">
        <w:fldChar w:fldCharType="separate"/>
      </w:r>
      <w:r w:rsidR="00B22B15" w:rsidRPr="00703916">
        <w:rPr>
          <w:rStyle w:val="Hyperlink"/>
          <w:b w:val="0"/>
          <w:sz w:val="22"/>
        </w:rPr>
        <w:t>SGS@tea.texas.gov</w:t>
      </w:r>
      <w:r w:rsidR="00631E7E" w:rsidRPr="00703916">
        <w:rPr>
          <w:rStyle w:val="Hyperlink"/>
          <w:b w:val="0"/>
          <w:sz w:val="22"/>
        </w:rPr>
        <w:fldChar w:fldCharType="end"/>
      </w:r>
      <w:bookmarkEnd w:id="1"/>
      <w:r w:rsidRPr="00703916">
        <w:rPr>
          <w:b w:val="0"/>
          <w:sz w:val="22"/>
        </w:rPr>
        <w:t xml:space="preserve"> with questions.</w:t>
      </w:r>
    </w:p>
    <w:p w14:paraId="377C80E3" w14:textId="77777777" w:rsidR="00D80FA0" w:rsidRDefault="00D80FA0">
      <w:pPr>
        <w:spacing w:after="200"/>
      </w:pPr>
      <w:r>
        <w:br w:type="page"/>
      </w:r>
    </w:p>
    <w:p w14:paraId="7B4E1EE3" w14:textId="07BEA2E9" w:rsidR="003D52A7" w:rsidRPr="00D618A8" w:rsidRDefault="00D618A8" w:rsidP="00A26701">
      <w:pPr>
        <w:spacing w:before="60"/>
      </w:pPr>
      <w:r>
        <w:lastRenderedPageBreak/>
        <w:t xml:space="preserve">System of Great Schools </w:t>
      </w:r>
      <w:r w:rsidR="0009680E" w:rsidRPr="00D618A8">
        <w:t>Application</w:t>
      </w:r>
      <w:r>
        <w:t xml:space="preserve">: </w:t>
      </w:r>
      <w:r w:rsidR="00703916">
        <w:rPr>
          <w:b w:val="0"/>
        </w:rPr>
        <w:t>New</w:t>
      </w:r>
      <w:r w:rsidRPr="00880169">
        <w:rPr>
          <w:b w:val="0"/>
        </w:rPr>
        <w:t xml:space="preserve"> Districts</w:t>
      </w:r>
    </w:p>
    <w:p w14:paraId="1BBBF372" w14:textId="4BF8BC6D" w:rsidR="00D618A8" w:rsidRPr="0075247C" w:rsidRDefault="00D618A8" w:rsidP="00A26701">
      <w:pPr>
        <w:spacing w:before="60" w:line="240" w:lineRule="auto"/>
        <w:rPr>
          <w:rFonts w:cstheme="minorHAnsi"/>
          <w:sz w:val="22"/>
        </w:rPr>
      </w:pPr>
      <w:r>
        <w:rPr>
          <w:rFonts w:cstheme="minorHAnsi"/>
          <w:sz w:val="22"/>
        </w:rPr>
        <w:t xml:space="preserve">Page limit: </w:t>
      </w:r>
      <w:r w:rsidR="00703916">
        <w:rPr>
          <w:rFonts w:cstheme="minorHAnsi"/>
          <w:b w:val="0"/>
          <w:sz w:val="22"/>
        </w:rPr>
        <w:t>5</w:t>
      </w:r>
      <w:r w:rsidR="005F620A" w:rsidRPr="0075247C">
        <w:rPr>
          <w:rFonts w:cstheme="minorHAnsi"/>
          <w:b w:val="0"/>
          <w:sz w:val="22"/>
        </w:rPr>
        <w:t xml:space="preserve"> </w:t>
      </w:r>
      <w:r w:rsidRPr="0075247C">
        <w:rPr>
          <w:rFonts w:cstheme="minorHAnsi"/>
          <w:b w:val="0"/>
          <w:sz w:val="22"/>
        </w:rPr>
        <w:t>pages total</w:t>
      </w:r>
    </w:p>
    <w:p w14:paraId="5349DBD6" w14:textId="77777777" w:rsidR="00D618A8" w:rsidRPr="00A671A8" w:rsidRDefault="00D618A8" w:rsidP="00A26701">
      <w:pPr>
        <w:spacing w:before="60" w:line="240" w:lineRule="auto"/>
        <w:rPr>
          <w:rFonts w:cstheme="minorHAnsi"/>
          <w:sz w:val="22"/>
        </w:rPr>
      </w:pPr>
    </w:p>
    <w:p w14:paraId="550E302B" w14:textId="77777777" w:rsidR="00703916" w:rsidRP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Cs/>
          <w:i/>
          <w:iCs/>
          <w:color w:val="072A75"/>
          <w:sz w:val="22"/>
        </w:rPr>
        <w:t xml:space="preserve">Section 1: SGS Preconditions </w:t>
      </w:r>
    </w:p>
    <w:p w14:paraId="1C5AB8EA" w14:textId="77777777" w:rsidR="00703916" w:rsidRP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Cs/>
          <w:i/>
          <w:iCs/>
          <w:color w:val="072A75"/>
          <w:sz w:val="22"/>
        </w:rPr>
        <w:t xml:space="preserve">Limit: 500 words </w:t>
      </w:r>
    </w:p>
    <w:p w14:paraId="5F74B3EF" w14:textId="4A1356E4" w:rsid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The SGS team is seeking districts that have </w:t>
      </w:r>
      <w:r w:rsidR="00D80FA0">
        <w:rPr>
          <w:rFonts w:ascii="Calibri" w:eastAsiaTheme="minorHAnsi" w:hAnsi="Calibri" w:cs="Calibri"/>
          <w:b w:val="0"/>
          <w:color w:val="072A75"/>
          <w:sz w:val="22"/>
        </w:rPr>
        <w:t>two</w:t>
      </w:r>
      <w:r w:rsidRPr="00703916">
        <w:rPr>
          <w:rFonts w:ascii="Calibri" w:eastAsiaTheme="minorHAnsi" w:hAnsi="Calibri" w:cs="Calibri"/>
          <w:b w:val="0"/>
          <w:color w:val="072A75"/>
          <w:sz w:val="22"/>
        </w:rPr>
        <w:t xml:space="preserve"> necessary conditions to implement specific high-value SGS strategies: </w:t>
      </w:r>
      <w:r w:rsidR="00D80FA0">
        <w:rPr>
          <w:rFonts w:ascii="Calibri" w:eastAsiaTheme="minorHAnsi" w:hAnsi="Calibri" w:cs="Calibri"/>
          <w:b w:val="0"/>
          <w:color w:val="072A75"/>
          <w:sz w:val="22"/>
        </w:rPr>
        <w:t>u</w:t>
      </w:r>
      <w:r w:rsidRPr="00703916">
        <w:rPr>
          <w:rFonts w:ascii="Calibri" w:eastAsiaTheme="minorHAnsi" w:hAnsi="Calibri" w:cs="Calibri"/>
          <w:b w:val="0"/>
          <w:color w:val="072A75"/>
          <w:sz w:val="22"/>
        </w:rPr>
        <w:t xml:space="preserve">nderstanding of the SGS Strategy and </w:t>
      </w:r>
      <w:r w:rsidR="00D80FA0">
        <w:rPr>
          <w:rFonts w:ascii="Calibri" w:eastAsiaTheme="minorHAnsi" w:hAnsi="Calibri" w:cs="Calibri"/>
          <w:b w:val="0"/>
          <w:color w:val="072A75"/>
          <w:sz w:val="22"/>
        </w:rPr>
        <w:t xml:space="preserve">having </w:t>
      </w:r>
      <w:r w:rsidRPr="00703916">
        <w:rPr>
          <w:rFonts w:ascii="Calibri" w:eastAsiaTheme="minorHAnsi" w:hAnsi="Calibri" w:cs="Calibri"/>
          <w:b w:val="0"/>
          <w:color w:val="072A75"/>
          <w:sz w:val="22"/>
        </w:rPr>
        <w:t xml:space="preserve">the </w:t>
      </w:r>
      <w:r w:rsidR="00D80FA0">
        <w:rPr>
          <w:rFonts w:ascii="Calibri" w:eastAsiaTheme="minorHAnsi" w:hAnsi="Calibri" w:cs="Calibri"/>
          <w:b w:val="0"/>
          <w:color w:val="072A75"/>
          <w:sz w:val="22"/>
        </w:rPr>
        <w:t>p</w:t>
      </w:r>
      <w:r w:rsidRPr="00703916">
        <w:rPr>
          <w:rFonts w:ascii="Calibri" w:eastAsiaTheme="minorHAnsi" w:hAnsi="Calibri" w:cs="Calibri"/>
          <w:b w:val="0"/>
          <w:color w:val="072A75"/>
          <w:sz w:val="22"/>
        </w:rPr>
        <w:t xml:space="preserve">olitical </w:t>
      </w:r>
      <w:r w:rsidR="00D80FA0">
        <w:rPr>
          <w:rFonts w:ascii="Calibri" w:eastAsiaTheme="minorHAnsi" w:hAnsi="Calibri" w:cs="Calibri"/>
          <w:b w:val="0"/>
          <w:color w:val="072A75"/>
          <w:sz w:val="22"/>
        </w:rPr>
        <w:t>w</w:t>
      </w:r>
      <w:r w:rsidRPr="00703916">
        <w:rPr>
          <w:rFonts w:ascii="Calibri" w:eastAsiaTheme="minorHAnsi" w:hAnsi="Calibri" w:cs="Calibri"/>
          <w:b w:val="0"/>
          <w:color w:val="072A75"/>
          <w:sz w:val="22"/>
        </w:rPr>
        <w:t xml:space="preserve">ill to get things done. </w:t>
      </w:r>
    </w:p>
    <w:p w14:paraId="73067B74" w14:textId="77777777" w:rsidR="00703916" w:rsidRP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p>
    <w:p w14:paraId="60866E02" w14:textId="7588EFE2" w:rsidR="00703916" w:rsidRPr="00703916" w:rsidRDefault="00703916" w:rsidP="00A26701">
      <w:pPr>
        <w:pStyle w:val="ListParagraph"/>
        <w:numPr>
          <w:ilvl w:val="0"/>
          <w:numId w:val="30"/>
        </w:num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Please explain 2-3 of the district’s strategic priorities and how success on those priorities is measured. </w:t>
      </w:r>
    </w:p>
    <w:p w14:paraId="01A5466F" w14:textId="29E4742E" w:rsidR="00703916" w:rsidRPr="00703916" w:rsidRDefault="00703916" w:rsidP="00A26701">
      <w:pPr>
        <w:pStyle w:val="ListParagraph"/>
        <w:numPr>
          <w:ilvl w:val="0"/>
          <w:numId w:val="30"/>
        </w:num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Why does your district want to implement an SGS strategy? Why is now the right time to join the SGS Network? </w:t>
      </w:r>
    </w:p>
    <w:p w14:paraId="411F2726" w14:textId="52185531" w:rsidR="00703916" w:rsidRPr="00703916" w:rsidRDefault="00703916" w:rsidP="00A26701">
      <w:pPr>
        <w:pStyle w:val="ListParagraph"/>
        <w:numPr>
          <w:ilvl w:val="0"/>
          <w:numId w:val="30"/>
        </w:num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Has your district created, restarted, or closed any schools in the past five years to increase access to improved academic options?</w:t>
      </w:r>
    </w:p>
    <w:p w14:paraId="783F9620" w14:textId="39D0B09C" w:rsidR="00703916" w:rsidRPr="00703916" w:rsidRDefault="00703916" w:rsidP="00A26701">
      <w:pPr>
        <w:pStyle w:val="ListParagraph"/>
        <w:numPr>
          <w:ilvl w:val="1"/>
          <w:numId w:val="30"/>
        </w:numPr>
        <w:autoSpaceDE w:val="0"/>
        <w:autoSpaceDN w:val="0"/>
        <w:adjustRightInd w:val="0"/>
        <w:spacing w:before="60" w:line="240" w:lineRule="auto"/>
        <w:rPr>
          <w:rFonts w:ascii="Calibri" w:eastAsiaTheme="minorHAnsi" w:hAnsi="Calibri" w:cs="Calibri"/>
          <w:b w:val="0"/>
          <w:color w:val="072A75"/>
          <w:sz w:val="22"/>
        </w:rPr>
      </w:pPr>
      <w:r>
        <w:rPr>
          <w:rFonts w:ascii="Calibri" w:eastAsiaTheme="minorHAnsi" w:hAnsi="Calibri" w:cs="Calibri"/>
          <w:b w:val="0"/>
          <w:color w:val="072A75"/>
          <w:sz w:val="22"/>
        </w:rPr>
        <w:t>I</w:t>
      </w:r>
      <w:r w:rsidRPr="00703916">
        <w:rPr>
          <w:rFonts w:ascii="Calibri" w:eastAsiaTheme="minorHAnsi" w:hAnsi="Calibri" w:cs="Calibri"/>
          <w:b w:val="0"/>
          <w:color w:val="072A75"/>
          <w:sz w:val="22"/>
        </w:rPr>
        <w:t xml:space="preserve">f yes, please describe why and how these actions were chosen, what these actions were, when these actions were executed, which stakeholders were involved, and what your leaders learned along the way. </w:t>
      </w:r>
    </w:p>
    <w:p w14:paraId="562600B3" w14:textId="11F2B9AB" w:rsidR="00703916" w:rsidRPr="00703916" w:rsidRDefault="00703916" w:rsidP="00A26701">
      <w:pPr>
        <w:pStyle w:val="ListParagraph"/>
        <w:numPr>
          <w:ilvl w:val="1"/>
          <w:numId w:val="30"/>
        </w:num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If no, what indicates that your district leaders, such as board members, the superintendent, and cabinet members, are now ready to take bold action? </w:t>
      </w:r>
    </w:p>
    <w:p w14:paraId="10D29158" w14:textId="77777777" w:rsidR="00703916" w:rsidRP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p>
    <w:p w14:paraId="791EA74B" w14:textId="77777777" w:rsidR="00703916" w:rsidRP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Cs/>
          <w:i/>
          <w:iCs/>
          <w:color w:val="072A75"/>
          <w:sz w:val="22"/>
        </w:rPr>
        <w:t xml:space="preserve">Section 2: Managing School Performance </w:t>
      </w:r>
    </w:p>
    <w:p w14:paraId="2804EFA5" w14:textId="77777777" w:rsidR="00703916" w:rsidRP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Cs/>
          <w:i/>
          <w:iCs/>
          <w:color w:val="072A75"/>
          <w:sz w:val="22"/>
        </w:rPr>
        <w:t xml:space="preserve">Limit: 500 words </w:t>
      </w:r>
    </w:p>
    <w:p w14:paraId="527612AB" w14:textId="77777777" w:rsid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SGS network districts use data to measure the quality of each seat available to children in their community with the goal of increasing the number and percent of seats in A- and B-rated schools.</w:t>
      </w:r>
    </w:p>
    <w:p w14:paraId="606A491B" w14:textId="5ABAFC83" w:rsidR="00703916" w:rsidRP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 </w:t>
      </w:r>
    </w:p>
    <w:p w14:paraId="0F3C1286" w14:textId="77777777" w:rsidR="00703916" w:rsidRDefault="00703916" w:rsidP="00A26701">
      <w:pPr>
        <w:pStyle w:val="ListParagraph"/>
        <w:numPr>
          <w:ilvl w:val="0"/>
          <w:numId w:val="32"/>
        </w:num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Does campus performance data inform the District’s strategic and long-term plans?</w:t>
      </w:r>
    </w:p>
    <w:p w14:paraId="11DAD8E3" w14:textId="77777777" w:rsidR="00703916" w:rsidRDefault="00703916" w:rsidP="00A26701">
      <w:pPr>
        <w:pStyle w:val="ListParagraph"/>
        <w:numPr>
          <w:ilvl w:val="1"/>
          <w:numId w:val="32"/>
        </w:num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If yes, how does this analysis impact the district’s plans for campus-level interventions and actions? Which stakeholders and community members are involved in strategic and long-term plans, especially to start, restart and close schools? </w:t>
      </w:r>
    </w:p>
    <w:p w14:paraId="55596D36" w14:textId="7725EE81" w:rsidR="00703916" w:rsidRPr="00703916" w:rsidRDefault="00703916" w:rsidP="00A26701">
      <w:pPr>
        <w:pStyle w:val="ListParagraph"/>
        <w:numPr>
          <w:ilvl w:val="1"/>
          <w:numId w:val="32"/>
        </w:num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If no, what steps does the district need to take to gain a clear picture of the district’s overall performance? </w:t>
      </w:r>
    </w:p>
    <w:p w14:paraId="62BF89DB" w14:textId="77777777" w:rsidR="00703916" w:rsidRP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p>
    <w:p w14:paraId="69187D35" w14:textId="77777777" w:rsidR="00703916" w:rsidRP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Cs/>
          <w:i/>
          <w:iCs/>
          <w:color w:val="072A75"/>
          <w:sz w:val="22"/>
        </w:rPr>
        <w:t xml:space="preserve">Section 3: Expand Great Options </w:t>
      </w:r>
    </w:p>
    <w:p w14:paraId="6B88549C" w14:textId="77777777" w:rsidR="00703916" w:rsidRP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Cs/>
          <w:i/>
          <w:iCs/>
          <w:color w:val="072A75"/>
          <w:sz w:val="22"/>
        </w:rPr>
        <w:t xml:space="preserve">Limit: 1000 words </w:t>
      </w:r>
    </w:p>
    <w:p w14:paraId="6822D643" w14:textId="5BA49379" w:rsid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SGS network districts take steps to expand high quality education options for all students using all tools available, including traditional school improvement methods as well as bold school actions. </w:t>
      </w:r>
    </w:p>
    <w:p w14:paraId="53BA6C50" w14:textId="77777777" w:rsidR="00703916" w:rsidRPr="00703916" w:rsidRDefault="00703916" w:rsidP="00A26701">
      <w:pPr>
        <w:autoSpaceDE w:val="0"/>
        <w:autoSpaceDN w:val="0"/>
        <w:adjustRightInd w:val="0"/>
        <w:spacing w:before="60" w:line="240" w:lineRule="auto"/>
        <w:rPr>
          <w:rFonts w:ascii="Calibri" w:eastAsiaTheme="minorHAnsi" w:hAnsi="Calibri" w:cs="Calibri"/>
          <w:b w:val="0"/>
          <w:color w:val="072A75"/>
          <w:sz w:val="22"/>
        </w:rPr>
      </w:pPr>
    </w:p>
    <w:p w14:paraId="43299C70" w14:textId="4631C4CF" w:rsidR="00703916" w:rsidRPr="00703916" w:rsidRDefault="00703916" w:rsidP="00A26701">
      <w:pPr>
        <w:pStyle w:val="ListParagraph"/>
        <w:numPr>
          <w:ilvl w:val="0"/>
          <w:numId w:val="33"/>
        </w:num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Does the District cultivate internal leaders to lead school actions and partner organizations? </w:t>
      </w:r>
      <w:r w:rsidRPr="00703916">
        <w:rPr>
          <w:rFonts w:ascii="Courier New" w:eastAsiaTheme="minorHAnsi" w:hAnsi="Courier New" w:cs="Courier New"/>
          <w:b w:val="0"/>
          <w:color w:val="072A75"/>
          <w:sz w:val="22"/>
        </w:rPr>
        <w:t xml:space="preserve">o </w:t>
      </w:r>
      <w:r w:rsidRPr="00703916">
        <w:rPr>
          <w:rFonts w:ascii="Calibri" w:eastAsiaTheme="minorHAnsi" w:hAnsi="Calibri" w:cs="Calibri"/>
          <w:b w:val="0"/>
          <w:color w:val="072A75"/>
          <w:sz w:val="22"/>
        </w:rPr>
        <w:t xml:space="preserve">If yes, please describe the success of this process or program thus far. </w:t>
      </w:r>
    </w:p>
    <w:p w14:paraId="4FA31446" w14:textId="6134BCDE" w:rsidR="00703916" w:rsidRPr="00703916" w:rsidRDefault="00703916" w:rsidP="00A26701">
      <w:pPr>
        <w:pStyle w:val="ListParagraph"/>
        <w:numPr>
          <w:ilvl w:val="0"/>
          <w:numId w:val="33"/>
        </w:numPr>
        <w:autoSpaceDE w:val="0"/>
        <w:autoSpaceDN w:val="0"/>
        <w:adjustRightInd w:val="0"/>
        <w:spacing w:before="6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Has the District created any new schools in the past 2-3 years? </w:t>
      </w:r>
      <w:r w:rsidRPr="00703916">
        <w:rPr>
          <w:rFonts w:ascii="Courier New" w:eastAsiaTheme="minorHAnsi" w:hAnsi="Courier New" w:cs="Courier New"/>
          <w:b w:val="0"/>
          <w:color w:val="072A75"/>
          <w:sz w:val="22"/>
        </w:rPr>
        <w:t xml:space="preserve">o </w:t>
      </w:r>
      <w:r w:rsidRPr="00703916">
        <w:rPr>
          <w:rFonts w:ascii="Calibri" w:eastAsiaTheme="minorHAnsi" w:hAnsi="Calibri" w:cs="Calibri"/>
          <w:b w:val="0"/>
          <w:color w:val="072A75"/>
          <w:sz w:val="22"/>
        </w:rPr>
        <w:t xml:space="preserve">If yes, what was the process to design and launch this new school? </w:t>
      </w:r>
    </w:p>
    <w:p w14:paraId="424797DE" w14:textId="3B584509" w:rsidR="00703916" w:rsidRPr="00703916" w:rsidRDefault="00703916" w:rsidP="00A26701">
      <w:pPr>
        <w:pStyle w:val="ListParagraph"/>
        <w:numPr>
          <w:ilvl w:val="0"/>
          <w:numId w:val="33"/>
        </w:numPr>
        <w:spacing w:before="60"/>
        <w:rPr>
          <w:rFonts w:cstheme="minorHAnsi"/>
          <w:b w:val="0"/>
          <w:sz w:val="22"/>
        </w:rPr>
      </w:pPr>
      <w:r w:rsidRPr="00703916">
        <w:rPr>
          <w:rFonts w:cstheme="minorHAnsi"/>
          <w:b w:val="0"/>
          <w:sz w:val="22"/>
        </w:rPr>
        <w:t>What is the District’s approach to improving chronically underperforming schools (</w:t>
      </w:r>
      <w:proofErr w:type="spellStart"/>
      <w:r w:rsidRPr="00703916">
        <w:rPr>
          <w:rFonts w:cstheme="minorHAnsi"/>
          <w:b w:val="0"/>
          <w:sz w:val="22"/>
        </w:rPr>
        <w:t>ie</w:t>
      </w:r>
      <w:proofErr w:type="spellEnd"/>
      <w:r w:rsidRPr="00703916">
        <w:rPr>
          <w:rFonts w:cstheme="minorHAnsi"/>
          <w:b w:val="0"/>
          <w:sz w:val="22"/>
        </w:rPr>
        <w:t>, D/F rated or IR-2-4 schools)?</w:t>
      </w:r>
    </w:p>
    <w:p w14:paraId="33A7FDA9" w14:textId="15F8E765" w:rsidR="00703916" w:rsidRPr="00703916" w:rsidRDefault="00703916" w:rsidP="00A26701">
      <w:pPr>
        <w:pStyle w:val="ListParagraph"/>
        <w:numPr>
          <w:ilvl w:val="0"/>
          <w:numId w:val="33"/>
        </w:numPr>
        <w:spacing w:before="60"/>
        <w:rPr>
          <w:rFonts w:cstheme="minorHAnsi"/>
          <w:b w:val="0"/>
          <w:sz w:val="22"/>
        </w:rPr>
      </w:pPr>
      <w:r w:rsidRPr="00703916">
        <w:rPr>
          <w:rFonts w:cstheme="minorHAnsi"/>
          <w:b w:val="0"/>
          <w:sz w:val="22"/>
        </w:rPr>
        <w:t xml:space="preserve">Has the district closed any schools in the past 2-3 years? o If yes, how did the District determine this was the right decision for the campus(es)? </w:t>
      </w:r>
    </w:p>
    <w:p w14:paraId="4EBB1CFA" w14:textId="08BEE67F" w:rsidR="00703916" w:rsidRPr="00703916" w:rsidRDefault="00703916" w:rsidP="00A26701">
      <w:pPr>
        <w:pStyle w:val="ListParagraph"/>
        <w:numPr>
          <w:ilvl w:val="0"/>
          <w:numId w:val="33"/>
        </w:numPr>
        <w:spacing w:before="60"/>
        <w:rPr>
          <w:rFonts w:cstheme="minorHAnsi"/>
          <w:b w:val="0"/>
          <w:sz w:val="22"/>
        </w:rPr>
      </w:pPr>
      <w:r w:rsidRPr="00703916">
        <w:rPr>
          <w:rFonts w:cstheme="minorHAnsi"/>
          <w:b w:val="0"/>
          <w:sz w:val="22"/>
        </w:rPr>
        <w:lastRenderedPageBreak/>
        <w:t xml:space="preserve">Does your district currently authorize in-district charter partnerships? o If yes, please describe the process for vetting and selecting that partner. What is the process for recruiting and evaluating non-district organizations? </w:t>
      </w:r>
    </w:p>
    <w:p w14:paraId="7B5381D3" w14:textId="77777777" w:rsidR="00703916" w:rsidRPr="00703916" w:rsidRDefault="00703916" w:rsidP="00A26701">
      <w:pPr>
        <w:spacing w:before="60"/>
        <w:rPr>
          <w:rFonts w:cstheme="minorHAnsi"/>
          <w:b w:val="0"/>
          <w:sz w:val="22"/>
        </w:rPr>
      </w:pPr>
    </w:p>
    <w:p w14:paraId="4DA88824" w14:textId="77777777" w:rsidR="00703916" w:rsidRPr="00703916" w:rsidRDefault="00703916" w:rsidP="00A26701">
      <w:pPr>
        <w:spacing w:before="60"/>
        <w:rPr>
          <w:rFonts w:cstheme="minorHAnsi"/>
          <w:b w:val="0"/>
          <w:sz w:val="22"/>
        </w:rPr>
      </w:pPr>
      <w:r w:rsidRPr="00703916">
        <w:rPr>
          <w:rFonts w:cstheme="minorHAnsi"/>
          <w:bCs/>
          <w:i/>
          <w:iCs/>
          <w:sz w:val="22"/>
        </w:rPr>
        <w:t xml:space="preserve">Section 4: Improve Access to Options </w:t>
      </w:r>
    </w:p>
    <w:p w14:paraId="557BBD18" w14:textId="77777777" w:rsidR="00703916" w:rsidRPr="00703916" w:rsidRDefault="00703916" w:rsidP="00A26701">
      <w:pPr>
        <w:spacing w:before="60"/>
        <w:rPr>
          <w:rFonts w:cstheme="minorHAnsi"/>
          <w:b w:val="0"/>
          <w:sz w:val="22"/>
        </w:rPr>
      </w:pPr>
      <w:r w:rsidRPr="00703916">
        <w:rPr>
          <w:rFonts w:cstheme="minorHAnsi"/>
          <w:bCs/>
          <w:i/>
          <w:iCs/>
          <w:sz w:val="22"/>
        </w:rPr>
        <w:t xml:space="preserve">Limit: 500 words </w:t>
      </w:r>
    </w:p>
    <w:p w14:paraId="071230C4" w14:textId="42F1F7D3" w:rsidR="00703916" w:rsidRDefault="00703916" w:rsidP="00A26701">
      <w:pPr>
        <w:spacing w:before="60"/>
        <w:rPr>
          <w:rFonts w:cstheme="minorHAnsi"/>
          <w:b w:val="0"/>
          <w:sz w:val="22"/>
        </w:rPr>
      </w:pPr>
      <w:r w:rsidRPr="00703916">
        <w:rPr>
          <w:rFonts w:cstheme="minorHAnsi"/>
          <w:b w:val="0"/>
          <w:sz w:val="22"/>
        </w:rPr>
        <w:t xml:space="preserve">SGS network districts increase access to school choice options and help parents and families know their child’s options, enroll in their desired program, and overcome logistical barriers to attendance. </w:t>
      </w:r>
    </w:p>
    <w:p w14:paraId="57BD2AF3" w14:textId="77777777" w:rsidR="00703916" w:rsidRPr="00703916" w:rsidRDefault="00703916" w:rsidP="00A26701">
      <w:pPr>
        <w:spacing w:before="60"/>
        <w:rPr>
          <w:rFonts w:cstheme="minorHAnsi"/>
          <w:b w:val="0"/>
          <w:sz w:val="22"/>
        </w:rPr>
      </w:pPr>
    </w:p>
    <w:p w14:paraId="03ECD236" w14:textId="511CA4D3" w:rsidR="00703916" w:rsidRPr="00703916" w:rsidRDefault="00703916" w:rsidP="00A26701">
      <w:pPr>
        <w:pStyle w:val="ListParagraph"/>
        <w:numPr>
          <w:ilvl w:val="0"/>
          <w:numId w:val="35"/>
        </w:numPr>
        <w:spacing w:before="60"/>
        <w:rPr>
          <w:rFonts w:cstheme="minorHAnsi"/>
          <w:b w:val="0"/>
          <w:sz w:val="22"/>
        </w:rPr>
      </w:pPr>
      <w:r w:rsidRPr="00703916">
        <w:rPr>
          <w:rFonts w:cstheme="minorHAnsi"/>
          <w:b w:val="0"/>
          <w:sz w:val="22"/>
        </w:rPr>
        <w:t xml:space="preserve">How do students currently enroll in school in your district? </w:t>
      </w:r>
    </w:p>
    <w:p w14:paraId="505BDDF1" w14:textId="1723E486" w:rsidR="00703916" w:rsidRPr="00703916" w:rsidRDefault="00703916" w:rsidP="00A26701">
      <w:pPr>
        <w:pStyle w:val="ListParagraph"/>
        <w:numPr>
          <w:ilvl w:val="0"/>
          <w:numId w:val="35"/>
        </w:numPr>
        <w:spacing w:before="60"/>
        <w:rPr>
          <w:rFonts w:cstheme="minorHAnsi"/>
          <w:b w:val="0"/>
          <w:sz w:val="22"/>
        </w:rPr>
      </w:pPr>
      <w:r w:rsidRPr="00703916">
        <w:rPr>
          <w:rFonts w:cstheme="minorHAnsi"/>
          <w:b w:val="0"/>
          <w:sz w:val="22"/>
        </w:rPr>
        <w:t>Is there any flexibility for students who don’t want to attend their neighborhood school for whatever reason?</w:t>
      </w:r>
    </w:p>
    <w:p w14:paraId="207EBDC9" w14:textId="77777777" w:rsidR="00703916" w:rsidRDefault="00703916" w:rsidP="00A26701">
      <w:pPr>
        <w:pStyle w:val="ListParagraph"/>
        <w:numPr>
          <w:ilvl w:val="1"/>
          <w:numId w:val="35"/>
        </w:numPr>
        <w:spacing w:before="60"/>
        <w:rPr>
          <w:rFonts w:cstheme="minorHAnsi"/>
          <w:b w:val="0"/>
          <w:sz w:val="22"/>
        </w:rPr>
      </w:pPr>
      <w:r w:rsidRPr="00703916">
        <w:rPr>
          <w:rFonts w:cstheme="minorHAnsi"/>
          <w:b w:val="0"/>
          <w:sz w:val="22"/>
        </w:rPr>
        <w:t xml:space="preserve">If yes, how does your district currently help parents and families find a campus that best fits their child’s needs and understand the enrollment process? </w:t>
      </w:r>
    </w:p>
    <w:p w14:paraId="489A72EA" w14:textId="06E6CE2A" w:rsidR="00703916" w:rsidRPr="00703916" w:rsidRDefault="00703916" w:rsidP="00A26701">
      <w:pPr>
        <w:pStyle w:val="ListParagraph"/>
        <w:numPr>
          <w:ilvl w:val="1"/>
          <w:numId w:val="35"/>
        </w:numPr>
        <w:spacing w:before="60"/>
        <w:rPr>
          <w:rFonts w:cstheme="minorHAnsi"/>
          <w:b w:val="0"/>
          <w:sz w:val="22"/>
        </w:rPr>
      </w:pPr>
      <w:r w:rsidRPr="00703916">
        <w:rPr>
          <w:rFonts w:cstheme="minorHAnsi"/>
          <w:b w:val="0"/>
          <w:sz w:val="22"/>
        </w:rPr>
        <w:t xml:space="preserve">If no, what are the main barriers to allowing families to choose the right school for their child(ren)? </w:t>
      </w:r>
    </w:p>
    <w:p w14:paraId="683754EB" w14:textId="77777777" w:rsidR="00703916" w:rsidRPr="00703916" w:rsidRDefault="00703916" w:rsidP="00A26701">
      <w:pPr>
        <w:spacing w:before="60"/>
        <w:rPr>
          <w:rFonts w:cstheme="minorHAnsi"/>
          <w:b w:val="0"/>
          <w:sz w:val="22"/>
        </w:rPr>
      </w:pPr>
    </w:p>
    <w:p w14:paraId="2DC1BA60" w14:textId="77777777" w:rsidR="00703916" w:rsidRPr="00703916" w:rsidRDefault="00703916" w:rsidP="00A26701">
      <w:pPr>
        <w:spacing w:before="60"/>
        <w:rPr>
          <w:rFonts w:cstheme="minorHAnsi"/>
          <w:b w:val="0"/>
          <w:sz w:val="22"/>
        </w:rPr>
      </w:pPr>
      <w:r w:rsidRPr="00703916">
        <w:rPr>
          <w:rFonts w:cstheme="minorHAnsi"/>
          <w:bCs/>
          <w:i/>
          <w:iCs/>
          <w:sz w:val="22"/>
        </w:rPr>
        <w:t xml:space="preserve">Section 5: Create New Organizational Structures </w:t>
      </w:r>
    </w:p>
    <w:p w14:paraId="7C17CA24" w14:textId="77777777" w:rsidR="00703916" w:rsidRPr="00703916" w:rsidRDefault="00703916" w:rsidP="00A26701">
      <w:pPr>
        <w:spacing w:before="60"/>
        <w:rPr>
          <w:rFonts w:cstheme="minorHAnsi"/>
          <w:b w:val="0"/>
          <w:sz w:val="22"/>
        </w:rPr>
      </w:pPr>
      <w:r w:rsidRPr="00703916">
        <w:rPr>
          <w:rFonts w:cstheme="minorHAnsi"/>
          <w:bCs/>
          <w:i/>
          <w:iCs/>
          <w:sz w:val="22"/>
        </w:rPr>
        <w:t xml:space="preserve">Limit: 500 words </w:t>
      </w:r>
    </w:p>
    <w:p w14:paraId="37B2BC0B" w14:textId="39439E43" w:rsidR="00703916" w:rsidRDefault="00703916" w:rsidP="00A26701">
      <w:pPr>
        <w:spacing w:before="60"/>
        <w:rPr>
          <w:rFonts w:cstheme="minorHAnsi"/>
          <w:b w:val="0"/>
          <w:sz w:val="22"/>
        </w:rPr>
      </w:pPr>
      <w:r w:rsidRPr="00703916">
        <w:rPr>
          <w:rFonts w:cstheme="minorHAnsi"/>
          <w:b w:val="0"/>
          <w:sz w:val="22"/>
        </w:rPr>
        <w:t xml:space="preserve">SGS network districts create an Office of Innovation to lead systemic reform and establish policies on staffing, partnerships, campus autonomy, and finances which establish a cycle of continuous improvement. </w:t>
      </w:r>
    </w:p>
    <w:p w14:paraId="721B4CCC" w14:textId="77777777" w:rsidR="00703916" w:rsidRPr="00703916" w:rsidRDefault="00703916" w:rsidP="00A26701">
      <w:pPr>
        <w:spacing w:before="60"/>
        <w:rPr>
          <w:rFonts w:cstheme="minorHAnsi"/>
          <w:b w:val="0"/>
          <w:sz w:val="22"/>
        </w:rPr>
      </w:pPr>
    </w:p>
    <w:p w14:paraId="2D53DAEB" w14:textId="77777777" w:rsidR="00703916" w:rsidRDefault="00703916" w:rsidP="00A26701">
      <w:pPr>
        <w:pStyle w:val="ListParagraph"/>
        <w:numPr>
          <w:ilvl w:val="0"/>
          <w:numId w:val="37"/>
        </w:numPr>
        <w:spacing w:before="60"/>
        <w:rPr>
          <w:rFonts w:cstheme="minorHAnsi"/>
          <w:b w:val="0"/>
          <w:sz w:val="22"/>
        </w:rPr>
      </w:pPr>
      <w:r w:rsidRPr="00703916">
        <w:rPr>
          <w:rFonts w:cstheme="minorHAnsi"/>
          <w:b w:val="0"/>
          <w:sz w:val="22"/>
        </w:rPr>
        <w:t>Does the district currently have an Office of Innovation or similar office?</w:t>
      </w:r>
    </w:p>
    <w:p w14:paraId="57990846" w14:textId="62C4A752" w:rsidR="00703916" w:rsidRDefault="00703916" w:rsidP="00A26701">
      <w:pPr>
        <w:pStyle w:val="ListParagraph"/>
        <w:numPr>
          <w:ilvl w:val="1"/>
          <w:numId w:val="37"/>
        </w:numPr>
        <w:spacing w:before="60"/>
        <w:rPr>
          <w:rFonts w:cstheme="minorHAnsi"/>
          <w:b w:val="0"/>
          <w:sz w:val="22"/>
        </w:rPr>
      </w:pPr>
      <w:r w:rsidRPr="00703916">
        <w:rPr>
          <w:rFonts w:cstheme="minorHAnsi"/>
          <w:b w:val="0"/>
          <w:sz w:val="22"/>
        </w:rPr>
        <w:t xml:space="preserve">If yes, please describe the roles and responsibilities of this office. Do any members of this office hold a Cabinet-level position? </w:t>
      </w:r>
    </w:p>
    <w:p w14:paraId="75851754" w14:textId="1772A723" w:rsidR="00703916" w:rsidRPr="00703916" w:rsidRDefault="00703916" w:rsidP="00A26701">
      <w:pPr>
        <w:pStyle w:val="ListParagraph"/>
        <w:numPr>
          <w:ilvl w:val="1"/>
          <w:numId w:val="37"/>
        </w:numPr>
        <w:spacing w:before="60"/>
        <w:rPr>
          <w:rFonts w:cstheme="minorHAnsi"/>
          <w:b w:val="0"/>
          <w:sz w:val="22"/>
        </w:rPr>
      </w:pPr>
      <w:r w:rsidRPr="00703916">
        <w:rPr>
          <w:rFonts w:cstheme="minorHAnsi"/>
          <w:b w:val="0"/>
          <w:sz w:val="22"/>
        </w:rPr>
        <w:t xml:space="preserve">If no, what is the likelihood of the district starting an Office of Innovation with a cabinet-level position? </w:t>
      </w:r>
    </w:p>
    <w:p w14:paraId="0DDCF611" w14:textId="13B96C8D" w:rsidR="00703916" w:rsidRPr="00703916" w:rsidRDefault="00703916" w:rsidP="00A26701">
      <w:pPr>
        <w:pStyle w:val="ListParagraph"/>
        <w:numPr>
          <w:ilvl w:val="0"/>
          <w:numId w:val="37"/>
        </w:numPr>
        <w:spacing w:before="60"/>
        <w:rPr>
          <w:rFonts w:cstheme="minorHAnsi"/>
          <w:b w:val="0"/>
          <w:sz w:val="22"/>
        </w:rPr>
      </w:pPr>
      <w:r w:rsidRPr="00703916">
        <w:rPr>
          <w:rFonts w:cstheme="minorHAnsi"/>
          <w:b w:val="0"/>
          <w:sz w:val="22"/>
        </w:rPr>
        <w:t xml:space="preserve">How does your district currently allocate revenue to each campus each school year? (For example, is this based on the number of staff members assigned to the campus, based on the number and types of students enrolled, or on other considerations?) </w:t>
      </w:r>
    </w:p>
    <w:p w14:paraId="70D8AA16" w14:textId="77777777" w:rsidR="00703916" w:rsidRPr="00703916" w:rsidRDefault="00703916" w:rsidP="00A26701">
      <w:pPr>
        <w:spacing w:before="60"/>
        <w:rPr>
          <w:rFonts w:cstheme="minorHAnsi"/>
          <w:b w:val="0"/>
          <w:sz w:val="22"/>
        </w:rPr>
      </w:pPr>
    </w:p>
    <w:p w14:paraId="43020BDF" w14:textId="77777777" w:rsidR="00703916" w:rsidRPr="00703916" w:rsidRDefault="00703916" w:rsidP="00A26701">
      <w:pPr>
        <w:spacing w:before="60"/>
        <w:rPr>
          <w:rFonts w:cstheme="minorHAnsi"/>
          <w:b w:val="0"/>
          <w:sz w:val="22"/>
        </w:rPr>
      </w:pPr>
      <w:r w:rsidRPr="00703916">
        <w:rPr>
          <w:rFonts w:cstheme="minorHAnsi"/>
          <w:bCs/>
          <w:i/>
          <w:iCs/>
          <w:sz w:val="22"/>
        </w:rPr>
        <w:t xml:space="preserve">Section 6: Supplemental Questions </w:t>
      </w:r>
    </w:p>
    <w:p w14:paraId="408E49D8" w14:textId="77777777" w:rsidR="00703916" w:rsidRPr="00703916" w:rsidRDefault="00703916" w:rsidP="00A26701">
      <w:pPr>
        <w:spacing w:before="60"/>
        <w:rPr>
          <w:rFonts w:cstheme="minorHAnsi"/>
          <w:b w:val="0"/>
          <w:sz w:val="22"/>
        </w:rPr>
      </w:pPr>
      <w:r w:rsidRPr="00703916">
        <w:rPr>
          <w:rFonts w:cstheme="minorHAnsi"/>
          <w:bCs/>
          <w:i/>
          <w:iCs/>
          <w:sz w:val="22"/>
        </w:rPr>
        <w:t xml:space="preserve">Limit: 250 words </w:t>
      </w:r>
    </w:p>
    <w:p w14:paraId="2DB3C986" w14:textId="6DDC9CD7" w:rsidR="00703916" w:rsidRPr="00703916" w:rsidRDefault="00703916" w:rsidP="00A26701">
      <w:pPr>
        <w:pStyle w:val="ListParagraph"/>
        <w:numPr>
          <w:ilvl w:val="0"/>
          <w:numId w:val="39"/>
        </w:numPr>
        <w:spacing w:before="60"/>
        <w:rPr>
          <w:rFonts w:cstheme="minorHAnsi"/>
          <w:b w:val="0"/>
          <w:sz w:val="22"/>
        </w:rPr>
      </w:pPr>
      <w:r w:rsidRPr="00703916">
        <w:rPr>
          <w:rFonts w:cstheme="minorHAnsi"/>
          <w:b w:val="0"/>
          <w:sz w:val="22"/>
        </w:rPr>
        <w:t>Who are the key educational stakeholders in the district (i</w:t>
      </w:r>
      <w:r w:rsidR="00A26701">
        <w:rPr>
          <w:rFonts w:cstheme="minorHAnsi"/>
          <w:b w:val="0"/>
          <w:sz w:val="22"/>
        </w:rPr>
        <w:t>.</w:t>
      </w:r>
      <w:r w:rsidRPr="00703916">
        <w:rPr>
          <w:rFonts w:cstheme="minorHAnsi"/>
          <w:b w:val="0"/>
          <w:sz w:val="22"/>
        </w:rPr>
        <w:t>e</w:t>
      </w:r>
      <w:r w:rsidR="00A26701">
        <w:rPr>
          <w:rFonts w:cstheme="minorHAnsi"/>
          <w:b w:val="0"/>
          <w:sz w:val="22"/>
        </w:rPr>
        <w:t>.</w:t>
      </w:r>
      <w:r w:rsidRPr="00703916">
        <w:rPr>
          <w:rFonts w:cstheme="minorHAnsi"/>
          <w:b w:val="0"/>
          <w:sz w:val="22"/>
        </w:rPr>
        <w:t xml:space="preserve">, education champions, nonprofit organizations, etc.)? How has your district engaged these stakeholders to drive improved academic options for students? </w:t>
      </w:r>
    </w:p>
    <w:p w14:paraId="1150DA69" w14:textId="7BA3BCA4" w:rsidR="00377DE9" w:rsidRDefault="00377DE9" w:rsidP="00A26701">
      <w:pPr>
        <w:spacing w:before="60"/>
        <w:rPr>
          <w:rFonts w:cstheme="minorHAnsi"/>
          <w:b w:val="0"/>
          <w:sz w:val="22"/>
        </w:rPr>
      </w:pPr>
    </w:p>
    <w:p w14:paraId="0C0DEA7C" w14:textId="77777777" w:rsidR="00A26701" w:rsidRDefault="00A26701">
      <w:pPr>
        <w:spacing w:after="200"/>
        <w:rPr>
          <w:rFonts w:cstheme="minorHAnsi"/>
          <w:bCs/>
          <w:i/>
          <w:iCs/>
          <w:sz w:val="22"/>
        </w:rPr>
      </w:pPr>
      <w:r>
        <w:rPr>
          <w:rFonts w:cstheme="minorHAnsi"/>
          <w:bCs/>
          <w:i/>
          <w:iCs/>
          <w:sz w:val="22"/>
        </w:rPr>
        <w:br w:type="page"/>
      </w:r>
    </w:p>
    <w:p w14:paraId="3D103989" w14:textId="0FF6D9CB" w:rsidR="00703916" w:rsidRPr="00703916" w:rsidRDefault="00703916" w:rsidP="00A26701">
      <w:pPr>
        <w:spacing w:before="60"/>
        <w:rPr>
          <w:rFonts w:cstheme="minorHAnsi"/>
          <w:b w:val="0"/>
          <w:sz w:val="22"/>
        </w:rPr>
      </w:pPr>
      <w:r w:rsidRPr="00703916">
        <w:rPr>
          <w:rFonts w:cstheme="minorHAnsi"/>
          <w:bCs/>
          <w:i/>
          <w:iCs/>
          <w:sz w:val="22"/>
        </w:rPr>
        <w:lastRenderedPageBreak/>
        <w:t xml:space="preserve">Section 7: SGS Program Assurances </w:t>
      </w:r>
    </w:p>
    <w:p w14:paraId="327C0261" w14:textId="09208633" w:rsidR="00703916" w:rsidRDefault="00703916" w:rsidP="00A26701">
      <w:pPr>
        <w:spacing w:before="60"/>
        <w:rPr>
          <w:rFonts w:cstheme="minorHAnsi"/>
          <w:b w:val="0"/>
          <w:sz w:val="22"/>
        </w:rPr>
      </w:pPr>
      <w:r w:rsidRPr="00703916">
        <w:rPr>
          <w:rFonts w:cstheme="minorHAnsi"/>
          <w:b w:val="0"/>
          <w:sz w:val="22"/>
        </w:rPr>
        <w:t xml:space="preserve">By completing this application, the Superintendent commits to implementing the following SGS initiatives in the District: </w:t>
      </w:r>
    </w:p>
    <w:p w14:paraId="3FC91656" w14:textId="77777777" w:rsidR="00703916" w:rsidRPr="00703916" w:rsidRDefault="00703916" w:rsidP="00A26701">
      <w:pPr>
        <w:spacing w:before="60"/>
        <w:rPr>
          <w:rFonts w:cstheme="minorHAnsi"/>
          <w:b w:val="0"/>
          <w:sz w:val="22"/>
        </w:rPr>
      </w:pPr>
    </w:p>
    <w:p w14:paraId="5A741343" w14:textId="085349AC" w:rsidR="00703916" w:rsidRPr="00703916" w:rsidRDefault="00703916" w:rsidP="00A26701">
      <w:pPr>
        <w:pStyle w:val="ListParagraph"/>
        <w:numPr>
          <w:ilvl w:val="0"/>
          <w:numId w:val="40"/>
        </w:numPr>
        <w:spacing w:before="60"/>
        <w:rPr>
          <w:rFonts w:cstheme="minorHAnsi"/>
          <w:b w:val="0"/>
          <w:sz w:val="22"/>
        </w:rPr>
      </w:pPr>
      <w:r w:rsidRPr="00703916">
        <w:rPr>
          <w:rFonts w:cstheme="minorHAnsi"/>
          <w:b w:val="0"/>
          <w:sz w:val="22"/>
        </w:rPr>
        <w:t xml:space="preserve">The District commits to conducting an annual portfolio planning process that analyzes academic performance and community need and demand. </w:t>
      </w:r>
    </w:p>
    <w:p w14:paraId="3213CAE1" w14:textId="422404CE" w:rsidR="00703916" w:rsidRPr="00703916" w:rsidRDefault="00703916" w:rsidP="00A26701">
      <w:pPr>
        <w:pStyle w:val="ListParagraph"/>
        <w:numPr>
          <w:ilvl w:val="0"/>
          <w:numId w:val="40"/>
        </w:numPr>
        <w:spacing w:before="60"/>
        <w:rPr>
          <w:rFonts w:cstheme="minorHAnsi"/>
          <w:b w:val="0"/>
          <w:sz w:val="22"/>
        </w:rPr>
      </w:pPr>
      <w:r w:rsidRPr="00703916">
        <w:rPr>
          <w:rFonts w:cstheme="minorHAnsi"/>
          <w:b w:val="0"/>
          <w:sz w:val="22"/>
        </w:rPr>
        <w:t xml:space="preserve">The District commits to executing at least one school action each year, including creating a new school, restarting a low-performing school, or reassigning students to a higher-performing school. </w:t>
      </w:r>
    </w:p>
    <w:p w14:paraId="3C5AF5E7" w14:textId="58F6489C" w:rsidR="00703916" w:rsidRPr="00703916" w:rsidRDefault="00703916" w:rsidP="00A26701">
      <w:pPr>
        <w:pStyle w:val="ListParagraph"/>
        <w:numPr>
          <w:ilvl w:val="0"/>
          <w:numId w:val="40"/>
        </w:numPr>
        <w:spacing w:before="60"/>
        <w:rPr>
          <w:rFonts w:cstheme="minorHAnsi"/>
          <w:b w:val="0"/>
          <w:sz w:val="22"/>
        </w:rPr>
      </w:pPr>
      <w:r w:rsidRPr="00703916">
        <w:rPr>
          <w:rFonts w:cstheme="minorHAnsi"/>
          <w:b w:val="0"/>
          <w:sz w:val="22"/>
        </w:rPr>
        <w:t xml:space="preserve">The District commits to building a pipeline of internal school leaders and external partner organizations to execute school actions aligned with district needs. </w:t>
      </w:r>
    </w:p>
    <w:p w14:paraId="0898626F" w14:textId="2FF47535" w:rsidR="00703916" w:rsidRPr="00703916" w:rsidRDefault="00703916" w:rsidP="00A26701">
      <w:pPr>
        <w:pStyle w:val="ListParagraph"/>
        <w:numPr>
          <w:ilvl w:val="0"/>
          <w:numId w:val="40"/>
        </w:numPr>
        <w:spacing w:before="60"/>
        <w:rPr>
          <w:rFonts w:cstheme="minorHAnsi"/>
          <w:b w:val="0"/>
          <w:sz w:val="22"/>
        </w:rPr>
      </w:pPr>
      <w:r w:rsidRPr="00703916">
        <w:rPr>
          <w:rFonts w:cstheme="minorHAnsi"/>
          <w:b w:val="0"/>
          <w:sz w:val="22"/>
        </w:rPr>
        <w:t xml:space="preserve">The District commits to launching an annual Call for Quality Schools to announce the needs of the District and rigorously vet internal school leaders and/or external partner organizations and their plans to execute school actions. </w:t>
      </w:r>
    </w:p>
    <w:p w14:paraId="5904E2B0" w14:textId="107D839B" w:rsidR="00703916" w:rsidRPr="00703916" w:rsidRDefault="00703916" w:rsidP="00A26701">
      <w:pPr>
        <w:pStyle w:val="ListParagraph"/>
        <w:numPr>
          <w:ilvl w:val="0"/>
          <w:numId w:val="40"/>
        </w:numPr>
        <w:spacing w:before="60"/>
        <w:rPr>
          <w:rFonts w:cstheme="minorHAnsi"/>
          <w:b w:val="0"/>
          <w:sz w:val="22"/>
        </w:rPr>
      </w:pPr>
      <w:r w:rsidRPr="00703916">
        <w:rPr>
          <w:rFonts w:cstheme="minorHAnsi"/>
          <w:b w:val="0"/>
          <w:sz w:val="22"/>
        </w:rPr>
        <w:t xml:space="preserve">The District commits to launching an Office of Innovation with a Cabinet-level Chief Innovation Officer (or similar position.) </w:t>
      </w:r>
    </w:p>
    <w:p w14:paraId="2B7953C7" w14:textId="74509EE1" w:rsidR="00703916" w:rsidRPr="00703916" w:rsidRDefault="00703916" w:rsidP="00A26701">
      <w:pPr>
        <w:pStyle w:val="ListParagraph"/>
        <w:numPr>
          <w:ilvl w:val="0"/>
          <w:numId w:val="40"/>
        </w:numPr>
        <w:spacing w:before="60"/>
        <w:rPr>
          <w:rFonts w:cstheme="minorHAnsi"/>
          <w:b w:val="0"/>
          <w:sz w:val="22"/>
        </w:rPr>
      </w:pPr>
      <w:r w:rsidRPr="00703916">
        <w:rPr>
          <w:rFonts w:cstheme="minorHAnsi"/>
          <w:b w:val="0"/>
          <w:sz w:val="22"/>
        </w:rPr>
        <w:t xml:space="preserve">The District commits to actively participating in all SGS-related professional learning activities, including CIO Bootcamp, Texas Authorizer Leadership Academy, Superintendent and Cabinet convenings, and the annual SGS Summit. </w:t>
      </w:r>
    </w:p>
    <w:p w14:paraId="688FCAF6" w14:textId="596AC391" w:rsidR="00703916" w:rsidRPr="00703916" w:rsidRDefault="00703916" w:rsidP="00A26701">
      <w:pPr>
        <w:pStyle w:val="ListParagraph"/>
        <w:numPr>
          <w:ilvl w:val="0"/>
          <w:numId w:val="40"/>
        </w:numPr>
        <w:spacing w:before="60"/>
        <w:rPr>
          <w:rFonts w:cstheme="minorHAnsi"/>
          <w:b w:val="0"/>
          <w:sz w:val="22"/>
        </w:rPr>
      </w:pPr>
      <w:r w:rsidRPr="00703916">
        <w:rPr>
          <w:rFonts w:cstheme="minorHAnsi"/>
          <w:b w:val="0"/>
          <w:sz w:val="22"/>
        </w:rPr>
        <w:t xml:space="preserve">The District commits to develop and implement equitable enrollment policies and practices. </w:t>
      </w:r>
    </w:p>
    <w:p w14:paraId="5388E03B" w14:textId="77777777" w:rsidR="00703916" w:rsidRPr="00703916" w:rsidRDefault="00703916" w:rsidP="00A26701">
      <w:pPr>
        <w:spacing w:before="60"/>
        <w:rPr>
          <w:rFonts w:cstheme="minorHAnsi"/>
          <w:b w:val="0"/>
          <w:sz w:val="22"/>
        </w:rPr>
      </w:pPr>
    </w:p>
    <w:p w14:paraId="764345C7" w14:textId="5A0DC3B9" w:rsidR="0075247C" w:rsidRDefault="008B0686" w:rsidP="00A26701">
      <w:pPr>
        <w:spacing w:before="60" w:after="200"/>
        <w:rPr>
          <w:rFonts w:cstheme="minorHAnsi"/>
          <w:i/>
          <w:sz w:val="22"/>
        </w:rPr>
      </w:pPr>
      <w:r>
        <w:rPr>
          <w:rFonts w:cstheme="minorHAnsi"/>
          <w:i/>
          <w:sz w:val="22"/>
        </w:rPr>
        <w:t xml:space="preserve">TEA commits to supporting districts in completing all SGS Program Assurances. </w:t>
      </w:r>
    </w:p>
    <w:p w14:paraId="2CBCFFC4" w14:textId="0FCB9302" w:rsidR="00F40399" w:rsidRDefault="00703916" w:rsidP="00A26701">
      <w:pPr>
        <w:spacing w:before="60" w:line="240" w:lineRule="auto"/>
        <w:rPr>
          <w:rFonts w:cstheme="minorHAnsi"/>
          <w:i/>
          <w:sz w:val="22"/>
        </w:rPr>
      </w:pPr>
      <w:r>
        <w:rPr>
          <w:rFonts w:cstheme="minorHAnsi"/>
          <w:i/>
          <w:sz w:val="22"/>
        </w:rPr>
        <w:t xml:space="preserve">Section 8: </w:t>
      </w:r>
      <w:r w:rsidR="0022093A" w:rsidRPr="00A671A8">
        <w:rPr>
          <w:rFonts w:cstheme="minorHAnsi"/>
          <w:i/>
          <w:sz w:val="22"/>
        </w:rPr>
        <w:t>Contact Information</w:t>
      </w:r>
      <w:r w:rsidR="000A0004" w:rsidRPr="00A671A8">
        <w:rPr>
          <w:rFonts w:cstheme="minorHAnsi"/>
          <w:i/>
          <w:sz w:val="22"/>
        </w:rPr>
        <w:t xml:space="preserve"> </w:t>
      </w:r>
    </w:p>
    <w:p w14:paraId="6FC64AED" w14:textId="73C97806" w:rsidR="0022093A" w:rsidRDefault="000A0004" w:rsidP="00A26701">
      <w:pPr>
        <w:spacing w:before="60" w:line="240" w:lineRule="auto"/>
        <w:rPr>
          <w:rFonts w:cstheme="minorHAnsi"/>
          <w:b w:val="0"/>
          <w:sz w:val="22"/>
        </w:rPr>
      </w:pPr>
      <w:r w:rsidRPr="00012EF7">
        <w:rPr>
          <w:rFonts w:cstheme="minorHAnsi"/>
          <w:b w:val="0"/>
          <w:sz w:val="22"/>
        </w:rPr>
        <w:t>Please provide the information requested below.</w:t>
      </w:r>
    </w:p>
    <w:p w14:paraId="130E6E80" w14:textId="77777777" w:rsidR="00D80FA0" w:rsidRPr="00012EF7" w:rsidRDefault="00D80FA0" w:rsidP="00F40399">
      <w:pPr>
        <w:spacing w:line="240" w:lineRule="auto"/>
        <w:rPr>
          <w:rFonts w:cstheme="minorHAnsi"/>
          <w:b w:val="0"/>
          <w:sz w:val="22"/>
        </w:rPr>
      </w:pPr>
    </w:p>
    <w:tbl>
      <w:tblPr>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7375"/>
      </w:tblGrid>
      <w:tr w:rsidR="00562FD4" w14:paraId="238FAB62" w14:textId="77777777" w:rsidTr="00A26701">
        <w:trPr>
          <w:trHeight w:val="360"/>
        </w:trPr>
        <w:tc>
          <w:tcPr>
            <w:tcW w:w="2700" w:type="dxa"/>
            <w:shd w:val="clear" w:color="auto" w:fill="DEEBF6"/>
            <w:vAlign w:val="center"/>
          </w:tcPr>
          <w:p w14:paraId="010D3283" w14:textId="77777777" w:rsidR="00562FD4" w:rsidRPr="00377DE9" w:rsidRDefault="00562FD4" w:rsidP="00A26701">
            <w:pPr>
              <w:spacing w:line="240" w:lineRule="auto"/>
              <w:rPr>
                <w:b w:val="0"/>
                <w:sz w:val="22"/>
              </w:rPr>
            </w:pPr>
            <w:r w:rsidRPr="00377DE9">
              <w:rPr>
                <w:sz w:val="22"/>
              </w:rPr>
              <w:t>District</w:t>
            </w:r>
          </w:p>
        </w:tc>
        <w:tc>
          <w:tcPr>
            <w:tcW w:w="7375" w:type="dxa"/>
            <w:vAlign w:val="center"/>
          </w:tcPr>
          <w:p w14:paraId="72578B80" w14:textId="77777777" w:rsidR="00562FD4" w:rsidRDefault="00562FD4" w:rsidP="00A26701">
            <w:pPr>
              <w:spacing w:line="240" w:lineRule="auto"/>
            </w:pPr>
          </w:p>
        </w:tc>
      </w:tr>
      <w:tr w:rsidR="00562FD4" w14:paraId="532A3CFE" w14:textId="77777777" w:rsidTr="00A26701">
        <w:trPr>
          <w:trHeight w:val="360"/>
        </w:trPr>
        <w:tc>
          <w:tcPr>
            <w:tcW w:w="2700" w:type="dxa"/>
            <w:shd w:val="clear" w:color="auto" w:fill="DEEBF6"/>
            <w:vAlign w:val="center"/>
          </w:tcPr>
          <w:p w14:paraId="59AE939C" w14:textId="77777777" w:rsidR="00562FD4" w:rsidRPr="00377DE9" w:rsidRDefault="00562FD4" w:rsidP="00A26701">
            <w:pPr>
              <w:spacing w:line="240" w:lineRule="auto"/>
              <w:rPr>
                <w:b w:val="0"/>
                <w:sz w:val="22"/>
              </w:rPr>
            </w:pPr>
            <w:r w:rsidRPr="00377DE9">
              <w:rPr>
                <w:sz w:val="22"/>
              </w:rPr>
              <w:t>Mailing Address</w:t>
            </w:r>
          </w:p>
        </w:tc>
        <w:tc>
          <w:tcPr>
            <w:tcW w:w="7375" w:type="dxa"/>
            <w:vAlign w:val="center"/>
          </w:tcPr>
          <w:p w14:paraId="1961ACAE" w14:textId="77777777" w:rsidR="00562FD4" w:rsidRDefault="00562FD4" w:rsidP="00A26701">
            <w:pPr>
              <w:spacing w:line="240" w:lineRule="auto"/>
            </w:pPr>
          </w:p>
        </w:tc>
      </w:tr>
      <w:tr w:rsidR="00562FD4" w14:paraId="368239A1" w14:textId="77777777" w:rsidTr="00A26701">
        <w:trPr>
          <w:trHeight w:val="360"/>
        </w:trPr>
        <w:tc>
          <w:tcPr>
            <w:tcW w:w="2700" w:type="dxa"/>
            <w:shd w:val="clear" w:color="auto" w:fill="DEEBF6"/>
            <w:vAlign w:val="center"/>
          </w:tcPr>
          <w:p w14:paraId="1672B571" w14:textId="77777777" w:rsidR="00562FD4" w:rsidRPr="00377DE9" w:rsidRDefault="00562FD4" w:rsidP="00A26701">
            <w:pPr>
              <w:spacing w:line="240" w:lineRule="auto"/>
              <w:rPr>
                <w:b w:val="0"/>
                <w:sz w:val="22"/>
              </w:rPr>
            </w:pPr>
            <w:r w:rsidRPr="00377DE9">
              <w:rPr>
                <w:sz w:val="22"/>
              </w:rPr>
              <w:t>Superintendent Name</w:t>
            </w:r>
          </w:p>
        </w:tc>
        <w:tc>
          <w:tcPr>
            <w:tcW w:w="7375" w:type="dxa"/>
            <w:vAlign w:val="center"/>
          </w:tcPr>
          <w:p w14:paraId="49A7695F" w14:textId="77777777" w:rsidR="00562FD4" w:rsidRDefault="00562FD4" w:rsidP="00A26701">
            <w:pPr>
              <w:spacing w:line="240" w:lineRule="auto"/>
            </w:pPr>
          </w:p>
        </w:tc>
      </w:tr>
      <w:tr w:rsidR="00562FD4" w14:paraId="7C697FB1" w14:textId="77777777" w:rsidTr="00A26701">
        <w:trPr>
          <w:trHeight w:val="360"/>
        </w:trPr>
        <w:tc>
          <w:tcPr>
            <w:tcW w:w="2700" w:type="dxa"/>
            <w:shd w:val="clear" w:color="auto" w:fill="DEEBF6"/>
            <w:vAlign w:val="center"/>
          </w:tcPr>
          <w:p w14:paraId="3CE9A058" w14:textId="77777777" w:rsidR="00562FD4" w:rsidRPr="00A26701" w:rsidRDefault="00562FD4" w:rsidP="00A26701">
            <w:pPr>
              <w:spacing w:line="240" w:lineRule="auto"/>
              <w:rPr>
                <w:b w:val="0"/>
                <w:sz w:val="22"/>
              </w:rPr>
            </w:pPr>
            <w:r w:rsidRPr="00A26701">
              <w:rPr>
                <w:sz w:val="22"/>
              </w:rPr>
              <w:t>Superintendent Email</w:t>
            </w:r>
          </w:p>
        </w:tc>
        <w:tc>
          <w:tcPr>
            <w:tcW w:w="7375" w:type="dxa"/>
            <w:vAlign w:val="center"/>
          </w:tcPr>
          <w:p w14:paraId="69B9150D" w14:textId="77777777" w:rsidR="00562FD4" w:rsidRDefault="00562FD4" w:rsidP="00A26701">
            <w:pPr>
              <w:spacing w:line="240" w:lineRule="auto"/>
            </w:pPr>
          </w:p>
        </w:tc>
      </w:tr>
      <w:tr w:rsidR="00562FD4" w14:paraId="4DA8B08E" w14:textId="77777777" w:rsidTr="00A26701">
        <w:trPr>
          <w:trHeight w:val="360"/>
        </w:trPr>
        <w:tc>
          <w:tcPr>
            <w:tcW w:w="2700" w:type="dxa"/>
            <w:shd w:val="clear" w:color="auto" w:fill="DEEBF6"/>
            <w:vAlign w:val="center"/>
          </w:tcPr>
          <w:p w14:paraId="76549FAF" w14:textId="77777777" w:rsidR="00562FD4" w:rsidRPr="00A26701" w:rsidRDefault="00562FD4" w:rsidP="00A26701">
            <w:pPr>
              <w:spacing w:line="240" w:lineRule="auto"/>
              <w:rPr>
                <w:b w:val="0"/>
                <w:sz w:val="22"/>
              </w:rPr>
            </w:pPr>
            <w:r w:rsidRPr="00A26701">
              <w:rPr>
                <w:sz w:val="22"/>
              </w:rPr>
              <w:t>Superintendent Phone</w:t>
            </w:r>
          </w:p>
        </w:tc>
        <w:tc>
          <w:tcPr>
            <w:tcW w:w="7375" w:type="dxa"/>
            <w:vAlign w:val="center"/>
          </w:tcPr>
          <w:p w14:paraId="277EFC7B" w14:textId="77777777" w:rsidR="00562FD4" w:rsidRDefault="00562FD4" w:rsidP="00A26701">
            <w:pPr>
              <w:spacing w:line="240" w:lineRule="auto"/>
            </w:pPr>
          </w:p>
        </w:tc>
      </w:tr>
      <w:tr w:rsidR="00A26701" w14:paraId="0C1C3703" w14:textId="77777777" w:rsidTr="00A26701">
        <w:trPr>
          <w:trHeight w:val="360"/>
        </w:trPr>
        <w:tc>
          <w:tcPr>
            <w:tcW w:w="2700" w:type="dxa"/>
            <w:shd w:val="clear" w:color="auto" w:fill="DEEBF6"/>
            <w:vAlign w:val="center"/>
          </w:tcPr>
          <w:p w14:paraId="49802087" w14:textId="0B10B244" w:rsidR="00A26701" w:rsidRPr="00A26701" w:rsidRDefault="00A26701" w:rsidP="00A26701">
            <w:pPr>
              <w:spacing w:line="240" w:lineRule="auto"/>
              <w:rPr>
                <w:b w:val="0"/>
                <w:sz w:val="22"/>
              </w:rPr>
            </w:pPr>
            <w:r w:rsidRPr="00A26701">
              <w:rPr>
                <w:sz w:val="22"/>
              </w:rPr>
              <w:t>SGS Primary</w:t>
            </w:r>
            <w:r>
              <w:rPr>
                <w:sz w:val="22"/>
              </w:rPr>
              <w:t xml:space="preserve"> Contact Name</w:t>
            </w:r>
          </w:p>
        </w:tc>
        <w:tc>
          <w:tcPr>
            <w:tcW w:w="7375" w:type="dxa"/>
            <w:vAlign w:val="center"/>
          </w:tcPr>
          <w:p w14:paraId="536CB302" w14:textId="77777777" w:rsidR="00A26701" w:rsidRDefault="00A26701" w:rsidP="00A26701">
            <w:pPr>
              <w:spacing w:line="240" w:lineRule="auto"/>
            </w:pPr>
          </w:p>
        </w:tc>
      </w:tr>
      <w:tr w:rsidR="00A26701" w14:paraId="03DDB0E5" w14:textId="77777777" w:rsidTr="00A26701">
        <w:trPr>
          <w:trHeight w:val="360"/>
        </w:trPr>
        <w:tc>
          <w:tcPr>
            <w:tcW w:w="2700" w:type="dxa"/>
            <w:shd w:val="clear" w:color="auto" w:fill="DEEBF6"/>
            <w:vAlign w:val="center"/>
          </w:tcPr>
          <w:p w14:paraId="5B8A286D" w14:textId="7ABD5FD7" w:rsidR="00A26701" w:rsidRPr="00A26701" w:rsidRDefault="00A26701" w:rsidP="00A26701">
            <w:pPr>
              <w:spacing w:line="240" w:lineRule="auto"/>
              <w:rPr>
                <w:b w:val="0"/>
                <w:sz w:val="22"/>
              </w:rPr>
            </w:pPr>
            <w:r w:rsidRPr="00A26701">
              <w:rPr>
                <w:sz w:val="22"/>
              </w:rPr>
              <w:t>SGS Primary</w:t>
            </w:r>
            <w:r>
              <w:rPr>
                <w:sz w:val="22"/>
              </w:rPr>
              <w:t xml:space="preserve"> Contact Email</w:t>
            </w:r>
          </w:p>
        </w:tc>
        <w:tc>
          <w:tcPr>
            <w:tcW w:w="7375" w:type="dxa"/>
            <w:vAlign w:val="center"/>
          </w:tcPr>
          <w:p w14:paraId="5E3DCC91" w14:textId="77777777" w:rsidR="00A26701" w:rsidRDefault="00A26701" w:rsidP="00A26701">
            <w:pPr>
              <w:spacing w:line="240" w:lineRule="auto"/>
            </w:pPr>
          </w:p>
        </w:tc>
      </w:tr>
      <w:tr w:rsidR="00A26701" w14:paraId="58B25F57" w14:textId="77777777" w:rsidTr="00A26701">
        <w:trPr>
          <w:trHeight w:val="360"/>
        </w:trPr>
        <w:tc>
          <w:tcPr>
            <w:tcW w:w="2700" w:type="dxa"/>
            <w:shd w:val="clear" w:color="auto" w:fill="DEEBF6"/>
            <w:vAlign w:val="center"/>
          </w:tcPr>
          <w:p w14:paraId="6AD7E8FA" w14:textId="701C853A" w:rsidR="00A26701" w:rsidRPr="00A26701" w:rsidRDefault="00A26701" w:rsidP="00A26701">
            <w:pPr>
              <w:spacing w:line="240" w:lineRule="auto"/>
              <w:rPr>
                <w:b w:val="0"/>
                <w:sz w:val="22"/>
              </w:rPr>
            </w:pPr>
            <w:r w:rsidRPr="00A26701">
              <w:rPr>
                <w:sz w:val="22"/>
              </w:rPr>
              <w:t>SGS Primary</w:t>
            </w:r>
            <w:r>
              <w:rPr>
                <w:sz w:val="22"/>
              </w:rPr>
              <w:t xml:space="preserve"> Contact Title</w:t>
            </w:r>
          </w:p>
        </w:tc>
        <w:tc>
          <w:tcPr>
            <w:tcW w:w="7375" w:type="dxa"/>
            <w:vAlign w:val="center"/>
          </w:tcPr>
          <w:p w14:paraId="7811A9F7" w14:textId="77777777" w:rsidR="00A26701" w:rsidRDefault="00A26701" w:rsidP="00A26701">
            <w:pPr>
              <w:spacing w:line="240" w:lineRule="auto"/>
            </w:pPr>
          </w:p>
        </w:tc>
      </w:tr>
    </w:tbl>
    <w:p w14:paraId="1CC5A57D" w14:textId="77777777" w:rsidR="009B4650" w:rsidRDefault="009B4650" w:rsidP="00964B4E">
      <w:pPr>
        <w:spacing w:after="200" w:line="240" w:lineRule="auto"/>
        <w:rPr>
          <w:rFonts w:cstheme="minorHAnsi"/>
          <w:b w:val="0"/>
          <w:sz w:val="22"/>
        </w:rPr>
      </w:pPr>
    </w:p>
    <w:p w14:paraId="3D5B1511" w14:textId="3C4ACDCA" w:rsidR="00964B4E" w:rsidRPr="00964B4E" w:rsidRDefault="00964B4E" w:rsidP="00964B4E">
      <w:pPr>
        <w:spacing w:after="200" w:line="240" w:lineRule="auto"/>
        <w:rPr>
          <w:rFonts w:cstheme="minorHAnsi"/>
          <w:b w:val="0"/>
          <w:sz w:val="22"/>
        </w:rPr>
      </w:pPr>
      <w:r w:rsidRPr="00964B4E">
        <w:rPr>
          <w:rFonts w:cstheme="minorHAnsi"/>
          <w:b w:val="0"/>
          <w:sz w:val="22"/>
        </w:rPr>
        <w:t>_____________________________________</w:t>
      </w:r>
      <w:r w:rsidRPr="00964B4E">
        <w:rPr>
          <w:rFonts w:cstheme="minorHAnsi"/>
          <w:b w:val="0"/>
          <w:sz w:val="22"/>
        </w:rPr>
        <w:tab/>
      </w:r>
      <w:r w:rsidRPr="00964B4E">
        <w:rPr>
          <w:rFonts w:cstheme="minorHAnsi"/>
          <w:b w:val="0"/>
          <w:sz w:val="22"/>
        </w:rPr>
        <w:tab/>
        <w:t>_____________________________</w:t>
      </w:r>
    </w:p>
    <w:p w14:paraId="4C867061" w14:textId="2FB4309B" w:rsidR="00964B4E" w:rsidRPr="00964B4E" w:rsidRDefault="00964B4E" w:rsidP="00964B4E">
      <w:pPr>
        <w:spacing w:after="200" w:line="240" w:lineRule="auto"/>
        <w:rPr>
          <w:rFonts w:cstheme="minorHAnsi"/>
          <w:b w:val="0"/>
          <w:sz w:val="22"/>
        </w:rPr>
      </w:pPr>
      <w:r w:rsidRPr="00964B4E">
        <w:rPr>
          <w:rFonts w:cstheme="minorHAnsi"/>
          <w:b w:val="0"/>
          <w:sz w:val="22"/>
        </w:rPr>
        <w:t xml:space="preserve">Superintendent </w:t>
      </w:r>
      <w:r w:rsidRPr="00964B4E">
        <w:rPr>
          <w:rFonts w:cstheme="minorHAnsi"/>
          <w:b w:val="0"/>
          <w:sz w:val="22"/>
        </w:rPr>
        <w:tab/>
      </w:r>
      <w:r w:rsidRPr="00964B4E">
        <w:rPr>
          <w:rFonts w:cstheme="minorHAnsi"/>
          <w:b w:val="0"/>
          <w:sz w:val="22"/>
        </w:rPr>
        <w:tab/>
      </w:r>
      <w:r w:rsidRPr="00964B4E">
        <w:rPr>
          <w:rFonts w:cstheme="minorHAnsi"/>
          <w:b w:val="0"/>
          <w:sz w:val="22"/>
        </w:rPr>
        <w:tab/>
      </w:r>
      <w:r w:rsidRPr="00964B4E">
        <w:rPr>
          <w:rFonts w:cstheme="minorHAnsi"/>
          <w:b w:val="0"/>
          <w:sz w:val="22"/>
        </w:rPr>
        <w:tab/>
      </w:r>
      <w:r w:rsidRPr="00964B4E">
        <w:rPr>
          <w:rFonts w:cstheme="minorHAnsi"/>
          <w:b w:val="0"/>
          <w:sz w:val="22"/>
        </w:rPr>
        <w:tab/>
        <w:t>Date</w:t>
      </w:r>
    </w:p>
    <w:p w14:paraId="5C920B35" w14:textId="77777777" w:rsidR="00964B4E" w:rsidRPr="00964B4E" w:rsidRDefault="00964B4E" w:rsidP="00964B4E">
      <w:pPr>
        <w:spacing w:after="200" w:line="240" w:lineRule="auto"/>
        <w:rPr>
          <w:rFonts w:cstheme="minorHAnsi"/>
          <w:b w:val="0"/>
          <w:sz w:val="22"/>
        </w:rPr>
      </w:pPr>
      <w:r w:rsidRPr="00964B4E">
        <w:rPr>
          <w:rFonts w:cstheme="minorHAnsi"/>
          <w:b w:val="0"/>
          <w:sz w:val="22"/>
        </w:rPr>
        <w:t>_____________________________________</w:t>
      </w:r>
      <w:r w:rsidRPr="00964B4E">
        <w:rPr>
          <w:rFonts w:cstheme="minorHAnsi"/>
          <w:b w:val="0"/>
          <w:sz w:val="22"/>
        </w:rPr>
        <w:tab/>
      </w:r>
      <w:r w:rsidRPr="00964B4E">
        <w:rPr>
          <w:rFonts w:cstheme="minorHAnsi"/>
          <w:b w:val="0"/>
          <w:sz w:val="22"/>
        </w:rPr>
        <w:tab/>
        <w:t>_____________________________</w:t>
      </w:r>
    </w:p>
    <w:p w14:paraId="3F4E36EE" w14:textId="72FC8416" w:rsidR="00F51433" w:rsidRPr="00A671A8" w:rsidRDefault="009B4650" w:rsidP="00964B4E">
      <w:pPr>
        <w:spacing w:after="200" w:line="240" w:lineRule="auto"/>
        <w:rPr>
          <w:rFonts w:cstheme="minorHAnsi"/>
          <w:b w:val="0"/>
          <w:sz w:val="22"/>
        </w:rPr>
      </w:pPr>
      <w:r>
        <w:rPr>
          <w:rFonts w:cstheme="minorHAnsi"/>
          <w:b w:val="0"/>
          <w:sz w:val="22"/>
        </w:rPr>
        <w:t>Chief Innovation Officer</w:t>
      </w:r>
      <w:r>
        <w:rPr>
          <w:rFonts w:cstheme="minorHAnsi"/>
          <w:b w:val="0"/>
          <w:sz w:val="22"/>
        </w:rPr>
        <w:tab/>
      </w:r>
      <w:r>
        <w:rPr>
          <w:rFonts w:cstheme="minorHAnsi"/>
          <w:b w:val="0"/>
          <w:sz w:val="22"/>
        </w:rPr>
        <w:tab/>
      </w:r>
      <w:r w:rsidR="00964B4E" w:rsidRPr="00964B4E">
        <w:rPr>
          <w:rFonts w:cstheme="minorHAnsi"/>
          <w:b w:val="0"/>
          <w:sz w:val="22"/>
        </w:rPr>
        <w:tab/>
      </w:r>
      <w:r w:rsidR="00964B4E" w:rsidRPr="00964B4E">
        <w:rPr>
          <w:rFonts w:cstheme="minorHAnsi"/>
          <w:b w:val="0"/>
          <w:sz w:val="22"/>
        </w:rPr>
        <w:tab/>
      </w:r>
      <w:r w:rsidR="00964B4E" w:rsidRPr="00964B4E">
        <w:rPr>
          <w:rFonts w:cstheme="minorHAnsi"/>
          <w:b w:val="0"/>
          <w:sz w:val="22"/>
        </w:rPr>
        <w:tab/>
        <w:t>Date</w:t>
      </w:r>
    </w:p>
    <w:sectPr w:rsidR="00F51433" w:rsidRPr="00A671A8" w:rsidSect="00D80FA0">
      <w:type w:val="continuous"/>
      <w:pgSz w:w="12240" w:h="15840"/>
      <w:pgMar w:top="720" w:right="1152" w:bottom="720" w:left="1152" w:header="720" w:footer="720"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18BA2" w14:textId="77777777" w:rsidR="00A60511" w:rsidRDefault="00A60511">
      <w:r>
        <w:separator/>
      </w:r>
    </w:p>
    <w:p w14:paraId="3586791A" w14:textId="77777777" w:rsidR="00A60511" w:rsidRDefault="00A60511"/>
  </w:endnote>
  <w:endnote w:type="continuationSeparator" w:id="0">
    <w:p w14:paraId="02D59629" w14:textId="77777777" w:rsidR="00A60511" w:rsidRDefault="00A60511">
      <w:r>
        <w:continuationSeparator/>
      </w:r>
    </w:p>
    <w:p w14:paraId="56EE49A2" w14:textId="77777777" w:rsidR="00A60511" w:rsidRDefault="00A605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435727"/>
      <w:docPartObj>
        <w:docPartGallery w:val="Page Numbers (Bottom of Page)"/>
        <w:docPartUnique/>
      </w:docPartObj>
    </w:sdtPr>
    <w:sdtEndPr>
      <w:rPr>
        <w:noProof/>
      </w:rPr>
    </w:sdtEndPr>
    <w:sdtContent>
      <w:p w14:paraId="6FC64B23" w14:textId="77777777" w:rsidR="000A0004" w:rsidRDefault="000A0004">
        <w:pPr>
          <w:pStyle w:val="Footer"/>
          <w:jc w:val="center"/>
        </w:pPr>
        <w:r>
          <w:fldChar w:fldCharType="begin"/>
        </w:r>
        <w:r>
          <w:instrText xml:space="preserve"> PAGE   \* MERGEFORMAT </w:instrText>
        </w:r>
        <w:r>
          <w:fldChar w:fldCharType="separate"/>
        </w:r>
        <w:r w:rsidR="00B9214B">
          <w:rPr>
            <w:noProof/>
          </w:rPr>
          <w:t>1</w:t>
        </w:r>
        <w:r>
          <w:rPr>
            <w:noProof/>
          </w:rPr>
          <w:fldChar w:fldCharType="end"/>
        </w:r>
      </w:p>
    </w:sdtContent>
  </w:sdt>
  <w:p w14:paraId="6FC64B24" w14:textId="77777777" w:rsidR="000A0004" w:rsidRDefault="000A0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60302033"/>
      <w:docPartObj>
        <w:docPartGallery w:val="Page Numbers (Bottom of Page)"/>
        <w:docPartUnique/>
      </w:docPartObj>
    </w:sdtPr>
    <w:sdtEndPr>
      <w:rPr>
        <w:noProof/>
      </w:rPr>
    </w:sdtEndPr>
    <w:sdtContent>
      <w:p w14:paraId="1C2A22F0" w14:textId="1E0FF08D" w:rsidR="00B22B15" w:rsidRPr="00D80FA0" w:rsidRDefault="00D80FA0" w:rsidP="00D80FA0">
        <w:pPr>
          <w:pStyle w:val="Footer"/>
          <w:spacing w:before="120"/>
          <w:jc w:val="center"/>
          <w:rPr>
            <w:sz w:val="22"/>
          </w:rPr>
        </w:pPr>
        <w:r w:rsidRPr="00D80FA0">
          <w:rPr>
            <w:sz w:val="22"/>
          </w:rPr>
          <w:fldChar w:fldCharType="begin"/>
        </w:r>
        <w:r w:rsidRPr="00D80FA0">
          <w:rPr>
            <w:sz w:val="22"/>
          </w:rPr>
          <w:instrText xml:space="preserve"> PAGE   \* MERGEFORMAT </w:instrText>
        </w:r>
        <w:r w:rsidRPr="00D80FA0">
          <w:rPr>
            <w:sz w:val="22"/>
          </w:rPr>
          <w:fldChar w:fldCharType="separate"/>
        </w:r>
        <w:r w:rsidRPr="00D80FA0">
          <w:rPr>
            <w:noProof/>
            <w:sz w:val="22"/>
          </w:rPr>
          <w:t>2</w:t>
        </w:r>
        <w:r w:rsidRPr="00D80FA0">
          <w:rPr>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1DC6E" w14:textId="77777777" w:rsidR="00A60511" w:rsidRDefault="00A60511">
      <w:r>
        <w:separator/>
      </w:r>
    </w:p>
    <w:p w14:paraId="1B3214FF" w14:textId="77777777" w:rsidR="00A60511" w:rsidRDefault="00A60511"/>
  </w:footnote>
  <w:footnote w:type="continuationSeparator" w:id="0">
    <w:p w14:paraId="4B563537" w14:textId="77777777" w:rsidR="00A60511" w:rsidRDefault="00A60511">
      <w:r>
        <w:continuationSeparator/>
      </w:r>
    </w:p>
    <w:p w14:paraId="4544536D" w14:textId="77777777" w:rsidR="00A60511" w:rsidRDefault="00A605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64B22" w14:textId="77777777" w:rsidR="00C05EB4" w:rsidRDefault="00C05EB4">
    <w:pPr>
      <w:pStyle w:val="Header"/>
    </w:pPr>
    <w:r>
      <w:rPr>
        <w:noProof/>
      </w:rPr>
      <mc:AlternateContent>
        <mc:Choice Requires="wps">
          <w:drawing>
            <wp:anchor distT="0" distB="0" distL="114300" distR="114300" simplePos="0" relativeHeight="251659264" behindDoc="0" locked="0" layoutInCell="1" allowOverlap="1" wp14:anchorId="6FC64B31" wp14:editId="6FC64B32">
              <wp:simplePos x="0" y="0"/>
              <wp:positionH relativeFrom="column">
                <wp:posOffset>8625</wp:posOffset>
              </wp:positionH>
              <wp:positionV relativeFrom="paragraph">
                <wp:posOffset>215660</wp:posOffset>
              </wp:positionV>
              <wp:extent cx="5909095" cy="0"/>
              <wp:effectExtent l="0" t="19050" r="34925" b="19050"/>
              <wp:wrapNone/>
              <wp:docPr id="23" name="Straight Connector 23"/>
              <wp:cNvGraphicFramePr/>
              <a:graphic xmlns:a="http://schemas.openxmlformats.org/drawingml/2006/main">
                <a:graphicData uri="http://schemas.microsoft.com/office/word/2010/wordprocessingShape">
                  <wps:wsp>
                    <wps:cNvCnPr/>
                    <wps:spPr>
                      <a:xfrm>
                        <a:off x="0" y="0"/>
                        <a:ext cx="5909095" cy="0"/>
                      </a:xfrm>
                      <a:prstGeom prst="line">
                        <a:avLst/>
                      </a:prstGeom>
                      <a:ln w="38100">
                        <a:solidFill>
                          <a:srgbClr val="1482C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58D7BB" id="Straight Connector 2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17pt" to="46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" strokecolor="#1482c5" strokeweight="3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35D18" w14:textId="53381005" w:rsidR="00B22B15" w:rsidRDefault="00D618A8" w:rsidP="00D618A8">
    <w:pPr>
      <w:pStyle w:val="Footer"/>
      <w:rPr>
        <w:noProof/>
      </w:rPr>
    </w:pPr>
    <w:r w:rsidRPr="00D618A8">
      <w:rPr>
        <w:b w:val="0"/>
        <w:noProof/>
        <w:sz w:val="18"/>
      </w:rPr>
      <w:t xml:space="preserve">SGS Network Application: </w:t>
    </w:r>
    <w:r w:rsidR="00D80FA0">
      <w:rPr>
        <w:b w:val="0"/>
        <w:noProof/>
        <w:sz w:val="18"/>
      </w:rPr>
      <w:t>New</w:t>
    </w:r>
    <w:r w:rsidR="00C67255">
      <w:rPr>
        <w:b w:val="0"/>
        <w:noProof/>
        <w:sz w:val="18"/>
      </w:rPr>
      <w:t xml:space="preserve"> SGS</w:t>
    </w:r>
    <w:r w:rsidRPr="00D618A8">
      <w:rPr>
        <w:b w:val="0"/>
        <w:noProof/>
        <w:sz w:val="18"/>
      </w:rPr>
      <w:t xml:space="preserve"> Districts</w:t>
    </w:r>
    <w:r w:rsidR="00B22B15">
      <w:rPr>
        <w:noProof/>
      </w:rPr>
      <mc:AlternateContent>
        <mc:Choice Requires="wps">
          <w:drawing>
            <wp:anchor distT="0" distB="0" distL="114300" distR="114300" simplePos="0" relativeHeight="251667456" behindDoc="0" locked="0" layoutInCell="1" allowOverlap="1" wp14:anchorId="4C1EF558" wp14:editId="5AB6FBD2">
              <wp:simplePos x="0" y="0"/>
              <wp:positionH relativeFrom="margin">
                <wp:align>right</wp:align>
              </wp:positionH>
              <wp:positionV relativeFrom="paragraph">
                <wp:posOffset>213857</wp:posOffset>
              </wp:positionV>
              <wp:extent cx="6281531" cy="0"/>
              <wp:effectExtent l="0" t="19050" r="24130" b="19050"/>
              <wp:wrapNone/>
              <wp:docPr id="194" name="Straight Connector 194"/>
              <wp:cNvGraphicFramePr/>
              <a:graphic xmlns:a="http://schemas.openxmlformats.org/drawingml/2006/main">
                <a:graphicData uri="http://schemas.microsoft.com/office/word/2010/wordprocessingShape">
                  <wps:wsp>
                    <wps:cNvCnPr/>
                    <wps:spPr>
                      <a:xfrm>
                        <a:off x="0" y="0"/>
                        <a:ext cx="6281531" cy="0"/>
                      </a:xfrm>
                      <a:prstGeom prst="line">
                        <a:avLst/>
                      </a:prstGeom>
                      <a:ln w="38100">
                        <a:solidFill>
                          <a:srgbClr val="1482C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E9E292" id="Straight Connector 194" o:spid="_x0000_s1026" style="position:absolute;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43.4pt,16.85pt" to="93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" strokecolor="#1482c5" strokeweight="3pt">
              <w10:wrap anchorx="margin"/>
            </v:line>
          </w:pict>
        </mc:Fallback>
      </mc:AlternateContent>
    </w:r>
  </w:p>
  <w:p w14:paraId="50B75D6D" w14:textId="77777777" w:rsidR="00B22B15" w:rsidRDefault="00B22B15" w:rsidP="00E54ED2">
    <w:pPr>
      <w:pStyle w:val="Header"/>
      <w:tabs>
        <w:tab w:val="left" w:pos="39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24068"/>
    <w:multiLevelType w:val="hybridMultilevel"/>
    <w:tmpl w:val="53A8A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518E9"/>
    <w:multiLevelType w:val="hybridMultilevel"/>
    <w:tmpl w:val="26BA2E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B16CE"/>
    <w:multiLevelType w:val="hybridMultilevel"/>
    <w:tmpl w:val="987AE7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F229C"/>
    <w:multiLevelType w:val="hybridMultilevel"/>
    <w:tmpl w:val="E5DE1A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A0A6B"/>
    <w:multiLevelType w:val="hybridMultilevel"/>
    <w:tmpl w:val="41E44DF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33EC6"/>
    <w:multiLevelType w:val="hybridMultilevel"/>
    <w:tmpl w:val="01821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A6B38"/>
    <w:multiLevelType w:val="hybridMultilevel"/>
    <w:tmpl w:val="2D6C0C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72612"/>
    <w:multiLevelType w:val="hybridMultilevel"/>
    <w:tmpl w:val="77CA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346F0"/>
    <w:multiLevelType w:val="hybridMultilevel"/>
    <w:tmpl w:val="4868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D6207C"/>
    <w:multiLevelType w:val="hybridMultilevel"/>
    <w:tmpl w:val="951CC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5D64F7"/>
    <w:multiLevelType w:val="hybridMultilevel"/>
    <w:tmpl w:val="440A8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7E51C1"/>
    <w:multiLevelType w:val="hybridMultilevel"/>
    <w:tmpl w:val="ECBCA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DB373F"/>
    <w:multiLevelType w:val="hybridMultilevel"/>
    <w:tmpl w:val="543A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92D56"/>
    <w:multiLevelType w:val="hybridMultilevel"/>
    <w:tmpl w:val="8C5082C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F74F8E"/>
    <w:multiLevelType w:val="hybridMultilevel"/>
    <w:tmpl w:val="987AE7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011C1"/>
    <w:multiLevelType w:val="hybridMultilevel"/>
    <w:tmpl w:val="BD3E6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EA26ED"/>
    <w:multiLevelType w:val="hybridMultilevel"/>
    <w:tmpl w:val="2160DD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05417A"/>
    <w:multiLevelType w:val="hybridMultilevel"/>
    <w:tmpl w:val="388018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D41E1E"/>
    <w:multiLevelType w:val="hybridMultilevel"/>
    <w:tmpl w:val="54001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D9153F"/>
    <w:multiLevelType w:val="hybridMultilevel"/>
    <w:tmpl w:val="6DFE45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992A7F"/>
    <w:multiLevelType w:val="hybridMultilevel"/>
    <w:tmpl w:val="F222CC04"/>
    <w:lvl w:ilvl="0" w:tplc="C87EFD5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FF60D5"/>
    <w:multiLevelType w:val="hybridMultilevel"/>
    <w:tmpl w:val="987AE7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90005C"/>
    <w:multiLevelType w:val="hybridMultilevel"/>
    <w:tmpl w:val="F690B8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004BAD"/>
    <w:multiLevelType w:val="hybridMultilevel"/>
    <w:tmpl w:val="721E7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930B7D"/>
    <w:multiLevelType w:val="hybridMultilevel"/>
    <w:tmpl w:val="1EECA8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531A66"/>
    <w:multiLevelType w:val="hybridMultilevel"/>
    <w:tmpl w:val="FF421BD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6" w15:restartNumberingAfterBreak="0">
    <w:nsid w:val="46AB48C4"/>
    <w:multiLevelType w:val="hybridMultilevel"/>
    <w:tmpl w:val="1C6CD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C2281B"/>
    <w:multiLevelType w:val="hybridMultilevel"/>
    <w:tmpl w:val="777EBE76"/>
    <w:lvl w:ilvl="0" w:tplc="C87EFD5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534235"/>
    <w:multiLevelType w:val="hybridMultilevel"/>
    <w:tmpl w:val="1318DABC"/>
    <w:lvl w:ilvl="0" w:tplc="DF6AA6A2">
      <w:start w:val="1"/>
      <w:numFmt w:val="decimal"/>
      <w:lvlText w:val="%1."/>
      <w:lvlJc w:val="left"/>
      <w:pPr>
        <w:ind w:left="720" w:hanging="360"/>
      </w:pPr>
      <w:rPr>
        <w:rFonts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44D70"/>
    <w:multiLevelType w:val="hybridMultilevel"/>
    <w:tmpl w:val="4E884BE4"/>
    <w:lvl w:ilvl="0" w:tplc="D08E9570">
      <w:start w:val="1"/>
      <w:numFmt w:val="decimal"/>
      <w:lvlText w:val="%1."/>
      <w:lvlJc w:val="left"/>
      <w:pPr>
        <w:ind w:left="720" w:hanging="360"/>
      </w:pPr>
      <w:rPr>
        <w:rFonts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EC4DCA"/>
    <w:multiLevelType w:val="hybridMultilevel"/>
    <w:tmpl w:val="03809A14"/>
    <w:lvl w:ilvl="0" w:tplc="C87EFD5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95D20"/>
    <w:multiLevelType w:val="hybridMultilevel"/>
    <w:tmpl w:val="B2FE3DE8"/>
    <w:lvl w:ilvl="0" w:tplc="3EA25722">
      <w:start w:val="1"/>
      <w:numFmt w:val="decimal"/>
      <w:lvlText w:val="%1."/>
      <w:lvlJc w:val="left"/>
      <w:pPr>
        <w:ind w:left="720" w:hanging="360"/>
      </w:pPr>
      <w:rPr>
        <w:rFonts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882E3B"/>
    <w:multiLevelType w:val="hybridMultilevel"/>
    <w:tmpl w:val="987AE7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F117D2"/>
    <w:multiLevelType w:val="hybridMultilevel"/>
    <w:tmpl w:val="388018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3C1B39"/>
    <w:multiLevelType w:val="hybridMultilevel"/>
    <w:tmpl w:val="347E1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A65DCA"/>
    <w:multiLevelType w:val="hybridMultilevel"/>
    <w:tmpl w:val="987AE7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1E5889"/>
    <w:multiLevelType w:val="hybridMultilevel"/>
    <w:tmpl w:val="919EF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7E3C75"/>
    <w:multiLevelType w:val="hybridMultilevel"/>
    <w:tmpl w:val="097ADA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CB91BF0"/>
    <w:multiLevelType w:val="hybridMultilevel"/>
    <w:tmpl w:val="FDD09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3D2D44"/>
    <w:multiLevelType w:val="hybridMultilevel"/>
    <w:tmpl w:val="806E6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1"/>
  </w:num>
  <w:num w:numId="3">
    <w:abstractNumId w:val="17"/>
  </w:num>
  <w:num w:numId="4">
    <w:abstractNumId w:val="33"/>
  </w:num>
  <w:num w:numId="5">
    <w:abstractNumId w:val="1"/>
  </w:num>
  <w:num w:numId="6">
    <w:abstractNumId w:val="32"/>
  </w:num>
  <w:num w:numId="7">
    <w:abstractNumId w:val="4"/>
  </w:num>
  <w:num w:numId="8">
    <w:abstractNumId w:val="2"/>
  </w:num>
  <w:num w:numId="9">
    <w:abstractNumId w:val="29"/>
  </w:num>
  <w:num w:numId="10">
    <w:abstractNumId w:val="35"/>
  </w:num>
  <w:num w:numId="11">
    <w:abstractNumId w:val="28"/>
  </w:num>
  <w:num w:numId="12">
    <w:abstractNumId w:val="11"/>
  </w:num>
  <w:num w:numId="13">
    <w:abstractNumId w:val="9"/>
  </w:num>
  <w:num w:numId="14">
    <w:abstractNumId w:val="8"/>
  </w:num>
  <w:num w:numId="15">
    <w:abstractNumId w:val="31"/>
  </w:num>
  <w:num w:numId="16">
    <w:abstractNumId w:val="25"/>
  </w:num>
  <w:num w:numId="17">
    <w:abstractNumId w:val="22"/>
  </w:num>
  <w:num w:numId="18">
    <w:abstractNumId w:val="13"/>
  </w:num>
  <w:num w:numId="19">
    <w:abstractNumId w:val="12"/>
  </w:num>
  <w:num w:numId="20">
    <w:abstractNumId w:val="14"/>
  </w:num>
  <w:num w:numId="21">
    <w:abstractNumId w:val="34"/>
  </w:num>
  <w:num w:numId="22">
    <w:abstractNumId w:val="38"/>
  </w:num>
  <w:num w:numId="23">
    <w:abstractNumId w:val="7"/>
  </w:num>
  <w:num w:numId="24">
    <w:abstractNumId w:val="16"/>
  </w:num>
  <w:num w:numId="25">
    <w:abstractNumId w:val="27"/>
  </w:num>
  <w:num w:numId="26">
    <w:abstractNumId w:val="30"/>
  </w:num>
  <w:num w:numId="27">
    <w:abstractNumId w:val="20"/>
  </w:num>
  <w:num w:numId="28">
    <w:abstractNumId w:val="23"/>
  </w:num>
  <w:num w:numId="29">
    <w:abstractNumId w:val="5"/>
  </w:num>
  <w:num w:numId="30">
    <w:abstractNumId w:val="15"/>
  </w:num>
  <w:num w:numId="31">
    <w:abstractNumId w:val="37"/>
  </w:num>
  <w:num w:numId="32">
    <w:abstractNumId w:val="6"/>
  </w:num>
  <w:num w:numId="33">
    <w:abstractNumId w:val="26"/>
  </w:num>
  <w:num w:numId="34">
    <w:abstractNumId w:val="19"/>
  </w:num>
  <w:num w:numId="35">
    <w:abstractNumId w:val="24"/>
  </w:num>
  <w:num w:numId="36">
    <w:abstractNumId w:val="10"/>
  </w:num>
  <w:num w:numId="37">
    <w:abstractNumId w:val="3"/>
  </w:num>
  <w:num w:numId="38">
    <w:abstractNumId w:val="0"/>
  </w:num>
  <w:num w:numId="39">
    <w:abstractNumId w:val="18"/>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78C"/>
    <w:rsid w:val="000015BD"/>
    <w:rsid w:val="00004424"/>
    <w:rsid w:val="000048DE"/>
    <w:rsid w:val="00012EF7"/>
    <w:rsid w:val="0002482E"/>
    <w:rsid w:val="0003006B"/>
    <w:rsid w:val="00032C1A"/>
    <w:rsid w:val="00035331"/>
    <w:rsid w:val="00035AF4"/>
    <w:rsid w:val="00040CE7"/>
    <w:rsid w:val="00050324"/>
    <w:rsid w:val="0006503C"/>
    <w:rsid w:val="000662B0"/>
    <w:rsid w:val="00075CA8"/>
    <w:rsid w:val="00075DB7"/>
    <w:rsid w:val="000919E1"/>
    <w:rsid w:val="00096029"/>
    <w:rsid w:val="0009680E"/>
    <w:rsid w:val="000A0004"/>
    <w:rsid w:val="000A0145"/>
    <w:rsid w:val="000A0150"/>
    <w:rsid w:val="000B1304"/>
    <w:rsid w:val="000C2F8F"/>
    <w:rsid w:val="000C4AEC"/>
    <w:rsid w:val="000D66AE"/>
    <w:rsid w:val="000D68BF"/>
    <w:rsid w:val="000D7FC7"/>
    <w:rsid w:val="000E16EE"/>
    <w:rsid w:val="000E63C9"/>
    <w:rsid w:val="000E7EB2"/>
    <w:rsid w:val="000F2612"/>
    <w:rsid w:val="0010074B"/>
    <w:rsid w:val="00114AC3"/>
    <w:rsid w:val="00117F7C"/>
    <w:rsid w:val="001309F2"/>
    <w:rsid w:val="00130E9D"/>
    <w:rsid w:val="00131C1B"/>
    <w:rsid w:val="00137762"/>
    <w:rsid w:val="00144F5A"/>
    <w:rsid w:val="001509BA"/>
    <w:rsid w:val="00150A6D"/>
    <w:rsid w:val="00154173"/>
    <w:rsid w:val="001750A1"/>
    <w:rsid w:val="00176854"/>
    <w:rsid w:val="00176D41"/>
    <w:rsid w:val="00185B35"/>
    <w:rsid w:val="0018768E"/>
    <w:rsid w:val="00192CE2"/>
    <w:rsid w:val="001961FE"/>
    <w:rsid w:val="001B3E81"/>
    <w:rsid w:val="001B4DBF"/>
    <w:rsid w:val="001C16D2"/>
    <w:rsid w:val="001C173C"/>
    <w:rsid w:val="001C23CE"/>
    <w:rsid w:val="001C2C86"/>
    <w:rsid w:val="001C6776"/>
    <w:rsid w:val="001D447E"/>
    <w:rsid w:val="001E71A5"/>
    <w:rsid w:val="001F2BC8"/>
    <w:rsid w:val="001F452F"/>
    <w:rsid w:val="001F5F6B"/>
    <w:rsid w:val="0020349E"/>
    <w:rsid w:val="00214B2B"/>
    <w:rsid w:val="002151EE"/>
    <w:rsid w:val="00216BDF"/>
    <w:rsid w:val="0022093A"/>
    <w:rsid w:val="00221012"/>
    <w:rsid w:val="00227E8B"/>
    <w:rsid w:val="0023104E"/>
    <w:rsid w:val="002310AF"/>
    <w:rsid w:val="002312B3"/>
    <w:rsid w:val="00231C12"/>
    <w:rsid w:val="002341D8"/>
    <w:rsid w:val="00243EBC"/>
    <w:rsid w:val="00246A35"/>
    <w:rsid w:val="00250764"/>
    <w:rsid w:val="00256034"/>
    <w:rsid w:val="002626F0"/>
    <w:rsid w:val="00264118"/>
    <w:rsid w:val="00264995"/>
    <w:rsid w:val="00277F69"/>
    <w:rsid w:val="00281DEA"/>
    <w:rsid w:val="00281DF5"/>
    <w:rsid w:val="00283EFB"/>
    <w:rsid w:val="00284348"/>
    <w:rsid w:val="00285E30"/>
    <w:rsid w:val="00297B2F"/>
    <w:rsid w:val="002A28EE"/>
    <w:rsid w:val="002A6B11"/>
    <w:rsid w:val="002B460C"/>
    <w:rsid w:val="002C04DD"/>
    <w:rsid w:val="002C0D95"/>
    <w:rsid w:val="002D0377"/>
    <w:rsid w:val="002D52B0"/>
    <w:rsid w:val="002F2220"/>
    <w:rsid w:val="002F3026"/>
    <w:rsid w:val="002F385E"/>
    <w:rsid w:val="002F4769"/>
    <w:rsid w:val="002F51F5"/>
    <w:rsid w:val="002F5398"/>
    <w:rsid w:val="002F7200"/>
    <w:rsid w:val="00300F05"/>
    <w:rsid w:val="00303E7A"/>
    <w:rsid w:val="00304E38"/>
    <w:rsid w:val="00312137"/>
    <w:rsid w:val="0032337B"/>
    <w:rsid w:val="00323F22"/>
    <w:rsid w:val="00326D23"/>
    <w:rsid w:val="00330201"/>
    <w:rsid w:val="00330359"/>
    <w:rsid w:val="0033762F"/>
    <w:rsid w:val="00342F62"/>
    <w:rsid w:val="0034390D"/>
    <w:rsid w:val="00344D48"/>
    <w:rsid w:val="00366C7E"/>
    <w:rsid w:val="00371435"/>
    <w:rsid w:val="00377DE9"/>
    <w:rsid w:val="00384EA3"/>
    <w:rsid w:val="0038567E"/>
    <w:rsid w:val="00391654"/>
    <w:rsid w:val="00391A4B"/>
    <w:rsid w:val="00391ACD"/>
    <w:rsid w:val="0039592C"/>
    <w:rsid w:val="003A39A1"/>
    <w:rsid w:val="003B018C"/>
    <w:rsid w:val="003C0005"/>
    <w:rsid w:val="003C2191"/>
    <w:rsid w:val="003D3863"/>
    <w:rsid w:val="003D4EE0"/>
    <w:rsid w:val="003D52A7"/>
    <w:rsid w:val="003D6B3B"/>
    <w:rsid w:val="003E6935"/>
    <w:rsid w:val="003E7303"/>
    <w:rsid w:val="003F069C"/>
    <w:rsid w:val="0040139F"/>
    <w:rsid w:val="00403DAB"/>
    <w:rsid w:val="004110DE"/>
    <w:rsid w:val="004115A7"/>
    <w:rsid w:val="00411AF0"/>
    <w:rsid w:val="00422466"/>
    <w:rsid w:val="004249AB"/>
    <w:rsid w:val="004267C5"/>
    <w:rsid w:val="00436744"/>
    <w:rsid w:val="0044085A"/>
    <w:rsid w:val="004575B8"/>
    <w:rsid w:val="00460F5B"/>
    <w:rsid w:val="00461475"/>
    <w:rsid w:val="00472935"/>
    <w:rsid w:val="00481277"/>
    <w:rsid w:val="00484FBC"/>
    <w:rsid w:val="004A0A15"/>
    <w:rsid w:val="004A5C51"/>
    <w:rsid w:val="004B21A5"/>
    <w:rsid w:val="004C52BE"/>
    <w:rsid w:val="004E2312"/>
    <w:rsid w:val="004F6225"/>
    <w:rsid w:val="0050191F"/>
    <w:rsid w:val="005037F0"/>
    <w:rsid w:val="00516A86"/>
    <w:rsid w:val="005275F6"/>
    <w:rsid w:val="0053211B"/>
    <w:rsid w:val="00541B16"/>
    <w:rsid w:val="00545D99"/>
    <w:rsid w:val="00547CF6"/>
    <w:rsid w:val="00550A9C"/>
    <w:rsid w:val="00562ECB"/>
    <w:rsid w:val="00562FD4"/>
    <w:rsid w:val="005632D0"/>
    <w:rsid w:val="00572102"/>
    <w:rsid w:val="00581D60"/>
    <w:rsid w:val="0058356E"/>
    <w:rsid w:val="005970B3"/>
    <w:rsid w:val="005A0970"/>
    <w:rsid w:val="005A149E"/>
    <w:rsid w:val="005A60AE"/>
    <w:rsid w:val="005B1505"/>
    <w:rsid w:val="005B2438"/>
    <w:rsid w:val="005B3C2A"/>
    <w:rsid w:val="005B42BB"/>
    <w:rsid w:val="005B44BD"/>
    <w:rsid w:val="005C4B3B"/>
    <w:rsid w:val="005D0416"/>
    <w:rsid w:val="005D7501"/>
    <w:rsid w:val="005E40D5"/>
    <w:rsid w:val="005F1BB0"/>
    <w:rsid w:val="005F620A"/>
    <w:rsid w:val="00612080"/>
    <w:rsid w:val="006124A0"/>
    <w:rsid w:val="00615CC8"/>
    <w:rsid w:val="00617980"/>
    <w:rsid w:val="00623CD3"/>
    <w:rsid w:val="00624292"/>
    <w:rsid w:val="00631E7E"/>
    <w:rsid w:val="00644F00"/>
    <w:rsid w:val="0065441F"/>
    <w:rsid w:val="00656C4D"/>
    <w:rsid w:val="00673723"/>
    <w:rsid w:val="00673B0B"/>
    <w:rsid w:val="00682617"/>
    <w:rsid w:val="006848ED"/>
    <w:rsid w:val="006849B4"/>
    <w:rsid w:val="00686B1C"/>
    <w:rsid w:val="00696D1A"/>
    <w:rsid w:val="0069790E"/>
    <w:rsid w:val="006A172F"/>
    <w:rsid w:val="006A486B"/>
    <w:rsid w:val="006A5C29"/>
    <w:rsid w:val="006C03C8"/>
    <w:rsid w:val="006C54EB"/>
    <w:rsid w:val="006C5865"/>
    <w:rsid w:val="006E29AD"/>
    <w:rsid w:val="006E51CB"/>
    <w:rsid w:val="006E5716"/>
    <w:rsid w:val="006E75DC"/>
    <w:rsid w:val="00700D19"/>
    <w:rsid w:val="0070116F"/>
    <w:rsid w:val="00703916"/>
    <w:rsid w:val="00720104"/>
    <w:rsid w:val="0072038B"/>
    <w:rsid w:val="00720C5C"/>
    <w:rsid w:val="0072684B"/>
    <w:rsid w:val="007302B3"/>
    <w:rsid w:val="00730733"/>
    <w:rsid w:val="00730E3A"/>
    <w:rsid w:val="007320A9"/>
    <w:rsid w:val="00736827"/>
    <w:rsid w:val="00736AAF"/>
    <w:rsid w:val="00737808"/>
    <w:rsid w:val="0074191D"/>
    <w:rsid w:val="00744407"/>
    <w:rsid w:val="0075247C"/>
    <w:rsid w:val="00755131"/>
    <w:rsid w:val="00757919"/>
    <w:rsid w:val="00760CD3"/>
    <w:rsid w:val="00762273"/>
    <w:rsid w:val="00765B2A"/>
    <w:rsid w:val="007679F9"/>
    <w:rsid w:val="00780022"/>
    <w:rsid w:val="00783A34"/>
    <w:rsid w:val="00785C57"/>
    <w:rsid w:val="007907A1"/>
    <w:rsid w:val="00797EDF"/>
    <w:rsid w:val="007A2A6F"/>
    <w:rsid w:val="007B391D"/>
    <w:rsid w:val="007B4A55"/>
    <w:rsid w:val="007C1164"/>
    <w:rsid w:val="007C6B52"/>
    <w:rsid w:val="007C7853"/>
    <w:rsid w:val="007D0051"/>
    <w:rsid w:val="007D0B9E"/>
    <w:rsid w:val="007D1009"/>
    <w:rsid w:val="007D16C5"/>
    <w:rsid w:val="007D5145"/>
    <w:rsid w:val="007F1A96"/>
    <w:rsid w:val="0080150F"/>
    <w:rsid w:val="0080509A"/>
    <w:rsid w:val="008064EA"/>
    <w:rsid w:val="00817E41"/>
    <w:rsid w:val="0082050A"/>
    <w:rsid w:val="008211EC"/>
    <w:rsid w:val="008278AE"/>
    <w:rsid w:val="00852A7A"/>
    <w:rsid w:val="00855DE4"/>
    <w:rsid w:val="00862FE4"/>
    <w:rsid w:val="0086389A"/>
    <w:rsid w:val="008654A3"/>
    <w:rsid w:val="008670F1"/>
    <w:rsid w:val="00870240"/>
    <w:rsid w:val="0087605E"/>
    <w:rsid w:val="00877CC7"/>
    <w:rsid w:val="00880169"/>
    <w:rsid w:val="008A0581"/>
    <w:rsid w:val="008A391B"/>
    <w:rsid w:val="008A5FAC"/>
    <w:rsid w:val="008B0686"/>
    <w:rsid w:val="008B1FEE"/>
    <w:rsid w:val="008B6B09"/>
    <w:rsid w:val="008B7BAC"/>
    <w:rsid w:val="008C2359"/>
    <w:rsid w:val="008C263C"/>
    <w:rsid w:val="008C7385"/>
    <w:rsid w:val="008C7D1F"/>
    <w:rsid w:val="008D42D9"/>
    <w:rsid w:val="008E23FA"/>
    <w:rsid w:val="008E435F"/>
    <w:rsid w:val="008F48EC"/>
    <w:rsid w:val="00902748"/>
    <w:rsid w:val="00903C32"/>
    <w:rsid w:val="00907192"/>
    <w:rsid w:val="00916A6C"/>
    <w:rsid w:val="00916B16"/>
    <w:rsid w:val="009173B9"/>
    <w:rsid w:val="00923477"/>
    <w:rsid w:val="0093335D"/>
    <w:rsid w:val="0093613E"/>
    <w:rsid w:val="00943026"/>
    <w:rsid w:val="00943875"/>
    <w:rsid w:val="0094398B"/>
    <w:rsid w:val="00944EB2"/>
    <w:rsid w:val="00945B48"/>
    <w:rsid w:val="009477C8"/>
    <w:rsid w:val="00947D90"/>
    <w:rsid w:val="00950DA0"/>
    <w:rsid w:val="00952DE3"/>
    <w:rsid w:val="00963681"/>
    <w:rsid w:val="00964B4E"/>
    <w:rsid w:val="00966B81"/>
    <w:rsid w:val="00971784"/>
    <w:rsid w:val="0097187A"/>
    <w:rsid w:val="00982ED0"/>
    <w:rsid w:val="009B4650"/>
    <w:rsid w:val="009B5D66"/>
    <w:rsid w:val="009B69EC"/>
    <w:rsid w:val="009C7720"/>
    <w:rsid w:val="009E1DDC"/>
    <w:rsid w:val="009E2ACA"/>
    <w:rsid w:val="009F02DB"/>
    <w:rsid w:val="009F38FE"/>
    <w:rsid w:val="00A01BC2"/>
    <w:rsid w:val="00A03410"/>
    <w:rsid w:val="00A0414D"/>
    <w:rsid w:val="00A0425A"/>
    <w:rsid w:val="00A05A58"/>
    <w:rsid w:val="00A237F2"/>
    <w:rsid w:val="00A23AFA"/>
    <w:rsid w:val="00A25324"/>
    <w:rsid w:val="00A26701"/>
    <w:rsid w:val="00A310AA"/>
    <w:rsid w:val="00A31B3E"/>
    <w:rsid w:val="00A51564"/>
    <w:rsid w:val="00A532F3"/>
    <w:rsid w:val="00A533DF"/>
    <w:rsid w:val="00A60511"/>
    <w:rsid w:val="00A61AF0"/>
    <w:rsid w:val="00A62657"/>
    <w:rsid w:val="00A6329A"/>
    <w:rsid w:val="00A671A8"/>
    <w:rsid w:val="00A704B0"/>
    <w:rsid w:val="00A70AC3"/>
    <w:rsid w:val="00A70CF1"/>
    <w:rsid w:val="00A8489E"/>
    <w:rsid w:val="00A920D1"/>
    <w:rsid w:val="00AA391A"/>
    <w:rsid w:val="00AA61A4"/>
    <w:rsid w:val="00AC0BFB"/>
    <w:rsid w:val="00AC0E74"/>
    <w:rsid w:val="00AC228F"/>
    <w:rsid w:val="00AC29F3"/>
    <w:rsid w:val="00AC5E94"/>
    <w:rsid w:val="00AD1A9A"/>
    <w:rsid w:val="00AE14B1"/>
    <w:rsid w:val="00AE3880"/>
    <w:rsid w:val="00AF44D4"/>
    <w:rsid w:val="00AF4882"/>
    <w:rsid w:val="00AF5795"/>
    <w:rsid w:val="00B10CAA"/>
    <w:rsid w:val="00B143A9"/>
    <w:rsid w:val="00B17ABA"/>
    <w:rsid w:val="00B20286"/>
    <w:rsid w:val="00B20846"/>
    <w:rsid w:val="00B227CF"/>
    <w:rsid w:val="00B228C4"/>
    <w:rsid w:val="00B22B15"/>
    <w:rsid w:val="00B231E5"/>
    <w:rsid w:val="00B322E1"/>
    <w:rsid w:val="00B375A3"/>
    <w:rsid w:val="00B4502D"/>
    <w:rsid w:val="00B55C2C"/>
    <w:rsid w:val="00B62435"/>
    <w:rsid w:val="00B63179"/>
    <w:rsid w:val="00B6644A"/>
    <w:rsid w:val="00B7153B"/>
    <w:rsid w:val="00B80F42"/>
    <w:rsid w:val="00B920EB"/>
    <w:rsid w:val="00B9214B"/>
    <w:rsid w:val="00B97F9C"/>
    <w:rsid w:val="00BA4C69"/>
    <w:rsid w:val="00BB0487"/>
    <w:rsid w:val="00BC6BDA"/>
    <w:rsid w:val="00BD2EDB"/>
    <w:rsid w:val="00BD5740"/>
    <w:rsid w:val="00BF4A0B"/>
    <w:rsid w:val="00C02B87"/>
    <w:rsid w:val="00C032BF"/>
    <w:rsid w:val="00C05EB4"/>
    <w:rsid w:val="00C36D15"/>
    <w:rsid w:val="00C4086D"/>
    <w:rsid w:val="00C46A1E"/>
    <w:rsid w:val="00C5153A"/>
    <w:rsid w:val="00C55822"/>
    <w:rsid w:val="00C637F3"/>
    <w:rsid w:val="00C67255"/>
    <w:rsid w:val="00C70EDE"/>
    <w:rsid w:val="00C71FF5"/>
    <w:rsid w:val="00C752C6"/>
    <w:rsid w:val="00C7558A"/>
    <w:rsid w:val="00C7741E"/>
    <w:rsid w:val="00C779AB"/>
    <w:rsid w:val="00C86C0F"/>
    <w:rsid w:val="00C912EC"/>
    <w:rsid w:val="00CA1896"/>
    <w:rsid w:val="00CA4DC7"/>
    <w:rsid w:val="00CB2A71"/>
    <w:rsid w:val="00CB3937"/>
    <w:rsid w:val="00CB5B28"/>
    <w:rsid w:val="00CC00B2"/>
    <w:rsid w:val="00CC3E5E"/>
    <w:rsid w:val="00CC500E"/>
    <w:rsid w:val="00CD498C"/>
    <w:rsid w:val="00CD6944"/>
    <w:rsid w:val="00CE5DAE"/>
    <w:rsid w:val="00CF5371"/>
    <w:rsid w:val="00CF5773"/>
    <w:rsid w:val="00D0323A"/>
    <w:rsid w:val="00D0559F"/>
    <w:rsid w:val="00D05E85"/>
    <w:rsid w:val="00D077E9"/>
    <w:rsid w:val="00D11F12"/>
    <w:rsid w:val="00D128EE"/>
    <w:rsid w:val="00D13EA7"/>
    <w:rsid w:val="00D35B0D"/>
    <w:rsid w:val="00D35D5B"/>
    <w:rsid w:val="00D36656"/>
    <w:rsid w:val="00D37656"/>
    <w:rsid w:val="00D414D9"/>
    <w:rsid w:val="00D42CB7"/>
    <w:rsid w:val="00D53833"/>
    <w:rsid w:val="00D5413D"/>
    <w:rsid w:val="00D56A5E"/>
    <w:rsid w:val="00D570A9"/>
    <w:rsid w:val="00D618A8"/>
    <w:rsid w:val="00D6570E"/>
    <w:rsid w:val="00D66136"/>
    <w:rsid w:val="00D70013"/>
    <w:rsid w:val="00D70D02"/>
    <w:rsid w:val="00D7463C"/>
    <w:rsid w:val="00D770C7"/>
    <w:rsid w:val="00D808CF"/>
    <w:rsid w:val="00D80FA0"/>
    <w:rsid w:val="00D82D03"/>
    <w:rsid w:val="00D83DD9"/>
    <w:rsid w:val="00D86945"/>
    <w:rsid w:val="00D90290"/>
    <w:rsid w:val="00D935DA"/>
    <w:rsid w:val="00D94B73"/>
    <w:rsid w:val="00DA0429"/>
    <w:rsid w:val="00DB4A21"/>
    <w:rsid w:val="00DC01DC"/>
    <w:rsid w:val="00DC1D99"/>
    <w:rsid w:val="00DC5785"/>
    <w:rsid w:val="00DD152F"/>
    <w:rsid w:val="00DE213F"/>
    <w:rsid w:val="00DE4E0B"/>
    <w:rsid w:val="00DE7EB0"/>
    <w:rsid w:val="00DF027C"/>
    <w:rsid w:val="00DF4B8D"/>
    <w:rsid w:val="00E00A32"/>
    <w:rsid w:val="00E042E4"/>
    <w:rsid w:val="00E22ACD"/>
    <w:rsid w:val="00E438D5"/>
    <w:rsid w:val="00E54ED2"/>
    <w:rsid w:val="00E620B0"/>
    <w:rsid w:val="00E631C2"/>
    <w:rsid w:val="00E634DD"/>
    <w:rsid w:val="00E672DE"/>
    <w:rsid w:val="00E70699"/>
    <w:rsid w:val="00E70C39"/>
    <w:rsid w:val="00E746C7"/>
    <w:rsid w:val="00E74E58"/>
    <w:rsid w:val="00E81B40"/>
    <w:rsid w:val="00E87C33"/>
    <w:rsid w:val="00EA2F18"/>
    <w:rsid w:val="00EA4D52"/>
    <w:rsid w:val="00EB3A69"/>
    <w:rsid w:val="00EC1D35"/>
    <w:rsid w:val="00EC1FB8"/>
    <w:rsid w:val="00EC3740"/>
    <w:rsid w:val="00EC678C"/>
    <w:rsid w:val="00ED10DB"/>
    <w:rsid w:val="00EE08A6"/>
    <w:rsid w:val="00EE21EF"/>
    <w:rsid w:val="00EE36FA"/>
    <w:rsid w:val="00EE7C59"/>
    <w:rsid w:val="00EF3591"/>
    <w:rsid w:val="00EF48C3"/>
    <w:rsid w:val="00EF555B"/>
    <w:rsid w:val="00F027BB"/>
    <w:rsid w:val="00F042CE"/>
    <w:rsid w:val="00F0540C"/>
    <w:rsid w:val="00F061C5"/>
    <w:rsid w:val="00F11DCF"/>
    <w:rsid w:val="00F162EA"/>
    <w:rsid w:val="00F16650"/>
    <w:rsid w:val="00F2097C"/>
    <w:rsid w:val="00F20DF3"/>
    <w:rsid w:val="00F3111A"/>
    <w:rsid w:val="00F40399"/>
    <w:rsid w:val="00F51433"/>
    <w:rsid w:val="00F52D27"/>
    <w:rsid w:val="00F57947"/>
    <w:rsid w:val="00F66D91"/>
    <w:rsid w:val="00F74590"/>
    <w:rsid w:val="00F7621E"/>
    <w:rsid w:val="00F76413"/>
    <w:rsid w:val="00F77D7E"/>
    <w:rsid w:val="00F83005"/>
    <w:rsid w:val="00F83527"/>
    <w:rsid w:val="00F85D86"/>
    <w:rsid w:val="00F87D38"/>
    <w:rsid w:val="00F935EC"/>
    <w:rsid w:val="00F977E2"/>
    <w:rsid w:val="00FA2E8D"/>
    <w:rsid w:val="00FA7CC0"/>
    <w:rsid w:val="00FC23BD"/>
    <w:rsid w:val="00FC64F5"/>
    <w:rsid w:val="00FC7BB1"/>
    <w:rsid w:val="00FD3486"/>
    <w:rsid w:val="00FD583F"/>
    <w:rsid w:val="00FD7488"/>
    <w:rsid w:val="00FE2016"/>
    <w:rsid w:val="00FE4648"/>
    <w:rsid w:val="00FE6137"/>
    <w:rsid w:val="00FF09C9"/>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64A93"/>
  <w15:docId w15:val="{BB32CA1B-67BA-4269-908C-6C97D49FE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E54ED2"/>
    <w:pPr>
      <w:ind w:left="720"/>
      <w:contextualSpacing/>
    </w:pPr>
  </w:style>
  <w:style w:type="character" w:styleId="Hyperlink">
    <w:name w:val="Hyperlink"/>
    <w:basedOn w:val="DefaultParagraphFont"/>
    <w:uiPriority w:val="99"/>
    <w:unhideWhenUsed/>
    <w:rsid w:val="005A149E"/>
    <w:rPr>
      <w:color w:val="3592CF" w:themeColor="hyperlink"/>
      <w:u w:val="single"/>
    </w:rPr>
  </w:style>
  <w:style w:type="character" w:customStyle="1" w:styleId="UnresolvedMention1">
    <w:name w:val="Unresolved Mention1"/>
    <w:basedOn w:val="DefaultParagraphFont"/>
    <w:uiPriority w:val="99"/>
    <w:semiHidden/>
    <w:unhideWhenUsed/>
    <w:rsid w:val="005A149E"/>
    <w:rPr>
      <w:color w:val="605E5C"/>
      <w:shd w:val="clear" w:color="auto" w:fill="E1DFDD"/>
    </w:rPr>
  </w:style>
  <w:style w:type="character" w:styleId="CommentReference">
    <w:name w:val="annotation reference"/>
    <w:basedOn w:val="DefaultParagraphFont"/>
    <w:uiPriority w:val="99"/>
    <w:semiHidden/>
    <w:unhideWhenUsed/>
    <w:rsid w:val="00720C5C"/>
    <w:rPr>
      <w:sz w:val="16"/>
      <w:szCs w:val="16"/>
    </w:rPr>
  </w:style>
  <w:style w:type="paragraph" w:styleId="CommentText">
    <w:name w:val="annotation text"/>
    <w:basedOn w:val="Normal"/>
    <w:link w:val="CommentTextChar"/>
    <w:uiPriority w:val="99"/>
    <w:semiHidden/>
    <w:unhideWhenUsed/>
    <w:rsid w:val="00720C5C"/>
    <w:pPr>
      <w:spacing w:line="240" w:lineRule="auto"/>
    </w:pPr>
    <w:rPr>
      <w:sz w:val="20"/>
      <w:szCs w:val="20"/>
    </w:rPr>
  </w:style>
  <w:style w:type="character" w:customStyle="1" w:styleId="CommentTextChar">
    <w:name w:val="Comment Text Char"/>
    <w:basedOn w:val="DefaultParagraphFont"/>
    <w:link w:val="CommentText"/>
    <w:uiPriority w:val="99"/>
    <w:semiHidden/>
    <w:rsid w:val="00720C5C"/>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720C5C"/>
    <w:rPr>
      <w:bCs/>
    </w:rPr>
  </w:style>
  <w:style w:type="character" w:customStyle="1" w:styleId="CommentSubjectChar">
    <w:name w:val="Comment Subject Char"/>
    <w:basedOn w:val="CommentTextChar"/>
    <w:link w:val="CommentSubject"/>
    <w:uiPriority w:val="99"/>
    <w:semiHidden/>
    <w:rsid w:val="00720C5C"/>
    <w:rPr>
      <w:rFonts w:eastAsiaTheme="minorEastAsia"/>
      <w:b/>
      <w:bCs/>
      <w:color w:val="082A75" w:themeColor="text2"/>
      <w:sz w:val="20"/>
      <w:szCs w:val="20"/>
    </w:rPr>
  </w:style>
  <w:style w:type="character" w:styleId="FollowedHyperlink">
    <w:name w:val="FollowedHyperlink"/>
    <w:basedOn w:val="DefaultParagraphFont"/>
    <w:uiPriority w:val="99"/>
    <w:semiHidden/>
    <w:unhideWhenUsed/>
    <w:rsid w:val="00736827"/>
    <w:rPr>
      <w:color w:val="3592CF" w:themeColor="followedHyperlink"/>
      <w:u w:val="single"/>
    </w:rPr>
  </w:style>
  <w:style w:type="paragraph" w:styleId="BodyText">
    <w:name w:val="Body Text"/>
    <w:basedOn w:val="Normal"/>
    <w:link w:val="BodyTextChar"/>
    <w:uiPriority w:val="1"/>
    <w:qFormat/>
    <w:rsid w:val="00C637F3"/>
    <w:pPr>
      <w:widowControl w:val="0"/>
      <w:autoSpaceDE w:val="0"/>
      <w:autoSpaceDN w:val="0"/>
      <w:spacing w:line="240" w:lineRule="auto"/>
    </w:pPr>
    <w:rPr>
      <w:rFonts w:ascii="Arial" w:eastAsia="Arial" w:hAnsi="Arial" w:cs="Arial"/>
      <w:b w:val="0"/>
      <w:color w:val="auto"/>
      <w:sz w:val="22"/>
      <w:lang w:bidi="en-US"/>
    </w:rPr>
  </w:style>
  <w:style w:type="character" w:customStyle="1" w:styleId="BodyTextChar">
    <w:name w:val="Body Text Char"/>
    <w:basedOn w:val="DefaultParagraphFont"/>
    <w:link w:val="BodyText"/>
    <w:uiPriority w:val="1"/>
    <w:rsid w:val="00C637F3"/>
    <w:rPr>
      <w:rFonts w:ascii="Arial" w:eastAsia="Arial" w:hAnsi="Arial" w:cs="Arial"/>
      <w:sz w:val="22"/>
      <w:szCs w:val="22"/>
      <w:lang w:bidi="en-US"/>
    </w:rPr>
  </w:style>
  <w:style w:type="paragraph" w:customStyle="1" w:styleId="Default">
    <w:name w:val="Default"/>
    <w:rsid w:val="00C637F3"/>
    <w:pPr>
      <w:autoSpaceDE w:val="0"/>
      <w:autoSpaceDN w:val="0"/>
      <w:adjustRightInd w:val="0"/>
      <w:spacing w:after="0" w:line="240" w:lineRule="auto"/>
    </w:pPr>
    <w:rPr>
      <w:rFonts w:ascii="Arial" w:hAnsi="Arial" w:cs="Arial"/>
      <w:color w:val="000000"/>
    </w:rPr>
  </w:style>
  <w:style w:type="character" w:styleId="UnresolvedMention">
    <w:name w:val="Unresolved Mention"/>
    <w:basedOn w:val="DefaultParagraphFont"/>
    <w:uiPriority w:val="99"/>
    <w:semiHidden/>
    <w:unhideWhenUsed/>
    <w:rsid w:val="00703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41647">
      <w:bodyDiv w:val="1"/>
      <w:marLeft w:val="0"/>
      <w:marRight w:val="0"/>
      <w:marTop w:val="0"/>
      <w:marBottom w:val="0"/>
      <w:divBdr>
        <w:top w:val="none" w:sz="0" w:space="0" w:color="auto"/>
        <w:left w:val="none" w:sz="0" w:space="0" w:color="auto"/>
        <w:bottom w:val="none" w:sz="0" w:space="0" w:color="auto"/>
        <w:right w:val="none" w:sz="0" w:space="0" w:color="auto"/>
      </w:divBdr>
      <w:divsChild>
        <w:div w:id="1264073787">
          <w:marLeft w:val="446"/>
          <w:marRight w:val="0"/>
          <w:marTop w:val="0"/>
          <w:marBottom w:val="0"/>
          <w:divBdr>
            <w:top w:val="none" w:sz="0" w:space="0" w:color="auto"/>
            <w:left w:val="none" w:sz="0" w:space="0" w:color="auto"/>
            <w:bottom w:val="none" w:sz="0" w:space="0" w:color="auto"/>
            <w:right w:val="none" w:sz="0" w:space="0" w:color="auto"/>
          </w:divBdr>
        </w:div>
        <w:div w:id="357005745">
          <w:marLeft w:val="446"/>
          <w:marRight w:val="0"/>
          <w:marTop w:val="0"/>
          <w:marBottom w:val="0"/>
          <w:divBdr>
            <w:top w:val="none" w:sz="0" w:space="0" w:color="auto"/>
            <w:left w:val="none" w:sz="0" w:space="0" w:color="auto"/>
            <w:bottom w:val="none" w:sz="0" w:space="0" w:color="auto"/>
            <w:right w:val="none" w:sz="0" w:space="0" w:color="auto"/>
          </w:divBdr>
        </w:div>
        <w:div w:id="1867058030">
          <w:marLeft w:val="446"/>
          <w:marRight w:val="0"/>
          <w:marTop w:val="0"/>
          <w:marBottom w:val="0"/>
          <w:divBdr>
            <w:top w:val="none" w:sz="0" w:space="0" w:color="auto"/>
            <w:left w:val="none" w:sz="0" w:space="0" w:color="auto"/>
            <w:bottom w:val="none" w:sz="0" w:space="0" w:color="auto"/>
            <w:right w:val="none" w:sz="0" w:space="0" w:color="auto"/>
          </w:divBdr>
        </w:div>
        <w:div w:id="1716273338">
          <w:marLeft w:val="446"/>
          <w:marRight w:val="0"/>
          <w:marTop w:val="0"/>
          <w:marBottom w:val="0"/>
          <w:divBdr>
            <w:top w:val="none" w:sz="0" w:space="0" w:color="auto"/>
            <w:left w:val="none" w:sz="0" w:space="0" w:color="auto"/>
            <w:bottom w:val="none" w:sz="0" w:space="0" w:color="auto"/>
            <w:right w:val="none" w:sz="0" w:space="0" w:color="auto"/>
          </w:divBdr>
        </w:div>
        <w:div w:id="567957933">
          <w:marLeft w:val="446"/>
          <w:marRight w:val="0"/>
          <w:marTop w:val="0"/>
          <w:marBottom w:val="0"/>
          <w:divBdr>
            <w:top w:val="none" w:sz="0" w:space="0" w:color="auto"/>
            <w:left w:val="none" w:sz="0" w:space="0" w:color="auto"/>
            <w:bottom w:val="none" w:sz="0" w:space="0" w:color="auto"/>
            <w:right w:val="none" w:sz="0" w:space="0" w:color="auto"/>
          </w:divBdr>
        </w:div>
        <w:div w:id="950433014">
          <w:marLeft w:val="446"/>
          <w:marRight w:val="0"/>
          <w:marTop w:val="0"/>
          <w:marBottom w:val="0"/>
          <w:divBdr>
            <w:top w:val="none" w:sz="0" w:space="0" w:color="auto"/>
            <w:left w:val="none" w:sz="0" w:space="0" w:color="auto"/>
            <w:bottom w:val="none" w:sz="0" w:space="0" w:color="auto"/>
            <w:right w:val="none" w:sz="0" w:space="0" w:color="auto"/>
          </w:divBdr>
        </w:div>
        <w:div w:id="1453358544">
          <w:marLeft w:val="446"/>
          <w:marRight w:val="0"/>
          <w:marTop w:val="0"/>
          <w:marBottom w:val="0"/>
          <w:divBdr>
            <w:top w:val="none" w:sz="0" w:space="0" w:color="auto"/>
            <w:left w:val="none" w:sz="0" w:space="0" w:color="auto"/>
            <w:bottom w:val="none" w:sz="0" w:space="0" w:color="auto"/>
            <w:right w:val="none" w:sz="0" w:space="0" w:color="auto"/>
          </w:divBdr>
        </w:div>
        <w:div w:id="330260035">
          <w:marLeft w:val="446"/>
          <w:marRight w:val="0"/>
          <w:marTop w:val="0"/>
          <w:marBottom w:val="0"/>
          <w:divBdr>
            <w:top w:val="none" w:sz="0" w:space="0" w:color="auto"/>
            <w:left w:val="none" w:sz="0" w:space="0" w:color="auto"/>
            <w:bottom w:val="none" w:sz="0" w:space="0" w:color="auto"/>
            <w:right w:val="none" w:sz="0" w:space="0" w:color="auto"/>
          </w:divBdr>
        </w:div>
        <w:div w:id="990403880">
          <w:marLeft w:val="446"/>
          <w:marRight w:val="0"/>
          <w:marTop w:val="0"/>
          <w:marBottom w:val="0"/>
          <w:divBdr>
            <w:top w:val="none" w:sz="0" w:space="0" w:color="auto"/>
            <w:left w:val="none" w:sz="0" w:space="0" w:color="auto"/>
            <w:bottom w:val="none" w:sz="0" w:space="0" w:color="auto"/>
            <w:right w:val="none" w:sz="0" w:space="0" w:color="auto"/>
          </w:divBdr>
        </w:div>
        <w:div w:id="1010067577">
          <w:marLeft w:val="446"/>
          <w:marRight w:val="0"/>
          <w:marTop w:val="0"/>
          <w:marBottom w:val="0"/>
          <w:divBdr>
            <w:top w:val="none" w:sz="0" w:space="0" w:color="auto"/>
            <w:left w:val="none" w:sz="0" w:space="0" w:color="auto"/>
            <w:bottom w:val="none" w:sz="0" w:space="0" w:color="auto"/>
            <w:right w:val="none" w:sz="0" w:space="0" w:color="auto"/>
          </w:divBdr>
        </w:div>
        <w:div w:id="344675661">
          <w:marLeft w:val="446"/>
          <w:marRight w:val="0"/>
          <w:marTop w:val="0"/>
          <w:marBottom w:val="0"/>
          <w:divBdr>
            <w:top w:val="none" w:sz="0" w:space="0" w:color="auto"/>
            <w:left w:val="none" w:sz="0" w:space="0" w:color="auto"/>
            <w:bottom w:val="none" w:sz="0" w:space="0" w:color="auto"/>
            <w:right w:val="none" w:sz="0" w:space="0" w:color="auto"/>
          </w:divBdr>
        </w:div>
      </w:divsChild>
    </w:div>
    <w:div w:id="533539902">
      <w:bodyDiv w:val="1"/>
      <w:marLeft w:val="0"/>
      <w:marRight w:val="0"/>
      <w:marTop w:val="0"/>
      <w:marBottom w:val="0"/>
      <w:divBdr>
        <w:top w:val="none" w:sz="0" w:space="0" w:color="auto"/>
        <w:left w:val="none" w:sz="0" w:space="0" w:color="auto"/>
        <w:bottom w:val="none" w:sz="0" w:space="0" w:color="auto"/>
        <w:right w:val="none" w:sz="0" w:space="0" w:color="auto"/>
      </w:divBdr>
    </w:div>
    <w:div w:id="537550253">
      <w:bodyDiv w:val="1"/>
      <w:marLeft w:val="0"/>
      <w:marRight w:val="0"/>
      <w:marTop w:val="0"/>
      <w:marBottom w:val="0"/>
      <w:divBdr>
        <w:top w:val="none" w:sz="0" w:space="0" w:color="auto"/>
        <w:left w:val="none" w:sz="0" w:space="0" w:color="auto"/>
        <w:bottom w:val="none" w:sz="0" w:space="0" w:color="auto"/>
        <w:right w:val="none" w:sz="0" w:space="0" w:color="auto"/>
      </w:divBdr>
    </w:div>
    <w:div w:id="710812916">
      <w:bodyDiv w:val="1"/>
      <w:marLeft w:val="0"/>
      <w:marRight w:val="0"/>
      <w:marTop w:val="0"/>
      <w:marBottom w:val="0"/>
      <w:divBdr>
        <w:top w:val="none" w:sz="0" w:space="0" w:color="auto"/>
        <w:left w:val="none" w:sz="0" w:space="0" w:color="auto"/>
        <w:bottom w:val="none" w:sz="0" w:space="0" w:color="auto"/>
        <w:right w:val="none" w:sz="0" w:space="0" w:color="auto"/>
      </w:divBdr>
      <w:divsChild>
        <w:div w:id="492526006">
          <w:marLeft w:val="446"/>
          <w:marRight w:val="0"/>
          <w:marTop w:val="0"/>
          <w:marBottom w:val="0"/>
          <w:divBdr>
            <w:top w:val="none" w:sz="0" w:space="0" w:color="auto"/>
            <w:left w:val="none" w:sz="0" w:space="0" w:color="auto"/>
            <w:bottom w:val="none" w:sz="0" w:space="0" w:color="auto"/>
            <w:right w:val="none" w:sz="0" w:space="0" w:color="auto"/>
          </w:divBdr>
        </w:div>
        <w:div w:id="1271430613">
          <w:marLeft w:val="446"/>
          <w:marRight w:val="0"/>
          <w:marTop w:val="0"/>
          <w:marBottom w:val="0"/>
          <w:divBdr>
            <w:top w:val="none" w:sz="0" w:space="0" w:color="auto"/>
            <w:left w:val="none" w:sz="0" w:space="0" w:color="auto"/>
            <w:bottom w:val="none" w:sz="0" w:space="0" w:color="auto"/>
            <w:right w:val="none" w:sz="0" w:space="0" w:color="auto"/>
          </w:divBdr>
        </w:div>
        <w:div w:id="513111185">
          <w:marLeft w:val="446"/>
          <w:marRight w:val="0"/>
          <w:marTop w:val="0"/>
          <w:marBottom w:val="0"/>
          <w:divBdr>
            <w:top w:val="none" w:sz="0" w:space="0" w:color="auto"/>
            <w:left w:val="none" w:sz="0" w:space="0" w:color="auto"/>
            <w:bottom w:val="none" w:sz="0" w:space="0" w:color="auto"/>
            <w:right w:val="none" w:sz="0" w:space="0" w:color="auto"/>
          </w:divBdr>
        </w:div>
        <w:div w:id="1272975846">
          <w:marLeft w:val="446"/>
          <w:marRight w:val="0"/>
          <w:marTop w:val="0"/>
          <w:marBottom w:val="0"/>
          <w:divBdr>
            <w:top w:val="none" w:sz="0" w:space="0" w:color="auto"/>
            <w:left w:val="none" w:sz="0" w:space="0" w:color="auto"/>
            <w:bottom w:val="none" w:sz="0" w:space="0" w:color="auto"/>
            <w:right w:val="none" w:sz="0" w:space="0" w:color="auto"/>
          </w:divBdr>
        </w:div>
        <w:div w:id="439420556">
          <w:marLeft w:val="446"/>
          <w:marRight w:val="0"/>
          <w:marTop w:val="0"/>
          <w:marBottom w:val="0"/>
          <w:divBdr>
            <w:top w:val="none" w:sz="0" w:space="0" w:color="auto"/>
            <w:left w:val="none" w:sz="0" w:space="0" w:color="auto"/>
            <w:bottom w:val="none" w:sz="0" w:space="0" w:color="auto"/>
            <w:right w:val="none" w:sz="0" w:space="0" w:color="auto"/>
          </w:divBdr>
        </w:div>
        <w:div w:id="1213662330">
          <w:marLeft w:val="446"/>
          <w:marRight w:val="0"/>
          <w:marTop w:val="0"/>
          <w:marBottom w:val="0"/>
          <w:divBdr>
            <w:top w:val="none" w:sz="0" w:space="0" w:color="auto"/>
            <w:left w:val="none" w:sz="0" w:space="0" w:color="auto"/>
            <w:bottom w:val="none" w:sz="0" w:space="0" w:color="auto"/>
            <w:right w:val="none" w:sz="0" w:space="0" w:color="auto"/>
          </w:divBdr>
        </w:div>
        <w:div w:id="1868328757">
          <w:marLeft w:val="446"/>
          <w:marRight w:val="0"/>
          <w:marTop w:val="0"/>
          <w:marBottom w:val="0"/>
          <w:divBdr>
            <w:top w:val="none" w:sz="0" w:space="0" w:color="auto"/>
            <w:left w:val="none" w:sz="0" w:space="0" w:color="auto"/>
            <w:bottom w:val="none" w:sz="0" w:space="0" w:color="auto"/>
            <w:right w:val="none" w:sz="0" w:space="0" w:color="auto"/>
          </w:divBdr>
        </w:div>
        <w:div w:id="1803382237">
          <w:marLeft w:val="446"/>
          <w:marRight w:val="0"/>
          <w:marTop w:val="0"/>
          <w:marBottom w:val="0"/>
          <w:divBdr>
            <w:top w:val="none" w:sz="0" w:space="0" w:color="auto"/>
            <w:left w:val="none" w:sz="0" w:space="0" w:color="auto"/>
            <w:bottom w:val="none" w:sz="0" w:space="0" w:color="auto"/>
            <w:right w:val="none" w:sz="0" w:space="0" w:color="auto"/>
          </w:divBdr>
        </w:div>
        <w:div w:id="1063215421">
          <w:marLeft w:val="446"/>
          <w:marRight w:val="0"/>
          <w:marTop w:val="0"/>
          <w:marBottom w:val="0"/>
          <w:divBdr>
            <w:top w:val="none" w:sz="0" w:space="0" w:color="auto"/>
            <w:left w:val="none" w:sz="0" w:space="0" w:color="auto"/>
            <w:bottom w:val="none" w:sz="0" w:space="0" w:color="auto"/>
            <w:right w:val="none" w:sz="0" w:space="0" w:color="auto"/>
          </w:divBdr>
        </w:div>
        <w:div w:id="1248616284">
          <w:marLeft w:val="446"/>
          <w:marRight w:val="0"/>
          <w:marTop w:val="0"/>
          <w:marBottom w:val="0"/>
          <w:divBdr>
            <w:top w:val="none" w:sz="0" w:space="0" w:color="auto"/>
            <w:left w:val="none" w:sz="0" w:space="0" w:color="auto"/>
            <w:bottom w:val="none" w:sz="0" w:space="0" w:color="auto"/>
            <w:right w:val="none" w:sz="0" w:space="0" w:color="auto"/>
          </w:divBdr>
        </w:div>
        <w:div w:id="127479432">
          <w:marLeft w:val="446"/>
          <w:marRight w:val="0"/>
          <w:marTop w:val="0"/>
          <w:marBottom w:val="0"/>
          <w:divBdr>
            <w:top w:val="none" w:sz="0" w:space="0" w:color="auto"/>
            <w:left w:val="none" w:sz="0" w:space="0" w:color="auto"/>
            <w:bottom w:val="none" w:sz="0" w:space="0" w:color="auto"/>
            <w:right w:val="none" w:sz="0" w:space="0" w:color="auto"/>
          </w:divBdr>
        </w:div>
      </w:divsChild>
    </w:div>
    <w:div w:id="1413311229">
      <w:bodyDiv w:val="1"/>
      <w:marLeft w:val="0"/>
      <w:marRight w:val="0"/>
      <w:marTop w:val="0"/>
      <w:marBottom w:val="0"/>
      <w:divBdr>
        <w:top w:val="none" w:sz="0" w:space="0" w:color="auto"/>
        <w:left w:val="none" w:sz="0" w:space="0" w:color="auto"/>
        <w:bottom w:val="none" w:sz="0" w:space="0" w:color="auto"/>
        <w:right w:val="none" w:sz="0" w:space="0" w:color="auto"/>
      </w:divBdr>
      <w:divsChild>
        <w:div w:id="771096882">
          <w:marLeft w:val="446"/>
          <w:marRight w:val="0"/>
          <w:marTop w:val="0"/>
          <w:marBottom w:val="0"/>
          <w:divBdr>
            <w:top w:val="none" w:sz="0" w:space="0" w:color="auto"/>
            <w:left w:val="none" w:sz="0" w:space="0" w:color="auto"/>
            <w:bottom w:val="none" w:sz="0" w:space="0" w:color="auto"/>
            <w:right w:val="none" w:sz="0" w:space="0" w:color="auto"/>
          </w:divBdr>
        </w:div>
        <w:div w:id="1376849091">
          <w:marLeft w:val="446"/>
          <w:marRight w:val="0"/>
          <w:marTop w:val="0"/>
          <w:marBottom w:val="0"/>
          <w:divBdr>
            <w:top w:val="none" w:sz="0" w:space="0" w:color="auto"/>
            <w:left w:val="none" w:sz="0" w:space="0" w:color="auto"/>
            <w:bottom w:val="none" w:sz="0" w:space="0" w:color="auto"/>
            <w:right w:val="none" w:sz="0" w:space="0" w:color="auto"/>
          </w:divBdr>
        </w:div>
        <w:div w:id="956452275">
          <w:marLeft w:val="446"/>
          <w:marRight w:val="0"/>
          <w:marTop w:val="0"/>
          <w:marBottom w:val="0"/>
          <w:divBdr>
            <w:top w:val="none" w:sz="0" w:space="0" w:color="auto"/>
            <w:left w:val="none" w:sz="0" w:space="0" w:color="auto"/>
            <w:bottom w:val="none" w:sz="0" w:space="0" w:color="auto"/>
            <w:right w:val="none" w:sz="0" w:space="0" w:color="auto"/>
          </w:divBdr>
        </w:div>
        <w:div w:id="20326933">
          <w:marLeft w:val="446"/>
          <w:marRight w:val="0"/>
          <w:marTop w:val="0"/>
          <w:marBottom w:val="0"/>
          <w:divBdr>
            <w:top w:val="none" w:sz="0" w:space="0" w:color="auto"/>
            <w:left w:val="none" w:sz="0" w:space="0" w:color="auto"/>
            <w:bottom w:val="none" w:sz="0" w:space="0" w:color="auto"/>
            <w:right w:val="none" w:sz="0" w:space="0" w:color="auto"/>
          </w:divBdr>
        </w:div>
        <w:div w:id="2086418220">
          <w:marLeft w:val="446"/>
          <w:marRight w:val="0"/>
          <w:marTop w:val="0"/>
          <w:marBottom w:val="0"/>
          <w:divBdr>
            <w:top w:val="none" w:sz="0" w:space="0" w:color="auto"/>
            <w:left w:val="none" w:sz="0" w:space="0" w:color="auto"/>
            <w:bottom w:val="none" w:sz="0" w:space="0" w:color="auto"/>
            <w:right w:val="none" w:sz="0" w:space="0" w:color="auto"/>
          </w:divBdr>
        </w:div>
        <w:div w:id="232467388">
          <w:marLeft w:val="446"/>
          <w:marRight w:val="0"/>
          <w:marTop w:val="0"/>
          <w:marBottom w:val="0"/>
          <w:divBdr>
            <w:top w:val="none" w:sz="0" w:space="0" w:color="auto"/>
            <w:left w:val="none" w:sz="0" w:space="0" w:color="auto"/>
            <w:bottom w:val="none" w:sz="0" w:space="0" w:color="auto"/>
            <w:right w:val="none" w:sz="0" w:space="0" w:color="auto"/>
          </w:divBdr>
        </w:div>
        <w:div w:id="1760715602">
          <w:marLeft w:val="446"/>
          <w:marRight w:val="0"/>
          <w:marTop w:val="0"/>
          <w:marBottom w:val="0"/>
          <w:divBdr>
            <w:top w:val="none" w:sz="0" w:space="0" w:color="auto"/>
            <w:left w:val="none" w:sz="0" w:space="0" w:color="auto"/>
            <w:bottom w:val="none" w:sz="0" w:space="0" w:color="auto"/>
            <w:right w:val="none" w:sz="0" w:space="0" w:color="auto"/>
          </w:divBdr>
        </w:div>
        <w:div w:id="87314197">
          <w:marLeft w:val="446"/>
          <w:marRight w:val="0"/>
          <w:marTop w:val="0"/>
          <w:marBottom w:val="0"/>
          <w:divBdr>
            <w:top w:val="none" w:sz="0" w:space="0" w:color="auto"/>
            <w:left w:val="none" w:sz="0" w:space="0" w:color="auto"/>
            <w:bottom w:val="none" w:sz="0" w:space="0" w:color="auto"/>
            <w:right w:val="none" w:sz="0" w:space="0" w:color="auto"/>
          </w:divBdr>
        </w:div>
        <w:div w:id="1512598752">
          <w:marLeft w:val="446"/>
          <w:marRight w:val="0"/>
          <w:marTop w:val="0"/>
          <w:marBottom w:val="0"/>
          <w:divBdr>
            <w:top w:val="none" w:sz="0" w:space="0" w:color="auto"/>
            <w:left w:val="none" w:sz="0" w:space="0" w:color="auto"/>
            <w:bottom w:val="none" w:sz="0" w:space="0" w:color="auto"/>
            <w:right w:val="none" w:sz="0" w:space="0" w:color="auto"/>
          </w:divBdr>
        </w:div>
        <w:div w:id="682435417">
          <w:marLeft w:val="446"/>
          <w:marRight w:val="0"/>
          <w:marTop w:val="0"/>
          <w:marBottom w:val="0"/>
          <w:divBdr>
            <w:top w:val="none" w:sz="0" w:space="0" w:color="auto"/>
            <w:left w:val="none" w:sz="0" w:space="0" w:color="auto"/>
            <w:bottom w:val="none" w:sz="0" w:space="0" w:color="auto"/>
            <w:right w:val="none" w:sz="0" w:space="0" w:color="auto"/>
          </w:divBdr>
        </w:div>
        <w:div w:id="717165385">
          <w:marLeft w:val="446"/>
          <w:marRight w:val="0"/>
          <w:marTop w:val="0"/>
          <w:marBottom w:val="0"/>
          <w:divBdr>
            <w:top w:val="none" w:sz="0" w:space="0" w:color="auto"/>
            <w:left w:val="none" w:sz="0" w:space="0" w:color="auto"/>
            <w:bottom w:val="none" w:sz="0" w:space="0" w:color="auto"/>
            <w:right w:val="none" w:sz="0" w:space="0" w:color="auto"/>
          </w:divBdr>
        </w:div>
      </w:divsChild>
    </w:div>
    <w:div w:id="1625118989">
      <w:bodyDiv w:val="1"/>
      <w:marLeft w:val="0"/>
      <w:marRight w:val="0"/>
      <w:marTop w:val="0"/>
      <w:marBottom w:val="0"/>
      <w:divBdr>
        <w:top w:val="none" w:sz="0" w:space="0" w:color="auto"/>
        <w:left w:val="none" w:sz="0" w:space="0" w:color="auto"/>
        <w:bottom w:val="none" w:sz="0" w:space="0" w:color="auto"/>
        <w:right w:val="none" w:sz="0" w:space="0" w:color="auto"/>
      </w:divBdr>
    </w:div>
    <w:div w:id="1876851075">
      <w:bodyDiv w:val="1"/>
      <w:marLeft w:val="0"/>
      <w:marRight w:val="0"/>
      <w:marTop w:val="0"/>
      <w:marBottom w:val="0"/>
      <w:divBdr>
        <w:top w:val="none" w:sz="0" w:space="0" w:color="auto"/>
        <w:left w:val="none" w:sz="0" w:space="0" w:color="auto"/>
        <w:bottom w:val="none" w:sz="0" w:space="0" w:color="auto"/>
        <w:right w:val="none" w:sz="0" w:space="0" w:color="auto"/>
      </w:divBdr>
      <w:divsChild>
        <w:div w:id="1676883954">
          <w:marLeft w:val="446"/>
          <w:marRight w:val="0"/>
          <w:marTop w:val="0"/>
          <w:marBottom w:val="0"/>
          <w:divBdr>
            <w:top w:val="none" w:sz="0" w:space="0" w:color="auto"/>
            <w:left w:val="none" w:sz="0" w:space="0" w:color="auto"/>
            <w:bottom w:val="none" w:sz="0" w:space="0" w:color="auto"/>
            <w:right w:val="none" w:sz="0" w:space="0" w:color="auto"/>
          </w:divBdr>
        </w:div>
        <w:div w:id="2077893327">
          <w:marLeft w:val="446"/>
          <w:marRight w:val="0"/>
          <w:marTop w:val="0"/>
          <w:marBottom w:val="0"/>
          <w:divBdr>
            <w:top w:val="none" w:sz="0" w:space="0" w:color="auto"/>
            <w:left w:val="none" w:sz="0" w:space="0" w:color="auto"/>
            <w:bottom w:val="none" w:sz="0" w:space="0" w:color="auto"/>
            <w:right w:val="none" w:sz="0" w:space="0" w:color="auto"/>
          </w:divBdr>
        </w:div>
        <w:div w:id="1267733505">
          <w:marLeft w:val="446"/>
          <w:marRight w:val="0"/>
          <w:marTop w:val="0"/>
          <w:marBottom w:val="0"/>
          <w:divBdr>
            <w:top w:val="none" w:sz="0" w:space="0" w:color="auto"/>
            <w:left w:val="none" w:sz="0" w:space="0" w:color="auto"/>
            <w:bottom w:val="none" w:sz="0" w:space="0" w:color="auto"/>
            <w:right w:val="none" w:sz="0" w:space="0" w:color="auto"/>
          </w:divBdr>
        </w:div>
        <w:div w:id="327907070">
          <w:marLeft w:val="446"/>
          <w:marRight w:val="0"/>
          <w:marTop w:val="0"/>
          <w:marBottom w:val="0"/>
          <w:divBdr>
            <w:top w:val="none" w:sz="0" w:space="0" w:color="auto"/>
            <w:left w:val="none" w:sz="0" w:space="0" w:color="auto"/>
            <w:bottom w:val="none" w:sz="0" w:space="0" w:color="auto"/>
            <w:right w:val="none" w:sz="0" w:space="0" w:color="auto"/>
          </w:divBdr>
        </w:div>
        <w:div w:id="1549680370">
          <w:marLeft w:val="446"/>
          <w:marRight w:val="0"/>
          <w:marTop w:val="0"/>
          <w:marBottom w:val="0"/>
          <w:divBdr>
            <w:top w:val="none" w:sz="0" w:space="0" w:color="auto"/>
            <w:left w:val="none" w:sz="0" w:space="0" w:color="auto"/>
            <w:bottom w:val="none" w:sz="0" w:space="0" w:color="auto"/>
            <w:right w:val="none" w:sz="0" w:space="0" w:color="auto"/>
          </w:divBdr>
        </w:div>
        <w:div w:id="882181167">
          <w:marLeft w:val="446"/>
          <w:marRight w:val="0"/>
          <w:marTop w:val="0"/>
          <w:marBottom w:val="0"/>
          <w:divBdr>
            <w:top w:val="none" w:sz="0" w:space="0" w:color="auto"/>
            <w:left w:val="none" w:sz="0" w:space="0" w:color="auto"/>
            <w:bottom w:val="none" w:sz="0" w:space="0" w:color="auto"/>
            <w:right w:val="none" w:sz="0" w:space="0" w:color="auto"/>
          </w:divBdr>
        </w:div>
        <w:div w:id="992442784">
          <w:marLeft w:val="446"/>
          <w:marRight w:val="0"/>
          <w:marTop w:val="0"/>
          <w:marBottom w:val="0"/>
          <w:divBdr>
            <w:top w:val="none" w:sz="0" w:space="0" w:color="auto"/>
            <w:left w:val="none" w:sz="0" w:space="0" w:color="auto"/>
            <w:bottom w:val="none" w:sz="0" w:space="0" w:color="auto"/>
            <w:right w:val="none" w:sz="0" w:space="0" w:color="auto"/>
          </w:divBdr>
        </w:div>
        <w:div w:id="1775053743">
          <w:marLeft w:val="446"/>
          <w:marRight w:val="0"/>
          <w:marTop w:val="0"/>
          <w:marBottom w:val="0"/>
          <w:divBdr>
            <w:top w:val="none" w:sz="0" w:space="0" w:color="auto"/>
            <w:left w:val="none" w:sz="0" w:space="0" w:color="auto"/>
            <w:bottom w:val="none" w:sz="0" w:space="0" w:color="auto"/>
            <w:right w:val="none" w:sz="0" w:space="0" w:color="auto"/>
          </w:divBdr>
        </w:div>
        <w:div w:id="835806679">
          <w:marLeft w:val="446"/>
          <w:marRight w:val="0"/>
          <w:marTop w:val="0"/>
          <w:marBottom w:val="0"/>
          <w:divBdr>
            <w:top w:val="none" w:sz="0" w:space="0" w:color="auto"/>
            <w:left w:val="none" w:sz="0" w:space="0" w:color="auto"/>
            <w:bottom w:val="none" w:sz="0" w:space="0" w:color="auto"/>
            <w:right w:val="none" w:sz="0" w:space="0" w:color="auto"/>
          </w:divBdr>
        </w:div>
        <w:div w:id="182020438">
          <w:marLeft w:val="446"/>
          <w:marRight w:val="0"/>
          <w:marTop w:val="0"/>
          <w:marBottom w:val="0"/>
          <w:divBdr>
            <w:top w:val="none" w:sz="0" w:space="0" w:color="auto"/>
            <w:left w:val="none" w:sz="0" w:space="0" w:color="auto"/>
            <w:bottom w:val="none" w:sz="0" w:space="0" w:color="auto"/>
            <w:right w:val="none" w:sz="0" w:space="0" w:color="auto"/>
          </w:divBdr>
        </w:div>
        <w:div w:id="345138297">
          <w:marLeft w:val="446"/>
          <w:marRight w:val="0"/>
          <w:marTop w:val="0"/>
          <w:marBottom w:val="0"/>
          <w:divBdr>
            <w:top w:val="none" w:sz="0" w:space="0" w:color="auto"/>
            <w:left w:val="none" w:sz="0" w:space="0" w:color="auto"/>
            <w:bottom w:val="none" w:sz="0" w:space="0" w:color="auto"/>
            <w:right w:val="none" w:sz="0" w:space="0" w:color="auto"/>
          </w:divBdr>
        </w:div>
      </w:divsChild>
    </w:div>
    <w:div w:id="1889340808">
      <w:bodyDiv w:val="1"/>
      <w:marLeft w:val="0"/>
      <w:marRight w:val="0"/>
      <w:marTop w:val="0"/>
      <w:marBottom w:val="0"/>
      <w:divBdr>
        <w:top w:val="none" w:sz="0" w:space="0" w:color="auto"/>
        <w:left w:val="none" w:sz="0" w:space="0" w:color="auto"/>
        <w:bottom w:val="none" w:sz="0" w:space="0" w:color="auto"/>
        <w:right w:val="none" w:sz="0" w:space="0" w:color="auto"/>
      </w:divBdr>
      <w:divsChild>
        <w:div w:id="2134708549">
          <w:marLeft w:val="446"/>
          <w:marRight w:val="0"/>
          <w:marTop w:val="0"/>
          <w:marBottom w:val="0"/>
          <w:divBdr>
            <w:top w:val="none" w:sz="0" w:space="0" w:color="auto"/>
            <w:left w:val="none" w:sz="0" w:space="0" w:color="auto"/>
            <w:bottom w:val="none" w:sz="0" w:space="0" w:color="auto"/>
            <w:right w:val="none" w:sz="0" w:space="0" w:color="auto"/>
          </w:divBdr>
        </w:div>
        <w:div w:id="1491405450">
          <w:marLeft w:val="446"/>
          <w:marRight w:val="0"/>
          <w:marTop w:val="0"/>
          <w:marBottom w:val="0"/>
          <w:divBdr>
            <w:top w:val="none" w:sz="0" w:space="0" w:color="auto"/>
            <w:left w:val="none" w:sz="0" w:space="0" w:color="auto"/>
            <w:bottom w:val="none" w:sz="0" w:space="0" w:color="auto"/>
            <w:right w:val="none" w:sz="0" w:space="0" w:color="auto"/>
          </w:divBdr>
        </w:div>
        <w:div w:id="175265956">
          <w:marLeft w:val="446"/>
          <w:marRight w:val="0"/>
          <w:marTop w:val="0"/>
          <w:marBottom w:val="0"/>
          <w:divBdr>
            <w:top w:val="none" w:sz="0" w:space="0" w:color="auto"/>
            <w:left w:val="none" w:sz="0" w:space="0" w:color="auto"/>
            <w:bottom w:val="none" w:sz="0" w:space="0" w:color="auto"/>
            <w:right w:val="none" w:sz="0" w:space="0" w:color="auto"/>
          </w:divBdr>
        </w:div>
        <w:div w:id="402875267">
          <w:marLeft w:val="446"/>
          <w:marRight w:val="0"/>
          <w:marTop w:val="0"/>
          <w:marBottom w:val="0"/>
          <w:divBdr>
            <w:top w:val="none" w:sz="0" w:space="0" w:color="auto"/>
            <w:left w:val="none" w:sz="0" w:space="0" w:color="auto"/>
            <w:bottom w:val="none" w:sz="0" w:space="0" w:color="auto"/>
            <w:right w:val="none" w:sz="0" w:space="0" w:color="auto"/>
          </w:divBdr>
        </w:div>
        <w:div w:id="1083182198">
          <w:marLeft w:val="446"/>
          <w:marRight w:val="0"/>
          <w:marTop w:val="0"/>
          <w:marBottom w:val="0"/>
          <w:divBdr>
            <w:top w:val="none" w:sz="0" w:space="0" w:color="auto"/>
            <w:left w:val="none" w:sz="0" w:space="0" w:color="auto"/>
            <w:bottom w:val="none" w:sz="0" w:space="0" w:color="auto"/>
            <w:right w:val="none" w:sz="0" w:space="0" w:color="auto"/>
          </w:divBdr>
        </w:div>
        <w:div w:id="596400610">
          <w:marLeft w:val="446"/>
          <w:marRight w:val="0"/>
          <w:marTop w:val="0"/>
          <w:marBottom w:val="0"/>
          <w:divBdr>
            <w:top w:val="none" w:sz="0" w:space="0" w:color="auto"/>
            <w:left w:val="none" w:sz="0" w:space="0" w:color="auto"/>
            <w:bottom w:val="none" w:sz="0" w:space="0" w:color="auto"/>
            <w:right w:val="none" w:sz="0" w:space="0" w:color="auto"/>
          </w:divBdr>
        </w:div>
        <w:div w:id="487327620">
          <w:marLeft w:val="446"/>
          <w:marRight w:val="0"/>
          <w:marTop w:val="0"/>
          <w:marBottom w:val="0"/>
          <w:divBdr>
            <w:top w:val="none" w:sz="0" w:space="0" w:color="auto"/>
            <w:left w:val="none" w:sz="0" w:space="0" w:color="auto"/>
            <w:bottom w:val="none" w:sz="0" w:space="0" w:color="auto"/>
            <w:right w:val="none" w:sz="0" w:space="0" w:color="auto"/>
          </w:divBdr>
        </w:div>
        <w:div w:id="843591507">
          <w:marLeft w:val="446"/>
          <w:marRight w:val="0"/>
          <w:marTop w:val="0"/>
          <w:marBottom w:val="0"/>
          <w:divBdr>
            <w:top w:val="none" w:sz="0" w:space="0" w:color="auto"/>
            <w:left w:val="none" w:sz="0" w:space="0" w:color="auto"/>
            <w:bottom w:val="none" w:sz="0" w:space="0" w:color="auto"/>
            <w:right w:val="none" w:sz="0" w:space="0" w:color="auto"/>
          </w:divBdr>
        </w:div>
        <w:div w:id="877624675">
          <w:marLeft w:val="446"/>
          <w:marRight w:val="0"/>
          <w:marTop w:val="0"/>
          <w:marBottom w:val="0"/>
          <w:divBdr>
            <w:top w:val="none" w:sz="0" w:space="0" w:color="auto"/>
            <w:left w:val="none" w:sz="0" w:space="0" w:color="auto"/>
            <w:bottom w:val="none" w:sz="0" w:space="0" w:color="auto"/>
            <w:right w:val="none" w:sz="0" w:space="0" w:color="auto"/>
          </w:divBdr>
        </w:div>
        <w:div w:id="663826983">
          <w:marLeft w:val="446"/>
          <w:marRight w:val="0"/>
          <w:marTop w:val="0"/>
          <w:marBottom w:val="0"/>
          <w:divBdr>
            <w:top w:val="none" w:sz="0" w:space="0" w:color="auto"/>
            <w:left w:val="none" w:sz="0" w:space="0" w:color="auto"/>
            <w:bottom w:val="none" w:sz="0" w:space="0" w:color="auto"/>
            <w:right w:val="none" w:sz="0" w:space="0" w:color="auto"/>
          </w:divBdr>
        </w:div>
        <w:div w:id="68768006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sv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ea.texas.gov/sites/default/files/SGS%2C%20Program%20Description%20for%20New%20Districts%2C%20VF.docx" TargetMode="External"/><Relationship Id="rId20" Type="http://schemas.openxmlformats.org/officeDocument/2006/relationships/image" Target="media/image7.png"/><Relationship Id="rId29" Type="http://schemas.openxmlformats.org/officeDocument/2006/relationships/hyperlink" Target="mailto:SGS@tea.texa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hyperlink" Target="mailto:SGS@tea.texas.gov"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svg"/><Relationship Id="rId28" Type="http://schemas.openxmlformats.org/officeDocument/2006/relationships/hyperlink" Target="http://www.systemofgreatschools.org/apply" TargetMode="Externa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header" Target="header2.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arba\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31B280F9B3443993C3445703E31AC6"/>
        <w:category>
          <w:name w:val="General"/>
          <w:gallery w:val="placeholder"/>
        </w:category>
        <w:types>
          <w:type w:val="bbPlcHdr"/>
        </w:types>
        <w:behaviors>
          <w:behavior w:val="content"/>
        </w:behaviors>
        <w:guid w:val="{D0143F61-2CED-4CC5-B913-1C8652A1FAAE}"/>
      </w:docPartPr>
      <w:docPartBody>
        <w:p w:rsidR="003B7ECA" w:rsidRDefault="00490ADA">
          <w:pPr>
            <w:pStyle w:val="B431B280F9B3443993C3445703E31AC6"/>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February 12</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0E4"/>
    <w:rsid w:val="0006754A"/>
    <w:rsid w:val="0015506D"/>
    <w:rsid w:val="002340E4"/>
    <w:rsid w:val="00255502"/>
    <w:rsid w:val="0027207C"/>
    <w:rsid w:val="002844D8"/>
    <w:rsid w:val="0030105D"/>
    <w:rsid w:val="003658A4"/>
    <w:rsid w:val="003B7ECA"/>
    <w:rsid w:val="00431FA8"/>
    <w:rsid w:val="00490ADA"/>
    <w:rsid w:val="004A1AC5"/>
    <w:rsid w:val="004B677A"/>
    <w:rsid w:val="004D1B0A"/>
    <w:rsid w:val="004D312C"/>
    <w:rsid w:val="004D542E"/>
    <w:rsid w:val="00641322"/>
    <w:rsid w:val="007237B5"/>
    <w:rsid w:val="007C4F14"/>
    <w:rsid w:val="008501AB"/>
    <w:rsid w:val="009D00D7"/>
    <w:rsid w:val="00A34CC3"/>
    <w:rsid w:val="00A67FB3"/>
    <w:rsid w:val="00AE6FB1"/>
    <w:rsid w:val="00B15496"/>
    <w:rsid w:val="00BA7430"/>
    <w:rsid w:val="00BD1855"/>
    <w:rsid w:val="00C718EE"/>
    <w:rsid w:val="00C97E44"/>
    <w:rsid w:val="00D7098B"/>
    <w:rsid w:val="00E32250"/>
    <w:rsid w:val="00F50871"/>
    <w:rsid w:val="00FF4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B431B280F9B3443993C3445703E31AC6">
    <w:name w:val="B431B280F9B3443993C3445703E31AC6"/>
  </w:style>
  <w:style w:type="paragraph" w:customStyle="1" w:styleId="8762A6934E8E42ECAC94E1EAE069F734">
    <w:name w:val="8762A6934E8E42ECAC94E1EAE069F734"/>
  </w:style>
  <w:style w:type="paragraph" w:customStyle="1" w:styleId="7E5E233F1A9F4B88BEC6DFB6EA685A51">
    <w:name w:val="7E5E233F1A9F4B88BEC6DFB6EA685A51"/>
  </w:style>
  <w:style w:type="paragraph" w:customStyle="1" w:styleId="2653FB6BF5FE4D458227670A00DD7A7C">
    <w:name w:val="2653FB6BF5FE4D458227670A00DD7A7C"/>
  </w:style>
  <w:style w:type="paragraph" w:customStyle="1" w:styleId="463A59778B1E4984A7293CC1C37D25D2">
    <w:name w:val="463A59778B1E4984A7293CC1C37D25D2"/>
  </w:style>
  <w:style w:type="paragraph" w:customStyle="1" w:styleId="C00990A4A5A84D238FC5CC6A8ADAD80C">
    <w:name w:val="C00990A4A5A84D238FC5CC6A8ADAD80C"/>
  </w:style>
  <w:style w:type="paragraph" w:customStyle="1" w:styleId="8012389F216143FA820E7354E7AB8B02">
    <w:name w:val="8012389F216143FA820E7354E7AB8B02"/>
  </w:style>
  <w:style w:type="paragraph" w:customStyle="1" w:styleId="996DFAA058E84D7B991A194E1F72C2F3">
    <w:name w:val="996DFAA058E84D7B991A194E1F72C2F3"/>
  </w:style>
  <w:style w:type="paragraph" w:customStyle="1" w:styleId="81AA2542F0534689B0FBF0DCD1DBAC6D">
    <w:name w:val="81AA2542F0534689B0FBF0DCD1DBAC6D"/>
    <w:rsid w:val="002340E4"/>
  </w:style>
  <w:style w:type="paragraph" w:customStyle="1" w:styleId="34B51009184A4147A7BA2AD651964473">
    <w:name w:val="34B51009184A4147A7BA2AD651964473"/>
    <w:rsid w:val="002340E4"/>
  </w:style>
  <w:style w:type="paragraph" w:customStyle="1" w:styleId="6E63C8C2708748E796F4393B6FF2916F">
    <w:name w:val="6E63C8C2708748E796F4393B6FF2916F"/>
    <w:rsid w:val="002340E4"/>
  </w:style>
  <w:style w:type="paragraph" w:customStyle="1" w:styleId="55F2A623893444A9A93A8643F7A2E90D">
    <w:name w:val="55F2A623893444A9A93A8643F7A2E90D"/>
    <w:rsid w:val="002340E4"/>
  </w:style>
  <w:style w:type="paragraph" w:customStyle="1" w:styleId="5998E1BAA4AE484E8464CB4AE3CE6E5F">
    <w:name w:val="5998E1BAA4AE484E8464CB4AE3CE6E5F"/>
    <w:rsid w:val="002340E4"/>
  </w:style>
  <w:style w:type="paragraph" w:customStyle="1" w:styleId="B8C442DCDAF94666817C83F43C568F66">
    <w:name w:val="B8C442DCDAF94666817C83F43C568F66"/>
    <w:rsid w:val="002340E4"/>
  </w:style>
  <w:style w:type="paragraph" w:customStyle="1" w:styleId="AB824DBAA5404E35B1791F5549B9467A">
    <w:name w:val="AB824DBAA5404E35B1791F5549B9467A"/>
    <w:rsid w:val="002340E4"/>
  </w:style>
  <w:style w:type="paragraph" w:customStyle="1" w:styleId="BB8BAE8F62EC40D4BFE742C5AB71E362">
    <w:name w:val="BB8BAE8F62EC40D4BFE742C5AB71E362"/>
    <w:rsid w:val="002340E4"/>
  </w:style>
  <w:style w:type="paragraph" w:customStyle="1" w:styleId="230091AF360343F7A7060706BBE63D35">
    <w:name w:val="230091AF360343F7A7060706BBE63D35"/>
    <w:rsid w:val="002340E4"/>
  </w:style>
  <w:style w:type="paragraph" w:customStyle="1" w:styleId="BAD79AC735A54517B8D4035413621489">
    <w:name w:val="BAD79AC735A54517B8D4035413621489"/>
    <w:rsid w:val="002340E4"/>
  </w:style>
  <w:style w:type="paragraph" w:customStyle="1" w:styleId="DCCCEA3589C24A56BFE00F598C26EF2F">
    <w:name w:val="DCCCEA3589C24A56BFE00F598C26EF2F"/>
    <w:rsid w:val="002340E4"/>
  </w:style>
  <w:style w:type="paragraph" w:customStyle="1" w:styleId="7735D9EA2DB14C058ED7B34B99BDF6A0">
    <w:name w:val="7735D9EA2DB14C058ED7B34B99BDF6A0"/>
    <w:rsid w:val="002340E4"/>
  </w:style>
  <w:style w:type="paragraph" w:customStyle="1" w:styleId="4C0283C6AED34D168F7D1C9B029CCC75">
    <w:name w:val="4C0283C6AED34D168F7D1C9B029CCC75"/>
    <w:rsid w:val="002340E4"/>
  </w:style>
  <w:style w:type="paragraph" w:customStyle="1" w:styleId="BFB4AA4C1CC64325B6999CBB244B093C">
    <w:name w:val="BFB4AA4C1CC64325B6999CBB244B093C"/>
    <w:rsid w:val="002340E4"/>
  </w:style>
  <w:style w:type="paragraph" w:customStyle="1" w:styleId="FFC23F4A0A24432188E48ABDF4E9393C">
    <w:name w:val="FFC23F4A0A24432188E48ABDF4E9393C"/>
    <w:rsid w:val="002340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3E5F746E90CE4E9F5CC8E4AAE4F58A" ma:contentTypeVersion="12" ma:contentTypeDescription="Create a new document." ma:contentTypeScope="" ma:versionID="fd5433a770af258c1edc847ec8e0930b">
  <xsd:schema xmlns:xsd="http://www.w3.org/2001/XMLSchema" xmlns:xs="http://www.w3.org/2001/XMLSchema" xmlns:p="http://schemas.microsoft.com/office/2006/metadata/properties" xmlns:ns3="4a71518f-8f5d-4246-9152-fadb3cdae5aa" xmlns:ns4="1868e9f0-6d6d-4624-bd36-7c0290c044e1" targetNamespace="http://schemas.microsoft.com/office/2006/metadata/properties" ma:root="true" ma:fieldsID="401c1cd7332e6c8d18d6d2f4b4492afe" ns3:_="" ns4:_="">
    <xsd:import namespace="4a71518f-8f5d-4246-9152-fadb3cdae5aa"/>
    <xsd:import namespace="1868e9f0-6d6d-4624-bd36-7c0290c044e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71518f-8f5d-4246-9152-fadb3cdae5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68e9f0-6d6d-4624-bd36-7c0290c044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6A4D3-4D92-4660-9819-E31B38B9D3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4FCC6D-AF09-43B0-BA4F-5B989BFBB59C}">
  <ds:schemaRefs>
    <ds:schemaRef ds:uri="http://schemas.microsoft.com/sharepoint/v3/contenttype/forms"/>
  </ds:schemaRefs>
</ds:datastoreItem>
</file>

<file path=customXml/itemProps3.xml><?xml version="1.0" encoding="utf-8"?>
<ds:datastoreItem xmlns:ds="http://schemas.openxmlformats.org/officeDocument/2006/customXml" ds:itemID="{C33FCB75-B739-41E2-825D-67D50325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71518f-8f5d-4246-9152-fadb3cdae5aa"/>
    <ds:schemaRef ds:uri="1868e9f0-6d6d-4624-bd36-7c0290c04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D1C70A-5397-4083-A5B1-1D7BC2E42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10</TotalTime>
  <Pages>7</Pages>
  <Words>2040</Words>
  <Characters>11631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 Michael</dc:creator>
  <cp:keywords/>
  <cp:lastModifiedBy>Barba, Michael</cp:lastModifiedBy>
  <cp:revision>8</cp:revision>
  <cp:lastPrinted>2020-02-25T15:54:00Z</cp:lastPrinted>
  <dcterms:created xsi:type="dcterms:W3CDTF">2020-07-01T15:53:00Z</dcterms:created>
  <dcterms:modified xsi:type="dcterms:W3CDTF">2020-07-02T14:43:00Z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0x010100943E5F746E90CE4E9F5CC8E4AAE4F58A</vt:lpwstr>
  </property>
</Properties>
</file>