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88059" w14:textId="77777777" w:rsidR="00467596" w:rsidRDefault="00467596"/>
    <w:p w14:paraId="1DA080F8" w14:textId="77777777" w:rsidR="00467596" w:rsidRDefault="00467596"/>
    <w:p w14:paraId="31806B22" w14:textId="77777777" w:rsidR="00467596" w:rsidRDefault="00467596"/>
    <w:p w14:paraId="269AC44E" w14:textId="77777777" w:rsidR="00467596" w:rsidRPr="00180F6E" w:rsidRDefault="00467596" w:rsidP="00467596">
      <w:pPr>
        <w:spacing w:line="240" w:lineRule="auto"/>
        <w:contextualSpacing/>
        <w:jc w:val="center"/>
        <w:rPr>
          <w:rFonts w:ascii="Arial" w:hAnsi="Arial" w:cs="Arial"/>
          <w:b/>
          <w:sz w:val="40"/>
        </w:rPr>
      </w:pPr>
      <w:r w:rsidRPr="00180F6E">
        <w:rPr>
          <w:rFonts w:ascii="Arial" w:hAnsi="Arial" w:cs="Arial"/>
          <w:b/>
          <w:sz w:val="40"/>
        </w:rPr>
        <w:t xml:space="preserve">Career and </w:t>
      </w:r>
      <w:r w:rsidRPr="00180F6E">
        <w:rPr>
          <w:rFonts w:ascii="Arial" w:hAnsi="Arial" w:cs="Arial"/>
          <w:b/>
          <w:spacing w:val="-25"/>
          <w:sz w:val="40"/>
        </w:rPr>
        <w:t>T</w:t>
      </w:r>
      <w:r w:rsidRPr="00180F6E">
        <w:rPr>
          <w:rFonts w:ascii="Arial" w:hAnsi="Arial" w:cs="Arial"/>
          <w:b/>
          <w:sz w:val="40"/>
        </w:rPr>
        <w:t xml:space="preserve">echnical Education </w:t>
      </w:r>
    </w:p>
    <w:p w14:paraId="35054E80" w14:textId="7A929F8C" w:rsidR="00481FA2" w:rsidRPr="00481FA2" w:rsidRDefault="00481FA2" w:rsidP="00481FA2">
      <w:pPr>
        <w:spacing w:line="320" w:lineRule="exact"/>
        <w:jc w:val="center"/>
        <w:rPr>
          <w:rFonts w:ascii="Arial" w:hAnsi="Arial" w:cs="Arial"/>
          <w:sz w:val="32"/>
          <w:szCs w:val="32"/>
        </w:rPr>
      </w:pPr>
      <w:bookmarkStart w:id="0" w:name="_GoBack"/>
      <w:r w:rsidRPr="00481FA2">
        <w:rPr>
          <w:rFonts w:ascii="Arial" w:hAnsi="Arial" w:cs="Arial"/>
          <w:sz w:val="32"/>
          <w:szCs w:val="32"/>
        </w:rPr>
        <w:t>Public Notification of Nondiscrimination</w:t>
      </w:r>
    </w:p>
    <w:p w14:paraId="51731B3C" w14:textId="77777777" w:rsidR="00467596" w:rsidRPr="00180F6E" w:rsidRDefault="00467596" w:rsidP="00467596">
      <w:pPr>
        <w:spacing w:after="80"/>
        <w:jc w:val="center"/>
        <w:rPr>
          <w:rFonts w:ascii="Arial" w:hAnsi="Arial" w:cs="Arial"/>
          <w:b/>
          <w:sz w:val="24"/>
        </w:rPr>
      </w:pPr>
      <w:r w:rsidRPr="00180F6E">
        <w:rPr>
          <w:rFonts w:ascii="Arial" w:hAnsi="Arial" w:cs="Arial"/>
          <w:b/>
          <w:sz w:val="24"/>
        </w:rPr>
        <w:t>SAMPLE FORM</w:t>
      </w:r>
    </w:p>
    <w:bookmarkEnd w:id="0"/>
    <w:p w14:paraId="436D2B77" w14:textId="77777777" w:rsidR="00467596" w:rsidRPr="00180F6E" w:rsidRDefault="00467596" w:rsidP="00467596">
      <w:pPr>
        <w:rPr>
          <w:rFonts w:ascii="Arial" w:hAnsi="Arial" w:cs="Arial"/>
          <w:sz w:val="24"/>
        </w:rPr>
      </w:pPr>
    </w:p>
    <w:p w14:paraId="4E2946A7" w14:textId="448FA67F" w:rsidR="00467596" w:rsidRPr="00180F6E" w:rsidRDefault="00467596" w:rsidP="00467596">
      <w:pPr>
        <w:jc w:val="both"/>
        <w:rPr>
          <w:rFonts w:ascii="Arial" w:hAnsi="Arial" w:cs="Arial"/>
          <w:sz w:val="24"/>
        </w:rPr>
      </w:pPr>
      <w:r w:rsidRPr="00180F6E">
        <w:rPr>
          <w:rFonts w:ascii="Arial" w:hAnsi="Arial" w:cs="Arial"/>
          <w:sz w:val="24"/>
          <w:highlight w:val="yellow"/>
        </w:rPr>
        <w:t>(District)</w:t>
      </w:r>
      <w:r w:rsidRPr="00180F6E">
        <w:rPr>
          <w:rFonts w:ascii="Arial" w:hAnsi="Arial" w:cs="Arial"/>
          <w:sz w:val="24"/>
        </w:rPr>
        <w:t xml:space="preserve"> offers career and technical education programs in </w:t>
      </w:r>
      <w:r w:rsidRPr="00180F6E">
        <w:rPr>
          <w:rFonts w:ascii="Arial" w:hAnsi="Arial" w:cs="Arial"/>
          <w:sz w:val="24"/>
          <w:highlight w:val="yellow"/>
        </w:rPr>
        <w:t>(types of programs offered)</w:t>
      </w:r>
      <w:r w:rsidR="00FC734A">
        <w:rPr>
          <w:rFonts w:ascii="Arial" w:hAnsi="Arial" w:cs="Arial"/>
          <w:sz w:val="24"/>
        </w:rPr>
        <w:t>.</w:t>
      </w:r>
      <w:r w:rsidRPr="00180F6E">
        <w:rPr>
          <w:rFonts w:ascii="Arial" w:hAnsi="Arial" w:cs="Arial"/>
          <w:sz w:val="24"/>
        </w:rPr>
        <w:t xml:space="preserve"> Admission to these programs is based on </w:t>
      </w:r>
      <w:r w:rsidRPr="00180F6E">
        <w:rPr>
          <w:rFonts w:ascii="Arial" w:hAnsi="Arial" w:cs="Arial"/>
          <w:sz w:val="24"/>
          <w:highlight w:val="yellow"/>
        </w:rPr>
        <w:t>(admission standards)</w:t>
      </w:r>
      <w:r w:rsidRPr="00180F6E">
        <w:rPr>
          <w:rFonts w:ascii="Arial" w:hAnsi="Arial" w:cs="Arial"/>
          <w:sz w:val="24"/>
        </w:rPr>
        <w:t>.</w:t>
      </w:r>
    </w:p>
    <w:p w14:paraId="20884704" w14:textId="77777777" w:rsidR="00467596" w:rsidRPr="00180F6E" w:rsidRDefault="00467596" w:rsidP="00467596">
      <w:pPr>
        <w:jc w:val="both"/>
        <w:rPr>
          <w:rFonts w:ascii="Arial" w:hAnsi="Arial" w:cs="Arial"/>
          <w:sz w:val="24"/>
        </w:rPr>
      </w:pPr>
    </w:p>
    <w:p w14:paraId="27192FD5" w14:textId="77777777"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Pr="00180F6E">
        <w:rPr>
          <w:rFonts w:ascii="Arial" w:hAnsi="Arial" w:cs="Arial"/>
          <w:sz w:val="24"/>
          <w:highlight w:val="yellow"/>
        </w:rPr>
        <w:t>(District)</w:t>
      </w:r>
      <w:r w:rsidRPr="00180F6E">
        <w:rPr>
          <w:rFonts w:ascii="Arial" w:hAnsi="Arial" w:cs="Arial"/>
          <w:sz w:val="24"/>
        </w:rPr>
        <w:t xml:space="preserve">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0C4CCDE2" w14:textId="77777777" w:rsidR="00467596" w:rsidRPr="00180F6E" w:rsidRDefault="00467596" w:rsidP="00467596">
      <w:pPr>
        <w:jc w:val="both"/>
        <w:rPr>
          <w:rFonts w:ascii="Arial" w:hAnsi="Arial" w:cs="Arial"/>
          <w:sz w:val="24"/>
        </w:rPr>
      </w:pPr>
    </w:p>
    <w:p w14:paraId="7982FFDC" w14:textId="77777777"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Pr="00180F6E">
        <w:rPr>
          <w:rFonts w:ascii="Arial" w:hAnsi="Arial" w:cs="Arial"/>
          <w:sz w:val="24"/>
          <w:highlight w:val="yellow"/>
        </w:rPr>
        <w:t>(District)</w:t>
      </w:r>
      <w:r w:rsidRPr="00180F6E">
        <w:rPr>
          <w:rFonts w:ascii="Arial" w:hAnsi="Arial" w:cs="Arial"/>
          <w:sz w:val="24"/>
        </w:rPr>
        <w:t xml:space="preserv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14:paraId="319E93EF" w14:textId="77777777" w:rsidR="00467596" w:rsidRPr="00180F6E" w:rsidRDefault="00467596" w:rsidP="00467596">
      <w:pPr>
        <w:jc w:val="both"/>
        <w:rPr>
          <w:rFonts w:ascii="Arial" w:hAnsi="Arial" w:cs="Arial"/>
          <w:sz w:val="24"/>
        </w:rPr>
      </w:pPr>
    </w:p>
    <w:p w14:paraId="2B9DF8CA" w14:textId="77777777" w:rsidR="00467596" w:rsidRPr="00180F6E" w:rsidRDefault="00467596" w:rsidP="00467596">
      <w:pPr>
        <w:jc w:val="both"/>
        <w:rPr>
          <w:rFonts w:ascii="Arial" w:hAnsi="Arial" w:cs="Arial"/>
          <w:sz w:val="24"/>
        </w:rPr>
      </w:pPr>
      <w:r w:rsidRPr="00180F6E">
        <w:rPr>
          <w:rFonts w:ascii="Arial" w:hAnsi="Arial" w:cs="Arial"/>
          <w:sz w:val="24"/>
          <w:highlight w:val="yellow"/>
        </w:rPr>
        <w:t>(District)</w:t>
      </w:r>
      <w:r w:rsidRPr="00180F6E">
        <w:rPr>
          <w:rFonts w:ascii="Arial" w:hAnsi="Arial" w:cs="Arial"/>
          <w:sz w:val="24"/>
        </w:rPr>
        <w:t xml:space="preserve"> will take steps to assure that lack of English language skills will not be a barrier to admission and participation in all educational and vocational programs.</w:t>
      </w:r>
    </w:p>
    <w:p w14:paraId="665E235D" w14:textId="77777777" w:rsidR="00467596" w:rsidRPr="00180F6E" w:rsidRDefault="00467596" w:rsidP="00467596">
      <w:pPr>
        <w:jc w:val="both"/>
        <w:rPr>
          <w:rFonts w:ascii="Arial" w:hAnsi="Arial" w:cs="Arial"/>
          <w:sz w:val="24"/>
        </w:rPr>
      </w:pPr>
    </w:p>
    <w:p w14:paraId="447F99A6" w14:textId="54D911AB" w:rsidR="00467596" w:rsidRPr="00180F6E" w:rsidRDefault="00467596" w:rsidP="00467596">
      <w:pPr>
        <w:jc w:val="both"/>
        <w:rPr>
          <w:rFonts w:ascii="Arial" w:hAnsi="Arial" w:cs="Arial"/>
          <w:sz w:val="24"/>
        </w:rPr>
      </w:pPr>
      <w:r w:rsidRPr="00180F6E">
        <w:rPr>
          <w:rFonts w:ascii="Arial" w:hAnsi="Arial" w:cs="Arial"/>
          <w:sz w:val="24"/>
        </w:rPr>
        <w:t>For information about your rights or grievance procedures, contact the Title IX Coordinator</w:t>
      </w:r>
      <w:r w:rsidR="00B448F9">
        <w:rPr>
          <w:rFonts w:ascii="Arial" w:hAnsi="Arial" w:cs="Arial"/>
          <w:sz w:val="24"/>
        </w:rPr>
        <w:t xml:space="preserve"> </w:t>
      </w:r>
      <w:r w:rsidRPr="00180F6E">
        <w:rPr>
          <w:rFonts w:ascii="Arial" w:hAnsi="Arial" w:cs="Arial"/>
          <w:sz w:val="24"/>
        </w:rPr>
        <w:t xml:space="preserve">at </w:t>
      </w:r>
      <w:r w:rsidRPr="00180F6E">
        <w:rPr>
          <w:rFonts w:ascii="Arial" w:hAnsi="Arial" w:cs="Arial"/>
          <w:sz w:val="24"/>
          <w:highlight w:val="yellow"/>
        </w:rPr>
        <w:t>(</w:t>
      </w:r>
      <w:r w:rsidR="00B448F9">
        <w:rPr>
          <w:rFonts w:ascii="Arial" w:hAnsi="Arial" w:cs="Arial"/>
          <w:sz w:val="24"/>
          <w:highlight w:val="yellow"/>
        </w:rPr>
        <w:t xml:space="preserve">email </w:t>
      </w:r>
      <w:r w:rsidRPr="00180F6E">
        <w:rPr>
          <w:rFonts w:ascii="Arial" w:hAnsi="Arial" w:cs="Arial"/>
          <w:sz w:val="24"/>
          <w:highlight w:val="yellow"/>
        </w:rPr>
        <w:t>address of Title IX Coordinator)</w:t>
      </w:r>
      <w:r w:rsidRPr="00180F6E">
        <w:rPr>
          <w:rFonts w:ascii="Arial" w:hAnsi="Arial" w:cs="Arial"/>
          <w:sz w:val="24"/>
        </w:rPr>
        <w:t xml:space="preserve">, </w:t>
      </w:r>
      <w:r w:rsidRPr="00180F6E">
        <w:rPr>
          <w:rFonts w:ascii="Arial" w:hAnsi="Arial" w:cs="Arial"/>
          <w:sz w:val="24"/>
          <w:highlight w:val="yellow"/>
        </w:rPr>
        <w:t>(phone number of Title IX Coordinator)</w:t>
      </w:r>
      <w:r w:rsidRPr="00180F6E">
        <w:rPr>
          <w:rFonts w:ascii="Arial" w:hAnsi="Arial" w:cs="Arial"/>
          <w:sz w:val="24"/>
        </w:rPr>
        <w:t xml:space="preserve">, and/or the Section 504 Coordinator at </w:t>
      </w:r>
      <w:r w:rsidRPr="00180F6E">
        <w:rPr>
          <w:rFonts w:ascii="Arial" w:hAnsi="Arial" w:cs="Arial"/>
          <w:sz w:val="24"/>
          <w:highlight w:val="yellow"/>
        </w:rPr>
        <w:t>(</w:t>
      </w:r>
      <w:r w:rsidR="00B448F9">
        <w:rPr>
          <w:rFonts w:ascii="Arial" w:hAnsi="Arial" w:cs="Arial"/>
          <w:sz w:val="24"/>
          <w:highlight w:val="yellow"/>
        </w:rPr>
        <w:t xml:space="preserve">email </w:t>
      </w:r>
      <w:r w:rsidRPr="00180F6E">
        <w:rPr>
          <w:rFonts w:ascii="Arial" w:hAnsi="Arial" w:cs="Arial"/>
          <w:sz w:val="24"/>
          <w:highlight w:val="yellow"/>
        </w:rPr>
        <w:t>address of Section 504 Coordinator)</w:t>
      </w:r>
      <w:r w:rsidRPr="00180F6E">
        <w:rPr>
          <w:rFonts w:ascii="Arial" w:hAnsi="Arial" w:cs="Arial"/>
          <w:sz w:val="24"/>
        </w:rPr>
        <w:t xml:space="preserve">, </w:t>
      </w:r>
      <w:r w:rsidRPr="00180F6E">
        <w:rPr>
          <w:rFonts w:ascii="Arial" w:hAnsi="Arial" w:cs="Arial"/>
          <w:sz w:val="24"/>
          <w:highlight w:val="yellow"/>
        </w:rPr>
        <w:t>(phone number of Section 504 Coordinator)</w:t>
      </w:r>
      <w:r w:rsidR="00B448F9">
        <w:rPr>
          <w:rFonts w:ascii="Arial" w:hAnsi="Arial" w:cs="Arial"/>
          <w:sz w:val="24"/>
          <w:highlight w:val="yellow"/>
        </w:rPr>
        <w:t>.</w:t>
      </w:r>
    </w:p>
    <w:p w14:paraId="2A4DB73E" w14:textId="6C190BEB" w:rsidR="00481FA2" w:rsidRDefault="00481FA2"/>
    <w:p w14:paraId="420889B1" w14:textId="77777777" w:rsidR="00481FA2" w:rsidRDefault="00481FA2"/>
    <w:p w14:paraId="027B9088" w14:textId="7743C478" w:rsidR="00481FA2" w:rsidRPr="00481FA2" w:rsidRDefault="00481FA2" w:rsidP="00481FA2">
      <w:pPr>
        <w:spacing w:line="240" w:lineRule="auto"/>
        <w:contextualSpacing/>
        <w:jc w:val="center"/>
        <w:rPr>
          <w:rFonts w:ascii="Arial" w:hAnsi="Arial" w:cs="Arial"/>
          <w:b/>
          <w:sz w:val="18"/>
          <w:szCs w:val="18"/>
        </w:rPr>
      </w:pPr>
      <w:r w:rsidRPr="00481FA2">
        <w:rPr>
          <w:rFonts w:ascii="Arial" w:hAnsi="Arial" w:cs="Arial"/>
          <w:b/>
          <w:sz w:val="18"/>
          <w:szCs w:val="18"/>
        </w:rPr>
        <w:t>Methods of Administration (MOA)</w:t>
      </w:r>
    </w:p>
    <w:p w14:paraId="7DD52FF1" w14:textId="4F05DB6F" w:rsidR="00481FA2" w:rsidRPr="00481FA2" w:rsidRDefault="00481FA2" w:rsidP="00481FA2">
      <w:pPr>
        <w:spacing w:line="240" w:lineRule="auto"/>
        <w:contextualSpacing/>
        <w:jc w:val="center"/>
        <w:rPr>
          <w:rFonts w:ascii="Arial" w:hAnsi="Arial" w:cs="Arial"/>
          <w:bCs/>
          <w:sz w:val="18"/>
          <w:szCs w:val="18"/>
        </w:rPr>
      </w:pPr>
      <w:r w:rsidRPr="00481FA2">
        <w:rPr>
          <w:rFonts w:ascii="Arial" w:hAnsi="Arial" w:cs="Arial"/>
          <w:bCs/>
          <w:sz w:val="18"/>
          <w:szCs w:val="18"/>
        </w:rPr>
        <w:t>Division of Review and Support</w:t>
      </w:r>
    </w:p>
    <w:p w14:paraId="2EC01162" w14:textId="6C1E4753" w:rsidR="00481FA2" w:rsidRDefault="00481FA2" w:rsidP="00481FA2">
      <w:pPr>
        <w:spacing w:line="240" w:lineRule="auto"/>
        <w:contextualSpacing/>
        <w:jc w:val="center"/>
        <w:rPr>
          <w:rFonts w:ascii="Arial" w:hAnsi="Arial" w:cs="Arial"/>
          <w:bCs/>
          <w:sz w:val="18"/>
          <w:szCs w:val="18"/>
        </w:rPr>
      </w:pPr>
      <w:r w:rsidRPr="00481FA2">
        <w:rPr>
          <w:rFonts w:ascii="Arial" w:hAnsi="Arial" w:cs="Arial"/>
          <w:bCs/>
          <w:sz w:val="18"/>
          <w:szCs w:val="18"/>
        </w:rPr>
        <w:t>Office of Special Populations Monitoring</w:t>
      </w:r>
    </w:p>
    <w:p w14:paraId="60A32FAA" w14:textId="539D1F18" w:rsidR="00481FA2" w:rsidRPr="00481FA2" w:rsidRDefault="00481FA2" w:rsidP="00481FA2">
      <w:pPr>
        <w:spacing w:line="240" w:lineRule="auto"/>
        <w:contextualSpacing/>
        <w:jc w:val="center"/>
        <w:rPr>
          <w:rFonts w:ascii="Arial" w:eastAsia="Arial" w:hAnsi="Arial" w:cs="Arial"/>
          <w:bCs/>
          <w:sz w:val="16"/>
          <w:szCs w:val="16"/>
        </w:rPr>
      </w:pPr>
      <w:r w:rsidRPr="00481FA2">
        <w:rPr>
          <w:rFonts w:ascii="Arial" w:hAnsi="Arial" w:cs="Arial"/>
          <w:bCs/>
          <w:sz w:val="16"/>
          <w:szCs w:val="16"/>
        </w:rPr>
        <w:t>(512) 463-9414</w:t>
      </w:r>
    </w:p>
    <w:p w14:paraId="6E366099" w14:textId="5B280B7E" w:rsidR="001F0676" w:rsidRDefault="0049563E">
      <w:r>
        <w:rPr>
          <w:noProof/>
        </w:rPr>
        <w:drawing>
          <wp:anchor distT="0" distB="0" distL="114300" distR="114300" simplePos="0" relativeHeight="251658240" behindDoc="1" locked="0" layoutInCell="1" allowOverlap="1" wp14:anchorId="3724D1FB" wp14:editId="1A986287">
            <wp:simplePos x="0" y="0"/>
            <wp:positionH relativeFrom="margin">
              <wp:posOffset>-857250</wp:posOffset>
            </wp:positionH>
            <wp:positionV relativeFrom="margin">
              <wp:posOffset>-878840</wp:posOffset>
            </wp:positionV>
            <wp:extent cx="7772400" cy="1771015"/>
            <wp:effectExtent l="0" t="0" r="0" b="0"/>
            <wp:wrapNone/>
            <wp:docPr id="1" name="Picture 1" descr="TEA O&amp;B_LtrHd-M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_LtrHd-MR_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p>
    <w:sectPr w:rsidR="001F06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BAD28" w14:textId="77777777" w:rsidR="006577C4" w:rsidRDefault="006577C4" w:rsidP="008F42B2">
      <w:pPr>
        <w:spacing w:after="0" w:line="240" w:lineRule="auto"/>
      </w:pPr>
      <w:r>
        <w:separator/>
      </w:r>
    </w:p>
  </w:endnote>
  <w:endnote w:type="continuationSeparator" w:id="0">
    <w:p w14:paraId="4DC6A4A4" w14:textId="77777777" w:rsidR="006577C4" w:rsidRDefault="006577C4" w:rsidP="008F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91E28" w14:textId="77777777" w:rsidR="006577C4" w:rsidRDefault="006577C4" w:rsidP="008F42B2">
      <w:pPr>
        <w:spacing w:after="0" w:line="240" w:lineRule="auto"/>
      </w:pPr>
      <w:r>
        <w:separator/>
      </w:r>
    </w:p>
  </w:footnote>
  <w:footnote w:type="continuationSeparator" w:id="0">
    <w:p w14:paraId="14C56A49" w14:textId="77777777" w:rsidR="006577C4" w:rsidRDefault="006577C4" w:rsidP="008F4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B2"/>
    <w:rsid w:val="00047C76"/>
    <w:rsid w:val="00051988"/>
    <w:rsid w:val="00121517"/>
    <w:rsid w:val="001F0676"/>
    <w:rsid w:val="00467596"/>
    <w:rsid w:val="00481FA2"/>
    <w:rsid w:val="0049563E"/>
    <w:rsid w:val="004C713E"/>
    <w:rsid w:val="005604C7"/>
    <w:rsid w:val="006577C4"/>
    <w:rsid w:val="007C43D5"/>
    <w:rsid w:val="007F55B9"/>
    <w:rsid w:val="008F42B2"/>
    <w:rsid w:val="009F0412"/>
    <w:rsid w:val="00B448F9"/>
    <w:rsid w:val="00CE7F40"/>
    <w:rsid w:val="00DC0F67"/>
    <w:rsid w:val="00FC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89FFF2"/>
  <w15:chartTrackingRefBased/>
  <w15:docId w15:val="{FAD841C8-DA56-4423-9171-BE4E2CF3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2"/>
  </w:style>
  <w:style w:type="paragraph" w:styleId="Footer">
    <w:name w:val="footer"/>
    <w:basedOn w:val="Normal"/>
    <w:link w:val="FooterChar"/>
    <w:uiPriority w:val="99"/>
    <w:unhideWhenUsed/>
    <w:rsid w:val="008F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Nondiscrimination</dc:title>
  <dc:subject/>
  <dc:creator>Horgos, Sandi</dc:creator>
  <cp:keywords/>
  <dc:description/>
  <cp:lastModifiedBy>Hendley, Jihan</cp:lastModifiedBy>
  <cp:revision>3</cp:revision>
  <dcterms:created xsi:type="dcterms:W3CDTF">2019-06-28T13:21:00Z</dcterms:created>
  <dcterms:modified xsi:type="dcterms:W3CDTF">2019-07-23T19:31:00Z</dcterms:modified>
</cp:coreProperties>
</file>