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080"/>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2FE9" w14:paraId="50B40F6E" w14:textId="77777777" w:rsidTr="00F53093">
        <w:tc>
          <w:tcPr>
            <w:tcW w:w="10800" w:type="dxa"/>
            <w:vAlign w:val="bottom"/>
          </w:tcPr>
          <w:p w14:paraId="6AF1937D" w14:textId="446F0955" w:rsidR="00D62FE9" w:rsidRDefault="00D62FE9" w:rsidP="00F53093">
            <w:pPr>
              <w:pStyle w:val="Heading1"/>
              <w:framePr w:hSpace="0" w:wrap="auto" w:hAnchor="text" w:xAlign="left" w:yAlign="inline"/>
              <w:outlineLvl w:val="0"/>
            </w:pPr>
            <w:r w:rsidRPr="007C7756">
              <w:t>Dyslexia Essential Components Worksheet</w:t>
            </w:r>
          </w:p>
        </w:tc>
      </w:tr>
    </w:tbl>
    <w:p w14:paraId="58318488" w14:textId="77777777" w:rsidR="00F53093" w:rsidRDefault="00F53093" w:rsidP="00F53093">
      <w:pPr>
        <w:pStyle w:val="BodyText"/>
        <w:spacing w:before="0" w:after="0"/>
        <w:rPr>
          <w:i/>
        </w:rPr>
      </w:pPr>
    </w:p>
    <w:p w14:paraId="0A0F33FC" w14:textId="1F21366C" w:rsidR="00420F20" w:rsidRPr="007C7756" w:rsidRDefault="00420F20" w:rsidP="00F53093">
      <w:pPr>
        <w:pStyle w:val="BodyTextPostHead"/>
        <w:spacing w:before="0"/>
      </w:pPr>
      <w:r w:rsidRPr="007C7756">
        <w:rPr>
          <w:i/>
        </w:rPr>
        <w:t>Directions:</w:t>
      </w:r>
      <w:r w:rsidRPr="007C7756">
        <w:t xml:space="preserve"> This worksheet contains both </w:t>
      </w:r>
      <w:r w:rsidRPr="007C7756">
        <w:rPr>
          <w:i/>
        </w:rPr>
        <w:t>procedural</w:t>
      </w:r>
      <w:r w:rsidRPr="007C7756">
        <w:t xml:space="preserve"> and </w:t>
      </w:r>
      <w:r w:rsidRPr="007C7756">
        <w:rPr>
          <w:i/>
        </w:rPr>
        <w:t>substantive</w:t>
      </w:r>
      <w:r w:rsidRPr="007C7756">
        <w:t xml:space="preserve"> Texas state dyslexia requirements, according to the Texas Education Code </w:t>
      </w:r>
      <w:r w:rsidR="002717CB">
        <w:t xml:space="preserve">(TEC) </w:t>
      </w:r>
      <w:r w:rsidR="00805CD0">
        <w:rPr>
          <w:rFonts w:ascii="Cambria" w:hAnsi="Cambria"/>
          <w:sz w:val="22"/>
          <w:szCs w:val="22"/>
        </w:rPr>
        <w:t>§</w:t>
      </w:r>
      <w:r w:rsidR="002717CB">
        <w:rPr>
          <w:rFonts w:ascii="Cambria" w:hAnsi="Cambria"/>
          <w:sz w:val="22"/>
          <w:szCs w:val="22"/>
        </w:rPr>
        <w:t xml:space="preserve"> </w:t>
      </w:r>
      <w:r w:rsidRPr="007C7756">
        <w:t>38.003</w:t>
      </w:r>
      <w:r w:rsidR="00A135FE">
        <w:t xml:space="preserve">, </w:t>
      </w:r>
      <w:r w:rsidR="00B84630">
        <w:t>the</w:t>
      </w:r>
      <w:r w:rsidRPr="007C7756">
        <w:t xml:space="preserve"> </w:t>
      </w:r>
      <w:r w:rsidR="001E3CE9">
        <w:t>Individuals with Disabilities Education Act (IDEA</w:t>
      </w:r>
      <w:r w:rsidR="002717CB">
        <w:t>),</w:t>
      </w:r>
      <w:r w:rsidR="001E3CE9">
        <w:t xml:space="preserve"> </w:t>
      </w:r>
      <w:r w:rsidR="001E3CE9" w:rsidRPr="001E3CE9">
        <w:t>20 U.S.C</w:t>
      </w:r>
      <w:r w:rsidR="00A06C57">
        <w:t>.</w:t>
      </w:r>
      <w:r w:rsidR="001E3CE9" w:rsidRPr="001E3CE9">
        <w:t xml:space="preserve"> §</w:t>
      </w:r>
      <w:r w:rsidR="00B84630">
        <w:t>§</w:t>
      </w:r>
      <w:r w:rsidR="001E3CE9" w:rsidRPr="001E3CE9">
        <w:t xml:space="preserve"> 1400</w:t>
      </w:r>
      <w:r w:rsidR="00B84630">
        <w:t>-1419</w:t>
      </w:r>
      <w:r w:rsidR="00A135FE">
        <w:t>, the Texas Administrative Code (TAC), 19 TAC §</w:t>
      </w:r>
      <w:r w:rsidR="009C0996">
        <w:t xml:space="preserve"> 74.28, and</w:t>
      </w:r>
      <w:r w:rsidR="00EC446A">
        <w:t xml:space="preserve"> </w:t>
      </w:r>
      <w:r w:rsidR="00EC446A">
        <w:rPr>
          <w:i/>
          <w:iCs/>
        </w:rPr>
        <w:t>The Dyslexia Handbook, Procedures Concerning Dyslexia and Related Disorders (2018) (The Dyslexia Handbook)</w:t>
      </w:r>
      <w:r w:rsidRPr="007C7756">
        <w:t>.</w:t>
      </w:r>
    </w:p>
    <w:p w14:paraId="255E00F5" w14:textId="5D41B063" w:rsidR="00420F20" w:rsidRPr="00F53093" w:rsidRDefault="004A0EB2" w:rsidP="00F53093">
      <w:pPr>
        <w:pStyle w:val="BodyText"/>
      </w:pPr>
      <w:r w:rsidRPr="004A0EB2">
        <w:t>We recommend that school</w:t>
      </w:r>
      <w:r w:rsidR="00A06C57">
        <w:t>s</w:t>
      </w:r>
      <w:r w:rsidRPr="004A0EB2">
        <w:t xml:space="preserve"> or </w:t>
      </w:r>
      <w:r>
        <w:t>local education agencies (LEAs)</w:t>
      </w:r>
      <w:r w:rsidRPr="004A0EB2">
        <w:t xml:space="preserve"> </w:t>
      </w:r>
      <w:r w:rsidR="00E274F4">
        <w:t xml:space="preserve">develop teams to work together to </w:t>
      </w:r>
      <w:r w:rsidRPr="004A0EB2">
        <w:t xml:space="preserve">complete this worksheet. Teams should </w:t>
      </w:r>
      <w:r w:rsidRPr="004A0EB2">
        <w:rPr>
          <w:u w:val="single"/>
        </w:rPr>
        <w:t>NOT</w:t>
      </w:r>
      <w:r w:rsidRPr="004A0EB2">
        <w:t xml:space="preserve"> view this as a part of TEA’s special education </w:t>
      </w:r>
      <w:hyperlink r:id="rId11" w:history="1">
        <w:r w:rsidRPr="001B143D">
          <w:rPr>
            <w:rStyle w:val="Hyperlink"/>
            <w:bCs/>
          </w:rPr>
          <w:t>differentiated monitoring and support process</w:t>
        </w:r>
      </w:hyperlink>
      <w:r w:rsidRPr="004A0EB2">
        <w:t>.</w:t>
      </w:r>
      <w:r w:rsidR="00F53093">
        <w:t xml:space="preserve"> </w:t>
      </w:r>
      <w:r w:rsidRPr="004A0EB2">
        <w:t>Rather, teams should use this tool to gather evidence about</w:t>
      </w:r>
      <w:r w:rsidR="002717CB">
        <w:t>,</w:t>
      </w:r>
      <w:r w:rsidRPr="004A0EB2">
        <w:t xml:space="preserve"> and reflect on</w:t>
      </w:r>
      <w:r w:rsidR="002717CB">
        <w:t>,</w:t>
      </w:r>
      <w:r>
        <w:t xml:space="preserve"> their</w:t>
      </w:r>
      <w:r w:rsidRPr="004A0EB2">
        <w:t xml:space="preserve"> current dyslexia programming to strengthen internal systems and programming. </w:t>
      </w:r>
      <w:r w:rsidRPr="004A0EB2">
        <w:rPr>
          <w:u w:val="single"/>
        </w:rPr>
        <w:t>This document is for your internal use only and should not be submitted to TEA</w:t>
      </w:r>
      <w:r w:rsidRPr="004A0EB2">
        <w:t>.</w:t>
      </w:r>
      <w:r w:rsidR="00F53093">
        <w:t xml:space="preserve"> </w:t>
      </w:r>
    </w:p>
    <w:p w14:paraId="11DE5CDB" w14:textId="24AE1796" w:rsidR="00420F20" w:rsidRPr="007C7756" w:rsidRDefault="00420F20" w:rsidP="00F53093">
      <w:pPr>
        <w:pStyle w:val="BodyText"/>
      </w:pPr>
      <w:r w:rsidRPr="007C7756">
        <w:t xml:space="preserve">This worksheet contains </w:t>
      </w:r>
      <w:r w:rsidR="00874A0E">
        <w:t>six</w:t>
      </w:r>
      <w:r w:rsidR="00874A0E" w:rsidRPr="007C7756">
        <w:t xml:space="preserve"> </w:t>
      </w:r>
      <w:r w:rsidRPr="007C7756">
        <w:rPr>
          <w:b/>
        </w:rPr>
        <w:t>items</w:t>
      </w:r>
      <w:r w:rsidRPr="007C7756">
        <w:t xml:space="preserve"> that are key for implementing a schoolwide dyslexia pro</w:t>
      </w:r>
      <w:r w:rsidR="00805CD0">
        <w:t xml:space="preserve">gram: </w:t>
      </w:r>
      <w:r w:rsidR="00E274F4">
        <w:t xml:space="preserve">(1) </w:t>
      </w:r>
      <w:r w:rsidR="00805CD0">
        <w:t xml:space="preserve">screening, </w:t>
      </w:r>
      <w:r w:rsidR="00E274F4">
        <w:t>(2)</w:t>
      </w:r>
      <w:r w:rsidR="009A5EE0">
        <w:t> </w:t>
      </w:r>
      <w:r w:rsidR="00805CD0">
        <w:t>evaluation</w:t>
      </w:r>
      <w:r w:rsidR="00874A0E">
        <w:t xml:space="preserve"> and </w:t>
      </w:r>
      <w:r w:rsidR="00805CD0">
        <w:t>identification</w:t>
      </w:r>
      <w:r w:rsidR="00874A0E">
        <w:t xml:space="preserve">, (3) </w:t>
      </w:r>
      <w:r w:rsidR="00805CD0">
        <w:t>instruction</w:t>
      </w:r>
      <w:r w:rsidR="00FC23FF">
        <w:t xml:space="preserve">, </w:t>
      </w:r>
      <w:r w:rsidR="00E274F4">
        <w:t>(</w:t>
      </w:r>
      <w:r w:rsidR="00874A0E">
        <w:t>4</w:t>
      </w:r>
      <w:r w:rsidR="00E274F4">
        <w:t xml:space="preserve">) </w:t>
      </w:r>
      <w:r w:rsidR="00FC23FF">
        <w:t>parent/guardian</w:t>
      </w:r>
      <w:r w:rsidRPr="007C7756">
        <w:t xml:space="preserve"> participation, </w:t>
      </w:r>
      <w:r w:rsidR="00E274F4">
        <w:t>(</w:t>
      </w:r>
      <w:r w:rsidR="00874A0E">
        <w:t>5</w:t>
      </w:r>
      <w:r w:rsidR="00E274F4">
        <w:t xml:space="preserve">) </w:t>
      </w:r>
      <w:r w:rsidRPr="007C7756">
        <w:t xml:space="preserve">written documentation requirements, and </w:t>
      </w:r>
      <w:r w:rsidR="00E274F4">
        <w:t>(</w:t>
      </w:r>
      <w:r w:rsidR="00874A0E">
        <w:t>6</w:t>
      </w:r>
      <w:r w:rsidR="00E274F4">
        <w:t xml:space="preserve">) </w:t>
      </w:r>
      <w:r w:rsidRPr="007C7756">
        <w:t xml:space="preserve">teacher training. Teams are asked to consider each </w:t>
      </w:r>
      <w:r w:rsidRPr="007C7756">
        <w:rPr>
          <w:b/>
        </w:rPr>
        <w:t>component</w:t>
      </w:r>
      <w:r w:rsidRPr="007C7756">
        <w:t xml:space="preserve">, provide a </w:t>
      </w:r>
      <w:r w:rsidRPr="007C7756">
        <w:rPr>
          <w:b/>
        </w:rPr>
        <w:t>source of evidence</w:t>
      </w:r>
      <w:r w:rsidRPr="007C7756">
        <w:t xml:space="preserve"> to confirm that component, and list any </w:t>
      </w:r>
      <w:r w:rsidRPr="007C7756">
        <w:rPr>
          <w:b/>
        </w:rPr>
        <w:t>action steps</w:t>
      </w:r>
      <w:r w:rsidRPr="007C7756">
        <w:t xml:space="preserve"> needed to meet or exceed the minimal requirements. A list of </w:t>
      </w:r>
      <w:r w:rsidRPr="007C7756">
        <w:rPr>
          <w:b/>
        </w:rPr>
        <w:t>resources</w:t>
      </w:r>
      <w:r w:rsidRPr="007C7756">
        <w:t xml:space="preserve"> is available at the end of this worksheet.</w:t>
      </w:r>
      <w:r w:rsidR="00F53093">
        <w:t xml:space="preserve"> </w:t>
      </w:r>
    </w:p>
    <w:p w14:paraId="10E642CF" w14:textId="4EEE6863" w:rsidR="00420F20" w:rsidRPr="007C7756" w:rsidRDefault="00420F20" w:rsidP="002157BA">
      <w:pPr>
        <w:pStyle w:val="BodyTextPostHead"/>
      </w:pPr>
      <w:r w:rsidRPr="00790D0F">
        <w:rPr>
          <w:b/>
          <w:bCs/>
        </w:rPr>
        <w:t>School:</w:t>
      </w:r>
      <w:r w:rsidRPr="007C7756">
        <w:t xml:space="preserve"> </w:t>
      </w:r>
      <w:sdt>
        <w:sdtPr>
          <w:alias w:val="School"/>
          <w:tag w:val="School"/>
          <w:id w:val="-1515445323"/>
          <w:placeholder>
            <w:docPart w:val="6053CF20D0F24A1291A7497908FB03C7"/>
          </w:placeholder>
          <w:showingPlcHdr/>
        </w:sdtPr>
        <w:sdtEndPr/>
        <w:sdtContent>
          <w:bookmarkStart w:id="0" w:name="_GoBack"/>
          <w:r w:rsidR="000E72A7" w:rsidRPr="007778D0">
            <w:rPr>
              <w:rStyle w:val="PlaceholderText"/>
            </w:rPr>
            <w:t>Click or tap here to enter text.</w:t>
          </w:r>
          <w:bookmarkEnd w:id="0"/>
        </w:sdtContent>
      </w:sdt>
      <w:r w:rsidR="007C7756" w:rsidRPr="007C7756">
        <w:t xml:space="preserve"> </w:t>
      </w:r>
      <w:r w:rsidR="004A0EB2" w:rsidRPr="00790D0F">
        <w:rPr>
          <w:b/>
          <w:bCs/>
        </w:rPr>
        <w:t>LEA</w:t>
      </w:r>
      <w:r w:rsidRPr="00790D0F">
        <w:rPr>
          <w:b/>
          <w:bCs/>
        </w:rPr>
        <w:t>:</w:t>
      </w:r>
      <w:r w:rsidRPr="007C7756">
        <w:t xml:space="preserve"> </w:t>
      </w:r>
      <w:sdt>
        <w:sdtPr>
          <w:alias w:val="LEA"/>
          <w:tag w:val="LEA"/>
          <w:id w:val="1343589391"/>
          <w:placeholder>
            <w:docPart w:val="1D992A39599F4126971DF031C098C039"/>
          </w:placeholder>
          <w:showingPlcHdr/>
        </w:sdtPr>
        <w:sdtEndPr/>
        <w:sdtContent>
          <w:r w:rsidR="000E72A7" w:rsidRPr="007778D0">
            <w:rPr>
              <w:rStyle w:val="PlaceholderText"/>
            </w:rPr>
            <w:t>Click or tap here to enter text.</w:t>
          </w:r>
        </w:sdtContent>
      </w:sdt>
      <w:r w:rsidR="00F53093">
        <w:t xml:space="preserve"> </w:t>
      </w:r>
      <w:r w:rsidRPr="00790D0F">
        <w:rPr>
          <w:b/>
          <w:bCs/>
        </w:rPr>
        <w:t>Date:</w:t>
      </w:r>
      <w:r w:rsidRPr="007C7756">
        <w:t xml:space="preserve"> </w:t>
      </w:r>
      <w:sdt>
        <w:sdtPr>
          <w:alias w:val="Date"/>
          <w:tag w:val="Date"/>
          <w:id w:val="-1657372794"/>
          <w:placeholder>
            <w:docPart w:val="F5F3CC2714EC4828A3721E779D6DFEA1"/>
          </w:placeholder>
          <w:showingPlcHdr/>
        </w:sdtPr>
        <w:sdtEndPr/>
        <w:sdtContent>
          <w:r w:rsidR="000E72A7" w:rsidRPr="007778D0">
            <w:rPr>
              <w:rStyle w:val="PlaceholderText"/>
            </w:rPr>
            <w:t>Click or tap here to enter text.</w:t>
          </w:r>
        </w:sdtContent>
      </w:sdt>
    </w:p>
    <w:p w14:paraId="6C9DB31F" w14:textId="77777777" w:rsidR="00420F20" w:rsidRPr="00790D0F" w:rsidRDefault="00420F20" w:rsidP="00F53093">
      <w:pPr>
        <w:pStyle w:val="BodyTextPostHead"/>
        <w:rPr>
          <w:b/>
          <w:bCs/>
        </w:rPr>
      </w:pPr>
      <w:r w:rsidRPr="00790D0F">
        <w:rPr>
          <w:b/>
          <w:bCs/>
        </w:rPr>
        <w:t xml:space="preserve">Person/s Completing Worksheet: </w:t>
      </w:r>
    </w:p>
    <w:p w14:paraId="7E824B41" w14:textId="12988684" w:rsidR="00420F20" w:rsidRPr="000E72A7" w:rsidRDefault="00814AD2" w:rsidP="000E72A7">
      <w:pPr>
        <w:pStyle w:val="BodyTextrules"/>
        <w:tabs>
          <w:tab w:val="right" w:pos="6120"/>
          <w:tab w:val="right" w:pos="12960"/>
        </w:tabs>
      </w:pPr>
      <w:sdt>
        <w:sdtPr>
          <w:alias w:val="Person Completing Worksheet"/>
          <w:tag w:val="Person Completing Worksheet"/>
          <w:id w:val="1881283309"/>
          <w:placeholder>
            <w:docPart w:val="B3406CC5A1E54DE2B49E9F058B18AD65"/>
          </w:placeholder>
          <w:showingPlcHdr/>
        </w:sdtPr>
        <w:sdtEndPr/>
        <w:sdtContent>
          <w:r w:rsidR="000E72A7" w:rsidRPr="007778D0">
            <w:rPr>
              <w:rStyle w:val="PlaceholderText"/>
            </w:rPr>
            <w:t>Click or tap here to enter text.</w:t>
          </w:r>
        </w:sdtContent>
      </w:sdt>
      <w:r w:rsidR="000E72A7">
        <w:tab/>
      </w:r>
      <w:r w:rsidR="00F53093" w:rsidRPr="000E72A7">
        <w:tab/>
      </w:r>
      <w:sdt>
        <w:sdtPr>
          <w:alias w:val="Person Completing Worksheet 2"/>
          <w:tag w:val="Person Completing Worksheet"/>
          <w:id w:val="1870798269"/>
          <w:placeholder>
            <w:docPart w:val="D428FE6466834603A8D158205D53C095"/>
          </w:placeholder>
          <w:showingPlcHdr/>
        </w:sdtPr>
        <w:sdtEndPr/>
        <w:sdtContent>
          <w:r w:rsidR="000E72A7" w:rsidRPr="007778D0">
            <w:rPr>
              <w:rStyle w:val="PlaceholderText"/>
            </w:rPr>
            <w:t>Click or tap here to enter text.</w:t>
          </w:r>
        </w:sdtContent>
      </w:sdt>
    </w:p>
    <w:p w14:paraId="6FDF6BD9" w14:textId="7A4E7B8C" w:rsidR="00F53093" w:rsidRPr="000E72A7" w:rsidRDefault="00814AD2" w:rsidP="000E72A7">
      <w:pPr>
        <w:pStyle w:val="BodyTextrules"/>
        <w:tabs>
          <w:tab w:val="right" w:pos="6120"/>
          <w:tab w:val="right" w:pos="12960"/>
        </w:tabs>
      </w:pPr>
      <w:sdt>
        <w:sdtPr>
          <w:alias w:val="Person Completing Worksheet 3"/>
          <w:tag w:val="Person Completing Worksheet 3"/>
          <w:id w:val="-1035040850"/>
          <w:placeholder>
            <w:docPart w:val="482A5BEBF05C4687A4E6E35076E575A5"/>
          </w:placeholder>
          <w:showingPlcHdr/>
        </w:sdtPr>
        <w:sdtEndPr/>
        <w:sdtContent>
          <w:r w:rsidR="000E72A7" w:rsidRPr="007778D0">
            <w:rPr>
              <w:rStyle w:val="PlaceholderText"/>
            </w:rPr>
            <w:t>Click or tap here to enter text.</w:t>
          </w:r>
        </w:sdtContent>
      </w:sdt>
      <w:r w:rsidR="00F53093" w:rsidRPr="000E72A7">
        <w:tab/>
      </w:r>
      <w:r w:rsidR="00F53093" w:rsidRPr="000E72A7">
        <w:tab/>
      </w:r>
      <w:sdt>
        <w:sdtPr>
          <w:alias w:val="Person Completing Worksheet 4"/>
          <w:tag w:val="Person Completing Worksheet 4"/>
          <w:id w:val="2090038542"/>
          <w:placeholder>
            <w:docPart w:val="FFDB75B72BAF463DB6B663DE446E5B66"/>
          </w:placeholder>
          <w:showingPlcHdr/>
        </w:sdtPr>
        <w:sdtEndPr/>
        <w:sdtContent>
          <w:r w:rsidR="000E72A7" w:rsidRPr="007778D0">
            <w:rPr>
              <w:rStyle w:val="PlaceholderText"/>
            </w:rPr>
            <w:t>Click or tap here to enter text.</w:t>
          </w:r>
        </w:sdtContent>
      </w:sdt>
    </w:p>
    <w:p w14:paraId="6178C977" w14:textId="3D4865AB" w:rsidR="001539B2" w:rsidRDefault="00814AD2" w:rsidP="000E72A7">
      <w:pPr>
        <w:pStyle w:val="BodyTextrules"/>
        <w:tabs>
          <w:tab w:val="right" w:pos="6120"/>
          <w:tab w:val="right" w:pos="12960"/>
        </w:tabs>
      </w:pPr>
      <w:sdt>
        <w:sdtPr>
          <w:alias w:val="Person Completing Worksheet 5"/>
          <w:tag w:val="Person Completing Worksheet 5"/>
          <w:id w:val="-447933569"/>
          <w:placeholder>
            <w:docPart w:val="D6B5ABA3AC414D8D9929F0CA9498EF32"/>
          </w:placeholder>
          <w:showingPlcHdr/>
        </w:sdtPr>
        <w:sdtEndPr/>
        <w:sdtContent>
          <w:r w:rsidR="000E72A7" w:rsidRPr="007778D0">
            <w:rPr>
              <w:rStyle w:val="PlaceholderText"/>
            </w:rPr>
            <w:t>Click or tap here to enter text.</w:t>
          </w:r>
        </w:sdtContent>
      </w:sdt>
      <w:r w:rsidR="00F53093" w:rsidRPr="000E72A7">
        <w:tab/>
      </w:r>
      <w:r w:rsidR="00F53093" w:rsidRPr="000E72A7">
        <w:tab/>
      </w:r>
      <w:sdt>
        <w:sdtPr>
          <w:alias w:val="Person Completing Worksheet 6"/>
          <w:tag w:val="Person Completing Worksheet 6"/>
          <w:id w:val="1837724098"/>
          <w:placeholder>
            <w:docPart w:val="FDE7FBDE3D664304AB0441B7BCAE9FB8"/>
          </w:placeholder>
          <w:showingPlcHdr/>
        </w:sdtPr>
        <w:sdtEndPr/>
        <w:sdtContent>
          <w:r w:rsidR="001539B2" w:rsidRPr="007778D0">
            <w:rPr>
              <w:rStyle w:val="PlaceholderText"/>
            </w:rPr>
            <w:t>Click or tap here to enter text.</w:t>
          </w:r>
        </w:sdtContent>
      </w:sdt>
    </w:p>
    <w:p w14:paraId="295E1A7B" w14:textId="549D9ACC" w:rsidR="00F53093" w:rsidRDefault="00F53093" w:rsidP="000E72A7">
      <w:pPr>
        <w:pStyle w:val="BodyTextrules"/>
        <w:tabs>
          <w:tab w:val="right" w:pos="6120"/>
          <w:tab w:val="right" w:pos="12960"/>
        </w:tabs>
      </w:pPr>
    </w:p>
    <w:p w14:paraId="1D7117A2" w14:textId="77777777" w:rsidR="001539B2" w:rsidRDefault="001539B2" w:rsidP="000E72A7">
      <w:pPr>
        <w:pStyle w:val="BodyTextrules"/>
        <w:tabs>
          <w:tab w:val="right" w:pos="6120"/>
          <w:tab w:val="right" w:pos="12960"/>
        </w:tabs>
      </w:pPr>
    </w:p>
    <w:p w14:paraId="16A45268" w14:textId="77777777" w:rsidR="001539B2" w:rsidRPr="000E72A7" w:rsidRDefault="001539B2" w:rsidP="000E72A7">
      <w:pPr>
        <w:pStyle w:val="BodyTextrules"/>
        <w:tabs>
          <w:tab w:val="right" w:pos="6120"/>
          <w:tab w:val="right" w:pos="12960"/>
        </w:tabs>
      </w:pPr>
    </w:p>
    <w:tbl>
      <w:tblPr>
        <w:tblStyle w:val="TableStyle-Accent1"/>
        <w:tblW w:w="5000" w:type="pct"/>
        <w:tblLayout w:type="fixed"/>
        <w:tblLook w:val="06A0" w:firstRow="1" w:lastRow="0" w:firstColumn="1" w:lastColumn="0" w:noHBand="1" w:noVBand="1"/>
      </w:tblPr>
      <w:tblGrid>
        <w:gridCol w:w="712"/>
        <w:gridCol w:w="6660"/>
        <w:gridCol w:w="2786"/>
        <w:gridCol w:w="2786"/>
      </w:tblGrid>
      <w:tr w:rsidR="00127E92" w:rsidRPr="00127E92" w14:paraId="338BF2B1" w14:textId="77777777" w:rsidTr="002F48A8">
        <w:trPr>
          <w:cnfStyle w:val="100000000000" w:firstRow="1" w:lastRow="0" w:firstColumn="0" w:lastColumn="0" w:oddVBand="0" w:evenVBand="0" w:oddHBand="0" w:evenHBand="0" w:firstRowFirstColumn="0" w:firstRowLastColumn="0" w:lastRowFirstColumn="0" w:lastRowLastColumn="0"/>
          <w:cantSplit w:val="0"/>
          <w:trHeight w:val="329"/>
          <w:tblHeader/>
        </w:trPr>
        <w:tc>
          <w:tcPr>
            <w:cnfStyle w:val="001000000100" w:firstRow="0" w:lastRow="0" w:firstColumn="1" w:lastColumn="0" w:oddVBand="0" w:evenVBand="0" w:oddHBand="0" w:evenHBand="0" w:firstRowFirstColumn="1" w:firstRowLastColumn="0" w:lastRowFirstColumn="0" w:lastRowLastColumn="0"/>
            <w:tcW w:w="712" w:type="dxa"/>
          </w:tcPr>
          <w:p w14:paraId="678E0668" w14:textId="77777777" w:rsidR="00420F20" w:rsidRPr="00127E92" w:rsidRDefault="00420F20" w:rsidP="00446C0D">
            <w:pPr>
              <w:pStyle w:val="Table10Centered"/>
              <w:rPr>
                <w:rStyle w:val="TableHeading"/>
                <w:rFonts w:asciiTheme="majorHAnsi" w:hAnsiTheme="majorHAnsi" w:cstheme="majorHAnsi"/>
                <w:color w:val="FFFFFF" w:themeColor="background1"/>
                <w:szCs w:val="20"/>
              </w:rPr>
            </w:pPr>
            <w:r w:rsidRPr="00127E92">
              <w:rPr>
                <w:rStyle w:val="TableHeading"/>
                <w:rFonts w:asciiTheme="majorHAnsi" w:hAnsiTheme="majorHAnsi" w:cstheme="majorHAnsi"/>
                <w:color w:val="FFFFFF" w:themeColor="background1"/>
                <w:szCs w:val="20"/>
              </w:rPr>
              <w:lastRenderedPageBreak/>
              <w:t>Item</w:t>
            </w:r>
          </w:p>
        </w:tc>
        <w:tc>
          <w:tcPr>
            <w:tcW w:w="6660" w:type="dxa"/>
          </w:tcPr>
          <w:p w14:paraId="4E98AD81" w14:textId="77777777" w:rsidR="00420F20" w:rsidRPr="00127E92" w:rsidRDefault="00420F20" w:rsidP="00446C0D">
            <w:pPr>
              <w:pStyle w:val="Table10Centered"/>
              <w:cnfStyle w:val="100000000000" w:firstRow="1" w:lastRow="0" w:firstColumn="0" w:lastColumn="0" w:oddVBand="0" w:evenVBand="0" w:oddHBand="0" w:evenHBand="0" w:firstRowFirstColumn="0" w:firstRowLastColumn="0" w:lastRowFirstColumn="0" w:lastRowLastColumn="0"/>
              <w:rPr>
                <w:rStyle w:val="TableHeading"/>
                <w:rFonts w:asciiTheme="majorHAnsi" w:hAnsiTheme="majorHAnsi" w:cstheme="majorHAnsi"/>
                <w:color w:val="FFFFFF" w:themeColor="background1"/>
                <w:szCs w:val="20"/>
              </w:rPr>
            </w:pPr>
            <w:r w:rsidRPr="00127E92">
              <w:rPr>
                <w:rStyle w:val="TableHeading"/>
                <w:rFonts w:asciiTheme="majorHAnsi" w:hAnsiTheme="majorHAnsi" w:cstheme="majorHAnsi"/>
                <w:color w:val="FFFFFF" w:themeColor="background1"/>
                <w:szCs w:val="20"/>
              </w:rPr>
              <w:t>Components</w:t>
            </w:r>
          </w:p>
        </w:tc>
        <w:tc>
          <w:tcPr>
            <w:tcW w:w="2786" w:type="dxa"/>
          </w:tcPr>
          <w:p w14:paraId="52451304" w14:textId="77777777" w:rsidR="00420F20" w:rsidRPr="00127E92" w:rsidRDefault="00420F20" w:rsidP="00446C0D">
            <w:pPr>
              <w:pStyle w:val="Table10Centered"/>
              <w:cnfStyle w:val="100000000000" w:firstRow="1" w:lastRow="0" w:firstColumn="0" w:lastColumn="0" w:oddVBand="0" w:evenVBand="0" w:oddHBand="0" w:evenHBand="0" w:firstRowFirstColumn="0" w:firstRowLastColumn="0" w:lastRowFirstColumn="0" w:lastRowLastColumn="0"/>
              <w:rPr>
                <w:rStyle w:val="TableHeading"/>
                <w:rFonts w:asciiTheme="majorHAnsi" w:hAnsiTheme="majorHAnsi" w:cstheme="majorHAnsi"/>
                <w:color w:val="FFFFFF" w:themeColor="background1"/>
                <w:szCs w:val="20"/>
              </w:rPr>
            </w:pPr>
            <w:r w:rsidRPr="00127E92">
              <w:rPr>
                <w:rStyle w:val="TableHeading"/>
                <w:rFonts w:asciiTheme="majorHAnsi" w:hAnsiTheme="majorHAnsi" w:cstheme="majorHAnsi"/>
                <w:color w:val="FFFFFF" w:themeColor="background1"/>
                <w:szCs w:val="20"/>
              </w:rPr>
              <w:t>Documentation</w:t>
            </w:r>
          </w:p>
        </w:tc>
        <w:tc>
          <w:tcPr>
            <w:tcW w:w="2786" w:type="dxa"/>
          </w:tcPr>
          <w:p w14:paraId="3EF76289" w14:textId="5C34EA50" w:rsidR="00420F20" w:rsidRPr="00127E92" w:rsidRDefault="00420F20" w:rsidP="00446C0D">
            <w:pPr>
              <w:pStyle w:val="Table10Centered"/>
              <w:cnfStyle w:val="100000000000" w:firstRow="1" w:lastRow="0" w:firstColumn="0" w:lastColumn="0" w:oddVBand="0" w:evenVBand="0" w:oddHBand="0" w:evenHBand="0" w:firstRowFirstColumn="0" w:firstRowLastColumn="0" w:lastRowFirstColumn="0" w:lastRowLastColumn="0"/>
              <w:rPr>
                <w:rStyle w:val="TableHeading"/>
                <w:rFonts w:asciiTheme="majorHAnsi" w:hAnsiTheme="majorHAnsi" w:cstheme="majorHAnsi"/>
                <w:color w:val="FFFFFF" w:themeColor="background1"/>
                <w:szCs w:val="20"/>
              </w:rPr>
            </w:pPr>
            <w:r w:rsidRPr="00127E92">
              <w:rPr>
                <w:rStyle w:val="TableHeading"/>
                <w:rFonts w:asciiTheme="majorHAnsi" w:hAnsiTheme="majorHAnsi" w:cstheme="majorHAnsi"/>
                <w:color w:val="FFFFFF" w:themeColor="background1"/>
                <w:szCs w:val="20"/>
              </w:rPr>
              <w:t>Action Steps</w:t>
            </w:r>
          </w:p>
        </w:tc>
      </w:tr>
      <w:tr w:rsidR="00420F20" w14:paraId="2A280D5F" w14:textId="77777777" w:rsidTr="00230453">
        <w:trPr>
          <w:cantSplit w:val="0"/>
          <w:trHeight w:val="304"/>
        </w:trPr>
        <w:tc>
          <w:tcPr>
            <w:cnfStyle w:val="001000000000" w:firstRow="0" w:lastRow="0" w:firstColumn="1" w:lastColumn="0" w:oddVBand="0" w:evenVBand="0" w:oddHBand="0" w:evenHBand="0" w:firstRowFirstColumn="0" w:firstRowLastColumn="0" w:lastRowFirstColumn="0" w:lastRowLastColumn="0"/>
            <w:tcW w:w="12944" w:type="dxa"/>
            <w:gridSpan w:val="4"/>
          </w:tcPr>
          <w:p w14:paraId="1AEA50BC" w14:textId="5DFD73D0" w:rsidR="00420F20" w:rsidRPr="00127E92" w:rsidRDefault="00420F20" w:rsidP="00446C0D">
            <w:pPr>
              <w:pStyle w:val="Table10Basic"/>
              <w:rPr>
                <w:rStyle w:val="TableHeading"/>
                <w:rFonts w:asciiTheme="majorHAnsi" w:hAnsiTheme="majorHAnsi" w:cstheme="majorHAnsi"/>
                <w:szCs w:val="20"/>
              </w:rPr>
            </w:pPr>
            <w:r w:rsidRPr="00127E92">
              <w:rPr>
                <w:rStyle w:val="TableHeading"/>
                <w:rFonts w:asciiTheme="majorHAnsi" w:hAnsiTheme="majorHAnsi" w:cstheme="majorHAnsi"/>
                <w:szCs w:val="20"/>
              </w:rPr>
              <w:t xml:space="preserve">Goal: </w:t>
            </w:r>
            <w:r w:rsidRPr="00127E92">
              <w:rPr>
                <w:rStyle w:val="TableHeading"/>
                <w:rFonts w:asciiTheme="majorHAnsi" w:hAnsiTheme="majorHAnsi" w:cstheme="majorHAnsi"/>
                <w:b w:val="0"/>
                <w:bCs/>
                <w:i/>
                <w:iCs/>
                <w:szCs w:val="20"/>
              </w:rPr>
              <w:t>Screening procedures accurately identify students who are at-risk of having dyslexia in order to provide early identification and</w:t>
            </w:r>
            <w:r w:rsidR="005E0653">
              <w:rPr>
                <w:rStyle w:val="TableHeading"/>
                <w:rFonts w:asciiTheme="majorHAnsi" w:hAnsiTheme="majorHAnsi" w:cstheme="majorHAnsi"/>
                <w:b w:val="0"/>
                <w:bCs/>
                <w:i/>
                <w:iCs/>
                <w:szCs w:val="20"/>
              </w:rPr>
              <w:t> </w:t>
            </w:r>
            <w:r w:rsidRPr="00127E92">
              <w:rPr>
                <w:rStyle w:val="TableHeading"/>
                <w:rFonts w:asciiTheme="majorHAnsi" w:hAnsiTheme="majorHAnsi" w:cstheme="majorHAnsi"/>
                <w:b w:val="0"/>
                <w:bCs/>
                <w:i/>
                <w:iCs/>
                <w:szCs w:val="20"/>
              </w:rPr>
              <w:t>intervention.</w:t>
            </w:r>
          </w:p>
        </w:tc>
      </w:tr>
      <w:tr w:rsidR="00420F20" w14:paraId="553721B0" w14:textId="77777777" w:rsidTr="002F48A8">
        <w:trPr>
          <w:trHeight w:val="5760"/>
        </w:trPr>
        <w:tc>
          <w:tcPr>
            <w:cnfStyle w:val="001000000000" w:firstRow="0" w:lastRow="0" w:firstColumn="1" w:lastColumn="0" w:oddVBand="0" w:evenVBand="0" w:oddHBand="0" w:evenHBand="0" w:firstRowFirstColumn="0" w:firstRowLastColumn="0" w:lastRowFirstColumn="0" w:lastRowLastColumn="0"/>
            <w:tcW w:w="712" w:type="dxa"/>
            <w:textDirection w:val="btLr"/>
            <w:vAlign w:val="center"/>
          </w:tcPr>
          <w:p w14:paraId="5D95BD84" w14:textId="350F56FA" w:rsidR="00420F20" w:rsidRPr="00127E92" w:rsidRDefault="00420F20" w:rsidP="00127E92">
            <w:pPr>
              <w:ind w:left="113" w:right="113"/>
              <w:jc w:val="center"/>
              <w:rPr>
                <w:rFonts w:asciiTheme="majorHAnsi" w:hAnsiTheme="majorHAnsi" w:cstheme="majorHAnsi"/>
                <w:b/>
                <w:szCs w:val="20"/>
              </w:rPr>
            </w:pPr>
            <w:r w:rsidRPr="00127E92">
              <w:rPr>
                <w:rFonts w:asciiTheme="majorHAnsi" w:hAnsiTheme="majorHAnsi" w:cstheme="majorHAnsi"/>
                <w:b/>
                <w:szCs w:val="20"/>
              </w:rPr>
              <w:t>Screening</w:t>
            </w:r>
          </w:p>
        </w:tc>
        <w:tc>
          <w:tcPr>
            <w:tcW w:w="6660" w:type="dxa"/>
          </w:tcPr>
          <w:p w14:paraId="54946025" w14:textId="1BA84453" w:rsidR="00420F20" w:rsidRPr="00127E92" w:rsidRDefault="00814AD2" w:rsidP="000E72A7">
            <w:pPr>
              <w:pStyle w:val="TableTextHangingIndent"/>
              <w:cnfStyle w:val="000000000000" w:firstRow="0" w:lastRow="0" w:firstColumn="0" w:lastColumn="0" w:oddVBand="0" w:evenVBand="0" w:oddHBand="0" w:evenHBand="0" w:firstRowFirstColumn="0" w:firstRowLastColumn="0" w:lastRowFirstColumn="0" w:lastRowLastColumn="0"/>
            </w:pPr>
            <w:sdt>
              <w:sdtPr>
                <w:id w:val="1778514786"/>
                <w14:checkbox>
                  <w14:checked w14:val="0"/>
                  <w14:checkedState w14:val="00FE" w14:font="Wingdings"/>
                  <w14:uncheckedState w14:val="00A8" w14:font="Wingdings"/>
                </w14:checkbox>
              </w:sdtPr>
              <w:sdtEndPr/>
              <w:sdtContent>
                <w:r w:rsidR="005E0653">
                  <w:sym w:font="Wingdings" w:char="F0A8"/>
                </w:r>
              </w:sdtContent>
            </w:sdt>
            <w:r w:rsidR="000E72A7">
              <w:tab/>
            </w:r>
            <w:r w:rsidR="00420F20" w:rsidRPr="00127E92">
              <w:t xml:space="preserve">Screen or test for dyslexia at appropriate times as </w:t>
            </w:r>
            <w:r w:rsidR="00874A0E" w:rsidRPr="00127E92">
              <w:t>required by state law</w:t>
            </w:r>
            <w:r w:rsidR="00927424" w:rsidRPr="00127E92">
              <w:t xml:space="preserve"> </w:t>
            </w:r>
            <w:r w:rsidR="00CE17DA" w:rsidRPr="00127E92">
              <w:t>(TEC §</w:t>
            </w:r>
            <w:r w:rsidR="002717CB" w:rsidRPr="00127E92">
              <w:t xml:space="preserve"> </w:t>
            </w:r>
            <w:r w:rsidR="00CE17DA" w:rsidRPr="00127E92">
              <w:t>38.003)</w:t>
            </w:r>
            <w:r w:rsidR="00420F20" w:rsidRPr="00127E92">
              <w:t>.</w:t>
            </w:r>
          </w:p>
          <w:p w14:paraId="5F5D3402" w14:textId="33489ABB" w:rsidR="00E46B7A" w:rsidRPr="00127E92" w:rsidRDefault="00814AD2" w:rsidP="000E72A7">
            <w:pPr>
              <w:pStyle w:val="TableTextHangingIndent"/>
              <w:cnfStyle w:val="000000000000" w:firstRow="0" w:lastRow="0" w:firstColumn="0" w:lastColumn="0" w:oddVBand="0" w:evenVBand="0" w:oddHBand="0" w:evenHBand="0" w:firstRowFirstColumn="0" w:firstRowLastColumn="0" w:lastRowFirstColumn="0" w:lastRowLastColumn="0"/>
            </w:pPr>
            <w:sdt>
              <w:sdtPr>
                <w:id w:val="-1021709559"/>
                <w14:checkbox>
                  <w14:checked w14:val="0"/>
                  <w14:checkedState w14:val="00FE" w14:font="Wingdings"/>
                  <w14:uncheckedState w14:val="00A8" w14:font="Wingdings"/>
                </w14:checkbox>
              </w:sdtPr>
              <w:sdtEndPr/>
              <w:sdtContent>
                <w:r w:rsidR="00120DE7">
                  <w:sym w:font="Wingdings" w:char="F0A8"/>
                </w:r>
              </w:sdtContent>
            </w:sdt>
            <w:r w:rsidR="000E72A7">
              <w:tab/>
            </w:r>
            <w:r w:rsidR="00E46B7A" w:rsidRPr="00127E92">
              <w:t>Report through the Texas Student Data System (TSDS) Public Education Information Management System (PEIMS) the number of enrolled students who have been identified as having dyslexia (TEC §42.006(a-1)</w:t>
            </w:r>
            <w:r w:rsidR="009336B3" w:rsidRPr="00127E92">
              <w:t>)</w:t>
            </w:r>
            <w:r w:rsidR="00E46B7A" w:rsidRPr="00127E92">
              <w:t>.</w:t>
            </w:r>
          </w:p>
          <w:p w14:paraId="5B395A8F" w14:textId="61AD5CC3" w:rsidR="00420F20" w:rsidRPr="00127E92" w:rsidRDefault="00814AD2" w:rsidP="000E72A7">
            <w:pPr>
              <w:pStyle w:val="TableTextHangingIndent"/>
              <w:cnfStyle w:val="000000000000" w:firstRow="0" w:lastRow="0" w:firstColumn="0" w:lastColumn="0" w:oddVBand="0" w:evenVBand="0" w:oddHBand="0" w:evenHBand="0" w:firstRowFirstColumn="0" w:firstRowLastColumn="0" w:lastRowFirstColumn="0" w:lastRowLastColumn="0"/>
            </w:pPr>
            <w:sdt>
              <w:sdtPr>
                <w:id w:val="1267191304"/>
                <w14:checkbox>
                  <w14:checked w14:val="0"/>
                  <w14:checkedState w14:val="00FE" w14:font="Wingdings"/>
                  <w14:uncheckedState w14:val="00A8" w14:font="Wingdings"/>
                </w14:checkbox>
              </w:sdtPr>
              <w:sdtEndPr/>
              <w:sdtContent>
                <w:r w:rsidR="00120DE7">
                  <w:sym w:font="Wingdings" w:char="F0A8"/>
                </w:r>
              </w:sdtContent>
            </w:sdt>
            <w:r w:rsidR="000E72A7">
              <w:tab/>
            </w:r>
            <w:r w:rsidR="00420F20" w:rsidRPr="00127E92">
              <w:t>Meet state requirements regarding screening by grade span and administration timelines</w:t>
            </w:r>
            <w:r w:rsidR="00924533" w:rsidRPr="00127E92">
              <w:t>.</w:t>
            </w:r>
            <w:r w:rsidR="00F53093" w:rsidRPr="00127E92">
              <w:t xml:space="preserve"> </w:t>
            </w:r>
            <w:r w:rsidR="00CE17DA" w:rsidRPr="00127E92">
              <w:t>(TEC §38.003(a); TEC §28.006(c)-(c-1))</w:t>
            </w:r>
            <w:r w:rsidR="00420F20" w:rsidRPr="00127E92">
              <w:t>:</w:t>
            </w:r>
          </w:p>
          <w:p w14:paraId="4254081A" w14:textId="08B479AE"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Kindergarten students screened before the end of the school year</w:t>
            </w:r>
            <w:r w:rsidR="00FF2719" w:rsidRPr="00127E92">
              <w:t>,</w:t>
            </w:r>
          </w:p>
          <w:p w14:paraId="2CC7935B" w14:textId="47FD3F05"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Grade 1 students screened before January 31</w:t>
            </w:r>
            <w:r w:rsidR="008D0112" w:rsidRPr="00127E92">
              <w:t xml:space="preserve"> (</w:t>
            </w:r>
            <w:r w:rsidR="008D0112" w:rsidRPr="00127E92">
              <w:rPr>
                <w:i/>
              </w:rPr>
              <w:t>The Dyslexia Handbook</w:t>
            </w:r>
            <w:r w:rsidR="001B143D" w:rsidRPr="00127E92">
              <w:rPr>
                <w:i/>
              </w:rPr>
              <w:t xml:space="preserve">, </w:t>
            </w:r>
            <w:r w:rsidR="001B143D" w:rsidRPr="00127E92">
              <w:t>p</w:t>
            </w:r>
            <w:r w:rsidR="009A5EE0">
              <w:t>.</w:t>
            </w:r>
            <w:r w:rsidR="001B143D" w:rsidRPr="00127E92">
              <w:t xml:space="preserve"> 10</w:t>
            </w:r>
            <w:r w:rsidR="008D0112" w:rsidRPr="00127E92">
              <w:t xml:space="preserve">). </w:t>
            </w:r>
          </w:p>
          <w:p w14:paraId="7F6CCF97" w14:textId="33887797"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Administer K–2 early reading instruments</w:t>
            </w:r>
            <w:r w:rsidR="00FF2719" w:rsidRPr="00127E92">
              <w:t>,</w:t>
            </w:r>
          </w:p>
          <w:p w14:paraId="0C64C347" w14:textId="1560A73D"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Administer Grade 7 reading instruments</w:t>
            </w:r>
            <w:r w:rsidR="00DC3B0B" w:rsidRPr="00127E92">
              <w:t xml:space="preserve"> for students who </w:t>
            </w:r>
            <w:r w:rsidR="00784D35" w:rsidRPr="00127E92">
              <w:t>we</w:t>
            </w:r>
            <w:r w:rsidR="00DC3B0B" w:rsidRPr="00127E92">
              <w:t xml:space="preserve">re not proficient </w:t>
            </w:r>
            <w:r w:rsidR="004A0EB2" w:rsidRPr="00127E92">
              <w:t>on</w:t>
            </w:r>
            <w:r w:rsidR="00DC3B0B" w:rsidRPr="00127E92">
              <w:t xml:space="preserve"> Grade 6 STAAR</w:t>
            </w:r>
            <w:r w:rsidRPr="00127E92">
              <w:t>.</w:t>
            </w:r>
          </w:p>
          <w:p w14:paraId="04010E19" w14:textId="3C1C6206"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267393491"/>
                <w14:checkbox>
                  <w14:checked w14:val="0"/>
                  <w14:checkedState w14:val="00FE" w14:font="Wingdings"/>
                  <w14:uncheckedState w14:val="00A8" w14:font="Wingdings"/>
                </w14:checkbox>
              </w:sdtPr>
              <w:sdtEndPr/>
              <w:sdtContent>
                <w:r w:rsidR="00120DE7">
                  <w:sym w:font="Wingdings" w:char="F0A8"/>
                </w:r>
              </w:sdtContent>
            </w:sdt>
            <w:r w:rsidR="00120DE7">
              <w:tab/>
            </w:r>
            <w:r w:rsidR="009844D3" w:rsidRPr="00127E92">
              <w:t>Report, in writing, to a student’s parent or guardian the student’s results on reading instruments (TEC §</w:t>
            </w:r>
            <w:r w:rsidR="009336B3" w:rsidRPr="00127E92">
              <w:t>28.006 (e)</w:t>
            </w:r>
            <w:r w:rsidR="009844D3" w:rsidRPr="00127E92">
              <w:t>)</w:t>
            </w:r>
            <w:r w:rsidR="009336B3" w:rsidRPr="00127E92">
              <w:t xml:space="preserve">. </w:t>
            </w:r>
          </w:p>
        </w:tc>
        <w:tc>
          <w:tcPr>
            <w:tcW w:w="2786" w:type="dxa"/>
          </w:tcPr>
          <w:p w14:paraId="68C7E455" w14:textId="0D258280" w:rsidR="00420F20" w:rsidRDefault="00420F20" w:rsidP="00230453">
            <w:pPr>
              <w:pStyle w:val="Table10Basic"/>
              <w:cnfStyle w:val="000000000000" w:firstRow="0" w:lastRow="0" w:firstColumn="0" w:lastColumn="0" w:oddVBand="0" w:evenVBand="0" w:oddHBand="0" w:evenHBand="0" w:firstRowFirstColumn="0" w:firstRowLastColumn="0" w:lastRowFirstColumn="0" w:lastRowLastColumn="0"/>
              <w:rPr>
                <w:rStyle w:val="TableHeading"/>
              </w:rPr>
            </w:pPr>
            <w:r w:rsidRPr="00230453">
              <w:rPr>
                <w:rStyle w:val="TableHeading"/>
              </w:rPr>
              <w:t>Evidence Source:</w:t>
            </w:r>
          </w:p>
          <w:sdt>
            <w:sdtPr>
              <w:alias w:val="Evidence Source"/>
              <w:tag w:val="Evidence Source"/>
              <w:id w:val="2009866102"/>
              <w:placeholder>
                <w:docPart w:val="69A396CB303C4B97A333449A460B67F6"/>
              </w:placeholder>
              <w:showingPlcHdr/>
            </w:sdtPr>
            <w:sdtEndPr/>
            <w:sdtContent>
              <w:p w14:paraId="378684E3" w14:textId="26B8F221" w:rsidR="00230453" w:rsidRPr="00230453" w:rsidRDefault="00EF14B6" w:rsidP="00230453">
                <w:pPr>
                  <w:pStyle w:val="Table10Basic"/>
                  <w:cnfStyle w:val="000000000000" w:firstRow="0" w:lastRow="0" w:firstColumn="0" w:lastColumn="0" w:oddVBand="0" w:evenVBand="0" w:oddHBand="0" w:evenHBand="0" w:firstRowFirstColumn="0" w:firstRowLastColumn="0" w:lastRowFirstColumn="0" w:lastRowLastColumn="0"/>
                </w:pPr>
                <w:r w:rsidRPr="007778D0">
                  <w:rPr>
                    <w:rStyle w:val="PlaceholderText"/>
                  </w:rPr>
                  <w:t>Click or tap here to enter text.</w:t>
                </w:r>
              </w:p>
            </w:sdtContent>
          </w:sdt>
        </w:tc>
        <w:sdt>
          <w:sdtPr>
            <w:alias w:val="Action Steps"/>
            <w:tag w:val="Action Steps"/>
            <w:id w:val="773053760"/>
            <w:placeholder>
              <w:docPart w:val="E433943F8F154ADF84EFD16144A8AD3B"/>
            </w:placeholder>
            <w:showingPlcHdr/>
          </w:sdtPr>
          <w:sdtEndPr/>
          <w:sdtContent>
            <w:tc>
              <w:tcPr>
                <w:tcW w:w="2786" w:type="dxa"/>
              </w:tcPr>
              <w:p w14:paraId="3EA4D975" w14:textId="2A851386" w:rsidR="00420F20" w:rsidRPr="00127E92" w:rsidRDefault="00EF14B6" w:rsidP="00446C0D">
                <w:pPr>
                  <w:pStyle w:val="Table10Basic"/>
                  <w:cnfStyle w:val="000000000000" w:firstRow="0" w:lastRow="0" w:firstColumn="0" w:lastColumn="0" w:oddVBand="0" w:evenVBand="0" w:oddHBand="0" w:evenHBand="0" w:firstRowFirstColumn="0" w:firstRowLastColumn="0" w:lastRowFirstColumn="0" w:lastRowLastColumn="0"/>
                </w:pPr>
                <w:r w:rsidRPr="007778D0">
                  <w:rPr>
                    <w:rStyle w:val="PlaceholderText"/>
                  </w:rPr>
                  <w:t>Click or tap here to enter text.</w:t>
                </w:r>
              </w:p>
            </w:tc>
          </w:sdtContent>
        </w:sdt>
      </w:tr>
      <w:tr w:rsidR="00420F20" w14:paraId="07356E92" w14:textId="77777777" w:rsidTr="00230453">
        <w:trPr>
          <w:cantSplit w:val="0"/>
          <w:trHeight w:val="898"/>
        </w:trPr>
        <w:tc>
          <w:tcPr>
            <w:cnfStyle w:val="001000000000" w:firstRow="0" w:lastRow="0" w:firstColumn="1" w:lastColumn="0" w:oddVBand="0" w:evenVBand="0" w:oddHBand="0" w:evenHBand="0" w:firstRowFirstColumn="0" w:firstRowLastColumn="0" w:lastRowFirstColumn="0" w:lastRowLastColumn="0"/>
            <w:tcW w:w="12944" w:type="dxa"/>
            <w:gridSpan w:val="4"/>
          </w:tcPr>
          <w:p w14:paraId="3F144204" w14:textId="3222C270" w:rsidR="00420F20" w:rsidRPr="00127E92" w:rsidRDefault="00C664B4" w:rsidP="00446C0D">
            <w:pPr>
              <w:pStyle w:val="Table10Basic"/>
              <w:keepNext/>
            </w:pPr>
            <w:r w:rsidRPr="00230453">
              <w:rPr>
                <w:b/>
                <w:bCs/>
                <w:iCs/>
              </w:rPr>
              <w:lastRenderedPageBreak/>
              <w:t>Goal:</w:t>
            </w:r>
            <w:r w:rsidR="00F53093" w:rsidRPr="00127E92">
              <w:t xml:space="preserve"> </w:t>
            </w:r>
            <w:r w:rsidR="007C7756" w:rsidRPr="00230453">
              <w:rPr>
                <w:i/>
                <w:iCs/>
              </w:rPr>
              <w:t xml:space="preserve">The evaluation and identification of students with dyslexia is multi-faceted and involves both federal and state requirements. Therefore, it is imperative that districts and schools have systems that </w:t>
            </w:r>
            <w:r w:rsidR="00800913" w:rsidRPr="00230453">
              <w:rPr>
                <w:i/>
                <w:iCs/>
              </w:rPr>
              <w:t>encourage timely evaluation and identification of students with dyslexia</w:t>
            </w:r>
            <w:r w:rsidR="00566F5C" w:rsidRPr="00230453">
              <w:rPr>
                <w:i/>
                <w:iCs/>
              </w:rPr>
              <w:t xml:space="preserve"> in order to provide </w:t>
            </w:r>
            <w:r w:rsidR="00EE36B6" w:rsidRPr="00230453">
              <w:rPr>
                <w:i/>
                <w:iCs/>
              </w:rPr>
              <w:t xml:space="preserve">proper </w:t>
            </w:r>
            <w:r w:rsidR="00566F5C" w:rsidRPr="00230453">
              <w:rPr>
                <w:i/>
                <w:iCs/>
              </w:rPr>
              <w:t>intervention.</w:t>
            </w:r>
          </w:p>
        </w:tc>
      </w:tr>
      <w:tr w:rsidR="00420F20" w14:paraId="48734902" w14:textId="77777777" w:rsidTr="002F48A8">
        <w:trPr>
          <w:trHeight w:val="7725"/>
        </w:trPr>
        <w:tc>
          <w:tcPr>
            <w:cnfStyle w:val="001000000000" w:firstRow="0" w:lastRow="0" w:firstColumn="1" w:lastColumn="0" w:oddVBand="0" w:evenVBand="0" w:oddHBand="0" w:evenHBand="0" w:firstRowFirstColumn="0" w:firstRowLastColumn="0" w:lastRowFirstColumn="0" w:lastRowLastColumn="0"/>
            <w:tcW w:w="712" w:type="dxa"/>
            <w:textDirection w:val="btLr"/>
            <w:vAlign w:val="center"/>
          </w:tcPr>
          <w:p w14:paraId="27DF85B9" w14:textId="171BA203" w:rsidR="004A0EB2" w:rsidRPr="00230453" w:rsidRDefault="004A0EB2" w:rsidP="00230453">
            <w:pPr>
              <w:pStyle w:val="Table10Centered"/>
              <w:rPr>
                <w:rStyle w:val="TableHeading"/>
              </w:rPr>
            </w:pPr>
            <w:r w:rsidRPr="00230453">
              <w:rPr>
                <w:rStyle w:val="TableHeading"/>
              </w:rPr>
              <w:t xml:space="preserve">Evaluation and </w:t>
            </w:r>
            <w:r w:rsidR="00420F20" w:rsidRPr="00230453">
              <w:rPr>
                <w:rStyle w:val="TableHeading"/>
              </w:rPr>
              <w:t>Identification</w:t>
            </w:r>
          </w:p>
        </w:tc>
        <w:tc>
          <w:tcPr>
            <w:tcW w:w="6660" w:type="dxa"/>
          </w:tcPr>
          <w:p w14:paraId="4519C3E7" w14:textId="2E2CAE6E" w:rsidR="00420F20" w:rsidRPr="00127E92" w:rsidRDefault="00814AD2" w:rsidP="00FA53C4">
            <w:pPr>
              <w:pStyle w:val="TableTextHangingIndent"/>
              <w:cnfStyle w:val="000000000000" w:firstRow="0" w:lastRow="0" w:firstColumn="0" w:lastColumn="0" w:oddVBand="0" w:evenVBand="0" w:oddHBand="0" w:evenHBand="0" w:firstRowFirstColumn="0" w:firstRowLastColumn="0" w:lastRowFirstColumn="0" w:lastRowLastColumn="0"/>
            </w:pPr>
            <w:sdt>
              <w:sdtPr>
                <w:id w:val="-2020083604"/>
                <w14:checkbox>
                  <w14:checked w14:val="0"/>
                  <w14:checkedState w14:val="00FE" w14:font="Wingdings"/>
                  <w14:uncheckedState w14:val="00A8" w14:font="Wingdings"/>
                </w14:checkbox>
              </w:sdtPr>
              <w:sdtEndPr/>
              <w:sdtContent>
                <w:r w:rsidR="00FA53C4">
                  <w:sym w:font="Wingdings" w:char="F0A8"/>
                </w:r>
              </w:sdtContent>
            </w:sdt>
            <w:r w:rsidR="00FA53C4">
              <w:tab/>
            </w:r>
            <w:r w:rsidR="00420F20" w:rsidRPr="00127E92">
              <w:t>The district has written procedures for identification and monitoring implementation for students with dyslexia and related disorders</w:t>
            </w:r>
            <w:r w:rsidR="00FF2719" w:rsidRPr="00127E92">
              <w:t>.</w:t>
            </w:r>
            <w:r w:rsidR="00F53093" w:rsidRPr="00127E92">
              <w:t xml:space="preserve"> </w:t>
            </w:r>
            <w:r w:rsidR="00CE17DA" w:rsidRPr="00127E92">
              <w:t>(</w:t>
            </w:r>
            <w:r w:rsidR="00EC446A" w:rsidRPr="00127E92">
              <w:t>19</w:t>
            </w:r>
            <w:r w:rsidR="009A5EE0">
              <w:t> </w:t>
            </w:r>
            <w:r w:rsidR="00CE17DA" w:rsidRPr="00127E92">
              <w:t>TAC §</w:t>
            </w:r>
            <w:r w:rsidR="00EC446A" w:rsidRPr="00127E92">
              <w:t xml:space="preserve"> </w:t>
            </w:r>
            <w:r w:rsidR="00CE17DA" w:rsidRPr="00127E92">
              <w:t>74.28)</w:t>
            </w:r>
            <w:r w:rsidR="00420F20" w:rsidRPr="00127E92">
              <w:t>.</w:t>
            </w:r>
          </w:p>
          <w:p w14:paraId="087D4984" w14:textId="70009982"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791661864"/>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Procedures are in place to provide early identification, intervention, and support</w:t>
            </w:r>
            <w:r w:rsidR="00FF2719" w:rsidRPr="00127E92">
              <w:t>.</w:t>
            </w:r>
            <w:r w:rsidR="00F53093" w:rsidRPr="00127E92">
              <w:t xml:space="preserve"> </w:t>
            </w:r>
            <w:r w:rsidR="00CE17DA" w:rsidRPr="00127E92">
              <w:t>(TEC §</w:t>
            </w:r>
            <w:r w:rsidR="00EC446A" w:rsidRPr="00127E92">
              <w:t xml:space="preserve"> </w:t>
            </w:r>
            <w:r w:rsidR="00CE17DA" w:rsidRPr="00127E92">
              <w:t>28.006(g)-(g-1))</w:t>
            </w:r>
            <w:r w:rsidR="00420F20" w:rsidRPr="00127E92">
              <w:t>.</w:t>
            </w:r>
          </w:p>
          <w:p w14:paraId="497A0333" w14:textId="032C6F8E"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Apply the results of early reading instruments to instruction</w:t>
            </w:r>
            <w:r w:rsidR="00FF2719" w:rsidRPr="00127E92">
              <w:t>.</w:t>
            </w:r>
            <w:r w:rsidR="00CE17DA" w:rsidRPr="00127E92">
              <w:t xml:space="preserve"> (TEC</w:t>
            </w:r>
            <w:r w:rsidR="00CA0298">
              <w:t> </w:t>
            </w:r>
            <w:r w:rsidR="00CE17DA" w:rsidRPr="00127E92">
              <w:t>§</w:t>
            </w:r>
            <w:r w:rsidR="003A162C" w:rsidRPr="00127E92">
              <w:t xml:space="preserve"> </w:t>
            </w:r>
            <w:r w:rsidR="00CE17DA" w:rsidRPr="00127E92">
              <w:t>28.006(d))</w:t>
            </w:r>
            <w:r w:rsidRPr="00127E92">
              <w:t>.</w:t>
            </w:r>
            <w:r w:rsidR="00F53093" w:rsidRPr="00127E92">
              <w:t xml:space="preserve"> </w:t>
            </w:r>
          </w:p>
          <w:p w14:paraId="68D9A8D8" w14:textId="564196E4"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Ensure rescreening or re-evaluation for the purposes of accommodations does not occur until after current testing has been reviewed</w:t>
            </w:r>
            <w:r w:rsidR="00FF2719" w:rsidRPr="00127E92">
              <w:t>.</w:t>
            </w:r>
            <w:r w:rsidR="00F53093" w:rsidRPr="00127E92">
              <w:t xml:space="preserve"> </w:t>
            </w:r>
            <w:r w:rsidR="00CE17DA" w:rsidRPr="00127E92">
              <w:t>(TEC §</w:t>
            </w:r>
            <w:r w:rsidR="003A162C" w:rsidRPr="00127E92">
              <w:t xml:space="preserve"> </w:t>
            </w:r>
            <w:r w:rsidR="00CE17DA" w:rsidRPr="00127E92">
              <w:t>38.003(b-1))</w:t>
            </w:r>
            <w:r w:rsidRPr="00127E92">
              <w:t>.</w:t>
            </w:r>
          </w:p>
          <w:p w14:paraId="012F6733" w14:textId="048B71BF"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Ensure that identification of dyslexia is made by an Admission, Review, and Dismissal (ARD) or Section 504 committee of persons knowledgeable about the reading process, dyslexia and dyslexia instruction, the assessments used, and the meaning of the collected data</w:t>
            </w:r>
            <w:r w:rsidR="005D2C72" w:rsidRPr="00127E92">
              <w:t>.</w:t>
            </w:r>
            <w:r w:rsidR="00F53093" w:rsidRPr="00127E92">
              <w:t xml:space="preserve"> </w:t>
            </w:r>
            <w:r w:rsidR="007F4052" w:rsidRPr="00127E92">
              <w:t>(</w:t>
            </w:r>
            <w:r w:rsidR="003A162C" w:rsidRPr="00127E92">
              <w:rPr>
                <w:i/>
                <w:iCs/>
              </w:rPr>
              <w:t xml:space="preserve">The </w:t>
            </w:r>
            <w:r w:rsidR="007F4052" w:rsidRPr="00127E92">
              <w:rPr>
                <w:i/>
              </w:rPr>
              <w:t>Dyslexia Handbook</w:t>
            </w:r>
            <w:r w:rsidR="00515F56" w:rsidRPr="00127E92">
              <w:rPr>
                <w:i/>
              </w:rPr>
              <w:t xml:space="preserve">, </w:t>
            </w:r>
            <w:r w:rsidR="00515F56" w:rsidRPr="00127E92">
              <w:t>p. 98</w:t>
            </w:r>
            <w:r w:rsidR="007F4052" w:rsidRPr="00127E92">
              <w:t>)</w:t>
            </w:r>
            <w:r w:rsidRPr="00127E92">
              <w:t>.</w:t>
            </w:r>
          </w:p>
          <w:p w14:paraId="0B22C83F" w14:textId="19B7C279" w:rsidR="00420F20" w:rsidRPr="00127E92" w:rsidRDefault="00420F20" w:rsidP="00230453">
            <w:pPr>
              <w:pStyle w:val="TableChecklistlevel2bullet"/>
              <w:cnfStyle w:val="000000000000" w:firstRow="0" w:lastRow="0" w:firstColumn="0" w:lastColumn="0" w:oddVBand="0" w:evenVBand="0" w:oddHBand="0" w:evenHBand="0" w:firstRowFirstColumn="0" w:firstRowLastColumn="0" w:lastRowFirstColumn="0" w:lastRowLastColumn="0"/>
            </w:pPr>
            <w:r w:rsidRPr="00127E92">
              <w:t>When evaluation for dyslexia or related disorders is recommended, the procedures meet the requirements</w:t>
            </w:r>
            <w:r w:rsidR="00515F56" w:rsidRPr="00127E92">
              <w:t>, as applicable, of</w:t>
            </w:r>
            <w:r w:rsidRPr="00127E92">
              <w:t>:</w:t>
            </w:r>
          </w:p>
          <w:p w14:paraId="5068CEAF" w14:textId="7E764C8B" w:rsidR="004A0EB2" w:rsidRPr="00127E92" w:rsidRDefault="00EF2110" w:rsidP="00230453">
            <w:pPr>
              <w:pStyle w:val="TableChecklistLevel3dash"/>
              <w:cnfStyle w:val="000000000000" w:firstRow="0" w:lastRow="0" w:firstColumn="0" w:lastColumn="0" w:oddVBand="0" w:evenVBand="0" w:oddHBand="0" w:evenHBand="0" w:firstRowFirstColumn="0" w:firstRowLastColumn="0" w:lastRowFirstColumn="0" w:lastRowLastColumn="0"/>
            </w:pPr>
            <w:r w:rsidRPr="00127E92">
              <w:t>t</w:t>
            </w:r>
            <w:r w:rsidR="00E274F4" w:rsidRPr="00127E92">
              <w:t xml:space="preserve">he </w:t>
            </w:r>
            <w:r w:rsidR="004A0EB2" w:rsidRPr="00127E92">
              <w:t xml:space="preserve">IDEA </w:t>
            </w:r>
            <w:r w:rsidRPr="00127E92">
              <w:t xml:space="preserve">(34 C.F.R. </w:t>
            </w:r>
            <w:r w:rsidR="003A162C" w:rsidRPr="00127E92">
              <w:t>§</w:t>
            </w:r>
            <w:r w:rsidR="004A0EB2" w:rsidRPr="00127E92">
              <w:t>§</w:t>
            </w:r>
            <w:r w:rsidRPr="00127E92">
              <w:t xml:space="preserve"> </w:t>
            </w:r>
            <w:r w:rsidR="004A0EB2" w:rsidRPr="00127E92">
              <w:t>300.30</w:t>
            </w:r>
            <w:r w:rsidR="003A162C" w:rsidRPr="00127E92">
              <w:t>4-300.306, 300.30</w:t>
            </w:r>
            <w:r w:rsidR="004A0EB2" w:rsidRPr="00127E92">
              <w:t>9)</w:t>
            </w:r>
            <w:r w:rsidR="003A162C" w:rsidRPr="00127E92">
              <w:t>;</w:t>
            </w:r>
          </w:p>
          <w:p w14:paraId="5FCDF972" w14:textId="29C07987" w:rsidR="004A0EB2" w:rsidRPr="00127E92" w:rsidRDefault="004A0EB2" w:rsidP="00230453">
            <w:pPr>
              <w:pStyle w:val="TableChecklistLevel3dash"/>
              <w:cnfStyle w:val="000000000000" w:firstRow="0" w:lastRow="0" w:firstColumn="0" w:lastColumn="0" w:oddVBand="0" w:evenVBand="0" w:oddHBand="0" w:evenHBand="0" w:firstRowFirstColumn="0" w:firstRowLastColumn="0" w:lastRowFirstColumn="0" w:lastRowLastColumn="0"/>
            </w:pPr>
            <w:r w:rsidRPr="00127E92">
              <w:t xml:space="preserve">Section 504 </w:t>
            </w:r>
            <w:r w:rsidR="00085AFD" w:rsidRPr="00127E92">
              <w:rPr>
                <w:iCs/>
              </w:rPr>
              <w:t>(</w:t>
            </w:r>
            <w:r w:rsidRPr="00127E92">
              <w:rPr>
                <w:iCs/>
                <w:noProof/>
                <w:color w:val="000000"/>
              </w:rPr>
              <w:t>34</w:t>
            </w:r>
            <w:r w:rsidRPr="00127E92">
              <w:rPr>
                <w:noProof/>
                <w:color w:val="000000"/>
              </w:rPr>
              <w:t xml:space="preserve"> C</w:t>
            </w:r>
            <w:r w:rsidR="00EF2110" w:rsidRPr="00127E92">
              <w:rPr>
                <w:noProof/>
                <w:color w:val="000000"/>
              </w:rPr>
              <w:t>.</w:t>
            </w:r>
            <w:r w:rsidRPr="00127E92">
              <w:rPr>
                <w:noProof/>
                <w:color w:val="000000"/>
              </w:rPr>
              <w:t>F</w:t>
            </w:r>
            <w:r w:rsidR="00EF2110" w:rsidRPr="00127E92">
              <w:rPr>
                <w:noProof/>
                <w:color w:val="000000"/>
              </w:rPr>
              <w:t>.</w:t>
            </w:r>
            <w:r w:rsidRPr="00127E92">
              <w:rPr>
                <w:noProof/>
                <w:color w:val="000000"/>
              </w:rPr>
              <w:t>R</w:t>
            </w:r>
            <w:r w:rsidR="00EF2110" w:rsidRPr="00127E92">
              <w:rPr>
                <w:noProof/>
                <w:color w:val="000000"/>
              </w:rPr>
              <w:t>.</w:t>
            </w:r>
            <w:r w:rsidRPr="00127E92">
              <w:rPr>
                <w:noProof/>
                <w:color w:val="000000"/>
              </w:rPr>
              <w:t xml:space="preserve"> </w:t>
            </w:r>
            <w:r w:rsidRPr="00127E92">
              <w:rPr>
                <w:color w:val="000000"/>
              </w:rPr>
              <w:t>§104.35</w:t>
            </w:r>
            <w:r w:rsidR="00085AFD" w:rsidRPr="00127E92">
              <w:rPr>
                <w:color w:val="000000"/>
              </w:rPr>
              <w:t>)</w:t>
            </w:r>
            <w:r w:rsidR="00085AFD" w:rsidRPr="00127E92">
              <w:rPr>
                <w:iCs/>
              </w:rPr>
              <w:t>.</w:t>
            </w:r>
          </w:p>
          <w:p w14:paraId="549214BC" w14:textId="5072F508" w:rsidR="004A0EB2"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066381503"/>
                <w14:checkbox>
                  <w14:checked w14:val="0"/>
                  <w14:checkedState w14:val="00FE" w14:font="Wingdings"/>
                  <w14:uncheckedState w14:val="00A8" w14:font="Wingdings"/>
                </w14:checkbox>
              </w:sdtPr>
              <w:sdtEndPr/>
              <w:sdtContent>
                <w:r w:rsidR="00120DE7">
                  <w:sym w:font="Wingdings" w:char="F0A8"/>
                </w:r>
              </w:sdtContent>
            </w:sdt>
            <w:r w:rsidR="00120DE7">
              <w:tab/>
            </w:r>
            <w:r w:rsidR="004A0EB2" w:rsidRPr="00127E92">
              <w:t>Procedures and systems for identification of</w:t>
            </w:r>
            <w:r w:rsidR="00924533" w:rsidRPr="00127E92">
              <w:t>,</w:t>
            </w:r>
            <w:r w:rsidR="004A0EB2" w:rsidRPr="00127E92">
              <w:t xml:space="preserve"> students with dyslexia are implemented consistently across all sites</w:t>
            </w:r>
            <w:r w:rsidR="00085AFD" w:rsidRPr="00127E92">
              <w:t xml:space="preserve">. </w:t>
            </w:r>
            <w:r w:rsidR="004A0EB2" w:rsidRPr="00127E92">
              <w:t>(</w:t>
            </w:r>
            <w:r w:rsidR="00EF2110" w:rsidRPr="00127E92">
              <w:t xml:space="preserve">19 </w:t>
            </w:r>
            <w:r w:rsidR="004A0EB2" w:rsidRPr="00127E92">
              <w:t>TAC §</w:t>
            </w:r>
            <w:r w:rsidR="00EF2110" w:rsidRPr="00127E92">
              <w:t xml:space="preserve">§ </w:t>
            </w:r>
            <w:r w:rsidR="004A0EB2" w:rsidRPr="00127E92">
              <w:t>74.28(b)</w:t>
            </w:r>
            <w:r w:rsidR="00EF2110" w:rsidRPr="00127E92">
              <w:t>, (</w:t>
            </w:r>
            <w:r w:rsidR="004A0EB2" w:rsidRPr="00127E92">
              <w:t>i); TEC §38.003).</w:t>
            </w:r>
          </w:p>
        </w:tc>
        <w:tc>
          <w:tcPr>
            <w:tcW w:w="2786" w:type="dxa"/>
          </w:tcPr>
          <w:p w14:paraId="2FFC7E60" w14:textId="77777777" w:rsidR="00446C0D" w:rsidRDefault="00446C0D" w:rsidP="00446C0D">
            <w:pPr>
              <w:pStyle w:val="Table10Basic"/>
              <w:cnfStyle w:val="000000000000" w:firstRow="0" w:lastRow="0" w:firstColumn="0" w:lastColumn="0" w:oddVBand="0" w:evenVBand="0" w:oddHBand="0" w:evenHBand="0" w:firstRowFirstColumn="0" w:firstRowLastColumn="0" w:lastRowFirstColumn="0" w:lastRowLastColumn="0"/>
              <w:rPr>
                <w:rStyle w:val="TableHeading"/>
              </w:rPr>
            </w:pPr>
            <w:r w:rsidRPr="00230453">
              <w:rPr>
                <w:rStyle w:val="TableHeading"/>
              </w:rPr>
              <w:t>Evidence Source:</w:t>
            </w:r>
          </w:p>
          <w:sdt>
            <w:sdtPr>
              <w:alias w:val="Evidence Source"/>
              <w:tag w:val="Evidence Source"/>
              <w:id w:val="-371159142"/>
              <w:placeholder>
                <w:docPart w:val="D8C06315571B4075AADA4F2F0C7B9836"/>
              </w:placeholder>
              <w:showingPlcHdr/>
            </w:sdtPr>
            <w:sdtEndPr/>
            <w:sdtContent>
              <w:p w14:paraId="2AB91D5C" w14:textId="77777777" w:rsidR="00EF14B6" w:rsidRDefault="00EF14B6" w:rsidP="00EF14B6">
                <w:pPr>
                  <w:pStyle w:val="Table10Basic"/>
                  <w:cnfStyle w:val="000000000000" w:firstRow="0" w:lastRow="0" w:firstColumn="0" w:lastColumn="0" w:oddVBand="0" w:evenVBand="0" w:oddHBand="0" w:evenHBand="0" w:firstRowFirstColumn="0" w:firstRowLastColumn="0" w:lastRowFirstColumn="0" w:lastRowLastColumn="0"/>
                  <w:rPr>
                    <w:sz w:val="24"/>
                    <w:szCs w:val="24"/>
                  </w:rPr>
                </w:pPr>
                <w:r w:rsidRPr="007778D0">
                  <w:rPr>
                    <w:rStyle w:val="PlaceholderText"/>
                  </w:rPr>
                  <w:t>Click or tap here to enter text.</w:t>
                </w:r>
              </w:p>
            </w:sdtContent>
          </w:sdt>
          <w:p w14:paraId="03325C33" w14:textId="450F3EFE" w:rsidR="004A0EB2" w:rsidRPr="00127E92" w:rsidRDefault="004A0EB2" w:rsidP="00446C0D">
            <w:pPr>
              <w:pStyle w:val="Table10Basic"/>
              <w:cnfStyle w:val="000000000000" w:firstRow="0" w:lastRow="0" w:firstColumn="0" w:lastColumn="0" w:oddVBand="0" w:evenVBand="0" w:oddHBand="0" w:evenHBand="0" w:firstRowFirstColumn="0" w:firstRowLastColumn="0" w:lastRowFirstColumn="0" w:lastRowLastColumn="0"/>
            </w:pPr>
          </w:p>
        </w:tc>
        <w:sdt>
          <w:sdtPr>
            <w:alias w:val="Action Steps"/>
            <w:tag w:val="Action Steps"/>
            <w:id w:val="1903014939"/>
            <w:placeholder>
              <w:docPart w:val="81BD230AF9514BA0930E294E3EE1D71C"/>
            </w:placeholder>
            <w:showingPlcHdr/>
          </w:sdtPr>
          <w:sdtEndPr/>
          <w:sdtContent>
            <w:tc>
              <w:tcPr>
                <w:tcW w:w="2786" w:type="dxa"/>
              </w:tcPr>
              <w:p w14:paraId="3E07B338" w14:textId="63B9F119" w:rsidR="004A0EB2" w:rsidRPr="00127E92" w:rsidRDefault="00EF14B6" w:rsidP="00446C0D">
                <w:pPr>
                  <w:pStyle w:val="Table10Basic"/>
                  <w:cnfStyle w:val="000000000000" w:firstRow="0" w:lastRow="0" w:firstColumn="0" w:lastColumn="0" w:oddVBand="0" w:evenVBand="0" w:oddHBand="0" w:evenHBand="0" w:firstRowFirstColumn="0" w:firstRowLastColumn="0" w:lastRowFirstColumn="0" w:lastRowLastColumn="0"/>
                  <w:rPr>
                    <w:rFonts w:cstheme="majorHAnsi"/>
                    <w:szCs w:val="20"/>
                  </w:rPr>
                </w:pPr>
                <w:r w:rsidRPr="007778D0">
                  <w:rPr>
                    <w:rStyle w:val="PlaceholderText"/>
                  </w:rPr>
                  <w:t>Click or tap here to enter text.</w:t>
                </w:r>
              </w:p>
            </w:tc>
          </w:sdtContent>
        </w:sdt>
      </w:tr>
      <w:tr w:rsidR="004A0EB2" w14:paraId="60AEFDC1" w14:textId="77777777" w:rsidTr="00230453">
        <w:trPr>
          <w:cantSplit w:val="0"/>
          <w:trHeight w:val="480"/>
        </w:trPr>
        <w:tc>
          <w:tcPr>
            <w:cnfStyle w:val="001000000000" w:firstRow="0" w:lastRow="0" w:firstColumn="1" w:lastColumn="0" w:oddVBand="0" w:evenVBand="0" w:oddHBand="0" w:evenHBand="0" w:firstRowFirstColumn="0" w:firstRowLastColumn="0" w:lastRowFirstColumn="0" w:lastRowLastColumn="0"/>
            <w:tcW w:w="12944" w:type="dxa"/>
            <w:gridSpan w:val="4"/>
          </w:tcPr>
          <w:p w14:paraId="5B90E506" w14:textId="133ACD1C" w:rsidR="004A0EB2" w:rsidRPr="00127E92" w:rsidRDefault="004A0EB2" w:rsidP="002F48A8">
            <w:pPr>
              <w:pStyle w:val="Table10Basic"/>
              <w:keepNext/>
              <w:rPr>
                <w:rFonts w:cstheme="majorHAnsi"/>
                <w:i/>
                <w:szCs w:val="20"/>
              </w:rPr>
            </w:pPr>
            <w:r w:rsidRPr="00446C0D">
              <w:rPr>
                <w:rFonts w:cstheme="majorHAnsi"/>
                <w:b/>
                <w:bCs/>
                <w:iCs/>
                <w:szCs w:val="20"/>
              </w:rPr>
              <w:lastRenderedPageBreak/>
              <w:t xml:space="preserve">Goal: </w:t>
            </w:r>
            <w:r w:rsidRPr="00127E92">
              <w:rPr>
                <w:rFonts w:cstheme="majorHAnsi"/>
                <w:i/>
                <w:szCs w:val="20"/>
              </w:rPr>
              <w:t xml:space="preserve">The goal is to ensure that materials used to instruct students with dyslexia are evidence-based and include the components outlined in </w:t>
            </w:r>
            <w:r w:rsidR="006B7844" w:rsidRPr="00127E92">
              <w:rPr>
                <w:rFonts w:cstheme="majorHAnsi"/>
                <w:i/>
                <w:szCs w:val="20"/>
              </w:rPr>
              <w:t>T</w:t>
            </w:r>
            <w:r w:rsidRPr="00127E92">
              <w:rPr>
                <w:rFonts w:cstheme="majorHAnsi"/>
                <w:i/>
                <w:szCs w:val="20"/>
              </w:rPr>
              <w:t xml:space="preserve">he Dyslexia Handbook. </w:t>
            </w:r>
          </w:p>
        </w:tc>
      </w:tr>
      <w:tr w:rsidR="004A0EB2" w14:paraId="62F343CB" w14:textId="77777777" w:rsidTr="002F48A8">
        <w:trPr>
          <w:trHeight w:val="1380"/>
        </w:trPr>
        <w:tc>
          <w:tcPr>
            <w:cnfStyle w:val="001000000000" w:firstRow="0" w:lastRow="0" w:firstColumn="1" w:lastColumn="0" w:oddVBand="0" w:evenVBand="0" w:oddHBand="0" w:evenHBand="0" w:firstRowFirstColumn="0" w:firstRowLastColumn="0" w:lastRowFirstColumn="0" w:lastRowLastColumn="0"/>
            <w:tcW w:w="712" w:type="dxa"/>
            <w:textDirection w:val="btLr"/>
            <w:vAlign w:val="center"/>
          </w:tcPr>
          <w:p w14:paraId="4E51DA49" w14:textId="271A3EA3" w:rsidR="004A0EB2" w:rsidRPr="00127E92" w:rsidRDefault="004A0EB2" w:rsidP="00230453">
            <w:pPr>
              <w:ind w:left="113" w:right="113"/>
              <w:jc w:val="center"/>
              <w:rPr>
                <w:rFonts w:asciiTheme="majorHAnsi" w:hAnsiTheme="majorHAnsi" w:cstheme="majorHAnsi"/>
                <w:b/>
                <w:szCs w:val="20"/>
              </w:rPr>
            </w:pPr>
            <w:r w:rsidRPr="00127E92">
              <w:rPr>
                <w:rFonts w:asciiTheme="majorHAnsi" w:hAnsiTheme="majorHAnsi" w:cstheme="majorHAnsi"/>
                <w:b/>
                <w:szCs w:val="20"/>
              </w:rPr>
              <w:t>Instruction</w:t>
            </w:r>
          </w:p>
        </w:tc>
        <w:tc>
          <w:tcPr>
            <w:tcW w:w="6660" w:type="dxa"/>
          </w:tcPr>
          <w:p w14:paraId="7A2B79DA" w14:textId="620CF71F" w:rsidR="004A0EB2"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622205712"/>
                <w14:checkbox>
                  <w14:checked w14:val="0"/>
                  <w14:checkedState w14:val="00FE" w14:font="Wingdings"/>
                  <w14:uncheckedState w14:val="00A8" w14:font="Wingdings"/>
                </w14:checkbox>
              </w:sdtPr>
              <w:sdtEndPr/>
              <w:sdtContent>
                <w:r w:rsidR="00120DE7">
                  <w:sym w:font="Wingdings" w:char="F0A8"/>
                </w:r>
              </w:sdtContent>
            </w:sdt>
            <w:r w:rsidR="00120DE7">
              <w:tab/>
            </w:r>
            <w:r w:rsidR="004A0EB2" w:rsidRPr="00127E92">
              <w:t>Purchase or develop programs that include critical, evidence-based components of dyslexia instruction (</w:t>
            </w:r>
            <w:r w:rsidR="00EF2110" w:rsidRPr="00127E92">
              <w:t xml:space="preserve">19 </w:t>
            </w:r>
            <w:r w:rsidR="004A0EB2" w:rsidRPr="00127E92">
              <w:t>TAC §</w:t>
            </w:r>
            <w:r w:rsidR="00EF2110" w:rsidRPr="00127E92">
              <w:t xml:space="preserve"> </w:t>
            </w:r>
            <w:r w:rsidR="004A0EB2" w:rsidRPr="00127E92">
              <w:t xml:space="preserve">74.28(e); </w:t>
            </w:r>
            <w:r w:rsidR="00215FFF" w:rsidRPr="00127E92">
              <w:rPr>
                <w:i/>
                <w:iCs/>
              </w:rPr>
              <w:t xml:space="preserve">The </w:t>
            </w:r>
            <w:r w:rsidR="004A0EB2" w:rsidRPr="00127E92">
              <w:rPr>
                <w:i/>
              </w:rPr>
              <w:t>Dyslexia Handbook</w:t>
            </w:r>
            <w:r w:rsidR="00924533" w:rsidRPr="00127E92">
              <w:rPr>
                <w:i/>
              </w:rPr>
              <w:t>,</w:t>
            </w:r>
            <w:r w:rsidR="004A0EB2" w:rsidRPr="00127E92">
              <w:t xml:space="preserve"> p</w:t>
            </w:r>
            <w:r w:rsidR="00924533" w:rsidRPr="00127E92">
              <w:t>p.</w:t>
            </w:r>
            <w:r w:rsidR="004A0EB2" w:rsidRPr="00127E92">
              <w:t xml:space="preserve"> 40-42).</w:t>
            </w:r>
          </w:p>
          <w:p w14:paraId="6E669B68" w14:textId="5AC059E6" w:rsidR="006242DA"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289929933"/>
                <w14:checkbox>
                  <w14:checked w14:val="0"/>
                  <w14:checkedState w14:val="00FE" w14:font="Wingdings"/>
                  <w14:uncheckedState w14:val="00A8" w14:font="Wingdings"/>
                </w14:checkbox>
              </w:sdtPr>
              <w:sdtEndPr/>
              <w:sdtContent>
                <w:r w:rsidR="00120DE7">
                  <w:sym w:font="Wingdings" w:char="F0A8"/>
                </w:r>
              </w:sdtContent>
            </w:sdt>
            <w:r w:rsidR="00120DE7">
              <w:tab/>
            </w:r>
            <w:r w:rsidR="006242DA" w:rsidRPr="00127E92">
              <w:t>Procedures and systems for instruction of students with dyslexia are implemented consistently across all sites.</w:t>
            </w:r>
            <w:r w:rsidR="00F53093" w:rsidRPr="00127E92">
              <w:t xml:space="preserve"> </w:t>
            </w:r>
            <w:r w:rsidR="006242DA" w:rsidRPr="00127E92">
              <w:t>(19 TAC §§ 74.28(b), (i); TEC</w:t>
            </w:r>
            <w:r w:rsidR="00CA0298">
              <w:t> </w:t>
            </w:r>
            <w:r w:rsidR="006242DA" w:rsidRPr="00127E92">
              <w:t>§38.003).</w:t>
            </w:r>
          </w:p>
          <w:p w14:paraId="4FA4A875" w14:textId="785DB673" w:rsidR="00407BEB"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233309124"/>
                <w14:checkbox>
                  <w14:checked w14:val="0"/>
                  <w14:checkedState w14:val="00FE" w14:font="Wingdings"/>
                  <w14:uncheckedState w14:val="00A8" w14:font="Wingdings"/>
                </w14:checkbox>
              </w:sdtPr>
              <w:sdtEndPr/>
              <w:sdtContent>
                <w:r w:rsidR="00120DE7">
                  <w:sym w:font="Wingdings" w:char="F0A8"/>
                </w:r>
              </w:sdtContent>
            </w:sdt>
            <w:r w:rsidR="00120DE7">
              <w:tab/>
            </w:r>
            <w:r w:rsidR="009844D3" w:rsidRPr="00127E92">
              <w:t xml:space="preserve">Implement instruction that is systematic, explicit, and evidence-based to meet the educational needs of a student with dyslexia (TEC </w:t>
            </w:r>
            <w:r w:rsidR="00407BEB" w:rsidRPr="00127E92">
              <w:t>§38.0032 (B)</w:t>
            </w:r>
            <w:r w:rsidR="009844D3" w:rsidRPr="00127E92">
              <w:t>).</w:t>
            </w:r>
          </w:p>
          <w:p w14:paraId="353011F0" w14:textId="49E3B35B" w:rsidR="004A6455" w:rsidRPr="00446C0D"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2086327298"/>
                <w14:checkbox>
                  <w14:checked w14:val="0"/>
                  <w14:checkedState w14:val="00FE" w14:font="Wingdings"/>
                  <w14:uncheckedState w14:val="00A8" w14:font="Wingdings"/>
                </w14:checkbox>
              </w:sdtPr>
              <w:sdtEndPr/>
              <w:sdtContent>
                <w:r w:rsidR="00120DE7">
                  <w:sym w:font="Wingdings" w:char="F0A8"/>
                </w:r>
              </w:sdtContent>
            </w:sdt>
            <w:r w:rsidR="00120DE7">
              <w:tab/>
            </w:r>
            <w:r w:rsidR="00407BEB" w:rsidRPr="00127E92">
              <w:t>Provide students with services of a teacher trained in dyslexia and related disorders (TAC §74.28(i))</w:t>
            </w:r>
          </w:p>
        </w:tc>
        <w:tc>
          <w:tcPr>
            <w:tcW w:w="2786" w:type="dxa"/>
          </w:tcPr>
          <w:p w14:paraId="56D56F55" w14:textId="03926BB1" w:rsidR="004A0EB2" w:rsidRPr="00446C0D" w:rsidRDefault="00446C0D" w:rsidP="00446C0D">
            <w:pPr>
              <w:pStyle w:val="Table10Basic"/>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30453">
              <w:rPr>
                <w:rStyle w:val="TableHeading"/>
              </w:rPr>
              <w:t>Evidence Source:</w:t>
            </w:r>
          </w:p>
          <w:sdt>
            <w:sdtPr>
              <w:alias w:val="Evidence Source"/>
              <w:tag w:val="Evidence Source"/>
              <w:id w:val="86894723"/>
              <w:showingPlcHdr/>
            </w:sdtPr>
            <w:sdtEndPr/>
            <w:sdtContent>
              <w:p w14:paraId="2C479112" w14:textId="77777777" w:rsidR="00EF14B6" w:rsidRDefault="00EF14B6" w:rsidP="00EF14B6">
                <w:pPr>
                  <w:pStyle w:val="Table10Basic"/>
                  <w:cnfStyle w:val="000000000000" w:firstRow="0" w:lastRow="0" w:firstColumn="0" w:lastColumn="0" w:oddVBand="0" w:evenVBand="0" w:oddHBand="0" w:evenHBand="0" w:firstRowFirstColumn="0" w:firstRowLastColumn="0" w:lastRowFirstColumn="0" w:lastRowLastColumn="0"/>
                  <w:rPr>
                    <w:sz w:val="24"/>
                    <w:szCs w:val="24"/>
                  </w:rPr>
                </w:pPr>
                <w:r w:rsidRPr="007778D0">
                  <w:rPr>
                    <w:rStyle w:val="PlaceholderText"/>
                  </w:rPr>
                  <w:t>Click or tap here to enter text.</w:t>
                </w:r>
              </w:p>
            </w:sdtContent>
          </w:sdt>
          <w:p w14:paraId="102D01DA" w14:textId="43C54939" w:rsidR="004A0EB2" w:rsidRPr="00127E92" w:rsidRDefault="004A0EB2" w:rsidP="00446C0D">
            <w:pPr>
              <w:pStyle w:val="Table10Basic"/>
              <w:cnfStyle w:val="000000000000" w:firstRow="0" w:lastRow="0" w:firstColumn="0" w:lastColumn="0" w:oddVBand="0" w:evenVBand="0" w:oddHBand="0" w:evenHBand="0" w:firstRowFirstColumn="0" w:firstRowLastColumn="0" w:lastRowFirstColumn="0" w:lastRowLastColumn="0"/>
            </w:pPr>
          </w:p>
        </w:tc>
        <w:sdt>
          <w:sdtPr>
            <w:alias w:val="Action Steps"/>
            <w:tag w:val="Action Steps"/>
            <w:id w:val="2137143184"/>
            <w:showingPlcHdr/>
          </w:sdtPr>
          <w:sdtEndPr/>
          <w:sdtContent>
            <w:tc>
              <w:tcPr>
                <w:tcW w:w="2786" w:type="dxa"/>
              </w:tcPr>
              <w:p w14:paraId="29ACBD9F" w14:textId="745DEC68" w:rsidR="004A0EB2" w:rsidRPr="00127E92" w:rsidRDefault="00EF14B6" w:rsidP="00446C0D">
                <w:pPr>
                  <w:pStyle w:val="Table10Basic"/>
                  <w:cnfStyle w:val="000000000000" w:firstRow="0" w:lastRow="0" w:firstColumn="0" w:lastColumn="0" w:oddVBand="0" w:evenVBand="0" w:oddHBand="0" w:evenHBand="0" w:firstRowFirstColumn="0" w:firstRowLastColumn="0" w:lastRowFirstColumn="0" w:lastRowLastColumn="0"/>
                  <w:rPr>
                    <w:rFonts w:cstheme="majorHAnsi"/>
                    <w:szCs w:val="20"/>
                  </w:rPr>
                </w:pPr>
                <w:r w:rsidRPr="007778D0">
                  <w:rPr>
                    <w:rStyle w:val="PlaceholderText"/>
                  </w:rPr>
                  <w:t>Click or tap here to enter text.</w:t>
                </w:r>
              </w:p>
            </w:tc>
          </w:sdtContent>
        </w:sdt>
      </w:tr>
      <w:tr w:rsidR="00420F20" w14:paraId="56F4227F" w14:textId="77777777" w:rsidTr="00230453">
        <w:trPr>
          <w:cantSplit w:val="0"/>
          <w:trHeight w:val="329"/>
        </w:trPr>
        <w:tc>
          <w:tcPr>
            <w:cnfStyle w:val="001000000000" w:firstRow="0" w:lastRow="0" w:firstColumn="1" w:lastColumn="0" w:oddVBand="0" w:evenVBand="0" w:oddHBand="0" w:evenHBand="0" w:firstRowFirstColumn="0" w:firstRowLastColumn="0" w:lastRowFirstColumn="0" w:lastRowLastColumn="0"/>
            <w:tcW w:w="12944" w:type="dxa"/>
            <w:gridSpan w:val="4"/>
          </w:tcPr>
          <w:p w14:paraId="09C49E28" w14:textId="69CA68A4" w:rsidR="00420F20" w:rsidRPr="00127E92" w:rsidRDefault="00C664B4" w:rsidP="00446C0D">
            <w:pPr>
              <w:pStyle w:val="Table10Basic"/>
              <w:keepNext/>
              <w:rPr>
                <w:rFonts w:cstheme="majorHAnsi"/>
                <w:i/>
                <w:szCs w:val="20"/>
              </w:rPr>
            </w:pPr>
            <w:r w:rsidRPr="00446C0D">
              <w:rPr>
                <w:rFonts w:cstheme="majorHAnsi"/>
                <w:b/>
                <w:bCs/>
                <w:iCs/>
                <w:szCs w:val="20"/>
              </w:rPr>
              <w:lastRenderedPageBreak/>
              <w:t>Goal:</w:t>
            </w:r>
            <w:r w:rsidRPr="00127E92">
              <w:rPr>
                <w:rFonts w:cstheme="majorHAnsi"/>
                <w:i/>
                <w:szCs w:val="20"/>
              </w:rPr>
              <w:t xml:space="preserve"> </w:t>
            </w:r>
            <w:r w:rsidR="007C7756" w:rsidRPr="00127E92">
              <w:rPr>
                <w:rFonts w:cstheme="majorHAnsi"/>
                <w:i/>
                <w:szCs w:val="20"/>
              </w:rPr>
              <w:t xml:space="preserve">The goal </w:t>
            </w:r>
            <w:r w:rsidRPr="00127E92">
              <w:rPr>
                <w:rFonts w:cstheme="majorHAnsi"/>
                <w:i/>
                <w:szCs w:val="20"/>
              </w:rPr>
              <w:t>is to ensure</w:t>
            </w:r>
            <w:r w:rsidR="00680176" w:rsidRPr="00127E92">
              <w:rPr>
                <w:rFonts w:cstheme="majorHAnsi"/>
                <w:i/>
                <w:szCs w:val="20"/>
              </w:rPr>
              <w:t xml:space="preserve"> procedures are in place in order to communicate, notify, and inform parents</w:t>
            </w:r>
            <w:r w:rsidR="00FC23FF" w:rsidRPr="00127E92">
              <w:rPr>
                <w:rFonts w:cstheme="majorHAnsi"/>
                <w:i/>
                <w:szCs w:val="20"/>
              </w:rPr>
              <w:t>/guardians</w:t>
            </w:r>
            <w:r w:rsidR="00566F5C" w:rsidRPr="00127E92">
              <w:rPr>
                <w:rFonts w:cstheme="majorHAnsi"/>
                <w:i/>
                <w:szCs w:val="20"/>
              </w:rPr>
              <w:t xml:space="preserve"> throughout the process of evaluation and identification of dyslexia</w:t>
            </w:r>
            <w:r w:rsidR="00680176" w:rsidRPr="00127E92">
              <w:rPr>
                <w:rFonts w:cstheme="majorHAnsi"/>
                <w:i/>
                <w:szCs w:val="20"/>
              </w:rPr>
              <w:t xml:space="preserve">. It is imperative that these procedures are </w:t>
            </w:r>
            <w:r w:rsidR="00566F5C" w:rsidRPr="00127E92">
              <w:rPr>
                <w:rFonts w:cstheme="majorHAnsi"/>
                <w:i/>
                <w:szCs w:val="20"/>
              </w:rPr>
              <w:t xml:space="preserve">systemic in nature and </w:t>
            </w:r>
            <w:r w:rsidR="00800913" w:rsidRPr="00127E92">
              <w:rPr>
                <w:rFonts w:cstheme="majorHAnsi"/>
                <w:i/>
                <w:szCs w:val="20"/>
              </w:rPr>
              <w:t xml:space="preserve">implemented </w:t>
            </w:r>
            <w:r w:rsidRPr="00127E92">
              <w:rPr>
                <w:rFonts w:cstheme="majorHAnsi"/>
                <w:i/>
                <w:szCs w:val="20"/>
              </w:rPr>
              <w:t xml:space="preserve">consistently </w:t>
            </w:r>
            <w:r w:rsidR="00800913" w:rsidRPr="00127E92">
              <w:rPr>
                <w:rFonts w:cstheme="majorHAnsi"/>
                <w:i/>
                <w:szCs w:val="20"/>
              </w:rPr>
              <w:t>throughout</w:t>
            </w:r>
            <w:r w:rsidRPr="00127E92">
              <w:rPr>
                <w:rFonts w:cstheme="majorHAnsi"/>
                <w:i/>
                <w:szCs w:val="20"/>
              </w:rPr>
              <w:t xml:space="preserve"> all sites (e.g., </w:t>
            </w:r>
            <w:r w:rsidR="007C7756" w:rsidRPr="00127E92">
              <w:rPr>
                <w:rFonts w:cstheme="majorHAnsi"/>
                <w:i/>
                <w:szCs w:val="20"/>
              </w:rPr>
              <w:t>district,</w:t>
            </w:r>
            <w:r w:rsidR="00515F56" w:rsidRPr="00127E92">
              <w:rPr>
                <w:rFonts w:cstheme="majorHAnsi"/>
                <w:i/>
                <w:szCs w:val="20"/>
              </w:rPr>
              <w:t xml:space="preserve"> </w:t>
            </w:r>
            <w:r w:rsidR="007C7756" w:rsidRPr="00127E92">
              <w:rPr>
                <w:rFonts w:cstheme="majorHAnsi"/>
                <w:i/>
                <w:szCs w:val="20"/>
              </w:rPr>
              <w:t>school,</w:t>
            </w:r>
            <w:r w:rsidR="00680176" w:rsidRPr="00127E92">
              <w:rPr>
                <w:rFonts w:cstheme="majorHAnsi"/>
                <w:i/>
                <w:szCs w:val="20"/>
              </w:rPr>
              <w:t xml:space="preserve"> and grade levels).</w:t>
            </w:r>
          </w:p>
        </w:tc>
      </w:tr>
      <w:tr w:rsidR="00420F20" w14:paraId="59385E98" w14:textId="77777777" w:rsidTr="002F48A8">
        <w:trPr>
          <w:trHeight w:val="5934"/>
        </w:trPr>
        <w:tc>
          <w:tcPr>
            <w:cnfStyle w:val="001000000000" w:firstRow="0" w:lastRow="0" w:firstColumn="1" w:lastColumn="0" w:oddVBand="0" w:evenVBand="0" w:oddHBand="0" w:evenHBand="0" w:firstRowFirstColumn="0" w:firstRowLastColumn="0" w:lastRowFirstColumn="0" w:lastRowLastColumn="0"/>
            <w:tcW w:w="712" w:type="dxa"/>
            <w:textDirection w:val="btLr"/>
            <w:vAlign w:val="center"/>
          </w:tcPr>
          <w:p w14:paraId="1334C924" w14:textId="1A2307C3" w:rsidR="00420F20" w:rsidRPr="00127E92" w:rsidRDefault="00FC23FF" w:rsidP="00230453">
            <w:pPr>
              <w:ind w:left="113" w:right="113"/>
              <w:jc w:val="center"/>
              <w:rPr>
                <w:rFonts w:asciiTheme="majorHAnsi" w:hAnsiTheme="majorHAnsi" w:cstheme="majorHAnsi"/>
                <w:b/>
                <w:szCs w:val="20"/>
              </w:rPr>
            </w:pPr>
            <w:r w:rsidRPr="00127E92">
              <w:rPr>
                <w:rFonts w:asciiTheme="majorHAnsi" w:hAnsiTheme="majorHAnsi" w:cstheme="majorHAnsi"/>
                <w:b/>
                <w:szCs w:val="20"/>
              </w:rPr>
              <w:t xml:space="preserve">Parent/Guardian </w:t>
            </w:r>
            <w:r w:rsidR="00420F20" w:rsidRPr="00127E92">
              <w:rPr>
                <w:rFonts w:asciiTheme="majorHAnsi" w:hAnsiTheme="majorHAnsi" w:cstheme="majorHAnsi"/>
                <w:b/>
                <w:szCs w:val="20"/>
              </w:rPr>
              <w:t>Participation</w:t>
            </w:r>
          </w:p>
        </w:tc>
        <w:tc>
          <w:tcPr>
            <w:tcW w:w="6660" w:type="dxa"/>
          </w:tcPr>
          <w:p w14:paraId="0ED7278F" w14:textId="4B047645" w:rsidR="002F6238" w:rsidRPr="00127E92" w:rsidRDefault="002F6238" w:rsidP="00120DE7">
            <w:pPr>
              <w:pStyle w:val="Table10Basic"/>
              <w:cnfStyle w:val="000000000000" w:firstRow="0" w:lastRow="0" w:firstColumn="0" w:lastColumn="0" w:oddVBand="0" w:evenVBand="0" w:oddHBand="0" w:evenHBand="0" w:firstRowFirstColumn="0" w:firstRowLastColumn="0" w:lastRowFirstColumn="0" w:lastRowLastColumn="0"/>
            </w:pPr>
            <w:r w:rsidRPr="00127E92">
              <w:t>Procedures are in place to communicate, notify, and inform parents. Th</w:t>
            </w:r>
            <w:r w:rsidR="00924533" w:rsidRPr="00127E92">
              <w:t>e</w:t>
            </w:r>
            <w:r w:rsidRPr="00127E92">
              <w:t>se procedures include the following:</w:t>
            </w:r>
          </w:p>
          <w:p w14:paraId="6B152019" w14:textId="011917CD"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751302268"/>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Inform parents</w:t>
            </w:r>
            <w:r w:rsidR="00DC3B0B" w:rsidRPr="00127E92">
              <w:t>/guardians</w:t>
            </w:r>
            <w:r w:rsidR="00420F20" w:rsidRPr="00127E92">
              <w:t xml:space="preserve"> of all services and options available to students eligible under </w:t>
            </w:r>
            <w:r w:rsidR="00EF2110" w:rsidRPr="00127E92">
              <w:t xml:space="preserve">the </w:t>
            </w:r>
            <w:r w:rsidR="00420F20" w:rsidRPr="00127E92">
              <w:t>IDEA and Section 504</w:t>
            </w:r>
            <w:r w:rsidR="005D2C72" w:rsidRPr="00127E92">
              <w:t>.</w:t>
            </w:r>
            <w:r w:rsidR="00F53093" w:rsidRPr="00127E92">
              <w:t xml:space="preserve"> </w:t>
            </w:r>
            <w:r w:rsidR="00AA3BE5" w:rsidRPr="00127E92">
              <w:t>(</w:t>
            </w:r>
            <w:r w:rsidR="00924533" w:rsidRPr="00127E92">
              <w:t xml:space="preserve">19 </w:t>
            </w:r>
            <w:r w:rsidR="00AA3BE5" w:rsidRPr="00127E92">
              <w:t>TAC §</w:t>
            </w:r>
            <w:r w:rsidR="00EF2110" w:rsidRPr="00127E92">
              <w:t xml:space="preserve"> </w:t>
            </w:r>
            <w:r w:rsidR="00AA3BE5" w:rsidRPr="00127E92">
              <w:t>74.28(h))</w:t>
            </w:r>
            <w:r w:rsidR="00420F20" w:rsidRPr="00127E92">
              <w:t>.</w:t>
            </w:r>
          </w:p>
          <w:p w14:paraId="247D5DDD" w14:textId="17607C65"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969613846"/>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 xml:space="preserve">Notify parents/guardians of proposal to evaluate students for dyslexia </w:t>
            </w:r>
            <w:r w:rsidR="00CE17DA" w:rsidRPr="00127E92">
              <w:t xml:space="preserve">in writing at least five </w:t>
            </w:r>
            <w:r w:rsidR="005D2C72" w:rsidRPr="00127E92">
              <w:t xml:space="preserve">school </w:t>
            </w:r>
            <w:r w:rsidR="00CE17DA" w:rsidRPr="00127E92">
              <w:t>days before evaluation or identification</w:t>
            </w:r>
            <w:r w:rsidR="005D2C72" w:rsidRPr="00127E92">
              <w:t>.</w:t>
            </w:r>
            <w:r w:rsidR="00AA3BE5" w:rsidRPr="00127E92">
              <w:t xml:space="preserve"> </w:t>
            </w:r>
            <w:r w:rsidR="00420F20" w:rsidRPr="00127E92">
              <w:t>(</w:t>
            </w:r>
            <w:r w:rsidR="00CE17DA" w:rsidRPr="00127E92">
              <w:t>TAC §74.28(f)</w:t>
            </w:r>
            <w:r w:rsidR="00420F20" w:rsidRPr="00127E92">
              <w:t>).</w:t>
            </w:r>
          </w:p>
          <w:p w14:paraId="7886A7A5" w14:textId="2045B90E"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685744539"/>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Provide parents</w:t>
            </w:r>
            <w:r w:rsidR="00DC3B0B" w:rsidRPr="00127E92">
              <w:t>/guardians</w:t>
            </w:r>
            <w:r w:rsidR="00420F20" w:rsidRPr="00127E92">
              <w:t xml:space="preserve"> of children suspected to have dyslexia or a related disorder a copy of or link to </w:t>
            </w:r>
            <w:r w:rsidR="00C874CC" w:rsidRPr="00127E92">
              <w:rPr>
                <w:i/>
                <w:iCs/>
              </w:rPr>
              <w:t xml:space="preserve">The </w:t>
            </w:r>
            <w:r w:rsidR="00420F20" w:rsidRPr="00127E92">
              <w:rPr>
                <w:i/>
              </w:rPr>
              <w:t>Dyslexia Handbook</w:t>
            </w:r>
            <w:r w:rsidR="005D2C72" w:rsidRPr="00127E92">
              <w:rPr>
                <w:i/>
              </w:rPr>
              <w:t>.</w:t>
            </w:r>
            <w:r w:rsidR="00F53093" w:rsidRPr="00127E92">
              <w:rPr>
                <w:i/>
              </w:rPr>
              <w:t xml:space="preserve"> </w:t>
            </w:r>
            <w:r w:rsidR="00AA3BE5" w:rsidRPr="00127E92">
              <w:t>(</w:t>
            </w:r>
            <w:r w:rsidR="00924533" w:rsidRPr="00127E92">
              <w:t xml:space="preserve">19 </w:t>
            </w:r>
            <w:r w:rsidR="00AA3BE5" w:rsidRPr="00127E92">
              <w:t>TAC §</w:t>
            </w:r>
            <w:r w:rsidR="00CA0298">
              <w:t> </w:t>
            </w:r>
            <w:r w:rsidR="00AA3BE5" w:rsidRPr="00127E92">
              <w:t>74.28(j))</w:t>
            </w:r>
            <w:r w:rsidR="00420F20" w:rsidRPr="00127E92">
              <w:t>.</w:t>
            </w:r>
          </w:p>
          <w:p w14:paraId="60DA6644" w14:textId="2DD9192A"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830214424"/>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 xml:space="preserve">Provide a parent </w:t>
            </w:r>
            <w:r w:rsidR="00DC3B0B" w:rsidRPr="00127E92">
              <w:t xml:space="preserve">/guardian </w:t>
            </w:r>
            <w:r w:rsidR="00420F20" w:rsidRPr="00127E92">
              <w:t>education program</w:t>
            </w:r>
            <w:r w:rsidR="005D2C72" w:rsidRPr="00127E92">
              <w:t>.</w:t>
            </w:r>
            <w:r w:rsidR="00F53093" w:rsidRPr="00127E92">
              <w:t xml:space="preserve"> </w:t>
            </w:r>
            <w:r w:rsidR="00AA3BE5" w:rsidRPr="00127E92">
              <w:t>(</w:t>
            </w:r>
            <w:r w:rsidR="00924533" w:rsidRPr="00127E92">
              <w:t xml:space="preserve">19 </w:t>
            </w:r>
            <w:r w:rsidR="00AA3BE5" w:rsidRPr="00127E92">
              <w:t>TAC §74.28</w:t>
            </w:r>
            <w:r w:rsidR="00EF2110" w:rsidRPr="00127E92">
              <w:t xml:space="preserve"> </w:t>
            </w:r>
            <w:r w:rsidR="00AA3BE5" w:rsidRPr="00127E92">
              <w:t>(k))</w:t>
            </w:r>
            <w:r w:rsidR="00420F20" w:rsidRPr="00127E92">
              <w:t>.</w:t>
            </w:r>
          </w:p>
          <w:p w14:paraId="35922C53" w14:textId="7CA73A3E" w:rsidR="007C7756"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975254"/>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 xml:space="preserve">Inform parents/guardians of their rights under </w:t>
            </w:r>
            <w:r w:rsidR="00EF2110" w:rsidRPr="00127E92">
              <w:t xml:space="preserve">the </w:t>
            </w:r>
            <w:r w:rsidR="00420F20" w:rsidRPr="00127E92">
              <w:t>IDEA or Section</w:t>
            </w:r>
            <w:r w:rsidR="00CA0298">
              <w:t> </w:t>
            </w:r>
            <w:r w:rsidR="00420F20" w:rsidRPr="00127E92">
              <w:t>504.</w:t>
            </w:r>
            <w:r w:rsidR="00D11A4B" w:rsidRPr="00127E92">
              <w:t xml:space="preserve"> (</w:t>
            </w:r>
            <w:r w:rsidR="00D11A4B" w:rsidRPr="00127E92">
              <w:rPr>
                <w:noProof/>
                <w:color w:val="000000"/>
              </w:rPr>
              <w:t>34 C</w:t>
            </w:r>
            <w:r w:rsidR="00EF2110" w:rsidRPr="00127E92">
              <w:rPr>
                <w:noProof/>
                <w:color w:val="000000"/>
              </w:rPr>
              <w:t>.</w:t>
            </w:r>
            <w:r w:rsidR="00D11A4B" w:rsidRPr="00127E92">
              <w:rPr>
                <w:noProof/>
                <w:color w:val="000000"/>
              </w:rPr>
              <w:t>F</w:t>
            </w:r>
            <w:r w:rsidR="00EF2110" w:rsidRPr="00127E92">
              <w:rPr>
                <w:noProof/>
                <w:color w:val="000000"/>
              </w:rPr>
              <w:t>.</w:t>
            </w:r>
            <w:r w:rsidR="00D11A4B" w:rsidRPr="00127E92">
              <w:rPr>
                <w:noProof/>
                <w:color w:val="000000"/>
              </w:rPr>
              <w:t>R</w:t>
            </w:r>
            <w:r w:rsidR="00EF2110" w:rsidRPr="00127E92">
              <w:rPr>
                <w:noProof/>
                <w:color w:val="000000"/>
              </w:rPr>
              <w:t>.</w:t>
            </w:r>
            <w:r w:rsidR="00D11A4B" w:rsidRPr="00127E92">
              <w:rPr>
                <w:noProof/>
                <w:color w:val="000000"/>
              </w:rPr>
              <w:t xml:space="preserve"> </w:t>
            </w:r>
            <w:r w:rsidR="00D11A4B" w:rsidRPr="00127E92">
              <w:rPr>
                <w:color w:val="000000"/>
              </w:rPr>
              <w:t>§</w:t>
            </w:r>
            <w:r w:rsidR="00C874CC" w:rsidRPr="00127E92">
              <w:rPr>
                <w:color w:val="000000"/>
              </w:rPr>
              <w:t xml:space="preserve"> 300.504 (IDEA Procedural Safeguards Notice), § </w:t>
            </w:r>
            <w:r w:rsidR="00D11A4B" w:rsidRPr="00127E92">
              <w:rPr>
                <w:color w:val="000000"/>
              </w:rPr>
              <w:t>104.3</w:t>
            </w:r>
            <w:r w:rsidR="00C874CC" w:rsidRPr="00127E92">
              <w:rPr>
                <w:color w:val="000000"/>
              </w:rPr>
              <w:t>6</w:t>
            </w:r>
            <w:r w:rsidR="00EF2110" w:rsidRPr="00127E92">
              <w:rPr>
                <w:color w:val="000000"/>
              </w:rPr>
              <w:t xml:space="preserve"> (</w:t>
            </w:r>
            <w:r w:rsidR="00C874CC" w:rsidRPr="00127E92">
              <w:rPr>
                <w:color w:val="000000"/>
              </w:rPr>
              <w:t>Section 504 Procedural Safeguards</w:t>
            </w:r>
            <w:r w:rsidR="00EF2110" w:rsidRPr="00127E92">
              <w:rPr>
                <w:color w:val="000000"/>
              </w:rPr>
              <w:t>)</w:t>
            </w:r>
            <w:r w:rsidR="00D11A4B" w:rsidRPr="00127E92">
              <w:rPr>
                <w:color w:val="000000"/>
              </w:rPr>
              <w:t>)</w:t>
            </w:r>
            <w:r w:rsidR="004D71CA" w:rsidRPr="00127E92">
              <w:rPr>
                <w:color w:val="000000"/>
              </w:rPr>
              <w:t>.</w:t>
            </w:r>
          </w:p>
          <w:p w14:paraId="43BB3C07" w14:textId="60AF0A50" w:rsidR="00407BEB" w:rsidRPr="00446C0D"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495924984"/>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Obtain parent or guardian permission to evaluate student for dyslexia or related disorder</w:t>
            </w:r>
            <w:r w:rsidR="002341D0" w:rsidRPr="00127E92">
              <w:t xml:space="preserve"> (</w:t>
            </w:r>
            <w:r w:rsidR="00C874CC" w:rsidRPr="00127E92">
              <w:t>34 C.F.R. § 300</w:t>
            </w:r>
            <w:r w:rsidR="00A63F77" w:rsidRPr="00127E92">
              <w:t>.</w:t>
            </w:r>
            <w:r w:rsidR="00C874CC" w:rsidRPr="00127E92">
              <w:t>300</w:t>
            </w:r>
            <w:r w:rsidR="002341D0" w:rsidRPr="00127E92">
              <w:t>)</w:t>
            </w:r>
            <w:r w:rsidR="00420F20" w:rsidRPr="00127E92">
              <w:t>.</w:t>
            </w:r>
          </w:p>
        </w:tc>
        <w:tc>
          <w:tcPr>
            <w:tcW w:w="2786" w:type="dxa"/>
          </w:tcPr>
          <w:p w14:paraId="57893ABF" w14:textId="77777777" w:rsidR="00420F20" w:rsidRPr="00446C0D" w:rsidRDefault="00420F20" w:rsidP="00446C0D">
            <w:pPr>
              <w:pStyle w:val="Table10Basic"/>
              <w:cnfStyle w:val="000000000000" w:firstRow="0" w:lastRow="0" w:firstColumn="0" w:lastColumn="0" w:oddVBand="0" w:evenVBand="0" w:oddHBand="0" w:evenHBand="0" w:firstRowFirstColumn="0" w:firstRowLastColumn="0" w:lastRowFirstColumn="0" w:lastRowLastColumn="0"/>
              <w:rPr>
                <w:rStyle w:val="TableHeading"/>
              </w:rPr>
            </w:pPr>
            <w:r w:rsidRPr="00446C0D">
              <w:rPr>
                <w:rStyle w:val="TableHeading"/>
              </w:rPr>
              <w:t>Evidence Source:</w:t>
            </w:r>
          </w:p>
          <w:sdt>
            <w:sdtPr>
              <w:alias w:val="Evidence Source"/>
              <w:tag w:val="Evidence Source"/>
              <w:id w:val="-609735593"/>
              <w:showingPlcHdr/>
            </w:sdtPr>
            <w:sdtEndPr/>
            <w:sdtContent>
              <w:p w14:paraId="22DBDC23" w14:textId="77777777" w:rsidR="00EF14B6" w:rsidRDefault="00EF14B6" w:rsidP="00EF14B6">
                <w:pPr>
                  <w:pStyle w:val="Table10Basic"/>
                  <w:cnfStyle w:val="000000000000" w:firstRow="0" w:lastRow="0" w:firstColumn="0" w:lastColumn="0" w:oddVBand="0" w:evenVBand="0" w:oddHBand="0" w:evenHBand="0" w:firstRowFirstColumn="0" w:firstRowLastColumn="0" w:lastRowFirstColumn="0" w:lastRowLastColumn="0"/>
                  <w:rPr>
                    <w:sz w:val="24"/>
                    <w:szCs w:val="24"/>
                  </w:rPr>
                </w:pPr>
                <w:r w:rsidRPr="007778D0">
                  <w:rPr>
                    <w:rStyle w:val="PlaceholderText"/>
                  </w:rPr>
                  <w:t>Click or tap here to enter text.</w:t>
                </w:r>
              </w:p>
            </w:sdtContent>
          </w:sdt>
          <w:p w14:paraId="00FAA426" w14:textId="343B9BCC" w:rsidR="00446C0D" w:rsidRPr="00446C0D" w:rsidRDefault="00446C0D" w:rsidP="00446C0D">
            <w:pPr>
              <w:pStyle w:val="Table10Basic"/>
              <w:cnfStyle w:val="000000000000" w:firstRow="0" w:lastRow="0" w:firstColumn="0" w:lastColumn="0" w:oddVBand="0" w:evenVBand="0" w:oddHBand="0" w:evenHBand="0" w:firstRowFirstColumn="0" w:firstRowLastColumn="0" w:lastRowFirstColumn="0" w:lastRowLastColumn="0"/>
            </w:pPr>
          </w:p>
        </w:tc>
        <w:sdt>
          <w:sdtPr>
            <w:alias w:val="Action Steps"/>
            <w:tag w:val="Action Steps"/>
            <w:id w:val="800196264"/>
            <w:showingPlcHdr/>
          </w:sdtPr>
          <w:sdtEndPr/>
          <w:sdtContent>
            <w:tc>
              <w:tcPr>
                <w:tcW w:w="2786" w:type="dxa"/>
              </w:tcPr>
              <w:p w14:paraId="2A7803D9" w14:textId="4D784A59" w:rsidR="00420F20" w:rsidRPr="00446C0D" w:rsidRDefault="00EF14B6" w:rsidP="00446C0D">
                <w:pPr>
                  <w:pStyle w:val="Table10Basic"/>
                  <w:cnfStyle w:val="000000000000" w:firstRow="0" w:lastRow="0" w:firstColumn="0" w:lastColumn="0" w:oddVBand="0" w:evenVBand="0" w:oddHBand="0" w:evenHBand="0" w:firstRowFirstColumn="0" w:firstRowLastColumn="0" w:lastRowFirstColumn="0" w:lastRowLastColumn="0"/>
                </w:pPr>
                <w:r w:rsidRPr="007778D0">
                  <w:rPr>
                    <w:rStyle w:val="PlaceholderText"/>
                  </w:rPr>
                  <w:t>Click or tap here to enter text.</w:t>
                </w:r>
              </w:p>
            </w:tc>
          </w:sdtContent>
        </w:sdt>
      </w:tr>
      <w:tr w:rsidR="00420F20" w14:paraId="0E5EC2B6" w14:textId="77777777" w:rsidTr="00230453">
        <w:trPr>
          <w:cantSplit w:val="0"/>
          <w:trHeight w:val="329"/>
        </w:trPr>
        <w:tc>
          <w:tcPr>
            <w:cnfStyle w:val="001000000000" w:firstRow="0" w:lastRow="0" w:firstColumn="1" w:lastColumn="0" w:oddVBand="0" w:evenVBand="0" w:oddHBand="0" w:evenHBand="0" w:firstRowFirstColumn="0" w:firstRowLastColumn="0" w:lastRowFirstColumn="0" w:lastRowLastColumn="0"/>
            <w:tcW w:w="12944" w:type="dxa"/>
            <w:gridSpan w:val="4"/>
          </w:tcPr>
          <w:p w14:paraId="6291CC7D" w14:textId="145DFD20" w:rsidR="00420F20" w:rsidRPr="00127E92" w:rsidRDefault="00EE36B6" w:rsidP="00446C0D">
            <w:pPr>
              <w:pStyle w:val="Table10Basic"/>
              <w:keepNext/>
              <w:rPr>
                <w:rFonts w:cstheme="majorHAnsi"/>
                <w:szCs w:val="20"/>
              </w:rPr>
            </w:pPr>
            <w:r w:rsidRPr="00446C0D">
              <w:rPr>
                <w:rFonts w:cstheme="majorHAnsi"/>
                <w:b/>
                <w:bCs/>
                <w:iCs/>
                <w:szCs w:val="20"/>
              </w:rPr>
              <w:lastRenderedPageBreak/>
              <w:t xml:space="preserve">Goal: </w:t>
            </w:r>
            <w:r w:rsidRPr="00127E92">
              <w:rPr>
                <w:rFonts w:cstheme="majorHAnsi"/>
                <w:i/>
                <w:szCs w:val="20"/>
              </w:rPr>
              <w:t>Documentation is required through both state and federal laws. As with other items, it is imperative that sites establish procedures for obtaining the required documentation.</w:t>
            </w:r>
            <w:r w:rsidR="008668BE" w:rsidRPr="00127E92">
              <w:rPr>
                <w:rFonts w:cstheme="majorHAnsi"/>
                <w:i/>
                <w:szCs w:val="20"/>
              </w:rPr>
              <w:t xml:space="preserve"> </w:t>
            </w:r>
          </w:p>
        </w:tc>
      </w:tr>
      <w:tr w:rsidR="00420F20" w14:paraId="73677485" w14:textId="77777777" w:rsidTr="002F48A8">
        <w:trPr>
          <w:trHeight w:val="5030"/>
        </w:trPr>
        <w:tc>
          <w:tcPr>
            <w:cnfStyle w:val="001000000000" w:firstRow="0" w:lastRow="0" w:firstColumn="1" w:lastColumn="0" w:oddVBand="0" w:evenVBand="0" w:oddHBand="0" w:evenHBand="0" w:firstRowFirstColumn="0" w:firstRowLastColumn="0" w:lastRowFirstColumn="0" w:lastRowLastColumn="0"/>
            <w:tcW w:w="712" w:type="dxa"/>
            <w:textDirection w:val="btLr"/>
            <w:vAlign w:val="center"/>
          </w:tcPr>
          <w:p w14:paraId="646077C9" w14:textId="77777777" w:rsidR="00420F20" w:rsidRPr="00127E92" w:rsidRDefault="00420F20" w:rsidP="00230453">
            <w:pPr>
              <w:ind w:left="113" w:right="113"/>
              <w:jc w:val="center"/>
              <w:rPr>
                <w:rFonts w:asciiTheme="majorHAnsi" w:hAnsiTheme="majorHAnsi" w:cstheme="majorHAnsi"/>
                <w:szCs w:val="20"/>
              </w:rPr>
            </w:pPr>
            <w:r w:rsidRPr="00127E92">
              <w:rPr>
                <w:rFonts w:asciiTheme="majorHAnsi" w:hAnsiTheme="majorHAnsi" w:cstheme="majorHAnsi"/>
                <w:b/>
                <w:szCs w:val="20"/>
              </w:rPr>
              <w:t>Required Written Documentation</w:t>
            </w:r>
          </w:p>
        </w:tc>
        <w:tc>
          <w:tcPr>
            <w:tcW w:w="6660" w:type="dxa"/>
          </w:tcPr>
          <w:p w14:paraId="7F39D90C" w14:textId="77777777" w:rsidR="002F6238" w:rsidRPr="00127E92" w:rsidRDefault="002F6238" w:rsidP="0095248D">
            <w:pPr>
              <w:pStyle w:val="Table10Basic"/>
              <w:cnfStyle w:val="000000000000" w:firstRow="0" w:lastRow="0" w:firstColumn="0" w:lastColumn="0" w:oddVBand="0" w:evenVBand="0" w:oddHBand="0" w:evenHBand="0" w:firstRowFirstColumn="0" w:firstRowLastColumn="0" w:lastRowFirstColumn="0" w:lastRowLastColumn="0"/>
            </w:pPr>
            <w:r w:rsidRPr="00127E92">
              <w:t xml:space="preserve">Procedures are in place for obtaining the following documentation: </w:t>
            </w:r>
          </w:p>
          <w:p w14:paraId="63E058A5" w14:textId="1C424BC1"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75390009"/>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Documentation that the notice of evaluation has been provided in writing to parent/guardian</w:t>
            </w:r>
          </w:p>
          <w:p w14:paraId="30B5B119" w14:textId="6F9EA4A7"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824619410"/>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Documentation that parents/guardians were provided notice of their rights (procedural safeguards)</w:t>
            </w:r>
          </w:p>
          <w:p w14:paraId="4557C8EC" w14:textId="765AE0B4"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748923140"/>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Documentation of parent/guardian consent for evaluation</w:t>
            </w:r>
          </w:p>
          <w:p w14:paraId="53C3F274" w14:textId="4BF2B2AB"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785782317"/>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Documentation of the evaluation data</w:t>
            </w:r>
          </w:p>
          <w:p w14:paraId="1F393B7D" w14:textId="2676C473"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903792840"/>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Documentation of decisions made by the committee of knowledgeable persons</w:t>
            </w:r>
          </w:p>
          <w:p w14:paraId="71ABDABC" w14:textId="028FC182" w:rsidR="00CE17DA"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790249988"/>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Documentation of eligibility, services, and placement options and</w:t>
            </w:r>
            <w:r w:rsidR="00120DE7">
              <w:t> </w:t>
            </w:r>
            <w:r w:rsidR="00420F20" w:rsidRPr="00127E92">
              <w:t>decisions</w:t>
            </w:r>
          </w:p>
          <w:p w14:paraId="6EDC3FD3" w14:textId="71BB27DF"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029337698"/>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 xml:space="preserve">Notification to parents in writing at least 5 school days before </w:t>
            </w:r>
            <w:r w:rsidR="0024668F" w:rsidRPr="00127E92">
              <w:t xml:space="preserve">the LEA proposes to initiate or change the </w:t>
            </w:r>
            <w:r w:rsidR="00420F20" w:rsidRPr="00127E92">
              <w:t>identification</w:t>
            </w:r>
            <w:r w:rsidR="0024668F" w:rsidRPr="00127E92">
              <w:t>, evaluation, or placement of a student</w:t>
            </w:r>
            <w:r w:rsidR="008668BE" w:rsidRPr="00127E92">
              <w:t xml:space="preserve">. </w:t>
            </w:r>
          </w:p>
          <w:p w14:paraId="68F36491" w14:textId="3F6828FB" w:rsidR="000A68FF"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743444423"/>
                <w14:checkbox>
                  <w14:checked w14:val="0"/>
                  <w14:checkedState w14:val="00FE" w14:font="Wingdings"/>
                  <w14:uncheckedState w14:val="00A8" w14:font="Wingdings"/>
                </w14:checkbox>
              </w:sdtPr>
              <w:sdtEndPr/>
              <w:sdtContent>
                <w:r w:rsidR="00120DE7">
                  <w:sym w:font="Wingdings" w:char="F0A8"/>
                </w:r>
              </w:sdtContent>
            </w:sdt>
            <w:r w:rsidR="00120DE7">
              <w:tab/>
            </w:r>
            <w:r w:rsidR="000A68FF" w:rsidRPr="00127E92">
              <w:t xml:space="preserve">Prior written notice is also required at least 5 school days before an LEA </w:t>
            </w:r>
            <w:r w:rsidR="000A68FF" w:rsidRPr="00127E92">
              <w:rPr>
                <w:u w:val="single"/>
              </w:rPr>
              <w:t>refuses</w:t>
            </w:r>
            <w:r w:rsidR="000A68FF" w:rsidRPr="00127E92">
              <w:t xml:space="preserve"> to evaluate</w:t>
            </w:r>
          </w:p>
        </w:tc>
        <w:tc>
          <w:tcPr>
            <w:tcW w:w="2786" w:type="dxa"/>
          </w:tcPr>
          <w:p w14:paraId="0D985E8A" w14:textId="77777777" w:rsidR="00420F20" w:rsidRPr="0095248D" w:rsidRDefault="00420F20" w:rsidP="0095248D">
            <w:pPr>
              <w:pStyle w:val="Table10Basic"/>
              <w:cnfStyle w:val="000000000000" w:firstRow="0" w:lastRow="0" w:firstColumn="0" w:lastColumn="0" w:oddVBand="0" w:evenVBand="0" w:oddHBand="0" w:evenHBand="0" w:firstRowFirstColumn="0" w:firstRowLastColumn="0" w:lastRowFirstColumn="0" w:lastRowLastColumn="0"/>
              <w:rPr>
                <w:b/>
                <w:bCs/>
              </w:rPr>
            </w:pPr>
            <w:r w:rsidRPr="0095248D">
              <w:rPr>
                <w:b/>
                <w:bCs/>
              </w:rPr>
              <w:t>Evidence Source:</w:t>
            </w:r>
          </w:p>
          <w:sdt>
            <w:sdtPr>
              <w:alias w:val="Evidence Source"/>
              <w:tag w:val="Evidence Source"/>
              <w:id w:val="-1902509187"/>
              <w:showingPlcHdr/>
            </w:sdtPr>
            <w:sdtEndPr/>
            <w:sdtContent>
              <w:p w14:paraId="06D16518" w14:textId="77777777" w:rsidR="00EF14B6" w:rsidRDefault="00EF14B6" w:rsidP="00EF14B6">
                <w:pPr>
                  <w:pStyle w:val="Table10Basic"/>
                  <w:cnfStyle w:val="000000000000" w:firstRow="0" w:lastRow="0" w:firstColumn="0" w:lastColumn="0" w:oddVBand="0" w:evenVBand="0" w:oddHBand="0" w:evenHBand="0" w:firstRowFirstColumn="0" w:firstRowLastColumn="0" w:lastRowFirstColumn="0" w:lastRowLastColumn="0"/>
                  <w:rPr>
                    <w:sz w:val="24"/>
                    <w:szCs w:val="24"/>
                  </w:rPr>
                </w:pPr>
                <w:r w:rsidRPr="007778D0">
                  <w:rPr>
                    <w:rStyle w:val="PlaceholderText"/>
                  </w:rPr>
                  <w:t>Click or tap here to enter text.</w:t>
                </w:r>
              </w:p>
            </w:sdtContent>
          </w:sdt>
          <w:p w14:paraId="5C65FBB2" w14:textId="205711AA" w:rsidR="0095248D" w:rsidRPr="00127E92" w:rsidRDefault="0095248D" w:rsidP="0095248D">
            <w:pPr>
              <w:pStyle w:val="Table10Basic"/>
              <w:cnfStyle w:val="000000000000" w:firstRow="0" w:lastRow="0" w:firstColumn="0" w:lastColumn="0" w:oddVBand="0" w:evenVBand="0" w:oddHBand="0" w:evenHBand="0" w:firstRowFirstColumn="0" w:firstRowLastColumn="0" w:lastRowFirstColumn="0" w:lastRowLastColumn="0"/>
            </w:pPr>
          </w:p>
        </w:tc>
        <w:sdt>
          <w:sdtPr>
            <w:alias w:val="Action Steps"/>
            <w:tag w:val="Action Steps"/>
            <w:id w:val="-390430092"/>
            <w:showingPlcHdr/>
          </w:sdtPr>
          <w:sdtEndPr/>
          <w:sdtContent>
            <w:tc>
              <w:tcPr>
                <w:tcW w:w="2786" w:type="dxa"/>
              </w:tcPr>
              <w:p w14:paraId="4F75C084" w14:textId="779EB097" w:rsidR="00420F20" w:rsidRPr="00127E92" w:rsidRDefault="00EF14B6" w:rsidP="0095248D">
                <w:pPr>
                  <w:pStyle w:val="Table10Basic"/>
                  <w:cnfStyle w:val="000000000000" w:firstRow="0" w:lastRow="0" w:firstColumn="0" w:lastColumn="0" w:oddVBand="0" w:evenVBand="0" w:oddHBand="0" w:evenHBand="0" w:firstRowFirstColumn="0" w:firstRowLastColumn="0" w:lastRowFirstColumn="0" w:lastRowLastColumn="0"/>
                </w:pPr>
                <w:r w:rsidRPr="007778D0">
                  <w:rPr>
                    <w:rStyle w:val="PlaceholderText"/>
                  </w:rPr>
                  <w:t>Click or tap here to enter text.</w:t>
                </w:r>
              </w:p>
            </w:tc>
          </w:sdtContent>
        </w:sdt>
      </w:tr>
      <w:tr w:rsidR="00420F20" w14:paraId="636B9CED" w14:textId="77777777" w:rsidTr="00230453">
        <w:trPr>
          <w:cantSplit w:val="0"/>
          <w:trHeight w:val="329"/>
        </w:trPr>
        <w:tc>
          <w:tcPr>
            <w:cnfStyle w:val="001000000000" w:firstRow="0" w:lastRow="0" w:firstColumn="1" w:lastColumn="0" w:oddVBand="0" w:evenVBand="0" w:oddHBand="0" w:evenHBand="0" w:firstRowFirstColumn="0" w:firstRowLastColumn="0" w:lastRowFirstColumn="0" w:lastRowLastColumn="0"/>
            <w:tcW w:w="12944" w:type="dxa"/>
            <w:gridSpan w:val="4"/>
          </w:tcPr>
          <w:p w14:paraId="62EE1A16" w14:textId="77777777" w:rsidR="00420F20" w:rsidRPr="00127E92" w:rsidRDefault="00EE36B6" w:rsidP="0095248D">
            <w:pPr>
              <w:pStyle w:val="Table10Basic"/>
              <w:keepNext/>
              <w:rPr>
                <w:rFonts w:cstheme="majorHAnsi"/>
                <w:i/>
                <w:szCs w:val="20"/>
              </w:rPr>
            </w:pPr>
            <w:r w:rsidRPr="0095248D">
              <w:rPr>
                <w:rFonts w:cstheme="majorHAnsi"/>
                <w:b/>
                <w:bCs/>
                <w:iCs/>
                <w:szCs w:val="20"/>
              </w:rPr>
              <w:t>Goal:</w:t>
            </w:r>
            <w:r w:rsidRPr="00127E92">
              <w:rPr>
                <w:rFonts w:cstheme="majorHAnsi"/>
                <w:i/>
                <w:szCs w:val="20"/>
              </w:rPr>
              <w:t xml:space="preserve"> Educators must be adequately trained in order to evaluate, identify, and instruct students with dyslexia. </w:t>
            </w:r>
          </w:p>
        </w:tc>
      </w:tr>
      <w:tr w:rsidR="00420F20" w14:paraId="498DE381" w14:textId="77777777" w:rsidTr="002F48A8">
        <w:trPr>
          <w:trHeight w:val="1134"/>
        </w:trPr>
        <w:tc>
          <w:tcPr>
            <w:cnfStyle w:val="001000000000" w:firstRow="0" w:lastRow="0" w:firstColumn="1" w:lastColumn="0" w:oddVBand="0" w:evenVBand="0" w:oddHBand="0" w:evenHBand="0" w:firstRowFirstColumn="0" w:firstRowLastColumn="0" w:lastRowFirstColumn="0" w:lastRowLastColumn="0"/>
            <w:tcW w:w="712" w:type="dxa"/>
            <w:textDirection w:val="btLr"/>
            <w:vAlign w:val="center"/>
          </w:tcPr>
          <w:p w14:paraId="32700F42" w14:textId="4CED7FEF" w:rsidR="00420F20" w:rsidRPr="00127E92" w:rsidRDefault="00420F20" w:rsidP="00230453">
            <w:pPr>
              <w:ind w:left="113" w:right="113"/>
              <w:jc w:val="center"/>
              <w:rPr>
                <w:rFonts w:asciiTheme="majorHAnsi" w:hAnsiTheme="majorHAnsi" w:cstheme="majorHAnsi"/>
                <w:b/>
                <w:szCs w:val="20"/>
              </w:rPr>
            </w:pPr>
            <w:r w:rsidRPr="00127E92">
              <w:rPr>
                <w:rFonts w:asciiTheme="majorHAnsi" w:hAnsiTheme="majorHAnsi" w:cstheme="majorHAnsi"/>
                <w:b/>
                <w:szCs w:val="20"/>
              </w:rPr>
              <w:t>Teacher Training</w:t>
            </w:r>
          </w:p>
        </w:tc>
        <w:tc>
          <w:tcPr>
            <w:tcW w:w="6660" w:type="dxa"/>
          </w:tcPr>
          <w:p w14:paraId="100624AE" w14:textId="3672627F" w:rsidR="00420F20"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073889461"/>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Provide ongoing training about dyslexia to educators to ensure that campus planning and decision-making committee addresses dyslexia instructional strategies and professional development activities</w:t>
            </w:r>
            <w:r w:rsidR="00CE17DA" w:rsidRPr="00127E92">
              <w:t xml:space="preserve"> (</w:t>
            </w:r>
            <w:r w:rsidR="00AF58DF" w:rsidRPr="00127E92">
              <w:t>19</w:t>
            </w:r>
            <w:r w:rsidR="00CA0298">
              <w:t> </w:t>
            </w:r>
            <w:r w:rsidR="00CE17DA" w:rsidRPr="00127E92">
              <w:t xml:space="preserve">TAC </w:t>
            </w:r>
            <w:r w:rsidR="007F4052" w:rsidRPr="00127E92">
              <w:t>§</w:t>
            </w:r>
            <w:r w:rsidR="00AF58DF" w:rsidRPr="00127E92">
              <w:t xml:space="preserve">§ </w:t>
            </w:r>
            <w:r w:rsidR="007F4052" w:rsidRPr="00127E92">
              <w:t>74.28(e)</w:t>
            </w:r>
            <w:r w:rsidR="00AF58DF" w:rsidRPr="00127E92">
              <w:t>, 232.11</w:t>
            </w:r>
            <w:r w:rsidR="007F4052" w:rsidRPr="00127E92">
              <w:t>; TEC §</w:t>
            </w:r>
            <w:r w:rsidR="00AF58DF" w:rsidRPr="00127E92">
              <w:t xml:space="preserve"> </w:t>
            </w:r>
            <w:r w:rsidR="007F4052" w:rsidRPr="00127E92">
              <w:t>21.0054(b)</w:t>
            </w:r>
            <w:r w:rsidR="00CE17DA" w:rsidRPr="00127E92">
              <w:t>)</w:t>
            </w:r>
            <w:r w:rsidR="00420F20" w:rsidRPr="00127E92">
              <w:t>.</w:t>
            </w:r>
          </w:p>
          <w:p w14:paraId="56B9E88C" w14:textId="7F1062CB" w:rsidR="00CE17DA" w:rsidRPr="00127E92"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864937424"/>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Ensure all teachers providing dyslexia services are trained in dyslexia and related disorders</w:t>
            </w:r>
            <w:r w:rsidR="00AA3BE5" w:rsidRPr="00127E92">
              <w:t xml:space="preserve"> (</w:t>
            </w:r>
            <w:r w:rsidR="00AF58DF" w:rsidRPr="00127E92">
              <w:t xml:space="preserve">19 </w:t>
            </w:r>
            <w:r w:rsidR="00AA3BE5" w:rsidRPr="00127E92">
              <w:t>TAC §</w:t>
            </w:r>
            <w:r w:rsidR="00AF58DF" w:rsidRPr="00127E92">
              <w:t xml:space="preserve"> </w:t>
            </w:r>
            <w:r w:rsidR="00AA3BE5" w:rsidRPr="00127E92">
              <w:t>74.28(i))</w:t>
            </w:r>
            <w:r w:rsidR="00420F20" w:rsidRPr="00127E92">
              <w:t xml:space="preserve">. </w:t>
            </w:r>
          </w:p>
          <w:p w14:paraId="6E67B6D5" w14:textId="1AF7A2F2" w:rsidR="007F4052" w:rsidRPr="001F7C17" w:rsidRDefault="00814AD2" w:rsidP="00120DE7">
            <w:pPr>
              <w:pStyle w:val="TableTextHangingIndent"/>
              <w:cnfStyle w:val="000000000000" w:firstRow="0" w:lastRow="0" w:firstColumn="0" w:lastColumn="0" w:oddVBand="0" w:evenVBand="0" w:oddHBand="0" w:evenHBand="0" w:firstRowFirstColumn="0" w:firstRowLastColumn="0" w:lastRowFirstColumn="0" w:lastRowLastColumn="0"/>
            </w:pPr>
            <w:sdt>
              <w:sdtPr>
                <w:id w:val="1700120360"/>
                <w14:checkbox>
                  <w14:checked w14:val="0"/>
                  <w14:checkedState w14:val="00FE" w14:font="Wingdings"/>
                  <w14:uncheckedState w14:val="00A8" w14:font="Wingdings"/>
                </w14:checkbox>
              </w:sdtPr>
              <w:sdtEndPr/>
              <w:sdtContent>
                <w:r w:rsidR="00120DE7">
                  <w:sym w:font="Wingdings" w:char="F0A8"/>
                </w:r>
              </w:sdtContent>
            </w:sdt>
            <w:r w:rsidR="00120DE7">
              <w:tab/>
            </w:r>
            <w:r w:rsidR="00420F20" w:rsidRPr="00127E92">
              <w:t>Ensure educators receive adequate training to administe</w:t>
            </w:r>
            <w:r w:rsidR="00566F5C" w:rsidRPr="00127E92">
              <w:t>r each screening instrument and evaluation measures (</w:t>
            </w:r>
            <w:r w:rsidR="00AF58DF" w:rsidRPr="00127E92">
              <w:t xml:space="preserve">19 </w:t>
            </w:r>
            <w:r w:rsidR="00566F5C" w:rsidRPr="00127E92">
              <w:t>TAC §</w:t>
            </w:r>
            <w:r w:rsidR="00AF58DF" w:rsidRPr="00127E92">
              <w:t xml:space="preserve"> </w:t>
            </w:r>
            <w:r w:rsidR="00566F5C" w:rsidRPr="00127E92">
              <w:t xml:space="preserve">74.28(d)). </w:t>
            </w:r>
          </w:p>
        </w:tc>
        <w:tc>
          <w:tcPr>
            <w:tcW w:w="2786" w:type="dxa"/>
          </w:tcPr>
          <w:p w14:paraId="71EA7B30" w14:textId="26DE91EF" w:rsidR="00420F20" w:rsidRDefault="007C7756" w:rsidP="001F7C17">
            <w:pPr>
              <w:pStyle w:val="Table10Basic"/>
              <w:cnfStyle w:val="000000000000" w:firstRow="0" w:lastRow="0" w:firstColumn="0" w:lastColumn="0" w:oddVBand="0" w:evenVBand="0" w:oddHBand="0" w:evenHBand="0" w:firstRowFirstColumn="0" w:firstRowLastColumn="0" w:lastRowFirstColumn="0" w:lastRowLastColumn="0"/>
              <w:rPr>
                <w:rStyle w:val="TableHeading"/>
              </w:rPr>
            </w:pPr>
            <w:r w:rsidRPr="001F7C17">
              <w:rPr>
                <w:rStyle w:val="TableHeading"/>
              </w:rPr>
              <w:t xml:space="preserve">Evidence Source: </w:t>
            </w:r>
          </w:p>
          <w:sdt>
            <w:sdtPr>
              <w:alias w:val="Evidence Source"/>
              <w:tag w:val="Evidence Source"/>
              <w:id w:val="1885979100"/>
              <w:showingPlcHdr/>
            </w:sdtPr>
            <w:sdtEndPr/>
            <w:sdtContent>
              <w:p w14:paraId="4727FBF3" w14:textId="77777777" w:rsidR="00EF14B6" w:rsidRDefault="00EF14B6" w:rsidP="00EF14B6">
                <w:pPr>
                  <w:pStyle w:val="Table10Basic"/>
                  <w:cnfStyle w:val="000000000000" w:firstRow="0" w:lastRow="0" w:firstColumn="0" w:lastColumn="0" w:oddVBand="0" w:evenVBand="0" w:oddHBand="0" w:evenHBand="0" w:firstRowFirstColumn="0" w:firstRowLastColumn="0" w:lastRowFirstColumn="0" w:lastRowLastColumn="0"/>
                  <w:rPr>
                    <w:sz w:val="24"/>
                    <w:szCs w:val="24"/>
                  </w:rPr>
                </w:pPr>
                <w:r w:rsidRPr="007778D0">
                  <w:rPr>
                    <w:rStyle w:val="PlaceholderText"/>
                  </w:rPr>
                  <w:t>Click or tap here to enter text.</w:t>
                </w:r>
              </w:p>
            </w:sdtContent>
          </w:sdt>
          <w:p w14:paraId="43914C9D" w14:textId="77777777" w:rsidR="00EF14B6" w:rsidRPr="001F7C17" w:rsidRDefault="00EF14B6" w:rsidP="001F7C17">
            <w:pPr>
              <w:pStyle w:val="Table10Basic"/>
              <w:cnfStyle w:val="000000000000" w:firstRow="0" w:lastRow="0" w:firstColumn="0" w:lastColumn="0" w:oddVBand="0" w:evenVBand="0" w:oddHBand="0" w:evenHBand="0" w:firstRowFirstColumn="0" w:firstRowLastColumn="0" w:lastRowFirstColumn="0" w:lastRowLastColumn="0"/>
              <w:rPr>
                <w:rStyle w:val="TableHeading"/>
              </w:rPr>
            </w:pPr>
          </w:p>
          <w:p w14:paraId="1BDDF68D" w14:textId="1D8AD3C2" w:rsidR="001F7C17" w:rsidRPr="00127E92" w:rsidRDefault="001F7C17" w:rsidP="001F7C17">
            <w:pPr>
              <w:pStyle w:val="Table10Basic"/>
              <w:cnfStyle w:val="000000000000" w:firstRow="0" w:lastRow="0" w:firstColumn="0" w:lastColumn="0" w:oddVBand="0" w:evenVBand="0" w:oddHBand="0" w:evenHBand="0" w:firstRowFirstColumn="0" w:firstRowLastColumn="0" w:lastRowFirstColumn="0" w:lastRowLastColumn="0"/>
            </w:pPr>
          </w:p>
        </w:tc>
        <w:sdt>
          <w:sdtPr>
            <w:rPr>
              <w:b/>
            </w:rPr>
            <w:alias w:val="Action Steps"/>
            <w:tag w:val="Action Steps"/>
            <w:id w:val="1557897143"/>
            <w:showingPlcHdr/>
          </w:sdtPr>
          <w:sdtEndPr>
            <w:rPr>
              <w:b w:val="0"/>
            </w:rPr>
          </w:sdtEndPr>
          <w:sdtContent>
            <w:tc>
              <w:tcPr>
                <w:tcW w:w="2786" w:type="dxa"/>
              </w:tcPr>
              <w:p w14:paraId="2D484BBA" w14:textId="46327A2B" w:rsidR="00420F20" w:rsidRPr="00127E92" w:rsidRDefault="00EF14B6" w:rsidP="001F7C17">
                <w:pPr>
                  <w:pStyle w:val="Table10Basic"/>
                  <w:cnfStyle w:val="000000000000" w:firstRow="0" w:lastRow="0" w:firstColumn="0" w:lastColumn="0" w:oddVBand="0" w:evenVBand="0" w:oddHBand="0" w:evenHBand="0" w:firstRowFirstColumn="0" w:firstRowLastColumn="0" w:lastRowFirstColumn="0" w:lastRowLastColumn="0"/>
                </w:pPr>
                <w:r w:rsidRPr="007778D0">
                  <w:rPr>
                    <w:rStyle w:val="PlaceholderText"/>
                  </w:rPr>
                  <w:t>Click or tap here to enter text.</w:t>
                </w:r>
              </w:p>
            </w:tc>
          </w:sdtContent>
        </w:sdt>
      </w:tr>
    </w:tbl>
    <w:p w14:paraId="1B4BB4D3" w14:textId="77777777" w:rsidR="00420F20" w:rsidRDefault="00420F20">
      <w:r>
        <w:br w:type="page"/>
      </w:r>
    </w:p>
    <w:p w14:paraId="2C83A379" w14:textId="66DD3909" w:rsidR="00420F20" w:rsidRPr="002F48A8" w:rsidRDefault="00420F20" w:rsidP="002F48A8">
      <w:pPr>
        <w:pStyle w:val="Heading2"/>
      </w:pPr>
      <w:r w:rsidRPr="002F48A8">
        <w:lastRenderedPageBreak/>
        <w:t>Resources</w:t>
      </w:r>
    </w:p>
    <w:tbl>
      <w:tblPr>
        <w:tblStyle w:val="TableStyle-Accent1"/>
        <w:tblW w:w="5000" w:type="pct"/>
        <w:tblLayout w:type="fixed"/>
        <w:tblLook w:val="06A0" w:firstRow="1" w:lastRow="0" w:firstColumn="1" w:lastColumn="0" w:noHBand="1" w:noVBand="1"/>
      </w:tblPr>
      <w:tblGrid>
        <w:gridCol w:w="2512"/>
        <w:gridCol w:w="10432"/>
      </w:tblGrid>
      <w:tr w:rsidR="002F48A8" w:rsidRPr="002F48A8" w14:paraId="69A87F79" w14:textId="77777777" w:rsidTr="002F48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2" w:type="dxa"/>
          </w:tcPr>
          <w:p w14:paraId="51231F50" w14:textId="77777777" w:rsidR="00420F20" w:rsidRPr="002F48A8" w:rsidRDefault="00420F20" w:rsidP="002F48A8">
            <w:pPr>
              <w:pStyle w:val="Table10Centered"/>
              <w:rPr>
                <w:rStyle w:val="TableHeading"/>
                <w:color w:val="FFFFFF" w:themeColor="background1"/>
              </w:rPr>
            </w:pPr>
            <w:r w:rsidRPr="002F48A8">
              <w:rPr>
                <w:rStyle w:val="TableHeading"/>
                <w:color w:val="FFFFFF" w:themeColor="background1"/>
              </w:rPr>
              <w:t>Item</w:t>
            </w:r>
          </w:p>
        </w:tc>
        <w:tc>
          <w:tcPr>
            <w:tcW w:w="10432" w:type="dxa"/>
          </w:tcPr>
          <w:p w14:paraId="4B752F68" w14:textId="77777777" w:rsidR="00420F20" w:rsidRPr="002F48A8" w:rsidRDefault="00420F20" w:rsidP="002F48A8">
            <w:pPr>
              <w:pStyle w:val="Table10Centered"/>
              <w:cnfStyle w:val="100000000000" w:firstRow="1" w:lastRow="0" w:firstColumn="0" w:lastColumn="0" w:oddVBand="0" w:evenVBand="0" w:oddHBand="0" w:evenHBand="0" w:firstRowFirstColumn="0" w:firstRowLastColumn="0" w:lastRowFirstColumn="0" w:lastRowLastColumn="0"/>
              <w:rPr>
                <w:rStyle w:val="TableHeading"/>
                <w:color w:val="FFFFFF" w:themeColor="background1"/>
              </w:rPr>
            </w:pPr>
            <w:r w:rsidRPr="002F48A8">
              <w:rPr>
                <w:rStyle w:val="TableHeading"/>
                <w:color w:val="FFFFFF" w:themeColor="background1"/>
              </w:rPr>
              <w:t>Resource</w:t>
            </w:r>
          </w:p>
        </w:tc>
      </w:tr>
      <w:tr w:rsidR="00DC5286" w14:paraId="743BBD9B" w14:textId="77777777" w:rsidTr="002F48A8">
        <w:tc>
          <w:tcPr>
            <w:cnfStyle w:val="001000000000" w:firstRow="0" w:lastRow="0" w:firstColumn="1" w:lastColumn="0" w:oddVBand="0" w:evenVBand="0" w:oddHBand="0" w:evenHBand="0" w:firstRowFirstColumn="0" w:firstRowLastColumn="0" w:lastRowFirstColumn="0" w:lastRowLastColumn="0"/>
            <w:tcW w:w="2512" w:type="dxa"/>
          </w:tcPr>
          <w:p w14:paraId="002F24DF" w14:textId="77777777" w:rsidR="00420F20" w:rsidRPr="002F48A8" w:rsidRDefault="00420F20" w:rsidP="002F48A8">
            <w:pPr>
              <w:pStyle w:val="Table10Basic"/>
              <w:rPr>
                <w:rStyle w:val="TableHeading"/>
              </w:rPr>
            </w:pPr>
            <w:r w:rsidRPr="002F48A8">
              <w:rPr>
                <w:rStyle w:val="TableHeading"/>
              </w:rPr>
              <w:t xml:space="preserve">Screening </w:t>
            </w:r>
          </w:p>
        </w:tc>
        <w:tc>
          <w:tcPr>
            <w:tcW w:w="10432" w:type="dxa"/>
          </w:tcPr>
          <w:p w14:paraId="2BA61F4F" w14:textId="2FCE9C20" w:rsidR="00420F20" w:rsidRDefault="00AF58DF" w:rsidP="002F48A8">
            <w:pPr>
              <w:pStyle w:val="Table10Bullet1"/>
              <w:cnfStyle w:val="000000000000" w:firstRow="0" w:lastRow="0" w:firstColumn="0" w:lastColumn="0" w:oddVBand="0" w:evenVBand="0" w:oddHBand="0" w:evenHBand="0" w:firstRowFirstColumn="0" w:firstRowLastColumn="0" w:lastRowFirstColumn="0" w:lastRowLastColumn="0"/>
            </w:pPr>
            <w:r w:rsidRPr="002F48A8">
              <w:rPr>
                <w:i/>
                <w:iCs/>
              </w:rPr>
              <w:t xml:space="preserve">The </w:t>
            </w:r>
            <w:r w:rsidR="00420F20" w:rsidRPr="002F48A8">
              <w:rPr>
                <w:i/>
                <w:iCs/>
              </w:rPr>
              <w:t>Dyslexia Handbook</w:t>
            </w:r>
            <w:r w:rsidRPr="002F48A8">
              <w:rPr>
                <w:i/>
                <w:iCs/>
              </w:rPr>
              <w:t xml:space="preserve"> </w:t>
            </w:r>
            <w:r w:rsidR="00420F20">
              <w:t>(pp. 7–20)</w:t>
            </w:r>
          </w:p>
          <w:p w14:paraId="1F0BD831" w14:textId="77777777" w:rsidR="00420F20" w:rsidRDefault="00420F20" w:rsidP="002F48A8">
            <w:pPr>
              <w:pStyle w:val="Table10Bullet2"/>
              <w:cnfStyle w:val="000000000000" w:firstRow="0" w:lastRow="0" w:firstColumn="0" w:lastColumn="0" w:oddVBand="0" w:evenVBand="0" w:oddHBand="0" w:evenHBand="0" w:firstRowFirstColumn="0" w:firstRowLastColumn="0" w:lastRowFirstColumn="0" w:lastRowLastColumn="0"/>
            </w:pPr>
            <w:r>
              <w:t>Criteria for English and Spanish Screening Instruments (p. 2)</w:t>
            </w:r>
          </w:p>
          <w:p w14:paraId="2471A466" w14:textId="77777777" w:rsidR="00420F20" w:rsidRDefault="00420F20" w:rsidP="002F48A8">
            <w:pPr>
              <w:pStyle w:val="Table10Bullet2"/>
              <w:cnfStyle w:val="000000000000" w:firstRow="0" w:lastRow="0" w:firstColumn="0" w:lastColumn="0" w:oddVBand="0" w:evenVBand="0" w:oddHBand="0" w:evenHBand="0" w:firstRowFirstColumn="0" w:firstRowLastColumn="0" w:lastRowFirstColumn="0" w:lastRowLastColumn="0"/>
            </w:pPr>
            <w:r>
              <w:t>Sources and examples of screening data (p. 15)</w:t>
            </w:r>
          </w:p>
          <w:p w14:paraId="36BC934E" w14:textId="77777777" w:rsidR="00420F20" w:rsidRDefault="00420F20" w:rsidP="002F48A8">
            <w:pPr>
              <w:pStyle w:val="Table10Bullet2"/>
              <w:cnfStyle w:val="000000000000" w:firstRow="0" w:lastRow="0" w:firstColumn="0" w:lastColumn="0" w:oddVBand="0" w:evenVBand="0" w:oddHBand="0" w:evenHBand="0" w:firstRowFirstColumn="0" w:firstRowLastColumn="0" w:lastRowFirstColumn="0" w:lastRowLastColumn="0"/>
            </w:pPr>
            <w:r>
              <w:t>Universal Screening and data review for reading risk (p. 17)</w:t>
            </w:r>
          </w:p>
          <w:p w14:paraId="37ACAA63" w14:textId="77777777" w:rsidR="00420F20" w:rsidRDefault="00420F20" w:rsidP="002F48A8">
            <w:pPr>
              <w:pStyle w:val="Table10Bullet1"/>
              <w:cnfStyle w:val="000000000000" w:firstRow="0" w:lastRow="0" w:firstColumn="0" w:lastColumn="0" w:oddVBand="0" w:evenVBand="0" w:oddHBand="0" w:evenHBand="0" w:firstRowFirstColumn="0" w:firstRowLastColumn="0" w:lastRowFirstColumn="0" w:lastRowLastColumn="0"/>
            </w:pPr>
            <w:r>
              <w:t xml:space="preserve">The National Center on Intensive Intervention </w:t>
            </w:r>
            <w:hyperlink r:id="rId12" w:history="1">
              <w:r w:rsidRPr="00480EFB">
                <w:rPr>
                  <w:rStyle w:val="Hyperlink"/>
                </w:rPr>
                <w:t>Screening Tools Chart</w:t>
              </w:r>
            </w:hyperlink>
            <w:r>
              <w:t xml:space="preserve"> </w:t>
            </w:r>
          </w:p>
          <w:p w14:paraId="7B6BDE4A" w14:textId="783AEF14" w:rsidR="00E46B7A"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13" w:history="1">
              <w:r w:rsidR="00E46B7A" w:rsidRPr="00E46B7A">
                <w:rPr>
                  <w:rStyle w:val="Hyperlink"/>
                </w:rPr>
                <w:t>TEA Technical Assistance: Child Find and Evaluation Guide</w:t>
              </w:r>
            </w:hyperlink>
            <w:r w:rsidR="00E46B7A">
              <w:t xml:space="preserve"> </w:t>
            </w:r>
          </w:p>
        </w:tc>
      </w:tr>
      <w:tr w:rsidR="00DC5286" w14:paraId="48B6FDA8" w14:textId="77777777" w:rsidTr="002F48A8">
        <w:trPr>
          <w:trHeight w:val="1473"/>
        </w:trPr>
        <w:tc>
          <w:tcPr>
            <w:cnfStyle w:val="001000000000" w:firstRow="0" w:lastRow="0" w:firstColumn="1" w:lastColumn="0" w:oddVBand="0" w:evenVBand="0" w:oddHBand="0" w:evenHBand="0" w:firstRowFirstColumn="0" w:firstRowLastColumn="0" w:lastRowFirstColumn="0" w:lastRowLastColumn="0"/>
            <w:tcW w:w="2512" w:type="dxa"/>
          </w:tcPr>
          <w:p w14:paraId="32E5E5E9" w14:textId="77777777" w:rsidR="00420F20" w:rsidRPr="002F48A8" w:rsidRDefault="00420F20" w:rsidP="002F48A8">
            <w:pPr>
              <w:pStyle w:val="Table10Basic"/>
              <w:rPr>
                <w:rStyle w:val="TableHeading"/>
              </w:rPr>
            </w:pPr>
            <w:r w:rsidRPr="002F48A8">
              <w:rPr>
                <w:rStyle w:val="TableHeading"/>
              </w:rPr>
              <w:t xml:space="preserve">Evaluation and Identification </w:t>
            </w:r>
          </w:p>
        </w:tc>
        <w:tc>
          <w:tcPr>
            <w:tcW w:w="10432" w:type="dxa"/>
          </w:tcPr>
          <w:p w14:paraId="38B1E633" w14:textId="010BE637" w:rsidR="00420F20" w:rsidRDefault="00AF58DF" w:rsidP="002F48A8">
            <w:pPr>
              <w:pStyle w:val="Table10Bullet1"/>
              <w:cnfStyle w:val="000000000000" w:firstRow="0" w:lastRow="0" w:firstColumn="0" w:lastColumn="0" w:oddVBand="0" w:evenVBand="0" w:oddHBand="0" w:evenHBand="0" w:firstRowFirstColumn="0" w:firstRowLastColumn="0" w:lastRowFirstColumn="0" w:lastRowLastColumn="0"/>
            </w:pPr>
            <w:r w:rsidRPr="002F48A8">
              <w:rPr>
                <w:i/>
                <w:iCs/>
              </w:rPr>
              <w:t xml:space="preserve">The </w:t>
            </w:r>
            <w:r w:rsidR="00420F20" w:rsidRPr="002F48A8">
              <w:rPr>
                <w:i/>
                <w:iCs/>
              </w:rPr>
              <w:t>Dyslexia Handbook</w:t>
            </w:r>
            <w:r>
              <w:t xml:space="preserve"> </w:t>
            </w:r>
            <w:r w:rsidR="00420F20">
              <w:t>(pp. 21–38)</w:t>
            </w:r>
          </w:p>
          <w:p w14:paraId="1BD9021B" w14:textId="77777777" w:rsidR="00420F20" w:rsidRDefault="00420F20" w:rsidP="002F48A8">
            <w:pPr>
              <w:pStyle w:val="Table10Bullet2"/>
              <w:cnfStyle w:val="000000000000" w:firstRow="0" w:lastRow="0" w:firstColumn="0" w:lastColumn="0" w:oddVBand="0" w:evenVBand="0" w:oddHBand="0" w:evenHBand="0" w:firstRowFirstColumn="0" w:firstRowLastColumn="0" w:lastRowFirstColumn="0" w:lastRowLastColumn="0"/>
            </w:pPr>
            <w:r>
              <w:t>Areas for Evaluation (p. 30)</w:t>
            </w:r>
          </w:p>
          <w:p w14:paraId="6F327589" w14:textId="77777777" w:rsidR="00420F20" w:rsidRDefault="00420F20" w:rsidP="002F48A8">
            <w:pPr>
              <w:pStyle w:val="Table10Bullet2"/>
              <w:cnfStyle w:val="000000000000" w:firstRow="0" w:lastRow="0" w:firstColumn="0" w:lastColumn="0" w:oddVBand="0" w:evenVBand="0" w:oddHBand="0" w:evenHBand="0" w:firstRowFirstColumn="0" w:firstRowLastColumn="0" w:lastRowFirstColumn="0" w:lastRowLastColumn="0"/>
            </w:pPr>
            <w:r>
              <w:t>Questions to Determine the Identification of Dyslexia (p. 32)</w:t>
            </w:r>
          </w:p>
          <w:p w14:paraId="60664EB5" w14:textId="77777777" w:rsidR="003C16DD" w:rsidRDefault="00420F20" w:rsidP="002F48A8">
            <w:pPr>
              <w:pStyle w:val="Table10Bullet2"/>
              <w:cnfStyle w:val="000000000000" w:firstRow="0" w:lastRow="0" w:firstColumn="0" w:lastColumn="0" w:oddVBand="0" w:evenVBand="0" w:oddHBand="0" w:evenHBand="0" w:firstRowFirstColumn="0" w:firstRowLastColumn="0" w:lastRowFirstColumn="0" w:lastRowLastColumn="0"/>
            </w:pPr>
            <w:r>
              <w:t>Pathways for the Identification and Provision of Instruction for Students with Dyslexia (pp. 35, 159)</w:t>
            </w:r>
          </w:p>
          <w:p w14:paraId="3408C112" w14:textId="77777777" w:rsidR="006242DA"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14" w:history="1">
              <w:r w:rsidR="006242DA" w:rsidRPr="006242DA">
                <w:rPr>
                  <w:rStyle w:val="Hyperlink"/>
                </w:rPr>
                <w:t>Frequently Asked Questions</w:t>
              </w:r>
            </w:hyperlink>
            <w:r w:rsidR="006242DA">
              <w:t xml:space="preserve"> </w:t>
            </w:r>
          </w:p>
          <w:p w14:paraId="07F2DA57" w14:textId="5EBAA66B" w:rsidR="00414B4B"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15" w:history="1">
              <w:r w:rsidR="00414B4B" w:rsidRPr="00414B4B">
                <w:rPr>
                  <w:rStyle w:val="Hyperlink"/>
                </w:rPr>
                <w:t>OSERS Letter</w:t>
              </w:r>
            </w:hyperlink>
            <w:r w:rsidR="002F48A8">
              <w:rPr>
                <w:rFonts w:cstheme="minorHAnsi"/>
              </w:rPr>
              <w:t>—</w:t>
            </w:r>
            <w:r w:rsidR="00414B4B">
              <w:t xml:space="preserve">Guidance on Dyslexia </w:t>
            </w:r>
          </w:p>
          <w:p w14:paraId="7DD3FDA7" w14:textId="076AEDEF" w:rsidR="00E46B7A"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16" w:history="1">
              <w:r w:rsidR="00E46B7A" w:rsidRPr="00E46B7A">
                <w:rPr>
                  <w:rStyle w:val="Hyperlink"/>
                </w:rPr>
                <w:t>Texas Dyslexia Identification Academy: Dyslexia Foundations</w:t>
              </w:r>
            </w:hyperlink>
            <w:r w:rsidR="00E46B7A">
              <w:t xml:space="preserve"> </w:t>
            </w:r>
          </w:p>
        </w:tc>
      </w:tr>
      <w:tr w:rsidR="00DC5286" w14:paraId="67CFCC14" w14:textId="77777777" w:rsidTr="002F48A8">
        <w:trPr>
          <w:trHeight w:val="1241"/>
        </w:trPr>
        <w:tc>
          <w:tcPr>
            <w:cnfStyle w:val="001000000000" w:firstRow="0" w:lastRow="0" w:firstColumn="1" w:lastColumn="0" w:oddVBand="0" w:evenVBand="0" w:oddHBand="0" w:evenHBand="0" w:firstRowFirstColumn="0" w:firstRowLastColumn="0" w:lastRowFirstColumn="0" w:lastRowLastColumn="0"/>
            <w:tcW w:w="2512" w:type="dxa"/>
          </w:tcPr>
          <w:p w14:paraId="6F04BCFA" w14:textId="7F1C6101" w:rsidR="006A6698" w:rsidRPr="002F48A8" w:rsidRDefault="006A6698" w:rsidP="002F48A8">
            <w:pPr>
              <w:pStyle w:val="Table10Basic"/>
              <w:rPr>
                <w:rStyle w:val="TableHeading"/>
              </w:rPr>
            </w:pPr>
            <w:r w:rsidRPr="002F48A8">
              <w:rPr>
                <w:rStyle w:val="TableHeading"/>
              </w:rPr>
              <w:t>Instruction</w:t>
            </w:r>
          </w:p>
        </w:tc>
        <w:tc>
          <w:tcPr>
            <w:tcW w:w="10432" w:type="dxa"/>
          </w:tcPr>
          <w:p w14:paraId="40C0C568" w14:textId="77777777" w:rsidR="003D0928" w:rsidRPr="003D0928"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17" w:history="1">
              <w:r w:rsidR="003D0928" w:rsidRPr="003D0928">
                <w:rPr>
                  <w:rStyle w:val="Hyperlink"/>
                </w:rPr>
                <w:t>National Center on Improving Literacy</w:t>
              </w:r>
            </w:hyperlink>
          </w:p>
          <w:p w14:paraId="64F21407" w14:textId="22567F6E" w:rsidR="006242DA" w:rsidRPr="006242DA"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18" w:history="1">
              <w:r w:rsidR="006242DA" w:rsidRPr="003D0928">
                <w:rPr>
                  <w:rStyle w:val="Hyperlink"/>
                </w:rPr>
                <w:t xml:space="preserve">Reading </w:t>
              </w:r>
              <w:r w:rsidR="003D0928" w:rsidRPr="003D0928">
                <w:rPr>
                  <w:rStyle w:val="Hyperlink"/>
                </w:rPr>
                <w:t>lesson plans from the National Center on Intensive Intervention</w:t>
              </w:r>
            </w:hyperlink>
            <w:r w:rsidR="003D0928">
              <w:t xml:space="preserve"> </w:t>
            </w:r>
          </w:p>
          <w:p w14:paraId="368DE961" w14:textId="621C7AD8" w:rsidR="003D0928"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19" w:history="1">
              <w:r w:rsidR="00CA0298">
                <w:rPr>
                  <w:rStyle w:val="Hyperlink"/>
                  <w:iCs/>
                </w:rPr>
                <w:t>Texas Dyslexia Identification Academy: Dyslexia Foundations</w:t>
              </w:r>
            </w:hyperlink>
          </w:p>
          <w:p w14:paraId="41AAFBAF" w14:textId="77777777" w:rsidR="006242DA" w:rsidRPr="00414B4B" w:rsidRDefault="00814AD2" w:rsidP="002F48A8">
            <w:pPr>
              <w:pStyle w:val="Table10Bullet1"/>
              <w:cnfStyle w:val="000000000000" w:firstRow="0" w:lastRow="0" w:firstColumn="0" w:lastColumn="0" w:oddVBand="0" w:evenVBand="0" w:oddHBand="0" w:evenHBand="0" w:firstRowFirstColumn="0" w:firstRowLastColumn="0" w:lastRowFirstColumn="0" w:lastRowLastColumn="0"/>
              <w:rPr>
                <w:rStyle w:val="Hyperlink"/>
                <w:iCs/>
                <w:color w:val="auto"/>
                <w:u w:val="none"/>
              </w:rPr>
            </w:pPr>
            <w:hyperlink r:id="rId20" w:history="1">
              <w:r w:rsidR="006242DA" w:rsidRPr="003D0928">
                <w:rPr>
                  <w:rStyle w:val="Hyperlink"/>
                  <w:iCs/>
                </w:rPr>
                <w:t>TEA Guidance: Dyslexia, Dysgraphia, and Dyscalculia in the IEP</w:t>
              </w:r>
            </w:hyperlink>
          </w:p>
          <w:p w14:paraId="23D2C4AC" w14:textId="6FB5FF1C" w:rsidR="00414B4B" w:rsidRPr="003D0928"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1" w:history="1">
              <w:r w:rsidR="00414B4B" w:rsidRPr="00414B4B">
                <w:rPr>
                  <w:rStyle w:val="Hyperlink"/>
                  <w:iCs/>
                </w:rPr>
                <w:t>Provision</w:t>
              </w:r>
            </w:hyperlink>
            <w:r w:rsidR="00414B4B">
              <w:rPr>
                <w:rStyle w:val="Hyperlink"/>
                <w:iCs/>
              </w:rPr>
              <w:t xml:space="preserve"> of Services for Students with Dyslexia- TAA Letter </w:t>
            </w:r>
          </w:p>
        </w:tc>
      </w:tr>
      <w:tr w:rsidR="00DC5286" w14:paraId="23133228" w14:textId="77777777" w:rsidTr="002F48A8">
        <w:tc>
          <w:tcPr>
            <w:cnfStyle w:val="001000000000" w:firstRow="0" w:lastRow="0" w:firstColumn="1" w:lastColumn="0" w:oddVBand="0" w:evenVBand="0" w:oddHBand="0" w:evenHBand="0" w:firstRowFirstColumn="0" w:firstRowLastColumn="0" w:lastRowFirstColumn="0" w:lastRowLastColumn="0"/>
            <w:tcW w:w="2512" w:type="dxa"/>
          </w:tcPr>
          <w:p w14:paraId="2F2DF7F7" w14:textId="0B16C65F" w:rsidR="00420F20" w:rsidRPr="002F48A8" w:rsidRDefault="00420F20" w:rsidP="002F48A8">
            <w:pPr>
              <w:pStyle w:val="Table10Basic"/>
              <w:rPr>
                <w:rStyle w:val="TableHeading"/>
              </w:rPr>
            </w:pPr>
            <w:r w:rsidRPr="002F48A8">
              <w:rPr>
                <w:rStyle w:val="TableHeading"/>
              </w:rPr>
              <w:t>Parental Participation</w:t>
            </w:r>
          </w:p>
        </w:tc>
        <w:tc>
          <w:tcPr>
            <w:tcW w:w="10432" w:type="dxa"/>
          </w:tcPr>
          <w:p w14:paraId="4CD8F889" w14:textId="79A19FF6" w:rsidR="00420F20" w:rsidRDefault="00420F20" w:rsidP="002F48A8">
            <w:pPr>
              <w:pStyle w:val="Table10Bullet1"/>
              <w:cnfStyle w:val="000000000000" w:firstRow="0" w:lastRow="0" w:firstColumn="0" w:lastColumn="0" w:oddVBand="0" w:evenVBand="0" w:oddHBand="0" w:evenHBand="0" w:firstRowFirstColumn="0" w:firstRowLastColumn="0" w:lastRowFirstColumn="0" w:lastRowLastColumn="0"/>
            </w:pPr>
            <w:r w:rsidRPr="002F48A8">
              <w:rPr>
                <w:i/>
                <w:iCs/>
              </w:rPr>
              <w:t>T</w:t>
            </w:r>
            <w:r w:rsidR="00AF58DF" w:rsidRPr="002F48A8">
              <w:rPr>
                <w:i/>
                <w:iCs/>
              </w:rPr>
              <w:t>he</w:t>
            </w:r>
            <w:r w:rsidRPr="002F48A8">
              <w:rPr>
                <w:i/>
                <w:iCs/>
              </w:rPr>
              <w:t xml:space="preserve"> Dyslexia Handbook</w:t>
            </w:r>
            <w:r w:rsidR="00F53093">
              <w:t xml:space="preserve"> </w:t>
            </w:r>
            <w:r>
              <w:t xml:space="preserve">(p. </w:t>
            </w:r>
            <w:r w:rsidR="00414B4B">
              <w:t>116</w:t>
            </w:r>
            <w:r>
              <w:t>)</w:t>
            </w:r>
          </w:p>
          <w:p w14:paraId="048B41B9" w14:textId="77777777" w:rsidR="009844D3" w:rsidRPr="009844D3"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2" w:history="1">
              <w:r w:rsidR="009844D3" w:rsidRPr="009844D3">
                <w:rPr>
                  <w:rStyle w:val="Hyperlink"/>
                  <w:iCs/>
                </w:rPr>
                <w:t>SPEDTex</w:t>
              </w:r>
            </w:hyperlink>
          </w:p>
          <w:p w14:paraId="5ADA9198" w14:textId="1F43F977" w:rsidR="00C03BCF" w:rsidRPr="009844D3"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3" w:history="1">
              <w:r w:rsidR="00CA0298">
                <w:rPr>
                  <w:rStyle w:val="Hyperlink"/>
                  <w:iCs/>
                </w:rPr>
                <w:t>Texas State Partners Resource Network</w:t>
              </w:r>
            </w:hyperlink>
            <w:r w:rsidR="00C03BCF">
              <w:t xml:space="preserve"> </w:t>
            </w:r>
          </w:p>
          <w:p w14:paraId="118E81B8" w14:textId="4DCEFACF" w:rsidR="009844D3" w:rsidRPr="00D16AE6"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4" w:history="1">
              <w:r w:rsidR="009844D3" w:rsidRPr="009844D3">
                <w:rPr>
                  <w:rStyle w:val="Hyperlink"/>
                  <w:iCs/>
                </w:rPr>
                <w:t>Texas Project FIRST</w:t>
              </w:r>
            </w:hyperlink>
          </w:p>
        </w:tc>
      </w:tr>
      <w:tr w:rsidR="00DC5286" w14:paraId="7AC10459" w14:textId="77777777" w:rsidTr="002F48A8">
        <w:tc>
          <w:tcPr>
            <w:cnfStyle w:val="001000000000" w:firstRow="0" w:lastRow="0" w:firstColumn="1" w:lastColumn="0" w:oddVBand="0" w:evenVBand="0" w:oddHBand="0" w:evenHBand="0" w:firstRowFirstColumn="0" w:firstRowLastColumn="0" w:lastRowFirstColumn="0" w:lastRowLastColumn="0"/>
            <w:tcW w:w="2512" w:type="dxa"/>
          </w:tcPr>
          <w:p w14:paraId="3277F8DB" w14:textId="77777777" w:rsidR="00420F20" w:rsidRPr="002F48A8" w:rsidRDefault="00420F20" w:rsidP="002F48A8">
            <w:pPr>
              <w:pStyle w:val="Table10Basic"/>
              <w:rPr>
                <w:rStyle w:val="TableHeading"/>
              </w:rPr>
            </w:pPr>
            <w:r w:rsidRPr="002F48A8">
              <w:rPr>
                <w:rStyle w:val="TableHeading"/>
              </w:rPr>
              <w:lastRenderedPageBreak/>
              <w:t>Required Written Documentation</w:t>
            </w:r>
          </w:p>
        </w:tc>
        <w:tc>
          <w:tcPr>
            <w:tcW w:w="10432" w:type="dxa"/>
          </w:tcPr>
          <w:p w14:paraId="731C4CA6" w14:textId="0DC60EF1" w:rsidR="00420F20" w:rsidRDefault="00420F20" w:rsidP="002F48A8">
            <w:pPr>
              <w:pStyle w:val="Table10Bullet1"/>
              <w:cnfStyle w:val="000000000000" w:firstRow="0" w:lastRow="0" w:firstColumn="0" w:lastColumn="0" w:oddVBand="0" w:evenVBand="0" w:oddHBand="0" w:evenHBand="0" w:firstRowFirstColumn="0" w:firstRowLastColumn="0" w:lastRowFirstColumn="0" w:lastRowLastColumn="0"/>
            </w:pPr>
            <w:r w:rsidRPr="002F48A8">
              <w:rPr>
                <w:i/>
                <w:iCs/>
              </w:rPr>
              <w:t>T</w:t>
            </w:r>
            <w:r w:rsidR="00AF58DF" w:rsidRPr="002F48A8">
              <w:rPr>
                <w:i/>
                <w:iCs/>
              </w:rPr>
              <w:t>he</w:t>
            </w:r>
            <w:r w:rsidRPr="002F48A8">
              <w:rPr>
                <w:i/>
                <w:iCs/>
              </w:rPr>
              <w:t xml:space="preserve"> Dyslexia Handbook</w:t>
            </w:r>
            <w:r w:rsidR="00F53093">
              <w:t xml:space="preserve"> </w:t>
            </w:r>
            <w:r>
              <w:t xml:space="preserve">(p. </w:t>
            </w:r>
            <w:r w:rsidR="00414B4B">
              <w:t>149</w:t>
            </w:r>
            <w:r>
              <w:t>)</w:t>
            </w:r>
          </w:p>
          <w:p w14:paraId="0E48B211" w14:textId="77777777" w:rsidR="009844D3"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5" w:history="1">
              <w:r w:rsidR="009844D3" w:rsidRPr="00E46B7A">
                <w:rPr>
                  <w:rStyle w:val="Hyperlink"/>
                </w:rPr>
                <w:t>TEA Technical Assistance: Child Find and Evaluation Guide</w:t>
              </w:r>
            </w:hyperlink>
          </w:p>
          <w:p w14:paraId="357588C3" w14:textId="77777777" w:rsidR="009844D3"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6" w:history="1">
              <w:r w:rsidR="009844D3" w:rsidRPr="009844D3">
                <w:rPr>
                  <w:rStyle w:val="Hyperlink"/>
                </w:rPr>
                <w:t>TEA Guidance on Procedural Safeguards Production and Required Dissemination</w:t>
              </w:r>
            </w:hyperlink>
          </w:p>
          <w:p w14:paraId="3F92B89C" w14:textId="790C780E" w:rsidR="009844D3"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7" w:history="1">
              <w:r w:rsidR="009844D3" w:rsidRPr="009844D3">
                <w:rPr>
                  <w:rStyle w:val="Hyperlink"/>
                </w:rPr>
                <w:t>Notice of Procedural Safeguards</w:t>
              </w:r>
            </w:hyperlink>
            <w:r w:rsidR="009844D3">
              <w:t xml:space="preserve"> </w:t>
            </w:r>
          </w:p>
        </w:tc>
      </w:tr>
      <w:tr w:rsidR="00DC5286" w14:paraId="69CE89CC" w14:textId="77777777" w:rsidTr="002F48A8">
        <w:tc>
          <w:tcPr>
            <w:cnfStyle w:val="001000000000" w:firstRow="0" w:lastRow="0" w:firstColumn="1" w:lastColumn="0" w:oddVBand="0" w:evenVBand="0" w:oddHBand="0" w:evenHBand="0" w:firstRowFirstColumn="0" w:firstRowLastColumn="0" w:lastRowFirstColumn="0" w:lastRowLastColumn="0"/>
            <w:tcW w:w="2512" w:type="dxa"/>
          </w:tcPr>
          <w:p w14:paraId="59D0B5B4" w14:textId="77777777" w:rsidR="00420F20" w:rsidRPr="002F48A8" w:rsidRDefault="00420F20" w:rsidP="002F48A8">
            <w:pPr>
              <w:pStyle w:val="Table10Basic"/>
              <w:rPr>
                <w:rStyle w:val="TableHeading"/>
              </w:rPr>
            </w:pPr>
            <w:r w:rsidRPr="002F48A8">
              <w:rPr>
                <w:rStyle w:val="TableHeading"/>
              </w:rPr>
              <w:t xml:space="preserve">Teacher Training </w:t>
            </w:r>
          </w:p>
        </w:tc>
        <w:tc>
          <w:tcPr>
            <w:tcW w:w="10432" w:type="dxa"/>
          </w:tcPr>
          <w:p w14:paraId="36D79F78" w14:textId="581E7AC6" w:rsidR="00420F20" w:rsidRPr="002F48A8" w:rsidRDefault="00420F20" w:rsidP="002F48A8">
            <w:pPr>
              <w:pStyle w:val="Table10Bullet1"/>
              <w:cnfStyle w:val="000000000000" w:firstRow="0" w:lastRow="0" w:firstColumn="0" w:lastColumn="0" w:oddVBand="0" w:evenVBand="0" w:oddHBand="0" w:evenHBand="0" w:firstRowFirstColumn="0" w:firstRowLastColumn="0" w:lastRowFirstColumn="0" w:lastRowLastColumn="0"/>
              <w:rPr>
                <w:i/>
                <w:iCs/>
              </w:rPr>
            </w:pPr>
            <w:r w:rsidRPr="002F48A8">
              <w:rPr>
                <w:i/>
                <w:iCs/>
              </w:rPr>
              <w:t>T</w:t>
            </w:r>
            <w:r w:rsidR="00AF58DF" w:rsidRPr="002F48A8">
              <w:rPr>
                <w:i/>
                <w:iCs/>
              </w:rPr>
              <w:t>he</w:t>
            </w:r>
            <w:r w:rsidRPr="002F48A8">
              <w:rPr>
                <w:i/>
                <w:iCs/>
              </w:rPr>
              <w:t xml:space="preserve"> Dyslexia Handbook</w:t>
            </w:r>
            <w:r w:rsidR="00AF58DF" w:rsidRPr="002F48A8">
              <w:rPr>
                <w:i/>
                <w:iCs/>
              </w:rPr>
              <w:t xml:space="preserve"> </w:t>
            </w:r>
          </w:p>
          <w:p w14:paraId="0B65E206" w14:textId="77777777" w:rsidR="00420F20" w:rsidRDefault="00420F20" w:rsidP="002F48A8">
            <w:pPr>
              <w:pStyle w:val="Table10Bullet2"/>
              <w:cnfStyle w:val="000000000000" w:firstRow="0" w:lastRow="0" w:firstColumn="0" w:lastColumn="0" w:oddVBand="0" w:evenVBand="0" w:oddHBand="0" w:evenHBand="0" w:firstRowFirstColumn="0" w:firstRowLastColumn="0" w:lastRowFirstColumn="0" w:lastRowLastColumn="0"/>
            </w:pPr>
            <w:r>
              <w:t>Minimum training requirements for educators providing dyslexia services (p. 44)</w:t>
            </w:r>
          </w:p>
          <w:p w14:paraId="03EEBD53" w14:textId="77777777" w:rsidR="003D0928"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8" w:history="1">
              <w:r w:rsidR="003D0928" w:rsidRPr="003D0928">
                <w:rPr>
                  <w:rStyle w:val="Hyperlink"/>
                </w:rPr>
                <w:t>Iris Peabody Center</w:t>
              </w:r>
            </w:hyperlink>
          </w:p>
          <w:p w14:paraId="446A6BF1" w14:textId="7FFB5A7E" w:rsidR="003D0928"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29" w:history="1">
              <w:r w:rsidR="003D0928" w:rsidRPr="003D0928">
                <w:rPr>
                  <w:rStyle w:val="Hyperlink"/>
                </w:rPr>
                <w:t>Explicit Instruction Course Materials</w:t>
              </w:r>
            </w:hyperlink>
            <w:r w:rsidR="002F48A8">
              <w:rPr>
                <w:rFonts w:cstheme="minorHAnsi"/>
              </w:rPr>
              <w:t>—</w:t>
            </w:r>
            <w:r w:rsidR="003D0928">
              <w:t xml:space="preserve">National Center on Intensive Intervention </w:t>
            </w:r>
          </w:p>
          <w:p w14:paraId="090D99B6" w14:textId="00C9E14F" w:rsidR="003C16DD" w:rsidRDefault="00814AD2" w:rsidP="002F48A8">
            <w:pPr>
              <w:pStyle w:val="Table10Bullet1"/>
              <w:cnfStyle w:val="000000000000" w:firstRow="0" w:lastRow="0" w:firstColumn="0" w:lastColumn="0" w:oddVBand="0" w:evenVBand="0" w:oddHBand="0" w:evenHBand="0" w:firstRowFirstColumn="0" w:firstRowLastColumn="0" w:lastRowFirstColumn="0" w:lastRowLastColumn="0"/>
            </w:pPr>
            <w:hyperlink r:id="rId30" w:history="1">
              <w:r w:rsidR="00414B4B" w:rsidRPr="00414B4B">
                <w:rPr>
                  <w:rStyle w:val="Hyperlink"/>
                </w:rPr>
                <w:t>Mathematics Course Materials</w:t>
              </w:r>
            </w:hyperlink>
            <w:r w:rsidR="002F48A8">
              <w:rPr>
                <w:rFonts w:cstheme="minorHAnsi"/>
              </w:rPr>
              <w:t>—</w:t>
            </w:r>
            <w:r w:rsidR="00414B4B">
              <w:t>National Center on Intensive Intervention</w:t>
            </w:r>
            <w:r w:rsidR="003C16DD">
              <w:t xml:space="preserve"> </w:t>
            </w:r>
          </w:p>
        </w:tc>
      </w:tr>
      <w:tr w:rsidR="00DC5286" w14:paraId="30CAAD55" w14:textId="77777777" w:rsidTr="002F48A8">
        <w:tc>
          <w:tcPr>
            <w:cnfStyle w:val="001000000000" w:firstRow="0" w:lastRow="0" w:firstColumn="1" w:lastColumn="0" w:oddVBand="0" w:evenVBand="0" w:oddHBand="0" w:evenHBand="0" w:firstRowFirstColumn="0" w:firstRowLastColumn="0" w:lastRowFirstColumn="0" w:lastRowLastColumn="0"/>
            <w:tcW w:w="2512" w:type="dxa"/>
          </w:tcPr>
          <w:p w14:paraId="4C32068B" w14:textId="2E04B7FE" w:rsidR="00DC3B0B" w:rsidRPr="002F48A8" w:rsidRDefault="00DC3B0B" w:rsidP="002F48A8">
            <w:pPr>
              <w:pStyle w:val="Table10Basic"/>
              <w:rPr>
                <w:rStyle w:val="TableHeading"/>
              </w:rPr>
            </w:pPr>
            <w:r w:rsidRPr="002F48A8">
              <w:rPr>
                <w:rStyle w:val="TableHeading"/>
              </w:rPr>
              <w:t>General Resources</w:t>
            </w:r>
          </w:p>
        </w:tc>
        <w:tc>
          <w:tcPr>
            <w:tcW w:w="10432" w:type="dxa"/>
          </w:tcPr>
          <w:p w14:paraId="51BF99E8" w14:textId="77777777" w:rsidR="003D0928" w:rsidRPr="003D0928" w:rsidRDefault="00814AD2" w:rsidP="002F48A8">
            <w:pPr>
              <w:pStyle w:val="Table10Bullet1"/>
              <w:cnfStyle w:val="000000000000" w:firstRow="0" w:lastRow="0" w:firstColumn="0" w:lastColumn="0" w:oddVBand="0" w:evenVBand="0" w:oddHBand="0" w:evenHBand="0" w:firstRowFirstColumn="0" w:firstRowLastColumn="0" w:lastRowFirstColumn="0" w:lastRowLastColumn="0"/>
              <w:rPr>
                <w:rFonts w:eastAsia="Times New Roman" w:cs="Segoe UI"/>
                <w:color w:val="201F1E"/>
              </w:rPr>
            </w:pPr>
            <w:hyperlink r:id="rId31" w:history="1">
              <w:r w:rsidR="003D0928" w:rsidRPr="003D0928">
                <w:rPr>
                  <w:rStyle w:val="Hyperlink"/>
                </w:rPr>
                <w:t>Accredited courses from Texas Education Agency</w:t>
              </w:r>
            </w:hyperlink>
            <w:r w:rsidR="003D0928">
              <w:t xml:space="preserve"> </w:t>
            </w:r>
          </w:p>
          <w:p w14:paraId="676FCB82" w14:textId="31C0FE9B" w:rsidR="00DC5286" w:rsidRPr="006242DA" w:rsidRDefault="00814AD2" w:rsidP="002F48A8">
            <w:pPr>
              <w:pStyle w:val="Table10Bullet1"/>
              <w:cnfStyle w:val="000000000000" w:firstRow="0" w:lastRow="0" w:firstColumn="0" w:lastColumn="0" w:oddVBand="0" w:evenVBand="0" w:oddHBand="0" w:evenHBand="0" w:firstRowFirstColumn="0" w:firstRowLastColumn="0" w:lastRowFirstColumn="0" w:lastRowLastColumn="0"/>
              <w:rPr>
                <w:rFonts w:eastAsia="Times New Roman" w:cs="Segoe UI"/>
                <w:color w:val="201F1E"/>
              </w:rPr>
            </w:pPr>
            <w:hyperlink r:id="rId32" w:history="1">
              <w:r w:rsidR="00DC5286" w:rsidRPr="003D0928">
                <w:rPr>
                  <w:rStyle w:val="Hyperlink"/>
                  <w:rFonts w:eastAsia="Times New Roman" w:cs="Segoe UI"/>
                </w:rPr>
                <w:t>Section 504</w:t>
              </w:r>
            </w:hyperlink>
            <w:r w:rsidR="002F48A8">
              <w:rPr>
                <w:rFonts w:cstheme="minorHAnsi"/>
              </w:rPr>
              <w:t>—</w:t>
            </w:r>
            <w:r w:rsidR="00DC5286" w:rsidRPr="006242DA">
              <w:rPr>
                <w:rFonts w:eastAsia="Times New Roman" w:cs="Segoe UI"/>
                <w:color w:val="201F1E"/>
              </w:rPr>
              <w:t>TX Departme</w:t>
            </w:r>
            <w:r w:rsidR="003D0928">
              <w:rPr>
                <w:rFonts w:eastAsia="Times New Roman" w:cs="Segoe UI"/>
                <w:color w:val="201F1E"/>
              </w:rPr>
              <w:t>nt of Health and Human Services</w:t>
            </w:r>
          </w:p>
          <w:p w14:paraId="46DF1DCE" w14:textId="1E7DB0A8" w:rsidR="00DC5286" w:rsidRPr="006242DA" w:rsidRDefault="00814AD2" w:rsidP="002F48A8">
            <w:pPr>
              <w:pStyle w:val="Table10Bullet1"/>
              <w:cnfStyle w:val="000000000000" w:firstRow="0" w:lastRow="0" w:firstColumn="0" w:lastColumn="0" w:oddVBand="0" w:evenVBand="0" w:oddHBand="0" w:evenHBand="0" w:firstRowFirstColumn="0" w:firstRowLastColumn="0" w:lastRowFirstColumn="0" w:lastRowLastColumn="0"/>
              <w:rPr>
                <w:rFonts w:eastAsia="Times New Roman" w:cs="Segoe UI"/>
                <w:color w:val="201F1E"/>
              </w:rPr>
            </w:pPr>
            <w:hyperlink r:id="rId33" w:history="1">
              <w:r w:rsidR="00DC5286" w:rsidRPr="003D0928">
                <w:rPr>
                  <w:rStyle w:val="Hyperlink"/>
                  <w:rFonts w:eastAsia="Times New Roman" w:cs="Segoe UI"/>
                </w:rPr>
                <w:t>Dyslexia Test Accommodations</w:t>
              </w:r>
            </w:hyperlink>
            <w:r w:rsidR="002F48A8">
              <w:rPr>
                <w:rFonts w:cstheme="minorHAnsi"/>
              </w:rPr>
              <w:t>—</w:t>
            </w:r>
            <w:r w:rsidR="00DC5286" w:rsidRPr="006242DA">
              <w:rPr>
                <w:rFonts w:eastAsia="Times New Roman" w:cs="Segoe UI"/>
                <w:color w:val="201F1E"/>
              </w:rPr>
              <w:t>2019</w:t>
            </w:r>
            <w:r w:rsidR="00120DE7" w:rsidRPr="00120DE7">
              <w:rPr>
                <w:rFonts w:eastAsia="Times New Roman" w:cstheme="minorHAnsi"/>
                <w:color w:val="201F1E"/>
              </w:rPr>
              <w:t>–</w:t>
            </w:r>
            <w:r w:rsidR="00DC5286" w:rsidRPr="006242DA">
              <w:rPr>
                <w:rFonts w:eastAsia="Times New Roman" w:cs="Segoe UI"/>
                <w:color w:val="201F1E"/>
              </w:rPr>
              <w:t>2020 Accommodation Resources</w:t>
            </w:r>
            <w:r w:rsidR="003D0928" w:rsidRPr="006242DA">
              <w:rPr>
                <w:rFonts w:eastAsia="Times New Roman" w:cs="Segoe UI"/>
                <w:color w:val="201F1E"/>
              </w:rPr>
              <w:t xml:space="preserve"> </w:t>
            </w:r>
          </w:p>
          <w:p w14:paraId="3631D525" w14:textId="51515197" w:rsidR="00DC5286" w:rsidRPr="006242DA" w:rsidRDefault="00814AD2" w:rsidP="002F48A8">
            <w:pPr>
              <w:pStyle w:val="Table10Bullet1"/>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01F1E"/>
                <w:sz w:val="22"/>
              </w:rPr>
            </w:pPr>
            <w:hyperlink r:id="rId34" w:history="1">
              <w:r w:rsidR="00DC5286" w:rsidRPr="003D0928">
                <w:rPr>
                  <w:rStyle w:val="Hyperlink"/>
                  <w:rFonts w:eastAsia="Times New Roman" w:cs="Segoe UI"/>
                </w:rPr>
                <w:t>Provision of Services for Students with Dyslexia and Related Disorders</w:t>
              </w:r>
            </w:hyperlink>
            <w:r w:rsidR="003D0928" w:rsidRPr="006242DA">
              <w:rPr>
                <w:rFonts w:ascii="Calibri" w:eastAsia="Times New Roman" w:hAnsi="Calibri" w:cs="Segoe UI"/>
                <w:color w:val="201F1E"/>
                <w:sz w:val="22"/>
              </w:rPr>
              <w:t xml:space="preserve"> </w:t>
            </w:r>
          </w:p>
        </w:tc>
      </w:tr>
    </w:tbl>
    <w:p w14:paraId="01B392CE" w14:textId="0FBA7C13" w:rsidR="004A0EB2" w:rsidRPr="003D0928" w:rsidRDefault="004A0EB2" w:rsidP="00B539D3">
      <w:pPr>
        <w:pStyle w:val="BodyTextPostHead"/>
      </w:pPr>
    </w:p>
    <w:sectPr w:rsidR="004A0EB2" w:rsidRPr="003D0928" w:rsidSect="00B3231A">
      <w:headerReference w:type="default" r:id="rId35"/>
      <w:footerReference w:type="default" r:id="rId36"/>
      <w:headerReference w:type="first" r:id="rId37"/>
      <w:footerReference w:type="first" r:id="rId3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D059" w14:textId="77777777" w:rsidR="00814AD2" w:rsidRDefault="00814AD2" w:rsidP="00420F20">
      <w:r>
        <w:separator/>
      </w:r>
    </w:p>
  </w:endnote>
  <w:endnote w:type="continuationSeparator" w:id="0">
    <w:p w14:paraId="5F879CB9" w14:textId="77777777" w:rsidR="00814AD2" w:rsidRDefault="00814AD2" w:rsidP="00420F20">
      <w:r>
        <w:continuationSeparator/>
      </w:r>
    </w:p>
  </w:endnote>
  <w:endnote w:type="continuationNotice" w:id="1">
    <w:p w14:paraId="03ADB0BD" w14:textId="77777777" w:rsidR="00814AD2" w:rsidRDefault="00814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74B9" w14:textId="2833B23A" w:rsidR="00407BEB" w:rsidRDefault="00127E92" w:rsidP="00F53093">
    <w:pPr>
      <w:pStyle w:val="Footer"/>
    </w:pPr>
    <w:r w:rsidRPr="00D62FE9">
      <w:t>Texas Education Agency</w:t>
    </w:r>
    <w:r>
      <w:ptab w:relativeTo="margin" w:alignment="right" w:leader="none"/>
    </w:r>
    <w:r w:rsidRPr="00127E92">
      <w:rPr>
        <w:i/>
        <w:iCs/>
      </w:rPr>
      <w:t>Draft TEA Dyslexia Worksheet</w:t>
    </w:r>
    <w:r>
      <w:t xml:space="preserve"> </w:t>
    </w:r>
    <w:r w:rsidRPr="00D62FE9">
      <w:rPr>
        <w:color w:val="0D6CB9" w:themeColor="accent1"/>
      </w:rPr>
      <w:sym w:font="Wingdings" w:char="F06E"/>
    </w:r>
    <w:r>
      <w:t xml:space="preserve"> </w:t>
    </w:r>
    <w:r w:rsidR="00907770">
      <w:fldChar w:fldCharType="begin"/>
    </w:r>
    <w:r w:rsidR="00907770">
      <w:instrText xml:space="preserve"> PAGE   \* MERGEFORMAT </w:instrText>
    </w:r>
    <w:r w:rsidR="00907770">
      <w:fldChar w:fldCharType="separate"/>
    </w:r>
    <w:r w:rsidR="00EF7E87">
      <w:rPr>
        <w:noProof/>
      </w:rPr>
      <w:t>8</w:t>
    </w:r>
    <w:r w:rsidR="009077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90FF" w14:textId="1D365C75" w:rsidR="00D62FE9" w:rsidRPr="00D62FE9" w:rsidRDefault="00D62FE9" w:rsidP="00F53093">
    <w:pPr>
      <w:pStyle w:val="Footer"/>
    </w:pPr>
    <w:r w:rsidRPr="00D62FE9">
      <w:t>Texas Education Agency</w:t>
    </w:r>
    <w:r>
      <w:ptab w:relativeTo="margin" w:alignment="right" w:leader="none"/>
    </w:r>
    <w:r>
      <w:t xml:space="preserve"> </w:t>
    </w:r>
    <w:r w:rsidRPr="00D62FE9">
      <w:rPr>
        <w:color w:val="0D6CB9" w:themeColor="accent1"/>
      </w:rPr>
      <w:sym w:font="Wingdings" w:char="F06E"/>
    </w:r>
    <w:r>
      <w:t xml:space="preserve"> </w:t>
    </w:r>
    <w:r w:rsidR="00907770">
      <w:fldChar w:fldCharType="begin"/>
    </w:r>
    <w:r w:rsidR="00907770">
      <w:instrText xml:space="preserve"> PAGE   \* MERGEFORMAT </w:instrText>
    </w:r>
    <w:r w:rsidR="00907770">
      <w:fldChar w:fldCharType="separate"/>
    </w:r>
    <w:r w:rsidR="00EF7E87">
      <w:rPr>
        <w:noProof/>
      </w:rPr>
      <w:t>1</w:t>
    </w:r>
    <w:r w:rsidR="009077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D752" w14:textId="77777777" w:rsidR="00814AD2" w:rsidRDefault="00814AD2" w:rsidP="00420F20">
      <w:r>
        <w:separator/>
      </w:r>
    </w:p>
  </w:footnote>
  <w:footnote w:type="continuationSeparator" w:id="0">
    <w:p w14:paraId="03D72202" w14:textId="77777777" w:rsidR="00814AD2" w:rsidRDefault="00814AD2" w:rsidP="00420F20">
      <w:r>
        <w:continuationSeparator/>
      </w:r>
    </w:p>
  </w:footnote>
  <w:footnote w:type="continuationNotice" w:id="1">
    <w:p w14:paraId="14B158F8" w14:textId="77777777" w:rsidR="00814AD2" w:rsidRDefault="00814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51875"/>
      <w:docPartObj>
        <w:docPartGallery w:val="Watermarks"/>
        <w:docPartUnique/>
      </w:docPartObj>
    </w:sdtPr>
    <w:sdtEndPr/>
    <w:sdtContent>
      <w:p w14:paraId="0A1ECD8D" w14:textId="4E67BD79" w:rsidR="00907770" w:rsidRDefault="00814AD2">
        <w:pPr>
          <w:pStyle w:val="Header"/>
        </w:pPr>
        <w:r>
          <w:rPr>
            <w:noProof/>
          </w:rPr>
          <w:pict w14:anchorId="0A6BA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D712" w14:textId="20260F0E" w:rsidR="00D62FE9" w:rsidRPr="00446C0D" w:rsidRDefault="00B73377" w:rsidP="00446C0D">
    <w:pPr>
      <w:pStyle w:val="Header-DocTitle"/>
    </w:pPr>
    <w:r>
      <w:rPr>
        <w:noProof/>
      </w:rPr>
      <mc:AlternateContent>
        <mc:Choice Requires="wps">
          <w:drawing>
            <wp:anchor distT="0" distB="0" distL="114300" distR="114300" simplePos="0" relativeHeight="251660288" behindDoc="1" locked="0" layoutInCell="0" allowOverlap="1" wp14:anchorId="0A6BAA6E" wp14:editId="5A9BA56C">
              <wp:simplePos x="0" y="0"/>
              <wp:positionH relativeFrom="margin">
                <wp:posOffset>1648460</wp:posOffset>
              </wp:positionH>
              <wp:positionV relativeFrom="margin">
                <wp:posOffset>1473200</wp:posOffset>
              </wp:positionV>
              <wp:extent cx="5237480" cy="3142615"/>
              <wp:effectExtent l="0" t="1149350" r="0" b="65151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ADA255" w14:textId="77777777" w:rsidR="00B73377" w:rsidRDefault="00B73377" w:rsidP="00B73377">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6BAA6E" id="_x0000_t202" coordsize="21600,21600" o:spt="202" path="m,l,21600r21600,l21600,xe">
              <v:stroke joinstyle="miter"/>
              <v:path gradientshapeok="t" o:connecttype="rect"/>
            </v:shapetype>
            <v:shape id="WordArt 5" o:spid="_x0000_s1026" type="#_x0000_t202" style="position:absolute;margin-left:129.8pt;margin-top:116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" o:allowincell="f" filled="f" stroked="f">
              <v:stroke joinstyle="round"/>
              <o:lock v:ext="edit" shapetype="t"/>
              <v:textbox style="mso-fit-shape-to-text:t">
                <w:txbxContent>
                  <w:p w14:paraId="33ADA255" w14:textId="77777777" w:rsidR="00B73377" w:rsidRDefault="00B73377" w:rsidP="00B73377">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62FE9" w:rsidRPr="00D62FE9">
      <w:rPr>
        <w:noProof/>
      </w:rPr>
      <w:drawing>
        <wp:inline distT="0" distB="0" distL="0" distR="0" wp14:anchorId="4B4B76F5" wp14:editId="274C7BC1">
          <wp:extent cx="1246982" cy="63341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b="-3972"/>
                  <a:stretch/>
                </pic:blipFill>
                <pic:spPr bwMode="auto">
                  <a:xfrm>
                    <a:off x="0" y="0"/>
                    <a:ext cx="1247775" cy="63381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036"/>
    <w:multiLevelType w:val="multilevel"/>
    <w:tmpl w:val="80D4DD62"/>
    <w:numStyleLink w:val="ListOrdered-Table10"/>
  </w:abstractNum>
  <w:abstractNum w:abstractNumId="1" w15:restartNumberingAfterBreak="0">
    <w:nsid w:val="01CB7C9C"/>
    <w:multiLevelType w:val="hybridMultilevel"/>
    <w:tmpl w:val="20EC7F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15:restartNumberingAfterBreak="0">
    <w:nsid w:val="062148C9"/>
    <w:multiLevelType w:val="multilevel"/>
    <w:tmpl w:val="894E1C92"/>
    <w:numStyleLink w:val="ListBullets-Table11"/>
  </w:abstractNum>
  <w:abstractNum w:abstractNumId="4" w15:restartNumberingAfterBreak="0">
    <w:nsid w:val="07C260A6"/>
    <w:multiLevelType w:val="multilevel"/>
    <w:tmpl w:val="46300134"/>
    <w:numStyleLink w:val="ListOrdered-Table11"/>
  </w:abstractNum>
  <w:abstractNum w:abstractNumId="5" w15:restartNumberingAfterBreak="0">
    <w:nsid w:val="087F0E19"/>
    <w:multiLevelType w:val="hybridMultilevel"/>
    <w:tmpl w:val="03984A24"/>
    <w:lvl w:ilvl="0" w:tplc="7C94B5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BA4BBD"/>
    <w:multiLevelType w:val="multilevel"/>
    <w:tmpl w:val="CE5A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462"/>
      </w:rPr>
    </w:lvl>
    <w:lvl w:ilvl="1">
      <w:start w:val="1"/>
      <w:numFmt w:val="bullet"/>
      <w:pStyle w:val="Table11Bullet2"/>
      <w:lvlText w:val="–"/>
      <w:lvlJc w:val="left"/>
      <w:pPr>
        <w:ind w:left="576" w:hanging="288"/>
      </w:pPr>
      <w:rPr>
        <w:rFonts w:ascii="Calibri" w:hAnsi="Calibri" w:hint="default"/>
        <w:color w:val="003462"/>
      </w:rPr>
    </w:lvl>
    <w:lvl w:ilvl="2">
      <w:start w:val="1"/>
      <w:numFmt w:val="bullet"/>
      <w:pStyle w:val="Table11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8" w15:restartNumberingAfterBreak="0">
    <w:nsid w:val="11A4721B"/>
    <w:multiLevelType w:val="multilevel"/>
    <w:tmpl w:val="2940034C"/>
    <w:numStyleLink w:val="ListOrdered-Body"/>
  </w:abstractNum>
  <w:abstractNum w:abstractNumId="9"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462"/>
      </w:rPr>
    </w:lvl>
    <w:lvl w:ilvl="1">
      <w:start w:val="1"/>
      <w:numFmt w:val="bullet"/>
      <w:pStyle w:val="Bullet2"/>
      <w:lvlText w:val="–"/>
      <w:lvlJc w:val="left"/>
      <w:pPr>
        <w:ind w:left="720" w:hanging="360"/>
      </w:pPr>
      <w:rPr>
        <w:rFonts w:ascii="Calibri" w:hAnsi="Calibri" w:hint="default"/>
        <w:color w:val="003462"/>
      </w:rPr>
    </w:lvl>
    <w:lvl w:ilvl="2">
      <w:start w:val="1"/>
      <w:numFmt w:val="bullet"/>
      <w:pStyle w:val="Bullet3"/>
      <w:lvlText w:val="»"/>
      <w:lvlJc w:val="left"/>
      <w:pPr>
        <w:ind w:left="1080" w:hanging="360"/>
      </w:pPr>
      <w:rPr>
        <w:rFonts w:ascii="Calibri" w:hAnsi="Calibri" w:hint="default"/>
        <w:color w:val="003462"/>
      </w:rPr>
    </w:lvl>
    <w:lvl w:ilvl="3">
      <w:start w:val="1"/>
      <w:numFmt w:val="bullet"/>
      <w:lvlText w:val="◦"/>
      <w:lvlJc w:val="left"/>
      <w:pPr>
        <w:ind w:left="1440" w:hanging="360"/>
      </w:pPr>
      <w:rPr>
        <w:rFonts w:ascii="Calibri" w:hAnsi="Calibri" w:hint="default"/>
        <w:color w:val="003462"/>
      </w:rPr>
    </w:lvl>
    <w:lvl w:ilvl="4">
      <w:start w:val="1"/>
      <w:numFmt w:val="bullet"/>
      <w:lvlText w:val="›"/>
      <w:lvlJc w:val="left"/>
      <w:pPr>
        <w:ind w:left="1800" w:hanging="360"/>
      </w:pPr>
      <w:rPr>
        <w:rFonts w:ascii="Calibri" w:hAnsi="Calibri" w:hint="default"/>
        <w:color w:val="003462"/>
      </w:rPr>
    </w:lvl>
    <w:lvl w:ilvl="5">
      <w:start w:val="1"/>
      <w:numFmt w:val="bullet"/>
      <w:lvlText w:val="‹"/>
      <w:lvlJc w:val="left"/>
      <w:pPr>
        <w:ind w:left="2160" w:hanging="360"/>
      </w:pPr>
      <w:rPr>
        <w:rFonts w:ascii="Calibri" w:hAnsi="Calibri" w:hint="default"/>
        <w:color w:val="003462"/>
      </w:rPr>
    </w:lvl>
    <w:lvl w:ilvl="6">
      <w:start w:val="1"/>
      <w:numFmt w:val="bullet"/>
      <w:lvlText w:val="«"/>
      <w:lvlJc w:val="left"/>
      <w:pPr>
        <w:ind w:left="2520" w:hanging="360"/>
      </w:pPr>
      <w:rPr>
        <w:rFonts w:ascii="Calibri" w:hAnsi="Calibri" w:hint="default"/>
        <w:color w:val="003462"/>
      </w:rPr>
    </w:lvl>
    <w:lvl w:ilvl="7">
      <w:start w:val="1"/>
      <w:numFmt w:val="bullet"/>
      <w:lvlText w:val="-"/>
      <w:lvlJc w:val="left"/>
      <w:pPr>
        <w:ind w:left="2880" w:hanging="360"/>
      </w:pPr>
      <w:rPr>
        <w:rFonts w:ascii="Calibri" w:hAnsi="Calibri" w:hint="default"/>
        <w:color w:val="003462"/>
      </w:rPr>
    </w:lvl>
    <w:lvl w:ilvl="8">
      <w:start w:val="1"/>
      <w:numFmt w:val="bullet"/>
      <w:lvlText w:val=""/>
      <w:lvlJc w:val="left"/>
      <w:pPr>
        <w:ind w:left="3240" w:hanging="360"/>
      </w:pPr>
      <w:rPr>
        <w:rFonts w:ascii="Wingdings" w:hAnsi="Wingdings" w:hint="default"/>
        <w:color w:val="003462"/>
      </w:rPr>
    </w:lvl>
  </w:abstractNum>
  <w:abstractNum w:abstractNumId="10" w15:restartNumberingAfterBreak="0">
    <w:nsid w:val="1DE21612"/>
    <w:multiLevelType w:val="multilevel"/>
    <w:tmpl w:val="B94E7818"/>
    <w:numStyleLink w:val="ListBullets-Table10"/>
  </w:abstractNum>
  <w:abstractNum w:abstractNumId="11" w15:restartNumberingAfterBreak="0">
    <w:nsid w:val="20021A58"/>
    <w:multiLevelType w:val="hybridMultilevel"/>
    <w:tmpl w:val="D4EACAAA"/>
    <w:lvl w:ilvl="0" w:tplc="7C94B5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266F2CCF"/>
    <w:multiLevelType w:val="hybridMultilevel"/>
    <w:tmpl w:val="872409E6"/>
    <w:lvl w:ilvl="0" w:tplc="7C94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F0F5F"/>
    <w:multiLevelType w:val="hybridMultilevel"/>
    <w:tmpl w:val="E500D1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59D7"/>
    <w:multiLevelType w:val="hybridMultilevel"/>
    <w:tmpl w:val="C62C132E"/>
    <w:lvl w:ilvl="0" w:tplc="BB566B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3B30EDA6">
      <w:start w:val="1"/>
      <w:numFmt w:val="bullet"/>
      <w:pStyle w:val="TableChecklistLevel3dash"/>
      <w:lvlText w:val="–"/>
      <w:lvlJc w:val="left"/>
      <w:pPr>
        <w:ind w:left="2160" w:hanging="360"/>
      </w:pPr>
      <w:rPr>
        <w:rFonts w:ascii="Arial Narrow" w:hAnsi="Arial Narro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351B"/>
    <w:multiLevelType w:val="hybridMultilevel"/>
    <w:tmpl w:val="F336FB7A"/>
    <w:lvl w:ilvl="0" w:tplc="7C94B5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A4AFC"/>
    <w:multiLevelType w:val="hybridMultilevel"/>
    <w:tmpl w:val="F1A4B69A"/>
    <w:lvl w:ilvl="0" w:tplc="7C94B5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A1CE0"/>
    <w:multiLevelType w:val="hybridMultilevel"/>
    <w:tmpl w:val="E536CD3E"/>
    <w:lvl w:ilvl="0" w:tplc="7C94B5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D9010E"/>
    <w:multiLevelType w:val="hybridMultilevel"/>
    <w:tmpl w:val="7D00CFCE"/>
    <w:lvl w:ilvl="0" w:tplc="BB566B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F2094"/>
    <w:multiLevelType w:val="hybridMultilevel"/>
    <w:tmpl w:val="034A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2" w15:restartNumberingAfterBreak="0">
    <w:nsid w:val="54CA1D38"/>
    <w:multiLevelType w:val="hybridMultilevel"/>
    <w:tmpl w:val="5970AE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03959"/>
    <w:multiLevelType w:val="hybridMultilevel"/>
    <w:tmpl w:val="9F528552"/>
    <w:lvl w:ilvl="0" w:tplc="06880A04">
      <w:start w:val="1"/>
      <w:numFmt w:val="bullet"/>
      <w:pStyle w:val="TableChecklistlevel2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11D56"/>
    <w:multiLevelType w:val="multilevel"/>
    <w:tmpl w:val="37C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BD0429"/>
    <w:multiLevelType w:val="multilevel"/>
    <w:tmpl w:val="C47673D2"/>
    <w:numStyleLink w:val="ListBullets-Body"/>
  </w:abstractNum>
  <w:abstractNum w:abstractNumId="26"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462"/>
        <w:sz w:val="20"/>
      </w:rPr>
    </w:lvl>
    <w:lvl w:ilvl="1">
      <w:start w:val="1"/>
      <w:numFmt w:val="bullet"/>
      <w:pStyle w:val="Table10Bullet2"/>
      <w:lvlText w:val="–"/>
      <w:lvlJc w:val="left"/>
      <w:pPr>
        <w:ind w:left="576" w:hanging="288"/>
      </w:pPr>
      <w:rPr>
        <w:rFonts w:ascii="Calibri" w:hAnsi="Calibri" w:hint="default"/>
        <w:color w:val="003462"/>
      </w:rPr>
    </w:lvl>
    <w:lvl w:ilvl="2">
      <w:start w:val="1"/>
      <w:numFmt w:val="bullet"/>
      <w:pStyle w:val="Table10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num w:numId="1">
    <w:abstractNumId w:val="17"/>
  </w:num>
  <w:num w:numId="2">
    <w:abstractNumId w:val="1"/>
  </w:num>
  <w:num w:numId="3">
    <w:abstractNumId w:val="22"/>
  </w:num>
  <w:num w:numId="4">
    <w:abstractNumId w:val="16"/>
  </w:num>
  <w:num w:numId="5">
    <w:abstractNumId w:val="14"/>
  </w:num>
  <w:num w:numId="6">
    <w:abstractNumId w:val="19"/>
  </w:num>
  <w:num w:numId="7">
    <w:abstractNumId w:val="13"/>
  </w:num>
  <w:num w:numId="8">
    <w:abstractNumId w:val="5"/>
  </w:num>
  <w:num w:numId="9">
    <w:abstractNumId w:val="18"/>
  </w:num>
  <w:num w:numId="10">
    <w:abstractNumId w:val="20"/>
  </w:num>
  <w:num w:numId="11">
    <w:abstractNumId w:val="24"/>
  </w:num>
  <w:num w:numId="12">
    <w:abstractNumId w:val="6"/>
  </w:num>
  <w:num w:numId="13">
    <w:abstractNumId w:val="11"/>
  </w:num>
  <w:num w:numId="14">
    <w:abstractNumId w:val="9"/>
  </w:num>
  <w:num w:numId="15">
    <w:abstractNumId w:val="26"/>
  </w:num>
  <w:num w:numId="16">
    <w:abstractNumId w:val="7"/>
  </w:num>
  <w:num w:numId="17">
    <w:abstractNumId w:val="21"/>
  </w:num>
  <w:num w:numId="18">
    <w:abstractNumId w:val="12"/>
  </w:num>
  <w:num w:numId="19">
    <w:abstractNumId w:val="2"/>
  </w:num>
  <w:num w:numId="20">
    <w:abstractNumId w:val="25"/>
  </w:num>
  <w:num w:numId="21">
    <w:abstractNumId w:val="25"/>
  </w:num>
  <w:num w:numId="22">
    <w:abstractNumId w:val="25"/>
  </w:num>
  <w:num w:numId="23">
    <w:abstractNumId w:val="8"/>
  </w:num>
  <w:num w:numId="24">
    <w:abstractNumId w:val="10"/>
  </w:num>
  <w:num w:numId="25">
    <w:abstractNumId w:val="10"/>
  </w:num>
  <w:num w:numId="26">
    <w:abstractNumId w:val="10"/>
  </w:num>
  <w:num w:numId="27">
    <w:abstractNumId w:val="0"/>
  </w:num>
  <w:num w:numId="28">
    <w:abstractNumId w:val="3"/>
  </w:num>
  <w:num w:numId="29">
    <w:abstractNumId w:val="3"/>
  </w:num>
  <w:num w:numId="30">
    <w:abstractNumId w:val="3"/>
  </w:num>
  <w:num w:numId="31">
    <w:abstractNumId w:val="4"/>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qMaxohliMonEn9F8rVwc31TUPH7SGhU179EWMty7kJ+fBWVV67NdLu3MgGdPOr7GX9mWayBTT0aVQ3NJR48ew==" w:salt="CC6BnrUnepnpK0J6IdnB4A=="/>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20"/>
    <w:rsid w:val="000064F1"/>
    <w:rsid w:val="0002589B"/>
    <w:rsid w:val="00041F46"/>
    <w:rsid w:val="00055FEB"/>
    <w:rsid w:val="00075080"/>
    <w:rsid w:val="00085964"/>
    <w:rsid w:val="00085AFD"/>
    <w:rsid w:val="000A68FF"/>
    <w:rsid w:val="000D5F97"/>
    <w:rsid w:val="000D6417"/>
    <w:rsid w:val="000E72A7"/>
    <w:rsid w:val="00120DE7"/>
    <w:rsid w:val="00127E92"/>
    <w:rsid w:val="00131FA2"/>
    <w:rsid w:val="00150244"/>
    <w:rsid w:val="001539B2"/>
    <w:rsid w:val="00163875"/>
    <w:rsid w:val="00192E8A"/>
    <w:rsid w:val="001B143D"/>
    <w:rsid w:val="001E09F6"/>
    <w:rsid w:val="001E3B04"/>
    <w:rsid w:val="001E3CE9"/>
    <w:rsid w:val="001F7C17"/>
    <w:rsid w:val="00200215"/>
    <w:rsid w:val="002157BA"/>
    <w:rsid w:val="00215FFF"/>
    <w:rsid w:val="00220909"/>
    <w:rsid w:val="00230453"/>
    <w:rsid w:val="002341D0"/>
    <w:rsid w:val="00240830"/>
    <w:rsid w:val="0024668F"/>
    <w:rsid w:val="00261F4A"/>
    <w:rsid w:val="002717CB"/>
    <w:rsid w:val="002E47CD"/>
    <w:rsid w:val="002E7D27"/>
    <w:rsid w:val="002F48A8"/>
    <w:rsid w:val="002F6238"/>
    <w:rsid w:val="00351C0D"/>
    <w:rsid w:val="00363BAD"/>
    <w:rsid w:val="0036695F"/>
    <w:rsid w:val="003829DC"/>
    <w:rsid w:val="003A162C"/>
    <w:rsid w:val="003C1594"/>
    <w:rsid w:val="003C16DD"/>
    <w:rsid w:val="003D0928"/>
    <w:rsid w:val="003E1D67"/>
    <w:rsid w:val="003F481E"/>
    <w:rsid w:val="00407BEB"/>
    <w:rsid w:val="00414B4B"/>
    <w:rsid w:val="00420F20"/>
    <w:rsid w:val="00446C0D"/>
    <w:rsid w:val="0047225E"/>
    <w:rsid w:val="004A0EB2"/>
    <w:rsid w:val="004A6455"/>
    <w:rsid w:val="004D71CA"/>
    <w:rsid w:val="00515F56"/>
    <w:rsid w:val="0052480C"/>
    <w:rsid w:val="00566F5C"/>
    <w:rsid w:val="005A0A4F"/>
    <w:rsid w:val="005D2C72"/>
    <w:rsid w:val="005D43F6"/>
    <w:rsid w:val="005E0653"/>
    <w:rsid w:val="0061245E"/>
    <w:rsid w:val="00616B12"/>
    <w:rsid w:val="006242DA"/>
    <w:rsid w:val="006510CA"/>
    <w:rsid w:val="00680176"/>
    <w:rsid w:val="006A6698"/>
    <w:rsid w:val="006B7844"/>
    <w:rsid w:val="006C2814"/>
    <w:rsid w:val="006E718E"/>
    <w:rsid w:val="007017A7"/>
    <w:rsid w:val="00714374"/>
    <w:rsid w:val="0077561B"/>
    <w:rsid w:val="00784D35"/>
    <w:rsid w:val="00790D0F"/>
    <w:rsid w:val="007A771E"/>
    <w:rsid w:val="007C7756"/>
    <w:rsid w:val="007E14D7"/>
    <w:rsid w:val="007E48A0"/>
    <w:rsid w:val="007F4052"/>
    <w:rsid w:val="00800913"/>
    <w:rsid w:val="00805CD0"/>
    <w:rsid w:val="00814AD2"/>
    <w:rsid w:val="008668BE"/>
    <w:rsid w:val="00874A0E"/>
    <w:rsid w:val="00886E20"/>
    <w:rsid w:val="008D0112"/>
    <w:rsid w:val="00907770"/>
    <w:rsid w:val="00915829"/>
    <w:rsid w:val="00924533"/>
    <w:rsid w:val="00927424"/>
    <w:rsid w:val="009336B3"/>
    <w:rsid w:val="0095248D"/>
    <w:rsid w:val="009844D3"/>
    <w:rsid w:val="009916ED"/>
    <w:rsid w:val="00993943"/>
    <w:rsid w:val="0099605D"/>
    <w:rsid w:val="009A5EE0"/>
    <w:rsid w:val="009C0996"/>
    <w:rsid w:val="00A012BB"/>
    <w:rsid w:val="00A06C57"/>
    <w:rsid w:val="00A135FE"/>
    <w:rsid w:val="00A141CD"/>
    <w:rsid w:val="00A63F77"/>
    <w:rsid w:val="00AA3BE5"/>
    <w:rsid w:val="00AF58DF"/>
    <w:rsid w:val="00B3231A"/>
    <w:rsid w:val="00B539D3"/>
    <w:rsid w:val="00B600D9"/>
    <w:rsid w:val="00B73377"/>
    <w:rsid w:val="00B84630"/>
    <w:rsid w:val="00B90E52"/>
    <w:rsid w:val="00BC2227"/>
    <w:rsid w:val="00C03BCF"/>
    <w:rsid w:val="00C2221A"/>
    <w:rsid w:val="00C64828"/>
    <w:rsid w:val="00C664B4"/>
    <w:rsid w:val="00C66A00"/>
    <w:rsid w:val="00C76B52"/>
    <w:rsid w:val="00C850C4"/>
    <w:rsid w:val="00C874CC"/>
    <w:rsid w:val="00C907A2"/>
    <w:rsid w:val="00CA0298"/>
    <w:rsid w:val="00CE17DA"/>
    <w:rsid w:val="00D11A4B"/>
    <w:rsid w:val="00D16AE6"/>
    <w:rsid w:val="00D438C3"/>
    <w:rsid w:val="00D62FE9"/>
    <w:rsid w:val="00D92233"/>
    <w:rsid w:val="00DA03FF"/>
    <w:rsid w:val="00DA3C24"/>
    <w:rsid w:val="00DA49B8"/>
    <w:rsid w:val="00DC3B0B"/>
    <w:rsid w:val="00DC5286"/>
    <w:rsid w:val="00E12F39"/>
    <w:rsid w:val="00E20E35"/>
    <w:rsid w:val="00E274F4"/>
    <w:rsid w:val="00E36BA6"/>
    <w:rsid w:val="00E46B7A"/>
    <w:rsid w:val="00EA6FD5"/>
    <w:rsid w:val="00EB41BF"/>
    <w:rsid w:val="00EB458B"/>
    <w:rsid w:val="00EC446A"/>
    <w:rsid w:val="00EE0782"/>
    <w:rsid w:val="00EE36B6"/>
    <w:rsid w:val="00EF14B6"/>
    <w:rsid w:val="00EF2110"/>
    <w:rsid w:val="00EF7E87"/>
    <w:rsid w:val="00F359E1"/>
    <w:rsid w:val="00F53093"/>
    <w:rsid w:val="00FA3CBA"/>
    <w:rsid w:val="00FA53C4"/>
    <w:rsid w:val="00FB24C9"/>
    <w:rsid w:val="00FB7E11"/>
    <w:rsid w:val="00FC23FF"/>
    <w:rsid w:val="00FE5E3D"/>
    <w:rsid w:val="00FF2719"/>
    <w:rsid w:val="00FF49E9"/>
    <w:rsid w:val="07BF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75EAAAF"/>
  <w14:defaultImageDpi w14:val="330"/>
  <w15:docId w15:val="{2B8437A5-5830-4C79-AA6F-CE4A9605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48A8"/>
    <w:pPr>
      <w:spacing w:line="276" w:lineRule="auto"/>
    </w:pPr>
    <w:rPr>
      <w:rFonts w:eastAsiaTheme="minorHAnsi"/>
    </w:rPr>
  </w:style>
  <w:style w:type="paragraph" w:styleId="Heading1">
    <w:name w:val="heading 1"/>
    <w:next w:val="BodyText"/>
    <w:link w:val="Heading1Char"/>
    <w:uiPriority w:val="1"/>
    <w:qFormat/>
    <w:rsid w:val="00F53093"/>
    <w:pPr>
      <w:keepNext/>
      <w:keepLines/>
      <w:framePr w:hSpace="180" w:wrap="around" w:hAnchor="margin" w:xAlign="right" w:y="-1080"/>
      <w:suppressAutoHyphens/>
      <w:spacing w:before="720" w:after="120" w:line="276" w:lineRule="auto"/>
      <w:jc w:val="center"/>
      <w:outlineLvl w:val="0"/>
    </w:pPr>
    <w:rPr>
      <w:rFonts w:asciiTheme="majorHAnsi" w:eastAsia="Perpetua" w:hAnsiTheme="majorHAnsi" w:cstheme="majorHAnsi"/>
      <w:b/>
      <w:color w:val="0D6CB9" w:themeColor="accent1"/>
      <w:sz w:val="44"/>
      <w:szCs w:val="90"/>
    </w:rPr>
  </w:style>
  <w:style w:type="paragraph" w:styleId="Heading2">
    <w:name w:val="heading 2"/>
    <w:basedOn w:val="Heading1"/>
    <w:next w:val="BodyTextPostHead"/>
    <w:link w:val="Heading2Char"/>
    <w:uiPriority w:val="9"/>
    <w:unhideWhenUsed/>
    <w:qFormat/>
    <w:rsid w:val="002F48A8"/>
    <w:pPr>
      <w:framePr w:hSpace="0" w:wrap="auto" w:hAnchor="text" w:xAlign="left" w:yAlign="inline"/>
      <w:spacing w:before="360"/>
      <w:outlineLvl w:val="1"/>
    </w:pPr>
    <w:rPr>
      <w:rFonts w:eastAsiaTheme="majorEastAsia" w:cstheme="majorBidi"/>
      <w:sz w:val="36"/>
    </w:rPr>
  </w:style>
  <w:style w:type="paragraph" w:styleId="Heading3">
    <w:name w:val="heading 3"/>
    <w:basedOn w:val="Heading2"/>
    <w:next w:val="BodyTextPostHead"/>
    <w:link w:val="Heading3Char"/>
    <w:uiPriority w:val="9"/>
    <w:unhideWhenUsed/>
    <w:qFormat/>
    <w:rsid w:val="00D62FE9"/>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D62FE9"/>
    <w:pPr>
      <w:outlineLvl w:val="3"/>
    </w:pPr>
    <w:rPr>
      <w:i/>
      <w:iCs/>
      <w:sz w:val="26"/>
    </w:rPr>
  </w:style>
  <w:style w:type="paragraph" w:styleId="Heading5">
    <w:name w:val="heading 5"/>
    <w:basedOn w:val="BodyText"/>
    <w:next w:val="BodyTextPostHead"/>
    <w:link w:val="Heading5Char"/>
    <w:uiPriority w:val="9"/>
    <w:unhideWhenUsed/>
    <w:qFormat/>
    <w:rsid w:val="00D62FE9"/>
    <w:pPr>
      <w:spacing w:after="0"/>
      <w:outlineLvl w:val="4"/>
    </w:pPr>
    <w:rPr>
      <w:rFonts w:asciiTheme="majorHAnsi" w:hAnsiTheme="majorHAnsi" w:cs="Calibri"/>
      <w:b/>
    </w:rPr>
  </w:style>
  <w:style w:type="paragraph" w:styleId="Heading6">
    <w:name w:val="heading 6"/>
    <w:basedOn w:val="BodyText"/>
    <w:next w:val="BodyTextPostHead"/>
    <w:link w:val="Heading6Char"/>
    <w:uiPriority w:val="9"/>
    <w:unhideWhenUsed/>
    <w:qFormat/>
    <w:rsid w:val="00D62FE9"/>
    <w:pPr>
      <w:spacing w:after="0"/>
      <w:outlineLvl w:val="5"/>
    </w:pPr>
    <w:rPr>
      <w:rFonts w:asciiTheme="majorHAnsi"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FE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F20"/>
    <w:pPr>
      <w:ind w:left="720"/>
      <w:contextualSpacing/>
    </w:pPr>
  </w:style>
  <w:style w:type="character" w:styleId="Hyperlink">
    <w:name w:val="Hyperlink"/>
    <w:basedOn w:val="DefaultParagraphFont"/>
    <w:uiPriority w:val="99"/>
    <w:rsid w:val="00D62FE9"/>
    <w:rPr>
      <w:color w:val="0000FF"/>
      <w:u w:val="single"/>
    </w:rPr>
  </w:style>
  <w:style w:type="paragraph" w:styleId="Header">
    <w:name w:val="header"/>
    <w:basedOn w:val="BodyText"/>
    <w:link w:val="HeaderChar"/>
    <w:uiPriority w:val="99"/>
    <w:unhideWhenUsed/>
    <w:rsid w:val="00D62FE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D62FE9"/>
    <w:rPr>
      <w:rFonts w:eastAsia="Calibri" w:cs="Times New Roman"/>
      <w:sz w:val="20"/>
    </w:rPr>
  </w:style>
  <w:style w:type="paragraph" w:styleId="Footer">
    <w:name w:val="footer"/>
    <w:basedOn w:val="BodyText"/>
    <w:link w:val="FooterChar"/>
    <w:uiPriority w:val="99"/>
    <w:unhideWhenUsed/>
    <w:qFormat/>
    <w:rsid w:val="00D62FE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D62FE9"/>
    <w:rPr>
      <w:rFonts w:eastAsia="Calibri" w:cs="Times New Roman"/>
      <w:sz w:val="20"/>
    </w:rPr>
  </w:style>
  <w:style w:type="character" w:styleId="CommentReference">
    <w:name w:val="annotation reference"/>
    <w:uiPriority w:val="99"/>
    <w:semiHidden/>
    <w:unhideWhenUsed/>
    <w:rsid w:val="00D62FE9"/>
    <w:rPr>
      <w:sz w:val="16"/>
      <w:szCs w:val="16"/>
    </w:rPr>
  </w:style>
  <w:style w:type="paragraph" w:styleId="CommentText">
    <w:name w:val="annotation text"/>
    <w:basedOn w:val="BodyText"/>
    <w:link w:val="CommentTextChar"/>
    <w:uiPriority w:val="29"/>
    <w:unhideWhenUsed/>
    <w:rsid w:val="00D62FE9"/>
    <w:pPr>
      <w:spacing w:before="0" w:after="0" w:line="240" w:lineRule="auto"/>
    </w:pPr>
    <w:rPr>
      <w:sz w:val="16"/>
      <w:szCs w:val="20"/>
    </w:rPr>
  </w:style>
  <w:style w:type="character" w:customStyle="1" w:styleId="CommentTextChar">
    <w:name w:val="Comment Text Char"/>
    <w:basedOn w:val="DefaultParagraphFont"/>
    <w:link w:val="CommentText"/>
    <w:uiPriority w:val="29"/>
    <w:rsid w:val="00D62FE9"/>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D62FE9"/>
    <w:rPr>
      <w:b/>
      <w:bCs/>
      <w:sz w:val="20"/>
      <w:szCs w:val="20"/>
    </w:rPr>
  </w:style>
  <w:style w:type="character" w:customStyle="1" w:styleId="CommentSubjectChar">
    <w:name w:val="Comment Subject Char"/>
    <w:basedOn w:val="CommentTextChar"/>
    <w:link w:val="CommentSubject"/>
    <w:uiPriority w:val="99"/>
    <w:semiHidden/>
    <w:rsid w:val="00D62FE9"/>
    <w:rPr>
      <w:rFonts w:eastAsia="Calibri" w:cs="Times New Roman"/>
      <w:b/>
      <w:bCs/>
      <w:sz w:val="16"/>
      <w:szCs w:val="20"/>
    </w:rPr>
  </w:style>
  <w:style w:type="paragraph" w:styleId="BalloonText">
    <w:name w:val="Balloon Text"/>
    <w:basedOn w:val="BodyText"/>
    <w:link w:val="BalloonTextChar"/>
    <w:uiPriority w:val="99"/>
    <w:semiHidden/>
    <w:unhideWhenUsed/>
    <w:rsid w:val="00D6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E9"/>
    <w:rPr>
      <w:rFonts w:ascii="Segoe UI" w:eastAsia="Calibri" w:hAnsi="Segoe UI" w:cs="Segoe UI"/>
      <w:sz w:val="18"/>
      <w:szCs w:val="18"/>
    </w:rPr>
  </w:style>
  <w:style w:type="character" w:styleId="FollowedHyperlink">
    <w:name w:val="FollowedHyperlink"/>
    <w:basedOn w:val="DefaultParagraphFont"/>
    <w:uiPriority w:val="99"/>
    <w:semiHidden/>
    <w:unhideWhenUsed/>
    <w:rsid w:val="00D62FE9"/>
    <w:rPr>
      <w:color w:val="70417F" w:themeColor="followedHyperlink"/>
      <w:u w:val="single"/>
    </w:rPr>
  </w:style>
  <w:style w:type="character" w:customStyle="1" w:styleId="UnresolvedMention1">
    <w:name w:val="Unresolved Mention1"/>
    <w:basedOn w:val="DefaultParagraphFont"/>
    <w:uiPriority w:val="99"/>
    <w:semiHidden/>
    <w:unhideWhenUsed/>
    <w:rsid w:val="00DC3B0B"/>
    <w:rPr>
      <w:color w:val="605E5C"/>
      <w:shd w:val="clear" w:color="auto" w:fill="E1DFDD"/>
    </w:rPr>
  </w:style>
  <w:style w:type="paragraph" w:styleId="NormalWeb">
    <w:name w:val="Normal (Web)"/>
    <w:basedOn w:val="Normal"/>
    <w:uiPriority w:val="99"/>
    <w:unhideWhenUsed/>
    <w:rsid w:val="00D62FE9"/>
    <w:pPr>
      <w:spacing w:before="100" w:beforeAutospacing="1" w:after="100" w:afterAutospacing="1" w:line="240" w:lineRule="auto"/>
    </w:pPr>
    <w:rPr>
      <w:rFonts w:ascii="Times New Roman" w:eastAsiaTheme="minorEastAsia" w:hAnsi="Times New Roman" w:cs="Times New Roman"/>
    </w:rPr>
  </w:style>
  <w:style w:type="paragraph" w:styleId="Revision">
    <w:name w:val="Revision"/>
    <w:hidden/>
    <w:uiPriority w:val="99"/>
    <w:semiHidden/>
    <w:rsid w:val="00EF2110"/>
  </w:style>
  <w:style w:type="table" w:customStyle="1" w:styleId="TableStyle-Accent1">
    <w:name w:val="__Table Style-Accent 1"/>
    <w:basedOn w:val="TableNormal"/>
    <w:uiPriority w:val="99"/>
    <w:rsid w:val="00127E92"/>
    <w:pPr>
      <w:spacing w:before="60" w:after="60" w:line="276" w:lineRule="auto"/>
    </w:pPr>
    <w:rPr>
      <w:rFonts w:ascii="Calibri" w:eastAsiaTheme="minorHAnsi" w:hAnsi="Calibri"/>
      <w:sz w:val="20"/>
    </w:rPr>
    <w:tblPr>
      <w:tblStyleRowBandSize w:val="1"/>
      <w:tblBorders>
        <w:top w:val="single" w:sz="6" w:space="0" w:color="0D6CB9" w:themeColor="accent1"/>
        <w:left w:val="single" w:sz="6" w:space="0" w:color="0D6CB9" w:themeColor="accent1"/>
        <w:bottom w:val="single" w:sz="6" w:space="0" w:color="0D6CB9" w:themeColor="accent1"/>
        <w:right w:val="single" w:sz="6" w:space="0" w:color="0D6CB9" w:themeColor="accent1"/>
        <w:insideH w:val="single" w:sz="6" w:space="0" w:color="0D6CB9" w:themeColor="accent1"/>
        <w:insideV w:val="single" w:sz="6" w:space="0" w:color="0D6CB9" w:themeColor="accent1"/>
      </w:tblBorders>
      <w:tblCellMar>
        <w:left w:w="72" w:type="dxa"/>
        <w:right w:w="72" w:type="dxa"/>
      </w:tblCellMar>
    </w:tblPr>
    <w:trPr>
      <w:cantSplit/>
    </w:trPr>
    <w:tblStylePr w:type="firstRow">
      <w:pPr>
        <w:jc w:val="left"/>
      </w:pPr>
      <w:rPr>
        <w:b w:val="0"/>
        <w:color w:val="FFFFFF" w:themeColor="background1"/>
      </w:rPr>
      <w:tblPr/>
      <w:tcPr>
        <w:tcBorders>
          <w:insideH w:val="nil"/>
          <w:insideV w:val="single" w:sz="6" w:space="0" w:color="FFFFFF" w:themeColor="background1"/>
        </w:tcBorders>
        <w:shd w:val="clear" w:color="auto" w:fill="0D6CB9" w:themeFill="accent1"/>
      </w:tcPr>
    </w:tblStylePr>
    <w:tblStylePr w:type="lastRow">
      <w:pPr>
        <w:jc w:val="left"/>
      </w:pPr>
      <w:rPr>
        <w:b w:val="0"/>
      </w:rPr>
    </w:tblStylePr>
    <w:tblStylePr w:type="firstCol">
      <w:pPr>
        <w:jc w:val="left"/>
      </w:pPr>
      <w:rPr>
        <w:b w:val="0"/>
      </w:rPr>
      <w:tblPr/>
      <w:tcPr>
        <w:shd w:val="clear" w:color="auto" w:fill="C4E2FB" w:themeFill="accent1" w:themeFillTint="33"/>
      </w:tcPr>
    </w:tblStylePr>
    <w:tblStylePr w:type="band1Horz">
      <w:tblPr/>
      <w:tcPr>
        <w:shd w:val="clear" w:color="auto" w:fill="C4E2FB" w:themeFill="accent1" w:themeFillTint="33"/>
      </w:tcPr>
    </w:tblStylePr>
    <w:tblStylePr w:type="nwCell">
      <w:pPr>
        <w:jc w:val="left"/>
      </w:pPr>
      <w:tblPr/>
      <w:tcPr>
        <w:vAlign w:val="bottom"/>
      </w:tcPr>
    </w:tblStylePr>
  </w:style>
  <w:style w:type="numbering" w:customStyle="1" w:styleId="ListBullets-Body">
    <w:name w:val="_List Bullets-Body"/>
    <w:uiPriority w:val="99"/>
    <w:rsid w:val="00D62FE9"/>
    <w:pPr>
      <w:numPr>
        <w:numId w:val="14"/>
      </w:numPr>
    </w:pPr>
  </w:style>
  <w:style w:type="numbering" w:customStyle="1" w:styleId="ListBullets-Table10">
    <w:name w:val="_List Bullets-Table 10"/>
    <w:uiPriority w:val="99"/>
    <w:rsid w:val="00D62FE9"/>
    <w:pPr>
      <w:numPr>
        <w:numId w:val="15"/>
      </w:numPr>
    </w:pPr>
  </w:style>
  <w:style w:type="numbering" w:customStyle="1" w:styleId="ListBullets-Table11">
    <w:name w:val="_List Bullets-Table 11"/>
    <w:uiPriority w:val="99"/>
    <w:rsid w:val="00D62FE9"/>
    <w:pPr>
      <w:numPr>
        <w:numId w:val="16"/>
      </w:numPr>
    </w:pPr>
  </w:style>
  <w:style w:type="numbering" w:customStyle="1" w:styleId="ListOrdered-Body">
    <w:name w:val="_List Ordered-Body"/>
    <w:uiPriority w:val="99"/>
    <w:rsid w:val="00D62FE9"/>
    <w:pPr>
      <w:numPr>
        <w:numId w:val="17"/>
      </w:numPr>
    </w:pPr>
  </w:style>
  <w:style w:type="numbering" w:customStyle="1" w:styleId="ListOrdered-Table10">
    <w:name w:val="_List Ordered-Table 10"/>
    <w:uiPriority w:val="99"/>
    <w:rsid w:val="00D62FE9"/>
    <w:pPr>
      <w:numPr>
        <w:numId w:val="18"/>
      </w:numPr>
    </w:pPr>
  </w:style>
  <w:style w:type="numbering" w:customStyle="1" w:styleId="ListOrdered-Table11">
    <w:name w:val="_List Ordered-Table 11"/>
    <w:uiPriority w:val="99"/>
    <w:rsid w:val="00D62FE9"/>
    <w:pPr>
      <w:numPr>
        <w:numId w:val="19"/>
      </w:numPr>
    </w:pPr>
  </w:style>
  <w:style w:type="table" w:customStyle="1" w:styleId="TableStyle-Agenda">
    <w:name w:val="_Table Style-Agenda"/>
    <w:basedOn w:val="TableNormal"/>
    <w:uiPriority w:val="99"/>
    <w:rsid w:val="00D62FE9"/>
    <w:pPr>
      <w:spacing w:line="276" w:lineRule="auto"/>
    </w:pPr>
    <w:rPr>
      <w:rFonts w:eastAsiaTheme="minorHAnsi"/>
    </w:rPr>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table" w:customStyle="1" w:styleId="TableStyle-Callout">
    <w:name w:val="_Table Style-Callout"/>
    <w:basedOn w:val="TableNormal"/>
    <w:uiPriority w:val="99"/>
    <w:rsid w:val="00D62FE9"/>
    <w:pPr>
      <w:spacing w:before="120" w:after="120" w:line="276" w:lineRule="auto"/>
      <w:ind w:left="187"/>
    </w:pPr>
    <w:rPr>
      <w:rFonts w:ascii="Calibri" w:eastAsiaTheme="minorHAnsi" w:hAnsi="Calibri"/>
      <w:color w:val="003462"/>
    </w:rPr>
    <w:tblPr>
      <w:tblBorders>
        <w:left w:val="single" w:sz="24" w:space="0" w:color="003462"/>
      </w:tblBorders>
    </w:tblPr>
    <w:tcPr>
      <w:shd w:val="clear" w:color="auto" w:fill="D6ECFF"/>
    </w:tcPr>
  </w:style>
  <w:style w:type="table" w:customStyle="1" w:styleId="TableStyle-Footer">
    <w:name w:val="_Table Style-Footer"/>
    <w:basedOn w:val="TableNormal"/>
    <w:uiPriority w:val="99"/>
    <w:rsid w:val="00D62FE9"/>
    <w:rPr>
      <w:rFonts w:eastAsiaTheme="minorHAnsi"/>
      <w:color w:val="003462"/>
    </w:rPr>
    <w:tblPr>
      <w:jc w:val="center"/>
      <w:tblBorders>
        <w:top w:val="single" w:sz="24" w:space="0" w:color="09B0FE"/>
      </w:tblBorders>
      <w:tblCellMar>
        <w:left w:w="0" w:type="dxa"/>
        <w:right w:w="0" w:type="dxa"/>
      </w:tblCellMar>
    </w:tblPr>
    <w:trPr>
      <w:cantSplit/>
      <w:jc w:val="center"/>
    </w:trPr>
  </w:style>
  <w:style w:type="table" w:customStyle="1" w:styleId="TableStyle-Handout">
    <w:name w:val="_Table Style-Handout"/>
    <w:basedOn w:val="TableNormal"/>
    <w:uiPriority w:val="99"/>
    <w:rsid w:val="00D62FE9"/>
    <w:pPr>
      <w:spacing w:before="120" w:after="120" w:line="276" w:lineRule="auto"/>
    </w:pPr>
    <w:rPr>
      <w:rFonts w:eastAsiaTheme="minorHAnsi"/>
    </w:r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styleId="BodyText">
    <w:name w:val="Body Text"/>
    <w:aliases w:val="bt"/>
    <w:basedOn w:val="Normal"/>
    <w:link w:val="BodyTextChar"/>
    <w:unhideWhenUsed/>
    <w:qFormat/>
    <w:rsid w:val="00F53093"/>
    <w:pPr>
      <w:spacing w:before="240" w:after="120"/>
    </w:pPr>
  </w:style>
  <w:style w:type="character" w:customStyle="1" w:styleId="BodyTextChar">
    <w:name w:val="Body Text Char"/>
    <w:aliases w:val="bt Char"/>
    <w:basedOn w:val="DefaultParagraphFont"/>
    <w:link w:val="BodyText"/>
    <w:rsid w:val="00F53093"/>
    <w:rPr>
      <w:rFonts w:eastAsiaTheme="minorHAnsi"/>
    </w:rPr>
  </w:style>
  <w:style w:type="paragraph" w:customStyle="1" w:styleId="AgendaDescription">
    <w:name w:val="Agenda Description"/>
    <w:basedOn w:val="BodyText"/>
    <w:uiPriority w:val="28"/>
    <w:qFormat/>
    <w:rsid w:val="00D62FE9"/>
    <w:pPr>
      <w:spacing w:before="120"/>
    </w:pPr>
    <w:rPr>
      <w:rFonts w:eastAsia="Times New Roman"/>
    </w:rPr>
  </w:style>
  <w:style w:type="paragraph" w:customStyle="1" w:styleId="AgendaColumnHeading">
    <w:name w:val="Agenda Column Heading"/>
    <w:basedOn w:val="AgendaDescription"/>
    <w:uiPriority w:val="28"/>
    <w:rsid w:val="00D62FE9"/>
    <w:pPr>
      <w:spacing w:before="60" w:after="60"/>
    </w:pPr>
    <w:rPr>
      <w:b/>
    </w:rPr>
  </w:style>
  <w:style w:type="paragraph" w:customStyle="1" w:styleId="AgendaItem">
    <w:name w:val="Agenda Item"/>
    <w:basedOn w:val="AgendaDescription"/>
    <w:next w:val="AgendaDescription"/>
    <w:uiPriority w:val="28"/>
    <w:qFormat/>
    <w:rsid w:val="00D62FE9"/>
    <w:pPr>
      <w:spacing w:before="240"/>
    </w:pPr>
    <w:rPr>
      <w:rFonts w:eastAsia="Calibri"/>
      <w:b/>
    </w:rPr>
  </w:style>
  <w:style w:type="paragraph" w:customStyle="1" w:styleId="AgendaLocation">
    <w:name w:val="Agenda Location"/>
    <w:basedOn w:val="AgendaDescription"/>
    <w:uiPriority w:val="28"/>
    <w:qFormat/>
    <w:rsid w:val="00D62FE9"/>
    <w:pPr>
      <w:spacing w:before="240"/>
    </w:pPr>
    <w:rPr>
      <w:rFonts w:eastAsia="Calibri"/>
      <w:b/>
      <w:i/>
      <w:color w:val="000000"/>
    </w:rPr>
  </w:style>
  <w:style w:type="paragraph" w:customStyle="1" w:styleId="AgendaTime">
    <w:name w:val="Agenda Time"/>
    <w:basedOn w:val="AgendaDescription"/>
    <w:uiPriority w:val="28"/>
    <w:qFormat/>
    <w:rsid w:val="00D62FE9"/>
    <w:pPr>
      <w:spacing w:before="240"/>
    </w:pPr>
    <w:rPr>
      <w:rFonts w:eastAsia="Calibri"/>
      <w:b/>
      <w:color w:val="000000"/>
    </w:rPr>
  </w:style>
  <w:style w:type="paragraph" w:styleId="BlockText">
    <w:name w:val="Block Text"/>
    <w:basedOn w:val="BodyText"/>
    <w:next w:val="BodyText"/>
    <w:uiPriority w:val="99"/>
    <w:unhideWhenUsed/>
    <w:rsid w:val="00D62FE9"/>
    <w:pPr>
      <w:ind w:left="720"/>
    </w:pPr>
  </w:style>
  <w:style w:type="paragraph" w:customStyle="1" w:styleId="BodyTextPostHead">
    <w:name w:val="Body Text Post Head"/>
    <w:aliases w:val="btp"/>
    <w:basedOn w:val="BodyText"/>
    <w:next w:val="BodyText"/>
    <w:qFormat/>
    <w:rsid w:val="00F53093"/>
    <w:pPr>
      <w:spacing w:before="120"/>
    </w:pPr>
  </w:style>
  <w:style w:type="paragraph" w:customStyle="1" w:styleId="Bullet1">
    <w:name w:val="Bullet 1"/>
    <w:basedOn w:val="BodyText"/>
    <w:qFormat/>
    <w:rsid w:val="00D62FE9"/>
    <w:pPr>
      <w:numPr>
        <w:numId w:val="22"/>
      </w:numPr>
      <w:spacing w:before="120"/>
    </w:pPr>
    <w:rPr>
      <w:rFonts w:eastAsia="Times New Roman"/>
    </w:rPr>
  </w:style>
  <w:style w:type="paragraph" w:customStyle="1" w:styleId="Bullet2">
    <w:name w:val="Bullet 2"/>
    <w:basedOn w:val="BodyText"/>
    <w:qFormat/>
    <w:rsid w:val="00D62FE9"/>
    <w:pPr>
      <w:numPr>
        <w:ilvl w:val="1"/>
        <w:numId w:val="22"/>
      </w:numPr>
      <w:spacing w:before="120"/>
    </w:pPr>
    <w:rPr>
      <w:rFonts w:eastAsia="Times New Roman"/>
    </w:rPr>
  </w:style>
  <w:style w:type="paragraph" w:customStyle="1" w:styleId="Bullet3">
    <w:name w:val="Bullet 3"/>
    <w:basedOn w:val="BodyText"/>
    <w:qFormat/>
    <w:rsid w:val="00D62FE9"/>
    <w:pPr>
      <w:numPr>
        <w:ilvl w:val="2"/>
        <w:numId w:val="22"/>
      </w:numPr>
      <w:spacing w:before="120"/>
    </w:pPr>
    <w:rPr>
      <w:rFonts w:eastAsiaTheme="minorEastAsia"/>
    </w:rPr>
  </w:style>
  <w:style w:type="paragraph" w:customStyle="1" w:styleId="Callout-InlineText">
    <w:name w:val="Callout-Inline Text"/>
    <w:basedOn w:val="BodyText"/>
    <w:next w:val="BodyText"/>
    <w:rsid w:val="00D62FE9"/>
    <w:pPr>
      <w:keepLines/>
      <w:pBdr>
        <w:top w:val="single" w:sz="12" w:space="3" w:color="003462"/>
        <w:bottom w:val="single" w:sz="12" w:space="3" w:color="003462"/>
      </w:pBdr>
      <w:shd w:val="clear" w:color="auto" w:fill="D6ECFF"/>
      <w:spacing w:before="120" w:after="240"/>
      <w:ind w:left="720" w:right="720"/>
      <w:jc w:val="center"/>
    </w:pPr>
    <w:rPr>
      <w:rFonts w:asciiTheme="majorHAnsi" w:eastAsia="Times New Roman" w:hAnsiTheme="majorHAnsi" w:cstheme="majorHAnsi"/>
      <w:i/>
      <w:color w:val="003462"/>
    </w:rPr>
  </w:style>
  <w:style w:type="paragraph" w:customStyle="1" w:styleId="Callout-TableText">
    <w:name w:val="Callout-Table Text"/>
    <w:basedOn w:val="BodyText"/>
    <w:qFormat/>
    <w:rsid w:val="00D62FE9"/>
    <w:pPr>
      <w:spacing w:before="60" w:after="60"/>
      <w:ind w:left="187"/>
    </w:pPr>
    <w:rPr>
      <w:rFonts w:asciiTheme="majorHAnsi" w:hAnsiTheme="majorHAnsi"/>
      <w:i/>
      <w:color w:val="003462"/>
    </w:rPr>
  </w:style>
  <w:style w:type="paragraph" w:styleId="Caption">
    <w:name w:val="caption"/>
    <w:basedOn w:val="Normal"/>
    <w:next w:val="Normal"/>
    <w:uiPriority w:val="35"/>
    <w:semiHidden/>
    <w:unhideWhenUsed/>
    <w:qFormat/>
    <w:rsid w:val="00D62FE9"/>
    <w:pPr>
      <w:spacing w:after="200" w:line="240" w:lineRule="auto"/>
    </w:pPr>
    <w:rPr>
      <w:i/>
      <w:iCs/>
      <w:color w:val="00486E" w:themeColor="text2"/>
      <w:sz w:val="18"/>
      <w:szCs w:val="18"/>
    </w:rPr>
  </w:style>
  <w:style w:type="paragraph" w:customStyle="1" w:styleId="HeadingFont">
    <w:name w:val="Heading Font"/>
    <w:qFormat/>
    <w:rsid w:val="00D62FE9"/>
    <w:pPr>
      <w:keepNext/>
      <w:suppressAutoHyphens/>
      <w:spacing w:line="276" w:lineRule="auto"/>
    </w:pPr>
    <w:rPr>
      <w:rFonts w:asciiTheme="majorHAnsi" w:eastAsiaTheme="minorHAnsi" w:hAnsiTheme="majorHAnsi"/>
    </w:rPr>
  </w:style>
  <w:style w:type="paragraph" w:customStyle="1" w:styleId="CoverBackText">
    <w:name w:val="Cover Back Text"/>
    <w:basedOn w:val="HeadingFont"/>
    <w:qFormat/>
    <w:rsid w:val="00D62FE9"/>
    <w:pPr>
      <w:keepNext w:val="0"/>
      <w:spacing w:before="120" w:line="360" w:lineRule="auto"/>
    </w:pPr>
    <w:rPr>
      <w:rFonts w:ascii="Arial Narrow" w:hAnsi="Arial Narrow"/>
      <w:sz w:val="22"/>
      <w:szCs w:val="22"/>
    </w:rPr>
  </w:style>
  <w:style w:type="paragraph" w:customStyle="1" w:styleId="CoverBackAIRAddress">
    <w:name w:val="Cover Back AIR Address"/>
    <w:basedOn w:val="CoverBackText"/>
    <w:uiPriority w:val="1"/>
    <w:rsid w:val="00D62FE9"/>
    <w:pPr>
      <w:spacing w:line="276" w:lineRule="auto"/>
    </w:pPr>
    <w:rPr>
      <w:rFonts w:ascii="Arial" w:hAnsi="Arial" w:cs="Arial"/>
      <w:color w:val="FFFFFF" w:themeColor="background1"/>
      <w:spacing w:val="-4"/>
      <w:sz w:val="20"/>
      <w:szCs w:val="20"/>
    </w:rPr>
  </w:style>
  <w:style w:type="paragraph" w:customStyle="1" w:styleId="CoverBackAIRLocations">
    <w:name w:val="Cover Back AIR Locations"/>
    <w:basedOn w:val="CoverBackText"/>
    <w:uiPriority w:val="1"/>
    <w:rsid w:val="00D62FE9"/>
    <w:pPr>
      <w:spacing w:before="200" w:line="276" w:lineRule="auto"/>
      <w:ind w:left="-360" w:right="-360"/>
    </w:pPr>
    <w:rPr>
      <w:rFonts w:ascii="Calibri" w:eastAsia="Calibri" w:hAnsi="Calibri" w:cs="Arial"/>
      <w:bCs/>
      <w:color w:val="FFFFFF"/>
      <w:sz w:val="18"/>
      <w:szCs w:val="18"/>
    </w:rPr>
  </w:style>
  <w:style w:type="paragraph" w:customStyle="1" w:styleId="CoverBackLogo">
    <w:name w:val="Cover Back Logo"/>
    <w:basedOn w:val="CoverBackText"/>
    <w:qFormat/>
    <w:rsid w:val="00D62FE9"/>
    <w:pPr>
      <w:spacing w:before="0" w:line="276" w:lineRule="auto"/>
      <w:jc w:val="center"/>
    </w:pPr>
    <w:rPr>
      <w:szCs w:val="24"/>
    </w:rPr>
  </w:style>
  <w:style w:type="paragraph" w:customStyle="1" w:styleId="CoverBackPubID">
    <w:name w:val="Cover Back PubID"/>
    <w:basedOn w:val="CoverBackAIRLocations"/>
    <w:link w:val="CoverBackPubIDChar"/>
    <w:qFormat/>
    <w:rsid w:val="00D62FE9"/>
    <w:pPr>
      <w:spacing w:before="0" w:after="120"/>
      <w:jc w:val="right"/>
    </w:pPr>
    <w:rPr>
      <w:sz w:val="16"/>
      <w:szCs w:val="16"/>
    </w:rPr>
  </w:style>
  <w:style w:type="character" w:customStyle="1" w:styleId="CoverBackPubIDChar">
    <w:name w:val="Cover Back PubID Char"/>
    <w:basedOn w:val="DefaultParagraphFont"/>
    <w:link w:val="CoverBackPubID"/>
    <w:rsid w:val="00D62FE9"/>
    <w:rPr>
      <w:rFonts w:ascii="Calibri" w:eastAsia="Calibri" w:hAnsi="Calibri" w:cs="Arial"/>
      <w:bCs/>
      <w:color w:val="FFFFFF"/>
      <w:sz w:val="16"/>
      <w:szCs w:val="16"/>
    </w:rPr>
  </w:style>
  <w:style w:type="paragraph" w:customStyle="1" w:styleId="CoverFrontHeader">
    <w:name w:val="Cover Front Header"/>
    <w:qFormat/>
    <w:rsid w:val="00D62FE9"/>
    <w:pPr>
      <w:widowControl w:val="0"/>
      <w:spacing w:before="2520" w:line="276" w:lineRule="auto"/>
    </w:pPr>
    <w:rPr>
      <w:rFonts w:eastAsiaTheme="minorHAnsi"/>
    </w:rPr>
  </w:style>
  <w:style w:type="paragraph" w:customStyle="1" w:styleId="CoverTagline">
    <w:name w:val="Cover Tagline"/>
    <w:basedOn w:val="CoverBackText"/>
    <w:uiPriority w:val="99"/>
    <w:rsid w:val="00D62FE9"/>
    <w:pPr>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F53093"/>
    <w:rPr>
      <w:rFonts w:asciiTheme="majorHAnsi" w:eastAsia="Perpetua" w:hAnsiTheme="majorHAnsi" w:cstheme="majorHAnsi"/>
      <w:b/>
      <w:color w:val="0D6CB9" w:themeColor="accent1"/>
      <w:sz w:val="44"/>
      <w:szCs w:val="90"/>
    </w:rPr>
  </w:style>
  <w:style w:type="paragraph" w:customStyle="1" w:styleId="DocumentSubtitle">
    <w:name w:val="Document Subtitle"/>
    <w:basedOn w:val="Heading1"/>
    <w:rsid w:val="00D62FE9"/>
    <w:pPr>
      <w:framePr w:wrap="around"/>
      <w:spacing w:after="480"/>
      <w:outlineLvl w:val="9"/>
    </w:pPr>
    <w:rPr>
      <w:rFonts w:eastAsia="Calibri"/>
      <w:color w:val="000000" w:themeColor="text1"/>
      <w:sz w:val="60"/>
      <w:szCs w:val="24"/>
    </w:rPr>
  </w:style>
  <w:style w:type="paragraph" w:customStyle="1" w:styleId="DocumentDate">
    <w:name w:val="Document Date"/>
    <w:basedOn w:val="DocumentSubtitle"/>
    <w:rsid w:val="00D62FE9"/>
    <w:pPr>
      <w:framePr w:wrap="around"/>
    </w:pPr>
    <w:rPr>
      <w:rFonts w:eastAsia="MS Mincho" w:cs="Arial"/>
      <w:caps/>
      <w:sz w:val="42"/>
      <w:szCs w:val="42"/>
    </w:rPr>
  </w:style>
  <w:style w:type="paragraph" w:customStyle="1" w:styleId="DocumentAuthor">
    <w:name w:val="Document Author"/>
    <w:basedOn w:val="DocumentDate"/>
    <w:next w:val="Normal"/>
    <w:rsid w:val="00D62FE9"/>
    <w:pPr>
      <w:framePr w:wrap="around"/>
      <w:spacing w:after="60"/>
    </w:pPr>
    <w:rPr>
      <w:rFonts w:cstheme="majorHAnsi"/>
      <w:caps w:val="0"/>
      <w:sz w:val="32"/>
      <w:szCs w:val="32"/>
    </w:rPr>
  </w:style>
  <w:style w:type="paragraph" w:customStyle="1" w:styleId="DocumentOrganization">
    <w:name w:val="Document Organization"/>
    <w:basedOn w:val="DocumentAuthor"/>
    <w:next w:val="DocumentAuthor"/>
    <w:rsid w:val="00D62FE9"/>
    <w:pPr>
      <w:framePr w:wrap="around"/>
      <w:spacing w:after="240"/>
    </w:pPr>
    <w:rPr>
      <w:rFonts w:cs="Arial"/>
      <w:i/>
    </w:rPr>
  </w:style>
  <w:style w:type="paragraph" w:customStyle="1" w:styleId="DocumentTitle">
    <w:name w:val="Document Title"/>
    <w:basedOn w:val="Heading1"/>
    <w:uiPriority w:val="1"/>
    <w:rsid w:val="00D62FE9"/>
    <w:pPr>
      <w:framePr w:wrap="around"/>
      <w:spacing w:before="1200" w:after="60"/>
      <w:outlineLvl w:val="9"/>
    </w:pPr>
  </w:style>
  <w:style w:type="character" w:styleId="Emphasis">
    <w:name w:val="Emphasis"/>
    <w:basedOn w:val="DefaultParagraphFont"/>
    <w:uiPriority w:val="20"/>
    <w:qFormat/>
    <w:rsid w:val="00D62FE9"/>
    <w:rPr>
      <w:i/>
      <w:iCs/>
    </w:rPr>
  </w:style>
  <w:style w:type="paragraph" w:styleId="EndnoteText">
    <w:name w:val="endnote text"/>
    <w:basedOn w:val="BodyText"/>
    <w:link w:val="EndnoteTextChar"/>
    <w:uiPriority w:val="99"/>
    <w:semiHidden/>
    <w:unhideWhenUsed/>
    <w:rsid w:val="00D62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FE9"/>
    <w:rPr>
      <w:rFonts w:eastAsia="Calibri" w:cs="Times New Roman"/>
      <w:sz w:val="20"/>
      <w:szCs w:val="20"/>
    </w:rPr>
  </w:style>
  <w:style w:type="paragraph" w:customStyle="1" w:styleId="ExhibitTitle">
    <w:name w:val="Exhibit Title"/>
    <w:basedOn w:val="Caption"/>
    <w:next w:val="Normal"/>
    <w:qFormat/>
    <w:rsid w:val="00D62FE9"/>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paragraph" w:customStyle="1" w:styleId="FigurePlacement">
    <w:name w:val="Figure Placement"/>
    <w:basedOn w:val="Heading1"/>
    <w:qFormat/>
    <w:rsid w:val="00D62FE9"/>
    <w:pPr>
      <w:framePr w:wrap="around"/>
      <w:outlineLvl w:val="9"/>
    </w:pPr>
    <w:rPr>
      <w:rFonts w:eastAsia="Times New Roman"/>
      <w:sz w:val="20"/>
    </w:rPr>
  </w:style>
  <w:style w:type="paragraph" w:customStyle="1" w:styleId="FigurePlacementBorders">
    <w:name w:val="Figure Placement Borders"/>
    <w:basedOn w:val="FigurePlacement"/>
    <w:rsid w:val="00D62FE9"/>
    <w:pPr>
      <w:framePr w:wrap="around"/>
      <w:pBdr>
        <w:top w:val="single" w:sz="6" w:space="0" w:color="0D6CB9" w:themeColor="accent1"/>
        <w:left w:val="single" w:sz="6" w:space="0" w:color="0D6CB9" w:themeColor="accent1"/>
        <w:bottom w:val="single" w:sz="6" w:space="0" w:color="0D6CB9" w:themeColor="accent1"/>
        <w:right w:val="single" w:sz="6" w:space="0" w:color="0D6CB9" w:themeColor="accent1"/>
      </w:pBdr>
    </w:pPr>
  </w:style>
  <w:style w:type="paragraph" w:customStyle="1" w:styleId="FigureTitle">
    <w:name w:val="Figure Title"/>
    <w:basedOn w:val="HeadingFont"/>
    <w:next w:val="FigurePlacement"/>
    <w:qFormat/>
    <w:rsid w:val="00D62FE9"/>
    <w:pPr>
      <w:keepLines/>
      <w:spacing w:before="240"/>
    </w:pPr>
    <w:rPr>
      <w:rFonts w:eastAsia="Times New Roman" w:cs="Times"/>
      <w:b/>
      <w:iCs/>
      <w:spacing w:val="-4"/>
    </w:rPr>
  </w:style>
  <w:style w:type="paragraph" w:styleId="NoSpacing">
    <w:name w:val="No Spacing"/>
    <w:basedOn w:val="BodyText"/>
    <w:qFormat/>
    <w:rsid w:val="00D62FE9"/>
    <w:pPr>
      <w:spacing w:before="0" w:after="0"/>
    </w:pPr>
  </w:style>
  <w:style w:type="paragraph" w:customStyle="1" w:styleId="FooterCopyright">
    <w:name w:val="Footer Copyright"/>
    <w:basedOn w:val="NoSpacing"/>
    <w:qFormat/>
    <w:rsid w:val="00D62FE9"/>
    <w:pPr>
      <w:spacing w:line="200" w:lineRule="exact"/>
    </w:pPr>
    <w:rPr>
      <w:rFonts w:ascii="Calibri" w:hAnsi="Calibri"/>
      <w:color w:val="00486E" w:themeColor="text2"/>
      <w:sz w:val="15"/>
      <w:szCs w:val="15"/>
    </w:rPr>
  </w:style>
  <w:style w:type="paragraph" w:customStyle="1" w:styleId="FooterPageNumber">
    <w:name w:val="Footer Page Number"/>
    <w:rsid w:val="00D62FE9"/>
    <w:pPr>
      <w:spacing w:line="276" w:lineRule="auto"/>
      <w:jc w:val="right"/>
    </w:pPr>
    <w:rPr>
      <w:rFonts w:asciiTheme="majorHAnsi" w:eastAsiaTheme="minorHAnsi" w:hAnsiTheme="majorHAnsi"/>
      <w:color w:val="003462"/>
    </w:rPr>
  </w:style>
  <w:style w:type="paragraph" w:customStyle="1" w:styleId="Footer-AIR">
    <w:name w:val="Footer-AIR"/>
    <w:basedOn w:val="BodyText"/>
    <w:qFormat/>
    <w:rsid w:val="00D62FE9"/>
    <w:pPr>
      <w:spacing w:before="0" w:after="0" w:line="240" w:lineRule="auto"/>
    </w:pPr>
    <w:rPr>
      <w:rFonts w:ascii="Calibri" w:hAnsi="Calibri"/>
      <w:sz w:val="22"/>
    </w:rPr>
  </w:style>
  <w:style w:type="paragraph" w:customStyle="1" w:styleId="Footer-CoverFront">
    <w:name w:val="Footer-Cover Front"/>
    <w:basedOn w:val="Footer-AIR"/>
    <w:qFormat/>
    <w:rsid w:val="00D62FE9"/>
    <w:pPr>
      <w:widowControl w:val="0"/>
      <w:spacing w:line="276" w:lineRule="auto"/>
      <w:ind w:left="187"/>
    </w:pPr>
    <w:rPr>
      <w:rFonts w:cs="Arial"/>
      <w:color w:val="FFFFFF"/>
      <w:spacing w:val="6"/>
      <w:sz w:val="24"/>
    </w:rPr>
  </w:style>
  <w:style w:type="paragraph" w:customStyle="1" w:styleId="Footer-PgNum">
    <w:name w:val="Footer-PgNum"/>
    <w:basedOn w:val="Footer-AIR"/>
    <w:qFormat/>
    <w:rsid w:val="00D62FE9"/>
    <w:pPr>
      <w:ind w:right="360"/>
      <w:jc w:val="right"/>
    </w:pPr>
    <w:rPr>
      <w:color w:val="003462"/>
    </w:rPr>
  </w:style>
  <w:style w:type="character" w:styleId="FootnoteReference">
    <w:name w:val="footnote reference"/>
    <w:rsid w:val="00D62FE9"/>
    <w:rPr>
      <w:vertAlign w:val="superscript"/>
    </w:rPr>
  </w:style>
  <w:style w:type="paragraph" w:styleId="FootnoteText">
    <w:name w:val="footnote text"/>
    <w:basedOn w:val="BodyText"/>
    <w:link w:val="FootnoteTextChar"/>
    <w:uiPriority w:val="99"/>
    <w:semiHidden/>
    <w:unhideWhenUsed/>
    <w:rsid w:val="00D62FE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D62FE9"/>
    <w:rPr>
      <w:rFonts w:eastAsia="Calibri" w:cs="Times New Roman"/>
      <w:sz w:val="18"/>
      <w:szCs w:val="20"/>
    </w:rPr>
  </w:style>
  <w:style w:type="paragraph" w:customStyle="1" w:styleId="HandoutTableText">
    <w:name w:val="Handout Table Text"/>
    <w:basedOn w:val="BodyText"/>
    <w:qFormat/>
    <w:rsid w:val="00D62FE9"/>
    <w:pPr>
      <w:spacing w:before="120"/>
    </w:pPr>
  </w:style>
  <w:style w:type="paragraph" w:customStyle="1" w:styleId="Header-Blank">
    <w:name w:val="Header-Blank"/>
    <w:basedOn w:val="HeadingFont"/>
    <w:qFormat/>
    <w:rsid w:val="00D62FE9"/>
    <w:pPr>
      <w:keepNext w:val="0"/>
    </w:pPr>
  </w:style>
  <w:style w:type="paragraph" w:customStyle="1" w:styleId="Header-DocTitle">
    <w:name w:val="Header-DocTitle"/>
    <w:basedOn w:val="HeadingFont"/>
    <w:qFormat/>
    <w:rsid w:val="00446C0D"/>
    <w:pPr>
      <w:keepNext w:val="0"/>
      <w:pBdr>
        <w:bottom w:val="single" w:sz="36" w:space="5" w:color="F16038" w:themeColor="accent2"/>
      </w:pBdr>
    </w:pPr>
    <w:rPr>
      <w:i/>
      <w:color w:val="0D6CB9" w:themeColor="accent1"/>
      <w:sz w:val="20"/>
    </w:rPr>
  </w:style>
  <w:style w:type="character" w:customStyle="1" w:styleId="Heading2Char">
    <w:name w:val="Heading 2 Char"/>
    <w:basedOn w:val="DefaultParagraphFont"/>
    <w:link w:val="Heading2"/>
    <w:uiPriority w:val="9"/>
    <w:rsid w:val="002F48A8"/>
    <w:rPr>
      <w:rFonts w:asciiTheme="majorHAnsi" w:eastAsiaTheme="majorEastAsia" w:hAnsiTheme="majorHAnsi" w:cstheme="majorBidi"/>
      <w:b/>
      <w:color w:val="0D6CB9" w:themeColor="accent1"/>
      <w:sz w:val="36"/>
      <w:szCs w:val="90"/>
    </w:rPr>
  </w:style>
  <w:style w:type="character" w:customStyle="1" w:styleId="Heading3Char">
    <w:name w:val="Heading 3 Char"/>
    <w:basedOn w:val="DefaultParagraphFont"/>
    <w:link w:val="Heading3"/>
    <w:uiPriority w:val="9"/>
    <w:rsid w:val="00D62FE9"/>
    <w:rPr>
      <w:rFonts w:asciiTheme="majorHAnsi" w:eastAsia="Times New Roman" w:hAnsiTheme="majorHAnsi" w:cs="Times New Roman"/>
      <w:b/>
      <w:color w:val="0D6CB9" w:themeColor="accent1"/>
      <w:sz w:val="28"/>
      <w:szCs w:val="26"/>
    </w:rPr>
  </w:style>
  <w:style w:type="paragraph" w:customStyle="1" w:styleId="Heading3NoTOC">
    <w:name w:val="Heading 3 No TOC"/>
    <w:basedOn w:val="Heading3"/>
    <w:next w:val="BodyTextPostHead"/>
    <w:link w:val="Heading3NoTOCChar"/>
    <w:qFormat/>
    <w:rsid w:val="00D62FE9"/>
    <w:pPr>
      <w:outlineLvl w:val="9"/>
    </w:pPr>
    <w:rPr>
      <w:color w:val="003462"/>
    </w:rPr>
  </w:style>
  <w:style w:type="character" w:customStyle="1" w:styleId="Heading3NoTOCChar">
    <w:name w:val="Heading 3 No TOC Char"/>
    <w:basedOn w:val="Heading3Char"/>
    <w:link w:val="Heading3NoTOC"/>
    <w:rsid w:val="00D62FE9"/>
    <w:rPr>
      <w:rFonts w:asciiTheme="majorHAnsi" w:eastAsia="Times New Roman" w:hAnsiTheme="majorHAnsi" w:cs="Times New Roman"/>
      <w:b/>
      <w:color w:val="003462"/>
      <w:sz w:val="28"/>
      <w:szCs w:val="26"/>
    </w:rPr>
  </w:style>
  <w:style w:type="character" w:customStyle="1" w:styleId="Heading4Char">
    <w:name w:val="Heading 4 Char"/>
    <w:basedOn w:val="DefaultParagraphFont"/>
    <w:link w:val="Heading4"/>
    <w:uiPriority w:val="9"/>
    <w:rsid w:val="00D62FE9"/>
    <w:rPr>
      <w:rFonts w:asciiTheme="majorHAnsi" w:eastAsia="Times New Roman" w:hAnsiTheme="majorHAnsi" w:cs="Times New Roman"/>
      <w:b/>
      <w:i/>
      <w:iCs/>
      <w:color w:val="0D6CB9" w:themeColor="accent1"/>
      <w:sz w:val="26"/>
      <w:szCs w:val="26"/>
    </w:rPr>
  </w:style>
  <w:style w:type="paragraph" w:customStyle="1" w:styleId="Heading4NoTOC">
    <w:name w:val="Heading 4 No TOC"/>
    <w:basedOn w:val="Heading4"/>
    <w:next w:val="BodyTextPostHead"/>
    <w:link w:val="Heading4NoTOCChar"/>
    <w:qFormat/>
    <w:rsid w:val="00D62FE9"/>
    <w:pPr>
      <w:outlineLvl w:val="9"/>
    </w:pPr>
    <w:rPr>
      <w:color w:val="003462"/>
    </w:rPr>
  </w:style>
  <w:style w:type="character" w:customStyle="1" w:styleId="Heading4NoTOCChar">
    <w:name w:val="Heading 4 No TOC Char"/>
    <w:basedOn w:val="DefaultParagraphFont"/>
    <w:link w:val="Heading4NoTOC"/>
    <w:rsid w:val="00D62FE9"/>
    <w:rPr>
      <w:rFonts w:asciiTheme="majorHAnsi" w:eastAsia="Times New Roman" w:hAnsiTheme="majorHAnsi" w:cs="Times New Roman"/>
      <w:b/>
      <w:i/>
      <w:iCs/>
      <w:color w:val="003462"/>
      <w:sz w:val="26"/>
      <w:szCs w:val="26"/>
    </w:rPr>
  </w:style>
  <w:style w:type="character" w:customStyle="1" w:styleId="Heading5Char">
    <w:name w:val="Heading 5 Char"/>
    <w:basedOn w:val="DefaultParagraphFont"/>
    <w:link w:val="Heading5"/>
    <w:uiPriority w:val="9"/>
    <w:rsid w:val="00D62FE9"/>
    <w:rPr>
      <w:rFonts w:asciiTheme="majorHAnsi" w:eastAsia="Calibri" w:hAnsiTheme="majorHAnsi" w:cs="Calibri"/>
      <w:b/>
    </w:rPr>
  </w:style>
  <w:style w:type="paragraph" w:customStyle="1" w:styleId="Heading5NoTOC">
    <w:name w:val="Heading 5 No TOC"/>
    <w:basedOn w:val="Heading5"/>
    <w:next w:val="BodyTextPostHead"/>
    <w:link w:val="Heading5NoTOCChar"/>
    <w:rsid w:val="00D62FE9"/>
    <w:pPr>
      <w:keepNext/>
      <w:keepLines/>
      <w:outlineLvl w:val="9"/>
    </w:pPr>
    <w:rPr>
      <w:rFonts w:cstheme="majorHAnsi"/>
      <w:color w:val="000000"/>
    </w:rPr>
  </w:style>
  <w:style w:type="character" w:customStyle="1" w:styleId="Heading5NoTOCChar">
    <w:name w:val="Heading 5 No TOC Char"/>
    <w:basedOn w:val="Heading5Char"/>
    <w:link w:val="Heading5NoTOC"/>
    <w:rsid w:val="00D62FE9"/>
    <w:rPr>
      <w:rFonts w:asciiTheme="majorHAnsi" w:eastAsia="Calibri" w:hAnsiTheme="majorHAnsi" w:cstheme="majorHAnsi"/>
      <w:b/>
      <w:color w:val="000000"/>
    </w:rPr>
  </w:style>
  <w:style w:type="character" w:customStyle="1" w:styleId="Heading6Char">
    <w:name w:val="Heading 6 Char"/>
    <w:basedOn w:val="DefaultParagraphFont"/>
    <w:link w:val="Heading6"/>
    <w:uiPriority w:val="9"/>
    <w:rsid w:val="00D62FE9"/>
    <w:rPr>
      <w:rFonts w:asciiTheme="majorHAnsi" w:eastAsia="Calibri" w:hAnsiTheme="majorHAnsi" w:cs="Times New Roman"/>
      <w:b/>
      <w:i/>
    </w:rPr>
  </w:style>
  <w:style w:type="paragraph" w:customStyle="1" w:styleId="Heading6NoTOC">
    <w:name w:val="Heading 6 No TOC"/>
    <w:basedOn w:val="Heading6"/>
    <w:next w:val="BodyTextPostHead"/>
    <w:link w:val="Heading6NoTOCChar"/>
    <w:rsid w:val="00D62FE9"/>
    <w:pPr>
      <w:keepNext/>
      <w:keepLines/>
      <w:outlineLvl w:val="9"/>
    </w:pPr>
    <w:rPr>
      <w:color w:val="000000"/>
    </w:rPr>
  </w:style>
  <w:style w:type="character" w:customStyle="1" w:styleId="Heading6NoTOCChar">
    <w:name w:val="Heading 6 No TOC Char"/>
    <w:basedOn w:val="Heading6Char"/>
    <w:link w:val="Heading6NoTOC"/>
    <w:rsid w:val="00D62FE9"/>
    <w:rPr>
      <w:rFonts w:asciiTheme="majorHAnsi" w:eastAsia="Calibri" w:hAnsiTheme="majorHAnsi" w:cs="Times New Roman"/>
      <w:b/>
      <w:i/>
      <w:color w:val="000000"/>
    </w:rPr>
  </w:style>
  <w:style w:type="paragraph" w:customStyle="1" w:styleId="NumberedList">
    <w:name w:val="Numbered List"/>
    <w:basedOn w:val="BodyText"/>
    <w:qFormat/>
    <w:rsid w:val="00D62FE9"/>
    <w:pPr>
      <w:numPr>
        <w:numId w:val="23"/>
      </w:numPr>
      <w:spacing w:before="120"/>
    </w:pPr>
    <w:rPr>
      <w:rFonts w:eastAsia="Times New Roman"/>
    </w:rPr>
  </w:style>
  <w:style w:type="character" w:styleId="PageNumber">
    <w:name w:val="page number"/>
    <w:uiPriority w:val="99"/>
    <w:semiHidden/>
    <w:unhideWhenUsed/>
    <w:rsid w:val="00D62FE9"/>
    <w:rPr>
      <w:color w:val="0D6CB9" w:themeColor="accent1"/>
    </w:rPr>
  </w:style>
  <w:style w:type="character" w:styleId="PlaceholderText">
    <w:name w:val="Placeholder Text"/>
    <w:basedOn w:val="DefaultParagraphFont"/>
    <w:uiPriority w:val="99"/>
    <w:semiHidden/>
    <w:rsid w:val="00D62FE9"/>
    <w:rPr>
      <w:color w:val="808080"/>
    </w:rPr>
  </w:style>
  <w:style w:type="paragraph" w:customStyle="1" w:styleId="Reference">
    <w:name w:val="Reference"/>
    <w:basedOn w:val="BodyText"/>
    <w:link w:val="ReferenceChar"/>
    <w:qFormat/>
    <w:rsid w:val="00D62FE9"/>
    <w:pPr>
      <w:keepLines/>
      <w:spacing w:before="120" w:after="240"/>
      <w:ind w:left="720" w:hanging="720"/>
    </w:pPr>
  </w:style>
  <w:style w:type="character" w:customStyle="1" w:styleId="ReferenceChar">
    <w:name w:val="Reference Char"/>
    <w:basedOn w:val="DefaultParagraphFont"/>
    <w:link w:val="Reference"/>
    <w:rsid w:val="00D62FE9"/>
    <w:rPr>
      <w:rFonts w:eastAsiaTheme="minorHAnsi"/>
    </w:rPr>
  </w:style>
  <w:style w:type="character" w:customStyle="1" w:styleId="ReferenceItalics">
    <w:name w:val="Reference Italics"/>
    <w:basedOn w:val="DefaultParagraphFont"/>
    <w:qFormat/>
    <w:rsid w:val="00D62FE9"/>
    <w:rPr>
      <w:i/>
    </w:rPr>
  </w:style>
  <w:style w:type="paragraph" w:customStyle="1" w:styleId="ReferenceSubheading">
    <w:name w:val="Reference Subheading"/>
    <w:basedOn w:val="Heading3NoTOC"/>
    <w:next w:val="Reference"/>
    <w:qFormat/>
    <w:rsid w:val="00D62FE9"/>
    <w:rPr>
      <w:rFonts w:eastAsia="Arial"/>
      <w:bCs/>
      <w:color w:val="auto"/>
    </w:rPr>
  </w:style>
  <w:style w:type="paragraph" w:customStyle="1" w:styleId="ShapeText">
    <w:name w:val="Shape Text"/>
    <w:basedOn w:val="BodyText"/>
    <w:qFormat/>
    <w:rsid w:val="00D62FE9"/>
    <w:pPr>
      <w:spacing w:before="120"/>
      <w:jc w:val="center"/>
    </w:pPr>
    <w:rPr>
      <w:color w:val="0D6CB9" w:themeColor="accent1"/>
    </w:rPr>
  </w:style>
  <w:style w:type="paragraph" w:customStyle="1" w:styleId="Spacer-HeaderFooter">
    <w:name w:val="Spacer-HeaderFooter"/>
    <w:rsid w:val="00D62FE9"/>
    <w:pPr>
      <w:spacing w:line="20" w:lineRule="exact"/>
    </w:pPr>
    <w:rPr>
      <w:rFonts w:eastAsiaTheme="minorHAnsi"/>
      <w:sz w:val="2"/>
      <w:szCs w:val="2"/>
    </w:rPr>
  </w:style>
  <w:style w:type="paragraph" w:customStyle="1" w:styleId="Table11Basic">
    <w:name w:val="Table 11 Basic"/>
    <w:basedOn w:val="HeadingFont"/>
    <w:qFormat/>
    <w:rsid w:val="00D62FE9"/>
    <w:pPr>
      <w:keepNext w:val="0"/>
      <w:spacing w:before="60" w:after="60"/>
    </w:pPr>
    <w:rPr>
      <w:sz w:val="22"/>
      <w:szCs w:val="22"/>
    </w:rPr>
  </w:style>
  <w:style w:type="paragraph" w:customStyle="1" w:styleId="Table10Basic">
    <w:name w:val="Table 10 Basic"/>
    <w:basedOn w:val="Table11Basic"/>
    <w:qFormat/>
    <w:rsid w:val="002F48A8"/>
    <w:rPr>
      <w:rFonts w:asciiTheme="minorHAnsi" w:hAnsiTheme="minorHAnsi"/>
      <w:sz w:val="20"/>
    </w:rPr>
  </w:style>
  <w:style w:type="paragraph" w:customStyle="1" w:styleId="Table10Bullet1">
    <w:name w:val="Table 10 Bullet 1"/>
    <w:basedOn w:val="Table10Basic"/>
    <w:rsid w:val="00D62FE9"/>
    <w:pPr>
      <w:numPr>
        <w:numId w:val="26"/>
      </w:numPr>
    </w:pPr>
  </w:style>
  <w:style w:type="paragraph" w:customStyle="1" w:styleId="Table10Bullet2">
    <w:name w:val="Table 10 Bullet 2"/>
    <w:basedOn w:val="Table10Basic"/>
    <w:rsid w:val="00D62FE9"/>
    <w:pPr>
      <w:numPr>
        <w:ilvl w:val="1"/>
        <w:numId w:val="26"/>
      </w:numPr>
    </w:pPr>
  </w:style>
  <w:style w:type="paragraph" w:customStyle="1" w:styleId="Table10Bullet3">
    <w:name w:val="Table 10 Bullet 3"/>
    <w:basedOn w:val="Table10Basic"/>
    <w:rsid w:val="00D62FE9"/>
    <w:pPr>
      <w:numPr>
        <w:ilvl w:val="2"/>
        <w:numId w:val="26"/>
      </w:numPr>
    </w:pPr>
  </w:style>
  <w:style w:type="paragraph" w:customStyle="1" w:styleId="Table10Centered">
    <w:name w:val="Table 10 Centered"/>
    <w:basedOn w:val="Table10Basic"/>
    <w:qFormat/>
    <w:rsid w:val="00D62FE9"/>
    <w:pPr>
      <w:jc w:val="center"/>
    </w:pPr>
  </w:style>
  <w:style w:type="paragraph" w:customStyle="1" w:styleId="Table10Numbering">
    <w:name w:val="Table 10 Numbering"/>
    <w:basedOn w:val="Table10Basic"/>
    <w:rsid w:val="00D62FE9"/>
    <w:pPr>
      <w:numPr>
        <w:numId w:val="27"/>
      </w:numPr>
    </w:pPr>
  </w:style>
  <w:style w:type="paragraph" w:customStyle="1" w:styleId="Table10SpannedHeading">
    <w:name w:val="Table 10 Spanned Heading"/>
    <w:basedOn w:val="Table10Basic"/>
    <w:qFormat/>
    <w:rsid w:val="00D62FE9"/>
    <w:pPr>
      <w:pBdr>
        <w:bottom w:val="single" w:sz="6" w:space="0" w:color="FFFFFF"/>
      </w:pBdr>
      <w:jc w:val="center"/>
    </w:pPr>
    <w:rPr>
      <w:b/>
      <w:color w:val="FFFFFF"/>
    </w:rPr>
  </w:style>
  <w:style w:type="paragraph" w:customStyle="1" w:styleId="Table11Bullet1">
    <w:name w:val="Table 11 Bullet 1"/>
    <w:basedOn w:val="Table11Basic"/>
    <w:qFormat/>
    <w:rsid w:val="00D62FE9"/>
    <w:pPr>
      <w:numPr>
        <w:numId w:val="30"/>
      </w:numPr>
    </w:pPr>
  </w:style>
  <w:style w:type="paragraph" w:customStyle="1" w:styleId="Table11Bullet2">
    <w:name w:val="Table 11 Bullet 2"/>
    <w:basedOn w:val="Table11Basic"/>
    <w:qFormat/>
    <w:rsid w:val="00D62FE9"/>
    <w:pPr>
      <w:numPr>
        <w:ilvl w:val="1"/>
        <w:numId w:val="30"/>
      </w:numPr>
    </w:pPr>
  </w:style>
  <w:style w:type="paragraph" w:customStyle="1" w:styleId="Table11Bullet3">
    <w:name w:val="Table 11 Bullet 3"/>
    <w:basedOn w:val="Table11Basic"/>
    <w:qFormat/>
    <w:rsid w:val="00D62FE9"/>
    <w:pPr>
      <w:numPr>
        <w:ilvl w:val="2"/>
        <w:numId w:val="30"/>
      </w:numPr>
    </w:pPr>
    <w:rPr>
      <w:rFonts w:eastAsia="Times New Roman"/>
    </w:rPr>
  </w:style>
  <w:style w:type="paragraph" w:customStyle="1" w:styleId="Table11Centered">
    <w:name w:val="Table 11 Centered"/>
    <w:basedOn w:val="Table11Basic"/>
    <w:qFormat/>
    <w:rsid w:val="00D62FE9"/>
    <w:pPr>
      <w:jc w:val="center"/>
    </w:pPr>
  </w:style>
  <w:style w:type="paragraph" w:customStyle="1" w:styleId="Table11Numbering">
    <w:name w:val="Table 11 Numbering"/>
    <w:basedOn w:val="Table11Basic"/>
    <w:next w:val="Table11Basic"/>
    <w:qFormat/>
    <w:rsid w:val="00D62FE9"/>
    <w:pPr>
      <w:numPr>
        <w:numId w:val="31"/>
      </w:numPr>
    </w:pPr>
  </w:style>
  <w:style w:type="paragraph" w:customStyle="1" w:styleId="Table11SpannedHeading">
    <w:name w:val="Table 11 Spanned Heading"/>
    <w:basedOn w:val="Table11Basic"/>
    <w:qFormat/>
    <w:rsid w:val="00D62FE9"/>
    <w:pPr>
      <w:pBdr>
        <w:bottom w:val="single" w:sz="6" w:space="0" w:color="FFFFFF"/>
      </w:pBdr>
      <w:jc w:val="center"/>
    </w:pPr>
    <w:rPr>
      <w:b/>
      <w:color w:val="FFFFFF"/>
    </w:rPr>
  </w:style>
  <w:style w:type="character" w:customStyle="1" w:styleId="TableHeading">
    <w:name w:val="Table Heading"/>
    <w:uiPriority w:val="1"/>
    <w:qFormat/>
    <w:rsid w:val="00D62FE9"/>
    <w:rPr>
      <w:b/>
      <w:color w:val="auto"/>
    </w:rPr>
  </w:style>
  <w:style w:type="paragraph" w:customStyle="1" w:styleId="TableNote">
    <w:name w:val="Table Note"/>
    <w:aliases w:val="Figure Note,Exhibit Note"/>
    <w:basedOn w:val="HeadingFont"/>
    <w:qFormat/>
    <w:rsid w:val="00D62FE9"/>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D62FE9"/>
    <w:pPr>
      <w:tabs>
        <w:tab w:val="right" w:leader="dot" w:pos="9360"/>
      </w:tabs>
      <w:spacing w:before="200" w:after="80" w:line="216" w:lineRule="auto"/>
      <w:ind w:right="720"/>
    </w:pPr>
    <w:rPr>
      <w:rFonts w:eastAsia="Times New Roman"/>
    </w:rPr>
  </w:style>
  <w:style w:type="paragraph" w:styleId="TableofAuthorities">
    <w:name w:val="table of authorities"/>
    <w:basedOn w:val="TOC1"/>
    <w:next w:val="Normal"/>
    <w:uiPriority w:val="99"/>
    <w:semiHidden/>
    <w:unhideWhenUsed/>
    <w:rsid w:val="00D62FE9"/>
    <w:pPr>
      <w:spacing w:after="0"/>
      <w:ind w:left="400" w:hanging="400"/>
    </w:pPr>
  </w:style>
  <w:style w:type="paragraph" w:styleId="TableofFigures">
    <w:name w:val="table of figures"/>
    <w:basedOn w:val="TOC1"/>
    <w:uiPriority w:val="99"/>
    <w:unhideWhenUsed/>
    <w:rsid w:val="00D62FE9"/>
    <w:rPr>
      <w:rFonts w:eastAsiaTheme="majorEastAsia"/>
    </w:rPr>
  </w:style>
  <w:style w:type="paragraph" w:customStyle="1" w:styleId="TableTitle">
    <w:name w:val="Table Title"/>
    <w:basedOn w:val="HeadingFont"/>
    <w:qFormat/>
    <w:rsid w:val="00D62FE9"/>
    <w:pPr>
      <w:keepLines/>
      <w:spacing w:before="240" w:after="120"/>
    </w:pPr>
    <w:rPr>
      <w:rFonts w:eastAsia="Times New Roman" w:cs="Times"/>
      <w:b/>
    </w:rPr>
  </w:style>
  <w:style w:type="paragraph" w:customStyle="1" w:styleId="TitlePageAddress">
    <w:name w:val="Title Page Address"/>
    <w:basedOn w:val="BodyText"/>
    <w:rsid w:val="00D62FE9"/>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D62FE9"/>
    <w:pPr>
      <w:spacing w:before="0" w:after="0" w:line="240" w:lineRule="auto"/>
    </w:pPr>
    <w:rPr>
      <w:rFonts w:asciiTheme="majorHAnsi" w:hAnsiTheme="majorHAnsi"/>
      <w:color w:val="000000" w:themeColor="text1"/>
    </w:rPr>
  </w:style>
  <w:style w:type="character" w:customStyle="1" w:styleId="TitlePageCopyrightChar">
    <w:name w:val="Title Page Copyright Char"/>
    <w:basedOn w:val="DefaultParagraphFont"/>
    <w:link w:val="TitlePageCopyright"/>
    <w:uiPriority w:val="99"/>
    <w:locked/>
    <w:rsid w:val="00D62FE9"/>
    <w:rPr>
      <w:rFonts w:asciiTheme="majorHAnsi" w:eastAsia="Calibri" w:hAnsiTheme="majorHAnsi" w:cs="Times New Roman"/>
      <w:color w:val="000000" w:themeColor="text1"/>
    </w:rPr>
  </w:style>
  <w:style w:type="paragraph" w:customStyle="1" w:styleId="TitlePageLogo">
    <w:name w:val="Title Page Logo"/>
    <w:basedOn w:val="BodyText"/>
    <w:next w:val="TitlePageAddress"/>
    <w:qFormat/>
    <w:rsid w:val="00D62FE9"/>
    <w:pPr>
      <w:spacing w:before="0" w:after="200" w:line="240" w:lineRule="auto"/>
    </w:pPr>
    <w:rPr>
      <w:color w:val="000000" w:themeColor="text1"/>
    </w:rPr>
  </w:style>
  <w:style w:type="paragraph" w:customStyle="1" w:styleId="TitlePagePubID">
    <w:name w:val="Title Page PubID"/>
    <w:basedOn w:val="BodyText"/>
    <w:next w:val="NoSpacing"/>
    <w:rsid w:val="00D62FE9"/>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D62FE9"/>
    <w:pPr>
      <w:spacing w:before="0" w:line="240" w:lineRule="auto"/>
    </w:pPr>
    <w:rPr>
      <w:b/>
      <w:color w:val="000000" w:themeColor="text1"/>
      <w:sz w:val="20"/>
    </w:rPr>
  </w:style>
  <w:style w:type="paragraph" w:styleId="TOAHeading">
    <w:name w:val="toa heading"/>
    <w:basedOn w:val="BodyText"/>
    <w:next w:val="TableofAuthorities"/>
    <w:uiPriority w:val="99"/>
    <w:semiHidden/>
    <w:unhideWhenUsed/>
    <w:rsid w:val="00D62FE9"/>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D62FE9"/>
    <w:pPr>
      <w:spacing w:before="0"/>
      <w:ind w:left="245"/>
    </w:pPr>
  </w:style>
  <w:style w:type="paragraph" w:styleId="TOCHeading">
    <w:name w:val="TOC Heading"/>
    <w:basedOn w:val="Normal"/>
    <w:next w:val="Normal"/>
    <w:uiPriority w:val="39"/>
    <w:unhideWhenUsed/>
    <w:qFormat/>
    <w:rsid w:val="00D62FE9"/>
    <w:pPr>
      <w:suppressAutoHyphens/>
      <w:spacing w:line="204" w:lineRule="auto"/>
    </w:pPr>
    <w:rPr>
      <w:rFonts w:asciiTheme="majorHAnsi" w:eastAsiaTheme="majorEastAsia" w:hAnsiTheme="majorHAnsi" w:cstheme="majorBidi"/>
      <w:b/>
      <w:bCs/>
      <w:color w:val="003462"/>
      <w:sz w:val="36"/>
      <w:szCs w:val="28"/>
    </w:rPr>
  </w:style>
  <w:style w:type="paragraph" w:customStyle="1" w:styleId="TOCPage">
    <w:name w:val="TOC Page"/>
    <w:basedOn w:val="BodyText"/>
    <w:rsid w:val="00D62FE9"/>
    <w:pPr>
      <w:spacing w:before="0" w:after="0" w:line="204" w:lineRule="auto"/>
      <w:jc w:val="right"/>
    </w:pPr>
    <w:rPr>
      <w:b/>
    </w:rPr>
  </w:style>
  <w:style w:type="paragraph" w:customStyle="1" w:styleId="BodyTextrules">
    <w:name w:val="Body Text rules"/>
    <w:basedOn w:val="BodyTextPostHead"/>
    <w:qFormat/>
    <w:rsid w:val="00F53093"/>
    <w:pPr>
      <w:tabs>
        <w:tab w:val="right" w:leader="underscore" w:pos="6120"/>
        <w:tab w:val="left" w:pos="6840"/>
        <w:tab w:val="right" w:leader="underscore" w:pos="12960"/>
      </w:tabs>
    </w:pPr>
  </w:style>
  <w:style w:type="paragraph" w:customStyle="1" w:styleId="TableChecklist">
    <w:name w:val="Table Checklist"/>
    <w:qFormat/>
    <w:rsid w:val="000E72A7"/>
    <w:pPr>
      <w:spacing w:before="60" w:after="60" w:line="276" w:lineRule="auto"/>
      <w:ind w:left="360"/>
    </w:pPr>
    <w:rPr>
      <w:rFonts w:asciiTheme="majorHAnsi" w:eastAsiaTheme="minorHAnsi" w:hAnsiTheme="majorHAnsi" w:cstheme="majorHAnsi"/>
      <w:sz w:val="20"/>
      <w:szCs w:val="20"/>
    </w:rPr>
  </w:style>
  <w:style w:type="paragraph" w:customStyle="1" w:styleId="TableChecklistlevel2bullet">
    <w:name w:val="Table Checklist level 2 bullet"/>
    <w:basedOn w:val="ListParagraph"/>
    <w:qFormat/>
    <w:rsid w:val="00230453"/>
    <w:pPr>
      <w:numPr>
        <w:numId w:val="32"/>
      </w:numPr>
      <w:spacing w:before="60" w:after="60"/>
      <w:ind w:left="645" w:hanging="285"/>
    </w:pPr>
    <w:rPr>
      <w:rFonts w:asciiTheme="majorHAnsi" w:hAnsiTheme="majorHAnsi" w:cstheme="majorHAnsi"/>
      <w:sz w:val="20"/>
      <w:szCs w:val="20"/>
    </w:rPr>
  </w:style>
  <w:style w:type="paragraph" w:customStyle="1" w:styleId="TableChecklistLevel3dash">
    <w:name w:val="Table Checklist Level 3 dash"/>
    <w:qFormat/>
    <w:rsid w:val="00446C0D"/>
    <w:pPr>
      <w:numPr>
        <w:ilvl w:val="2"/>
        <w:numId w:val="33"/>
      </w:numPr>
      <w:spacing w:before="60" w:after="60" w:line="276" w:lineRule="auto"/>
      <w:ind w:left="1008"/>
    </w:pPr>
    <w:rPr>
      <w:rFonts w:asciiTheme="majorHAnsi" w:eastAsiaTheme="minorHAnsi" w:hAnsiTheme="majorHAnsi" w:cstheme="majorHAnsi"/>
      <w:sz w:val="20"/>
      <w:szCs w:val="20"/>
    </w:rPr>
  </w:style>
  <w:style w:type="paragraph" w:customStyle="1" w:styleId="BodyTextFormFilling">
    <w:name w:val="Body Text Form Filling"/>
    <w:basedOn w:val="BodyTextPostHead"/>
    <w:qFormat/>
    <w:rsid w:val="002157BA"/>
    <w:rPr>
      <w:color w:val="0D6CB9" w:themeColor="accent1"/>
    </w:rPr>
  </w:style>
  <w:style w:type="character" w:customStyle="1" w:styleId="BodyTextBlue">
    <w:name w:val="Body Text Blue"/>
    <w:basedOn w:val="DefaultParagraphFont"/>
    <w:uiPriority w:val="1"/>
    <w:qFormat/>
    <w:rsid w:val="002157BA"/>
    <w:rPr>
      <w:color w:val="0D6CB9" w:themeColor="accent1"/>
    </w:rPr>
  </w:style>
  <w:style w:type="paragraph" w:customStyle="1" w:styleId="TableTextHangingIndent">
    <w:name w:val="Table Text Hanging Indent"/>
    <w:basedOn w:val="TableChecklist"/>
    <w:qFormat/>
    <w:rsid w:val="000E72A7"/>
    <w:pPr>
      <w:tabs>
        <w:tab w:val="left" w:pos="379"/>
      </w:tabs>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1812">
      <w:bodyDiv w:val="1"/>
      <w:marLeft w:val="0"/>
      <w:marRight w:val="0"/>
      <w:marTop w:val="0"/>
      <w:marBottom w:val="0"/>
      <w:divBdr>
        <w:top w:val="none" w:sz="0" w:space="0" w:color="auto"/>
        <w:left w:val="none" w:sz="0" w:space="0" w:color="auto"/>
        <w:bottom w:val="none" w:sz="0" w:space="0" w:color="auto"/>
        <w:right w:val="none" w:sz="0" w:space="0" w:color="auto"/>
      </w:divBdr>
    </w:div>
    <w:div w:id="356659744">
      <w:bodyDiv w:val="1"/>
      <w:marLeft w:val="0"/>
      <w:marRight w:val="0"/>
      <w:marTop w:val="0"/>
      <w:marBottom w:val="0"/>
      <w:divBdr>
        <w:top w:val="none" w:sz="0" w:space="0" w:color="auto"/>
        <w:left w:val="none" w:sz="0" w:space="0" w:color="auto"/>
        <w:bottom w:val="none" w:sz="0" w:space="0" w:color="auto"/>
        <w:right w:val="none" w:sz="0" w:space="0" w:color="auto"/>
      </w:divBdr>
    </w:div>
    <w:div w:id="1769690847">
      <w:bodyDiv w:val="1"/>
      <w:marLeft w:val="0"/>
      <w:marRight w:val="0"/>
      <w:marTop w:val="0"/>
      <w:marBottom w:val="0"/>
      <w:divBdr>
        <w:top w:val="none" w:sz="0" w:space="0" w:color="auto"/>
        <w:left w:val="none" w:sz="0" w:space="0" w:color="auto"/>
        <w:bottom w:val="none" w:sz="0" w:space="0" w:color="auto"/>
        <w:right w:val="none" w:sz="0" w:space="0" w:color="auto"/>
      </w:divBdr>
      <w:divsChild>
        <w:div w:id="1194878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sites/default/files/FINAL%20Child%20Find%20and%20Evaluation%20-%20complete_11.1.19_accessible-locked.pdf" TargetMode="External"/><Relationship Id="rId18" Type="http://schemas.openxmlformats.org/officeDocument/2006/relationships/hyperlink" Target="https://intensiveintervention.org/intervention-resources/literacy-strategies" TargetMode="External"/><Relationship Id="rId26" Type="http://schemas.openxmlformats.org/officeDocument/2006/relationships/hyperlink" Target="http://www.esc4.net/SPED/childfind/child_find_resources.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exasedu.sharepoint.com/sites/ext/drss/Shared%20Documents/TEA%20guidance%20documents/Provision%20of%20Services%20for%20Students%20with%20Dyslexia%20and%20Related%20Disorders%20-%20Revised%20June%206%202018.pdf" TargetMode="External"/><Relationship Id="rId34" Type="http://schemas.openxmlformats.org/officeDocument/2006/relationships/hyperlink" Target="https://tea.texas.gov/About_TEA/News_and_Multimedia/Correspondence/TAA_Letters/Provision_of_Services_for_Students_with_Dyslexia_and_Related_Disorders" TargetMode="External"/><Relationship Id="rId7" Type="http://schemas.openxmlformats.org/officeDocument/2006/relationships/settings" Target="settings.xml"/><Relationship Id="rId12" Type="http://schemas.openxmlformats.org/officeDocument/2006/relationships/hyperlink" Target="https://charts.intensiveintervention.org/chart/academic-screening" TargetMode="External"/><Relationship Id="rId17" Type="http://schemas.openxmlformats.org/officeDocument/2006/relationships/hyperlink" Target="https://improvingliteracy.org/school" TargetMode="External"/><Relationship Id="rId25" Type="http://schemas.openxmlformats.org/officeDocument/2006/relationships/hyperlink" Target="https://tea.texas.gov/sites/default/files/FINAL%20Child%20Find%20and%20Evaluation%20-%20complete_11.1.19_accessible-locked.pdf" TargetMode="External"/><Relationship Id="rId33" Type="http://schemas.openxmlformats.org/officeDocument/2006/relationships/hyperlink" Target="https://nam01.safelinks.protection.outlook.com/?url=https%3A%2F%2Ftea.texas.gov%2FStudent_Testing_and_Accountability%2FTesting%2FStudent_Assessment_Overview%2FAccommodation_Resources&amp;data=02%7C01%7Csbenz%40air.org%7C7563ea6b6de149a162a408d7997c74ad%7C9ea45dbc7b724abfa77cc770a0a8b962%7C0%7C0%7C637146632125460287&amp;sdata=n5z02fXPrDJ5U6VznoNHQgrIv8ymaYcUbe1iEgi1Ty8%3D&amp;reserved=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exascourses.org/courses/course-v1:TexasGateway+R10Dyslexia+2018-06/about" TargetMode="External"/><Relationship Id="rId20" Type="http://schemas.openxmlformats.org/officeDocument/2006/relationships/hyperlink" Target="https://tea.texas.gov/sites/default/files/Dyslexia%20in%20the%20IEP%206.3_accessible%208.1.pdf" TargetMode="External"/><Relationship Id="rId29" Type="http://schemas.openxmlformats.org/officeDocument/2006/relationships/hyperlink" Target="https://intensiveintervention.org/intensive-intervention-features-explicit-instru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Academics/Special_Student_Populations/Review_and_Support/Review_and_Support" TargetMode="External"/><Relationship Id="rId24" Type="http://schemas.openxmlformats.org/officeDocument/2006/relationships/hyperlink" Target="http://www.texasprojectfirst.org" TargetMode="External"/><Relationship Id="rId32" Type="http://schemas.openxmlformats.org/officeDocument/2006/relationships/hyperlink" Target="https://www.navigatelifetexas.org/en/education-schools/section-504"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texasedu.sharepoint.com/sites/ext/drss/Shared%20Documents/TEA%20guidance%20documents/guidance-on-dyslexia-10-2015.pd.pdf" TargetMode="External"/><Relationship Id="rId23" Type="http://schemas.openxmlformats.org/officeDocument/2006/relationships/hyperlink" Target="https://prntexas.org/?s=dyslexia" TargetMode="External"/><Relationship Id="rId28" Type="http://schemas.openxmlformats.org/officeDocument/2006/relationships/hyperlink" Target="https://iris.peabody.vanderbilt.ed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exascourses.org/courses/course-v1:TexasGateway+R10Dyslexia+2018-06/about" TargetMode="External"/><Relationship Id="rId31" Type="http://schemas.openxmlformats.org/officeDocument/2006/relationships/hyperlink" Target="https://tea.texas.gov/Texas_Educators/Preparation_and_Continuing_Education/Dyslexia_Requirements_for_Educator_Preparation_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sites/default/files/Dyslexia%20FAQ%20March%202019.pdf" TargetMode="External"/><Relationship Id="rId22" Type="http://schemas.openxmlformats.org/officeDocument/2006/relationships/hyperlink" Target="https://www.spedtex.org/" TargetMode="External"/><Relationship Id="rId27" Type="http://schemas.openxmlformats.org/officeDocument/2006/relationships/hyperlink" Target="http://framework.esc18.net/Documents/Pro_Safeguards_ENG.pdf" TargetMode="External"/><Relationship Id="rId30" Type="http://schemas.openxmlformats.org/officeDocument/2006/relationships/hyperlink" Target="https://intensiveintervention.org/intensive-intervention-math-course"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3CF20D0F24A1291A7497908FB03C7"/>
        <w:category>
          <w:name w:val="General"/>
          <w:gallery w:val="placeholder"/>
        </w:category>
        <w:types>
          <w:type w:val="bbPlcHdr"/>
        </w:types>
        <w:behaviors>
          <w:behavior w:val="content"/>
        </w:behaviors>
        <w:guid w:val="{6399149A-9D72-43B6-A21C-94FCFEE78AAE}"/>
      </w:docPartPr>
      <w:docPartBody>
        <w:p w:rsidR="00BE6CB4" w:rsidRDefault="00A30C19" w:rsidP="00A30C19">
          <w:pPr>
            <w:pStyle w:val="6053CF20D0F24A1291A7497908FB03C72"/>
          </w:pPr>
          <w:r w:rsidRPr="007778D0">
            <w:rPr>
              <w:rStyle w:val="PlaceholderText"/>
            </w:rPr>
            <w:t>Click or tap here to enter text.</w:t>
          </w:r>
        </w:p>
      </w:docPartBody>
    </w:docPart>
    <w:docPart>
      <w:docPartPr>
        <w:name w:val="1D992A39599F4126971DF031C098C039"/>
        <w:category>
          <w:name w:val="General"/>
          <w:gallery w:val="placeholder"/>
        </w:category>
        <w:types>
          <w:type w:val="bbPlcHdr"/>
        </w:types>
        <w:behaviors>
          <w:behavior w:val="content"/>
        </w:behaviors>
        <w:guid w:val="{D51F0CB9-AB74-4F0B-B0F0-FC7B23CCC5AA}"/>
      </w:docPartPr>
      <w:docPartBody>
        <w:p w:rsidR="00BE6CB4" w:rsidRDefault="00A30C19" w:rsidP="00A30C19">
          <w:pPr>
            <w:pStyle w:val="1D992A39599F4126971DF031C098C0392"/>
          </w:pPr>
          <w:r w:rsidRPr="007778D0">
            <w:rPr>
              <w:rStyle w:val="PlaceholderText"/>
            </w:rPr>
            <w:t>Click or tap here to enter text.</w:t>
          </w:r>
        </w:p>
      </w:docPartBody>
    </w:docPart>
    <w:docPart>
      <w:docPartPr>
        <w:name w:val="F5F3CC2714EC4828A3721E779D6DFEA1"/>
        <w:category>
          <w:name w:val="General"/>
          <w:gallery w:val="placeholder"/>
        </w:category>
        <w:types>
          <w:type w:val="bbPlcHdr"/>
        </w:types>
        <w:behaviors>
          <w:behavior w:val="content"/>
        </w:behaviors>
        <w:guid w:val="{60C65C33-5763-48CF-8D5D-47E8B4313E68}"/>
      </w:docPartPr>
      <w:docPartBody>
        <w:p w:rsidR="00BE6CB4" w:rsidRDefault="00A30C19" w:rsidP="00A30C19">
          <w:pPr>
            <w:pStyle w:val="F5F3CC2714EC4828A3721E779D6DFEA12"/>
          </w:pPr>
          <w:r w:rsidRPr="007778D0">
            <w:rPr>
              <w:rStyle w:val="PlaceholderText"/>
            </w:rPr>
            <w:t>Click or tap here to enter text.</w:t>
          </w:r>
        </w:p>
      </w:docPartBody>
    </w:docPart>
    <w:docPart>
      <w:docPartPr>
        <w:name w:val="B3406CC5A1E54DE2B49E9F058B18AD65"/>
        <w:category>
          <w:name w:val="General"/>
          <w:gallery w:val="placeholder"/>
        </w:category>
        <w:types>
          <w:type w:val="bbPlcHdr"/>
        </w:types>
        <w:behaviors>
          <w:behavior w:val="content"/>
        </w:behaviors>
        <w:guid w:val="{5809AC3E-345C-4406-B3C1-A189307085F8}"/>
      </w:docPartPr>
      <w:docPartBody>
        <w:p w:rsidR="00BE6CB4" w:rsidRDefault="00A30C19" w:rsidP="00A30C19">
          <w:pPr>
            <w:pStyle w:val="B3406CC5A1E54DE2B49E9F058B18AD652"/>
          </w:pPr>
          <w:r w:rsidRPr="007778D0">
            <w:rPr>
              <w:rStyle w:val="PlaceholderText"/>
            </w:rPr>
            <w:t>Click or tap here to enter text.</w:t>
          </w:r>
        </w:p>
      </w:docPartBody>
    </w:docPart>
    <w:docPart>
      <w:docPartPr>
        <w:name w:val="D428FE6466834603A8D158205D53C095"/>
        <w:category>
          <w:name w:val="General"/>
          <w:gallery w:val="placeholder"/>
        </w:category>
        <w:types>
          <w:type w:val="bbPlcHdr"/>
        </w:types>
        <w:behaviors>
          <w:behavior w:val="content"/>
        </w:behaviors>
        <w:guid w:val="{2F54B3B3-C563-44C7-9C6D-CDDCE3754D28}"/>
      </w:docPartPr>
      <w:docPartBody>
        <w:p w:rsidR="00BE6CB4" w:rsidRDefault="00A30C19" w:rsidP="00A30C19">
          <w:pPr>
            <w:pStyle w:val="D428FE6466834603A8D158205D53C0952"/>
          </w:pPr>
          <w:r w:rsidRPr="007778D0">
            <w:rPr>
              <w:rStyle w:val="PlaceholderText"/>
            </w:rPr>
            <w:t>Click or tap here to enter text.</w:t>
          </w:r>
        </w:p>
      </w:docPartBody>
    </w:docPart>
    <w:docPart>
      <w:docPartPr>
        <w:name w:val="482A5BEBF05C4687A4E6E35076E575A5"/>
        <w:category>
          <w:name w:val="General"/>
          <w:gallery w:val="placeholder"/>
        </w:category>
        <w:types>
          <w:type w:val="bbPlcHdr"/>
        </w:types>
        <w:behaviors>
          <w:behavior w:val="content"/>
        </w:behaviors>
        <w:guid w:val="{94F5C3E9-C292-4A51-BAD2-3AC6D762E73B}"/>
      </w:docPartPr>
      <w:docPartBody>
        <w:p w:rsidR="00BE6CB4" w:rsidRDefault="00A30C19" w:rsidP="00A30C19">
          <w:pPr>
            <w:pStyle w:val="482A5BEBF05C4687A4E6E35076E575A52"/>
          </w:pPr>
          <w:r w:rsidRPr="007778D0">
            <w:rPr>
              <w:rStyle w:val="PlaceholderText"/>
            </w:rPr>
            <w:t>Click or tap here to enter text.</w:t>
          </w:r>
        </w:p>
      </w:docPartBody>
    </w:docPart>
    <w:docPart>
      <w:docPartPr>
        <w:name w:val="FFDB75B72BAF463DB6B663DE446E5B66"/>
        <w:category>
          <w:name w:val="General"/>
          <w:gallery w:val="placeholder"/>
        </w:category>
        <w:types>
          <w:type w:val="bbPlcHdr"/>
        </w:types>
        <w:behaviors>
          <w:behavior w:val="content"/>
        </w:behaviors>
        <w:guid w:val="{ACB62FFA-9409-4515-BEEC-BD36AD6A6A6D}"/>
      </w:docPartPr>
      <w:docPartBody>
        <w:p w:rsidR="00BE6CB4" w:rsidRDefault="00A30C19" w:rsidP="00A30C19">
          <w:pPr>
            <w:pStyle w:val="FFDB75B72BAF463DB6B663DE446E5B662"/>
          </w:pPr>
          <w:r w:rsidRPr="007778D0">
            <w:rPr>
              <w:rStyle w:val="PlaceholderText"/>
            </w:rPr>
            <w:t>Click or tap here to enter text.</w:t>
          </w:r>
        </w:p>
      </w:docPartBody>
    </w:docPart>
    <w:docPart>
      <w:docPartPr>
        <w:name w:val="D6B5ABA3AC414D8D9929F0CA9498EF32"/>
        <w:category>
          <w:name w:val="General"/>
          <w:gallery w:val="placeholder"/>
        </w:category>
        <w:types>
          <w:type w:val="bbPlcHdr"/>
        </w:types>
        <w:behaviors>
          <w:behavior w:val="content"/>
        </w:behaviors>
        <w:guid w:val="{604420EF-BA73-465D-868E-F20200B374B4}"/>
      </w:docPartPr>
      <w:docPartBody>
        <w:p w:rsidR="00BE6CB4" w:rsidRDefault="00A30C19" w:rsidP="00A30C19">
          <w:pPr>
            <w:pStyle w:val="D6B5ABA3AC414D8D9929F0CA9498EF322"/>
          </w:pPr>
          <w:r w:rsidRPr="007778D0">
            <w:rPr>
              <w:rStyle w:val="PlaceholderText"/>
            </w:rPr>
            <w:t>Click or tap here to enter text.</w:t>
          </w:r>
        </w:p>
      </w:docPartBody>
    </w:docPart>
    <w:docPart>
      <w:docPartPr>
        <w:name w:val="FDE7FBDE3D664304AB0441B7BCAE9FB8"/>
        <w:category>
          <w:name w:val="General"/>
          <w:gallery w:val="placeholder"/>
        </w:category>
        <w:types>
          <w:type w:val="bbPlcHdr"/>
        </w:types>
        <w:behaviors>
          <w:behavior w:val="content"/>
        </w:behaviors>
        <w:guid w:val="{03447E4A-9BC1-4CB1-9C3A-4A554D42FFD9}"/>
      </w:docPartPr>
      <w:docPartBody>
        <w:p w:rsidR="00BE6CB4" w:rsidRDefault="00A30C19" w:rsidP="00A30C19">
          <w:pPr>
            <w:pStyle w:val="FDE7FBDE3D664304AB0441B7BCAE9FB82"/>
          </w:pPr>
          <w:r w:rsidRPr="007778D0">
            <w:rPr>
              <w:rStyle w:val="PlaceholderText"/>
            </w:rPr>
            <w:t>Click or tap here to enter text.</w:t>
          </w:r>
        </w:p>
      </w:docPartBody>
    </w:docPart>
    <w:docPart>
      <w:docPartPr>
        <w:name w:val="81BD230AF9514BA0930E294E3EE1D71C"/>
        <w:category>
          <w:name w:val="General"/>
          <w:gallery w:val="placeholder"/>
        </w:category>
        <w:types>
          <w:type w:val="bbPlcHdr"/>
        </w:types>
        <w:behaviors>
          <w:behavior w:val="content"/>
        </w:behaviors>
        <w:guid w:val="{0EC04E6C-F1C5-4CFA-B408-F32701069004}"/>
      </w:docPartPr>
      <w:docPartBody>
        <w:p w:rsidR="00BE6CB4" w:rsidRDefault="00A30C19" w:rsidP="00A30C19">
          <w:pPr>
            <w:pStyle w:val="81BD230AF9514BA0930E294E3EE1D71C1"/>
          </w:pPr>
          <w:r w:rsidRPr="007778D0">
            <w:rPr>
              <w:rStyle w:val="PlaceholderText"/>
            </w:rPr>
            <w:t>Click or tap here to enter text.</w:t>
          </w:r>
        </w:p>
      </w:docPartBody>
    </w:docPart>
    <w:docPart>
      <w:docPartPr>
        <w:name w:val="D8C06315571B4075AADA4F2F0C7B9836"/>
        <w:category>
          <w:name w:val="General"/>
          <w:gallery w:val="placeholder"/>
        </w:category>
        <w:types>
          <w:type w:val="bbPlcHdr"/>
        </w:types>
        <w:behaviors>
          <w:behavior w:val="content"/>
        </w:behaviors>
        <w:guid w:val="{8179CAEE-C7A7-4CCF-B3CB-26F7CE099A1C}"/>
      </w:docPartPr>
      <w:docPartBody>
        <w:p w:rsidR="00BE6CB4" w:rsidRDefault="00A30C19" w:rsidP="00A30C19">
          <w:pPr>
            <w:pStyle w:val="D8C06315571B4075AADA4F2F0C7B98361"/>
          </w:pPr>
          <w:r w:rsidRPr="007778D0">
            <w:rPr>
              <w:rStyle w:val="PlaceholderText"/>
            </w:rPr>
            <w:t>Click or tap here to enter text.</w:t>
          </w:r>
        </w:p>
      </w:docPartBody>
    </w:docPart>
    <w:docPart>
      <w:docPartPr>
        <w:name w:val="69A396CB303C4B97A333449A460B67F6"/>
        <w:category>
          <w:name w:val="General"/>
          <w:gallery w:val="placeholder"/>
        </w:category>
        <w:types>
          <w:type w:val="bbPlcHdr"/>
        </w:types>
        <w:behaviors>
          <w:behavior w:val="content"/>
        </w:behaviors>
        <w:guid w:val="{EFD92900-44E7-4C97-B952-6EB70100BC3F}"/>
      </w:docPartPr>
      <w:docPartBody>
        <w:p w:rsidR="00BE6CB4" w:rsidRDefault="00A30C19" w:rsidP="00A30C19">
          <w:pPr>
            <w:pStyle w:val="69A396CB303C4B97A333449A460B67F6"/>
          </w:pPr>
          <w:r w:rsidRPr="007778D0">
            <w:rPr>
              <w:rStyle w:val="PlaceholderText"/>
            </w:rPr>
            <w:t>Click or tap here to enter text.</w:t>
          </w:r>
        </w:p>
      </w:docPartBody>
    </w:docPart>
    <w:docPart>
      <w:docPartPr>
        <w:name w:val="E433943F8F154ADF84EFD16144A8AD3B"/>
        <w:category>
          <w:name w:val="General"/>
          <w:gallery w:val="placeholder"/>
        </w:category>
        <w:types>
          <w:type w:val="bbPlcHdr"/>
        </w:types>
        <w:behaviors>
          <w:behavior w:val="content"/>
        </w:behaviors>
        <w:guid w:val="{D0DB84E4-C241-4F65-B594-AB3D1F5735C4}"/>
      </w:docPartPr>
      <w:docPartBody>
        <w:p w:rsidR="00BE6CB4" w:rsidRDefault="00A30C19" w:rsidP="00A30C19">
          <w:pPr>
            <w:pStyle w:val="E433943F8F154ADF84EFD16144A8AD3B"/>
          </w:pPr>
          <w:r w:rsidRPr="007778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764"/>
    <w:rsid w:val="00383CC1"/>
    <w:rsid w:val="004C7A55"/>
    <w:rsid w:val="0069031E"/>
    <w:rsid w:val="00933764"/>
    <w:rsid w:val="00A30C19"/>
    <w:rsid w:val="00BE6CB4"/>
    <w:rsid w:val="00C77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C19"/>
    <w:rPr>
      <w:color w:val="808080"/>
    </w:rPr>
  </w:style>
  <w:style w:type="paragraph" w:customStyle="1" w:styleId="6053CF20D0F24A1291A7497908FB03C7">
    <w:name w:val="6053CF20D0F24A1291A7497908FB03C7"/>
    <w:rsid w:val="00A30C19"/>
    <w:pPr>
      <w:spacing w:before="120" w:after="120" w:line="276" w:lineRule="auto"/>
    </w:pPr>
    <w:rPr>
      <w:rFonts w:eastAsiaTheme="minorHAnsi"/>
      <w:sz w:val="24"/>
      <w:szCs w:val="24"/>
    </w:rPr>
  </w:style>
  <w:style w:type="paragraph" w:customStyle="1" w:styleId="1D992A39599F4126971DF031C098C039">
    <w:name w:val="1D992A39599F4126971DF031C098C039"/>
    <w:rsid w:val="00A30C19"/>
    <w:pPr>
      <w:spacing w:before="120" w:after="120" w:line="276" w:lineRule="auto"/>
    </w:pPr>
    <w:rPr>
      <w:rFonts w:eastAsiaTheme="minorHAnsi"/>
      <w:sz w:val="24"/>
      <w:szCs w:val="24"/>
    </w:rPr>
  </w:style>
  <w:style w:type="paragraph" w:customStyle="1" w:styleId="F5F3CC2714EC4828A3721E779D6DFEA1">
    <w:name w:val="F5F3CC2714EC4828A3721E779D6DFEA1"/>
    <w:rsid w:val="00A30C19"/>
    <w:pPr>
      <w:spacing w:before="120" w:after="120" w:line="276" w:lineRule="auto"/>
    </w:pPr>
    <w:rPr>
      <w:rFonts w:eastAsiaTheme="minorHAnsi"/>
      <w:sz w:val="24"/>
      <w:szCs w:val="24"/>
    </w:rPr>
  </w:style>
  <w:style w:type="paragraph" w:customStyle="1" w:styleId="B3406CC5A1E54DE2B49E9F058B18AD65">
    <w:name w:val="B3406CC5A1E54DE2B49E9F058B18AD65"/>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D428FE6466834603A8D158205D53C095">
    <w:name w:val="D428FE6466834603A8D158205D53C095"/>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482A5BEBF05C4687A4E6E35076E575A5">
    <w:name w:val="482A5BEBF05C4687A4E6E35076E575A5"/>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FFDB75B72BAF463DB6B663DE446E5B66">
    <w:name w:val="FFDB75B72BAF463DB6B663DE446E5B66"/>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D6B5ABA3AC414D8D9929F0CA9498EF32">
    <w:name w:val="D6B5ABA3AC414D8D9929F0CA9498EF32"/>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FDE7FBDE3D664304AB0441B7BCAE9FB8">
    <w:name w:val="FDE7FBDE3D664304AB0441B7BCAE9FB8"/>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E86CA4E3E2314396BC23E1BB0B112C1A">
    <w:name w:val="E86CA4E3E2314396BC23E1BB0B112C1A"/>
    <w:rsid w:val="00A30C19"/>
    <w:pPr>
      <w:suppressAutoHyphens/>
      <w:spacing w:before="60" w:after="60" w:line="276" w:lineRule="auto"/>
    </w:pPr>
    <w:rPr>
      <w:rFonts w:eastAsiaTheme="minorHAnsi"/>
      <w:sz w:val="20"/>
    </w:rPr>
  </w:style>
  <w:style w:type="paragraph" w:customStyle="1" w:styleId="6053CF20D0F24A1291A7497908FB03C71">
    <w:name w:val="6053CF20D0F24A1291A7497908FB03C71"/>
    <w:rsid w:val="00A30C19"/>
    <w:pPr>
      <w:spacing w:before="120" w:after="120" w:line="276" w:lineRule="auto"/>
    </w:pPr>
    <w:rPr>
      <w:rFonts w:eastAsiaTheme="minorHAnsi"/>
      <w:sz w:val="24"/>
      <w:szCs w:val="24"/>
    </w:rPr>
  </w:style>
  <w:style w:type="paragraph" w:customStyle="1" w:styleId="1D992A39599F4126971DF031C098C0391">
    <w:name w:val="1D992A39599F4126971DF031C098C0391"/>
    <w:rsid w:val="00A30C19"/>
    <w:pPr>
      <w:spacing w:before="120" w:after="120" w:line="276" w:lineRule="auto"/>
    </w:pPr>
    <w:rPr>
      <w:rFonts w:eastAsiaTheme="minorHAnsi"/>
      <w:sz w:val="24"/>
      <w:szCs w:val="24"/>
    </w:rPr>
  </w:style>
  <w:style w:type="paragraph" w:customStyle="1" w:styleId="F5F3CC2714EC4828A3721E779D6DFEA11">
    <w:name w:val="F5F3CC2714EC4828A3721E779D6DFEA11"/>
    <w:rsid w:val="00A30C19"/>
    <w:pPr>
      <w:spacing w:before="120" w:after="120" w:line="276" w:lineRule="auto"/>
    </w:pPr>
    <w:rPr>
      <w:rFonts w:eastAsiaTheme="minorHAnsi"/>
      <w:sz w:val="24"/>
      <w:szCs w:val="24"/>
    </w:rPr>
  </w:style>
  <w:style w:type="paragraph" w:customStyle="1" w:styleId="B3406CC5A1E54DE2B49E9F058B18AD651">
    <w:name w:val="B3406CC5A1E54DE2B49E9F058B18AD651"/>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D428FE6466834603A8D158205D53C0951">
    <w:name w:val="D428FE6466834603A8D158205D53C0951"/>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482A5BEBF05C4687A4E6E35076E575A51">
    <w:name w:val="482A5BEBF05C4687A4E6E35076E575A51"/>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FFDB75B72BAF463DB6B663DE446E5B661">
    <w:name w:val="FFDB75B72BAF463DB6B663DE446E5B661"/>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D6B5ABA3AC414D8D9929F0CA9498EF321">
    <w:name w:val="D6B5ABA3AC414D8D9929F0CA9498EF321"/>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FDE7FBDE3D664304AB0441B7BCAE9FB81">
    <w:name w:val="FDE7FBDE3D664304AB0441B7BCAE9FB81"/>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E86CA4E3E2314396BC23E1BB0B112C1A1">
    <w:name w:val="E86CA4E3E2314396BC23E1BB0B112C1A1"/>
    <w:rsid w:val="00A30C19"/>
    <w:pPr>
      <w:suppressAutoHyphens/>
      <w:spacing w:before="60" w:after="60" w:line="276" w:lineRule="auto"/>
    </w:pPr>
    <w:rPr>
      <w:rFonts w:eastAsiaTheme="minorHAnsi"/>
      <w:sz w:val="20"/>
    </w:rPr>
  </w:style>
  <w:style w:type="paragraph" w:customStyle="1" w:styleId="81BD230AF9514BA0930E294E3EE1D71C">
    <w:name w:val="81BD230AF9514BA0930E294E3EE1D71C"/>
    <w:rsid w:val="00A30C19"/>
  </w:style>
  <w:style w:type="paragraph" w:customStyle="1" w:styleId="E9B9A2034BE94336BF18EF12ECEED19E">
    <w:name w:val="E9B9A2034BE94336BF18EF12ECEED19E"/>
    <w:rsid w:val="00A30C19"/>
  </w:style>
  <w:style w:type="paragraph" w:customStyle="1" w:styleId="D8C06315571B4075AADA4F2F0C7B9836">
    <w:name w:val="D8C06315571B4075AADA4F2F0C7B9836"/>
    <w:rsid w:val="00A30C19"/>
  </w:style>
  <w:style w:type="paragraph" w:customStyle="1" w:styleId="BCDA706944034F8AAFEFB877EA8C93E2">
    <w:name w:val="BCDA706944034F8AAFEFB877EA8C93E2"/>
    <w:rsid w:val="00A30C19"/>
  </w:style>
  <w:style w:type="paragraph" w:customStyle="1" w:styleId="4D66EBC25817483B9B04CDBBF26CB148">
    <w:name w:val="4D66EBC25817483B9B04CDBBF26CB148"/>
    <w:rsid w:val="00A30C19"/>
  </w:style>
  <w:style w:type="paragraph" w:customStyle="1" w:styleId="8D0687424D5A465D81F755A17BEC08DD">
    <w:name w:val="8D0687424D5A465D81F755A17BEC08DD"/>
    <w:rsid w:val="00A30C19"/>
  </w:style>
  <w:style w:type="paragraph" w:customStyle="1" w:styleId="40AFEDECC5364EE290E6ED31B82CB0DB">
    <w:name w:val="40AFEDECC5364EE290E6ED31B82CB0DB"/>
    <w:rsid w:val="00A30C19"/>
  </w:style>
  <w:style w:type="paragraph" w:customStyle="1" w:styleId="A0FC630D1D9B4FA2A3F6044A25FBA63D">
    <w:name w:val="A0FC630D1D9B4FA2A3F6044A25FBA63D"/>
    <w:rsid w:val="00A30C19"/>
  </w:style>
  <w:style w:type="paragraph" w:customStyle="1" w:styleId="14F1F93A360D4466A7FEB749F7F2D669">
    <w:name w:val="14F1F93A360D4466A7FEB749F7F2D669"/>
    <w:rsid w:val="00A30C19"/>
  </w:style>
  <w:style w:type="paragraph" w:customStyle="1" w:styleId="589A7CB2235A452E8863D4D06C9A8E6F">
    <w:name w:val="589A7CB2235A452E8863D4D06C9A8E6F"/>
    <w:rsid w:val="00A30C19"/>
  </w:style>
  <w:style w:type="paragraph" w:customStyle="1" w:styleId="6053CF20D0F24A1291A7497908FB03C72">
    <w:name w:val="6053CF20D0F24A1291A7497908FB03C72"/>
    <w:rsid w:val="00A30C19"/>
    <w:pPr>
      <w:spacing w:before="120" w:after="120" w:line="276" w:lineRule="auto"/>
    </w:pPr>
    <w:rPr>
      <w:rFonts w:eastAsiaTheme="minorHAnsi"/>
      <w:sz w:val="24"/>
      <w:szCs w:val="24"/>
    </w:rPr>
  </w:style>
  <w:style w:type="paragraph" w:customStyle="1" w:styleId="1D992A39599F4126971DF031C098C0392">
    <w:name w:val="1D992A39599F4126971DF031C098C0392"/>
    <w:rsid w:val="00A30C19"/>
    <w:pPr>
      <w:spacing w:before="120" w:after="120" w:line="276" w:lineRule="auto"/>
    </w:pPr>
    <w:rPr>
      <w:rFonts w:eastAsiaTheme="minorHAnsi"/>
      <w:sz w:val="24"/>
      <w:szCs w:val="24"/>
    </w:rPr>
  </w:style>
  <w:style w:type="paragraph" w:customStyle="1" w:styleId="F5F3CC2714EC4828A3721E779D6DFEA12">
    <w:name w:val="F5F3CC2714EC4828A3721E779D6DFEA12"/>
    <w:rsid w:val="00A30C19"/>
    <w:pPr>
      <w:spacing w:before="120" w:after="120" w:line="276" w:lineRule="auto"/>
    </w:pPr>
    <w:rPr>
      <w:rFonts w:eastAsiaTheme="minorHAnsi"/>
      <w:sz w:val="24"/>
      <w:szCs w:val="24"/>
    </w:rPr>
  </w:style>
  <w:style w:type="paragraph" w:customStyle="1" w:styleId="B3406CC5A1E54DE2B49E9F058B18AD652">
    <w:name w:val="B3406CC5A1E54DE2B49E9F058B18AD652"/>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D428FE6466834603A8D158205D53C0952">
    <w:name w:val="D428FE6466834603A8D158205D53C0952"/>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482A5BEBF05C4687A4E6E35076E575A52">
    <w:name w:val="482A5BEBF05C4687A4E6E35076E575A52"/>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FFDB75B72BAF463DB6B663DE446E5B662">
    <w:name w:val="FFDB75B72BAF463DB6B663DE446E5B662"/>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D6B5ABA3AC414D8D9929F0CA9498EF322">
    <w:name w:val="D6B5ABA3AC414D8D9929F0CA9498EF322"/>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FDE7FBDE3D664304AB0441B7BCAE9FB82">
    <w:name w:val="FDE7FBDE3D664304AB0441B7BCAE9FB82"/>
    <w:rsid w:val="00A30C19"/>
    <w:pPr>
      <w:tabs>
        <w:tab w:val="right" w:leader="underscore" w:pos="6120"/>
        <w:tab w:val="left" w:pos="6840"/>
        <w:tab w:val="right" w:leader="underscore" w:pos="12960"/>
      </w:tabs>
      <w:spacing w:before="120" w:after="120" w:line="276" w:lineRule="auto"/>
    </w:pPr>
    <w:rPr>
      <w:rFonts w:eastAsiaTheme="minorHAnsi"/>
      <w:sz w:val="24"/>
      <w:szCs w:val="24"/>
    </w:rPr>
  </w:style>
  <w:style w:type="paragraph" w:customStyle="1" w:styleId="69A396CB303C4B97A333449A460B67F6">
    <w:name w:val="69A396CB303C4B97A333449A460B67F6"/>
    <w:rsid w:val="00A30C19"/>
    <w:pPr>
      <w:suppressAutoHyphens/>
      <w:spacing w:before="60" w:after="60" w:line="276" w:lineRule="auto"/>
    </w:pPr>
    <w:rPr>
      <w:rFonts w:eastAsiaTheme="minorHAnsi"/>
      <w:sz w:val="20"/>
    </w:rPr>
  </w:style>
  <w:style w:type="paragraph" w:customStyle="1" w:styleId="E433943F8F154ADF84EFD16144A8AD3B">
    <w:name w:val="E433943F8F154ADF84EFD16144A8AD3B"/>
    <w:rsid w:val="00A30C19"/>
    <w:pPr>
      <w:suppressAutoHyphens/>
      <w:spacing w:before="60" w:after="60" w:line="276" w:lineRule="auto"/>
    </w:pPr>
    <w:rPr>
      <w:rFonts w:eastAsiaTheme="minorHAnsi"/>
      <w:sz w:val="20"/>
    </w:rPr>
  </w:style>
  <w:style w:type="paragraph" w:customStyle="1" w:styleId="D8C06315571B4075AADA4F2F0C7B98361">
    <w:name w:val="D8C06315571B4075AADA4F2F0C7B98361"/>
    <w:rsid w:val="00A30C19"/>
    <w:pPr>
      <w:suppressAutoHyphens/>
      <w:spacing w:before="60" w:after="60" w:line="276" w:lineRule="auto"/>
    </w:pPr>
    <w:rPr>
      <w:rFonts w:eastAsiaTheme="minorHAnsi"/>
      <w:sz w:val="20"/>
    </w:rPr>
  </w:style>
  <w:style w:type="paragraph" w:customStyle="1" w:styleId="81BD230AF9514BA0930E294E3EE1D71C1">
    <w:name w:val="81BD230AF9514BA0930E294E3EE1D71C1"/>
    <w:rsid w:val="00A30C19"/>
    <w:pPr>
      <w:suppressAutoHyphens/>
      <w:spacing w:before="60" w:after="60" w:line="276" w:lineRule="auto"/>
    </w:pPr>
    <w:rPr>
      <w:rFonts w:eastAsiaTheme="minorHAnsi"/>
      <w:sz w:val="20"/>
    </w:rPr>
  </w:style>
  <w:style w:type="paragraph" w:customStyle="1" w:styleId="BCDA706944034F8AAFEFB877EA8C93E21">
    <w:name w:val="BCDA706944034F8AAFEFB877EA8C93E21"/>
    <w:rsid w:val="00A30C19"/>
    <w:pPr>
      <w:suppressAutoHyphens/>
      <w:spacing w:before="60" w:after="60" w:line="276" w:lineRule="auto"/>
    </w:pPr>
    <w:rPr>
      <w:rFonts w:eastAsiaTheme="minorHAnsi"/>
      <w:sz w:val="20"/>
    </w:rPr>
  </w:style>
  <w:style w:type="paragraph" w:customStyle="1" w:styleId="E9B9A2034BE94336BF18EF12ECEED19E1">
    <w:name w:val="E9B9A2034BE94336BF18EF12ECEED19E1"/>
    <w:rsid w:val="00A30C19"/>
    <w:pPr>
      <w:suppressAutoHyphens/>
      <w:spacing w:before="60" w:after="60" w:line="276" w:lineRule="auto"/>
    </w:pPr>
    <w:rPr>
      <w:rFonts w:eastAsiaTheme="minorHAnsi"/>
      <w:sz w:val="20"/>
    </w:rPr>
  </w:style>
  <w:style w:type="paragraph" w:customStyle="1" w:styleId="4D66EBC25817483B9B04CDBBF26CB1481">
    <w:name w:val="4D66EBC25817483B9B04CDBBF26CB1481"/>
    <w:rsid w:val="00A30C19"/>
    <w:pPr>
      <w:suppressAutoHyphens/>
      <w:spacing w:before="60" w:after="60" w:line="276" w:lineRule="auto"/>
    </w:pPr>
    <w:rPr>
      <w:rFonts w:eastAsiaTheme="minorHAnsi"/>
      <w:sz w:val="20"/>
    </w:rPr>
  </w:style>
  <w:style w:type="paragraph" w:customStyle="1" w:styleId="A0FC630D1D9B4FA2A3F6044A25FBA63D1">
    <w:name w:val="A0FC630D1D9B4FA2A3F6044A25FBA63D1"/>
    <w:rsid w:val="00A30C19"/>
    <w:pPr>
      <w:suppressAutoHyphens/>
      <w:spacing w:before="60" w:after="60" w:line="276" w:lineRule="auto"/>
    </w:pPr>
    <w:rPr>
      <w:rFonts w:eastAsiaTheme="minorHAnsi"/>
      <w:sz w:val="20"/>
    </w:rPr>
  </w:style>
  <w:style w:type="paragraph" w:customStyle="1" w:styleId="8D0687424D5A465D81F755A17BEC08DD1">
    <w:name w:val="8D0687424D5A465D81F755A17BEC08DD1"/>
    <w:rsid w:val="00A30C19"/>
    <w:pPr>
      <w:suppressAutoHyphens/>
      <w:spacing w:before="60" w:after="60" w:line="276" w:lineRule="auto"/>
    </w:pPr>
    <w:rPr>
      <w:rFonts w:eastAsiaTheme="minorHAnsi"/>
      <w:sz w:val="20"/>
    </w:rPr>
  </w:style>
  <w:style w:type="paragraph" w:customStyle="1" w:styleId="14F1F93A360D4466A7FEB749F7F2D6691">
    <w:name w:val="14F1F93A360D4466A7FEB749F7F2D6691"/>
    <w:rsid w:val="00A30C19"/>
    <w:pPr>
      <w:suppressAutoHyphens/>
      <w:spacing w:before="60" w:after="60" w:line="276" w:lineRule="auto"/>
    </w:pPr>
    <w:rPr>
      <w:rFonts w:eastAsiaTheme="minorHAnsi"/>
      <w:sz w:val="20"/>
    </w:rPr>
  </w:style>
  <w:style w:type="paragraph" w:customStyle="1" w:styleId="40AFEDECC5364EE290E6ED31B82CB0DB1">
    <w:name w:val="40AFEDECC5364EE290E6ED31B82CB0DB1"/>
    <w:rsid w:val="00A30C19"/>
    <w:pPr>
      <w:suppressAutoHyphens/>
      <w:spacing w:before="60" w:after="60" w:line="276" w:lineRule="auto"/>
    </w:pPr>
    <w:rPr>
      <w:rFonts w:eastAsiaTheme="minorHAnsi"/>
      <w:sz w:val="20"/>
    </w:rPr>
  </w:style>
  <w:style w:type="paragraph" w:customStyle="1" w:styleId="589A7CB2235A452E8863D4D06C9A8E6F1">
    <w:name w:val="589A7CB2235A452E8863D4D06C9A8E6F1"/>
    <w:rsid w:val="00A30C19"/>
    <w:pPr>
      <w:suppressAutoHyphens/>
      <w:spacing w:before="60" w:after="60" w:line="276" w:lineRule="auto"/>
    </w:pPr>
    <w:rPr>
      <w:rFonts w:eastAsiaTheme="minorHAns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TEA">
      <a:dk1>
        <a:srgbClr val="000000"/>
      </a:dk1>
      <a:lt1>
        <a:srgbClr val="FFFFFF"/>
      </a:lt1>
      <a:dk2>
        <a:srgbClr val="00486E"/>
      </a:dk2>
      <a:lt2>
        <a:srgbClr val="E8E3DB"/>
      </a:lt2>
      <a:accent1>
        <a:srgbClr val="0D6CB9"/>
      </a:accent1>
      <a:accent2>
        <a:srgbClr val="F16038"/>
      </a:accent2>
      <a:accent3>
        <a:srgbClr val="F0CA4D"/>
      </a:accent3>
      <a:accent4>
        <a:srgbClr val="92C83E"/>
      </a:accent4>
      <a:accent5>
        <a:srgbClr val="00ACBB"/>
      </a:accent5>
      <a:accent6>
        <a:srgbClr val="A6A699"/>
      </a:accent6>
      <a:hlink>
        <a:srgbClr val="0D6CB9"/>
      </a:hlink>
      <a:folHlink>
        <a:srgbClr val="70417F"/>
      </a:folHlink>
    </a:clrScheme>
    <a:fontScheme name="TEA">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DD99301D71479A91373C8E093379" ma:contentTypeVersion="13" ma:contentTypeDescription="Create a new document." ma:contentTypeScope="" ma:versionID="b7d896ae1f12d03c2d0d8e564a14ebfb">
  <xsd:schema xmlns:xsd="http://www.w3.org/2001/XMLSchema" xmlns:xs="http://www.w3.org/2001/XMLSchema" xmlns:p="http://schemas.microsoft.com/office/2006/metadata/properties" xmlns:ns3="566b77cd-c1cf-4bce-8179-dbefdeae9b0f" xmlns:ns4="55247015-fd27-41bd-9af5-0189f0e24419" targetNamespace="http://schemas.microsoft.com/office/2006/metadata/properties" ma:root="true" ma:fieldsID="6e8e97004ad77e566cd3a27ceccccc19" ns3:_="" ns4:_="">
    <xsd:import namespace="566b77cd-c1cf-4bce-8179-dbefdeae9b0f"/>
    <xsd:import namespace="55247015-fd27-41bd-9af5-0189f0e244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b77cd-c1cf-4bce-8179-dbefdeae9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47015-fd27-41bd-9af5-0189f0e244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6359-3CD5-476D-82FD-03D284208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b77cd-c1cf-4bce-8179-dbefdeae9b0f"/>
    <ds:schemaRef ds:uri="55247015-fd27-41bd-9af5-0189f0e24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A13A-EFC0-4812-A4B4-368A5E87E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2FFAF-8D9B-4DDA-B7B8-49FBB2AACF7C}">
  <ds:schemaRefs>
    <ds:schemaRef ds:uri="http://schemas.microsoft.com/sharepoint/v3/contenttype/forms"/>
  </ds:schemaRefs>
</ds:datastoreItem>
</file>

<file path=customXml/itemProps4.xml><?xml version="1.0" encoding="utf-8"?>
<ds:datastoreItem xmlns:ds="http://schemas.openxmlformats.org/officeDocument/2006/customXml" ds:itemID="{C2BD7AB5-118B-44B2-8785-6645035B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Links>
    <vt:vector size="12" baseType="variant">
      <vt:variant>
        <vt:i4>8192067</vt:i4>
      </vt:variant>
      <vt:variant>
        <vt:i4>3</vt:i4>
      </vt:variant>
      <vt:variant>
        <vt:i4>0</vt:i4>
      </vt:variant>
      <vt:variant>
        <vt:i4>5</vt:i4>
      </vt:variant>
      <vt:variant>
        <vt:lpwstr>https://tea.texas.gov/Texas_Educators/Preparation_and_Continuing_Education/Dyslexia_Requirements_for_Educator_Preparation_Programs</vt:lpwstr>
      </vt:variant>
      <vt:variant>
        <vt:lpwstr/>
      </vt:variant>
      <vt:variant>
        <vt:i4>4849733</vt:i4>
      </vt:variant>
      <vt:variant>
        <vt:i4>0</vt:i4>
      </vt:variant>
      <vt:variant>
        <vt:i4>0</vt:i4>
      </vt:variant>
      <vt:variant>
        <vt:i4>5</vt:i4>
      </vt:variant>
      <vt:variant>
        <vt:lpwstr>https://charts.intensiveintervention.org/chart/academic-screening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Benz</dc:creator>
  <cp:keywords/>
  <dc:description/>
  <cp:lastModifiedBy>Hollingsworth, Derek</cp:lastModifiedBy>
  <cp:revision>2</cp:revision>
  <dcterms:created xsi:type="dcterms:W3CDTF">2020-02-27T20:16:00Z</dcterms:created>
  <dcterms:modified xsi:type="dcterms:W3CDTF">2020-02-27T20:16:00Z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0x010100498BDD99301D71479A91373C8E093379</vt:lpwstr>
  </property>
</Properties>
</file>