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033" w:rsidRPr="00145D2B" w:rsidRDefault="00E847DC" w:rsidP="00B16516">
      <w:r>
        <w:t xml:space="preserve"> </w:t>
      </w:r>
    </w:p>
    <w:p w:rsidR="009620AC" w:rsidRDefault="009620AC" w:rsidP="00B16516">
      <w:pPr>
        <w:jc w:val="center"/>
      </w:pPr>
    </w:p>
    <w:p w:rsidR="009620AC" w:rsidRDefault="009620AC" w:rsidP="00B16516">
      <w:pPr>
        <w:jc w:val="center"/>
      </w:pPr>
    </w:p>
    <w:p w:rsidR="009620AC" w:rsidRDefault="009620AC" w:rsidP="00B16516">
      <w:pPr>
        <w:jc w:val="center"/>
      </w:pPr>
    </w:p>
    <w:p w:rsidR="009620AC" w:rsidRDefault="009620AC" w:rsidP="00B16516">
      <w:pPr>
        <w:jc w:val="center"/>
      </w:pPr>
    </w:p>
    <w:p w:rsidR="009620AC" w:rsidRDefault="009620AC" w:rsidP="00B16516">
      <w:pPr>
        <w:jc w:val="center"/>
      </w:pPr>
    </w:p>
    <w:p w:rsidR="009620AC" w:rsidRDefault="009620AC" w:rsidP="00B16516">
      <w:pPr>
        <w:jc w:val="center"/>
      </w:pPr>
    </w:p>
    <w:p w:rsidR="009620AC" w:rsidRDefault="009620AC" w:rsidP="00B16516">
      <w:pPr>
        <w:jc w:val="center"/>
      </w:pPr>
    </w:p>
    <w:p w:rsidR="009620AC" w:rsidRDefault="009620AC" w:rsidP="00B16516">
      <w:pPr>
        <w:jc w:val="center"/>
      </w:pPr>
    </w:p>
    <w:p w:rsidR="009620AC" w:rsidRPr="009620AC" w:rsidRDefault="009620AC" w:rsidP="00B16516">
      <w:pPr>
        <w:jc w:val="center"/>
        <w:rPr>
          <w:rFonts w:ascii="Trebuchet MS" w:hAnsi="Trebuchet MS"/>
          <w:b/>
          <w:color w:val="000080"/>
          <w:sz w:val="28"/>
        </w:rPr>
      </w:pPr>
    </w:p>
    <w:p w:rsidR="00145D2B" w:rsidRPr="006E39F5" w:rsidRDefault="00145D2B" w:rsidP="00B16516">
      <w:pPr>
        <w:pStyle w:val="BodyText"/>
        <w:jc w:val="center"/>
        <w:rPr>
          <w:rFonts w:ascii="Trebuchet MS" w:hAnsi="Trebuchet MS"/>
          <w:b/>
          <w:color w:val="000080"/>
          <w:sz w:val="28"/>
        </w:rPr>
      </w:pPr>
      <w:r w:rsidRPr="006E39F5">
        <w:rPr>
          <w:rFonts w:ascii="Trebuchet MS" w:hAnsi="Trebuchet MS"/>
          <w:b/>
          <w:color w:val="000080"/>
          <w:sz w:val="28"/>
        </w:rPr>
        <w:t>Texas Education Agency</w:t>
      </w:r>
    </w:p>
    <w:p w:rsidR="00145D2B" w:rsidRPr="006E39F5" w:rsidRDefault="00145D2B" w:rsidP="00B16516">
      <w:pPr>
        <w:pStyle w:val="BodyText"/>
      </w:pPr>
    </w:p>
    <w:p w:rsidR="00F0296B" w:rsidRPr="006E39F5" w:rsidRDefault="00335B69" w:rsidP="00C77198">
      <w:pPr>
        <w:pStyle w:val="BodyText"/>
        <w:jc w:val="center"/>
        <w:rPr>
          <w:rFonts w:ascii="Trebuchet MS" w:hAnsi="Trebuchet MS"/>
          <w:b/>
          <w:color w:val="336699"/>
          <w:sz w:val="32"/>
          <w:szCs w:val="32"/>
        </w:rPr>
      </w:pPr>
      <w:r w:rsidRPr="006E39F5">
        <w:rPr>
          <w:rFonts w:ascii="Trebuchet MS" w:hAnsi="Trebuchet MS"/>
          <w:b/>
          <w:color w:val="336699"/>
          <w:sz w:val="32"/>
          <w:szCs w:val="32"/>
        </w:rPr>
        <w:t>20</w:t>
      </w:r>
      <w:r w:rsidR="00C77198" w:rsidRPr="006E39F5">
        <w:rPr>
          <w:rFonts w:ascii="Trebuchet MS" w:hAnsi="Trebuchet MS"/>
          <w:b/>
          <w:color w:val="336699"/>
          <w:sz w:val="32"/>
          <w:szCs w:val="32"/>
        </w:rPr>
        <w:t>11</w:t>
      </w:r>
      <w:r w:rsidR="00F76BB8" w:rsidRPr="006E39F5">
        <w:rPr>
          <w:rFonts w:ascii="Trebuchet MS" w:hAnsi="Trebuchet MS"/>
          <w:b/>
          <w:color w:val="336699"/>
          <w:sz w:val="32"/>
          <w:szCs w:val="32"/>
        </w:rPr>
        <w:t>–</w:t>
      </w:r>
      <w:r w:rsidRPr="006E39F5">
        <w:rPr>
          <w:rFonts w:ascii="Trebuchet MS" w:hAnsi="Trebuchet MS"/>
          <w:b/>
          <w:color w:val="336699"/>
          <w:sz w:val="32"/>
          <w:szCs w:val="32"/>
        </w:rPr>
        <w:t>20</w:t>
      </w:r>
      <w:r w:rsidR="00D74494" w:rsidRPr="006E39F5">
        <w:rPr>
          <w:rFonts w:ascii="Trebuchet MS" w:hAnsi="Trebuchet MS"/>
          <w:b/>
          <w:color w:val="336699"/>
          <w:sz w:val="32"/>
          <w:szCs w:val="32"/>
        </w:rPr>
        <w:t>1</w:t>
      </w:r>
      <w:r w:rsidR="00C77198" w:rsidRPr="006E39F5">
        <w:rPr>
          <w:rFonts w:ascii="Trebuchet MS" w:hAnsi="Trebuchet MS"/>
          <w:b/>
          <w:color w:val="336699"/>
          <w:sz w:val="32"/>
          <w:szCs w:val="32"/>
        </w:rPr>
        <w:t>2</w:t>
      </w:r>
      <w:r w:rsidR="00145D2B" w:rsidRPr="006E39F5">
        <w:rPr>
          <w:rFonts w:ascii="Trebuchet MS" w:hAnsi="Trebuchet MS"/>
          <w:b/>
          <w:color w:val="336699"/>
          <w:sz w:val="32"/>
          <w:szCs w:val="32"/>
        </w:rPr>
        <w:br/>
        <w:t>Student Attendance Accounting Handbook</w:t>
      </w:r>
    </w:p>
    <w:p w:rsidR="00145D2B" w:rsidRPr="006E39F5" w:rsidRDefault="00145D2B" w:rsidP="00B16516">
      <w:pPr>
        <w:pStyle w:val="BodyText"/>
      </w:pPr>
    </w:p>
    <w:p w:rsidR="00A90033" w:rsidRPr="006E39F5" w:rsidRDefault="00821EBB" w:rsidP="00B16516">
      <w:pPr>
        <w:pStyle w:val="BodyText"/>
        <w:jc w:val="center"/>
      </w:pPr>
      <w:r>
        <w:t>August 1</w:t>
      </w:r>
      <w:r w:rsidR="00850E7D" w:rsidRPr="006E39F5">
        <w:t xml:space="preserve">, </w:t>
      </w:r>
      <w:r w:rsidR="00C77198" w:rsidRPr="006E39F5">
        <w:t>2011</w:t>
      </w:r>
    </w:p>
    <w:p w:rsidR="00A90033" w:rsidRPr="006E39F5" w:rsidRDefault="00A90033" w:rsidP="00B16516"/>
    <w:p w:rsidR="00347F54" w:rsidRPr="006E39F5" w:rsidRDefault="00A90033" w:rsidP="00B16516">
      <w:pPr>
        <w:pStyle w:val="BodyText"/>
        <w:rPr>
          <w:sz w:val="2"/>
          <w:szCs w:val="2"/>
        </w:rPr>
      </w:pPr>
      <w:r w:rsidRPr="006E39F5">
        <w:br w:type="column"/>
      </w:r>
      <w:r w:rsidR="00347F54" w:rsidRPr="006E39F5">
        <w:lastRenderedPageBreak/>
        <w:br w:type="column"/>
      </w:r>
    </w:p>
    <w:tbl>
      <w:tblPr>
        <w:tblW w:w="0" w:type="auto"/>
        <w:tblInd w:w="198" w:type="dxa"/>
        <w:tblLayout w:type="fixed"/>
        <w:tblLook w:val="0000"/>
      </w:tblPr>
      <w:tblGrid>
        <w:gridCol w:w="3600"/>
        <w:gridCol w:w="2970"/>
        <w:gridCol w:w="2790"/>
      </w:tblGrid>
      <w:tr w:rsidR="00347F54" w:rsidRPr="006E39F5" w:rsidTr="00A30B83">
        <w:tc>
          <w:tcPr>
            <w:tcW w:w="3600" w:type="dxa"/>
          </w:tcPr>
          <w:p w:rsidR="00347F54" w:rsidRPr="006E39F5" w:rsidRDefault="00347F54" w:rsidP="00B16516">
            <w:pPr>
              <w:rPr>
                <w:b/>
                <w:sz w:val="48"/>
              </w:rPr>
            </w:pPr>
            <w:r w:rsidRPr="006E39F5">
              <w:br w:type="page"/>
            </w:r>
            <w:r w:rsidRPr="006E39F5">
              <w:rPr>
                <w:sz w:val="32"/>
              </w:rPr>
              <w:br w:type="page"/>
            </w:r>
            <w:r w:rsidRPr="006E39F5">
              <w:br w:type="page"/>
            </w:r>
            <w:r w:rsidRPr="006E39F5">
              <w:rPr>
                <w:b/>
                <w:sz w:val="48"/>
              </w:rPr>
              <w:t>State Board</w:t>
            </w:r>
            <w:r w:rsidRPr="006E39F5">
              <w:rPr>
                <w:b/>
                <w:sz w:val="48"/>
              </w:rPr>
              <w:br/>
              <w:t xml:space="preserve">of </w:t>
            </w:r>
            <w:r w:rsidRPr="006E39F5">
              <w:rPr>
                <w:b/>
                <w:sz w:val="48"/>
              </w:rPr>
              <w:br/>
              <w:t>Education</w:t>
            </w:r>
          </w:p>
        </w:tc>
        <w:tc>
          <w:tcPr>
            <w:tcW w:w="2970" w:type="dxa"/>
          </w:tcPr>
          <w:p w:rsidR="00347F54" w:rsidRPr="006E39F5" w:rsidRDefault="00347F54" w:rsidP="00B16516">
            <w:pPr>
              <w:rPr>
                <w:sz w:val="20"/>
                <w:szCs w:val="20"/>
              </w:rPr>
            </w:pPr>
          </w:p>
          <w:p w:rsidR="00347F54" w:rsidRPr="006E39F5" w:rsidRDefault="00347F54" w:rsidP="00B16516">
            <w:pPr>
              <w:rPr>
                <w:sz w:val="20"/>
                <w:szCs w:val="20"/>
              </w:rPr>
            </w:pPr>
            <w:r w:rsidRPr="006E39F5">
              <w:rPr>
                <w:sz w:val="20"/>
                <w:szCs w:val="20"/>
              </w:rPr>
              <w:t>LAWRENCE</w:t>
            </w:r>
            <w:r w:rsidR="008C3510" w:rsidRPr="006E39F5">
              <w:rPr>
                <w:sz w:val="20"/>
                <w:szCs w:val="20"/>
              </w:rPr>
              <w:t xml:space="preserve"> A.</w:t>
            </w:r>
            <w:r w:rsidRPr="006E39F5">
              <w:rPr>
                <w:sz w:val="20"/>
                <w:szCs w:val="20"/>
              </w:rPr>
              <w:t xml:space="preserve"> ALLEN, JR.</w:t>
            </w:r>
          </w:p>
          <w:p w:rsidR="00347F54" w:rsidRPr="006E39F5" w:rsidRDefault="00C83B22" w:rsidP="00B16516">
            <w:pPr>
              <w:rPr>
                <w:sz w:val="20"/>
                <w:szCs w:val="20"/>
              </w:rPr>
            </w:pPr>
            <w:r w:rsidRPr="006E39F5">
              <w:rPr>
                <w:sz w:val="20"/>
                <w:szCs w:val="20"/>
              </w:rPr>
              <w:t>Fresno</w:t>
            </w:r>
          </w:p>
          <w:p w:rsidR="00347F54" w:rsidRPr="006E39F5" w:rsidRDefault="00347F54" w:rsidP="00B16516">
            <w:pPr>
              <w:rPr>
                <w:sz w:val="20"/>
                <w:szCs w:val="20"/>
              </w:rPr>
            </w:pPr>
            <w:r w:rsidRPr="006E39F5">
              <w:rPr>
                <w:sz w:val="20"/>
                <w:szCs w:val="20"/>
              </w:rPr>
              <w:t>District 4</w:t>
            </w:r>
          </w:p>
          <w:p w:rsidR="00480D4A" w:rsidRPr="006E39F5" w:rsidRDefault="00480D4A" w:rsidP="00B16516">
            <w:pPr>
              <w:rPr>
                <w:sz w:val="20"/>
                <w:szCs w:val="20"/>
              </w:rPr>
            </w:pPr>
          </w:p>
          <w:p w:rsidR="00480D4A" w:rsidRPr="006E39F5" w:rsidRDefault="00480D4A" w:rsidP="00B16516">
            <w:pPr>
              <w:rPr>
                <w:sz w:val="20"/>
                <w:szCs w:val="20"/>
              </w:rPr>
            </w:pPr>
            <w:r w:rsidRPr="006E39F5">
              <w:rPr>
                <w:sz w:val="20"/>
                <w:szCs w:val="20"/>
              </w:rPr>
              <w:t>MARY HELEN BERLANGA</w:t>
            </w:r>
            <w:r w:rsidRPr="006E39F5">
              <w:rPr>
                <w:sz w:val="20"/>
                <w:szCs w:val="20"/>
              </w:rPr>
              <w:br/>
              <w:t>Corpus Christi</w:t>
            </w:r>
            <w:r w:rsidRPr="006E39F5">
              <w:rPr>
                <w:sz w:val="20"/>
                <w:szCs w:val="20"/>
              </w:rPr>
              <w:br/>
              <w:t>District 2</w:t>
            </w:r>
          </w:p>
        </w:tc>
        <w:tc>
          <w:tcPr>
            <w:tcW w:w="2790" w:type="dxa"/>
          </w:tcPr>
          <w:p w:rsidR="00347F54" w:rsidRPr="006E39F5" w:rsidRDefault="00347F54" w:rsidP="00B16516">
            <w:pPr>
              <w:rPr>
                <w:sz w:val="20"/>
                <w:szCs w:val="20"/>
              </w:rPr>
            </w:pPr>
          </w:p>
          <w:p w:rsidR="00480D4A" w:rsidRPr="006E39F5" w:rsidRDefault="00480D4A" w:rsidP="00480D4A">
            <w:pPr>
              <w:rPr>
                <w:sz w:val="20"/>
                <w:szCs w:val="20"/>
              </w:rPr>
            </w:pPr>
            <w:r w:rsidRPr="006E39F5">
              <w:rPr>
                <w:sz w:val="20"/>
                <w:szCs w:val="20"/>
              </w:rPr>
              <w:t>PATRICIA HARDY</w:t>
            </w:r>
          </w:p>
          <w:p w:rsidR="00480D4A" w:rsidRPr="006E39F5" w:rsidRDefault="00C83B22" w:rsidP="00480D4A">
            <w:pPr>
              <w:rPr>
                <w:sz w:val="20"/>
                <w:szCs w:val="20"/>
              </w:rPr>
            </w:pPr>
            <w:r w:rsidRPr="006E39F5">
              <w:rPr>
                <w:sz w:val="20"/>
                <w:szCs w:val="20"/>
              </w:rPr>
              <w:t>Weatherford</w:t>
            </w:r>
          </w:p>
          <w:p w:rsidR="00013C87" w:rsidRPr="006E39F5" w:rsidRDefault="00480D4A" w:rsidP="00B16516">
            <w:pPr>
              <w:rPr>
                <w:sz w:val="20"/>
                <w:szCs w:val="20"/>
              </w:rPr>
            </w:pPr>
            <w:r w:rsidRPr="006E39F5">
              <w:rPr>
                <w:sz w:val="20"/>
                <w:szCs w:val="20"/>
              </w:rPr>
              <w:t>District 11</w:t>
            </w:r>
          </w:p>
          <w:p w:rsidR="00013C87" w:rsidRPr="006E39F5" w:rsidRDefault="00013C87" w:rsidP="00B16516">
            <w:pPr>
              <w:rPr>
                <w:sz w:val="20"/>
                <w:szCs w:val="20"/>
              </w:rPr>
            </w:pPr>
          </w:p>
          <w:p w:rsidR="00013C87" w:rsidRPr="006E39F5" w:rsidRDefault="00013C87" w:rsidP="00013C87">
            <w:pPr>
              <w:rPr>
                <w:sz w:val="20"/>
                <w:szCs w:val="20"/>
              </w:rPr>
            </w:pPr>
            <w:r w:rsidRPr="006E39F5">
              <w:rPr>
                <w:sz w:val="20"/>
                <w:szCs w:val="20"/>
              </w:rPr>
              <w:t>MAVIS B. KNIGHT</w:t>
            </w:r>
          </w:p>
          <w:p w:rsidR="00013C87" w:rsidRPr="006E39F5" w:rsidRDefault="00013C87" w:rsidP="00013C87">
            <w:pPr>
              <w:rPr>
                <w:sz w:val="20"/>
                <w:szCs w:val="20"/>
                <w:lang w:val="es-PR"/>
              </w:rPr>
            </w:pPr>
            <w:smartTag w:uri="urn:schemas-microsoft-com:office:smarttags" w:element="place">
              <w:smartTag w:uri="urn:schemas-microsoft-com:office:smarttags" w:element="City">
                <w:r w:rsidRPr="006E39F5">
                  <w:rPr>
                    <w:sz w:val="20"/>
                    <w:szCs w:val="20"/>
                  </w:rPr>
                  <w:t>Dallas</w:t>
                </w:r>
              </w:smartTag>
            </w:smartTag>
          </w:p>
          <w:p w:rsidR="00B54F20" w:rsidRPr="006E39F5" w:rsidRDefault="00013C87" w:rsidP="00B16516">
            <w:pPr>
              <w:rPr>
                <w:sz w:val="20"/>
                <w:szCs w:val="20"/>
                <w:lang w:val="es-PR"/>
              </w:rPr>
            </w:pPr>
            <w:r w:rsidRPr="006E39F5">
              <w:rPr>
                <w:sz w:val="20"/>
                <w:szCs w:val="20"/>
                <w:lang w:val="es-PR"/>
              </w:rPr>
              <w:t>District 13</w:t>
            </w:r>
          </w:p>
        </w:tc>
      </w:tr>
      <w:tr w:rsidR="00347F54" w:rsidRPr="006E39F5" w:rsidTr="00A30B83">
        <w:trPr>
          <w:trHeight w:val="160"/>
        </w:trPr>
        <w:tc>
          <w:tcPr>
            <w:tcW w:w="3600" w:type="dxa"/>
          </w:tcPr>
          <w:p w:rsidR="00347F54" w:rsidRPr="006E39F5" w:rsidRDefault="00347F54" w:rsidP="00B16516">
            <w:pPr>
              <w:rPr>
                <w:sz w:val="16"/>
                <w:lang w:val="es-PR"/>
              </w:rPr>
            </w:pPr>
          </w:p>
          <w:p w:rsidR="00347F54" w:rsidRPr="006E39F5" w:rsidRDefault="00347F54" w:rsidP="00B16516">
            <w:pPr>
              <w:rPr>
                <w:sz w:val="16"/>
                <w:lang w:val="es-PR"/>
              </w:rPr>
            </w:pPr>
          </w:p>
        </w:tc>
        <w:tc>
          <w:tcPr>
            <w:tcW w:w="2970" w:type="dxa"/>
          </w:tcPr>
          <w:p w:rsidR="00347F54" w:rsidRPr="006E39F5" w:rsidRDefault="00347F54" w:rsidP="00B16516">
            <w:pPr>
              <w:rPr>
                <w:sz w:val="20"/>
                <w:szCs w:val="20"/>
              </w:rPr>
            </w:pPr>
          </w:p>
          <w:p w:rsidR="00480D4A" w:rsidRPr="006E39F5" w:rsidRDefault="00480D4A" w:rsidP="00480D4A">
            <w:pPr>
              <w:pStyle w:val="Footer"/>
              <w:tabs>
                <w:tab w:val="clear" w:pos="4320"/>
                <w:tab w:val="clear" w:pos="8640"/>
              </w:tabs>
              <w:rPr>
                <w:bCs/>
                <w:sz w:val="20"/>
                <w:szCs w:val="20"/>
              </w:rPr>
            </w:pPr>
            <w:r w:rsidRPr="006E39F5">
              <w:rPr>
                <w:bCs/>
                <w:sz w:val="20"/>
                <w:szCs w:val="20"/>
              </w:rPr>
              <w:t>DAVID BRADLEY</w:t>
            </w:r>
          </w:p>
          <w:p w:rsidR="00480D4A" w:rsidRPr="006E39F5" w:rsidRDefault="00480D4A" w:rsidP="00480D4A">
            <w:pPr>
              <w:pStyle w:val="Footer"/>
              <w:tabs>
                <w:tab w:val="clear" w:pos="4320"/>
                <w:tab w:val="clear" w:pos="8640"/>
              </w:tabs>
              <w:rPr>
                <w:bCs/>
                <w:sz w:val="20"/>
                <w:szCs w:val="20"/>
              </w:rPr>
            </w:pPr>
            <w:smartTag w:uri="urn:schemas-microsoft-com:office:smarttags" w:element="place">
              <w:smartTag w:uri="urn:schemas-microsoft-com:office:smarttags" w:element="City">
                <w:r w:rsidRPr="006E39F5">
                  <w:rPr>
                    <w:bCs/>
                    <w:sz w:val="20"/>
                    <w:szCs w:val="20"/>
                  </w:rPr>
                  <w:t>Beaumont</w:t>
                </w:r>
              </w:smartTag>
            </w:smartTag>
          </w:p>
          <w:p w:rsidR="00347F54" w:rsidRPr="006E39F5" w:rsidRDefault="00480D4A" w:rsidP="00480D4A">
            <w:pPr>
              <w:rPr>
                <w:sz w:val="20"/>
                <w:szCs w:val="20"/>
              </w:rPr>
            </w:pPr>
            <w:r w:rsidRPr="006E39F5">
              <w:rPr>
                <w:bCs/>
                <w:sz w:val="20"/>
                <w:szCs w:val="20"/>
              </w:rPr>
              <w:t>District 7</w:t>
            </w:r>
          </w:p>
        </w:tc>
        <w:tc>
          <w:tcPr>
            <w:tcW w:w="2790" w:type="dxa"/>
          </w:tcPr>
          <w:p w:rsidR="00347F54" w:rsidRPr="006E39F5" w:rsidRDefault="00347F54" w:rsidP="00B16516">
            <w:pPr>
              <w:rPr>
                <w:sz w:val="20"/>
                <w:szCs w:val="20"/>
              </w:rPr>
            </w:pPr>
          </w:p>
          <w:p w:rsidR="00013C87" w:rsidRPr="006E39F5" w:rsidRDefault="00013C87" w:rsidP="00013C87">
            <w:pPr>
              <w:rPr>
                <w:sz w:val="20"/>
                <w:szCs w:val="20"/>
              </w:rPr>
            </w:pPr>
            <w:r w:rsidRPr="006E39F5">
              <w:rPr>
                <w:sz w:val="20"/>
                <w:szCs w:val="20"/>
              </w:rPr>
              <w:t>TERRI LEO</w:t>
            </w:r>
          </w:p>
          <w:p w:rsidR="00013C87" w:rsidRPr="006E39F5" w:rsidRDefault="00013C87" w:rsidP="00013C87">
            <w:pPr>
              <w:rPr>
                <w:sz w:val="20"/>
                <w:szCs w:val="20"/>
              </w:rPr>
            </w:pPr>
            <w:r w:rsidRPr="006E39F5">
              <w:rPr>
                <w:sz w:val="20"/>
                <w:szCs w:val="20"/>
              </w:rPr>
              <w:t>Spring</w:t>
            </w:r>
          </w:p>
          <w:p w:rsidR="00347F54" w:rsidRPr="006E39F5" w:rsidRDefault="00013C87" w:rsidP="00B16516">
            <w:pPr>
              <w:rPr>
                <w:sz w:val="20"/>
                <w:szCs w:val="20"/>
              </w:rPr>
            </w:pPr>
            <w:r w:rsidRPr="006E39F5">
              <w:rPr>
                <w:sz w:val="20"/>
                <w:szCs w:val="20"/>
              </w:rPr>
              <w:t>District 6</w:t>
            </w:r>
          </w:p>
        </w:tc>
      </w:tr>
      <w:tr w:rsidR="00347F54" w:rsidRPr="006E39F5" w:rsidTr="00A30B83">
        <w:tc>
          <w:tcPr>
            <w:tcW w:w="3600" w:type="dxa"/>
          </w:tcPr>
          <w:p w:rsidR="00347F54" w:rsidRPr="006E39F5" w:rsidRDefault="00347F54" w:rsidP="00B16516">
            <w:pPr>
              <w:spacing w:after="120"/>
              <w:rPr>
                <w:b/>
                <w:sz w:val="24"/>
              </w:rPr>
            </w:pPr>
          </w:p>
        </w:tc>
        <w:tc>
          <w:tcPr>
            <w:tcW w:w="2970" w:type="dxa"/>
          </w:tcPr>
          <w:p w:rsidR="00347F54" w:rsidRPr="006E39F5" w:rsidRDefault="00347F54" w:rsidP="00B16516">
            <w:pPr>
              <w:pStyle w:val="Footer"/>
              <w:tabs>
                <w:tab w:val="clear" w:pos="4320"/>
                <w:tab w:val="clear" w:pos="8640"/>
              </w:tabs>
              <w:rPr>
                <w:bCs/>
                <w:sz w:val="20"/>
                <w:szCs w:val="20"/>
              </w:rPr>
            </w:pPr>
          </w:p>
          <w:p w:rsidR="00A90264" w:rsidRDefault="00CC6B04" w:rsidP="00A90264">
            <w:pPr>
              <w:rPr>
                <w:bCs/>
                <w:sz w:val="20"/>
                <w:szCs w:val="20"/>
              </w:rPr>
            </w:pPr>
            <w:r w:rsidRPr="006E39F5">
              <w:rPr>
                <w:sz w:val="20"/>
                <w:szCs w:val="20"/>
                <w:lang w:val="es-PR"/>
              </w:rPr>
              <w:t>GEORGE CLAYTON</w:t>
            </w:r>
            <w:r w:rsidRPr="006E39F5">
              <w:rPr>
                <w:sz w:val="20"/>
                <w:szCs w:val="20"/>
                <w:lang w:val="es-PR"/>
              </w:rPr>
              <w:br/>
            </w:r>
            <w:r w:rsidR="00C83B22" w:rsidRPr="006E39F5">
              <w:rPr>
                <w:sz w:val="20"/>
                <w:szCs w:val="20"/>
                <w:lang w:val="es-PR"/>
              </w:rPr>
              <w:t>Richardson</w:t>
            </w:r>
            <w:r w:rsidRPr="006E39F5">
              <w:rPr>
                <w:sz w:val="20"/>
                <w:szCs w:val="20"/>
                <w:lang w:val="es-PR"/>
              </w:rPr>
              <w:br/>
              <w:t>District 12</w:t>
            </w:r>
          </w:p>
        </w:tc>
        <w:tc>
          <w:tcPr>
            <w:tcW w:w="2790" w:type="dxa"/>
          </w:tcPr>
          <w:p w:rsidR="00347F54" w:rsidRPr="006E39F5" w:rsidRDefault="00347F54" w:rsidP="00B16516">
            <w:pPr>
              <w:rPr>
                <w:sz w:val="20"/>
                <w:szCs w:val="20"/>
              </w:rPr>
            </w:pPr>
          </w:p>
          <w:p w:rsidR="00013C87" w:rsidRPr="006E39F5" w:rsidRDefault="00013C87" w:rsidP="00013C87">
            <w:pPr>
              <w:rPr>
                <w:sz w:val="20"/>
                <w:szCs w:val="20"/>
              </w:rPr>
            </w:pPr>
            <w:r w:rsidRPr="006E39F5">
              <w:rPr>
                <w:sz w:val="20"/>
                <w:szCs w:val="20"/>
              </w:rPr>
              <w:t>GAIL LOWE</w:t>
            </w:r>
          </w:p>
          <w:p w:rsidR="00013C87" w:rsidRPr="006E39F5" w:rsidRDefault="00013C87" w:rsidP="00013C87">
            <w:pPr>
              <w:rPr>
                <w:sz w:val="20"/>
                <w:szCs w:val="20"/>
              </w:rPr>
            </w:pPr>
            <w:r w:rsidRPr="006E39F5">
              <w:rPr>
                <w:sz w:val="20"/>
                <w:szCs w:val="20"/>
              </w:rPr>
              <w:t>Lampasas</w:t>
            </w:r>
          </w:p>
          <w:p w:rsidR="00347F54" w:rsidRPr="006E39F5" w:rsidRDefault="00013C87" w:rsidP="00B16516">
            <w:pPr>
              <w:rPr>
                <w:sz w:val="20"/>
                <w:szCs w:val="20"/>
              </w:rPr>
            </w:pPr>
            <w:r w:rsidRPr="006E39F5">
              <w:rPr>
                <w:sz w:val="20"/>
                <w:szCs w:val="20"/>
              </w:rPr>
              <w:t>District 14</w:t>
            </w:r>
          </w:p>
        </w:tc>
      </w:tr>
      <w:tr w:rsidR="00347F54" w:rsidRPr="006E39F5" w:rsidTr="00A30B83">
        <w:tc>
          <w:tcPr>
            <w:tcW w:w="3600" w:type="dxa"/>
          </w:tcPr>
          <w:p w:rsidR="00CC6B04" w:rsidRPr="006E39F5" w:rsidRDefault="00211063" w:rsidP="00013C87">
            <w:pPr>
              <w:rPr>
                <w:b/>
                <w:sz w:val="20"/>
                <w:szCs w:val="20"/>
              </w:rPr>
            </w:pPr>
            <w:r w:rsidRPr="006E39F5">
              <w:rPr>
                <w:b/>
                <w:sz w:val="20"/>
                <w:szCs w:val="20"/>
              </w:rPr>
              <w:t>BARBARA CARGILL</w:t>
            </w:r>
          </w:p>
          <w:p w:rsidR="00347F54" w:rsidRPr="006E39F5" w:rsidRDefault="00211063" w:rsidP="00013C87">
            <w:pPr>
              <w:rPr>
                <w:b/>
                <w:bCs/>
              </w:rPr>
            </w:pPr>
            <w:r w:rsidRPr="006E39F5">
              <w:rPr>
                <w:b/>
                <w:sz w:val="20"/>
                <w:szCs w:val="20"/>
              </w:rPr>
              <w:t>Chair</w:t>
            </w:r>
            <w:r w:rsidRPr="006E39F5">
              <w:rPr>
                <w:b/>
                <w:sz w:val="20"/>
                <w:szCs w:val="20"/>
              </w:rPr>
              <w:br/>
              <w:t>The Woodlands</w:t>
            </w:r>
            <w:r w:rsidRPr="006E39F5">
              <w:rPr>
                <w:b/>
                <w:sz w:val="20"/>
                <w:szCs w:val="20"/>
              </w:rPr>
              <w:br/>
              <w:t>District 8</w:t>
            </w:r>
          </w:p>
        </w:tc>
        <w:tc>
          <w:tcPr>
            <w:tcW w:w="2970" w:type="dxa"/>
          </w:tcPr>
          <w:p w:rsidR="00347F54" w:rsidRPr="006E39F5" w:rsidRDefault="00347F54" w:rsidP="00B16516">
            <w:pPr>
              <w:rPr>
                <w:sz w:val="20"/>
                <w:szCs w:val="20"/>
              </w:rPr>
            </w:pPr>
          </w:p>
          <w:p w:rsidR="00CC6B04" w:rsidRPr="006E39F5" w:rsidRDefault="00CC6B04" w:rsidP="00CC6B04">
            <w:pPr>
              <w:rPr>
                <w:sz w:val="20"/>
                <w:szCs w:val="20"/>
              </w:rPr>
            </w:pPr>
            <w:r w:rsidRPr="006E39F5">
              <w:rPr>
                <w:sz w:val="20"/>
                <w:szCs w:val="20"/>
              </w:rPr>
              <w:t>BOB CRAIG</w:t>
            </w:r>
          </w:p>
          <w:p w:rsidR="00CC6B04" w:rsidRPr="006E39F5" w:rsidRDefault="00CC6B04" w:rsidP="00CC6B04">
            <w:pPr>
              <w:rPr>
                <w:sz w:val="20"/>
                <w:szCs w:val="20"/>
              </w:rPr>
            </w:pPr>
            <w:r w:rsidRPr="006E39F5">
              <w:rPr>
                <w:sz w:val="20"/>
                <w:szCs w:val="20"/>
              </w:rPr>
              <w:t>Lubbock</w:t>
            </w:r>
          </w:p>
          <w:p w:rsidR="00480D4A" w:rsidRPr="006E39F5" w:rsidRDefault="00CC6B04" w:rsidP="00B16516">
            <w:pPr>
              <w:rPr>
                <w:sz w:val="20"/>
                <w:szCs w:val="20"/>
              </w:rPr>
            </w:pPr>
            <w:r w:rsidRPr="006E39F5">
              <w:rPr>
                <w:sz w:val="20"/>
                <w:szCs w:val="20"/>
              </w:rPr>
              <w:t>District 15</w:t>
            </w:r>
          </w:p>
          <w:p w:rsidR="00480D4A" w:rsidRPr="006E39F5" w:rsidRDefault="00480D4A" w:rsidP="00B16516">
            <w:pPr>
              <w:rPr>
                <w:sz w:val="20"/>
                <w:szCs w:val="20"/>
              </w:rPr>
            </w:pPr>
          </w:p>
          <w:p w:rsidR="00013C87" w:rsidRPr="006E39F5" w:rsidRDefault="00013C87" w:rsidP="00013C87">
            <w:pPr>
              <w:rPr>
                <w:sz w:val="20"/>
                <w:szCs w:val="20"/>
              </w:rPr>
            </w:pPr>
            <w:r w:rsidRPr="006E39F5">
              <w:rPr>
                <w:sz w:val="20"/>
                <w:szCs w:val="20"/>
              </w:rPr>
              <w:t>MARSHA FARNEY</w:t>
            </w:r>
          </w:p>
          <w:p w:rsidR="00013C87" w:rsidRPr="006E39F5" w:rsidRDefault="00C83B22" w:rsidP="00013C87">
            <w:pPr>
              <w:rPr>
                <w:sz w:val="20"/>
                <w:szCs w:val="20"/>
              </w:rPr>
            </w:pPr>
            <w:r w:rsidRPr="006E39F5">
              <w:rPr>
                <w:sz w:val="20"/>
                <w:szCs w:val="20"/>
              </w:rPr>
              <w:t>Georgetown</w:t>
            </w:r>
          </w:p>
          <w:p w:rsidR="00B54F20" w:rsidRPr="006E39F5" w:rsidRDefault="00013C87" w:rsidP="00CC6B04">
            <w:pPr>
              <w:rPr>
                <w:sz w:val="20"/>
                <w:szCs w:val="20"/>
              </w:rPr>
            </w:pPr>
            <w:r w:rsidRPr="006E39F5">
              <w:rPr>
                <w:sz w:val="20"/>
                <w:szCs w:val="20"/>
              </w:rPr>
              <w:t>District 10</w:t>
            </w:r>
          </w:p>
        </w:tc>
        <w:tc>
          <w:tcPr>
            <w:tcW w:w="2790" w:type="dxa"/>
          </w:tcPr>
          <w:p w:rsidR="00347F54" w:rsidRPr="006E39F5" w:rsidRDefault="00347F54" w:rsidP="00B16516">
            <w:pPr>
              <w:rPr>
                <w:sz w:val="20"/>
                <w:szCs w:val="20"/>
                <w:lang w:val="es-PR"/>
              </w:rPr>
            </w:pPr>
          </w:p>
          <w:p w:rsidR="00347F54" w:rsidRPr="006E39F5" w:rsidRDefault="00347F54" w:rsidP="00B16516">
            <w:pPr>
              <w:rPr>
                <w:sz w:val="20"/>
                <w:szCs w:val="20"/>
                <w:lang w:val="es-PR"/>
              </w:rPr>
            </w:pPr>
            <w:r w:rsidRPr="006E39F5">
              <w:rPr>
                <w:sz w:val="20"/>
                <w:szCs w:val="20"/>
                <w:lang w:val="es-PR"/>
              </w:rPr>
              <w:t>KEN MERCER</w:t>
            </w:r>
            <w:r w:rsidRPr="006E39F5">
              <w:rPr>
                <w:sz w:val="20"/>
                <w:szCs w:val="20"/>
                <w:lang w:val="es-PR"/>
              </w:rPr>
              <w:br/>
              <w:t>San Antonio</w:t>
            </w:r>
            <w:r w:rsidRPr="006E39F5">
              <w:rPr>
                <w:sz w:val="20"/>
                <w:szCs w:val="20"/>
                <w:lang w:val="es-PR"/>
              </w:rPr>
              <w:br/>
              <w:t>District 5</w:t>
            </w:r>
          </w:p>
          <w:p w:rsidR="00B54F20" w:rsidRPr="006E39F5" w:rsidRDefault="00B54F20" w:rsidP="00B16516">
            <w:pPr>
              <w:rPr>
                <w:sz w:val="20"/>
                <w:szCs w:val="20"/>
                <w:lang w:val="es-PR"/>
              </w:rPr>
            </w:pPr>
          </w:p>
          <w:p w:rsidR="00480D4A" w:rsidRPr="006E39F5" w:rsidRDefault="00480D4A" w:rsidP="00480D4A">
            <w:pPr>
              <w:rPr>
                <w:sz w:val="20"/>
                <w:szCs w:val="20"/>
                <w:lang w:val="es-PR"/>
              </w:rPr>
            </w:pPr>
            <w:r w:rsidRPr="006E39F5">
              <w:rPr>
                <w:sz w:val="20"/>
                <w:szCs w:val="20"/>
                <w:lang w:val="es-PR"/>
              </w:rPr>
              <w:t>THOMAS RATLIFF</w:t>
            </w:r>
          </w:p>
          <w:p w:rsidR="00480D4A" w:rsidRPr="006E39F5" w:rsidRDefault="00672C72" w:rsidP="00480D4A">
            <w:pPr>
              <w:rPr>
                <w:sz w:val="20"/>
                <w:szCs w:val="20"/>
                <w:lang w:val="es-PR"/>
              </w:rPr>
            </w:pPr>
            <w:r w:rsidRPr="006E39F5">
              <w:rPr>
                <w:sz w:val="20"/>
                <w:szCs w:val="20"/>
                <w:lang w:val="es-PR"/>
              </w:rPr>
              <w:t>Mount Pleasant</w:t>
            </w:r>
          </w:p>
          <w:p w:rsidR="00B54F20" w:rsidRPr="006E39F5" w:rsidRDefault="00480D4A" w:rsidP="00480D4A">
            <w:pPr>
              <w:rPr>
                <w:sz w:val="20"/>
                <w:szCs w:val="20"/>
                <w:lang w:val="es-PR"/>
              </w:rPr>
            </w:pPr>
            <w:r w:rsidRPr="006E39F5">
              <w:rPr>
                <w:sz w:val="20"/>
                <w:szCs w:val="20"/>
                <w:lang w:val="es-PR"/>
              </w:rPr>
              <w:t>District 9</w:t>
            </w:r>
          </w:p>
        </w:tc>
      </w:tr>
      <w:tr w:rsidR="00347F54" w:rsidRPr="006E39F5" w:rsidTr="00A30B83">
        <w:tc>
          <w:tcPr>
            <w:tcW w:w="3600" w:type="dxa"/>
          </w:tcPr>
          <w:p w:rsidR="00347F54" w:rsidRPr="006E39F5" w:rsidRDefault="00347F54" w:rsidP="00B16516">
            <w:pPr>
              <w:rPr>
                <w:b/>
                <w:sz w:val="20"/>
                <w:szCs w:val="20"/>
              </w:rPr>
            </w:pPr>
          </w:p>
        </w:tc>
        <w:tc>
          <w:tcPr>
            <w:tcW w:w="2970" w:type="dxa"/>
          </w:tcPr>
          <w:p w:rsidR="00347F54" w:rsidRPr="006E39F5" w:rsidRDefault="00347F54" w:rsidP="00B16516">
            <w:pPr>
              <w:rPr>
                <w:sz w:val="20"/>
                <w:szCs w:val="20"/>
              </w:rPr>
            </w:pPr>
          </w:p>
          <w:p w:rsidR="00013C87" w:rsidRPr="006E39F5" w:rsidRDefault="00013C87" w:rsidP="00013C87">
            <w:pPr>
              <w:rPr>
                <w:sz w:val="20"/>
                <w:szCs w:val="20"/>
              </w:rPr>
            </w:pPr>
            <w:r w:rsidRPr="006E39F5">
              <w:rPr>
                <w:sz w:val="20"/>
                <w:szCs w:val="20"/>
                <w:lang w:val="es-PR"/>
              </w:rPr>
              <w:t>CHARLIE GARZA</w:t>
            </w:r>
          </w:p>
          <w:p w:rsidR="00013C87" w:rsidRPr="006E39F5" w:rsidRDefault="00013C87" w:rsidP="00013C87">
            <w:pPr>
              <w:rPr>
                <w:sz w:val="20"/>
                <w:szCs w:val="20"/>
              </w:rPr>
            </w:pPr>
            <w:smartTag w:uri="urn:schemas-microsoft-com:office:smarttags" w:element="place">
              <w:smartTag w:uri="urn:schemas-microsoft-com:office:smarttags" w:element="City">
                <w:r w:rsidRPr="006E39F5">
                  <w:rPr>
                    <w:sz w:val="20"/>
                    <w:szCs w:val="20"/>
                  </w:rPr>
                  <w:t>El Paso</w:t>
                </w:r>
              </w:smartTag>
            </w:smartTag>
          </w:p>
          <w:p w:rsidR="00347F54" w:rsidRPr="006E39F5" w:rsidRDefault="00013C87" w:rsidP="00B16516">
            <w:pPr>
              <w:rPr>
                <w:sz w:val="20"/>
                <w:szCs w:val="20"/>
              </w:rPr>
            </w:pPr>
            <w:r w:rsidRPr="006E39F5">
              <w:rPr>
                <w:sz w:val="20"/>
                <w:szCs w:val="20"/>
              </w:rPr>
              <w:t>District 1</w:t>
            </w:r>
          </w:p>
        </w:tc>
        <w:tc>
          <w:tcPr>
            <w:tcW w:w="2790" w:type="dxa"/>
          </w:tcPr>
          <w:p w:rsidR="00347F54" w:rsidRPr="006E39F5" w:rsidRDefault="00347F54" w:rsidP="00B16516">
            <w:pPr>
              <w:rPr>
                <w:sz w:val="20"/>
                <w:szCs w:val="20"/>
                <w:lang w:val="es-PR"/>
              </w:rPr>
            </w:pPr>
          </w:p>
          <w:p w:rsidR="00347F54" w:rsidRPr="006E39F5" w:rsidRDefault="00480D4A" w:rsidP="00B16516">
            <w:pPr>
              <w:rPr>
                <w:sz w:val="20"/>
                <w:szCs w:val="20"/>
                <w:lang w:val="es-PR"/>
              </w:rPr>
            </w:pPr>
            <w:r w:rsidRPr="006E39F5">
              <w:rPr>
                <w:sz w:val="20"/>
                <w:szCs w:val="20"/>
              </w:rPr>
              <w:t>MICHAEL SOTO</w:t>
            </w:r>
            <w:r w:rsidRPr="006E39F5">
              <w:rPr>
                <w:sz w:val="20"/>
                <w:szCs w:val="20"/>
              </w:rPr>
              <w:br/>
              <w:t>San Antonio</w:t>
            </w:r>
            <w:r w:rsidRPr="006E39F5">
              <w:rPr>
                <w:sz w:val="20"/>
                <w:szCs w:val="20"/>
              </w:rPr>
              <w:br/>
              <w:t>District 3</w:t>
            </w:r>
          </w:p>
        </w:tc>
      </w:tr>
      <w:tr w:rsidR="00347F54" w:rsidRPr="006E39F5" w:rsidTr="00A30B83">
        <w:tc>
          <w:tcPr>
            <w:tcW w:w="3600" w:type="dxa"/>
          </w:tcPr>
          <w:p w:rsidR="00347F54" w:rsidRPr="006E39F5" w:rsidRDefault="00347F54" w:rsidP="00B16516">
            <w:pPr>
              <w:rPr>
                <w:b/>
                <w:lang w:val="es-PR"/>
              </w:rPr>
            </w:pPr>
          </w:p>
          <w:p w:rsidR="00347F54" w:rsidRPr="006E39F5" w:rsidRDefault="00347F54" w:rsidP="00B16516">
            <w:pPr>
              <w:rPr>
                <w:b/>
              </w:rPr>
            </w:pPr>
          </w:p>
        </w:tc>
        <w:tc>
          <w:tcPr>
            <w:tcW w:w="2970" w:type="dxa"/>
          </w:tcPr>
          <w:p w:rsidR="00347F54" w:rsidRPr="006E39F5" w:rsidRDefault="00347F54" w:rsidP="00B16516">
            <w:pPr>
              <w:rPr>
                <w:sz w:val="20"/>
                <w:szCs w:val="20"/>
              </w:rPr>
            </w:pPr>
          </w:p>
          <w:p w:rsidR="00347F54" w:rsidRPr="006E39F5" w:rsidRDefault="00347F54" w:rsidP="00B16516">
            <w:pPr>
              <w:rPr>
                <w:sz w:val="20"/>
                <w:szCs w:val="20"/>
              </w:rPr>
            </w:pPr>
          </w:p>
        </w:tc>
        <w:tc>
          <w:tcPr>
            <w:tcW w:w="2790" w:type="dxa"/>
          </w:tcPr>
          <w:p w:rsidR="00347F54" w:rsidRPr="006E39F5" w:rsidRDefault="00347F54" w:rsidP="00B16516">
            <w:pPr>
              <w:rPr>
                <w:sz w:val="20"/>
                <w:szCs w:val="20"/>
              </w:rPr>
            </w:pPr>
          </w:p>
          <w:p w:rsidR="00347F54" w:rsidRPr="006E39F5" w:rsidRDefault="00347F54" w:rsidP="00B16516">
            <w:pPr>
              <w:rPr>
                <w:sz w:val="20"/>
                <w:szCs w:val="20"/>
              </w:rPr>
            </w:pPr>
          </w:p>
        </w:tc>
      </w:tr>
      <w:tr w:rsidR="00347F54" w:rsidRPr="006E39F5" w:rsidTr="00A30B83">
        <w:tc>
          <w:tcPr>
            <w:tcW w:w="3600" w:type="dxa"/>
          </w:tcPr>
          <w:p w:rsidR="00347F54" w:rsidRPr="006E39F5" w:rsidRDefault="00347F54" w:rsidP="00B16516"/>
        </w:tc>
        <w:tc>
          <w:tcPr>
            <w:tcW w:w="5760" w:type="dxa"/>
            <w:gridSpan w:val="2"/>
          </w:tcPr>
          <w:p w:rsidR="00347F54" w:rsidRPr="006E39F5" w:rsidRDefault="00347F54" w:rsidP="00B16516">
            <w:pPr>
              <w:jc w:val="center"/>
              <w:rPr>
                <w:sz w:val="20"/>
                <w:szCs w:val="20"/>
              </w:rPr>
            </w:pPr>
          </w:p>
          <w:p w:rsidR="00347F54" w:rsidRPr="006E39F5" w:rsidRDefault="00347F54" w:rsidP="00B16516">
            <w:pPr>
              <w:jc w:val="center"/>
              <w:rPr>
                <w:sz w:val="20"/>
                <w:szCs w:val="20"/>
              </w:rPr>
            </w:pPr>
            <w:r w:rsidRPr="006E39F5">
              <w:rPr>
                <w:sz w:val="20"/>
                <w:szCs w:val="20"/>
              </w:rPr>
              <w:t>Robert Scott</w:t>
            </w:r>
            <w:r w:rsidRPr="006E39F5">
              <w:rPr>
                <w:sz w:val="20"/>
                <w:szCs w:val="20"/>
              </w:rPr>
              <w:br/>
              <w:t>Commissioner</w:t>
            </w:r>
            <w:r w:rsidR="003D7A7A" w:rsidRPr="006E39F5">
              <w:rPr>
                <w:sz w:val="20"/>
                <w:szCs w:val="20"/>
              </w:rPr>
              <w:t xml:space="preserve"> of Education</w:t>
            </w:r>
          </w:p>
        </w:tc>
      </w:tr>
    </w:tbl>
    <w:p w:rsidR="00347F54" w:rsidRPr="006E39F5" w:rsidRDefault="00347F54" w:rsidP="00B16516">
      <w:pPr>
        <w:rPr>
          <w:sz w:val="16"/>
        </w:rPr>
      </w:pPr>
    </w:p>
    <w:tbl>
      <w:tblPr>
        <w:tblW w:w="0" w:type="auto"/>
        <w:tblInd w:w="198" w:type="dxa"/>
        <w:tblLayout w:type="fixed"/>
        <w:tblLook w:val="0000"/>
      </w:tblPr>
      <w:tblGrid>
        <w:gridCol w:w="3600"/>
        <w:gridCol w:w="3060"/>
        <w:gridCol w:w="2700"/>
      </w:tblGrid>
      <w:tr w:rsidR="00B54F20" w:rsidRPr="006E39F5" w:rsidTr="00AE49D0">
        <w:tc>
          <w:tcPr>
            <w:tcW w:w="3600" w:type="dxa"/>
          </w:tcPr>
          <w:p w:rsidR="00B54F20" w:rsidRPr="006E39F5" w:rsidRDefault="00B54F20" w:rsidP="00B16516">
            <w:pPr>
              <w:rPr>
                <w:b/>
                <w:sz w:val="24"/>
              </w:rPr>
            </w:pPr>
          </w:p>
          <w:p w:rsidR="00B54F20" w:rsidRPr="006E39F5" w:rsidRDefault="00B54F20" w:rsidP="00B16516">
            <w:pPr>
              <w:rPr>
                <w:b/>
              </w:rPr>
            </w:pPr>
            <w:r w:rsidRPr="006E39F5">
              <w:rPr>
                <w:b/>
              </w:rPr>
              <w:t xml:space="preserve">COMMITTEES </w:t>
            </w:r>
            <w:r w:rsidRPr="006E39F5">
              <w:rPr>
                <w:b/>
              </w:rPr>
              <w:br/>
              <w:t xml:space="preserve">OF THE </w:t>
            </w:r>
            <w:r w:rsidRPr="006E39F5">
              <w:rPr>
                <w:b/>
              </w:rPr>
              <w:br/>
              <w:t xml:space="preserve">STATE BOARD </w:t>
            </w:r>
            <w:r w:rsidRPr="006E39F5">
              <w:rPr>
                <w:b/>
              </w:rPr>
              <w:br/>
              <w:t xml:space="preserve">OF </w:t>
            </w:r>
            <w:r w:rsidRPr="006E39F5">
              <w:rPr>
                <w:b/>
              </w:rPr>
              <w:br/>
              <w:t>EDUCATION</w:t>
            </w:r>
          </w:p>
        </w:tc>
        <w:tc>
          <w:tcPr>
            <w:tcW w:w="3060" w:type="dxa"/>
            <w:shd w:val="clear" w:color="auto" w:fill="auto"/>
          </w:tcPr>
          <w:p w:rsidR="00B54F20" w:rsidRPr="006E39F5" w:rsidRDefault="00B54F20" w:rsidP="00B16516">
            <w:pPr>
              <w:rPr>
                <w:b/>
                <w:sz w:val="20"/>
                <w:szCs w:val="20"/>
              </w:rPr>
            </w:pPr>
          </w:p>
          <w:p w:rsidR="00B54F20" w:rsidRPr="006E39F5" w:rsidRDefault="00B54F20" w:rsidP="00B16516">
            <w:pPr>
              <w:rPr>
                <w:b/>
                <w:sz w:val="20"/>
                <w:szCs w:val="20"/>
              </w:rPr>
            </w:pPr>
            <w:r w:rsidRPr="006E39F5">
              <w:rPr>
                <w:b/>
                <w:sz w:val="20"/>
                <w:szCs w:val="20"/>
              </w:rPr>
              <w:t>INSTRUCTION</w:t>
            </w:r>
          </w:p>
          <w:p w:rsidR="00B54F20" w:rsidRPr="006E39F5" w:rsidRDefault="00B54F20" w:rsidP="00B16516">
            <w:pPr>
              <w:rPr>
                <w:b/>
                <w:sz w:val="20"/>
                <w:szCs w:val="20"/>
              </w:rPr>
            </w:pPr>
            <w:r w:rsidRPr="006E39F5">
              <w:rPr>
                <w:b/>
                <w:sz w:val="20"/>
                <w:szCs w:val="20"/>
              </w:rPr>
              <w:t>Barbara Cargill</w:t>
            </w:r>
          </w:p>
          <w:p w:rsidR="00B54F20" w:rsidRPr="006E39F5" w:rsidRDefault="00AE49D0" w:rsidP="00B16516">
            <w:pPr>
              <w:rPr>
                <w:sz w:val="20"/>
                <w:szCs w:val="20"/>
              </w:rPr>
            </w:pPr>
            <w:r w:rsidRPr="006E39F5">
              <w:rPr>
                <w:sz w:val="20"/>
                <w:szCs w:val="20"/>
              </w:rPr>
              <w:t>Terri Leo</w:t>
            </w:r>
            <w:r w:rsidR="00B54F20" w:rsidRPr="006E39F5">
              <w:rPr>
                <w:sz w:val="20"/>
                <w:szCs w:val="20"/>
              </w:rPr>
              <w:t>, Vice Chair</w:t>
            </w:r>
          </w:p>
          <w:p w:rsidR="00B54F20" w:rsidRPr="006E39F5" w:rsidRDefault="00AE49D0" w:rsidP="00B16516">
            <w:pPr>
              <w:rPr>
                <w:sz w:val="20"/>
                <w:szCs w:val="20"/>
              </w:rPr>
            </w:pPr>
            <w:r w:rsidRPr="006E39F5">
              <w:rPr>
                <w:sz w:val="20"/>
                <w:szCs w:val="20"/>
                <w:lang w:val="es-PR"/>
              </w:rPr>
              <w:t>Mary Helen Berlanga</w:t>
            </w:r>
            <w:r w:rsidRPr="006E39F5" w:rsidDel="00AE49D0">
              <w:rPr>
                <w:sz w:val="20"/>
                <w:szCs w:val="20"/>
              </w:rPr>
              <w:t xml:space="preserve"> </w:t>
            </w:r>
          </w:p>
          <w:p w:rsidR="00B54F20" w:rsidRPr="006E39F5" w:rsidRDefault="00AE49D0" w:rsidP="00B16516">
            <w:pPr>
              <w:rPr>
                <w:sz w:val="20"/>
                <w:szCs w:val="20"/>
              </w:rPr>
            </w:pPr>
            <w:r w:rsidRPr="006E39F5">
              <w:rPr>
                <w:sz w:val="20"/>
                <w:szCs w:val="20"/>
              </w:rPr>
              <w:t>George Clayton</w:t>
            </w:r>
          </w:p>
          <w:p w:rsidR="00B54F20" w:rsidRPr="006E39F5" w:rsidRDefault="00AE49D0" w:rsidP="00B16516">
            <w:pPr>
              <w:rPr>
                <w:sz w:val="20"/>
                <w:szCs w:val="20"/>
              </w:rPr>
            </w:pPr>
            <w:r w:rsidRPr="006E39F5">
              <w:rPr>
                <w:sz w:val="20"/>
                <w:szCs w:val="20"/>
              </w:rPr>
              <w:t>Marsha Farney</w:t>
            </w:r>
          </w:p>
          <w:p w:rsidR="00B54F20" w:rsidRPr="006E39F5" w:rsidRDefault="00B54F20" w:rsidP="00B16516">
            <w:pPr>
              <w:rPr>
                <w:sz w:val="20"/>
                <w:szCs w:val="20"/>
              </w:rPr>
            </w:pPr>
          </w:p>
        </w:tc>
        <w:tc>
          <w:tcPr>
            <w:tcW w:w="2700" w:type="dxa"/>
            <w:shd w:val="clear" w:color="auto" w:fill="auto"/>
          </w:tcPr>
          <w:p w:rsidR="00B54F20" w:rsidRPr="006E39F5" w:rsidRDefault="00B54F20" w:rsidP="00B16516">
            <w:pPr>
              <w:rPr>
                <w:sz w:val="20"/>
                <w:szCs w:val="20"/>
              </w:rPr>
            </w:pPr>
          </w:p>
          <w:p w:rsidR="00B54F20" w:rsidRPr="006E39F5" w:rsidRDefault="00B54F20" w:rsidP="00B16516">
            <w:pPr>
              <w:rPr>
                <w:b/>
                <w:sz w:val="20"/>
                <w:szCs w:val="20"/>
              </w:rPr>
            </w:pPr>
            <w:r w:rsidRPr="006E39F5">
              <w:rPr>
                <w:b/>
                <w:sz w:val="20"/>
                <w:szCs w:val="20"/>
              </w:rPr>
              <w:t>SCHOOL INITIATIVES</w:t>
            </w:r>
          </w:p>
          <w:p w:rsidR="00B54F20" w:rsidRPr="006E39F5" w:rsidRDefault="00254246" w:rsidP="00B16516">
            <w:pPr>
              <w:rPr>
                <w:b/>
                <w:sz w:val="20"/>
                <w:szCs w:val="20"/>
              </w:rPr>
            </w:pPr>
            <w:r w:rsidRPr="006E39F5">
              <w:rPr>
                <w:b/>
                <w:sz w:val="20"/>
                <w:szCs w:val="20"/>
              </w:rPr>
              <w:t>Ken Mercer</w:t>
            </w:r>
            <w:r w:rsidR="00B54F20" w:rsidRPr="006E39F5">
              <w:rPr>
                <w:b/>
                <w:sz w:val="20"/>
                <w:szCs w:val="20"/>
              </w:rPr>
              <w:t>, Chair</w:t>
            </w:r>
          </w:p>
          <w:p w:rsidR="00B54F20" w:rsidRPr="006E39F5" w:rsidRDefault="00254246" w:rsidP="00B16516">
            <w:pPr>
              <w:rPr>
                <w:sz w:val="20"/>
                <w:szCs w:val="20"/>
              </w:rPr>
            </w:pPr>
            <w:r w:rsidRPr="006E39F5">
              <w:rPr>
                <w:sz w:val="20"/>
                <w:szCs w:val="20"/>
                <w:lang w:val="es-PR"/>
              </w:rPr>
              <w:t>Charlie Garza</w:t>
            </w:r>
            <w:r w:rsidR="00B54F20" w:rsidRPr="006E39F5">
              <w:rPr>
                <w:sz w:val="20"/>
                <w:szCs w:val="20"/>
              </w:rPr>
              <w:t>, Vice Chair</w:t>
            </w:r>
          </w:p>
          <w:p w:rsidR="00B54F20" w:rsidRPr="006E39F5" w:rsidRDefault="00254246" w:rsidP="00B16516">
            <w:pPr>
              <w:rPr>
                <w:sz w:val="20"/>
                <w:szCs w:val="20"/>
                <w:lang w:val="es-PR"/>
              </w:rPr>
            </w:pPr>
            <w:r w:rsidRPr="006E39F5">
              <w:rPr>
                <w:sz w:val="20"/>
                <w:szCs w:val="20"/>
                <w:lang w:val="es-PR"/>
              </w:rPr>
              <w:t>Mavis B. Knight</w:t>
            </w:r>
          </w:p>
          <w:p w:rsidR="00B54F20" w:rsidRPr="006E39F5" w:rsidRDefault="00254246" w:rsidP="00B16516">
            <w:pPr>
              <w:rPr>
                <w:sz w:val="20"/>
                <w:szCs w:val="20"/>
                <w:lang w:val="es-PR"/>
              </w:rPr>
            </w:pPr>
            <w:r w:rsidRPr="006E39F5">
              <w:rPr>
                <w:sz w:val="20"/>
                <w:szCs w:val="20"/>
                <w:lang w:val="es-PR"/>
              </w:rPr>
              <w:t>Gail Lowe</w:t>
            </w:r>
          </w:p>
          <w:p w:rsidR="00B54F20" w:rsidRPr="006E39F5" w:rsidRDefault="00254246" w:rsidP="00B16516">
            <w:pPr>
              <w:rPr>
                <w:sz w:val="20"/>
                <w:szCs w:val="20"/>
              </w:rPr>
            </w:pPr>
            <w:r w:rsidRPr="006E39F5">
              <w:rPr>
                <w:sz w:val="20"/>
                <w:szCs w:val="20"/>
                <w:lang w:val="es-PR"/>
              </w:rPr>
              <w:t>Michael Soto</w:t>
            </w:r>
            <w:r w:rsidR="00B54F20" w:rsidRPr="006E39F5" w:rsidDel="00B54F20">
              <w:rPr>
                <w:sz w:val="20"/>
                <w:szCs w:val="20"/>
              </w:rPr>
              <w:t xml:space="preserve"> </w:t>
            </w:r>
          </w:p>
          <w:p w:rsidR="00B54F20" w:rsidRPr="006E39F5" w:rsidRDefault="00B54F20" w:rsidP="00B16516">
            <w:pPr>
              <w:rPr>
                <w:sz w:val="20"/>
                <w:szCs w:val="20"/>
              </w:rPr>
            </w:pPr>
          </w:p>
        </w:tc>
      </w:tr>
      <w:tr w:rsidR="00B54F20" w:rsidRPr="006E39F5" w:rsidTr="00AE49D0">
        <w:tc>
          <w:tcPr>
            <w:tcW w:w="3600" w:type="dxa"/>
          </w:tcPr>
          <w:p w:rsidR="00B54F20" w:rsidRPr="006E39F5" w:rsidRDefault="00B54F20" w:rsidP="00B16516">
            <w:pPr>
              <w:rPr>
                <w:sz w:val="16"/>
              </w:rPr>
            </w:pPr>
          </w:p>
        </w:tc>
        <w:tc>
          <w:tcPr>
            <w:tcW w:w="3060" w:type="dxa"/>
            <w:shd w:val="clear" w:color="auto" w:fill="auto"/>
          </w:tcPr>
          <w:p w:rsidR="00B54F20" w:rsidRPr="006E39F5" w:rsidRDefault="00B54F20" w:rsidP="00B16516">
            <w:pPr>
              <w:rPr>
                <w:b/>
                <w:sz w:val="20"/>
                <w:szCs w:val="20"/>
              </w:rPr>
            </w:pPr>
            <w:r w:rsidRPr="006E39F5">
              <w:rPr>
                <w:b/>
                <w:sz w:val="20"/>
                <w:szCs w:val="20"/>
              </w:rPr>
              <w:t>SCHOOL FINANCE/PERMANENT SCHOOL FUND</w:t>
            </w:r>
          </w:p>
          <w:p w:rsidR="00B54F20" w:rsidRPr="006E39F5" w:rsidRDefault="00AE49D0" w:rsidP="00B16516">
            <w:pPr>
              <w:rPr>
                <w:b/>
                <w:sz w:val="20"/>
                <w:szCs w:val="20"/>
              </w:rPr>
            </w:pPr>
            <w:r w:rsidRPr="006E39F5">
              <w:rPr>
                <w:b/>
                <w:sz w:val="20"/>
                <w:szCs w:val="20"/>
              </w:rPr>
              <w:t>Patricia Hardy</w:t>
            </w:r>
            <w:r w:rsidR="00B54F20" w:rsidRPr="006E39F5">
              <w:rPr>
                <w:b/>
                <w:sz w:val="20"/>
                <w:szCs w:val="20"/>
              </w:rPr>
              <w:t>, Chair</w:t>
            </w:r>
          </w:p>
          <w:p w:rsidR="00B54F20" w:rsidRPr="006E39F5" w:rsidRDefault="00AE49D0" w:rsidP="00B16516">
            <w:pPr>
              <w:rPr>
                <w:sz w:val="20"/>
                <w:szCs w:val="20"/>
              </w:rPr>
            </w:pPr>
            <w:r w:rsidRPr="006E39F5">
              <w:rPr>
                <w:sz w:val="20"/>
                <w:szCs w:val="20"/>
              </w:rPr>
              <w:t>Lawrence A. Allen, Jr.</w:t>
            </w:r>
          </w:p>
          <w:p w:rsidR="00B54F20" w:rsidRPr="006E39F5" w:rsidRDefault="00AE49D0" w:rsidP="00B16516">
            <w:pPr>
              <w:rPr>
                <w:sz w:val="20"/>
                <w:szCs w:val="20"/>
              </w:rPr>
            </w:pPr>
            <w:r w:rsidRPr="006E39F5">
              <w:rPr>
                <w:sz w:val="20"/>
                <w:szCs w:val="20"/>
              </w:rPr>
              <w:t>David Bradley</w:t>
            </w:r>
          </w:p>
          <w:p w:rsidR="00B54F20" w:rsidRPr="006E39F5" w:rsidRDefault="00254246" w:rsidP="00B16516">
            <w:pPr>
              <w:rPr>
                <w:sz w:val="20"/>
                <w:szCs w:val="20"/>
              </w:rPr>
            </w:pPr>
            <w:r w:rsidRPr="006E39F5">
              <w:rPr>
                <w:sz w:val="20"/>
                <w:szCs w:val="20"/>
              </w:rPr>
              <w:t>Bob Craig</w:t>
            </w:r>
          </w:p>
          <w:p w:rsidR="00B54F20" w:rsidRPr="006E39F5" w:rsidRDefault="00254246" w:rsidP="00B16516">
            <w:pPr>
              <w:rPr>
                <w:sz w:val="20"/>
                <w:szCs w:val="20"/>
              </w:rPr>
            </w:pPr>
            <w:r w:rsidRPr="006E39F5">
              <w:rPr>
                <w:sz w:val="20"/>
                <w:szCs w:val="20"/>
              </w:rPr>
              <w:t>Thomas Ratliff</w:t>
            </w:r>
          </w:p>
        </w:tc>
        <w:tc>
          <w:tcPr>
            <w:tcW w:w="2700" w:type="dxa"/>
            <w:shd w:val="clear" w:color="auto" w:fill="auto"/>
          </w:tcPr>
          <w:p w:rsidR="00B54F20" w:rsidRPr="006E39F5" w:rsidRDefault="00B54F20" w:rsidP="00B16516">
            <w:pPr>
              <w:rPr>
                <w:sz w:val="20"/>
                <w:szCs w:val="20"/>
              </w:rPr>
            </w:pPr>
          </w:p>
        </w:tc>
      </w:tr>
      <w:tr w:rsidR="00B54F20" w:rsidRPr="006E39F5" w:rsidTr="00AE49D0">
        <w:tc>
          <w:tcPr>
            <w:tcW w:w="3600" w:type="dxa"/>
          </w:tcPr>
          <w:p w:rsidR="00B54F20" w:rsidRPr="006E39F5" w:rsidRDefault="00B54F20" w:rsidP="00B16516"/>
        </w:tc>
        <w:tc>
          <w:tcPr>
            <w:tcW w:w="3060" w:type="dxa"/>
            <w:shd w:val="clear" w:color="auto" w:fill="auto"/>
          </w:tcPr>
          <w:p w:rsidR="00B54F20" w:rsidRPr="006E39F5" w:rsidRDefault="00B54F20" w:rsidP="00B16516">
            <w:pPr>
              <w:rPr>
                <w:sz w:val="20"/>
                <w:szCs w:val="20"/>
              </w:rPr>
            </w:pPr>
          </w:p>
        </w:tc>
        <w:tc>
          <w:tcPr>
            <w:tcW w:w="2700" w:type="dxa"/>
            <w:shd w:val="clear" w:color="auto" w:fill="auto"/>
          </w:tcPr>
          <w:p w:rsidR="00B54F20" w:rsidRPr="006E39F5" w:rsidRDefault="00B54F20" w:rsidP="00B16516">
            <w:pPr>
              <w:rPr>
                <w:sz w:val="20"/>
                <w:szCs w:val="20"/>
              </w:rPr>
            </w:pPr>
          </w:p>
        </w:tc>
      </w:tr>
      <w:tr w:rsidR="00B54F20" w:rsidRPr="006E39F5" w:rsidTr="00AE49D0">
        <w:tc>
          <w:tcPr>
            <w:tcW w:w="3600" w:type="dxa"/>
          </w:tcPr>
          <w:p w:rsidR="00B54F20" w:rsidRPr="006E39F5" w:rsidRDefault="00B54F20" w:rsidP="00B16516">
            <w:pPr>
              <w:rPr>
                <w:sz w:val="16"/>
              </w:rPr>
            </w:pPr>
          </w:p>
        </w:tc>
        <w:tc>
          <w:tcPr>
            <w:tcW w:w="3060" w:type="dxa"/>
            <w:shd w:val="clear" w:color="auto" w:fill="auto"/>
          </w:tcPr>
          <w:p w:rsidR="00B54F20" w:rsidRPr="006E39F5" w:rsidRDefault="00B54F20" w:rsidP="00B16516">
            <w:pPr>
              <w:rPr>
                <w:sz w:val="20"/>
                <w:szCs w:val="20"/>
              </w:rPr>
            </w:pPr>
          </w:p>
        </w:tc>
        <w:tc>
          <w:tcPr>
            <w:tcW w:w="2700" w:type="dxa"/>
            <w:shd w:val="clear" w:color="auto" w:fill="auto"/>
          </w:tcPr>
          <w:p w:rsidR="00B54F20" w:rsidRPr="006E39F5" w:rsidRDefault="00B54F20" w:rsidP="00B16516">
            <w:pPr>
              <w:rPr>
                <w:sz w:val="20"/>
                <w:szCs w:val="20"/>
              </w:rPr>
            </w:pPr>
          </w:p>
        </w:tc>
      </w:tr>
      <w:tr w:rsidR="00B54F20" w:rsidRPr="006E39F5" w:rsidTr="00AE49D0">
        <w:tc>
          <w:tcPr>
            <w:tcW w:w="3600" w:type="dxa"/>
          </w:tcPr>
          <w:p w:rsidR="00B54F20" w:rsidRPr="006E39F5" w:rsidRDefault="00B54F20" w:rsidP="00B16516"/>
        </w:tc>
        <w:tc>
          <w:tcPr>
            <w:tcW w:w="3060" w:type="dxa"/>
            <w:shd w:val="clear" w:color="auto" w:fill="auto"/>
          </w:tcPr>
          <w:p w:rsidR="00B54F20" w:rsidRPr="006E39F5" w:rsidRDefault="00B54F20" w:rsidP="00B16516">
            <w:pPr>
              <w:rPr>
                <w:sz w:val="20"/>
                <w:szCs w:val="20"/>
                <w:lang w:val="es-PR"/>
              </w:rPr>
            </w:pPr>
          </w:p>
        </w:tc>
        <w:tc>
          <w:tcPr>
            <w:tcW w:w="2700" w:type="dxa"/>
            <w:shd w:val="clear" w:color="auto" w:fill="auto"/>
          </w:tcPr>
          <w:p w:rsidR="00B54F20" w:rsidRPr="006E39F5" w:rsidRDefault="00B54F20" w:rsidP="00B16516">
            <w:pPr>
              <w:rPr>
                <w:sz w:val="20"/>
                <w:szCs w:val="20"/>
                <w:lang w:val="es-PR"/>
              </w:rPr>
            </w:pPr>
          </w:p>
        </w:tc>
      </w:tr>
    </w:tbl>
    <w:p w:rsidR="00347F54" w:rsidRPr="006E39F5" w:rsidRDefault="00347F54" w:rsidP="00B16516">
      <w:pPr>
        <w:jc w:val="center"/>
        <w:rPr>
          <w:lang w:val="es-PR"/>
        </w:rPr>
      </w:pPr>
    </w:p>
    <w:p w:rsidR="000538D8" w:rsidRPr="006E39F5" w:rsidRDefault="000538D8" w:rsidP="00B16516">
      <w:pPr>
        <w:jc w:val="center"/>
        <w:rPr>
          <w:rFonts w:ascii="Trebuchet MS" w:hAnsi="Trebuchet MS"/>
          <w:color w:val="000080"/>
          <w:sz w:val="28"/>
        </w:rPr>
      </w:pPr>
      <w:r w:rsidRPr="006E39F5">
        <w:br w:type="column"/>
      </w:r>
      <w:r w:rsidR="00707E40" w:rsidRPr="006E39F5">
        <w:lastRenderedPageBreak/>
        <w:br w:type="column"/>
      </w:r>
      <w:r w:rsidR="00A90264" w:rsidRPr="00A90264">
        <w:rPr>
          <w:rFonts w:ascii="Trebuchet MS" w:hAnsi="Trebuchet MS"/>
          <w:b/>
          <w:color w:val="000080"/>
          <w:sz w:val="28"/>
        </w:rPr>
        <w:lastRenderedPageBreak/>
        <w:t>Foreword</w:t>
      </w:r>
    </w:p>
    <w:p w:rsidR="000538D8" w:rsidRPr="006E39F5" w:rsidRDefault="000538D8" w:rsidP="00B16516">
      <w:pPr>
        <w:spacing w:line="240" w:lineRule="exact"/>
      </w:pPr>
    </w:p>
    <w:p w:rsidR="000538D8" w:rsidRPr="006E39F5" w:rsidRDefault="000538D8" w:rsidP="00B16516">
      <w:pPr>
        <w:spacing w:line="240" w:lineRule="exact"/>
      </w:pPr>
    </w:p>
    <w:p w:rsidR="000538D8" w:rsidRPr="006E39F5" w:rsidRDefault="000538D8" w:rsidP="00B16516">
      <w:pPr>
        <w:spacing w:line="240" w:lineRule="exact"/>
      </w:pPr>
    </w:p>
    <w:p w:rsidR="000538D8" w:rsidRPr="006E39F5" w:rsidRDefault="000538D8" w:rsidP="00B16516">
      <w:pPr>
        <w:spacing w:line="240" w:lineRule="exact"/>
      </w:pPr>
      <w:r w:rsidRPr="006E39F5">
        <w:t xml:space="preserve">The submission of Public Education </w:t>
      </w:r>
      <w:smartTag w:uri="urn:schemas-microsoft-com:office:smarttags" w:element="PersonName">
        <w:r w:rsidRPr="006E39F5">
          <w:t>Info</w:t>
        </w:r>
      </w:smartTag>
      <w:r w:rsidRPr="006E39F5">
        <w:t>rmation Management System (PEIMS)</w:t>
      </w:r>
      <w:r w:rsidR="00B55D52" w:rsidRPr="006E39F5">
        <w:rPr>
          <w:b/>
        </w:rPr>
        <w:fldChar w:fldCharType="begin"/>
      </w:r>
      <w:r w:rsidRPr="006E39F5">
        <w:instrText>xe "Public Education Information Management System (PEIMS)"</w:instrText>
      </w:r>
      <w:r w:rsidR="00B55D52" w:rsidRPr="006E39F5">
        <w:rPr>
          <w:b/>
        </w:rPr>
        <w:fldChar w:fldCharType="end"/>
      </w:r>
      <w:r w:rsidRPr="006E39F5">
        <w:t xml:space="preserve"> data is required of all public school districts</w:t>
      </w:r>
      <w:r w:rsidR="006A39AD" w:rsidRPr="006E39F5">
        <w:t xml:space="preserve"> and open-enrollment charter schools</w:t>
      </w:r>
      <w:r w:rsidRPr="006E39F5">
        <w:t>. Student attendance and contact hours will again be reported at the student detail level, for the entire school year, through</w:t>
      </w:r>
      <w:r w:rsidR="00135959" w:rsidRPr="006E39F5">
        <w:t xml:space="preserve"> the</w:t>
      </w:r>
      <w:r w:rsidRPr="006E39F5">
        <w:t xml:space="preserve"> PEIMS</w:t>
      </w:r>
      <w:r w:rsidR="00B55D52" w:rsidRPr="006E39F5">
        <w:rPr>
          <w:b/>
        </w:rPr>
        <w:fldChar w:fldCharType="begin"/>
      </w:r>
      <w:r w:rsidRPr="006E39F5">
        <w:instrText>xe "Public Education Information Management System (PEIMS)"</w:instrText>
      </w:r>
      <w:r w:rsidR="00B55D52" w:rsidRPr="006E39F5">
        <w:rPr>
          <w:b/>
        </w:rPr>
        <w:fldChar w:fldCharType="end"/>
      </w:r>
      <w:r w:rsidRPr="006E39F5">
        <w:t xml:space="preserve">. The </w:t>
      </w:r>
      <w:r w:rsidRPr="006E39F5">
        <w:rPr>
          <w:i/>
        </w:rPr>
        <w:t xml:space="preserve">Student </w:t>
      </w:r>
      <w:smartTag w:uri="urn:schemas-microsoft-com:office:smarttags" w:element="PersonName">
        <w:r w:rsidRPr="006E39F5">
          <w:rPr>
            <w:i/>
          </w:rPr>
          <w:t>Attendance</w:t>
        </w:r>
      </w:smartTag>
      <w:r w:rsidRPr="006E39F5">
        <w:rPr>
          <w:i/>
        </w:rPr>
        <w:t xml:space="preserve"> Accounting Handbook</w:t>
      </w:r>
      <w:r w:rsidRPr="006E39F5">
        <w:t xml:space="preserve"> (handbook) provides districts</w:t>
      </w:r>
      <w:r w:rsidR="006A39AD" w:rsidRPr="006E39F5">
        <w:t xml:space="preserve"> and charter schools</w:t>
      </w:r>
      <w:r w:rsidRPr="006E39F5">
        <w:t xml:space="preserve"> with the Foundation School Program (FSP)</w:t>
      </w:r>
      <w:r w:rsidR="00B55D52" w:rsidRPr="006E39F5">
        <w:fldChar w:fldCharType="begin"/>
      </w:r>
      <w:r w:rsidRPr="006E39F5">
        <w:instrText xml:space="preserve">xe "Foundation School Program (FSP)" </w:instrText>
      </w:r>
      <w:r w:rsidR="00B55D52" w:rsidRPr="006E39F5">
        <w:fldChar w:fldCharType="end"/>
      </w:r>
      <w:r w:rsidRPr="006E39F5">
        <w:rPr>
          <w:b/>
        </w:rPr>
        <w:t xml:space="preserve"> </w:t>
      </w:r>
      <w:r w:rsidRPr="006E39F5">
        <w:t>eligibility requirements of all students and the minimum requirements of all student attendance accounting systems.</w:t>
      </w:r>
    </w:p>
    <w:p w:rsidR="000538D8" w:rsidRPr="006E39F5" w:rsidRDefault="000538D8" w:rsidP="00B16516">
      <w:pPr>
        <w:spacing w:line="240" w:lineRule="exact"/>
      </w:pPr>
    </w:p>
    <w:p w:rsidR="000538D8" w:rsidRPr="006E39F5" w:rsidRDefault="000538D8" w:rsidP="00B16516">
      <w:pPr>
        <w:spacing w:line="240" w:lineRule="exact"/>
      </w:pPr>
      <w:r w:rsidRPr="006E39F5">
        <w:t>The handbook —</w:t>
      </w:r>
    </w:p>
    <w:p w:rsidR="000538D8" w:rsidRPr="006E39F5" w:rsidRDefault="000538D8" w:rsidP="00B16516">
      <w:pPr>
        <w:spacing w:line="240" w:lineRule="exact"/>
      </w:pPr>
    </w:p>
    <w:p w:rsidR="000538D8" w:rsidRPr="006E39F5" w:rsidRDefault="000538D8" w:rsidP="00B16516">
      <w:pPr>
        <w:tabs>
          <w:tab w:val="left" w:pos="540"/>
        </w:tabs>
        <w:spacing w:line="240" w:lineRule="exact"/>
      </w:pPr>
      <w:r w:rsidRPr="006E39F5">
        <w:t>•</w:t>
      </w:r>
      <w:r w:rsidRPr="006E39F5">
        <w:tab/>
        <w:t>describes the FSP</w:t>
      </w:r>
      <w:r w:rsidR="00B55D52" w:rsidRPr="006E39F5">
        <w:fldChar w:fldCharType="begin"/>
      </w:r>
      <w:r w:rsidRPr="006E39F5">
        <w:instrText xml:space="preserve">xe "Foundation School Program (FSP)" </w:instrText>
      </w:r>
      <w:r w:rsidR="00B55D52" w:rsidRPr="006E39F5">
        <w:fldChar w:fldCharType="end"/>
      </w:r>
      <w:r w:rsidRPr="006E39F5">
        <w:rPr>
          <w:b/>
        </w:rPr>
        <w:t xml:space="preserve"> </w:t>
      </w:r>
      <w:r w:rsidRPr="006E39F5">
        <w:t>eligibility requirements of all students;</w:t>
      </w:r>
    </w:p>
    <w:p w:rsidR="000538D8" w:rsidRPr="006E39F5" w:rsidRDefault="000538D8" w:rsidP="00B16516">
      <w:pPr>
        <w:spacing w:line="240" w:lineRule="exact"/>
      </w:pPr>
    </w:p>
    <w:p w:rsidR="000538D8" w:rsidRPr="006E39F5" w:rsidRDefault="000538D8" w:rsidP="00B16516">
      <w:pPr>
        <w:tabs>
          <w:tab w:val="left" w:pos="540"/>
        </w:tabs>
        <w:spacing w:line="240" w:lineRule="exact"/>
      </w:pPr>
      <w:r w:rsidRPr="006E39F5">
        <w:t>•</w:t>
      </w:r>
      <w:r w:rsidRPr="006E39F5">
        <w:tab/>
        <w:t xml:space="preserve">prescribes the minimum standards for all attendance accounting systems, whether </w:t>
      </w:r>
      <w:r w:rsidRPr="006E39F5">
        <w:tab/>
        <w:t>manual or automated;</w:t>
      </w:r>
    </w:p>
    <w:p w:rsidR="000538D8" w:rsidRPr="006E39F5" w:rsidRDefault="000538D8" w:rsidP="00B16516">
      <w:pPr>
        <w:spacing w:line="240" w:lineRule="exact"/>
      </w:pPr>
    </w:p>
    <w:p w:rsidR="000538D8" w:rsidRPr="006E39F5" w:rsidRDefault="000538D8" w:rsidP="00B16516">
      <w:pPr>
        <w:tabs>
          <w:tab w:val="left" w:pos="540"/>
        </w:tabs>
        <w:spacing w:line="240" w:lineRule="exact"/>
      </w:pPr>
      <w:r w:rsidRPr="006E39F5">
        <w:t>•</w:t>
      </w:r>
      <w:r w:rsidRPr="006E39F5">
        <w:tab/>
        <w:t>lists the documentation requirements for attendance audit purposes;</w:t>
      </w:r>
    </w:p>
    <w:p w:rsidR="000538D8" w:rsidRPr="006E39F5" w:rsidRDefault="000538D8" w:rsidP="00B16516">
      <w:pPr>
        <w:spacing w:line="240" w:lineRule="exact"/>
      </w:pPr>
    </w:p>
    <w:p w:rsidR="000538D8" w:rsidRPr="006E39F5" w:rsidRDefault="000538D8" w:rsidP="00B16516">
      <w:pPr>
        <w:tabs>
          <w:tab w:val="left" w:pos="540"/>
        </w:tabs>
        <w:spacing w:line="240" w:lineRule="exact"/>
      </w:pPr>
      <w:r w:rsidRPr="006E39F5">
        <w:t>•</w:t>
      </w:r>
      <w:r w:rsidRPr="006E39F5">
        <w:tab/>
        <w:t xml:space="preserve">specifies the minimum standards for systems that are entirely functional without the use </w:t>
      </w:r>
      <w:r w:rsidRPr="006E39F5">
        <w:tab/>
        <w:t>of paper; and</w:t>
      </w:r>
    </w:p>
    <w:p w:rsidR="000538D8" w:rsidRPr="006E39F5" w:rsidRDefault="000538D8" w:rsidP="00B16516">
      <w:pPr>
        <w:spacing w:line="240" w:lineRule="exact"/>
      </w:pPr>
    </w:p>
    <w:p w:rsidR="000538D8" w:rsidRPr="006E39F5" w:rsidRDefault="000538D8" w:rsidP="00B16516">
      <w:pPr>
        <w:tabs>
          <w:tab w:val="left" w:pos="540"/>
        </w:tabs>
        <w:spacing w:line="240" w:lineRule="exact"/>
      </w:pPr>
      <w:r w:rsidRPr="006E39F5">
        <w:t>•</w:t>
      </w:r>
      <w:r w:rsidRPr="006E39F5">
        <w:tab/>
        <w:t>details the responsibilities of all district</w:t>
      </w:r>
      <w:r w:rsidR="009B7E37" w:rsidRPr="006E39F5">
        <w:t xml:space="preserve"> and charter school</w:t>
      </w:r>
      <w:r w:rsidRPr="006E39F5">
        <w:t xml:space="preserve"> personnel involved in student </w:t>
      </w:r>
      <w:r w:rsidR="000237EB" w:rsidRPr="006E39F5">
        <w:tab/>
      </w:r>
      <w:r w:rsidRPr="006E39F5">
        <w:t>attendance accounting.</w:t>
      </w:r>
    </w:p>
    <w:p w:rsidR="000538D8" w:rsidRPr="006E39F5" w:rsidRDefault="000538D8" w:rsidP="00B16516">
      <w:pPr>
        <w:spacing w:line="240" w:lineRule="exact"/>
      </w:pPr>
    </w:p>
    <w:p w:rsidR="000538D8" w:rsidRPr="006E39F5" w:rsidRDefault="000538D8" w:rsidP="00B16516">
      <w:pPr>
        <w:spacing w:line="240" w:lineRule="exact"/>
      </w:pPr>
    </w:p>
    <w:p w:rsidR="000538D8" w:rsidRPr="006E39F5" w:rsidRDefault="000538D8" w:rsidP="00B16516">
      <w:pPr>
        <w:spacing w:line="240" w:lineRule="exact"/>
      </w:pPr>
      <w:r w:rsidRPr="006E39F5">
        <w:t xml:space="preserve">The handbook is for all school district </w:t>
      </w:r>
      <w:r w:rsidR="009B7E37" w:rsidRPr="006E39F5">
        <w:t xml:space="preserve">and charter school </w:t>
      </w:r>
      <w:r w:rsidRPr="006E39F5">
        <w:t xml:space="preserve">personnel involved in the student attendance accounting process. No school district </w:t>
      </w:r>
      <w:r w:rsidR="009B7E37" w:rsidRPr="006E39F5">
        <w:t xml:space="preserve">or charter school </w:t>
      </w:r>
      <w:r w:rsidRPr="006E39F5">
        <w:t>offi</w:t>
      </w:r>
      <w:r w:rsidR="00A54604" w:rsidRPr="006E39F5">
        <w:t>cial (or any other person in your</w:t>
      </w:r>
      <w:r w:rsidRPr="006E39F5">
        <w:t xml:space="preserve"> district</w:t>
      </w:r>
      <w:r w:rsidR="009B7E37" w:rsidRPr="006E39F5">
        <w:t xml:space="preserve"> or charter school</w:t>
      </w:r>
      <w:r w:rsidRPr="006E39F5">
        <w:t>) has the authority, either implied or actual, to change or alter any rules, regulations, or reporting requirements specified in this handbook.</w:t>
      </w:r>
    </w:p>
    <w:p w:rsidR="000538D8" w:rsidRPr="006E39F5" w:rsidRDefault="000538D8" w:rsidP="00B16516">
      <w:pPr>
        <w:spacing w:line="240" w:lineRule="exact"/>
      </w:pPr>
    </w:p>
    <w:p w:rsidR="000538D8" w:rsidRPr="006E39F5" w:rsidRDefault="000538D8" w:rsidP="00B16516">
      <w:pPr>
        <w:spacing w:line="240" w:lineRule="exact"/>
      </w:pPr>
    </w:p>
    <w:p w:rsidR="000538D8" w:rsidRPr="006E39F5" w:rsidRDefault="000538D8" w:rsidP="00B16516">
      <w:pPr>
        <w:spacing w:line="240" w:lineRule="exact"/>
      </w:pPr>
      <w:r w:rsidRPr="006E39F5">
        <w:t>Commissioner of Education</w:t>
      </w:r>
    </w:p>
    <w:p w:rsidR="006F40F5" w:rsidRPr="006E39F5" w:rsidRDefault="006F40F5" w:rsidP="00B16516">
      <w:pPr>
        <w:pStyle w:val="BodyText"/>
        <w:jc w:val="center"/>
      </w:pPr>
    </w:p>
    <w:p w:rsidR="000538D8" w:rsidRPr="006E39F5" w:rsidRDefault="000538D8" w:rsidP="00B16516">
      <w:pPr>
        <w:pStyle w:val="BodyText"/>
        <w:jc w:val="center"/>
      </w:pPr>
    </w:p>
    <w:p w:rsidR="000538D8" w:rsidRPr="006E39F5" w:rsidRDefault="000538D8" w:rsidP="00B16516">
      <w:pPr>
        <w:jc w:val="center"/>
        <w:rPr>
          <w:rFonts w:ascii="Trebuchet MS" w:hAnsi="Trebuchet MS"/>
          <w:b/>
          <w:color w:val="000080"/>
          <w:sz w:val="28"/>
        </w:rPr>
      </w:pPr>
      <w:r w:rsidRPr="006E39F5">
        <w:br w:type="column"/>
      </w:r>
      <w:r w:rsidR="00CB6155" w:rsidRPr="006E39F5">
        <w:lastRenderedPageBreak/>
        <w:br w:type="column"/>
      </w:r>
      <w:r w:rsidR="00A90264" w:rsidRPr="00A90264">
        <w:rPr>
          <w:rFonts w:ascii="Trebuchet MS" w:hAnsi="Trebuchet MS"/>
          <w:b/>
          <w:color w:val="000080"/>
          <w:sz w:val="28"/>
        </w:rPr>
        <w:lastRenderedPageBreak/>
        <w:t>Acknowledgements</w:t>
      </w:r>
    </w:p>
    <w:p w:rsidR="000538D8" w:rsidRPr="006E39F5" w:rsidRDefault="000538D8" w:rsidP="00B16516"/>
    <w:p w:rsidR="000538D8" w:rsidRPr="006E39F5" w:rsidRDefault="000538D8" w:rsidP="00B16516"/>
    <w:p w:rsidR="000538D8" w:rsidRPr="006E39F5" w:rsidRDefault="000538D8" w:rsidP="00B16516">
      <w:r w:rsidRPr="006E39F5">
        <w:t>The following persons were involved in the development of this publication.</w:t>
      </w:r>
    </w:p>
    <w:p w:rsidR="000538D8" w:rsidRPr="006E39F5" w:rsidRDefault="000538D8" w:rsidP="00B16516"/>
    <w:p w:rsidR="000538D8" w:rsidRPr="006E39F5" w:rsidRDefault="000538D8" w:rsidP="00B16516"/>
    <w:p w:rsidR="000538D8" w:rsidRPr="006E39F5" w:rsidRDefault="000538D8" w:rsidP="00B16516">
      <w:pPr>
        <w:jc w:val="center"/>
        <w:rPr>
          <w:u w:val="single"/>
        </w:rPr>
      </w:pPr>
      <w:r w:rsidRPr="006E39F5">
        <w:rPr>
          <w:u w:val="single"/>
        </w:rPr>
        <w:t>Texas Education Agency</w:t>
      </w:r>
    </w:p>
    <w:p w:rsidR="000538D8" w:rsidRPr="006E39F5" w:rsidRDefault="000538D8" w:rsidP="00B16516"/>
    <w:p w:rsidR="000538D8" w:rsidRPr="006E39F5" w:rsidRDefault="000538D8" w:rsidP="00B16516"/>
    <w:tbl>
      <w:tblPr>
        <w:tblW w:w="0" w:type="auto"/>
        <w:tblBorders>
          <w:right w:val="single" w:sz="12" w:space="0" w:color="auto"/>
        </w:tblBorders>
        <w:tblLook w:val="00BF"/>
      </w:tblPr>
      <w:tblGrid>
        <w:gridCol w:w="5148"/>
        <w:gridCol w:w="4428"/>
      </w:tblGrid>
      <w:tr w:rsidR="000538D8" w:rsidRPr="006E39F5" w:rsidTr="00697347">
        <w:tc>
          <w:tcPr>
            <w:tcW w:w="5148" w:type="dxa"/>
          </w:tcPr>
          <w:p w:rsidR="000538D8" w:rsidRPr="006E39F5" w:rsidRDefault="000538D8" w:rsidP="00B16516">
            <w:pPr>
              <w:spacing w:line="240" w:lineRule="atLeast"/>
            </w:pPr>
            <w:r w:rsidRPr="006E39F5">
              <w:t>Shirley Beaulieu</w:t>
            </w:r>
            <w:r w:rsidRPr="006E39F5">
              <w:br/>
              <w:t>Associate Commissioner, Finance/CFO</w:t>
            </w:r>
          </w:p>
          <w:p w:rsidR="000538D8" w:rsidRPr="006E39F5" w:rsidRDefault="000538D8" w:rsidP="00B16516">
            <w:pPr>
              <w:spacing w:line="240" w:lineRule="atLeast"/>
            </w:pPr>
          </w:p>
          <w:p w:rsidR="000538D8" w:rsidRPr="006E39F5" w:rsidRDefault="000538D8" w:rsidP="00B16516">
            <w:pPr>
              <w:spacing w:line="240" w:lineRule="atLeast"/>
            </w:pPr>
            <w:r w:rsidRPr="006E39F5">
              <w:t>Lisa Dawn-Fisher, Ph.D.</w:t>
            </w:r>
          </w:p>
          <w:p w:rsidR="000538D8" w:rsidRPr="006E39F5" w:rsidRDefault="000538D8" w:rsidP="00B16516">
            <w:pPr>
              <w:spacing w:line="240" w:lineRule="atLeast"/>
            </w:pPr>
            <w:r w:rsidRPr="006E39F5">
              <w:t xml:space="preserve">Deputy Associate Commissioner, </w:t>
            </w:r>
            <w:smartTag w:uri="urn:schemas-microsoft-com:office:smarttags" w:element="PersonName">
              <w:r w:rsidRPr="006E39F5">
                <w:t>School Finance</w:t>
              </w:r>
            </w:smartTag>
          </w:p>
          <w:p w:rsidR="000538D8" w:rsidRPr="006E39F5" w:rsidRDefault="000538D8" w:rsidP="00B16516">
            <w:pPr>
              <w:spacing w:line="240" w:lineRule="atLeast"/>
            </w:pPr>
          </w:p>
          <w:p w:rsidR="000538D8" w:rsidRPr="006E39F5" w:rsidRDefault="000538D8" w:rsidP="00B16516">
            <w:pPr>
              <w:spacing w:line="240" w:lineRule="atLeast"/>
            </w:pPr>
            <w:r w:rsidRPr="006E39F5">
              <w:t>Belinda Dyer</w:t>
            </w:r>
          </w:p>
          <w:p w:rsidR="000538D8" w:rsidRPr="006E39F5" w:rsidRDefault="000538D8" w:rsidP="00B16516">
            <w:pPr>
              <w:spacing w:line="240" w:lineRule="atLeast"/>
            </w:pPr>
            <w:r w:rsidRPr="006E39F5">
              <w:t>Director, Forecasting and Fiscal Analysis</w:t>
            </w:r>
          </w:p>
          <w:p w:rsidR="000538D8" w:rsidRPr="006E39F5" w:rsidRDefault="000538D8" w:rsidP="00B16516">
            <w:pPr>
              <w:spacing w:line="240" w:lineRule="atLeast"/>
            </w:pPr>
          </w:p>
          <w:p w:rsidR="000538D8" w:rsidRPr="006E39F5" w:rsidRDefault="000538D8" w:rsidP="00B16516">
            <w:pPr>
              <w:spacing w:line="240" w:lineRule="atLeast"/>
            </w:pPr>
          </w:p>
          <w:p w:rsidR="000538D8" w:rsidRPr="006E39F5" w:rsidRDefault="000538D8" w:rsidP="00B16516">
            <w:pPr>
              <w:spacing w:line="240" w:lineRule="atLeast"/>
            </w:pPr>
          </w:p>
          <w:p w:rsidR="000538D8" w:rsidRPr="006E39F5" w:rsidRDefault="000538D8" w:rsidP="00B16516">
            <w:pPr>
              <w:spacing w:line="240" w:lineRule="atLeast"/>
            </w:pPr>
          </w:p>
        </w:tc>
        <w:tc>
          <w:tcPr>
            <w:tcW w:w="4428" w:type="dxa"/>
            <w:tcBorders>
              <w:right w:val="nil"/>
            </w:tcBorders>
          </w:tcPr>
          <w:p w:rsidR="000538D8" w:rsidRPr="006E39F5" w:rsidRDefault="000538D8" w:rsidP="00B16516">
            <w:pPr>
              <w:rPr>
                <w:u w:val="single"/>
              </w:rPr>
            </w:pPr>
            <w:r w:rsidRPr="006E39F5">
              <w:rPr>
                <w:u w:val="single"/>
              </w:rPr>
              <w:t>Staff</w:t>
            </w:r>
          </w:p>
          <w:p w:rsidR="000538D8" w:rsidRPr="006E39F5" w:rsidRDefault="000538D8" w:rsidP="00B16516">
            <w:r w:rsidRPr="006E39F5">
              <w:t>David Anderson</w:t>
            </w:r>
          </w:p>
          <w:p w:rsidR="009A5CA0" w:rsidRPr="006E39F5" w:rsidRDefault="009A5CA0" w:rsidP="00B16516">
            <w:r w:rsidRPr="006E39F5">
              <w:t>Margaret Baker</w:t>
            </w:r>
          </w:p>
          <w:p w:rsidR="000538D8" w:rsidRPr="006E39F5" w:rsidRDefault="000538D8" w:rsidP="00B16516">
            <w:r w:rsidRPr="006E39F5">
              <w:t>Karen Batchelor</w:t>
            </w:r>
          </w:p>
          <w:p w:rsidR="00137325" w:rsidRPr="006E39F5" w:rsidRDefault="00621C87" w:rsidP="00B16516">
            <w:r w:rsidRPr="006E39F5">
              <w:t>Tammy Brite</w:t>
            </w:r>
          </w:p>
          <w:p w:rsidR="000538D8" w:rsidRPr="006E39F5" w:rsidRDefault="00137325" w:rsidP="00B16516">
            <w:r w:rsidRPr="006E39F5">
              <w:t>Kelly Callaway</w:t>
            </w:r>
          </w:p>
          <w:p w:rsidR="000538D8" w:rsidRPr="006E39F5" w:rsidRDefault="000538D8" w:rsidP="00B16516">
            <w:r w:rsidRPr="006E39F5">
              <w:t>Rita Chase</w:t>
            </w:r>
          </w:p>
          <w:p w:rsidR="007F6B25" w:rsidRPr="006E39F5" w:rsidRDefault="007F6B25" w:rsidP="00B16516">
            <w:r w:rsidRPr="006E39F5">
              <w:t>Philip Cochran</w:t>
            </w:r>
          </w:p>
          <w:p w:rsidR="00621C87" w:rsidRPr="006E39F5" w:rsidRDefault="00621C87" w:rsidP="00B16516">
            <w:r w:rsidRPr="006E39F5">
              <w:t>Susie Coultress</w:t>
            </w:r>
          </w:p>
          <w:p w:rsidR="00621C87" w:rsidRPr="006E39F5" w:rsidRDefault="003D7A7A" w:rsidP="00B16516">
            <w:r w:rsidRPr="006E39F5">
              <w:t>Beth Davis</w:t>
            </w:r>
          </w:p>
          <w:p w:rsidR="00521274" w:rsidRPr="006E39F5" w:rsidRDefault="00521274" w:rsidP="00B16516">
            <w:r w:rsidRPr="006E39F5">
              <w:t>Gina Day</w:t>
            </w:r>
          </w:p>
          <w:p w:rsidR="008A5D38" w:rsidRPr="006E39F5" w:rsidRDefault="001117EE" w:rsidP="00B16516">
            <w:r w:rsidRPr="006E39F5">
              <w:t>Kathy Ferguson</w:t>
            </w:r>
          </w:p>
          <w:p w:rsidR="00621C87" w:rsidRPr="006E39F5" w:rsidRDefault="00D9652E" w:rsidP="00B16516">
            <w:r w:rsidRPr="006E39F5">
              <w:t>Phyllis Gandy</w:t>
            </w:r>
          </w:p>
          <w:p w:rsidR="00A129B7" w:rsidRPr="006E39F5" w:rsidRDefault="00621C87" w:rsidP="00B16516">
            <w:r w:rsidRPr="006E39F5">
              <w:t>Anita Givens</w:t>
            </w:r>
          </w:p>
          <w:p w:rsidR="00621C87" w:rsidRPr="006E39F5" w:rsidRDefault="00A129B7" w:rsidP="00B16516">
            <w:r w:rsidRPr="006E39F5">
              <w:t>Debbie Gonzales</w:t>
            </w:r>
          </w:p>
          <w:p w:rsidR="000538D8" w:rsidRPr="006E39F5" w:rsidRDefault="00621C87" w:rsidP="00B16516">
            <w:r w:rsidRPr="006E39F5">
              <w:t>Ron Heinrich</w:t>
            </w:r>
          </w:p>
          <w:p w:rsidR="000538D8" w:rsidRPr="006E39F5" w:rsidRDefault="000538D8" w:rsidP="00B16516">
            <w:r w:rsidRPr="006E39F5">
              <w:t>Diane</w:t>
            </w:r>
            <w:r w:rsidR="00C05F7D" w:rsidRPr="006E39F5">
              <w:t xml:space="preserve"> J.</w:t>
            </w:r>
            <w:r w:rsidRPr="006E39F5">
              <w:t xml:space="preserve"> Hernandez</w:t>
            </w:r>
          </w:p>
          <w:p w:rsidR="000538D8" w:rsidRPr="006E39F5" w:rsidRDefault="000538D8" w:rsidP="00B16516">
            <w:r w:rsidRPr="006E39F5">
              <w:t>Gene Lenz</w:t>
            </w:r>
          </w:p>
          <w:p w:rsidR="008E7F96" w:rsidRPr="006E39F5" w:rsidRDefault="008E7F96" w:rsidP="00B16516">
            <w:r w:rsidRPr="006E39F5">
              <w:t>Sharon Lewellyn</w:t>
            </w:r>
          </w:p>
          <w:p w:rsidR="007F6B25" w:rsidRPr="006E39F5" w:rsidRDefault="007F6B25" w:rsidP="00B16516">
            <w:r w:rsidRPr="006E39F5">
              <w:t>Jan Lindsey</w:t>
            </w:r>
          </w:p>
          <w:p w:rsidR="000538D8" w:rsidRPr="006E39F5" w:rsidRDefault="000538D8" w:rsidP="00B16516">
            <w:r w:rsidRPr="006E39F5">
              <w:t>Leo Lopez</w:t>
            </w:r>
          </w:p>
          <w:p w:rsidR="000538D8" w:rsidRPr="006E39F5" w:rsidRDefault="000538D8" w:rsidP="00B16516">
            <w:r w:rsidRPr="006E39F5">
              <w:t>David Loseke</w:t>
            </w:r>
          </w:p>
          <w:p w:rsidR="00A90264" w:rsidRDefault="000510CF" w:rsidP="00A90264">
            <w:r w:rsidRPr="006E39F5">
              <w:t>Kate Loughrey</w:t>
            </w:r>
          </w:p>
          <w:p w:rsidR="000538D8" w:rsidRPr="006E39F5" w:rsidRDefault="00E83A7F" w:rsidP="00B16516">
            <w:r w:rsidRPr="006E39F5">
              <w:t>Brent Pitt</w:t>
            </w:r>
          </w:p>
          <w:p w:rsidR="00EB7E16" w:rsidRPr="006E39F5" w:rsidRDefault="000538D8" w:rsidP="00B16516">
            <w:r w:rsidRPr="006E39F5">
              <w:t>Linda Roska</w:t>
            </w:r>
          </w:p>
          <w:p w:rsidR="001117EE" w:rsidRPr="006E39F5" w:rsidRDefault="00EB7E16" w:rsidP="00B16516">
            <w:r w:rsidRPr="006E39F5">
              <w:t>Nicole Schuessler</w:t>
            </w:r>
          </w:p>
          <w:p w:rsidR="000538D8" w:rsidRPr="006E39F5" w:rsidRDefault="000538D8" w:rsidP="00B16516">
            <w:r w:rsidRPr="006E39F5">
              <w:t>Susan Smith</w:t>
            </w:r>
          </w:p>
          <w:p w:rsidR="008A4F06" w:rsidRPr="006E39F5" w:rsidRDefault="008A4F06" w:rsidP="00B16516">
            <w:r w:rsidRPr="006E39F5">
              <w:t>Vangie Stice-Israel</w:t>
            </w:r>
          </w:p>
          <w:p w:rsidR="000538D8" w:rsidRPr="006E39F5" w:rsidRDefault="000538D8" w:rsidP="00B16516">
            <w:r w:rsidRPr="006E39F5">
              <w:t>Bryce Templeton</w:t>
            </w:r>
          </w:p>
          <w:p w:rsidR="000538D8" w:rsidRPr="006E39F5" w:rsidRDefault="006A1BF8" w:rsidP="00B16516">
            <w:r w:rsidRPr="006E39F5">
              <w:t>Julie Wayman</w:t>
            </w:r>
          </w:p>
          <w:p w:rsidR="000538D8" w:rsidRPr="006E39F5" w:rsidRDefault="000538D8" w:rsidP="00B16516"/>
        </w:tc>
      </w:tr>
    </w:tbl>
    <w:p w:rsidR="000538D8" w:rsidRPr="006E39F5" w:rsidRDefault="000538D8" w:rsidP="00B16516"/>
    <w:p w:rsidR="000538D8" w:rsidRPr="006E39F5" w:rsidRDefault="000538D8" w:rsidP="00B16516"/>
    <w:p w:rsidR="000538D8" w:rsidRPr="006E39F5" w:rsidRDefault="00412009" w:rsidP="00B16516">
      <w:pPr>
        <w:pStyle w:val="BodyText"/>
        <w:jc w:val="center"/>
      </w:pPr>
      <w:r w:rsidRPr="006E39F5">
        <w:br w:type="column"/>
      </w:r>
    </w:p>
    <w:p w:rsidR="00412009" w:rsidRPr="006E39F5" w:rsidRDefault="00412009" w:rsidP="00B16516">
      <w:pPr>
        <w:pStyle w:val="BodyText"/>
        <w:jc w:val="center"/>
        <w:sectPr w:rsidR="00412009" w:rsidRPr="006E39F5" w:rsidSect="003D71ED">
          <w:footerReference w:type="default" r:id="rId8"/>
          <w:footerReference w:type="first" r:id="rId9"/>
          <w:endnotePr>
            <w:numFmt w:val="decimal"/>
          </w:endnotePr>
          <w:pgSz w:w="12240" w:h="15840" w:code="1"/>
          <w:pgMar w:top="1440" w:right="1440" w:bottom="1440" w:left="1440" w:header="720" w:footer="432" w:gutter="0"/>
          <w:cols w:space="720"/>
          <w:noEndnote/>
          <w:titlePg/>
        </w:sectPr>
      </w:pPr>
    </w:p>
    <w:p w:rsidR="009620AC" w:rsidRPr="006E39F5" w:rsidRDefault="009620AC" w:rsidP="00B16516">
      <w:pPr>
        <w:pStyle w:val="BodyText"/>
        <w:jc w:val="center"/>
        <w:rPr>
          <w:rFonts w:ascii="Trebuchet MS" w:hAnsi="Trebuchet MS"/>
          <w:b/>
          <w:color w:val="000080"/>
          <w:sz w:val="28"/>
        </w:rPr>
      </w:pPr>
      <w:r w:rsidRPr="006E39F5">
        <w:rPr>
          <w:rFonts w:ascii="Trebuchet MS" w:hAnsi="Trebuchet MS"/>
          <w:b/>
          <w:color w:val="000080"/>
          <w:sz w:val="28"/>
        </w:rPr>
        <w:lastRenderedPageBreak/>
        <w:t>Texas Education Agency</w:t>
      </w:r>
    </w:p>
    <w:p w:rsidR="009620AC" w:rsidRPr="006E39F5" w:rsidRDefault="009620AC" w:rsidP="00B16516">
      <w:pPr>
        <w:pStyle w:val="BodyText"/>
      </w:pPr>
    </w:p>
    <w:p w:rsidR="009620AC" w:rsidRPr="006E39F5" w:rsidRDefault="00335B69" w:rsidP="00B16516">
      <w:pPr>
        <w:pStyle w:val="BodyText"/>
        <w:jc w:val="center"/>
        <w:rPr>
          <w:rFonts w:ascii="Trebuchet MS" w:hAnsi="Trebuchet MS"/>
          <w:b/>
          <w:color w:val="336699"/>
          <w:sz w:val="32"/>
          <w:szCs w:val="32"/>
        </w:rPr>
      </w:pPr>
      <w:r w:rsidRPr="006E39F5">
        <w:rPr>
          <w:rFonts w:ascii="Trebuchet MS" w:hAnsi="Trebuchet MS"/>
          <w:b/>
          <w:color w:val="336699"/>
          <w:sz w:val="32"/>
          <w:szCs w:val="32"/>
        </w:rPr>
        <w:t>20</w:t>
      </w:r>
      <w:r w:rsidR="00C77198" w:rsidRPr="006E39F5">
        <w:rPr>
          <w:rFonts w:ascii="Trebuchet MS" w:hAnsi="Trebuchet MS"/>
          <w:b/>
          <w:color w:val="336699"/>
          <w:sz w:val="32"/>
          <w:szCs w:val="32"/>
        </w:rPr>
        <w:t>11</w:t>
      </w:r>
      <w:r w:rsidRPr="006E39F5">
        <w:rPr>
          <w:rFonts w:ascii="Trebuchet MS" w:hAnsi="Trebuchet MS"/>
          <w:b/>
          <w:color w:val="336699"/>
          <w:sz w:val="32"/>
          <w:szCs w:val="32"/>
        </w:rPr>
        <w:t>–20</w:t>
      </w:r>
      <w:r w:rsidR="003357B4" w:rsidRPr="006E39F5">
        <w:rPr>
          <w:rFonts w:ascii="Trebuchet MS" w:hAnsi="Trebuchet MS"/>
          <w:b/>
          <w:color w:val="336699"/>
          <w:sz w:val="32"/>
          <w:szCs w:val="32"/>
        </w:rPr>
        <w:t>1</w:t>
      </w:r>
      <w:r w:rsidR="00C77198" w:rsidRPr="006E39F5">
        <w:rPr>
          <w:rFonts w:ascii="Trebuchet MS" w:hAnsi="Trebuchet MS"/>
          <w:b/>
          <w:color w:val="336699"/>
          <w:sz w:val="32"/>
          <w:szCs w:val="32"/>
        </w:rPr>
        <w:t>2</w:t>
      </w:r>
      <w:r w:rsidR="009620AC" w:rsidRPr="006E39F5">
        <w:rPr>
          <w:rFonts w:ascii="Trebuchet MS" w:hAnsi="Trebuchet MS"/>
          <w:b/>
          <w:color w:val="336699"/>
          <w:sz w:val="32"/>
          <w:szCs w:val="32"/>
        </w:rPr>
        <w:br/>
        <w:t>Student Attendance Accounting Handbook</w:t>
      </w:r>
    </w:p>
    <w:p w:rsidR="009620AC" w:rsidRPr="006E39F5" w:rsidRDefault="009620AC" w:rsidP="00B16516">
      <w:pPr>
        <w:pStyle w:val="BodyText"/>
      </w:pPr>
    </w:p>
    <w:p w:rsidR="009620AC" w:rsidRPr="006E39F5" w:rsidRDefault="009620AC" w:rsidP="00B16516">
      <w:pPr>
        <w:pStyle w:val="BodyText"/>
        <w:jc w:val="center"/>
        <w:rPr>
          <w:rFonts w:ascii="Trebuchet MS" w:hAnsi="Trebuchet MS"/>
          <w:b/>
          <w:color w:val="336699"/>
          <w:sz w:val="32"/>
          <w:szCs w:val="32"/>
        </w:rPr>
      </w:pPr>
      <w:r w:rsidRPr="006E39F5">
        <w:rPr>
          <w:rFonts w:ascii="Trebuchet MS" w:hAnsi="Trebuchet MS"/>
          <w:b/>
          <w:color w:val="336699"/>
          <w:sz w:val="32"/>
          <w:szCs w:val="32"/>
        </w:rPr>
        <w:t>Contents</w:t>
      </w:r>
    </w:p>
    <w:p w:rsidR="00A90033" w:rsidRPr="006E39F5" w:rsidRDefault="00A90033" w:rsidP="00B16516"/>
    <w:p w:rsidR="00A90033" w:rsidRPr="006E39F5" w:rsidRDefault="00A90033" w:rsidP="00B16516"/>
    <w:p w:rsidR="00526F66" w:rsidRDefault="00B55D52">
      <w:pPr>
        <w:pStyle w:val="TOC1"/>
        <w:tabs>
          <w:tab w:val="right" w:leader="dot" w:pos="9350"/>
        </w:tabs>
        <w:rPr>
          <w:rFonts w:asciiTheme="minorHAnsi" w:eastAsiaTheme="minorEastAsia" w:hAnsiTheme="minorHAnsi" w:cstheme="minorBidi"/>
          <w:b w:val="0"/>
          <w:bCs w:val="0"/>
          <w:noProof/>
          <w:color w:val="auto"/>
        </w:rPr>
      </w:pPr>
      <w:r w:rsidRPr="00B55D52">
        <w:fldChar w:fldCharType="begin"/>
      </w:r>
      <w:r w:rsidR="00A90033" w:rsidRPr="006E39F5">
        <w:instrText xml:space="preserve"> TOC \o "1-3" \h \z \u </w:instrText>
      </w:r>
      <w:r w:rsidRPr="00B55D52">
        <w:fldChar w:fldCharType="separate"/>
      </w:r>
      <w:hyperlink w:anchor="_Toc299702057" w:history="1">
        <w:r w:rsidR="00526F66" w:rsidRPr="00CA4EEA">
          <w:rPr>
            <w:rStyle w:val="Hyperlink"/>
            <w:noProof/>
          </w:rPr>
          <w:t>Section 1 Overview</w:t>
        </w:r>
        <w:r w:rsidR="00526F66">
          <w:rPr>
            <w:noProof/>
            <w:webHidden/>
          </w:rPr>
          <w:tab/>
        </w:r>
        <w:r>
          <w:rPr>
            <w:noProof/>
            <w:webHidden/>
          </w:rPr>
          <w:fldChar w:fldCharType="begin"/>
        </w:r>
        <w:r w:rsidR="00526F66">
          <w:rPr>
            <w:noProof/>
            <w:webHidden/>
          </w:rPr>
          <w:instrText xml:space="preserve"> PAGEREF _Toc299702057 \h </w:instrText>
        </w:r>
        <w:r>
          <w:rPr>
            <w:noProof/>
            <w:webHidden/>
          </w:rPr>
        </w:r>
        <w:r>
          <w:rPr>
            <w:noProof/>
            <w:webHidden/>
          </w:rPr>
          <w:fldChar w:fldCharType="separate"/>
        </w:r>
        <w:r w:rsidR="008D654F">
          <w:rPr>
            <w:noProof/>
            <w:webHidden/>
          </w:rPr>
          <w:t>19</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058" w:history="1">
        <w:r w:rsidR="00526F66" w:rsidRPr="00CA4EEA">
          <w:rPr>
            <w:rStyle w:val="Hyperlink"/>
            <w:noProof/>
          </w:rPr>
          <w:t>1.1 Student Attendance and FSP Funding</w:t>
        </w:r>
        <w:r w:rsidR="00526F66">
          <w:rPr>
            <w:noProof/>
            <w:webHidden/>
          </w:rPr>
          <w:tab/>
        </w:r>
        <w:r>
          <w:rPr>
            <w:noProof/>
            <w:webHidden/>
          </w:rPr>
          <w:fldChar w:fldCharType="begin"/>
        </w:r>
        <w:r w:rsidR="00526F66">
          <w:rPr>
            <w:noProof/>
            <w:webHidden/>
          </w:rPr>
          <w:instrText xml:space="preserve"> PAGEREF _Toc299702058 \h </w:instrText>
        </w:r>
        <w:r>
          <w:rPr>
            <w:noProof/>
            <w:webHidden/>
          </w:rPr>
        </w:r>
        <w:r>
          <w:rPr>
            <w:noProof/>
            <w:webHidden/>
          </w:rPr>
          <w:fldChar w:fldCharType="separate"/>
        </w:r>
        <w:r w:rsidR="008D654F">
          <w:rPr>
            <w:noProof/>
            <w:webHidden/>
          </w:rPr>
          <w:t>19</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059" w:history="1">
        <w:r w:rsidR="00526F66" w:rsidRPr="00CA4EEA">
          <w:rPr>
            <w:rStyle w:val="Hyperlink"/>
            <w:noProof/>
          </w:rPr>
          <w:t>1.2 Taking and Recording Student Attendance</w:t>
        </w:r>
        <w:r w:rsidR="00526F66">
          <w:rPr>
            <w:noProof/>
            <w:webHidden/>
          </w:rPr>
          <w:tab/>
        </w:r>
        <w:r>
          <w:rPr>
            <w:noProof/>
            <w:webHidden/>
          </w:rPr>
          <w:fldChar w:fldCharType="begin"/>
        </w:r>
        <w:r w:rsidR="00526F66">
          <w:rPr>
            <w:noProof/>
            <w:webHidden/>
          </w:rPr>
          <w:instrText xml:space="preserve"> PAGEREF _Toc299702059 \h </w:instrText>
        </w:r>
        <w:r>
          <w:rPr>
            <w:noProof/>
            <w:webHidden/>
          </w:rPr>
        </w:r>
        <w:r>
          <w:rPr>
            <w:noProof/>
            <w:webHidden/>
          </w:rPr>
          <w:fldChar w:fldCharType="separate"/>
        </w:r>
        <w:r w:rsidR="008D654F">
          <w:rPr>
            <w:noProof/>
            <w:webHidden/>
          </w:rPr>
          <w:t>20</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060" w:history="1">
        <w:r w:rsidR="00526F66" w:rsidRPr="00CA4EEA">
          <w:rPr>
            <w:rStyle w:val="Hyperlink"/>
            <w:noProof/>
          </w:rPr>
          <w:t>1.3 Reporting of Attendance Information to the TEA</w:t>
        </w:r>
        <w:r w:rsidR="00526F66">
          <w:rPr>
            <w:noProof/>
            <w:webHidden/>
          </w:rPr>
          <w:tab/>
        </w:r>
        <w:r>
          <w:rPr>
            <w:noProof/>
            <w:webHidden/>
          </w:rPr>
          <w:fldChar w:fldCharType="begin"/>
        </w:r>
        <w:r w:rsidR="00526F66">
          <w:rPr>
            <w:noProof/>
            <w:webHidden/>
          </w:rPr>
          <w:instrText xml:space="preserve"> PAGEREF _Toc299702060 \h </w:instrText>
        </w:r>
        <w:r>
          <w:rPr>
            <w:noProof/>
            <w:webHidden/>
          </w:rPr>
        </w:r>
        <w:r>
          <w:rPr>
            <w:noProof/>
            <w:webHidden/>
          </w:rPr>
          <w:fldChar w:fldCharType="separate"/>
        </w:r>
        <w:r w:rsidR="008D654F">
          <w:rPr>
            <w:noProof/>
            <w:webHidden/>
          </w:rPr>
          <w:t>20</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061" w:history="1">
        <w:r w:rsidR="00526F66" w:rsidRPr="00CA4EEA">
          <w:rPr>
            <w:rStyle w:val="Hyperlink"/>
            <w:noProof/>
          </w:rPr>
          <w:t>1.4 Storage of Attendance Information</w:t>
        </w:r>
        <w:r w:rsidR="00526F66">
          <w:rPr>
            <w:noProof/>
            <w:webHidden/>
          </w:rPr>
          <w:tab/>
        </w:r>
        <w:r>
          <w:rPr>
            <w:noProof/>
            <w:webHidden/>
          </w:rPr>
          <w:fldChar w:fldCharType="begin"/>
        </w:r>
        <w:r w:rsidR="00526F66">
          <w:rPr>
            <w:noProof/>
            <w:webHidden/>
          </w:rPr>
          <w:instrText xml:space="preserve"> PAGEREF _Toc299702061 \h </w:instrText>
        </w:r>
        <w:r>
          <w:rPr>
            <w:noProof/>
            <w:webHidden/>
          </w:rPr>
        </w:r>
        <w:r>
          <w:rPr>
            <w:noProof/>
            <w:webHidden/>
          </w:rPr>
          <w:fldChar w:fldCharType="separate"/>
        </w:r>
        <w:r w:rsidR="008D654F">
          <w:rPr>
            <w:noProof/>
            <w:webHidden/>
          </w:rPr>
          <w:t>20</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062" w:history="1">
        <w:r w:rsidR="00526F66" w:rsidRPr="00CA4EEA">
          <w:rPr>
            <w:rStyle w:val="Hyperlink"/>
            <w:noProof/>
          </w:rPr>
          <w:t>1.5 Auditing of Attendance Information</w:t>
        </w:r>
        <w:r w:rsidR="00526F66">
          <w:rPr>
            <w:noProof/>
            <w:webHidden/>
          </w:rPr>
          <w:tab/>
        </w:r>
        <w:r>
          <w:rPr>
            <w:noProof/>
            <w:webHidden/>
          </w:rPr>
          <w:fldChar w:fldCharType="begin"/>
        </w:r>
        <w:r w:rsidR="00526F66">
          <w:rPr>
            <w:noProof/>
            <w:webHidden/>
          </w:rPr>
          <w:instrText xml:space="preserve"> PAGEREF _Toc299702062 \h </w:instrText>
        </w:r>
        <w:r>
          <w:rPr>
            <w:noProof/>
            <w:webHidden/>
          </w:rPr>
        </w:r>
        <w:r>
          <w:rPr>
            <w:noProof/>
            <w:webHidden/>
          </w:rPr>
          <w:fldChar w:fldCharType="separate"/>
        </w:r>
        <w:r w:rsidR="008D654F">
          <w:rPr>
            <w:noProof/>
            <w:webHidden/>
          </w:rPr>
          <w:t>20</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063" w:history="1">
        <w:r w:rsidR="00526F66" w:rsidRPr="00CA4EEA">
          <w:rPr>
            <w:rStyle w:val="Hyperlink"/>
            <w:noProof/>
          </w:rPr>
          <w:t>1.6 About This Handbook</w:t>
        </w:r>
        <w:r w:rsidR="00526F66">
          <w:rPr>
            <w:noProof/>
            <w:webHidden/>
          </w:rPr>
          <w:tab/>
        </w:r>
        <w:r>
          <w:rPr>
            <w:noProof/>
            <w:webHidden/>
          </w:rPr>
          <w:fldChar w:fldCharType="begin"/>
        </w:r>
        <w:r w:rsidR="00526F66">
          <w:rPr>
            <w:noProof/>
            <w:webHidden/>
          </w:rPr>
          <w:instrText xml:space="preserve"> PAGEREF _Toc299702063 \h </w:instrText>
        </w:r>
        <w:r>
          <w:rPr>
            <w:noProof/>
            <w:webHidden/>
          </w:rPr>
        </w:r>
        <w:r>
          <w:rPr>
            <w:noProof/>
            <w:webHidden/>
          </w:rPr>
          <w:fldChar w:fldCharType="separate"/>
        </w:r>
        <w:r w:rsidR="008D654F">
          <w:rPr>
            <w:noProof/>
            <w:webHidden/>
          </w:rPr>
          <w:t>21</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064" w:history="1">
        <w:r w:rsidR="00526F66" w:rsidRPr="00CA4EEA">
          <w:rPr>
            <w:rStyle w:val="Hyperlink"/>
            <w:noProof/>
          </w:rPr>
          <w:t>1.7 How to Use This Handbook</w:t>
        </w:r>
        <w:r w:rsidR="00526F66">
          <w:rPr>
            <w:noProof/>
            <w:webHidden/>
          </w:rPr>
          <w:tab/>
        </w:r>
        <w:r>
          <w:rPr>
            <w:noProof/>
            <w:webHidden/>
          </w:rPr>
          <w:fldChar w:fldCharType="begin"/>
        </w:r>
        <w:r w:rsidR="00526F66">
          <w:rPr>
            <w:noProof/>
            <w:webHidden/>
          </w:rPr>
          <w:instrText xml:space="preserve"> PAGEREF _Toc299702064 \h </w:instrText>
        </w:r>
        <w:r>
          <w:rPr>
            <w:noProof/>
            <w:webHidden/>
          </w:rPr>
        </w:r>
        <w:r>
          <w:rPr>
            <w:noProof/>
            <w:webHidden/>
          </w:rPr>
          <w:fldChar w:fldCharType="separate"/>
        </w:r>
        <w:r w:rsidR="008D654F">
          <w:rPr>
            <w:noProof/>
            <w:webHidden/>
          </w:rPr>
          <w:t>21</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065" w:history="1">
        <w:r w:rsidR="00526F66" w:rsidRPr="00CA4EEA">
          <w:rPr>
            <w:rStyle w:val="Hyperlink"/>
            <w:noProof/>
          </w:rPr>
          <w:t>1.8 Significant Changes</w:t>
        </w:r>
        <w:r w:rsidR="00526F66">
          <w:rPr>
            <w:noProof/>
            <w:webHidden/>
          </w:rPr>
          <w:tab/>
        </w:r>
        <w:r>
          <w:rPr>
            <w:noProof/>
            <w:webHidden/>
          </w:rPr>
          <w:fldChar w:fldCharType="begin"/>
        </w:r>
        <w:r w:rsidR="00526F66">
          <w:rPr>
            <w:noProof/>
            <w:webHidden/>
          </w:rPr>
          <w:instrText xml:space="preserve"> PAGEREF _Toc299702065 \h </w:instrText>
        </w:r>
        <w:r>
          <w:rPr>
            <w:noProof/>
            <w:webHidden/>
          </w:rPr>
        </w:r>
        <w:r>
          <w:rPr>
            <w:noProof/>
            <w:webHidden/>
          </w:rPr>
          <w:fldChar w:fldCharType="separate"/>
        </w:r>
        <w:r w:rsidR="008D654F">
          <w:rPr>
            <w:noProof/>
            <w:webHidden/>
          </w:rPr>
          <w:t>23</w:t>
        </w:r>
        <w:r>
          <w:rPr>
            <w:noProof/>
            <w:webHidden/>
          </w:rPr>
          <w:fldChar w:fldCharType="end"/>
        </w:r>
      </w:hyperlink>
    </w:p>
    <w:p w:rsidR="00526F66" w:rsidRDefault="00B55D52">
      <w:pPr>
        <w:pStyle w:val="TOC1"/>
        <w:tabs>
          <w:tab w:val="right" w:leader="dot" w:pos="9350"/>
        </w:tabs>
        <w:rPr>
          <w:rFonts w:asciiTheme="minorHAnsi" w:eastAsiaTheme="minorEastAsia" w:hAnsiTheme="minorHAnsi" w:cstheme="minorBidi"/>
          <w:b w:val="0"/>
          <w:bCs w:val="0"/>
          <w:noProof/>
          <w:color w:val="auto"/>
        </w:rPr>
      </w:pPr>
      <w:hyperlink w:anchor="_Toc299702066" w:history="1">
        <w:r w:rsidR="00526F66" w:rsidRPr="00CA4EEA">
          <w:rPr>
            <w:rStyle w:val="Hyperlink"/>
            <w:noProof/>
          </w:rPr>
          <w:t>Section 2 Audit Requirements</w:t>
        </w:r>
        <w:r w:rsidR="00526F66">
          <w:rPr>
            <w:noProof/>
            <w:webHidden/>
          </w:rPr>
          <w:tab/>
        </w:r>
        <w:r>
          <w:rPr>
            <w:noProof/>
            <w:webHidden/>
          </w:rPr>
          <w:fldChar w:fldCharType="begin"/>
        </w:r>
        <w:r w:rsidR="00526F66">
          <w:rPr>
            <w:noProof/>
            <w:webHidden/>
          </w:rPr>
          <w:instrText xml:space="preserve"> PAGEREF _Toc299702066 \h </w:instrText>
        </w:r>
        <w:r>
          <w:rPr>
            <w:noProof/>
            <w:webHidden/>
          </w:rPr>
        </w:r>
        <w:r>
          <w:rPr>
            <w:noProof/>
            <w:webHidden/>
          </w:rPr>
          <w:fldChar w:fldCharType="separate"/>
        </w:r>
        <w:r w:rsidR="008D654F">
          <w:rPr>
            <w:noProof/>
            <w:webHidden/>
          </w:rPr>
          <w:t>27</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067" w:history="1">
        <w:r w:rsidR="00526F66" w:rsidRPr="00CA4EEA">
          <w:rPr>
            <w:rStyle w:val="Hyperlink"/>
            <w:noProof/>
          </w:rPr>
          <w:t>2.1 General Audit Requirements</w:t>
        </w:r>
        <w:r w:rsidR="00526F66">
          <w:rPr>
            <w:noProof/>
            <w:webHidden/>
          </w:rPr>
          <w:tab/>
        </w:r>
        <w:r>
          <w:rPr>
            <w:noProof/>
            <w:webHidden/>
          </w:rPr>
          <w:fldChar w:fldCharType="begin"/>
        </w:r>
        <w:r w:rsidR="00526F66">
          <w:rPr>
            <w:noProof/>
            <w:webHidden/>
          </w:rPr>
          <w:instrText xml:space="preserve"> PAGEREF _Toc299702067 \h </w:instrText>
        </w:r>
        <w:r>
          <w:rPr>
            <w:noProof/>
            <w:webHidden/>
          </w:rPr>
        </w:r>
        <w:r>
          <w:rPr>
            <w:noProof/>
            <w:webHidden/>
          </w:rPr>
          <w:fldChar w:fldCharType="separate"/>
        </w:r>
        <w:r w:rsidR="008D654F">
          <w:rPr>
            <w:noProof/>
            <w:webHidden/>
          </w:rPr>
          <w:t>27</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068" w:history="1">
        <w:r w:rsidR="00526F66" w:rsidRPr="00CA4EEA">
          <w:rPr>
            <w:rStyle w:val="Hyperlink"/>
            <w:noProof/>
          </w:rPr>
          <w:t>2.2 Accounting System Requirements</w:t>
        </w:r>
        <w:r w:rsidR="00526F66">
          <w:rPr>
            <w:noProof/>
            <w:webHidden/>
          </w:rPr>
          <w:tab/>
        </w:r>
        <w:r>
          <w:rPr>
            <w:noProof/>
            <w:webHidden/>
          </w:rPr>
          <w:fldChar w:fldCharType="begin"/>
        </w:r>
        <w:r w:rsidR="00526F66">
          <w:rPr>
            <w:noProof/>
            <w:webHidden/>
          </w:rPr>
          <w:instrText xml:space="preserve"> PAGEREF _Toc299702068 \h </w:instrText>
        </w:r>
        <w:r>
          <w:rPr>
            <w:noProof/>
            <w:webHidden/>
          </w:rPr>
        </w:r>
        <w:r>
          <w:rPr>
            <w:noProof/>
            <w:webHidden/>
          </w:rPr>
          <w:fldChar w:fldCharType="separate"/>
        </w:r>
        <w:r w:rsidR="008D654F">
          <w:rPr>
            <w:noProof/>
            <w:webHidden/>
          </w:rPr>
          <w:t>28</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069" w:history="1">
        <w:r w:rsidR="00526F66" w:rsidRPr="00CA4EEA">
          <w:rPr>
            <w:rStyle w:val="Hyperlink"/>
            <w:noProof/>
          </w:rPr>
          <w:t>2.2.1 Paper-Based Attendance Accounting Systems vs. Electronic Attendance Accounting Systems</w:t>
        </w:r>
        <w:r w:rsidR="00526F66">
          <w:rPr>
            <w:noProof/>
            <w:webHidden/>
          </w:rPr>
          <w:tab/>
        </w:r>
        <w:r>
          <w:rPr>
            <w:noProof/>
            <w:webHidden/>
          </w:rPr>
          <w:fldChar w:fldCharType="begin"/>
        </w:r>
        <w:r w:rsidR="00526F66">
          <w:rPr>
            <w:noProof/>
            <w:webHidden/>
          </w:rPr>
          <w:instrText xml:space="preserve"> PAGEREF _Toc299702069 \h </w:instrText>
        </w:r>
        <w:r>
          <w:rPr>
            <w:noProof/>
            <w:webHidden/>
          </w:rPr>
        </w:r>
        <w:r>
          <w:rPr>
            <w:noProof/>
            <w:webHidden/>
          </w:rPr>
          <w:fldChar w:fldCharType="separate"/>
        </w:r>
        <w:r w:rsidR="008D654F">
          <w:rPr>
            <w:noProof/>
            <w:webHidden/>
          </w:rPr>
          <w:t>28</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070" w:history="1">
        <w:r w:rsidR="00526F66" w:rsidRPr="00CA4EEA">
          <w:rPr>
            <w:rStyle w:val="Hyperlink"/>
            <w:noProof/>
          </w:rPr>
          <w:t>2.2.2 Electronic Attendance Accounting Systems</w:t>
        </w:r>
        <w:r w:rsidR="00526F66">
          <w:rPr>
            <w:noProof/>
            <w:webHidden/>
          </w:rPr>
          <w:tab/>
        </w:r>
        <w:r>
          <w:rPr>
            <w:noProof/>
            <w:webHidden/>
          </w:rPr>
          <w:fldChar w:fldCharType="begin"/>
        </w:r>
        <w:r w:rsidR="00526F66">
          <w:rPr>
            <w:noProof/>
            <w:webHidden/>
          </w:rPr>
          <w:instrText xml:space="preserve"> PAGEREF _Toc299702070 \h </w:instrText>
        </w:r>
        <w:r>
          <w:rPr>
            <w:noProof/>
            <w:webHidden/>
          </w:rPr>
        </w:r>
        <w:r>
          <w:rPr>
            <w:noProof/>
            <w:webHidden/>
          </w:rPr>
          <w:fldChar w:fldCharType="separate"/>
        </w:r>
        <w:r w:rsidR="008D654F">
          <w:rPr>
            <w:noProof/>
            <w:webHidden/>
          </w:rPr>
          <w:t>28</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071" w:history="1">
        <w:r w:rsidR="00526F66" w:rsidRPr="00CA4EEA">
          <w:rPr>
            <w:rStyle w:val="Hyperlink"/>
            <w:noProof/>
          </w:rPr>
          <w:t>2.2.3 "Paperless" Electronic Attendance Accounting Systems</w:t>
        </w:r>
        <w:r w:rsidR="00526F66">
          <w:rPr>
            <w:noProof/>
            <w:webHidden/>
          </w:rPr>
          <w:tab/>
        </w:r>
        <w:r>
          <w:rPr>
            <w:noProof/>
            <w:webHidden/>
          </w:rPr>
          <w:fldChar w:fldCharType="begin"/>
        </w:r>
        <w:r w:rsidR="00526F66">
          <w:rPr>
            <w:noProof/>
            <w:webHidden/>
          </w:rPr>
          <w:instrText xml:space="preserve"> PAGEREF _Toc299702071 \h </w:instrText>
        </w:r>
        <w:r>
          <w:rPr>
            <w:noProof/>
            <w:webHidden/>
          </w:rPr>
        </w:r>
        <w:r>
          <w:rPr>
            <w:noProof/>
            <w:webHidden/>
          </w:rPr>
          <w:fldChar w:fldCharType="separate"/>
        </w:r>
        <w:r w:rsidR="008D654F">
          <w:rPr>
            <w:noProof/>
            <w:webHidden/>
          </w:rPr>
          <w:t>29</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072" w:history="1">
        <w:r w:rsidR="00526F66" w:rsidRPr="00CA4EEA">
          <w:rPr>
            <w:rStyle w:val="Hyperlink"/>
            <w:noProof/>
          </w:rPr>
          <w:t>2.2.4 Disaster Recovery</w:t>
        </w:r>
        <w:r w:rsidR="00526F66">
          <w:rPr>
            <w:noProof/>
            <w:webHidden/>
          </w:rPr>
          <w:tab/>
        </w:r>
        <w:r>
          <w:rPr>
            <w:noProof/>
            <w:webHidden/>
          </w:rPr>
          <w:fldChar w:fldCharType="begin"/>
        </w:r>
        <w:r w:rsidR="00526F66">
          <w:rPr>
            <w:noProof/>
            <w:webHidden/>
          </w:rPr>
          <w:instrText xml:space="preserve"> PAGEREF _Toc299702072 \h </w:instrText>
        </w:r>
        <w:r>
          <w:rPr>
            <w:noProof/>
            <w:webHidden/>
          </w:rPr>
        </w:r>
        <w:r>
          <w:rPr>
            <w:noProof/>
            <w:webHidden/>
          </w:rPr>
          <w:fldChar w:fldCharType="separate"/>
        </w:r>
        <w:r w:rsidR="008D654F">
          <w:rPr>
            <w:noProof/>
            <w:webHidden/>
          </w:rPr>
          <w:t>30</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073" w:history="1">
        <w:r w:rsidR="00526F66" w:rsidRPr="00CA4EEA">
          <w:rPr>
            <w:rStyle w:val="Hyperlink"/>
            <w:noProof/>
          </w:rPr>
          <w:t>2.2.5 Attendance System Procedures Manual</w:t>
        </w:r>
        <w:r w:rsidR="00526F66">
          <w:rPr>
            <w:noProof/>
            <w:webHidden/>
          </w:rPr>
          <w:tab/>
        </w:r>
        <w:r>
          <w:rPr>
            <w:noProof/>
            <w:webHidden/>
          </w:rPr>
          <w:fldChar w:fldCharType="begin"/>
        </w:r>
        <w:r w:rsidR="00526F66">
          <w:rPr>
            <w:noProof/>
            <w:webHidden/>
          </w:rPr>
          <w:instrText xml:space="preserve"> PAGEREF _Toc299702073 \h </w:instrText>
        </w:r>
        <w:r>
          <w:rPr>
            <w:noProof/>
            <w:webHidden/>
          </w:rPr>
        </w:r>
        <w:r>
          <w:rPr>
            <w:noProof/>
            <w:webHidden/>
          </w:rPr>
          <w:fldChar w:fldCharType="separate"/>
        </w:r>
        <w:r w:rsidR="008D654F">
          <w:rPr>
            <w:noProof/>
            <w:webHidden/>
          </w:rPr>
          <w:t>30</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074" w:history="1">
        <w:r w:rsidR="00526F66" w:rsidRPr="00CA4EEA">
          <w:rPr>
            <w:rStyle w:val="Hyperlink"/>
            <w:noProof/>
          </w:rPr>
          <w:t>2.3 Required Documentation</w:t>
        </w:r>
        <w:r w:rsidR="00526F66">
          <w:rPr>
            <w:noProof/>
            <w:webHidden/>
          </w:rPr>
          <w:tab/>
        </w:r>
        <w:r>
          <w:rPr>
            <w:noProof/>
            <w:webHidden/>
          </w:rPr>
          <w:fldChar w:fldCharType="begin"/>
        </w:r>
        <w:r w:rsidR="00526F66">
          <w:rPr>
            <w:noProof/>
            <w:webHidden/>
          </w:rPr>
          <w:instrText xml:space="preserve"> PAGEREF _Toc299702074 \h </w:instrText>
        </w:r>
        <w:r>
          <w:rPr>
            <w:noProof/>
            <w:webHidden/>
          </w:rPr>
        </w:r>
        <w:r>
          <w:rPr>
            <w:noProof/>
            <w:webHidden/>
          </w:rPr>
          <w:fldChar w:fldCharType="separate"/>
        </w:r>
        <w:r w:rsidR="008D654F">
          <w:rPr>
            <w:noProof/>
            <w:webHidden/>
          </w:rPr>
          <w:t>31</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075" w:history="1">
        <w:r w:rsidR="00526F66" w:rsidRPr="00CA4EEA">
          <w:rPr>
            <w:rStyle w:val="Hyperlink"/>
            <w:noProof/>
          </w:rPr>
          <w:t>2.3.1 Student Detail Reports</w:t>
        </w:r>
        <w:r w:rsidR="00526F66">
          <w:rPr>
            <w:noProof/>
            <w:webHidden/>
          </w:rPr>
          <w:tab/>
        </w:r>
        <w:r>
          <w:rPr>
            <w:noProof/>
            <w:webHidden/>
          </w:rPr>
          <w:fldChar w:fldCharType="begin"/>
        </w:r>
        <w:r w:rsidR="00526F66">
          <w:rPr>
            <w:noProof/>
            <w:webHidden/>
          </w:rPr>
          <w:instrText xml:space="preserve"> PAGEREF _Toc299702075 \h </w:instrText>
        </w:r>
        <w:r>
          <w:rPr>
            <w:noProof/>
            <w:webHidden/>
          </w:rPr>
        </w:r>
        <w:r>
          <w:rPr>
            <w:noProof/>
            <w:webHidden/>
          </w:rPr>
          <w:fldChar w:fldCharType="separate"/>
        </w:r>
        <w:r w:rsidR="008D654F">
          <w:rPr>
            <w:noProof/>
            <w:webHidden/>
          </w:rPr>
          <w:t>31</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076" w:history="1">
        <w:r w:rsidR="00526F66" w:rsidRPr="00CA4EEA">
          <w:rPr>
            <w:rStyle w:val="Hyperlink"/>
            <w:noProof/>
          </w:rPr>
          <w:t>2.3.2 Campus Summary Reports</w:t>
        </w:r>
        <w:r w:rsidR="00526F66">
          <w:rPr>
            <w:noProof/>
            <w:webHidden/>
          </w:rPr>
          <w:tab/>
        </w:r>
        <w:r>
          <w:rPr>
            <w:noProof/>
            <w:webHidden/>
          </w:rPr>
          <w:fldChar w:fldCharType="begin"/>
        </w:r>
        <w:r w:rsidR="00526F66">
          <w:rPr>
            <w:noProof/>
            <w:webHidden/>
          </w:rPr>
          <w:instrText xml:space="preserve"> PAGEREF _Toc299702076 \h </w:instrText>
        </w:r>
        <w:r>
          <w:rPr>
            <w:noProof/>
            <w:webHidden/>
          </w:rPr>
        </w:r>
        <w:r>
          <w:rPr>
            <w:noProof/>
            <w:webHidden/>
          </w:rPr>
          <w:fldChar w:fldCharType="separate"/>
        </w:r>
        <w:r w:rsidR="008D654F">
          <w:rPr>
            <w:noProof/>
            <w:webHidden/>
          </w:rPr>
          <w:t>33</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077" w:history="1">
        <w:r w:rsidR="00526F66" w:rsidRPr="00CA4EEA">
          <w:rPr>
            <w:rStyle w:val="Hyperlink"/>
            <w:noProof/>
          </w:rPr>
          <w:t>2.3.3 District Summary Reports</w:t>
        </w:r>
        <w:r w:rsidR="00526F66">
          <w:rPr>
            <w:noProof/>
            <w:webHidden/>
          </w:rPr>
          <w:tab/>
        </w:r>
        <w:r>
          <w:rPr>
            <w:noProof/>
            <w:webHidden/>
          </w:rPr>
          <w:fldChar w:fldCharType="begin"/>
        </w:r>
        <w:r w:rsidR="00526F66">
          <w:rPr>
            <w:noProof/>
            <w:webHidden/>
          </w:rPr>
          <w:instrText xml:space="preserve"> PAGEREF _Toc299702077 \h </w:instrText>
        </w:r>
        <w:r>
          <w:rPr>
            <w:noProof/>
            <w:webHidden/>
          </w:rPr>
        </w:r>
        <w:r>
          <w:rPr>
            <w:noProof/>
            <w:webHidden/>
          </w:rPr>
          <w:fldChar w:fldCharType="separate"/>
        </w:r>
        <w:r w:rsidR="008D654F">
          <w:rPr>
            <w:noProof/>
            <w:webHidden/>
          </w:rPr>
          <w:t>34</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078" w:history="1">
        <w:r w:rsidR="00526F66" w:rsidRPr="00CA4EEA">
          <w:rPr>
            <w:rStyle w:val="Hyperlink"/>
            <w:noProof/>
          </w:rPr>
          <w:t>2.3.4 Reconciliation of Teacher's Roster Information and Attendance Accounting Records</w:t>
        </w:r>
        <w:r w:rsidR="00526F66">
          <w:rPr>
            <w:noProof/>
            <w:webHidden/>
          </w:rPr>
          <w:tab/>
        </w:r>
        <w:r>
          <w:rPr>
            <w:noProof/>
            <w:webHidden/>
          </w:rPr>
          <w:fldChar w:fldCharType="begin"/>
        </w:r>
        <w:r w:rsidR="00526F66">
          <w:rPr>
            <w:noProof/>
            <w:webHidden/>
          </w:rPr>
          <w:instrText xml:space="preserve"> PAGEREF _Toc299702078 \h </w:instrText>
        </w:r>
        <w:r>
          <w:rPr>
            <w:noProof/>
            <w:webHidden/>
          </w:rPr>
        </w:r>
        <w:r>
          <w:rPr>
            <w:noProof/>
            <w:webHidden/>
          </w:rPr>
          <w:fldChar w:fldCharType="separate"/>
        </w:r>
        <w:r w:rsidR="008D654F">
          <w:rPr>
            <w:noProof/>
            <w:webHidden/>
          </w:rPr>
          <w:t>35</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079" w:history="1">
        <w:r w:rsidR="00526F66" w:rsidRPr="00CA4EEA">
          <w:rPr>
            <w:rStyle w:val="Hyperlink"/>
            <w:noProof/>
          </w:rPr>
          <w:t>2.3.5 Additional Required Documentation</w:t>
        </w:r>
        <w:r w:rsidR="00526F66">
          <w:rPr>
            <w:noProof/>
            <w:webHidden/>
          </w:rPr>
          <w:tab/>
        </w:r>
        <w:r>
          <w:rPr>
            <w:noProof/>
            <w:webHidden/>
          </w:rPr>
          <w:fldChar w:fldCharType="begin"/>
        </w:r>
        <w:r w:rsidR="00526F66">
          <w:rPr>
            <w:noProof/>
            <w:webHidden/>
          </w:rPr>
          <w:instrText xml:space="preserve"> PAGEREF _Toc299702079 \h </w:instrText>
        </w:r>
        <w:r>
          <w:rPr>
            <w:noProof/>
            <w:webHidden/>
          </w:rPr>
        </w:r>
        <w:r>
          <w:rPr>
            <w:noProof/>
            <w:webHidden/>
          </w:rPr>
          <w:fldChar w:fldCharType="separate"/>
        </w:r>
        <w:r w:rsidR="008D654F">
          <w:rPr>
            <w:noProof/>
            <w:webHidden/>
          </w:rPr>
          <w:t>35</w:t>
        </w:r>
        <w:r>
          <w:rPr>
            <w:noProof/>
            <w:webHidden/>
          </w:rPr>
          <w:fldChar w:fldCharType="end"/>
        </w:r>
      </w:hyperlink>
    </w:p>
    <w:p w:rsidR="00526F66" w:rsidRDefault="00B55D52">
      <w:pPr>
        <w:pStyle w:val="TOC1"/>
        <w:tabs>
          <w:tab w:val="right" w:leader="dot" w:pos="9350"/>
        </w:tabs>
        <w:rPr>
          <w:rFonts w:asciiTheme="minorHAnsi" w:eastAsiaTheme="minorEastAsia" w:hAnsiTheme="minorHAnsi" w:cstheme="minorBidi"/>
          <w:b w:val="0"/>
          <w:bCs w:val="0"/>
          <w:noProof/>
          <w:color w:val="auto"/>
        </w:rPr>
      </w:pPr>
      <w:hyperlink w:anchor="_Toc299702080" w:history="1">
        <w:r w:rsidR="00526F66" w:rsidRPr="00CA4EEA">
          <w:rPr>
            <w:rStyle w:val="Hyperlink"/>
            <w:noProof/>
          </w:rPr>
          <w:t>Section 3 General Attendance Requirements</w:t>
        </w:r>
        <w:r w:rsidR="00526F66">
          <w:rPr>
            <w:noProof/>
            <w:webHidden/>
          </w:rPr>
          <w:tab/>
        </w:r>
        <w:r>
          <w:rPr>
            <w:noProof/>
            <w:webHidden/>
          </w:rPr>
          <w:fldChar w:fldCharType="begin"/>
        </w:r>
        <w:r w:rsidR="00526F66">
          <w:rPr>
            <w:noProof/>
            <w:webHidden/>
          </w:rPr>
          <w:instrText xml:space="preserve"> PAGEREF _Toc299702080 \h </w:instrText>
        </w:r>
        <w:r>
          <w:rPr>
            <w:noProof/>
            <w:webHidden/>
          </w:rPr>
        </w:r>
        <w:r>
          <w:rPr>
            <w:noProof/>
            <w:webHidden/>
          </w:rPr>
          <w:fldChar w:fldCharType="separate"/>
        </w:r>
        <w:r w:rsidR="008D654F">
          <w:rPr>
            <w:noProof/>
            <w:webHidden/>
          </w:rPr>
          <w:t>37</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081" w:history="1">
        <w:r w:rsidR="00526F66" w:rsidRPr="00CA4EEA">
          <w:rPr>
            <w:rStyle w:val="Hyperlink"/>
            <w:noProof/>
          </w:rPr>
          <w:t>3.1 Responsibility</w:t>
        </w:r>
        <w:r w:rsidR="00526F66">
          <w:rPr>
            <w:noProof/>
            <w:webHidden/>
          </w:rPr>
          <w:tab/>
        </w:r>
        <w:r>
          <w:rPr>
            <w:noProof/>
            <w:webHidden/>
          </w:rPr>
          <w:fldChar w:fldCharType="begin"/>
        </w:r>
        <w:r w:rsidR="00526F66">
          <w:rPr>
            <w:noProof/>
            <w:webHidden/>
          </w:rPr>
          <w:instrText xml:space="preserve"> PAGEREF _Toc299702081 \h </w:instrText>
        </w:r>
        <w:r>
          <w:rPr>
            <w:noProof/>
            <w:webHidden/>
          </w:rPr>
        </w:r>
        <w:r>
          <w:rPr>
            <w:noProof/>
            <w:webHidden/>
          </w:rPr>
          <w:fldChar w:fldCharType="separate"/>
        </w:r>
        <w:r w:rsidR="008D654F">
          <w:rPr>
            <w:noProof/>
            <w:webHidden/>
          </w:rPr>
          <w:t>37</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082" w:history="1">
        <w:r w:rsidR="00526F66" w:rsidRPr="00CA4EEA">
          <w:rPr>
            <w:rStyle w:val="Hyperlink"/>
            <w:noProof/>
          </w:rPr>
          <w:t>3.2 General Requirements for Eligibility for Attendance/Foundation School Program (FSP) Funding</w:t>
        </w:r>
        <w:r w:rsidR="00526F66">
          <w:rPr>
            <w:noProof/>
            <w:webHidden/>
          </w:rPr>
          <w:tab/>
        </w:r>
        <w:r>
          <w:rPr>
            <w:noProof/>
            <w:webHidden/>
          </w:rPr>
          <w:fldChar w:fldCharType="begin"/>
        </w:r>
        <w:r w:rsidR="00526F66">
          <w:rPr>
            <w:noProof/>
            <w:webHidden/>
          </w:rPr>
          <w:instrText xml:space="preserve"> PAGEREF _Toc299702082 \h </w:instrText>
        </w:r>
        <w:r>
          <w:rPr>
            <w:noProof/>
            <w:webHidden/>
          </w:rPr>
        </w:r>
        <w:r>
          <w:rPr>
            <w:noProof/>
            <w:webHidden/>
          </w:rPr>
          <w:fldChar w:fldCharType="separate"/>
        </w:r>
        <w:r w:rsidR="008D654F">
          <w:rPr>
            <w:noProof/>
            <w:webHidden/>
          </w:rPr>
          <w:t>38</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083" w:history="1">
        <w:r w:rsidR="00526F66" w:rsidRPr="00CA4EEA">
          <w:rPr>
            <w:rStyle w:val="Hyperlink"/>
            <w:noProof/>
          </w:rPr>
          <w:t>3.2.1 Average Daily Attendance (ADA) Eligibility Coding</w:t>
        </w:r>
        <w:r w:rsidR="00526F66">
          <w:rPr>
            <w:noProof/>
            <w:webHidden/>
          </w:rPr>
          <w:tab/>
        </w:r>
        <w:r>
          <w:rPr>
            <w:noProof/>
            <w:webHidden/>
          </w:rPr>
          <w:fldChar w:fldCharType="begin"/>
        </w:r>
        <w:r w:rsidR="00526F66">
          <w:rPr>
            <w:noProof/>
            <w:webHidden/>
          </w:rPr>
          <w:instrText xml:space="preserve"> PAGEREF _Toc299702083 \h </w:instrText>
        </w:r>
        <w:r>
          <w:rPr>
            <w:noProof/>
            <w:webHidden/>
          </w:rPr>
        </w:r>
        <w:r>
          <w:rPr>
            <w:noProof/>
            <w:webHidden/>
          </w:rPr>
          <w:fldChar w:fldCharType="separate"/>
        </w:r>
        <w:r w:rsidR="008D654F">
          <w:rPr>
            <w:noProof/>
            <w:webHidden/>
          </w:rPr>
          <w:t>38</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084" w:history="1">
        <w:r w:rsidR="00526F66" w:rsidRPr="00CA4EEA">
          <w:rPr>
            <w:rStyle w:val="Hyperlink"/>
            <w:noProof/>
          </w:rPr>
          <w:t>3.2.2 Funding Eligibility</w:t>
        </w:r>
        <w:r w:rsidR="00526F66">
          <w:rPr>
            <w:noProof/>
            <w:webHidden/>
          </w:rPr>
          <w:tab/>
        </w:r>
        <w:r>
          <w:rPr>
            <w:noProof/>
            <w:webHidden/>
          </w:rPr>
          <w:fldChar w:fldCharType="begin"/>
        </w:r>
        <w:r w:rsidR="00526F66">
          <w:rPr>
            <w:noProof/>
            <w:webHidden/>
          </w:rPr>
          <w:instrText xml:space="preserve"> PAGEREF _Toc299702084 \h </w:instrText>
        </w:r>
        <w:r>
          <w:rPr>
            <w:noProof/>
            <w:webHidden/>
          </w:rPr>
        </w:r>
        <w:r>
          <w:rPr>
            <w:noProof/>
            <w:webHidden/>
          </w:rPr>
          <w:fldChar w:fldCharType="separate"/>
        </w:r>
        <w:r w:rsidR="008D654F">
          <w:rPr>
            <w:noProof/>
            <w:webHidden/>
          </w:rPr>
          <w:t>41</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085" w:history="1">
        <w:r w:rsidR="00526F66" w:rsidRPr="00CA4EEA">
          <w:rPr>
            <w:rStyle w:val="Hyperlink"/>
            <w:noProof/>
          </w:rPr>
          <w:t>3.2.3 Age Eligibility</w:t>
        </w:r>
        <w:r w:rsidR="00526F66">
          <w:rPr>
            <w:noProof/>
            <w:webHidden/>
          </w:rPr>
          <w:tab/>
        </w:r>
        <w:r>
          <w:rPr>
            <w:noProof/>
            <w:webHidden/>
          </w:rPr>
          <w:fldChar w:fldCharType="begin"/>
        </w:r>
        <w:r w:rsidR="00526F66">
          <w:rPr>
            <w:noProof/>
            <w:webHidden/>
          </w:rPr>
          <w:instrText xml:space="preserve"> PAGEREF _Toc299702085 \h </w:instrText>
        </w:r>
        <w:r>
          <w:rPr>
            <w:noProof/>
            <w:webHidden/>
          </w:rPr>
        </w:r>
        <w:r>
          <w:rPr>
            <w:noProof/>
            <w:webHidden/>
          </w:rPr>
          <w:fldChar w:fldCharType="separate"/>
        </w:r>
        <w:r w:rsidR="008D654F">
          <w:rPr>
            <w:noProof/>
            <w:webHidden/>
          </w:rPr>
          <w:t>44</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086" w:history="1">
        <w:r w:rsidR="00526F66" w:rsidRPr="00CA4EEA">
          <w:rPr>
            <w:rStyle w:val="Hyperlink"/>
            <w:noProof/>
          </w:rPr>
          <w:t>3.2.4 Dual Credit (High School and College/University)</w:t>
        </w:r>
        <w:r w:rsidR="00526F66">
          <w:rPr>
            <w:noProof/>
            <w:webHidden/>
          </w:rPr>
          <w:tab/>
        </w:r>
        <w:r>
          <w:rPr>
            <w:noProof/>
            <w:webHidden/>
          </w:rPr>
          <w:fldChar w:fldCharType="begin"/>
        </w:r>
        <w:r w:rsidR="00526F66">
          <w:rPr>
            <w:noProof/>
            <w:webHidden/>
          </w:rPr>
          <w:instrText xml:space="preserve"> PAGEREF _Toc299702086 \h </w:instrText>
        </w:r>
        <w:r>
          <w:rPr>
            <w:noProof/>
            <w:webHidden/>
          </w:rPr>
        </w:r>
        <w:r>
          <w:rPr>
            <w:noProof/>
            <w:webHidden/>
          </w:rPr>
          <w:fldChar w:fldCharType="separate"/>
        </w:r>
        <w:r w:rsidR="008D654F">
          <w:rPr>
            <w:noProof/>
            <w:webHidden/>
          </w:rPr>
          <w:t>46</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087" w:history="1">
        <w:r w:rsidR="00526F66" w:rsidRPr="00CA4EEA">
          <w:rPr>
            <w:rStyle w:val="Hyperlink"/>
            <w:noProof/>
          </w:rPr>
          <w:t>3.3 Enrollment Procedures and Requirements</w:t>
        </w:r>
        <w:r w:rsidR="00526F66">
          <w:rPr>
            <w:noProof/>
            <w:webHidden/>
          </w:rPr>
          <w:tab/>
        </w:r>
        <w:r>
          <w:rPr>
            <w:noProof/>
            <w:webHidden/>
          </w:rPr>
          <w:fldChar w:fldCharType="begin"/>
        </w:r>
        <w:r w:rsidR="00526F66">
          <w:rPr>
            <w:noProof/>
            <w:webHidden/>
          </w:rPr>
          <w:instrText xml:space="preserve"> PAGEREF _Toc299702087 \h </w:instrText>
        </w:r>
        <w:r>
          <w:rPr>
            <w:noProof/>
            <w:webHidden/>
          </w:rPr>
        </w:r>
        <w:r>
          <w:rPr>
            <w:noProof/>
            <w:webHidden/>
          </w:rPr>
          <w:fldChar w:fldCharType="separate"/>
        </w:r>
        <w:r w:rsidR="008D654F">
          <w:rPr>
            <w:noProof/>
            <w:webHidden/>
          </w:rPr>
          <w:t>46</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088" w:history="1">
        <w:r w:rsidR="00526F66" w:rsidRPr="00CA4EEA">
          <w:rPr>
            <w:rStyle w:val="Hyperlink"/>
            <w:noProof/>
          </w:rPr>
          <w:t>3.3.1 Discrepancies in Student Names/Failure to Receive Student Records</w:t>
        </w:r>
        <w:r w:rsidR="00526F66">
          <w:rPr>
            <w:noProof/>
            <w:webHidden/>
          </w:rPr>
          <w:tab/>
        </w:r>
        <w:r>
          <w:rPr>
            <w:noProof/>
            <w:webHidden/>
          </w:rPr>
          <w:fldChar w:fldCharType="begin"/>
        </w:r>
        <w:r w:rsidR="00526F66">
          <w:rPr>
            <w:noProof/>
            <w:webHidden/>
          </w:rPr>
          <w:instrText xml:space="preserve"> PAGEREF _Toc299702088 \h </w:instrText>
        </w:r>
        <w:r>
          <w:rPr>
            <w:noProof/>
            <w:webHidden/>
          </w:rPr>
        </w:r>
        <w:r>
          <w:rPr>
            <w:noProof/>
            <w:webHidden/>
          </w:rPr>
          <w:fldChar w:fldCharType="separate"/>
        </w:r>
        <w:r w:rsidR="008D654F">
          <w:rPr>
            <w:noProof/>
            <w:webHidden/>
          </w:rPr>
          <w:t>48</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089" w:history="1">
        <w:r w:rsidR="00526F66" w:rsidRPr="00CA4EEA">
          <w:rPr>
            <w:rStyle w:val="Hyperlink"/>
            <w:noProof/>
          </w:rPr>
          <w:t>3.3.2 Entry and Reentry Dates</w:t>
        </w:r>
        <w:r w:rsidR="00526F66">
          <w:rPr>
            <w:noProof/>
            <w:webHidden/>
          </w:rPr>
          <w:tab/>
        </w:r>
        <w:r>
          <w:rPr>
            <w:noProof/>
            <w:webHidden/>
          </w:rPr>
          <w:fldChar w:fldCharType="begin"/>
        </w:r>
        <w:r w:rsidR="00526F66">
          <w:rPr>
            <w:noProof/>
            <w:webHidden/>
          </w:rPr>
          <w:instrText xml:space="preserve"> PAGEREF _Toc299702089 \h </w:instrText>
        </w:r>
        <w:r>
          <w:rPr>
            <w:noProof/>
            <w:webHidden/>
          </w:rPr>
        </w:r>
        <w:r>
          <w:rPr>
            <w:noProof/>
            <w:webHidden/>
          </w:rPr>
          <w:fldChar w:fldCharType="separate"/>
        </w:r>
        <w:r w:rsidR="008D654F">
          <w:rPr>
            <w:noProof/>
            <w:webHidden/>
          </w:rPr>
          <w:t>48</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090" w:history="1">
        <w:r w:rsidR="00526F66" w:rsidRPr="00CA4EEA">
          <w:rPr>
            <w:rStyle w:val="Hyperlink"/>
            <w:noProof/>
          </w:rPr>
          <w:t>3.3.3 Student Entitlement to Attend School in District of Residence</w:t>
        </w:r>
        <w:r w:rsidR="00526F66">
          <w:rPr>
            <w:noProof/>
            <w:webHidden/>
          </w:rPr>
          <w:tab/>
        </w:r>
        <w:r>
          <w:rPr>
            <w:noProof/>
            <w:webHidden/>
          </w:rPr>
          <w:fldChar w:fldCharType="begin"/>
        </w:r>
        <w:r w:rsidR="00526F66">
          <w:rPr>
            <w:noProof/>
            <w:webHidden/>
          </w:rPr>
          <w:instrText xml:space="preserve"> PAGEREF _Toc299702090 \h </w:instrText>
        </w:r>
        <w:r>
          <w:rPr>
            <w:noProof/>
            <w:webHidden/>
          </w:rPr>
        </w:r>
        <w:r>
          <w:rPr>
            <w:noProof/>
            <w:webHidden/>
          </w:rPr>
          <w:fldChar w:fldCharType="separate"/>
        </w:r>
        <w:r w:rsidR="008D654F">
          <w:rPr>
            <w:noProof/>
            <w:webHidden/>
          </w:rPr>
          <w:t>48</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091" w:history="1">
        <w:r w:rsidR="00526F66" w:rsidRPr="00CA4EEA">
          <w:rPr>
            <w:rStyle w:val="Hyperlink"/>
            <w:noProof/>
          </w:rPr>
          <w:t>3.3.4 Homeless Students</w:t>
        </w:r>
        <w:r w:rsidR="00526F66">
          <w:rPr>
            <w:noProof/>
            <w:webHidden/>
          </w:rPr>
          <w:tab/>
        </w:r>
        <w:r>
          <w:rPr>
            <w:noProof/>
            <w:webHidden/>
          </w:rPr>
          <w:fldChar w:fldCharType="begin"/>
        </w:r>
        <w:r w:rsidR="00526F66">
          <w:rPr>
            <w:noProof/>
            <w:webHidden/>
          </w:rPr>
          <w:instrText xml:space="preserve"> PAGEREF _Toc299702091 \h </w:instrText>
        </w:r>
        <w:r>
          <w:rPr>
            <w:noProof/>
            <w:webHidden/>
          </w:rPr>
        </w:r>
        <w:r>
          <w:rPr>
            <w:noProof/>
            <w:webHidden/>
          </w:rPr>
          <w:fldChar w:fldCharType="separate"/>
        </w:r>
        <w:r w:rsidR="008D654F">
          <w:rPr>
            <w:noProof/>
            <w:webHidden/>
          </w:rPr>
          <w:t>50</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092" w:history="1">
        <w:r w:rsidR="00526F66" w:rsidRPr="00CA4EEA">
          <w:rPr>
            <w:rStyle w:val="Hyperlink"/>
            <w:noProof/>
          </w:rPr>
          <w:t>3.3.5 Immunization</w:t>
        </w:r>
        <w:r w:rsidR="00526F66">
          <w:rPr>
            <w:noProof/>
            <w:webHidden/>
          </w:rPr>
          <w:tab/>
        </w:r>
        <w:r>
          <w:rPr>
            <w:noProof/>
            <w:webHidden/>
          </w:rPr>
          <w:fldChar w:fldCharType="begin"/>
        </w:r>
        <w:r w:rsidR="00526F66">
          <w:rPr>
            <w:noProof/>
            <w:webHidden/>
          </w:rPr>
          <w:instrText xml:space="preserve"> PAGEREF _Toc299702092 \h </w:instrText>
        </w:r>
        <w:r>
          <w:rPr>
            <w:noProof/>
            <w:webHidden/>
          </w:rPr>
        </w:r>
        <w:r>
          <w:rPr>
            <w:noProof/>
            <w:webHidden/>
          </w:rPr>
          <w:fldChar w:fldCharType="separate"/>
        </w:r>
        <w:r w:rsidR="008D654F">
          <w:rPr>
            <w:noProof/>
            <w:webHidden/>
          </w:rPr>
          <w:t>50</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093" w:history="1">
        <w:r w:rsidR="00526F66" w:rsidRPr="00CA4EEA">
          <w:rPr>
            <w:rStyle w:val="Hyperlink"/>
            <w:noProof/>
          </w:rPr>
          <w:t>3.3.6 Infants and Toddlers With Auditory or Visual Impairments or Both</w:t>
        </w:r>
        <w:r w:rsidR="00526F66">
          <w:rPr>
            <w:noProof/>
            <w:webHidden/>
          </w:rPr>
          <w:tab/>
        </w:r>
        <w:r>
          <w:rPr>
            <w:noProof/>
            <w:webHidden/>
          </w:rPr>
          <w:fldChar w:fldCharType="begin"/>
        </w:r>
        <w:r w:rsidR="00526F66">
          <w:rPr>
            <w:noProof/>
            <w:webHidden/>
          </w:rPr>
          <w:instrText xml:space="preserve"> PAGEREF _Toc299702093 \h </w:instrText>
        </w:r>
        <w:r>
          <w:rPr>
            <w:noProof/>
            <w:webHidden/>
          </w:rPr>
        </w:r>
        <w:r>
          <w:rPr>
            <w:noProof/>
            <w:webHidden/>
          </w:rPr>
          <w:fldChar w:fldCharType="separate"/>
        </w:r>
        <w:r w:rsidR="008D654F">
          <w:rPr>
            <w:noProof/>
            <w:webHidden/>
          </w:rPr>
          <w:t>51</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094" w:history="1">
        <w:r w:rsidR="00526F66" w:rsidRPr="00CA4EEA">
          <w:rPr>
            <w:rStyle w:val="Hyperlink"/>
            <w:noProof/>
          </w:rPr>
          <w:t>3.4 Withdrawal Procedures</w:t>
        </w:r>
        <w:r w:rsidR="00526F66">
          <w:rPr>
            <w:noProof/>
            <w:webHidden/>
          </w:rPr>
          <w:tab/>
        </w:r>
        <w:r>
          <w:rPr>
            <w:noProof/>
            <w:webHidden/>
          </w:rPr>
          <w:fldChar w:fldCharType="begin"/>
        </w:r>
        <w:r w:rsidR="00526F66">
          <w:rPr>
            <w:noProof/>
            <w:webHidden/>
          </w:rPr>
          <w:instrText xml:space="preserve"> PAGEREF _Toc299702094 \h </w:instrText>
        </w:r>
        <w:r>
          <w:rPr>
            <w:noProof/>
            <w:webHidden/>
          </w:rPr>
        </w:r>
        <w:r>
          <w:rPr>
            <w:noProof/>
            <w:webHidden/>
          </w:rPr>
          <w:fldChar w:fldCharType="separate"/>
        </w:r>
        <w:r w:rsidR="008D654F">
          <w:rPr>
            <w:noProof/>
            <w:webHidden/>
          </w:rPr>
          <w:t>51</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095" w:history="1">
        <w:r w:rsidR="00526F66" w:rsidRPr="00CA4EEA">
          <w:rPr>
            <w:rStyle w:val="Hyperlink"/>
            <w:noProof/>
          </w:rPr>
          <w:t>3.4.1 Students 18 Years of Age or Older</w:t>
        </w:r>
        <w:r w:rsidR="00526F66">
          <w:rPr>
            <w:noProof/>
            <w:webHidden/>
          </w:rPr>
          <w:tab/>
        </w:r>
        <w:r>
          <w:rPr>
            <w:noProof/>
            <w:webHidden/>
          </w:rPr>
          <w:fldChar w:fldCharType="begin"/>
        </w:r>
        <w:r w:rsidR="00526F66">
          <w:rPr>
            <w:noProof/>
            <w:webHidden/>
          </w:rPr>
          <w:instrText xml:space="preserve"> PAGEREF _Toc299702095 \h </w:instrText>
        </w:r>
        <w:r>
          <w:rPr>
            <w:noProof/>
            <w:webHidden/>
          </w:rPr>
        </w:r>
        <w:r>
          <w:rPr>
            <w:noProof/>
            <w:webHidden/>
          </w:rPr>
          <w:fldChar w:fldCharType="separate"/>
        </w:r>
        <w:r w:rsidR="008D654F">
          <w:rPr>
            <w:noProof/>
            <w:webHidden/>
          </w:rPr>
          <w:t>51</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096" w:history="1">
        <w:r w:rsidR="00526F66" w:rsidRPr="00CA4EEA">
          <w:rPr>
            <w:rStyle w:val="Hyperlink"/>
            <w:noProof/>
          </w:rPr>
          <w:t>3.4.2 Temporary Absences and Withdrawal</w:t>
        </w:r>
        <w:r w:rsidR="00526F66">
          <w:rPr>
            <w:noProof/>
            <w:webHidden/>
          </w:rPr>
          <w:tab/>
        </w:r>
        <w:r>
          <w:rPr>
            <w:noProof/>
            <w:webHidden/>
          </w:rPr>
          <w:fldChar w:fldCharType="begin"/>
        </w:r>
        <w:r w:rsidR="00526F66">
          <w:rPr>
            <w:noProof/>
            <w:webHidden/>
          </w:rPr>
          <w:instrText xml:space="preserve"> PAGEREF _Toc299702096 \h </w:instrText>
        </w:r>
        <w:r>
          <w:rPr>
            <w:noProof/>
            <w:webHidden/>
          </w:rPr>
        </w:r>
        <w:r>
          <w:rPr>
            <w:noProof/>
            <w:webHidden/>
          </w:rPr>
          <w:fldChar w:fldCharType="separate"/>
        </w:r>
        <w:r w:rsidR="008D654F">
          <w:rPr>
            <w:noProof/>
            <w:webHidden/>
          </w:rPr>
          <w:t>51</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097" w:history="1">
        <w:r w:rsidR="00526F66" w:rsidRPr="00CA4EEA">
          <w:rPr>
            <w:rStyle w:val="Hyperlink"/>
            <w:noProof/>
          </w:rPr>
          <w:t>3.4.3 Students Whose Whereabouts Are Unknown</w:t>
        </w:r>
        <w:r w:rsidR="00526F66">
          <w:rPr>
            <w:noProof/>
            <w:webHidden/>
          </w:rPr>
          <w:tab/>
        </w:r>
        <w:r>
          <w:rPr>
            <w:noProof/>
            <w:webHidden/>
          </w:rPr>
          <w:fldChar w:fldCharType="begin"/>
        </w:r>
        <w:r w:rsidR="00526F66">
          <w:rPr>
            <w:noProof/>
            <w:webHidden/>
          </w:rPr>
          <w:instrText xml:space="preserve"> PAGEREF _Toc299702097 \h </w:instrText>
        </w:r>
        <w:r>
          <w:rPr>
            <w:noProof/>
            <w:webHidden/>
          </w:rPr>
        </w:r>
        <w:r>
          <w:rPr>
            <w:noProof/>
            <w:webHidden/>
          </w:rPr>
          <w:fldChar w:fldCharType="separate"/>
        </w:r>
        <w:r w:rsidR="008D654F">
          <w:rPr>
            <w:noProof/>
            <w:webHidden/>
          </w:rPr>
          <w:t>52</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098" w:history="1">
        <w:r w:rsidR="00526F66" w:rsidRPr="00CA4EEA">
          <w:rPr>
            <w:rStyle w:val="Hyperlink"/>
            <w:noProof/>
          </w:rPr>
          <w:t>3.4.4 Information and Record Transfer</w:t>
        </w:r>
        <w:r w:rsidR="00526F66">
          <w:rPr>
            <w:noProof/>
            <w:webHidden/>
          </w:rPr>
          <w:tab/>
        </w:r>
        <w:r>
          <w:rPr>
            <w:noProof/>
            <w:webHidden/>
          </w:rPr>
          <w:fldChar w:fldCharType="begin"/>
        </w:r>
        <w:r w:rsidR="00526F66">
          <w:rPr>
            <w:noProof/>
            <w:webHidden/>
          </w:rPr>
          <w:instrText xml:space="preserve"> PAGEREF _Toc299702098 \h </w:instrText>
        </w:r>
        <w:r>
          <w:rPr>
            <w:noProof/>
            <w:webHidden/>
          </w:rPr>
        </w:r>
        <w:r>
          <w:rPr>
            <w:noProof/>
            <w:webHidden/>
          </w:rPr>
          <w:fldChar w:fldCharType="separate"/>
        </w:r>
        <w:r w:rsidR="008D654F">
          <w:rPr>
            <w:noProof/>
            <w:webHidden/>
          </w:rPr>
          <w:t>52</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099" w:history="1">
        <w:r w:rsidR="00526F66" w:rsidRPr="00CA4EEA">
          <w:rPr>
            <w:rStyle w:val="Hyperlink"/>
            <w:noProof/>
          </w:rPr>
          <w:t>3.4.5 Students 21 Years of Age or Older and Placement in a DAEP or JJAEP</w:t>
        </w:r>
        <w:r w:rsidR="00526F66">
          <w:rPr>
            <w:noProof/>
            <w:webHidden/>
          </w:rPr>
          <w:tab/>
        </w:r>
        <w:r>
          <w:rPr>
            <w:noProof/>
            <w:webHidden/>
          </w:rPr>
          <w:fldChar w:fldCharType="begin"/>
        </w:r>
        <w:r w:rsidR="00526F66">
          <w:rPr>
            <w:noProof/>
            <w:webHidden/>
          </w:rPr>
          <w:instrText xml:space="preserve"> PAGEREF _Toc299702099 \h </w:instrText>
        </w:r>
        <w:r>
          <w:rPr>
            <w:noProof/>
            <w:webHidden/>
          </w:rPr>
        </w:r>
        <w:r>
          <w:rPr>
            <w:noProof/>
            <w:webHidden/>
          </w:rPr>
          <w:fldChar w:fldCharType="separate"/>
        </w:r>
        <w:r w:rsidR="008D654F">
          <w:rPr>
            <w:noProof/>
            <w:webHidden/>
          </w:rPr>
          <w:t>53</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100" w:history="1">
        <w:r w:rsidR="00526F66" w:rsidRPr="00CA4EEA">
          <w:rPr>
            <w:rStyle w:val="Hyperlink"/>
            <w:noProof/>
          </w:rPr>
          <w:t>3.5 Compulsory Attendance</w:t>
        </w:r>
        <w:r w:rsidR="00526F66">
          <w:rPr>
            <w:noProof/>
            <w:webHidden/>
          </w:rPr>
          <w:tab/>
        </w:r>
        <w:r>
          <w:rPr>
            <w:noProof/>
            <w:webHidden/>
          </w:rPr>
          <w:fldChar w:fldCharType="begin"/>
        </w:r>
        <w:r w:rsidR="00526F66">
          <w:rPr>
            <w:noProof/>
            <w:webHidden/>
          </w:rPr>
          <w:instrText xml:space="preserve"> PAGEREF _Toc299702100 \h </w:instrText>
        </w:r>
        <w:r>
          <w:rPr>
            <w:noProof/>
            <w:webHidden/>
          </w:rPr>
        </w:r>
        <w:r>
          <w:rPr>
            <w:noProof/>
            <w:webHidden/>
          </w:rPr>
          <w:fldChar w:fldCharType="separate"/>
        </w:r>
        <w:r w:rsidR="008D654F">
          <w:rPr>
            <w:noProof/>
            <w:webHidden/>
          </w:rPr>
          <w:t>53</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101" w:history="1">
        <w:r w:rsidR="00526F66" w:rsidRPr="00CA4EEA">
          <w:rPr>
            <w:rStyle w:val="Hyperlink"/>
            <w:noProof/>
          </w:rPr>
          <w:t>3.6 General Attendance-Taking Rules</w:t>
        </w:r>
        <w:r w:rsidR="00526F66">
          <w:rPr>
            <w:noProof/>
            <w:webHidden/>
          </w:rPr>
          <w:tab/>
        </w:r>
        <w:r>
          <w:rPr>
            <w:noProof/>
            <w:webHidden/>
          </w:rPr>
          <w:fldChar w:fldCharType="begin"/>
        </w:r>
        <w:r w:rsidR="00526F66">
          <w:rPr>
            <w:noProof/>
            <w:webHidden/>
          </w:rPr>
          <w:instrText xml:space="preserve"> PAGEREF _Toc299702101 \h </w:instrText>
        </w:r>
        <w:r>
          <w:rPr>
            <w:noProof/>
            <w:webHidden/>
          </w:rPr>
        </w:r>
        <w:r>
          <w:rPr>
            <w:noProof/>
            <w:webHidden/>
          </w:rPr>
          <w:fldChar w:fldCharType="separate"/>
        </w:r>
        <w:r w:rsidR="008D654F">
          <w:rPr>
            <w:noProof/>
            <w:webHidden/>
          </w:rPr>
          <w:t>54</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02" w:history="1">
        <w:r w:rsidR="00526F66" w:rsidRPr="00CA4EEA">
          <w:rPr>
            <w:rStyle w:val="Hyperlink"/>
            <w:noProof/>
          </w:rPr>
          <w:t>3.6.1 Manual Entries for or Corrections to Student Attendance Data</w:t>
        </w:r>
        <w:r w:rsidR="00526F66">
          <w:rPr>
            <w:noProof/>
            <w:webHidden/>
          </w:rPr>
          <w:tab/>
        </w:r>
        <w:r>
          <w:rPr>
            <w:noProof/>
            <w:webHidden/>
          </w:rPr>
          <w:fldChar w:fldCharType="begin"/>
        </w:r>
        <w:r w:rsidR="00526F66">
          <w:rPr>
            <w:noProof/>
            <w:webHidden/>
          </w:rPr>
          <w:instrText xml:space="preserve"> PAGEREF _Toc299702102 \h </w:instrText>
        </w:r>
        <w:r>
          <w:rPr>
            <w:noProof/>
            <w:webHidden/>
          </w:rPr>
        </w:r>
        <w:r>
          <w:rPr>
            <w:noProof/>
            <w:webHidden/>
          </w:rPr>
          <w:fldChar w:fldCharType="separate"/>
        </w:r>
        <w:r w:rsidR="008D654F">
          <w:rPr>
            <w:noProof/>
            <w:webHidden/>
          </w:rPr>
          <w:t>54</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03" w:history="1">
        <w:r w:rsidR="00526F66" w:rsidRPr="00CA4EEA">
          <w:rPr>
            <w:rStyle w:val="Hyperlink"/>
            <w:noProof/>
          </w:rPr>
          <w:t>3.6.2 Time of Day for Attendance Taking</w:t>
        </w:r>
        <w:r w:rsidR="00526F66">
          <w:rPr>
            <w:noProof/>
            <w:webHidden/>
          </w:rPr>
          <w:tab/>
        </w:r>
        <w:r>
          <w:rPr>
            <w:noProof/>
            <w:webHidden/>
          </w:rPr>
          <w:fldChar w:fldCharType="begin"/>
        </w:r>
        <w:r w:rsidR="00526F66">
          <w:rPr>
            <w:noProof/>
            <w:webHidden/>
          </w:rPr>
          <w:instrText xml:space="preserve"> PAGEREF _Toc299702103 \h </w:instrText>
        </w:r>
        <w:r>
          <w:rPr>
            <w:noProof/>
            <w:webHidden/>
          </w:rPr>
        </w:r>
        <w:r>
          <w:rPr>
            <w:noProof/>
            <w:webHidden/>
          </w:rPr>
          <w:fldChar w:fldCharType="separate"/>
        </w:r>
        <w:r w:rsidR="008D654F">
          <w:rPr>
            <w:noProof/>
            <w:webHidden/>
          </w:rPr>
          <w:t>54</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04" w:history="1">
        <w:r w:rsidR="00526F66" w:rsidRPr="00CA4EEA">
          <w:rPr>
            <w:rStyle w:val="Hyperlink"/>
            <w:noProof/>
          </w:rPr>
          <w:t>3.6.3 Requirements for a Student's Being Considered Present or Absent for FSP (Funding) Purposes</w:t>
        </w:r>
        <w:r w:rsidR="00526F66">
          <w:rPr>
            <w:noProof/>
            <w:webHidden/>
          </w:rPr>
          <w:tab/>
        </w:r>
        <w:r>
          <w:rPr>
            <w:noProof/>
            <w:webHidden/>
          </w:rPr>
          <w:fldChar w:fldCharType="begin"/>
        </w:r>
        <w:r w:rsidR="00526F66">
          <w:rPr>
            <w:noProof/>
            <w:webHidden/>
          </w:rPr>
          <w:instrText xml:space="preserve"> PAGEREF _Toc299702104 \h </w:instrText>
        </w:r>
        <w:r>
          <w:rPr>
            <w:noProof/>
            <w:webHidden/>
          </w:rPr>
        </w:r>
        <w:r>
          <w:rPr>
            <w:noProof/>
            <w:webHidden/>
          </w:rPr>
          <w:fldChar w:fldCharType="separate"/>
        </w:r>
        <w:r w:rsidR="008D654F">
          <w:rPr>
            <w:noProof/>
            <w:webHidden/>
          </w:rPr>
          <w:t>55</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05" w:history="1">
        <w:r w:rsidR="00526F66" w:rsidRPr="00CA4EEA">
          <w:rPr>
            <w:rStyle w:val="Hyperlink"/>
            <w:noProof/>
          </w:rPr>
          <w:t>3.6.4 Excused Absences for Compulsory Attendance Purposes</w:t>
        </w:r>
        <w:r w:rsidR="00526F66">
          <w:rPr>
            <w:noProof/>
            <w:webHidden/>
          </w:rPr>
          <w:tab/>
        </w:r>
        <w:r>
          <w:rPr>
            <w:noProof/>
            <w:webHidden/>
          </w:rPr>
          <w:fldChar w:fldCharType="begin"/>
        </w:r>
        <w:r w:rsidR="00526F66">
          <w:rPr>
            <w:noProof/>
            <w:webHidden/>
          </w:rPr>
          <w:instrText xml:space="preserve"> PAGEREF _Toc299702105 \h </w:instrText>
        </w:r>
        <w:r>
          <w:rPr>
            <w:noProof/>
            <w:webHidden/>
          </w:rPr>
        </w:r>
        <w:r>
          <w:rPr>
            <w:noProof/>
            <w:webHidden/>
          </w:rPr>
          <w:fldChar w:fldCharType="separate"/>
        </w:r>
        <w:r w:rsidR="008D654F">
          <w:rPr>
            <w:noProof/>
            <w:webHidden/>
          </w:rPr>
          <w:t>59</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06" w:history="1">
        <w:r w:rsidR="00526F66" w:rsidRPr="00CA4EEA">
          <w:rPr>
            <w:rStyle w:val="Hyperlink"/>
            <w:noProof/>
          </w:rPr>
          <w:t>3.6.5 Instruction Provided Outside of the Regular School Day</w:t>
        </w:r>
        <w:r w:rsidR="00526F66">
          <w:rPr>
            <w:noProof/>
            <w:webHidden/>
          </w:rPr>
          <w:tab/>
        </w:r>
        <w:r>
          <w:rPr>
            <w:noProof/>
            <w:webHidden/>
          </w:rPr>
          <w:fldChar w:fldCharType="begin"/>
        </w:r>
        <w:r w:rsidR="00526F66">
          <w:rPr>
            <w:noProof/>
            <w:webHidden/>
          </w:rPr>
          <w:instrText xml:space="preserve"> PAGEREF _Toc299702106 \h </w:instrText>
        </w:r>
        <w:r>
          <w:rPr>
            <w:noProof/>
            <w:webHidden/>
          </w:rPr>
        </w:r>
        <w:r>
          <w:rPr>
            <w:noProof/>
            <w:webHidden/>
          </w:rPr>
          <w:fldChar w:fldCharType="separate"/>
        </w:r>
        <w:r w:rsidR="008D654F">
          <w:rPr>
            <w:noProof/>
            <w:webHidden/>
          </w:rPr>
          <w:t>59</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07" w:history="1">
        <w:r w:rsidR="00526F66" w:rsidRPr="00CA4EEA">
          <w:rPr>
            <w:rStyle w:val="Hyperlink"/>
            <w:noProof/>
          </w:rPr>
          <w:t>3.6.6 Attendance Accounting During Testing Days</w:t>
        </w:r>
        <w:r w:rsidR="00526F66">
          <w:rPr>
            <w:noProof/>
            <w:webHidden/>
          </w:rPr>
          <w:tab/>
        </w:r>
        <w:r>
          <w:rPr>
            <w:noProof/>
            <w:webHidden/>
          </w:rPr>
          <w:fldChar w:fldCharType="begin"/>
        </w:r>
        <w:r w:rsidR="00526F66">
          <w:rPr>
            <w:noProof/>
            <w:webHidden/>
          </w:rPr>
          <w:instrText xml:space="preserve"> PAGEREF _Toc299702107 \h </w:instrText>
        </w:r>
        <w:r>
          <w:rPr>
            <w:noProof/>
            <w:webHidden/>
          </w:rPr>
        </w:r>
        <w:r>
          <w:rPr>
            <w:noProof/>
            <w:webHidden/>
          </w:rPr>
          <w:fldChar w:fldCharType="separate"/>
        </w:r>
        <w:r w:rsidR="008D654F">
          <w:rPr>
            <w:noProof/>
            <w:webHidden/>
          </w:rPr>
          <w:t>60</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08" w:history="1">
        <w:r w:rsidR="00526F66" w:rsidRPr="00CA4EEA">
          <w:rPr>
            <w:rStyle w:val="Hyperlink"/>
            <w:noProof/>
          </w:rPr>
          <w:t>3.6.7 Attendance and Students Who Are Not in Membership or Are Served Outside the Home District</w:t>
        </w:r>
        <w:r w:rsidR="00526F66">
          <w:rPr>
            <w:noProof/>
            <w:webHidden/>
          </w:rPr>
          <w:tab/>
        </w:r>
        <w:r>
          <w:rPr>
            <w:noProof/>
            <w:webHidden/>
          </w:rPr>
          <w:fldChar w:fldCharType="begin"/>
        </w:r>
        <w:r w:rsidR="00526F66">
          <w:rPr>
            <w:noProof/>
            <w:webHidden/>
          </w:rPr>
          <w:instrText xml:space="preserve"> PAGEREF _Toc299702108 \h </w:instrText>
        </w:r>
        <w:r>
          <w:rPr>
            <w:noProof/>
            <w:webHidden/>
          </w:rPr>
        </w:r>
        <w:r>
          <w:rPr>
            <w:noProof/>
            <w:webHidden/>
          </w:rPr>
          <w:fldChar w:fldCharType="separate"/>
        </w:r>
        <w:r w:rsidR="008D654F">
          <w:rPr>
            <w:noProof/>
            <w:webHidden/>
          </w:rPr>
          <w:t>60</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09" w:history="1">
        <w:r w:rsidR="00526F66" w:rsidRPr="00CA4EEA">
          <w:rPr>
            <w:rStyle w:val="Hyperlink"/>
            <w:noProof/>
          </w:rPr>
          <w:t>3.6.8 "Tardies"</w:t>
        </w:r>
        <w:r w:rsidR="00526F66">
          <w:rPr>
            <w:noProof/>
            <w:webHidden/>
          </w:rPr>
          <w:tab/>
        </w:r>
        <w:r>
          <w:rPr>
            <w:noProof/>
            <w:webHidden/>
          </w:rPr>
          <w:fldChar w:fldCharType="begin"/>
        </w:r>
        <w:r w:rsidR="00526F66">
          <w:rPr>
            <w:noProof/>
            <w:webHidden/>
          </w:rPr>
          <w:instrText xml:space="preserve"> PAGEREF _Toc299702109 \h </w:instrText>
        </w:r>
        <w:r>
          <w:rPr>
            <w:noProof/>
            <w:webHidden/>
          </w:rPr>
        </w:r>
        <w:r>
          <w:rPr>
            <w:noProof/>
            <w:webHidden/>
          </w:rPr>
          <w:fldChar w:fldCharType="separate"/>
        </w:r>
        <w:r w:rsidR="008D654F">
          <w:rPr>
            <w:noProof/>
            <w:webHidden/>
          </w:rPr>
          <w:t>60</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10" w:history="1">
        <w:r w:rsidR="00526F66" w:rsidRPr="00CA4EEA">
          <w:rPr>
            <w:rStyle w:val="Hyperlink"/>
            <w:noProof/>
          </w:rPr>
          <w:t>3.6.9 Effective Dates for Program Changes</w:t>
        </w:r>
        <w:r w:rsidR="00526F66">
          <w:rPr>
            <w:noProof/>
            <w:webHidden/>
          </w:rPr>
          <w:tab/>
        </w:r>
        <w:r>
          <w:rPr>
            <w:noProof/>
            <w:webHidden/>
          </w:rPr>
          <w:fldChar w:fldCharType="begin"/>
        </w:r>
        <w:r w:rsidR="00526F66">
          <w:rPr>
            <w:noProof/>
            <w:webHidden/>
          </w:rPr>
          <w:instrText xml:space="preserve"> PAGEREF _Toc299702110 \h </w:instrText>
        </w:r>
        <w:r>
          <w:rPr>
            <w:noProof/>
            <w:webHidden/>
          </w:rPr>
        </w:r>
        <w:r>
          <w:rPr>
            <w:noProof/>
            <w:webHidden/>
          </w:rPr>
          <w:fldChar w:fldCharType="separate"/>
        </w:r>
        <w:r w:rsidR="008D654F">
          <w:rPr>
            <w:noProof/>
            <w:webHidden/>
          </w:rPr>
          <w:t>61</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111" w:history="1">
        <w:r w:rsidR="00526F66" w:rsidRPr="00CA4EEA">
          <w:rPr>
            <w:rStyle w:val="Hyperlink"/>
            <w:noProof/>
          </w:rPr>
          <w:t>3.7 General Education Homebound (GEH)</w:t>
        </w:r>
        <w:r w:rsidR="00526F66">
          <w:rPr>
            <w:noProof/>
            <w:webHidden/>
          </w:rPr>
          <w:tab/>
        </w:r>
        <w:r>
          <w:rPr>
            <w:noProof/>
            <w:webHidden/>
          </w:rPr>
          <w:fldChar w:fldCharType="begin"/>
        </w:r>
        <w:r w:rsidR="00526F66">
          <w:rPr>
            <w:noProof/>
            <w:webHidden/>
          </w:rPr>
          <w:instrText xml:space="preserve"> PAGEREF _Toc299702111 \h </w:instrText>
        </w:r>
        <w:r>
          <w:rPr>
            <w:noProof/>
            <w:webHidden/>
          </w:rPr>
        </w:r>
        <w:r>
          <w:rPr>
            <w:noProof/>
            <w:webHidden/>
          </w:rPr>
          <w:fldChar w:fldCharType="separate"/>
        </w:r>
        <w:r w:rsidR="008D654F">
          <w:rPr>
            <w:noProof/>
            <w:webHidden/>
          </w:rPr>
          <w:t>61</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12" w:history="1">
        <w:r w:rsidR="00526F66" w:rsidRPr="00CA4EEA">
          <w:rPr>
            <w:rStyle w:val="Hyperlink"/>
            <w:noProof/>
          </w:rPr>
          <w:t>3.7.1 GEH Policy Requirements</w:t>
        </w:r>
        <w:r w:rsidR="00526F66">
          <w:rPr>
            <w:noProof/>
            <w:webHidden/>
          </w:rPr>
          <w:tab/>
        </w:r>
        <w:r>
          <w:rPr>
            <w:noProof/>
            <w:webHidden/>
          </w:rPr>
          <w:fldChar w:fldCharType="begin"/>
        </w:r>
        <w:r w:rsidR="00526F66">
          <w:rPr>
            <w:noProof/>
            <w:webHidden/>
          </w:rPr>
          <w:instrText xml:space="preserve"> PAGEREF _Toc299702112 \h </w:instrText>
        </w:r>
        <w:r>
          <w:rPr>
            <w:noProof/>
            <w:webHidden/>
          </w:rPr>
        </w:r>
        <w:r>
          <w:rPr>
            <w:noProof/>
            <w:webHidden/>
          </w:rPr>
          <w:fldChar w:fldCharType="separate"/>
        </w:r>
        <w:r w:rsidR="008D654F">
          <w:rPr>
            <w:noProof/>
            <w:webHidden/>
          </w:rPr>
          <w:t>61</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13" w:history="1">
        <w:r w:rsidR="00526F66" w:rsidRPr="00CA4EEA">
          <w:rPr>
            <w:rStyle w:val="Hyperlink"/>
            <w:noProof/>
          </w:rPr>
          <w:t>3.7.2 GEH Committee</w:t>
        </w:r>
        <w:r w:rsidR="00526F66">
          <w:rPr>
            <w:noProof/>
            <w:webHidden/>
          </w:rPr>
          <w:tab/>
        </w:r>
        <w:r>
          <w:rPr>
            <w:noProof/>
            <w:webHidden/>
          </w:rPr>
          <w:fldChar w:fldCharType="begin"/>
        </w:r>
        <w:r w:rsidR="00526F66">
          <w:rPr>
            <w:noProof/>
            <w:webHidden/>
          </w:rPr>
          <w:instrText xml:space="preserve"> PAGEREF _Toc299702113 \h </w:instrText>
        </w:r>
        <w:r>
          <w:rPr>
            <w:noProof/>
            <w:webHidden/>
          </w:rPr>
        </w:r>
        <w:r>
          <w:rPr>
            <w:noProof/>
            <w:webHidden/>
          </w:rPr>
          <w:fldChar w:fldCharType="separate"/>
        </w:r>
        <w:r w:rsidR="008D654F">
          <w:rPr>
            <w:noProof/>
            <w:webHidden/>
          </w:rPr>
          <w:t>62</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14" w:history="1">
        <w:r w:rsidR="00526F66" w:rsidRPr="00CA4EEA">
          <w:rPr>
            <w:rStyle w:val="Hyperlink"/>
            <w:noProof/>
          </w:rPr>
          <w:t>3.7.3 GEH Services for Students With Chronic Illness/Acute Health Problems</w:t>
        </w:r>
        <w:r w:rsidR="00526F66">
          <w:rPr>
            <w:noProof/>
            <w:webHidden/>
          </w:rPr>
          <w:tab/>
        </w:r>
        <w:r>
          <w:rPr>
            <w:noProof/>
            <w:webHidden/>
          </w:rPr>
          <w:fldChar w:fldCharType="begin"/>
        </w:r>
        <w:r w:rsidR="00526F66">
          <w:rPr>
            <w:noProof/>
            <w:webHidden/>
          </w:rPr>
          <w:instrText xml:space="preserve"> PAGEREF _Toc299702114 \h </w:instrText>
        </w:r>
        <w:r>
          <w:rPr>
            <w:noProof/>
            <w:webHidden/>
          </w:rPr>
        </w:r>
        <w:r>
          <w:rPr>
            <w:noProof/>
            <w:webHidden/>
          </w:rPr>
          <w:fldChar w:fldCharType="separate"/>
        </w:r>
        <w:r w:rsidR="008D654F">
          <w:rPr>
            <w:noProof/>
            <w:webHidden/>
          </w:rPr>
          <w:t>62</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15" w:history="1">
        <w:r w:rsidR="00526F66" w:rsidRPr="00CA4EEA">
          <w:rPr>
            <w:rStyle w:val="Hyperlink"/>
            <w:noProof/>
          </w:rPr>
          <w:t>3.7.4 GEH Funding Chart</w:t>
        </w:r>
        <w:r w:rsidR="00526F66">
          <w:rPr>
            <w:noProof/>
            <w:webHidden/>
          </w:rPr>
          <w:tab/>
        </w:r>
        <w:r>
          <w:rPr>
            <w:noProof/>
            <w:webHidden/>
          </w:rPr>
          <w:fldChar w:fldCharType="begin"/>
        </w:r>
        <w:r w:rsidR="00526F66">
          <w:rPr>
            <w:noProof/>
            <w:webHidden/>
          </w:rPr>
          <w:instrText xml:space="preserve"> PAGEREF _Toc299702115 \h </w:instrText>
        </w:r>
        <w:r>
          <w:rPr>
            <w:noProof/>
            <w:webHidden/>
          </w:rPr>
        </w:r>
        <w:r>
          <w:rPr>
            <w:noProof/>
            <w:webHidden/>
          </w:rPr>
          <w:fldChar w:fldCharType="separate"/>
        </w:r>
        <w:r w:rsidR="008D654F">
          <w:rPr>
            <w:noProof/>
            <w:webHidden/>
          </w:rPr>
          <w:t>63</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16" w:history="1">
        <w:r w:rsidR="00526F66" w:rsidRPr="00CA4EEA">
          <w:rPr>
            <w:rStyle w:val="Hyperlink"/>
            <w:noProof/>
          </w:rPr>
          <w:t>3.7.5 Test Administration and GEH</w:t>
        </w:r>
        <w:r w:rsidR="00526F66">
          <w:rPr>
            <w:noProof/>
            <w:webHidden/>
          </w:rPr>
          <w:tab/>
        </w:r>
        <w:r>
          <w:rPr>
            <w:noProof/>
            <w:webHidden/>
          </w:rPr>
          <w:fldChar w:fldCharType="begin"/>
        </w:r>
        <w:r w:rsidR="00526F66">
          <w:rPr>
            <w:noProof/>
            <w:webHidden/>
          </w:rPr>
          <w:instrText xml:space="preserve"> PAGEREF _Toc299702116 \h </w:instrText>
        </w:r>
        <w:r>
          <w:rPr>
            <w:noProof/>
            <w:webHidden/>
          </w:rPr>
        </w:r>
        <w:r>
          <w:rPr>
            <w:noProof/>
            <w:webHidden/>
          </w:rPr>
          <w:fldChar w:fldCharType="separate"/>
        </w:r>
        <w:r w:rsidR="008D654F">
          <w:rPr>
            <w:noProof/>
            <w:webHidden/>
          </w:rPr>
          <w:t>63</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17" w:history="1">
        <w:r w:rsidR="00526F66" w:rsidRPr="00CA4EEA">
          <w:rPr>
            <w:rStyle w:val="Hyperlink"/>
            <w:noProof/>
          </w:rPr>
          <w:t>3.7.6 Transition From GEH to the Classroom</w:t>
        </w:r>
        <w:r w:rsidR="00526F66">
          <w:rPr>
            <w:noProof/>
            <w:webHidden/>
          </w:rPr>
          <w:tab/>
        </w:r>
        <w:r>
          <w:rPr>
            <w:noProof/>
            <w:webHidden/>
          </w:rPr>
          <w:fldChar w:fldCharType="begin"/>
        </w:r>
        <w:r w:rsidR="00526F66">
          <w:rPr>
            <w:noProof/>
            <w:webHidden/>
          </w:rPr>
          <w:instrText xml:space="preserve"> PAGEREF _Toc299702117 \h </w:instrText>
        </w:r>
        <w:r>
          <w:rPr>
            <w:noProof/>
            <w:webHidden/>
          </w:rPr>
        </w:r>
        <w:r>
          <w:rPr>
            <w:noProof/>
            <w:webHidden/>
          </w:rPr>
          <w:fldChar w:fldCharType="separate"/>
        </w:r>
        <w:r w:rsidR="008D654F">
          <w:rPr>
            <w:noProof/>
            <w:webHidden/>
          </w:rPr>
          <w:t>64</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18" w:history="1">
        <w:r w:rsidR="00526F66" w:rsidRPr="00CA4EEA">
          <w:rPr>
            <w:rStyle w:val="Hyperlink"/>
            <w:noProof/>
          </w:rPr>
          <w:t>3.7.7 Transitioning Students With Chronic Illness Between Homebound and the Classroom</w:t>
        </w:r>
        <w:r w:rsidR="00526F66">
          <w:rPr>
            <w:noProof/>
            <w:webHidden/>
          </w:rPr>
          <w:tab/>
        </w:r>
        <w:r>
          <w:rPr>
            <w:noProof/>
            <w:webHidden/>
          </w:rPr>
          <w:fldChar w:fldCharType="begin"/>
        </w:r>
        <w:r w:rsidR="00526F66">
          <w:rPr>
            <w:noProof/>
            <w:webHidden/>
          </w:rPr>
          <w:instrText xml:space="preserve"> PAGEREF _Toc299702118 \h </w:instrText>
        </w:r>
        <w:r>
          <w:rPr>
            <w:noProof/>
            <w:webHidden/>
          </w:rPr>
        </w:r>
        <w:r>
          <w:rPr>
            <w:noProof/>
            <w:webHidden/>
          </w:rPr>
          <w:fldChar w:fldCharType="separate"/>
        </w:r>
        <w:r w:rsidR="008D654F">
          <w:rPr>
            <w:noProof/>
            <w:webHidden/>
          </w:rPr>
          <w:t>64</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19" w:history="1">
        <w:r w:rsidR="00526F66" w:rsidRPr="00CA4EEA">
          <w:rPr>
            <w:rStyle w:val="Hyperlink"/>
            <w:noProof/>
          </w:rPr>
          <w:t>3.7.8 Students With a Recurring Chronic or Acute Health Condition</w:t>
        </w:r>
        <w:r w:rsidR="00526F66">
          <w:rPr>
            <w:noProof/>
            <w:webHidden/>
          </w:rPr>
          <w:tab/>
        </w:r>
        <w:r>
          <w:rPr>
            <w:noProof/>
            <w:webHidden/>
          </w:rPr>
          <w:fldChar w:fldCharType="begin"/>
        </w:r>
        <w:r w:rsidR="00526F66">
          <w:rPr>
            <w:noProof/>
            <w:webHidden/>
          </w:rPr>
          <w:instrText xml:space="preserve"> PAGEREF _Toc299702119 \h </w:instrText>
        </w:r>
        <w:r>
          <w:rPr>
            <w:noProof/>
            <w:webHidden/>
          </w:rPr>
        </w:r>
        <w:r>
          <w:rPr>
            <w:noProof/>
            <w:webHidden/>
          </w:rPr>
          <w:fldChar w:fldCharType="separate"/>
        </w:r>
        <w:r w:rsidR="008D654F">
          <w:rPr>
            <w:noProof/>
            <w:webHidden/>
          </w:rPr>
          <w:t>64</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120" w:history="1">
        <w:r w:rsidR="00526F66" w:rsidRPr="00CA4EEA">
          <w:rPr>
            <w:rStyle w:val="Hyperlink"/>
            <w:noProof/>
          </w:rPr>
          <w:t>3.8 Calendar</w:t>
        </w:r>
        <w:r w:rsidR="00526F66">
          <w:rPr>
            <w:noProof/>
            <w:webHidden/>
          </w:rPr>
          <w:tab/>
        </w:r>
        <w:r>
          <w:rPr>
            <w:noProof/>
            <w:webHidden/>
          </w:rPr>
          <w:fldChar w:fldCharType="begin"/>
        </w:r>
        <w:r w:rsidR="00526F66">
          <w:rPr>
            <w:noProof/>
            <w:webHidden/>
          </w:rPr>
          <w:instrText xml:space="preserve"> PAGEREF _Toc299702120 \h </w:instrText>
        </w:r>
        <w:r>
          <w:rPr>
            <w:noProof/>
            <w:webHidden/>
          </w:rPr>
        </w:r>
        <w:r>
          <w:rPr>
            <w:noProof/>
            <w:webHidden/>
          </w:rPr>
          <w:fldChar w:fldCharType="separate"/>
        </w:r>
        <w:r w:rsidR="008D654F">
          <w:rPr>
            <w:noProof/>
            <w:webHidden/>
          </w:rPr>
          <w:t>65</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21" w:history="1">
        <w:r w:rsidR="00526F66" w:rsidRPr="00CA4EEA">
          <w:rPr>
            <w:rStyle w:val="Hyperlink"/>
            <w:noProof/>
          </w:rPr>
          <w:t>3.8.1 Length of School Day</w:t>
        </w:r>
        <w:r w:rsidR="00526F66">
          <w:rPr>
            <w:noProof/>
            <w:webHidden/>
          </w:rPr>
          <w:tab/>
        </w:r>
        <w:r>
          <w:rPr>
            <w:noProof/>
            <w:webHidden/>
          </w:rPr>
          <w:fldChar w:fldCharType="begin"/>
        </w:r>
        <w:r w:rsidR="00526F66">
          <w:rPr>
            <w:noProof/>
            <w:webHidden/>
          </w:rPr>
          <w:instrText xml:space="preserve"> PAGEREF _Toc299702121 \h </w:instrText>
        </w:r>
        <w:r>
          <w:rPr>
            <w:noProof/>
            <w:webHidden/>
          </w:rPr>
        </w:r>
        <w:r>
          <w:rPr>
            <w:noProof/>
            <w:webHidden/>
          </w:rPr>
          <w:fldChar w:fldCharType="separate"/>
        </w:r>
        <w:r w:rsidR="008D654F">
          <w:rPr>
            <w:noProof/>
            <w:webHidden/>
          </w:rPr>
          <w:t>66</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22" w:history="1">
        <w:r w:rsidR="00526F66" w:rsidRPr="00CA4EEA">
          <w:rPr>
            <w:rStyle w:val="Hyperlink"/>
            <w:noProof/>
          </w:rPr>
          <w:t>3.8.2 Makeup Days and Waivers</w:t>
        </w:r>
        <w:r w:rsidR="00526F66">
          <w:rPr>
            <w:noProof/>
            <w:webHidden/>
          </w:rPr>
          <w:tab/>
        </w:r>
        <w:r>
          <w:rPr>
            <w:noProof/>
            <w:webHidden/>
          </w:rPr>
          <w:fldChar w:fldCharType="begin"/>
        </w:r>
        <w:r w:rsidR="00526F66">
          <w:rPr>
            <w:noProof/>
            <w:webHidden/>
          </w:rPr>
          <w:instrText xml:space="preserve"> PAGEREF _Toc299702122 \h </w:instrText>
        </w:r>
        <w:r>
          <w:rPr>
            <w:noProof/>
            <w:webHidden/>
          </w:rPr>
        </w:r>
        <w:r>
          <w:rPr>
            <w:noProof/>
            <w:webHidden/>
          </w:rPr>
          <w:fldChar w:fldCharType="separate"/>
        </w:r>
        <w:r w:rsidR="008D654F">
          <w:rPr>
            <w:noProof/>
            <w:webHidden/>
          </w:rPr>
          <w:t>66</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23" w:history="1">
        <w:r w:rsidR="00526F66" w:rsidRPr="00CA4EEA">
          <w:rPr>
            <w:rStyle w:val="Hyperlink"/>
            <w:noProof/>
          </w:rPr>
          <w:t>3.8.3 Closures for Bad Weather or Other Issues of Health or Safety</w:t>
        </w:r>
        <w:r w:rsidR="00526F66">
          <w:rPr>
            <w:noProof/>
            <w:webHidden/>
          </w:rPr>
          <w:tab/>
        </w:r>
        <w:r>
          <w:rPr>
            <w:noProof/>
            <w:webHidden/>
          </w:rPr>
          <w:fldChar w:fldCharType="begin"/>
        </w:r>
        <w:r w:rsidR="00526F66">
          <w:rPr>
            <w:noProof/>
            <w:webHidden/>
          </w:rPr>
          <w:instrText xml:space="preserve"> PAGEREF _Toc299702123 \h </w:instrText>
        </w:r>
        <w:r>
          <w:rPr>
            <w:noProof/>
            <w:webHidden/>
          </w:rPr>
        </w:r>
        <w:r>
          <w:rPr>
            <w:noProof/>
            <w:webHidden/>
          </w:rPr>
          <w:fldChar w:fldCharType="separate"/>
        </w:r>
        <w:r w:rsidR="008D654F">
          <w:rPr>
            <w:noProof/>
            <w:webHidden/>
          </w:rPr>
          <w:t>69</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24" w:history="1">
        <w:r w:rsidR="00526F66" w:rsidRPr="00CA4EEA">
          <w:rPr>
            <w:rStyle w:val="Hyperlink"/>
            <w:noProof/>
          </w:rPr>
          <w:t>3.8.4 Summer School and State Funding</w:t>
        </w:r>
        <w:r w:rsidR="00526F66">
          <w:rPr>
            <w:noProof/>
            <w:webHidden/>
          </w:rPr>
          <w:tab/>
        </w:r>
        <w:r>
          <w:rPr>
            <w:noProof/>
            <w:webHidden/>
          </w:rPr>
          <w:fldChar w:fldCharType="begin"/>
        </w:r>
        <w:r w:rsidR="00526F66">
          <w:rPr>
            <w:noProof/>
            <w:webHidden/>
          </w:rPr>
          <w:instrText xml:space="preserve"> PAGEREF _Toc299702124 \h </w:instrText>
        </w:r>
        <w:r>
          <w:rPr>
            <w:noProof/>
            <w:webHidden/>
          </w:rPr>
        </w:r>
        <w:r>
          <w:rPr>
            <w:noProof/>
            <w:webHidden/>
          </w:rPr>
          <w:fldChar w:fldCharType="separate"/>
        </w:r>
        <w:r w:rsidR="008D654F">
          <w:rPr>
            <w:noProof/>
            <w:webHidden/>
          </w:rPr>
          <w:t>72</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125" w:history="1">
        <w:r w:rsidR="00526F66" w:rsidRPr="00CA4EEA">
          <w:rPr>
            <w:rStyle w:val="Hyperlink"/>
            <w:noProof/>
          </w:rPr>
          <w:t>3.9 Data Submission</w:t>
        </w:r>
        <w:r w:rsidR="00526F66">
          <w:rPr>
            <w:noProof/>
            <w:webHidden/>
          </w:rPr>
          <w:tab/>
        </w:r>
        <w:r>
          <w:rPr>
            <w:noProof/>
            <w:webHidden/>
          </w:rPr>
          <w:fldChar w:fldCharType="begin"/>
        </w:r>
        <w:r w:rsidR="00526F66">
          <w:rPr>
            <w:noProof/>
            <w:webHidden/>
          </w:rPr>
          <w:instrText xml:space="preserve"> PAGEREF _Toc299702125 \h </w:instrText>
        </w:r>
        <w:r>
          <w:rPr>
            <w:noProof/>
            <w:webHidden/>
          </w:rPr>
        </w:r>
        <w:r>
          <w:rPr>
            <w:noProof/>
            <w:webHidden/>
          </w:rPr>
          <w:fldChar w:fldCharType="separate"/>
        </w:r>
        <w:r w:rsidR="008D654F">
          <w:rPr>
            <w:noProof/>
            <w:webHidden/>
          </w:rPr>
          <w:t>72</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126" w:history="1">
        <w:r w:rsidR="00526F66" w:rsidRPr="00CA4EEA">
          <w:rPr>
            <w:rStyle w:val="Hyperlink"/>
            <w:noProof/>
          </w:rPr>
          <w:t>3.10 Quality Control</w:t>
        </w:r>
        <w:r w:rsidR="00526F66">
          <w:rPr>
            <w:noProof/>
            <w:webHidden/>
          </w:rPr>
          <w:tab/>
        </w:r>
        <w:r>
          <w:rPr>
            <w:noProof/>
            <w:webHidden/>
          </w:rPr>
          <w:fldChar w:fldCharType="begin"/>
        </w:r>
        <w:r w:rsidR="00526F66">
          <w:rPr>
            <w:noProof/>
            <w:webHidden/>
          </w:rPr>
          <w:instrText xml:space="preserve"> PAGEREF _Toc299702126 \h </w:instrText>
        </w:r>
        <w:r>
          <w:rPr>
            <w:noProof/>
            <w:webHidden/>
          </w:rPr>
        </w:r>
        <w:r>
          <w:rPr>
            <w:noProof/>
            <w:webHidden/>
          </w:rPr>
          <w:fldChar w:fldCharType="separate"/>
        </w:r>
        <w:r w:rsidR="008D654F">
          <w:rPr>
            <w:noProof/>
            <w:webHidden/>
          </w:rPr>
          <w:t>73</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127" w:history="1">
        <w:r w:rsidR="00526F66" w:rsidRPr="00CA4EEA">
          <w:rPr>
            <w:rStyle w:val="Hyperlink"/>
            <w:noProof/>
          </w:rPr>
          <w:t>3.11 Examples</w:t>
        </w:r>
        <w:r w:rsidR="00526F66">
          <w:rPr>
            <w:noProof/>
            <w:webHidden/>
          </w:rPr>
          <w:tab/>
        </w:r>
        <w:r>
          <w:rPr>
            <w:noProof/>
            <w:webHidden/>
          </w:rPr>
          <w:fldChar w:fldCharType="begin"/>
        </w:r>
        <w:r w:rsidR="00526F66">
          <w:rPr>
            <w:noProof/>
            <w:webHidden/>
          </w:rPr>
          <w:instrText xml:space="preserve"> PAGEREF _Toc299702127 \h </w:instrText>
        </w:r>
        <w:r>
          <w:rPr>
            <w:noProof/>
            <w:webHidden/>
          </w:rPr>
        </w:r>
        <w:r>
          <w:rPr>
            <w:noProof/>
            <w:webHidden/>
          </w:rPr>
          <w:fldChar w:fldCharType="separate"/>
        </w:r>
        <w:r w:rsidR="008D654F">
          <w:rPr>
            <w:noProof/>
            <w:webHidden/>
          </w:rPr>
          <w:t>73</w:t>
        </w:r>
        <w:r>
          <w:rPr>
            <w:noProof/>
            <w:webHidden/>
          </w:rPr>
          <w:fldChar w:fldCharType="end"/>
        </w:r>
      </w:hyperlink>
    </w:p>
    <w:p w:rsidR="00526F66" w:rsidRDefault="00B55D52">
      <w:pPr>
        <w:pStyle w:val="TOC1"/>
        <w:tabs>
          <w:tab w:val="right" w:leader="dot" w:pos="9350"/>
        </w:tabs>
        <w:rPr>
          <w:rFonts w:asciiTheme="minorHAnsi" w:eastAsiaTheme="minorEastAsia" w:hAnsiTheme="minorHAnsi" w:cstheme="minorBidi"/>
          <w:b w:val="0"/>
          <w:bCs w:val="0"/>
          <w:noProof/>
          <w:color w:val="auto"/>
        </w:rPr>
      </w:pPr>
      <w:hyperlink w:anchor="_Toc299702128" w:history="1">
        <w:r w:rsidR="00526F66" w:rsidRPr="00CA4EEA">
          <w:rPr>
            <w:rStyle w:val="Hyperlink"/>
            <w:noProof/>
          </w:rPr>
          <w:t>Section 4 Special Education</w:t>
        </w:r>
        <w:r w:rsidR="00526F66">
          <w:rPr>
            <w:noProof/>
            <w:webHidden/>
          </w:rPr>
          <w:tab/>
        </w:r>
        <w:r>
          <w:rPr>
            <w:noProof/>
            <w:webHidden/>
          </w:rPr>
          <w:fldChar w:fldCharType="begin"/>
        </w:r>
        <w:r w:rsidR="00526F66">
          <w:rPr>
            <w:noProof/>
            <w:webHidden/>
          </w:rPr>
          <w:instrText xml:space="preserve"> PAGEREF _Toc299702128 \h </w:instrText>
        </w:r>
        <w:r>
          <w:rPr>
            <w:noProof/>
            <w:webHidden/>
          </w:rPr>
        </w:r>
        <w:r>
          <w:rPr>
            <w:noProof/>
            <w:webHidden/>
          </w:rPr>
          <w:fldChar w:fldCharType="separate"/>
        </w:r>
        <w:r w:rsidR="008D654F">
          <w:rPr>
            <w:noProof/>
            <w:webHidden/>
          </w:rPr>
          <w:t>83</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129" w:history="1">
        <w:r w:rsidR="00526F66" w:rsidRPr="00CA4EEA">
          <w:rPr>
            <w:rStyle w:val="Hyperlink"/>
            <w:noProof/>
          </w:rPr>
          <w:t>4.1 Responsibility</w:t>
        </w:r>
        <w:r w:rsidR="00526F66">
          <w:rPr>
            <w:noProof/>
            <w:webHidden/>
          </w:rPr>
          <w:tab/>
        </w:r>
        <w:r>
          <w:rPr>
            <w:noProof/>
            <w:webHidden/>
          </w:rPr>
          <w:fldChar w:fldCharType="begin"/>
        </w:r>
        <w:r w:rsidR="00526F66">
          <w:rPr>
            <w:noProof/>
            <w:webHidden/>
          </w:rPr>
          <w:instrText xml:space="preserve"> PAGEREF _Toc299702129 \h </w:instrText>
        </w:r>
        <w:r>
          <w:rPr>
            <w:noProof/>
            <w:webHidden/>
          </w:rPr>
        </w:r>
        <w:r>
          <w:rPr>
            <w:noProof/>
            <w:webHidden/>
          </w:rPr>
          <w:fldChar w:fldCharType="separate"/>
        </w:r>
        <w:r w:rsidR="008D654F">
          <w:rPr>
            <w:noProof/>
            <w:webHidden/>
          </w:rPr>
          <w:t>83</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130" w:history="1">
        <w:r w:rsidR="00526F66" w:rsidRPr="00CA4EEA">
          <w:rPr>
            <w:rStyle w:val="Hyperlink"/>
            <w:noProof/>
          </w:rPr>
          <w:t>4.2 Special Education and Eligibility/Eligible Days Present</w:t>
        </w:r>
        <w:r w:rsidR="00526F66">
          <w:rPr>
            <w:noProof/>
            <w:webHidden/>
          </w:rPr>
          <w:tab/>
        </w:r>
        <w:r>
          <w:rPr>
            <w:noProof/>
            <w:webHidden/>
          </w:rPr>
          <w:fldChar w:fldCharType="begin"/>
        </w:r>
        <w:r w:rsidR="00526F66">
          <w:rPr>
            <w:noProof/>
            <w:webHidden/>
          </w:rPr>
          <w:instrText xml:space="preserve"> PAGEREF _Toc299702130 \h </w:instrText>
        </w:r>
        <w:r>
          <w:rPr>
            <w:noProof/>
            <w:webHidden/>
          </w:rPr>
        </w:r>
        <w:r>
          <w:rPr>
            <w:noProof/>
            <w:webHidden/>
          </w:rPr>
          <w:fldChar w:fldCharType="separate"/>
        </w:r>
        <w:r w:rsidR="008D654F">
          <w:rPr>
            <w:noProof/>
            <w:webHidden/>
          </w:rPr>
          <w:t>83</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31" w:history="1">
        <w:r w:rsidR="00526F66" w:rsidRPr="00CA4EEA">
          <w:rPr>
            <w:rStyle w:val="Hyperlink"/>
            <w:noProof/>
          </w:rPr>
          <w:t>4.2.1 Eligibility Examples</w:t>
        </w:r>
        <w:r w:rsidR="00526F66">
          <w:rPr>
            <w:noProof/>
            <w:webHidden/>
          </w:rPr>
          <w:tab/>
        </w:r>
        <w:r>
          <w:rPr>
            <w:noProof/>
            <w:webHidden/>
          </w:rPr>
          <w:fldChar w:fldCharType="begin"/>
        </w:r>
        <w:r w:rsidR="00526F66">
          <w:rPr>
            <w:noProof/>
            <w:webHidden/>
          </w:rPr>
          <w:instrText xml:space="preserve"> PAGEREF _Toc299702131 \h </w:instrText>
        </w:r>
        <w:r>
          <w:rPr>
            <w:noProof/>
            <w:webHidden/>
          </w:rPr>
        </w:r>
        <w:r>
          <w:rPr>
            <w:noProof/>
            <w:webHidden/>
          </w:rPr>
          <w:fldChar w:fldCharType="separate"/>
        </w:r>
        <w:r w:rsidR="008D654F">
          <w:rPr>
            <w:noProof/>
            <w:webHidden/>
          </w:rPr>
          <w:t>84</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32" w:history="1">
        <w:r w:rsidR="00526F66" w:rsidRPr="00CA4EEA">
          <w:rPr>
            <w:rStyle w:val="Hyperlink"/>
            <w:noProof/>
          </w:rPr>
          <w:t>4.2.2 Student Attending a Preschool Program for Children With Disabilities (PPCD)</w:t>
        </w:r>
        <w:r w:rsidR="00526F66">
          <w:rPr>
            <w:noProof/>
            <w:webHidden/>
          </w:rPr>
          <w:tab/>
        </w:r>
        <w:r>
          <w:rPr>
            <w:noProof/>
            <w:webHidden/>
          </w:rPr>
          <w:fldChar w:fldCharType="begin"/>
        </w:r>
        <w:r w:rsidR="00526F66">
          <w:rPr>
            <w:noProof/>
            <w:webHidden/>
          </w:rPr>
          <w:instrText xml:space="preserve"> PAGEREF _Toc299702132 \h </w:instrText>
        </w:r>
        <w:r>
          <w:rPr>
            <w:noProof/>
            <w:webHidden/>
          </w:rPr>
        </w:r>
        <w:r>
          <w:rPr>
            <w:noProof/>
            <w:webHidden/>
          </w:rPr>
          <w:fldChar w:fldCharType="separate"/>
        </w:r>
        <w:r w:rsidR="008D654F">
          <w:rPr>
            <w:noProof/>
            <w:webHidden/>
          </w:rPr>
          <w:t>84</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33" w:history="1">
        <w:r w:rsidR="00526F66" w:rsidRPr="00CA4EEA">
          <w:rPr>
            <w:rStyle w:val="Hyperlink"/>
            <w:noProof/>
          </w:rPr>
          <w:t>4.2.3 Students Attending a Shared Services Arrangement</w:t>
        </w:r>
        <w:r w:rsidR="00526F66">
          <w:rPr>
            <w:noProof/>
            <w:webHidden/>
          </w:rPr>
          <w:tab/>
        </w:r>
        <w:r>
          <w:rPr>
            <w:noProof/>
            <w:webHidden/>
          </w:rPr>
          <w:fldChar w:fldCharType="begin"/>
        </w:r>
        <w:r w:rsidR="00526F66">
          <w:rPr>
            <w:noProof/>
            <w:webHidden/>
          </w:rPr>
          <w:instrText xml:space="preserve"> PAGEREF _Toc299702133 \h </w:instrText>
        </w:r>
        <w:r>
          <w:rPr>
            <w:noProof/>
            <w:webHidden/>
          </w:rPr>
        </w:r>
        <w:r>
          <w:rPr>
            <w:noProof/>
            <w:webHidden/>
          </w:rPr>
          <w:fldChar w:fldCharType="separate"/>
        </w:r>
        <w:r w:rsidR="008D654F">
          <w:rPr>
            <w:noProof/>
            <w:webHidden/>
          </w:rPr>
          <w:t>84</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34" w:history="1">
        <w:r w:rsidR="00526F66" w:rsidRPr="00CA4EEA">
          <w:rPr>
            <w:rStyle w:val="Hyperlink"/>
            <w:noProof/>
          </w:rPr>
          <w:t>4.2.4 Private or Home School Students</w:t>
        </w:r>
        <w:r w:rsidR="00526F66">
          <w:rPr>
            <w:noProof/>
            <w:webHidden/>
          </w:rPr>
          <w:tab/>
        </w:r>
        <w:r>
          <w:rPr>
            <w:noProof/>
            <w:webHidden/>
          </w:rPr>
          <w:fldChar w:fldCharType="begin"/>
        </w:r>
        <w:r w:rsidR="00526F66">
          <w:rPr>
            <w:noProof/>
            <w:webHidden/>
          </w:rPr>
          <w:instrText xml:space="preserve"> PAGEREF _Toc299702134 \h </w:instrText>
        </w:r>
        <w:r>
          <w:rPr>
            <w:noProof/>
            <w:webHidden/>
          </w:rPr>
        </w:r>
        <w:r>
          <w:rPr>
            <w:noProof/>
            <w:webHidden/>
          </w:rPr>
          <w:fldChar w:fldCharType="separate"/>
        </w:r>
        <w:r w:rsidR="008D654F">
          <w:rPr>
            <w:noProof/>
            <w:webHidden/>
          </w:rPr>
          <w:t>85</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35" w:history="1">
        <w:r w:rsidR="00526F66" w:rsidRPr="00CA4EEA">
          <w:rPr>
            <w:rStyle w:val="Hyperlink"/>
            <w:noProof/>
          </w:rPr>
          <w:t>4.2.5 Head Start and Eligibility Coding</w:t>
        </w:r>
        <w:r w:rsidR="00526F66">
          <w:rPr>
            <w:noProof/>
            <w:webHidden/>
          </w:rPr>
          <w:tab/>
        </w:r>
        <w:r>
          <w:rPr>
            <w:noProof/>
            <w:webHidden/>
          </w:rPr>
          <w:fldChar w:fldCharType="begin"/>
        </w:r>
        <w:r w:rsidR="00526F66">
          <w:rPr>
            <w:noProof/>
            <w:webHidden/>
          </w:rPr>
          <w:instrText xml:space="preserve"> PAGEREF _Toc299702135 \h </w:instrText>
        </w:r>
        <w:r>
          <w:rPr>
            <w:noProof/>
            <w:webHidden/>
          </w:rPr>
        </w:r>
        <w:r>
          <w:rPr>
            <w:noProof/>
            <w:webHidden/>
          </w:rPr>
          <w:fldChar w:fldCharType="separate"/>
        </w:r>
        <w:r w:rsidR="008D654F">
          <w:rPr>
            <w:noProof/>
            <w:webHidden/>
          </w:rPr>
          <w:t>85</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36" w:history="1">
        <w:r w:rsidR="00526F66" w:rsidRPr="00CA4EEA">
          <w:rPr>
            <w:rStyle w:val="Hyperlink"/>
            <w:noProof/>
          </w:rPr>
          <w:t>4.2.6 School-Based Preschool (3–5 Years of Age), Open to Community</w:t>
        </w:r>
        <w:r w:rsidR="00526F66">
          <w:rPr>
            <w:noProof/>
            <w:webHidden/>
          </w:rPr>
          <w:tab/>
        </w:r>
        <w:r>
          <w:rPr>
            <w:noProof/>
            <w:webHidden/>
          </w:rPr>
          <w:fldChar w:fldCharType="begin"/>
        </w:r>
        <w:r w:rsidR="00526F66">
          <w:rPr>
            <w:noProof/>
            <w:webHidden/>
          </w:rPr>
          <w:instrText xml:space="preserve"> PAGEREF _Toc299702136 \h </w:instrText>
        </w:r>
        <w:r>
          <w:rPr>
            <w:noProof/>
            <w:webHidden/>
          </w:rPr>
        </w:r>
        <w:r>
          <w:rPr>
            <w:noProof/>
            <w:webHidden/>
          </w:rPr>
          <w:fldChar w:fldCharType="separate"/>
        </w:r>
        <w:r w:rsidR="008D654F">
          <w:rPr>
            <w:noProof/>
            <w:webHidden/>
          </w:rPr>
          <w:t>85</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37" w:history="1">
        <w:r w:rsidR="00526F66" w:rsidRPr="00CA4EEA">
          <w:rPr>
            <w:rStyle w:val="Hyperlink"/>
            <w:noProof/>
          </w:rPr>
          <w:t>4.2.7 Special Education, Prekindergarten Eligibility, and Funding</w:t>
        </w:r>
        <w:r w:rsidR="00526F66">
          <w:rPr>
            <w:noProof/>
            <w:webHidden/>
          </w:rPr>
          <w:tab/>
        </w:r>
        <w:r>
          <w:rPr>
            <w:noProof/>
            <w:webHidden/>
          </w:rPr>
          <w:fldChar w:fldCharType="begin"/>
        </w:r>
        <w:r w:rsidR="00526F66">
          <w:rPr>
            <w:noProof/>
            <w:webHidden/>
          </w:rPr>
          <w:instrText xml:space="preserve"> PAGEREF _Toc299702137 \h </w:instrText>
        </w:r>
        <w:r>
          <w:rPr>
            <w:noProof/>
            <w:webHidden/>
          </w:rPr>
        </w:r>
        <w:r>
          <w:rPr>
            <w:noProof/>
            <w:webHidden/>
          </w:rPr>
          <w:fldChar w:fldCharType="separate"/>
        </w:r>
        <w:r w:rsidR="008D654F">
          <w:rPr>
            <w:noProof/>
            <w:webHidden/>
          </w:rPr>
          <w:t>85</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38" w:history="1">
        <w:r w:rsidR="00526F66" w:rsidRPr="00CA4EEA">
          <w:rPr>
            <w:rStyle w:val="Hyperlink"/>
            <w:noProof/>
          </w:rPr>
          <w:t>4.2.8 Half-Day Kindergarten or PK and Special Education</w:t>
        </w:r>
        <w:r w:rsidR="00526F66">
          <w:rPr>
            <w:noProof/>
            <w:webHidden/>
          </w:rPr>
          <w:tab/>
        </w:r>
        <w:r>
          <w:rPr>
            <w:noProof/>
            <w:webHidden/>
          </w:rPr>
          <w:fldChar w:fldCharType="begin"/>
        </w:r>
        <w:r w:rsidR="00526F66">
          <w:rPr>
            <w:noProof/>
            <w:webHidden/>
          </w:rPr>
          <w:instrText xml:space="preserve"> PAGEREF _Toc299702138 \h </w:instrText>
        </w:r>
        <w:r>
          <w:rPr>
            <w:noProof/>
            <w:webHidden/>
          </w:rPr>
        </w:r>
        <w:r>
          <w:rPr>
            <w:noProof/>
            <w:webHidden/>
          </w:rPr>
          <w:fldChar w:fldCharType="separate"/>
        </w:r>
        <w:r w:rsidR="008D654F">
          <w:rPr>
            <w:noProof/>
            <w:webHidden/>
          </w:rPr>
          <w:t>86</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39" w:history="1">
        <w:r w:rsidR="00526F66" w:rsidRPr="00CA4EEA">
          <w:rPr>
            <w:rStyle w:val="Hyperlink"/>
            <w:noProof/>
          </w:rPr>
          <w:t>4.2.9 Eligibility for Special Education Transportation</w:t>
        </w:r>
        <w:r w:rsidR="00526F66">
          <w:rPr>
            <w:noProof/>
            <w:webHidden/>
          </w:rPr>
          <w:tab/>
        </w:r>
        <w:r>
          <w:rPr>
            <w:noProof/>
            <w:webHidden/>
          </w:rPr>
          <w:fldChar w:fldCharType="begin"/>
        </w:r>
        <w:r w:rsidR="00526F66">
          <w:rPr>
            <w:noProof/>
            <w:webHidden/>
          </w:rPr>
          <w:instrText xml:space="preserve"> PAGEREF _Toc299702139 \h </w:instrText>
        </w:r>
        <w:r>
          <w:rPr>
            <w:noProof/>
            <w:webHidden/>
          </w:rPr>
        </w:r>
        <w:r>
          <w:rPr>
            <w:noProof/>
            <w:webHidden/>
          </w:rPr>
          <w:fldChar w:fldCharType="separate"/>
        </w:r>
        <w:r w:rsidR="008D654F">
          <w:rPr>
            <w:noProof/>
            <w:webHidden/>
          </w:rPr>
          <w:t>86</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40" w:history="1">
        <w:r w:rsidR="00526F66" w:rsidRPr="00CA4EEA">
          <w:rPr>
            <w:rStyle w:val="Hyperlink"/>
            <w:noProof/>
          </w:rPr>
          <w:t>4.2.10 PEIMS Coding Charts for Students With Disabilities</w:t>
        </w:r>
        <w:r w:rsidR="00526F66">
          <w:rPr>
            <w:noProof/>
            <w:webHidden/>
          </w:rPr>
          <w:tab/>
        </w:r>
        <w:r>
          <w:rPr>
            <w:noProof/>
            <w:webHidden/>
          </w:rPr>
          <w:fldChar w:fldCharType="begin"/>
        </w:r>
        <w:r w:rsidR="00526F66">
          <w:rPr>
            <w:noProof/>
            <w:webHidden/>
          </w:rPr>
          <w:instrText xml:space="preserve"> PAGEREF _Toc299702140 \h </w:instrText>
        </w:r>
        <w:r>
          <w:rPr>
            <w:noProof/>
            <w:webHidden/>
          </w:rPr>
        </w:r>
        <w:r>
          <w:rPr>
            <w:noProof/>
            <w:webHidden/>
          </w:rPr>
          <w:fldChar w:fldCharType="separate"/>
        </w:r>
        <w:r w:rsidR="008D654F">
          <w:rPr>
            <w:noProof/>
            <w:webHidden/>
          </w:rPr>
          <w:t>86</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141" w:history="1">
        <w:r w:rsidR="00526F66" w:rsidRPr="00CA4EEA">
          <w:rPr>
            <w:rStyle w:val="Hyperlink"/>
            <w:noProof/>
          </w:rPr>
          <w:t>4.3 Enrollment Procedures</w:t>
        </w:r>
        <w:r w:rsidR="00526F66">
          <w:rPr>
            <w:noProof/>
            <w:webHidden/>
          </w:rPr>
          <w:tab/>
        </w:r>
        <w:r>
          <w:rPr>
            <w:noProof/>
            <w:webHidden/>
          </w:rPr>
          <w:fldChar w:fldCharType="begin"/>
        </w:r>
        <w:r w:rsidR="00526F66">
          <w:rPr>
            <w:noProof/>
            <w:webHidden/>
          </w:rPr>
          <w:instrText xml:space="preserve"> PAGEREF _Toc299702141 \h </w:instrText>
        </w:r>
        <w:r>
          <w:rPr>
            <w:noProof/>
            <w:webHidden/>
          </w:rPr>
        </w:r>
        <w:r>
          <w:rPr>
            <w:noProof/>
            <w:webHidden/>
          </w:rPr>
          <w:fldChar w:fldCharType="separate"/>
        </w:r>
        <w:r w:rsidR="008D654F">
          <w:rPr>
            <w:noProof/>
            <w:webHidden/>
          </w:rPr>
          <w:t>91</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42" w:history="1">
        <w:r w:rsidR="00526F66" w:rsidRPr="00CA4EEA">
          <w:rPr>
            <w:rStyle w:val="Hyperlink"/>
            <w:noProof/>
          </w:rPr>
          <w:t>4.3.1 Enrollment Procedures for a Student in Your District Who Was Not Previously in Special Education</w:t>
        </w:r>
        <w:r w:rsidR="00526F66">
          <w:rPr>
            <w:noProof/>
            <w:webHidden/>
          </w:rPr>
          <w:tab/>
        </w:r>
        <w:r>
          <w:rPr>
            <w:noProof/>
            <w:webHidden/>
          </w:rPr>
          <w:fldChar w:fldCharType="begin"/>
        </w:r>
        <w:r w:rsidR="00526F66">
          <w:rPr>
            <w:noProof/>
            <w:webHidden/>
          </w:rPr>
          <w:instrText xml:space="preserve"> PAGEREF _Toc299702142 \h </w:instrText>
        </w:r>
        <w:r>
          <w:rPr>
            <w:noProof/>
            <w:webHidden/>
          </w:rPr>
        </w:r>
        <w:r>
          <w:rPr>
            <w:noProof/>
            <w:webHidden/>
          </w:rPr>
          <w:fldChar w:fldCharType="separate"/>
        </w:r>
        <w:r w:rsidR="008D654F">
          <w:rPr>
            <w:noProof/>
            <w:webHidden/>
          </w:rPr>
          <w:t>91</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43" w:history="1">
        <w:r w:rsidR="00526F66" w:rsidRPr="00CA4EEA">
          <w:rPr>
            <w:rStyle w:val="Hyperlink"/>
            <w:noProof/>
          </w:rPr>
          <w:t>4.3.2 Enrollment Procedures for a Student in Your District Whose Instructional Arrangement/Setting Is Changing</w:t>
        </w:r>
        <w:r w:rsidR="00526F66">
          <w:rPr>
            <w:noProof/>
            <w:webHidden/>
          </w:rPr>
          <w:tab/>
        </w:r>
        <w:r>
          <w:rPr>
            <w:noProof/>
            <w:webHidden/>
          </w:rPr>
          <w:fldChar w:fldCharType="begin"/>
        </w:r>
        <w:r w:rsidR="00526F66">
          <w:rPr>
            <w:noProof/>
            <w:webHidden/>
          </w:rPr>
          <w:instrText xml:space="preserve"> PAGEREF _Toc299702143 \h </w:instrText>
        </w:r>
        <w:r>
          <w:rPr>
            <w:noProof/>
            <w:webHidden/>
          </w:rPr>
        </w:r>
        <w:r>
          <w:rPr>
            <w:noProof/>
            <w:webHidden/>
          </w:rPr>
          <w:fldChar w:fldCharType="separate"/>
        </w:r>
        <w:r w:rsidR="008D654F">
          <w:rPr>
            <w:noProof/>
            <w:webHidden/>
          </w:rPr>
          <w:t>91</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44" w:history="1">
        <w:r w:rsidR="00526F66" w:rsidRPr="00CA4EEA">
          <w:rPr>
            <w:rStyle w:val="Hyperlink"/>
            <w:noProof/>
          </w:rPr>
          <w:t>4.3.3 Enrollment Procedures for a Student Who Is New to Your District but Was Previously in Special Education</w:t>
        </w:r>
        <w:r w:rsidR="00526F66">
          <w:rPr>
            <w:noProof/>
            <w:webHidden/>
          </w:rPr>
          <w:tab/>
        </w:r>
        <w:r>
          <w:rPr>
            <w:noProof/>
            <w:webHidden/>
          </w:rPr>
          <w:fldChar w:fldCharType="begin"/>
        </w:r>
        <w:r w:rsidR="00526F66">
          <w:rPr>
            <w:noProof/>
            <w:webHidden/>
          </w:rPr>
          <w:instrText xml:space="preserve"> PAGEREF _Toc299702144 \h </w:instrText>
        </w:r>
        <w:r>
          <w:rPr>
            <w:noProof/>
            <w:webHidden/>
          </w:rPr>
        </w:r>
        <w:r>
          <w:rPr>
            <w:noProof/>
            <w:webHidden/>
          </w:rPr>
          <w:fldChar w:fldCharType="separate"/>
        </w:r>
        <w:r w:rsidR="008D654F">
          <w:rPr>
            <w:noProof/>
            <w:webHidden/>
          </w:rPr>
          <w:t>91</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45" w:history="1">
        <w:r w:rsidR="00526F66" w:rsidRPr="00CA4EEA">
          <w:rPr>
            <w:rStyle w:val="Hyperlink"/>
            <w:noProof/>
          </w:rPr>
          <w:t>4.3.4 Enrollment Procedures for a Student Who Is New to Your District and Was Not Previously in Special Education</w:t>
        </w:r>
        <w:r w:rsidR="00526F66">
          <w:rPr>
            <w:noProof/>
            <w:webHidden/>
          </w:rPr>
          <w:tab/>
        </w:r>
        <w:r>
          <w:rPr>
            <w:noProof/>
            <w:webHidden/>
          </w:rPr>
          <w:fldChar w:fldCharType="begin"/>
        </w:r>
        <w:r w:rsidR="00526F66">
          <w:rPr>
            <w:noProof/>
            <w:webHidden/>
          </w:rPr>
          <w:instrText xml:space="preserve"> PAGEREF _Toc299702145 \h </w:instrText>
        </w:r>
        <w:r>
          <w:rPr>
            <w:noProof/>
            <w:webHidden/>
          </w:rPr>
        </w:r>
        <w:r>
          <w:rPr>
            <w:noProof/>
            <w:webHidden/>
          </w:rPr>
          <w:fldChar w:fldCharType="separate"/>
        </w:r>
        <w:r w:rsidR="008D654F">
          <w:rPr>
            <w:noProof/>
            <w:webHidden/>
          </w:rPr>
          <w:t>92</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46" w:history="1">
        <w:r w:rsidR="00526F66" w:rsidRPr="00CA4EEA">
          <w:rPr>
            <w:rStyle w:val="Hyperlink"/>
            <w:noProof/>
          </w:rPr>
          <w:t>4.3.5 Enrollment Procedures for a Private or Home School Student Who Is Eligible and in Need of Special Education</w:t>
        </w:r>
        <w:r w:rsidR="00526F66">
          <w:rPr>
            <w:noProof/>
            <w:webHidden/>
          </w:rPr>
          <w:tab/>
        </w:r>
        <w:r>
          <w:rPr>
            <w:noProof/>
            <w:webHidden/>
          </w:rPr>
          <w:fldChar w:fldCharType="begin"/>
        </w:r>
        <w:r w:rsidR="00526F66">
          <w:rPr>
            <w:noProof/>
            <w:webHidden/>
          </w:rPr>
          <w:instrText xml:space="preserve"> PAGEREF _Toc299702146 \h </w:instrText>
        </w:r>
        <w:r>
          <w:rPr>
            <w:noProof/>
            <w:webHidden/>
          </w:rPr>
        </w:r>
        <w:r>
          <w:rPr>
            <w:noProof/>
            <w:webHidden/>
          </w:rPr>
          <w:fldChar w:fldCharType="separate"/>
        </w:r>
        <w:r w:rsidR="008D654F">
          <w:rPr>
            <w:noProof/>
            <w:webHidden/>
          </w:rPr>
          <w:t>92</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147" w:history="1">
        <w:r w:rsidR="00526F66" w:rsidRPr="00CA4EEA">
          <w:rPr>
            <w:rStyle w:val="Hyperlink"/>
            <w:noProof/>
          </w:rPr>
          <w:t>4.4 Withdrawal Procedure</w:t>
        </w:r>
        <w:r w:rsidR="00526F66">
          <w:rPr>
            <w:noProof/>
            <w:webHidden/>
          </w:rPr>
          <w:tab/>
        </w:r>
        <w:r>
          <w:rPr>
            <w:noProof/>
            <w:webHidden/>
          </w:rPr>
          <w:fldChar w:fldCharType="begin"/>
        </w:r>
        <w:r w:rsidR="00526F66">
          <w:rPr>
            <w:noProof/>
            <w:webHidden/>
          </w:rPr>
          <w:instrText xml:space="preserve"> PAGEREF _Toc299702147 \h </w:instrText>
        </w:r>
        <w:r>
          <w:rPr>
            <w:noProof/>
            <w:webHidden/>
          </w:rPr>
        </w:r>
        <w:r>
          <w:rPr>
            <w:noProof/>
            <w:webHidden/>
          </w:rPr>
          <w:fldChar w:fldCharType="separate"/>
        </w:r>
        <w:r w:rsidR="008D654F">
          <w:rPr>
            <w:noProof/>
            <w:webHidden/>
          </w:rPr>
          <w:t>94</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148" w:history="1">
        <w:r w:rsidR="00526F66" w:rsidRPr="00CA4EEA">
          <w:rPr>
            <w:rStyle w:val="Hyperlink"/>
            <w:noProof/>
          </w:rPr>
          <w:t>4.5 Interim Alternative Educational Placements</w:t>
        </w:r>
        <w:r w:rsidR="00526F66">
          <w:rPr>
            <w:noProof/>
            <w:webHidden/>
          </w:rPr>
          <w:tab/>
        </w:r>
        <w:r>
          <w:rPr>
            <w:noProof/>
            <w:webHidden/>
          </w:rPr>
          <w:fldChar w:fldCharType="begin"/>
        </w:r>
        <w:r w:rsidR="00526F66">
          <w:rPr>
            <w:noProof/>
            <w:webHidden/>
          </w:rPr>
          <w:instrText xml:space="preserve"> PAGEREF _Toc299702148 \h </w:instrText>
        </w:r>
        <w:r>
          <w:rPr>
            <w:noProof/>
            <w:webHidden/>
          </w:rPr>
        </w:r>
        <w:r>
          <w:rPr>
            <w:noProof/>
            <w:webHidden/>
          </w:rPr>
          <w:fldChar w:fldCharType="separate"/>
        </w:r>
        <w:r w:rsidR="008D654F">
          <w:rPr>
            <w:noProof/>
            <w:webHidden/>
          </w:rPr>
          <w:t>94</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149" w:history="1">
        <w:r w:rsidR="00526F66" w:rsidRPr="00CA4EEA">
          <w:rPr>
            <w:rStyle w:val="Hyperlink"/>
            <w:noProof/>
          </w:rPr>
          <w:t>4.6 Instructional Arrangement/Setting Codes</w:t>
        </w:r>
        <w:r w:rsidR="00526F66">
          <w:rPr>
            <w:noProof/>
            <w:webHidden/>
          </w:rPr>
          <w:tab/>
        </w:r>
        <w:r>
          <w:rPr>
            <w:noProof/>
            <w:webHidden/>
          </w:rPr>
          <w:fldChar w:fldCharType="begin"/>
        </w:r>
        <w:r w:rsidR="00526F66">
          <w:rPr>
            <w:noProof/>
            <w:webHidden/>
          </w:rPr>
          <w:instrText xml:space="preserve"> PAGEREF _Toc299702149 \h </w:instrText>
        </w:r>
        <w:r>
          <w:rPr>
            <w:noProof/>
            <w:webHidden/>
          </w:rPr>
        </w:r>
        <w:r>
          <w:rPr>
            <w:noProof/>
            <w:webHidden/>
          </w:rPr>
          <w:fldChar w:fldCharType="separate"/>
        </w:r>
        <w:r w:rsidR="008D654F">
          <w:rPr>
            <w:noProof/>
            <w:webHidden/>
          </w:rPr>
          <w:t>94</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50" w:history="1">
        <w:r w:rsidR="00526F66" w:rsidRPr="00CA4EEA">
          <w:rPr>
            <w:rStyle w:val="Hyperlink"/>
            <w:noProof/>
          </w:rPr>
          <w:t>4.6.1 Code 00 - No Instructional Arrangement/Setting</w:t>
        </w:r>
        <w:r w:rsidR="00526F66">
          <w:rPr>
            <w:noProof/>
            <w:webHidden/>
          </w:rPr>
          <w:tab/>
        </w:r>
        <w:r>
          <w:rPr>
            <w:noProof/>
            <w:webHidden/>
          </w:rPr>
          <w:fldChar w:fldCharType="begin"/>
        </w:r>
        <w:r w:rsidR="00526F66">
          <w:rPr>
            <w:noProof/>
            <w:webHidden/>
          </w:rPr>
          <w:instrText xml:space="preserve"> PAGEREF _Toc299702150 \h </w:instrText>
        </w:r>
        <w:r>
          <w:rPr>
            <w:noProof/>
            <w:webHidden/>
          </w:rPr>
        </w:r>
        <w:r>
          <w:rPr>
            <w:noProof/>
            <w:webHidden/>
          </w:rPr>
          <w:fldChar w:fldCharType="separate"/>
        </w:r>
        <w:r w:rsidR="008D654F">
          <w:rPr>
            <w:noProof/>
            <w:webHidden/>
          </w:rPr>
          <w:t>95</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51" w:history="1">
        <w:r w:rsidR="00526F66" w:rsidRPr="00CA4EEA">
          <w:rPr>
            <w:rStyle w:val="Hyperlink"/>
            <w:noProof/>
          </w:rPr>
          <w:t>4.6.2 Code 01 - Homebound</w:t>
        </w:r>
        <w:r w:rsidR="00526F66">
          <w:rPr>
            <w:noProof/>
            <w:webHidden/>
          </w:rPr>
          <w:tab/>
        </w:r>
        <w:r>
          <w:rPr>
            <w:noProof/>
            <w:webHidden/>
          </w:rPr>
          <w:fldChar w:fldCharType="begin"/>
        </w:r>
        <w:r w:rsidR="00526F66">
          <w:rPr>
            <w:noProof/>
            <w:webHidden/>
          </w:rPr>
          <w:instrText xml:space="preserve"> PAGEREF _Toc299702151 \h </w:instrText>
        </w:r>
        <w:r>
          <w:rPr>
            <w:noProof/>
            <w:webHidden/>
          </w:rPr>
        </w:r>
        <w:r>
          <w:rPr>
            <w:noProof/>
            <w:webHidden/>
          </w:rPr>
          <w:fldChar w:fldCharType="separate"/>
        </w:r>
        <w:r w:rsidR="008D654F">
          <w:rPr>
            <w:noProof/>
            <w:webHidden/>
          </w:rPr>
          <w:t>95</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52" w:history="1">
        <w:r w:rsidR="00526F66" w:rsidRPr="00CA4EEA">
          <w:rPr>
            <w:rStyle w:val="Hyperlink"/>
            <w:noProof/>
          </w:rPr>
          <w:t>4.6.3 Code 02 - Hospital Class</w:t>
        </w:r>
        <w:r w:rsidR="00526F66">
          <w:rPr>
            <w:noProof/>
            <w:webHidden/>
          </w:rPr>
          <w:tab/>
        </w:r>
        <w:r>
          <w:rPr>
            <w:noProof/>
            <w:webHidden/>
          </w:rPr>
          <w:fldChar w:fldCharType="begin"/>
        </w:r>
        <w:r w:rsidR="00526F66">
          <w:rPr>
            <w:noProof/>
            <w:webHidden/>
          </w:rPr>
          <w:instrText xml:space="preserve"> PAGEREF _Toc299702152 \h </w:instrText>
        </w:r>
        <w:r>
          <w:rPr>
            <w:noProof/>
            <w:webHidden/>
          </w:rPr>
        </w:r>
        <w:r>
          <w:rPr>
            <w:noProof/>
            <w:webHidden/>
          </w:rPr>
          <w:fldChar w:fldCharType="separate"/>
        </w:r>
        <w:r w:rsidR="008D654F">
          <w:rPr>
            <w:noProof/>
            <w:webHidden/>
          </w:rPr>
          <w:t>101</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53" w:history="1">
        <w:r w:rsidR="00526F66" w:rsidRPr="00CA4EEA">
          <w:rPr>
            <w:rStyle w:val="Hyperlink"/>
            <w:noProof/>
          </w:rPr>
          <w:t>4.6.4 Code 81, 82, 83, 84, 85, 86, 87, 88, or 89 - Residential Care and Treatment Facility (Not School District Resident)</w:t>
        </w:r>
        <w:r w:rsidR="00526F66">
          <w:rPr>
            <w:noProof/>
            <w:webHidden/>
          </w:rPr>
          <w:tab/>
        </w:r>
        <w:r>
          <w:rPr>
            <w:noProof/>
            <w:webHidden/>
          </w:rPr>
          <w:fldChar w:fldCharType="begin"/>
        </w:r>
        <w:r w:rsidR="00526F66">
          <w:rPr>
            <w:noProof/>
            <w:webHidden/>
          </w:rPr>
          <w:instrText xml:space="preserve"> PAGEREF _Toc299702153 \h </w:instrText>
        </w:r>
        <w:r>
          <w:rPr>
            <w:noProof/>
            <w:webHidden/>
          </w:rPr>
        </w:r>
        <w:r>
          <w:rPr>
            <w:noProof/>
            <w:webHidden/>
          </w:rPr>
          <w:fldChar w:fldCharType="separate"/>
        </w:r>
        <w:r w:rsidR="008D654F">
          <w:rPr>
            <w:noProof/>
            <w:webHidden/>
          </w:rPr>
          <w:t>101</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54" w:history="1">
        <w:r w:rsidR="00526F66" w:rsidRPr="00CA4EEA">
          <w:rPr>
            <w:rStyle w:val="Hyperlink"/>
            <w:noProof/>
          </w:rPr>
          <w:t>4.6.5 Code 30 - State Supported Living Centers</w:t>
        </w:r>
        <w:r w:rsidR="00526F66">
          <w:rPr>
            <w:noProof/>
            <w:webHidden/>
          </w:rPr>
          <w:tab/>
        </w:r>
        <w:r>
          <w:rPr>
            <w:noProof/>
            <w:webHidden/>
          </w:rPr>
          <w:fldChar w:fldCharType="begin"/>
        </w:r>
        <w:r w:rsidR="00526F66">
          <w:rPr>
            <w:noProof/>
            <w:webHidden/>
          </w:rPr>
          <w:instrText xml:space="preserve"> PAGEREF _Toc299702154 \h </w:instrText>
        </w:r>
        <w:r>
          <w:rPr>
            <w:noProof/>
            <w:webHidden/>
          </w:rPr>
        </w:r>
        <w:r>
          <w:rPr>
            <w:noProof/>
            <w:webHidden/>
          </w:rPr>
          <w:fldChar w:fldCharType="separate"/>
        </w:r>
        <w:r w:rsidR="008D654F">
          <w:rPr>
            <w:noProof/>
            <w:webHidden/>
          </w:rPr>
          <w:t>103</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55" w:history="1">
        <w:r w:rsidR="00526F66" w:rsidRPr="00CA4EEA">
          <w:rPr>
            <w:rStyle w:val="Hyperlink"/>
            <w:noProof/>
          </w:rPr>
          <w:t>4.6.6 Applicable Federal Law and Additional Guidance Regarding the Location of Services for Students Currently Residing in a Hospital, Residential Facility, or State Supported Living Center</w:t>
        </w:r>
        <w:r w:rsidR="00526F66">
          <w:rPr>
            <w:noProof/>
            <w:webHidden/>
          </w:rPr>
          <w:tab/>
        </w:r>
        <w:r>
          <w:rPr>
            <w:noProof/>
            <w:webHidden/>
          </w:rPr>
          <w:fldChar w:fldCharType="begin"/>
        </w:r>
        <w:r w:rsidR="00526F66">
          <w:rPr>
            <w:noProof/>
            <w:webHidden/>
          </w:rPr>
          <w:instrText xml:space="preserve"> PAGEREF _Toc299702155 \h </w:instrText>
        </w:r>
        <w:r>
          <w:rPr>
            <w:noProof/>
            <w:webHidden/>
          </w:rPr>
        </w:r>
        <w:r>
          <w:rPr>
            <w:noProof/>
            <w:webHidden/>
          </w:rPr>
          <w:fldChar w:fldCharType="separate"/>
        </w:r>
        <w:r w:rsidR="008D654F">
          <w:rPr>
            <w:noProof/>
            <w:webHidden/>
          </w:rPr>
          <w:t>103</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56" w:history="1">
        <w:r w:rsidR="00526F66" w:rsidRPr="00CA4EEA">
          <w:rPr>
            <w:rStyle w:val="Hyperlink"/>
            <w:noProof/>
          </w:rPr>
          <w:t>4.6.7 Code 41 or 42 - Resource Room/Services</w:t>
        </w:r>
        <w:r w:rsidR="00526F66">
          <w:rPr>
            <w:noProof/>
            <w:webHidden/>
          </w:rPr>
          <w:tab/>
        </w:r>
        <w:r>
          <w:rPr>
            <w:noProof/>
            <w:webHidden/>
          </w:rPr>
          <w:fldChar w:fldCharType="begin"/>
        </w:r>
        <w:r w:rsidR="00526F66">
          <w:rPr>
            <w:noProof/>
            <w:webHidden/>
          </w:rPr>
          <w:instrText xml:space="preserve"> PAGEREF _Toc299702156 \h </w:instrText>
        </w:r>
        <w:r>
          <w:rPr>
            <w:noProof/>
            <w:webHidden/>
          </w:rPr>
        </w:r>
        <w:r>
          <w:rPr>
            <w:noProof/>
            <w:webHidden/>
          </w:rPr>
          <w:fldChar w:fldCharType="separate"/>
        </w:r>
        <w:r w:rsidR="008D654F">
          <w:rPr>
            <w:noProof/>
            <w:webHidden/>
          </w:rPr>
          <w:t>105</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57" w:history="1">
        <w:r w:rsidR="00526F66" w:rsidRPr="00CA4EEA">
          <w:rPr>
            <w:rStyle w:val="Hyperlink"/>
            <w:noProof/>
          </w:rPr>
          <w:t>4.6.8 Code 43 or 44 - Self-Contained, Mild/Moderate/Severe, Regular Campus</w:t>
        </w:r>
        <w:r w:rsidR="00526F66">
          <w:rPr>
            <w:noProof/>
            <w:webHidden/>
          </w:rPr>
          <w:tab/>
        </w:r>
        <w:r>
          <w:rPr>
            <w:noProof/>
            <w:webHidden/>
          </w:rPr>
          <w:fldChar w:fldCharType="begin"/>
        </w:r>
        <w:r w:rsidR="00526F66">
          <w:rPr>
            <w:noProof/>
            <w:webHidden/>
          </w:rPr>
          <w:instrText xml:space="preserve"> PAGEREF _Toc299702157 \h </w:instrText>
        </w:r>
        <w:r>
          <w:rPr>
            <w:noProof/>
            <w:webHidden/>
          </w:rPr>
        </w:r>
        <w:r>
          <w:rPr>
            <w:noProof/>
            <w:webHidden/>
          </w:rPr>
          <w:fldChar w:fldCharType="separate"/>
        </w:r>
        <w:r w:rsidR="008D654F">
          <w:rPr>
            <w:noProof/>
            <w:webHidden/>
          </w:rPr>
          <w:t>105</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58" w:history="1">
        <w:r w:rsidR="00526F66" w:rsidRPr="00CA4EEA">
          <w:rPr>
            <w:rStyle w:val="Hyperlink"/>
            <w:noProof/>
          </w:rPr>
          <w:t>4.6.9 Code 08 - Vocational Adjustment Class (VAC)</w:t>
        </w:r>
        <w:r w:rsidR="00526F66">
          <w:rPr>
            <w:noProof/>
            <w:webHidden/>
          </w:rPr>
          <w:tab/>
        </w:r>
        <w:r>
          <w:rPr>
            <w:noProof/>
            <w:webHidden/>
          </w:rPr>
          <w:fldChar w:fldCharType="begin"/>
        </w:r>
        <w:r w:rsidR="00526F66">
          <w:rPr>
            <w:noProof/>
            <w:webHidden/>
          </w:rPr>
          <w:instrText xml:space="preserve"> PAGEREF _Toc299702158 \h </w:instrText>
        </w:r>
        <w:r>
          <w:rPr>
            <w:noProof/>
            <w:webHidden/>
          </w:rPr>
        </w:r>
        <w:r>
          <w:rPr>
            <w:noProof/>
            <w:webHidden/>
          </w:rPr>
          <w:fldChar w:fldCharType="separate"/>
        </w:r>
        <w:r w:rsidR="008D654F">
          <w:rPr>
            <w:noProof/>
            <w:webHidden/>
          </w:rPr>
          <w:t>106</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59" w:history="1">
        <w:r w:rsidR="00526F66" w:rsidRPr="00CA4EEA">
          <w:rPr>
            <w:rStyle w:val="Hyperlink"/>
            <w:noProof/>
          </w:rPr>
          <w:t>4.6.10 Code 91, 92, 93, 94, 95, 96, 97, or 98 - Off Home Campus</w:t>
        </w:r>
        <w:r w:rsidR="00526F66">
          <w:rPr>
            <w:noProof/>
            <w:webHidden/>
          </w:rPr>
          <w:tab/>
        </w:r>
        <w:r>
          <w:rPr>
            <w:noProof/>
            <w:webHidden/>
          </w:rPr>
          <w:fldChar w:fldCharType="begin"/>
        </w:r>
        <w:r w:rsidR="00526F66">
          <w:rPr>
            <w:noProof/>
            <w:webHidden/>
          </w:rPr>
          <w:instrText xml:space="preserve"> PAGEREF _Toc299702159 \h </w:instrText>
        </w:r>
        <w:r>
          <w:rPr>
            <w:noProof/>
            <w:webHidden/>
          </w:rPr>
        </w:r>
        <w:r>
          <w:rPr>
            <w:noProof/>
            <w:webHidden/>
          </w:rPr>
          <w:fldChar w:fldCharType="separate"/>
        </w:r>
        <w:r w:rsidR="008D654F">
          <w:rPr>
            <w:noProof/>
            <w:webHidden/>
          </w:rPr>
          <w:t>106</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60" w:history="1">
        <w:r w:rsidR="00526F66" w:rsidRPr="00CA4EEA">
          <w:rPr>
            <w:rStyle w:val="Hyperlink"/>
            <w:noProof/>
          </w:rPr>
          <w:t>4.6.11 Code 40 - Special Education Mainstream</w:t>
        </w:r>
        <w:r w:rsidR="00526F66">
          <w:rPr>
            <w:noProof/>
            <w:webHidden/>
          </w:rPr>
          <w:tab/>
        </w:r>
        <w:r>
          <w:rPr>
            <w:noProof/>
            <w:webHidden/>
          </w:rPr>
          <w:fldChar w:fldCharType="begin"/>
        </w:r>
        <w:r w:rsidR="00526F66">
          <w:rPr>
            <w:noProof/>
            <w:webHidden/>
          </w:rPr>
          <w:instrText xml:space="preserve"> PAGEREF _Toc299702160 \h </w:instrText>
        </w:r>
        <w:r>
          <w:rPr>
            <w:noProof/>
            <w:webHidden/>
          </w:rPr>
        </w:r>
        <w:r>
          <w:rPr>
            <w:noProof/>
            <w:webHidden/>
          </w:rPr>
          <w:fldChar w:fldCharType="separate"/>
        </w:r>
        <w:r w:rsidR="008D654F">
          <w:rPr>
            <w:noProof/>
            <w:webHidden/>
          </w:rPr>
          <w:t>107</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61" w:history="1">
        <w:r w:rsidR="00526F66" w:rsidRPr="00CA4EEA">
          <w:rPr>
            <w:rStyle w:val="Hyperlink"/>
            <w:noProof/>
          </w:rPr>
          <w:t>4.6.12 Code 45 - Full-Time Early Childhood Special Education Setting</w:t>
        </w:r>
        <w:r w:rsidR="00526F66">
          <w:rPr>
            <w:noProof/>
            <w:webHidden/>
          </w:rPr>
          <w:tab/>
        </w:r>
        <w:r>
          <w:rPr>
            <w:noProof/>
            <w:webHidden/>
          </w:rPr>
          <w:fldChar w:fldCharType="begin"/>
        </w:r>
        <w:r w:rsidR="00526F66">
          <w:rPr>
            <w:noProof/>
            <w:webHidden/>
          </w:rPr>
          <w:instrText xml:space="preserve"> PAGEREF _Toc299702161 \h </w:instrText>
        </w:r>
        <w:r>
          <w:rPr>
            <w:noProof/>
            <w:webHidden/>
          </w:rPr>
        </w:r>
        <w:r>
          <w:rPr>
            <w:noProof/>
            <w:webHidden/>
          </w:rPr>
          <w:fldChar w:fldCharType="separate"/>
        </w:r>
        <w:r w:rsidR="008D654F">
          <w:rPr>
            <w:noProof/>
            <w:webHidden/>
          </w:rPr>
          <w:t>110</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62" w:history="1">
        <w:r w:rsidR="00526F66" w:rsidRPr="00CA4EEA">
          <w:rPr>
            <w:rStyle w:val="Hyperlink"/>
            <w:noProof/>
          </w:rPr>
          <w:t>4.6.13 Code 70 - Texas School for the Blind and Visually Impaired</w:t>
        </w:r>
        <w:r w:rsidR="00526F66">
          <w:rPr>
            <w:noProof/>
            <w:webHidden/>
          </w:rPr>
          <w:tab/>
        </w:r>
        <w:r>
          <w:rPr>
            <w:noProof/>
            <w:webHidden/>
          </w:rPr>
          <w:fldChar w:fldCharType="begin"/>
        </w:r>
        <w:r w:rsidR="00526F66">
          <w:rPr>
            <w:noProof/>
            <w:webHidden/>
          </w:rPr>
          <w:instrText xml:space="preserve"> PAGEREF _Toc299702162 \h </w:instrText>
        </w:r>
        <w:r>
          <w:rPr>
            <w:noProof/>
            <w:webHidden/>
          </w:rPr>
        </w:r>
        <w:r>
          <w:rPr>
            <w:noProof/>
            <w:webHidden/>
          </w:rPr>
          <w:fldChar w:fldCharType="separate"/>
        </w:r>
        <w:r w:rsidR="008D654F">
          <w:rPr>
            <w:noProof/>
            <w:webHidden/>
          </w:rPr>
          <w:t>110</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63" w:history="1">
        <w:r w:rsidR="00526F66" w:rsidRPr="00CA4EEA">
          <w:rPr>
            <w:rStyle w:val="Hyperlink"/>
            <w:noProof/>
          </w:rPr>
          <w:t>4.6.14 Code 71 – Texas School for the Deaf</w:t>
        </w:r>
        <w:r w:rsidR="00526F66">
          <w:rPr>
            <w:noProof/>
            <w:webHidden/>
          </w:rPr>
          <w:tab/>
        </w:r>
        <w:r>
          <w:rPr>
            <w:noProof/>
            <w:webHidden/>
          </w:rPr>
          <w:fldChar w:fldCharType="begin"/>
        </w:r>
        <w:r w:rsidR="00526F66">
          <w:rPr>
            <w:noProof/>
            <w:webHidden/>
          </w:rPr>
          <w:instrText xml:space="preserve"> PAGEREF _Toc299702163 \h </w:instrText>
        </w:r>
        <w:r>
          <w:rPr>
            <w:noProof/>
            <w:webHidden/>
          </w:rPr>
        </w:r>
        <w:r>
          <w:rPr>
            <w:noProof/>
            <w:webHidden/>
          </w:rPr>
          <w:fldChar w:fldCharType="separate"/>
        </w:r>
        <w:r w:rsidR="008D654F">
          <w:rPr>
            <w:noProof/>
            <w:webHidden/>
          </w:rPr>
          <w:t>110</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64" w:history="1">
        <w:r w:rsidR="00526F66" w:rsidRPr="00CA4EEA">
          <w:rPr>
            <w:rStyle w:val="Hyperlink"/>
            <w:noProof/>
          </w:rPr>
          <w:t>4.6.15 Code 60 – Nonpublic Day School</w:t>
        </w:r>
        <w:r w:rsidR="00526F66">
          <w:rPr>
            <w:noProof/>
            <w:webHidden/>
          </w:rPr>
          <w:tab/>
        </w:r>
        <w:r>
          <w:rPr>
            <w:noProof/>
            <w:webHidden/>
          </w:rPr>
          <w:fldChar w:fldCharType="begin"/>
        </w:r>
        <w:r w:rsidR="00526F66">
          <w:rPr>
            <w:noProof/>
            <w:webHidden/>
          </w:rPr>
          <w:instrText xml:space="preserve"> PAGEREF _Toc299702164 \h </w:instrText>
        </w:r>
        <w:r>
          <w:rPr>
            <w:noProof/>
            <w:webHidden/>
          </w:rPr>
        </w:r>
        <w:r>
          <w:rPr>
            <w:noProof/>
            <w:webHidden/>
          </w:rPr>
          <w:fldChar w:fldCharType="separate"/>
        </w:r>
        <w:r w:rsidR="008D654F">
          <w:rPr>
            <w:noProof/>
            <w:webHidden/>
          </w:rPr>
          <w:t>110</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65" w:history="1">
        <w:r w:rsidR="00526F66" w:rsidRPr="00CA4EEA">
          <w:rPr>
            <w:rStyle w:val="Hyperlink"/>
            <w:noProof/>
          </w:rPr>
          <w:t>4.6.16 Code 50 – Residential Nonpublic School</w:t>
        </w:r>
        <w:r w:rsidR="00526F66">
          <w:rPr>
            <w:noProof/>
            <w:webHidden/>
          </w:rPr>
          <w:tab/>
        </w:r>
        <w:r>
          <w:rPr>
            <w:noProof/>
            <w:webHidden/>
          </w:rPr>
          <w:fldChar w:fldCharType="begin"/>
        </w:r>
        <w:r w:rsidR="00526F66">
          <w:rPr>
            <w:noProof/>
            <w:webHidden/>
          </w:rPr>
          <w:instrText xml:space="preserve"> PAGEREF _Toc299702165 \h </w:instrText>
        </w:r>
        <w:r>
          <w:rPr>
            <w:noProof/>
            <w:webHidden/>
          </w:rPr>
        </w:r>
        <w:r>
          <w:rPr>
            <w:noProof/>
            <w:webHidden/>
          </w:rPr>
          <w:fldChar w:fldCharType="separate"/>
        </w:r>
        <w:r w:rsidR="008D654F">
          <w:rPr>
            <w:noProof/>
            <w:webHidden/>
          </w:rPr>
          <w:t>111</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66" w:history="1">
        <w:r w:rsidR="00526F66" w:rsidRPr="00CA4EEA">
          <w:rPr>
            <w:rStyle w:val="Hyperlink"/>
            <w:noProof/>
          </w:rPr>
          <w:t>4.6.17 Code 31 – Home-Based Instruction</w:t>
        </w:r>
        <w:r w:rsidR="00526F66">
          <w:rPr>
            <w:noProof/>
            <w:webHidden/>
          </w:rPr>
          <w:tab/>
        </w:r>
        <w:r>
          <w:rPr>
            <w:noProof/>
            <w:webHidden/>
          </w:rPr>
          <w:fldChar w:fldCharType="begin"/>
        </w:r>
        <w:r w:rsidR="00526F66">
          <w:rPr>
            <w:noProof/>
            <w:webHidden/>
          </w:rPr>
          <w:instrText xml:space="preserve"> PAGEREF _Toc299702166 \h </w:instrText>
        </w:r>
        <w:r>
          <w:rPr>
            <w:noProof/>
            <w:webHidden/>
          </w:rPr>
        </w:r>
        <w:r>
          <w:rPr>
            <w:noProof/>
            <w:webHidden/>
          </w:rPr>
          <w:fldChar w:fldCharType="separate"/>
        </w:r>
        <w:r w:rsidR="008D654F">
          <w:rPr>
            <w:noProof/>
            <w:webHidden/>
          </w:rPr>
          <w:t>111</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67" w:history="1">
        <w:r w:rsidR="00526F66" w:rsidRPr="00CA4EEA">
          <w:rPr>
            <w:rStyle w:val="Hyperlink"/>
            <w:noProof/>
          </w:rPr>
          <w:t>4.6.18 Code 32 – Center-Based Instruction</w:t>
        </w:r>
        <w:r w:rsidR="00526F66">
          <w:rPr>
            <w:noProof/>
            <w:webHidden/>
          </w:rPr>
          <w:tab/>
        </w:r>
        <w:r>
          <w:rPr>
            <w:noProof/>
            <w:webHidden/>
          </w:rPr>
          <w:fldChar w:fldCharType="begin"/>
        </w:r>
        <w:r w:rsidR="00526F66">
          <w:rPr>
            <w:noProof/>
            <w:webHidden/>
          </w:rPr>
          <w:instrText xml:space="preserve"> PAGEREF _Toc299702167 \h </w:instrText>
        </w:r>
        <w:r>
          <w:rPr>
            <w:noProof/>
            <w:webHidden/>
          </w:rPr>
        </w:r>
        <w:r>
          <w:rPr>
            <w:noProof/>
            <w:webHidden/>
          </w:rPr>
          <w:fldChar w:fldCharType="separate"/>
        </w:r>
        <w:r w:rsidR="008D654F">
          <w:rPr>
            <w:noProof/>
            <w:webHidden/>
          </w:rPr>
          <w:t>111</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68" w:history="1">
        <w:r w:rsidR="00526F66" w:rsidRPr="00CA4EEA">
          <w:rPr>
            <w:rStyle w:val="Hyperlink"/>
            <w:noProof/>
          </w:rPr>
          <w:t>4.6.19 Code 34 – Other Environment</w:t>
        </w:r>
        <w:r w:rsidR="00526F66">
          <w:rPr>
            <w:noProof/>
            <w:webHidden/>
          </w:rPr>
          <w:tab/>
        </w:r>
        <w:r>
          <w:rPr>
            <w:noProof/>
            <w:webHidden/>
          </w:rPr>
          <w:fldChar w:fldCharType="begin"/>
        </w:r>
        <w:r w:rsidR="00526F66">
          <w:rPr>
            <w:noProof/>
            <w:webHidden/>
          </w:rPr>
          <w:instrText xml:space="preserve"> PAGEREF _Toc299702168 \h </w:instrText>
        </w:r>
        <w:r>
          <w:rPr>
            <w:noProof/>
            <w:webHidden/>
          </w:rPr>
        </w:r>
        <w:r>
          <w:rPr>
            <w:noProof/>
            <w:webHidden/>
          </w:rPr>
          <w:fldChar w:fldCharType="separate"/>
        </w:r>
        <w:r w:rsidR="008D654F">
          <w:rPr>
            <w:noProof/>
            <w:webHidden/>
          </w:rPr>
          <w:t>111</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169" w:history="1">
        <w:r w:rsidR="00526F66" w:rsidRPr="00CA4EEA">
          <w:rPr>
            <w:rStyle w:val="Hyperlink"/>
            <w:noProof/>
          </w:rPr>
          <w:t>4.7 Additional Guidelines for Instructional Arrangement/Setting Codes</w:t>
        </w:r>
        <w:r w:rsidR="00526F66">
          <w:rPr>
            <w:noProof/>
            <w:webHidden/>
          </w:rPr>
          <w:tab/>
        </w:r>
        <w:r>
          <w:rPr>
            <w:noProof/>
            <w:webHidden/>
          </w:rPr>
          <w:fldChar w:fldCharType="begin"/>
        </w:r>
        <w:r w:rsidR="00526F66">
          <w:rPr>
            <w:noProof/>
            <w:webHidden/>
          </w:rPr>
          <w:instrText xml:space="preserve"> PAGEREF _Toc299702169 \h </w:instrText>
        </w:r>
        <w:r>
          <w:rPr>
            <w:noProof/>
            <w:webHidden/>
          </w:rPr>
        </w:r>
        <w:r>
          <w:rPr>
            <w:noProof/>
            <w:webHidden/>
          </w:rPr>
          <w:fldChar w:fldCharType="separate"/>
        </w:r>
        <w:r w:rsidR="008D654F">
          <w:rPr>
            <w:noProof/>
            <w:webHidden/>
          </w:rPr>
          <w:t>111</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70" w:history="1">
        <w:r w:rsidR="00526F66" w:rsidRPr="00CA4EEA">
          <w:rPr>
            <w:rStyle w:val="Hyperlink"/>
            <w:noProof/>
          </w:rPr>
          <w:t>4.7.1 Semester Block Scheduling</w:t>
        </w:r>
        <w:r w:rsidR="00526F66">
          <w:rPr>
            <w:noProof/>
            <w:webHidden/>
          </w:rPr>
          <w:tab/>
        </w:r>
        <w:r>
          <w:rPr>
            <w:noProof/>
            <w:webHidden/>
          </w:rPr>
          <w:fldChar w:fldCharType="begin"/>
        </w:r>
        <w:r w:rsidR="00526F66">
          <w:rPr>
            <w:noProof/>
            <w:webHidden/>
          </w:rPr>
          <w:instrText xml:space="preserve"> PAGEREF _Toc299702170 \h </w:instrText>
        </w:r>
        <w:r>
          <w:rPr>
            <w:noProof/>
            <w:webHidden/>
          </w:rPr>
        </w:r>
        <w:r>
          <w:rPr>
            <w:noProof/>
            <w:webHidden/>
          </w:rPr>
          <w:fldChar w:fldCharType="separate"/>
        </w:r>
        <w:r w:rsidR="008D654F">
          <w:rPr>
            <w:noProof/>
            <w:webHidden/>
          </w:rPr>
          <w:t>112</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71" w:history="1">
        <w:r w:rsidR="00526F66" w:rsidRPr="00CA4EEA">
          <w:rPr>
            <w:rStyle w:val="Hyperlink"/>
            <w:noProof/>
          </w:rPr>
          <w:t>4.7.2 AB Block Scheduling</w:t>
        </w:r>
        <w:r w:rsidR="00526F66">
          <w:rPr>
            <w:noProof/>
            <w:webHidden/>
          </w:rPr>
          <w:tab/>
        </w:r>
        <w:r>
          <w:rPr>
            <w:noProof/>
            <w:webHidden/>
          </w:rPr>
          <w:fldChar w:fldCharType="begin"/>
        </w:r>
        <w:r w:rsidR="00526F66">
          <w:rPr>
            <w:noProof/>
            <w:webHidden/>
          </w:rPr>
          <w:instrText xml:space="preserve"> PAGEREF _Toc299702171 \h </w:instrText>
        </w:r>
        <w:r>
          <w:rPr>
            <w:noProof/>
            <w:webHidden/>
          </w:rPr>
        </w:r>
        <w:r>
          <w:rPr>
            <w:noProof/>
            <w:webHidden/>
          </w:rPr>
          <w:fldChar w:fldCharType="separate"/>
        </w:r>
        <w:r w:rsidR="008D654F">
          <w:rPr>
            <w:noProof/>
            <w:webHidden/>
          </w:rPr>
          <w:t>113</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72" w:history="1">
        <w:r w:rsidR="00526F66" w:rsidRPr="00CA4EEA">
          <w:rPr>
            <w:rStyle w:val="Hyperlink"/>
            <w:noProof/>
          </w:rPr>
          <w:t>4.7.3 Schedules in Which Instructional Periods Are Not Equal in Length</w:t>
        </w:r>
        <w:r w:rsidR="00526F66">
          <w:rPr>
            <w:noProof/>
            <w:webHidden/>
          </w:rPr>
          <w:tab/>
        </w:r>
        <w:r>
          <w:rPr>
            <w:noProof/>
            <w:webHidden/>
          </w:rPr>
          <w:fldChar w:fldCharType="begin"/>
        </w:r>
        <w:r w:rsidR="00526F66">
          <w:rPr>
            <w:noProof/>
            <w:webHidden/>
          </w:rPr>
          <w:instrText xml:space="preserve"> PAGEREF _Toc299702172 \h </w:instrText>
        </w:r>
        <w:r>
          <w:rPr>
            <w:noProof/>
            <w:webHidden/>
          </w:rPr>
        </w:r>
        <w:r>
          <w:rPr>
            <w:noProof/>
            <w:webHidden/>
          </w:rPr>
          <w:fldChar w:fldCharType="separate"/>
        </w:r>
        <w:r w:rsidR="008D654F">
          <w:rPr>
            <w:noProof/>
            <w:webHidden/>
          </w:rPr>
          <w:t>113</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173" w:history="1">
        <w:r w:rsidR="00526F66" w:rsidRPr="00CA4EEA">
          <w:rPr>
            <w:rStyle w:val="Hyperlink"/>
            <w:noProof/>
          </w:rPr>
          <w:t>4.8 Speech-Language Pathology Services (Speech Therapy) and Speech Therapy Indicator Codes</w:t>
        </w:r>
        <w:r w:rsidR="00526F66">
          <w:rPr>
            <w:noProof/>
            <w:webHidden/>
          </w:rPr>
          <w:tab/>
        </w:r>
        <w:r>
          <w:rPr>
            <w:noProof/>
            <w:webHidden/>
          </w:rPr>
          <w:fldChar w:fldCharType="begin"/>
        </w:r>
        <w:r w:rsidR="00526F66">
          <w:rPr>
            <w:noProof/>
            <w:webHidden/>
          </w:rPr>
          <w:instrText xml:space="preserve"> PAGEREF _Toc299702173 \h </w:instrText>
        </w:r>
        <w:r>
          <w:rPr>
            <w:noProof/>
            <w:webHidden/>
          </w:rPr>
        </w:r>
        <w:r>
          <w:rPr>
            <w:noProof/>
            <w:webHidden/>
          </w:rPr>
          <w:fldChar w:fldCharType="separate"/>
        </w:r>
        <w:r w:rsidR="008D654F">
          <w:rPr>
            <w:noProof/>
            <w:webHidden/>
          </w:rPr>
          <w:t>113</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74" w:history="1">
        <w:r w:rsidR="00526F66" w:rsidRPr="00CA4EEA">
          <w:rPr>
            <w:rStyle w:val="Hyperlink"/>
            <w:noProof/>
          </w:rPr>
          <w:t>4.8.1 Speech Therapy Indicator Codes</w:t>
        </w:r>
        <w:r w:rsidR="00526F66">
          <w:rPr>
            <w:noProof/>
            <w:webHidden/>
          </w:rPr>
          <w:tab/>
        </w:r>
        <w:r>
          <w:rPr>
            <w:noProof/>
            <w:webHidden/>
          </w:rPr>
          <w:fldChar w:fldCharType="begin"/>
        </w:r>
        <w:r w:rsidR="00526F66">
          <w:rPr>
            <w:noProof/>
            <w:webHidden/>
          </w:rPr>
          <w:instrText xml:space="preserve"> PAGEREF _Toc299702174 \h </w:instrText>
        </w:r>
        <w:r>
          <w:rPr>
            <w:noProof/>
            <w:webHidden/>
          </w:rPr>
        </w:r>
        <w:r>
          <w:rPr>
            <w:noProof/>
            <w:webHidden/>
          </w:rPr>
          <w:fldChar w:fldCharType="separate"/>
        </w:r>
        <w:r w:rsidR="008D654F">
          <w:rPr>
            <w:noProof/>
            <w:webHidden/>
          </w:rPr>
          <w:t>113</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175" w:history="1">
        <w:r w:rsidR="00526F66" w:rsidRPr="00CA4EEA">
          <w:rPr>
            <w:rStyle w:val="Hyperlink"/>
            <w:noProof/>
          </w:rPr>
          <w:t>4.9 Other Special Education Services</w:t>
        </w:r>
        <w:r w:rsidR="00526F66">
          <w:rPr>
            <w:noProof/>
            <w:webHidden/>
          </w:rPr>
          <w:tab/>
        </w:r>
        <w:r>
          <w:rPr>
            <w:noProof/>
            <w:webHidden/>
          </w:rPr>
          <w:fldChar w:fldCharType="begin"/>
        </w:r>
        <w:r w:rsidR="00526F66">
          <w:rPr>
            <w:noProof/>
            <w:webHidden/>
          </w:rPr>
          <w:instrText xml:space="preserve"> PAGEREF _Toc299702175 \h </w:instrText>
        </w:r>
        <w:r>
          <w:rPr>
            <w:noProof/>
            <w:webHidden/>
          </w:rPr>
        </w:r>
        <w:r>
          <w:rPr>
            <w:noProof/>
            <w:webHidden/>
          </w:rPr>
          <w:fldChar w:fldCharType="separate"/>
        </w:r>
        <w:r w:rsidR="008D654F">
          <w:rPr>
            <w:noProof/>
            <w:webHidden/>
          </w:rPr>
          <w:t>114</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76" w:history="1">
        <w:r w:rsidR="00526F66" w:rsidRPr="00CA4EEA">
          <w:rPr>
            <w:rStyle w:val="Hyperlink"/>
            <w:noProof/>
          </w:rPr>
          <w:t>4.9.1 Infants Receiving Visual Impairment and/or Orientation and Mobility (O&amp;M) Services</w:t>
        </w:r>
        <w:r w:rsidR="00526F66">
          <w:rPr>
            <w:noProof/>
            <w:webHidden/>
          </w:rPr>
          <w:tab/>
        </w:r>
        <w:r>
          <w:rPr>
            <w:noProof/>
            <w:webHidden/>
          </w:rPr>
          <w:fldChar w:fldCharType="begin"/>
        </w:r>
        <w:r w:rsidR="00526F66">
          <w:rPr>
            <w:noProof/>
            <w:webHidden/>
          </w:rPr>
          <w:instrText xml:space="preserve"> PAGEREF _Toc299702176 \h </w:instrText>
        </w:r>
        <w:r>
          <w:rPr>
            <w:noProof/>
            <w:webHidden/>
          </w:rPr>
        </w:r>
        <w:r>
          <w:rPr>
            <w:noProof/>
            <w:webHidden/>
          </w:rPr>
          <w:fldChar w:fldCharType="separate"/>
        </w:r>
        <w:r w:rsidR="008D654F">
          <w:rPr>
            <w:noProof/>
            <w:webHidden/>
          </w:rPr>
          <w:t>115</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77" w:history="1">
        <w:r w:rsidR="00526F66" w:rsidRPr="00CA4EEA">
          <w:rPr>
            <w:rStyle w:val="Hyperlink"/>
            <w:noProof/>
          </w:rPr>
          <w:t>4.9.2 Infants Receiving Auditory Impairment (Deaf) Services</w:t>
        </w:r>
        <w:r w:rsidR="00526F66">
          <w:rPr>
            <w:noProof/>
            <w:webHidden/>
          </w:rPr>
          <w:tab/>
        </w:r>
        <w:r>
          <w:rPr>
            <w:noProof/>
            <w:webHidden/>
          </w:rPr>
          <w:fldChar w:fldCharType="begin"/>
        </w:r>
        <w:r w:rsidR="00526F66">
          <w:rPr>
            <w:noProof/>
            <w:webHidden/>
          </w:rPr>
          <w:instrText xml:space="preserve"> PAGEREF _Toc299702177 \h </w:instrText>
        </w:r>
        <w:r>
          <w:rPr>
            <w:noProof/>
            <w:webHidden/>
          </w:rPr>
        </w:r>
        <w:r>
          <w:rPr>
            <w:noProof/>
            <w:webHidden/>
          </w:rPr>
          <w:fldChar w:fldCharType="separate"/>
        </w:r>
        <w:r w:rsidR="008D654F">
          <w:rPr>
            <w:noProof/>
            <w:webHidden/>
          </w:rPr>
          <w:t>115</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78" w:history="1">
        <w:r w:rsidR="00526F66" w:rsidRPr="00CA4EEA">
          <w:rPr>
            <w:rStyle w:val="Hyperlink"/>
            <w:noProof/>
          </w:rPr>
          <w:t>4.9.3 Infants (Birth Through 2 Years of Age) Receiving Home-Based Instruction</w:t>
        </w:r>
        <w:r w:rsidR="00526F66">
          <w:rPr>
            <w:noProof/>
            <w:webHidden/>
          </w:rPr>
          <w:tab/>
        </w:r>
        <w:r>
          <w:rPr>
            <w:noProof/>
            <w:webHidden/>
          </w:rPr>
          <w:fldChar w:fldCharType="begin"/>
        </w:r>
        <w:r w:rsidR="00526F66">
          <w:rPr>
            <w:noProof/>
            <w:webHidden/>
          </w:rPr>
          <w:instrText xml:space="preserve"> PAGEREF _Toc299702178 \h </w:instrText>
        </w:r>
        <w:r>
          <w:rPr>
            <w:noProof/>
            <w:webHidden/>
          </w:rPr>
        </w:r>
        <w:r>
          <w:rPr>
            <w:noProof/>
            <w:webHidden/>
          </w:rPr>
          <w:fldChar w:fldCharType="separate"/>
        </w:r>
        <w:r w:rsidR="008D654F">
          <w:rPr>
            <w:noProof/>
            <w:webHidden/>
          </w:rPr>
          <w:t>116</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79" w:history="1">
        <w:r w:rsidR="00526F66" w:rsidRPr="00CA4EEA">
          <w:rPr>
            <w:rStyle w:val="Hyperlink"/>
            <w:noProof/>
          </w:rPr>
          <w:t>4.9.4 Infants (Birth Through 2 Years of Age) Receiving Center-Based Instruction</w:t>
        </w:r>
        <w:r w:rsidR="00526F66">
          <w:rPr>
            <w:noProof/>
            <w:webHidden/>
          </w:rPr>
          <w:tab/>
        </w:r>
        <w:r>
          <w:rPr>
            <w:noProof/>
            <w:webHidden/>
          </w:rPr>
          <w:fldChar w:fldCharType="begin"/>
        </w:r>
        <w:r w:rsidR="00526F66">
          <w:rPr>
            <w:noProof/>
            <w:webHidden/>
          </w:rPr>
          <w:instrText xml:space="preserve"> PAGEREF _Toc299702179 \h </w:instrText>
        </w:r>
        <w:r>
          <w:rPr>
            <w:noProof/>
            <w:webHidden/>
          </w:rPr>
        </w:r>
        <w:r>
          <w:rPr>
            <w:noProof/>
            <w:webHidden/>
          </w:rPr>
          <w:fldChar w:fldCharType="separate"/>
        </w:r>
        <w:r w:rsidR="008D654F">
          <w:rPr>
            <w:noProof/>
            <w:webHidden/>
          </w:rPr>
          <w:t>116</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80" w:history="1">
        <w:r w:rsidR="00526F66" w:rsidRPr="00CA4EEA">
          <w:rPr>
            <w:rStyle w:val="Hyperlink"/>
            <w:noProof/>
          </w:rPr>
          <w:t>4.9.5 Infants (Birth Through 2 Years of Age) Receiving Services in Other Environment</w:t>
        </w:r>
        <w:r w:rsidR="00526F66">
          <w:rPr>
            <w:noProof/>
            <w:webHidden/>
          </w:rPr>
          <w:tab/>
        </w:r>
        <w:r>
          <w:rPr>
            <w:noProof/>
            <w:webHidden/>
          </w:rPr>
          <w:fldChar w:fldCharType="begin"/>
        </w:r>
        <w:r w:rsidR="00526F66">
          <w:rPr>
            <w:noProof/>
            <w:webHidden/>
          </w:rPr>
          <w:instrText xml:space="preserve"> PAGEREF _Toc299702180 \h </w:instrText>
        </w:r>
        <w:r>
          <w:rPr>
            <w:noProof/>
            <w:webHidden/>
          </w:rPr>
        </w:r>
        <w:r>
          <w:rPr>
            <w:noProof/>
            <w:webHidden/>
          </w:rPr>
          <w:fldChar w:fldCharType="separate"/>
        </w:r>
        <w:r w:rsidR="008D654F">
          <w:rPr>
            <w:noProof/>
            <w:webHidden/>
          </w:rPr>
          <w:t>117</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81" w:history="1">
        <w:r w:rsidR="00526F66" w:rsidRPr="00CA4EEA">
          <w:rPr>
            <w:rStyle w:val="Hyperlink"/>
            <w:noProof/>
          </w:rPr>
          <w:t>4.9.6 Preschool Program for Children With Disabilities (PPCD)</w:t>
        </w:r>
        <w:r w:rsidR="00526F66">
          <w:rPr>
            <w:noProof/>
            <w:webHidden/>
          </w:rPr>
          <w:tab/>
        </w:r>
        <w:r>
          <w:rPr>
            <w:noProof/>
            <w:webHidden/>
          </w:rPr>
          <w:fldChar w:fldCharType="begin"/>
        </w:r>
        <w:r w:rsidR="00526F66">
          <w:rPr>
            <w:noProof/>
            <w:webHidden/>
          </w:rPr>
          <w:instrText xml:space="preserve"> PAGEREF _Toc299702181 \h </w:instrText>
        </w:r>
        <w:r>
          <w:rPr>
            <w:noProof/>
            <w:webHidden/>
          </w:rPr>
        </w:r>
        <w:r>
          <w:rPr>
            <w:noProof/>
            <w:webHidden/>
          </w:rPr>
          <w:fldChar w:fldCharType="separate"/>
        </w:r>
        <w:r w:rsidR="008D654F">
          <w:rPr>
            <w:noProof/>
            <w:webHidden/>
          </w:rPr>
          <w:t>117</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82" w:history="1">
        <w:r w:rsidR="00526F66" w:rsidRPr="00CA4EEA">
          <w:rPr>
            <w:rStyle w:val="Hyperlink"/>
            <w:noProof/>
          </w:rPr>
          <w:t>4.9.7 Regional Day School Programs for the Deaf (RDSPD)</w:t>
        </w:r>
        <w:r w:rsidR="00526F66">
          <w:rPr>
            <w:noProof/>
            <w:webHidden/>
          </w:rPr>
          <w:tab/>
        </w:r>
        <w:r>
          <w:rPr>
            <w:noProof/>
            <w:webHidden/>
          </w:rPr>
          <w:fldChar w:fldCharType="begin"/>
        </w:r>
        <w:r w:rsidR="00526F66">
          <w:rPr>
            <w:noProof/>
            <w:webHidden/>
          </w:rPr>
          <w:instrText xml:space="preserve"> PAGEREF _Toc299702182 \h </w:instrText>
        </w:r>
        <w:r>
          <w:rPr>
            <w:noProof/>
            <w:webHidden/>
          </w:rPr>
        </w:r>
        <w:r>
          <w:rPr>
            <w:noProof/>
            <w:webHidden/>
          </w:rPr>
          <w:fldChar w:fldCharType="separate"/>
        </w:r>
        <w:r w:rsidR="008D654F">
          <w:rPr>
            <w:noProof/>
            <w:webHidden/>
          </w:rPr>
          <w:t>117</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83" w:history="1">
        <w:r w:rsidR="00526F66" w:rsidRPr="00CA4EEA">
          <w:rPr>
            <w:rStyle w:val="Hyperlink"/>
            <w:noProof/>
          </w:rPr>
          <w:t>4.9.8 Extended School Year (ESY) Services</w:t>
        </w:r>
        <w:r w:rsidR="00526F66">
          <w:rPr>
            <w:noProof/>
            <w:webHidden/>
          </w:rPr>
          <w:tab/>
        </w:r>
        <w:r>
          <w:rPr>
            <w:noProof/>
            <w:webHidden/>
          </w:rPr>
          <w:fldChar w:fldCharType="begin"/>
        </w:r>
        <w:r w:rsidR="00526F66">
          <w:rPr>
            <w:noProof/>
            <w:webHidden/>
          </w:rPr>
          <w:instrText xml:space="preserve"> PAGEREF _Toc299702183 \h </w:instrText>
        </w:r>
        <w:r>
          <w:rPr>
            <w:noProof/>
            <w:webHidden/>
          </w:rPr>
        </w:r>
        <w:r>
          <w:rPr>
            <w:noProof/>
            <w:webHidden/>
          </w:rPr>
          <w:fldChar w:fldCharType="separate"/>
        </w:r>
        <w:r w:rsidR="008D654F">
          <w:rPr>
            <w:noProof/>
            <w:webHidden/>
          </w:rPr>
          <w:t>118</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84" w:history="1">
        <w:r w:rsidR="00526F66" w:rsidRPr="00CA4EEA">
          <w:rPr>
            <w:rStyle w:val="Hyperlink"/>
            <w:noProof/>
          </w:rPr>
          <w:t>4.9.9 Students Aged 3 Through 5 Receiving Homebound Services Home Instruction</w:t>
        </w:r>
        <w:r w:rsidR="00526F66">
          <w:rPr>
            <w:noProof/>
            <w:webHidden/>
          </w:rPr>
          <w:tab/>
        </w:r>
        <w:r>
          <w:rPr>
            <w:noProof/>
            <w:webHidden/>
          </w:rPr>
          <w:fldChar w:fldCharType="begin"/>
        </w:r>
        <w:r w:rsidR="00526F66">
          <w:rPr>
            <w:noProof/>
            <w:webHidden/>
          </w:rPr>
          <w:instrText xml:space="preserve"> PAGEREF _Toc299702184 \h </w:instrText>
        </w:r>
        <w:r>
          <w:rPr>
            <w:noProof/>
            <w:webHidden/>
          </w:rPr>
        </w:r>
        <w:r>
          <w:rPr>
            <w:noProof/>
            <w:webHidden/>
          </w:rPr>
          <w:fldChar w:fldCharType="separate"/>
        </w:r>
        <w:r w:rsidR="008D654F">
          <w:rPr>
            <w:noProof/>
            <w:webHidden/>
          </w:rPr>
          <w:t>119</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185" w:history="1">
        <w:r w:rsidR="00526F66" w:rsidRPr="00CA4EEA">
          <w:rPr>
            <w:rStyle w:val="Hyperlink"/>
            <w:noProof/>
          </w:rPr>
          <w:t>4.10 Transferring a Limited English Proficient (LEP) Student Who Is Receiving Special Education Services out of a Bilingual Education or English as a Second Language (ESL) Program</w:t>
        </w:r>
        <w:r w:rsidR="00526F66">
          <w:rPr>
            <w:noProof/>
            <w:webHidden/>
          </w:rPr>
          <w:tab/>
        </w:r>
        <w:r>
          <w:rPr>
            <w:noProof/>
            <w:webHidden/>
          </w:rPr>
          <w:fldChar w:fldCharType="begin"/>
        </w:r>
        <w:r w:rsidR="00526F66">
          <w:rPr>
            <w:noProof/>
            <w:webHidden/>
          </w:rPr>
          <w:instrText xml:space="preserve"> PAGEREF _Toc299702185 \h </w:instrText>
        </w:r>
        <w:r>
          <w:rPr>
            <w:noProof/>
            <w:webHidden/>
          </w:rPr>
        </w:r>
        <w:r>
          <w:rPr>
            <w:noProof/>
            <w:webHidden/>
          </w:rPr>
          <w:fldChar w:fldCharType="separate"/>
        </w:r>
        <w:r w:rsidR="008D654F">
          <w:rPr>
            <w:noProof/>
            <w:webHidden/>
          </w:rPr>
          <w:t>119</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186" w:history="1">
        <w:r w:rsidR="00526F66" w:rsidRPr="00CA4EEA">
          <w:rPr>
            <w:rStyle w:val="Hyperlink"/>
            <w:noProof/>
          </w:rPr>
          <w:t>4.11 Contact Hours</w:t>
        </w:r>
        <w:r w:rsidR="00526F66">
          <w:rPr>
            <w:noProof/>
            <w:webHidden/>
          </w:rPr>
          <w:tab/>
        </w:r>
        <w:r>
          <w:rPr>
            <w:noProof/>
            <w:webHidden/>
          </w:rPr>
          <w:fldChar w:fldCharType="begin"/>
        </w:r>
        <w:r w:rsidR="00526F66">
          <w:rPr>
            <w:noProof/>
            <w:webHidden/>
          </w:rPr>
          <w:instrText xml:space="preserve"> PAGEREF _Toc299702186 \h </w:instrText>
        </w:r>
        <w:r>
          <w:rPr>
            <w:noProof/>
            <w:webHidden/>
          </w:rPr>
        </w:r>
        <w:r>
          <w:rPr>
            <w:noProof/>
            <w:webHidden/>
          </w:rPr>
          <w:fldChar w:fldCharType="separate"/>
        </w:r>
        <w:r w:rsidR="008D654F">
          <w:rPr>
            <w:noProof/>
            <w:webHidden/>
          </w:rPr>
          <w:t>120</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87" w:history="1">
        <w:r w:rsidR="00526F66" w:rsidRPr="00CA4EEA">
          <w:rPr>
            <w:rStyle w:val="Hyperlink"/>
            <w:noProof/>
          </w:rPr>
          <w:t>4.11.1 Contact Hours for Each Instructional Setting</w:t>
        </w:r>
        <w:r w:rsidR="00526F66">
          <w:rPr>
            <w:noProof/>
            <w:webHidden/>
          </w:rPr>
          <w:tab/>
        </w:r>
        <w:r>
          <w:rPr>
            <w:noProof/>
            <w:webHidden/>
          </w:rPr>
          <w:fldChar w:fldCharType="begin"/>
        </w:r>
        <w:r w:rsidR="00526F66">
          <w:rPr>
            <w:noProof/>
            <w:webHidden/>
          </w:rPr>
          <w:instrText xml:space="preserve"> PAGEREF _Toc299702187 \h </w:instrText>
        </w:r>
        <w:r>
          <w:rPr>
            <w:noProof/>
            <w:webHidden/>
          </w:rPr>
        </w:r>
        <w:r>
          <w:rPr>
            <w:noProof/>
            <w:webHidden/>
          </w:rPr>
          <w:fldChar w:fldCharType="separate"/>
        </w:r>
        <w:r w:rsidR="008D654F">
          <w:rPr>
            <w:noProof/>
            <w:webHidden/>
          </w:rPr>
          <w:t>120</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88" w:history="1">
        <w:r w:rsidR="00526F66" w:rsidRPr="00CA4EEA">
          <w:rPr>
            <w:rStyle w:val="Hyperlink"/>
            <w:noProof/>
          </w:rPr>
          <w:t>4.11.2 Special Education Contact Hours</w:t>
        </w:r>
        <w:r w:rsidR="00526F66">
          <w:rPr>
            <w:noProof/>
            <w:webHidden/>
          </w:rPr>
          <w:tab/>
        </w:r>
        <w:r>
          <w:rPr>
            <w:noProof/>
            <w:webHidden/>
          </w:rPr>
          <w:fldChar w:fldCharType="begin"/>
        </w:r>
        <w:r w:rsidR="00526F66">
          <w:rPr>
            <w:noProof/>
            <w:webHidden/>
          </w:rPr>
          <w:instrText xml:space="preserve"> PAGEREF _Toc299702188 \h </w:instrText>
        </w:r>
        <w:r>
          <w:rPr>
            <w:noProof/>
            <w:webHidden/>
          </w:rPr>
        </w:r>
        <w:r>
          <w:rPr>
            <w:noProof/>
            <w:webHidden/>
          </w:rPr>
          <w:fldChar w:fldCharType="separate"/>
        </w:r>
        <w:r w:rsidR="008D654F">
          <w:rPr>
            <w:noProof/>
            <w:webHidden/>
          </w:rPr>
          <w:t>120</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89" w:history="1">
        <w:r w:rsidR="00526F66" w:rsidRPr="00CA4EEA">
          <w:rPr>
            <w:rStyle w:val="Hyperlink"/>
            <w:noProof/>
          </w:rPr>
          <w:t>4.11.3 Excess Contact Hours</w:t>
        </w:r>
        <w:r w:rsidR="00526F66">
          <w:rPr>
            <w:noProof/>
            <w:webHidden/>
          </w:rPr>
          <w:tab/>
        </w:r>
        <w:r>
          <w:rPr>
            <w:noProof/>
            <w:webHidden/>
          </w:rPr>
          <w:fldChar w:fldCharType="begin"/>
        </w:r>
        <w:r w:rsidR="00526F66">
          <w:rPr>
            <w:noProof/>
            <w:webHidden/>
          </w:rPr>
          <w:instrText xml:space="preserve"> PAGEREF _Toc299702189 \h </w:instrText>
        </w:r>
        <w:r>
          <w:rPr>
            <w:noProof/>
            <w:webHidden/>
          </w:rPr>
        </w:r>
        <w:r>
          <w:rPr>
            <w:noProof/>
            <w:webHidden/>
          </w:rPr>
          <w:fldChar w:fldCharType="separate"/>
        </w:r>
        <w:r w:rsidR="008D654F">
          <w:rPr>
            <w:noProof/>
            <w:webHidden/>
          </w:rPr>
          <w:t>120</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90" w:history="1">
        <w:r w:rsidR="00526F66" w:rsidRPr="00CA4EEA">
          <w:rPr>
            <w:rStyle w:val="Hyperlink"/>
            <w:noProof/>
          </w:rPr>
          <w:t>4.11.4 Eligible Mainstream Days Present</w:t>
        </w:r>
        <w:r w:rsidR="00526F66">
          <w:rPr>
            <w:noProof/>
            <w:webHidden/>
          </w:rPr>
          <w:tab/>
        </w:r>
        <w:r>
          <w:rPr>
            <w:noProof/>
            <w:webHidden/>
          </w:rPr>
          <w:fldChar w:fldCharType="begin"/>
        </w:r>
        <w:r w:rsidR="00526F66">
          <w:rPr>
            <w:noProof/>
            <w:webHidden/>
          </w:rPr>
          <w:instrText xml:space="preserve"> PAGEREF _Toc299702190 \h </w:instrText>
        </w:r>
        <w:r>
          <w:rPr>
            <w:noProof/>
            <w:webHidden/>
          </w:rPr>
        </w:r>
        <w:r>
          <w:rPr>
            <w:noProof/>
            <w:webHidden/>
          </w:rPr>
          <w:fldChar w:fldCharType="separate"/>
        </w:r>
        <w:r w:rsidR="008D654F">
          <w:rPr>
            <w:noProof/>
            <w:webHidden/>
          </w:rPr>
          <w:t>121</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191" w:history="1">
        <w:r w:rsidR="00526F66" w:rsidRPr="00CA4EEA">
          <w:rPr>
            <w:rStyle w:val="Hyperlink"/>
            <w:noProof/>
          </w:rPr>
          <w:t>4.12 Special Education Documentation</w:t>
        </w:r>
        <w:r w:rsidR="00526F66">
          <w:rPr>
            <w:noProof/>
            <w:webHidden/>
          </w:rPr>
          <w:tab/>
        </w:r>
        <w:r>
          <w:rPr>
            <w:noProof/>
            <w:webHidden/>
          </w:rPr>
          <w:fldChar w:fldCharType="begin"/>
        </w:r>
        <w:r w:rsidR="00526F66">
          <w:rPr>
            <w:noProof/>
            <w:webHidden/>
          </w:rPr>
          <w:instrText xml:space="preserve"> PAGEREF _Toc299702191 \h </w:instrText>
        </w:r>
        <w:r>
          <w:rPr>
            <w:noProof/>
            <w:webHidden/>
          </w:rPr>
        </w:r>
        <w:r>
          <w:rPr>
            <w:noProof/>
            <w:webHidden/>
          </w:rPr>
          <w:fldChar w:fldCharType="separate"/>
        </w:r>
        <w:r w:rsidR="008D654F">
          <w:rPr>
            <w:noProof/>
            <w:webHidden/>
          </w:rPr>
          <w:t>121</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192" w:history="1">
        <w:r w:rsidR="00526F66" w:rsidRPr="00CA4EEA">
          <w:rPr>
            <w:rStyle w:val="Hyperlink"/>
            <w:noProof/>
          </w:rPr>
          <w:t>4.13 Teacher Requirements</w:t>
        </w:r>
        <w:r w:rsidR="00526F66">
          <w:rPr>
            <w:noProof/>
            <w:webHidden/>
          </w:rPr>
          <w:tab/>
        </w:r>
        <w:r>
          <w:rPr>
            <w:noProof/>
            <w:webHidden/>
          </w:rPr>
          <w:fldChar w:fldCharType="begin"/>
        </w:r>
        <w:r w:rsidR="00526F66">
          <w:rPr>
            <w:noProof/>
            <w:webHidden/>
          </w:rPr>
          <w:instrText xml:space="preserve"> PAGEREF _Toc299702192 \h </w:instrText>
        </w:r>
        <w:r>
          <w:rPr>
            <w:noProof/>
            <w:webHidden/>
          </w:rPr>
        </w:r>
        <w:r>
          <w:rPr>
            <w:noProof/>
            <w:webHidden/>
          </w:rPr>
          <w:fldChar w:fldCharType="separate"/>
        </w:r>
        <w:r w:rsidR="008D654F">
          <w:rPr>
            <w:noProof/>
            <w:webHidden/>
          </w:rPr>
          <w:t>121</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193" w:history="1">
        <w:r w:rsidR="00526F66" w:rsidRPr="00CA4EEA">
          <w:rPr>
            <w:rStyle w:val="Hyperlink"/>
            <w:noProof/>
          </w:rPr>
          <w:t>4.14 Examples</w:t>
        </w:r>
        <w:r w:rsidR="00526F66">
          <w:rPr>
            <w:noProof/>
            <w:webHidden/>
          </w:rPr>
          <w:tab/>
        </w:r>
        <w:r>
          <w:rPr>
            <w:noProof/>
            <w:webHidden/>
          </w:rPr>
          <w:fldChar w:fldCharType="begin"/>
        </w:r>
        <w:r w:rsidR="00526F66">
          <w:rPr>
            <w:noProof/>
            <w:webHidden/>
          </w:rPr>
          <w:instrText xml:space="preserve"> PAGEREF _Toc299702193 \h </w:instrText>
        </w:r>
        <w:r>
          <w:rPr>
            <w:noProof/>
            <w:webHidden/>
          </w:rPr>
        </w:r>
        <w:r>
          <w:rPr>
            <w:noProof/>
            <w:webHidden/>
          </w:rPr>
          <w:fldChar w:fldCharType="separate"/>
        </w:r>
        <w:r w:rsidR="008D654F">
          <w:rPr>
            <w:noProof/>
            <w:webHidden/>
          </w:rPr>
          <w:t>122</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94" w:history="1">
        <w:r w:rsidR="00526F66" w:rsidRPr="00CA4EEA">
          <w:rPr>
            <w:rStyle w:val="Hyperlink"/>
            <w:noProof/>
          </w:rPr>
          <w:t>4.14.1 Code 01 – Homebound Examples</w:t>
        </w:r>
        <w:r w:rsidR="00526F66">
          <w:rPr>
            <w:noProof/>
            <w:webHidden/>
          </w:rPr>
          <w:tab/>
        </w:r>
        <w:r>
          <w:rPr>
            <w:noProof/>
            <w:webHidden/>
          </w:rPr>
          <w:fldChar w:fldCharType="begin"/>
        </w:r>
        <w:r w:rsidR="00526F66">
          <w:rPr>
            <w:noProof/>
            <w:webHidden/>
          </w:rPr>
          <w:instrText xml:space="preserve"> PAGEREF _Toc299702194 \h </w:instrText>
        </w:r>
        <w:r>
          <w:rPr>
            <w:noProof/>
            <w:webHidden/>
          </w:rPr>
        </w:r>
        <w:r>
          <w:rPr>
            <w:noProof/>
            <w:webHidden/>
          </w:rPr>
          <w:fldChar w:fldCharType="separate"/>
        </w:r>
        <w:r w:rsidR="008D654F">
          <w:rPr>
            <w:noProof/>
            <w:webHidden/>
          </w:rPr>
          <w:t>122</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95" w:history="1">
        <w:r w:rsidR="00526F66" w:rsidRPr="00CA4EEA">
          <w:rPr>
            <w:rStyle w:val="Hyperlink"/>
            <w:noProof/>
          </w:rPr>
          <w:t>4.14.2 Code 02 – Hospital Class Examples</w:t>
        </w:r>
        <w:r w:rsidR="00526F66">
          <w:rPr>
            <w:noProof/>
            <w:webHidden/>
          </w:rPr>
          <w:tab/>
        </w:r>
        <w:r>
          <w:rPr>
            <w:noProof/>
            <w:webHidden/>
          </w:rPr>
          <w:fldChar w:fldCharType="begin"/>
        </w:r>
        <w:r w:rsidR="00526F66">
          <w:rPr>
            <w:noProof/>
            <w:webHidden/>
          </w:rPr>
          <w:instrText xml:space="preserve"> PAGEREF _Toc299702195 \h </w:instrText>
        </w:r>
        <w:r>
          <w:rPr>
            <w:noProof/>
            <w:webHidden/>
          </w:rPr>
        </w:r>
        <w:r>
          <w:rPr>
            <w:noProof/>
            <w:webHidden/>
          </w:rPr>
          <w:fldChar w:fldCharType="separate"/>
        </w:r>
        <w:r w:rsidR="008D654F">
          <w:rPr>
            <w:noProof/>
            <w:webHidden/>
          </w:rPr>
          <w:t>125</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96" w:history="1">
        <w:r w:rsidR="00526F66" w:rsidRPr="00CA4EEA">
          <w:rPr>
            <w:rStyle w:val="Hyperlink"/>
            <w:noProof/>
          </w:rPr>
          <w:t>4.14.3 Codes 41 and 42 - Resource Room/Services Examples</w:t>
        </w:r>
        <w:r w:rsidR="00526F66">
          <w:rPr>
            <w:noProof/>
            <w:webHidden/>
          </w:rPr>
          <w:tab/>
        </w:r>
        <w:r>
          <w:rPr>
            <w:noProof/>
            <w:webHidden/>
          </w:rPr>
          <w:fldChar w:fldCharType="begin"/>
        </w:r>
        <w:r w:rsidR="00526F66">
          <w:rPr>
            <w:noProof/>
            <w:webHidden/>
          </w:rPr>
          <w:instrText xml:space="preserve"> PAGEREF _Toc299702196 \h </w:instrText>
        </w:r>
        <w:r>
          <w:rPr>
            <w:noProof/>
            <w:webHidden/>
          </w:rPr>
        </w:r>
        <w:r>
          <w:rPr>
            <w:noProof/>
            <w:webHidden/>
          </w:rPr>
          <w:fldChar w:fldCharType="separate"/>
        </w:r>
        <w:r w:rsidR="008D654F">
          <w:rPr>
            <w:noProof/>
            <w:webHidden/>
          </w:rPr>
          <w:t>125</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97" w:history="1">
        <w:r w:rsidR="00526F66" w:rsidRPr="00CA4EEA">
          <w:rPr>
            <w:rStyle w:val="Hyperlink"/>
            <w:noProof/>
          </w:rPr>
          <w:t>4.14.4 Codes 43 and 44 - Self-Contained, Mild/Moderate/Severe, Regular Campus Examples</w:t>
        </w:r>
        <w:r w:rsidR="00526F66">
          <w:rPr>
            <w:noProof/>
            <w:webHidden/>
          </w:rPr>
          <w:tab/>
        </w:r>
        <w:r>
          <w:rPr>
            <w:noProof/>
            <w:webHidden/>
          </w:rPr>
          <w:fldChar w:fldCharType="begin"/>
        </w:r>
        <w:r w:rsidR="00526F66">
          <w:rPr>
            <w:noProof/>
            <w:webHidden/>
          </w:rPr>
          <w:instrText xml:space="preserve"> PAGEREF _Toc299702197 \h </w:instrText>
        </w:r>
        <w:r>
          <w:rPr>
            <w:noProof/>
            <w:webHidden/>
          </w:rPr>
        </w:r>
        <w:r>
          <w:rPr>
            <w:noProof/>
            <w:webHidden/>
          </w:rPr>
          <w:fldChar w:fldCharType="separate"/>
        </w:r>
        <w:r w:rsidR="008D654F">
          <w:rPr>
            <w:noProof/>
            <w:webHidden/>
          </w:rPr>
          <w:t>126</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98" w:history="1">
        <w:r w:rsidR="00526F66" w:rsidRPr="00CA4EEA">
          <w:rPr>
            <w:rStyle w:val="Hyperlink"/>
            <w:noProof/>
          </w:rPr>
          <w:t>4.14.5 Code 08 - Vocational Adjustment Class (VAC) Examples</w:t>
        </w:r>
        <w:r w:rsidR="00526F66">
          <w:rPr>
            <w:noProof/>
            <w:webHidden/>
          </w:rPr>
          <w:tab/>
        </w:r>
        <w:r>
          <w:rPr>
            <w:noProof/>
            <w:webHidden/>
          </w:rPr>
          <w:fldChar w:fldCharType="begin"/>
        </w:r>
        <w:r w:rsidR="00526F66">
          <w:rPr>
            <w:noProof/>
            <w:webHidden/>
          </w:rPr>
          <w:instrText xml:space="preserve"> PAGEREF _Toc299702198 \h </w:instrText>
        </w:r>
        <w:r>
          <w:rPr>
            <w:noProof/>
            <w:webHidden/>
          </w:rPr>
        </w:r>
        <w:r>
          <w:rPr>
            <w:noProof/>
            <w:webHidden/>
          </w:rPr>
          <w:fldChar w:fldCharType="separate"/>
        </w:r>
        <w:r w:rsidR="008D654F">
          <w:rPr>
            <w:noProof/>
            <w:webHidden/>
          </w:rPr>
          <w:t>127</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199" w:history="1">
        <w:r w:rsidR="00526F66" w:rsidRPr="00CA4EEA">
          <w:rPr>
            <w:rStyle w:val="Hyperlink"/>
            <w:noProof/>
          </w:rPr>
          <w:t>4.14.6 Codes 91–98 - Off Home Campus Examples</w:t>
        </w:r>
        <w:r w:rsidR="00526F66">
          <w:rPr>
            <w:noProof/>
            <w:webHidden/>
          </w:rPr>
          <w:tab/>
        </w:r>
        <w:r>
          <w:rPr>
            <w:noProof/>
            <w:webHidden/>
          </w:rPr>
          <w:fldChar w:fldCharType="begin"/>
        </w:r>
        <w:r w:rsidR="00526F66">
          <w:rPr>
            <w:noProof/>
            <w:webHidden/>
          </w:rPr>
          <w:instrText xml:space="preserve"> PAGEREF _Toc299702199 \h </w:instrText>
        </w:r>
        <w:r>
          <w:rPr>
            <w:noProof/>
            <w:webHidden/>
          </w:rPr>
        </w:r>
        <w:r>
          <w:rPr>
            <w:noProof/>
            <w:webHidden/>
          </w:rPr>
          <w:fldChar w:fldCharType="separate"/>
        </w:r>
        <w:r w:rsidR="008D654F">
          <w:rPr>
            <w:noProof/>
            <w:webHidden/>
          </w:rPr>
          <w:t>127</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00" w:history="1">
        <w:r w:rsidR="00526F66" w:rsidRPr="00CA4EEA">
          <w:rPr>
            <w:rStyle w:val="Hyperlink"/>
            <w:noProof/>
          </w:rPr>
          <w:t>4.14.7 Codes 81–89 - Residential Care and Treatment Facility (Nonresident) Examples</w:t>
        </w:r>
        <w:r w:rsidR="00526F66">
          <w:rPr>
            <w:noProof/>
            <w:webHidden/>
          </w:rPr>
          <w:tab/>
        </w:r>
        <w:r>
          <w:rPr>
            <w:noProof/>
            <w:webHidden/>
          </w:rPr>
          <w:fldChar w:fldCharType="begin"/>
        </w:r>
        <w:r w:rsidR="00526F66">
          <w:rPr>
            <w:noProof/>
            <w:webHidden/>
          </w:rPr>
          <w:instrText xml:space="preserve"> PAGEREF _Toc299702200 \h </w:instrText>
        </w:r>
        <w:r>
          <w:rPr>
            <w:noProof/>
            <w:webHidden/>
          </w:rPr>
        </w:r>
        <w:r>
          <w:rPr>
            <w:noProof/>
            <w:webHidden/>
          </w:rPr>
          <w:fldChar w:fldCharType="separate"/>
        </w:r>
        <w:r w:rsidR="008D654F">
          <w:rPr>
            <w:noProof/>
            <w:webHidden/>
          </w:rPr>
          <w:t>129</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01" w:history="1">
        <w:r w:rsidR="00526F66" w:rsidRPr="00CA4EEA">
          <w:rPr>
            <w:rStyle w:val="Hyperlink"/>
            <w:noProof/>
          </w:rPr>
          <w:t>4.14.8 Code 40 – Mainstream Examples</w:t>
        </w:r>
        <w:r w:rsidR="00526F66">
          <w:rPr>
            <w:noProof/>
            <w:webHidden/>
          </w:rPr>
          <w:tab/>
        </w:r>
        <w:r>
          <w:rPr>
            <w:noProof/>
            <w:webHidden/>
          </w:rPr>
          <w:fldChar w:fldCharType="begin"/>
        </w:r>
        <w:r w:rsidR="00526F66">
          <w:rPr>
            <w:noProof/>
            <w:webHidden/>
          </w:rPr>
          <w:instrText xml:space="preserve"> PAGEREF _Toc299702201 \h </w:instrText>
        </w:r>
        <w:r>
          <w:rPr>
            <w:noProof/>
            <w:webHidden/>
          </w:rPr>
        </w:r>
        <w:r>
          <w:rPr>
            <w:noProof/>
            <w:webHidden/>
          </w:rPr>
          <w:fldChar w:fldCharType="separate"/>
        </w:r>
        <w:r w:rsidR="008D654F">
          <w:rPr>
            <w:noProof/>
            <w:webHidden/>
          </w:rPr>
          <w:t>131</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02" w:history="1">
        <w:r w:rsidR="00526F66" w:rsidRPr="00CA4EEA">
          <w:rPr>
            <w:rStyle w:val="Hyperlink"/>
            <w:noProof/>
          </w:rPr>
          <w:t>4.14.9 Code 45 - Full-Time Early Childhood Special Education Setting (FT EC SPED) Examples</w:t>
        </w:r>
        <w:r w:rsidR="00526F66">
          <w:rPr>
            <w:noProof/>
            <w:webHidden/>
          </w:rPr>
          <w:tab/>
        </w:r>
        <w:r>
          <w:rPr>
            <w:noProof/>
            <w:webHidden/>
          </w:rPr>
          <w:fldChar w:fldCharType="begin"/>
        </w:r>
        <w:r w:rsidR="00526F66">
          <w:rPr>
            <w:noProof/>
            <w:webHidden/>
          </w:rPr>
          <w:instrText xml:space="preserve"> PAGEREF _Toc299702202 \h </w:instrText>
        </w:r>
        <w:r>
          <w:rPr>
            <w:noProof/>
            <w:webHidden/>
          </w:rPr>
        </w:r>
        <w:r>
          <w:rPr>
            <w:noProof/>
            <w:webHidden/>
          </w:rPr>
          <w:fldChar w:fldCharType="separate"/>
        </w:r>
        <w:r w:rsidR="008D654F">
          <w:rPr>
            <w:noProof/>
            <w:webHidden/>
          </w:rPr>
          <w:t>133</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03" w:history="1">
        <w:r w:rsidR="00526F66" w:rsidRPr="00CA4EEA">
          <w:rPr>
            <w:rStyle w:val="Hyperlink"/>
            <w:noProof/>
          </w:rPr>
          <w:t>4.14.10 Speech Therapy Indicator Code 1 Examples</w:t>
        </w:r>
        <w:r w:rsidR="00526F66">
          <w:rPr>
            <w:noProof/>
            <w:webHidden/>
          </w:rPr>
          <w:tab/>
        </w:r>
        <w:r>
          <w:rPr>
            <w:noProof/>
            <w:webHidden/>
          </w:rPr>
          <w:fldChar w:fldCharType="begin"/>
        </w:r>
        <w:r w:rsidR="00526F66">
          <w:rPr>
            <w:noProof/>
            <w:webHidden/>
          </w:rPr>
          <w:instrText xml:space="preserve"> PAGEREF _Toc299702203 \h </w:instrText>
        </w:r>
        <w:r>
          <w:rPr>
            <w:noProof/>
            <w:webHidden/>
          </w:rPr>
        </w:r>
        <w:r>
          <w:rPr>
            <w:noProof/>
            <w:webHidden/>
          </w:rPr>
          <w:fldChar w:fldCharType="separate"/>
        </w:r>
        <w:r w:rsidR="008D654F">
          <w:rPr>
            <w:noProof/>
            <w:webHidden/>
          </w:rPr>
          <w:t>133</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04" w:history="1">
        <w:r w:rsidR="00526F66" w:rsidRPr="00CA4EEA">
          <w:rPr>
            <w:rStyle w:val="Hyperlink"/>
            <w:noProof/>
          </w:rPr>
          <w:t>4.14.11 Speech Therapy Indicator Code 2 Examples</w:t>
        </w:r>
        <w:r w:rsidR="00526F66">
          <w:rPr>
            <w:noProof/>
            <w:webHidden/>
          </w:rPr>
          <w:tab/>
        </w:r>
        <w:r>
          <w:rPr>
            <w:noProof/>
            <w:webHidden/>
          </w:rPr>
          <w:fldChar w:fldCharType="begin"/>
        </w:r>
        <w:r w:rsidR="00526F66">
          <w:rPr>
            <w:noProof/>
            <w:webHidden/>
          </w:rPr>
          <w:instrText xml:space="preserve"> PAGEREF _Toc299702204 \h </w:instrText>
        </w:r>
        <w:r>
          <w:rPr>
            <w:noProof/>
            <w:webHidden/>
          </w:rPr>
        </w:r>
        <w:r>
          <w:rPr>
            <w:noProof/>
            <w:webHidden/>
          </w:rPr>
          <w:fldChar w:fldCharType="separate"/>
        </w:r>
        <w:r w:rsidR="008D654F">
          <w:rPr>
            <w:noProof/>
            <w:webHidden/>
          </w:rPr>
          <w:t>134</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05" w:history="1">
        <w:r w:rsidR="00526F66" w:rsidRPr="00CA4EEA">
          <w:rPr>
            <w:rStyle w:val="Hyperlink"/>
            <w:noProof/>
          </w:rPr>
          <w:t>4.14.12 Calculation of Excess Contact Hours Example</w:t>
        </w:r>
        <w:r w:rsidR="00526F66">
          <w:rPr>
            <w:noProof/>
            <w:webHidden/>
          </w:rPr>
          <w:tab/>
        </w:r>
        <w:r>
          <w:rPr>
            <w:noProof/>
            <w:webHidden/>
          </w:rPr>
          <w:fldChar w:fldCharType="begin"/>
        </w:r>
        <w:r w:rsidR="00526F66">
          <w:rPr>
            <w:noProof/>
            <w:webHidden/>
          </w:rPr>
          <w:instrText xml:space="preserve"> PAGEREF _Toc299702205 \h </w:instrText>
        </w:r>
        <w:r>
          <w:rPr>
            <w:noProof/>
            <w:webHidden/>
          </w:rPr>
        </w:r>
        <w:r>
          <w:rPr>
            <w:noProof/>
            <w:webHidden/>
          </w:rPr>
          <w:fldChar w:fldCharType="separate"/>
        </w:r>
        <w:r w:rsidR="008D654F">
          <w:rPr>
            <w:noProof/>
            <w:webHidden/>
          </w:rPr>
          <w:t>134</w:t>
        </w:r>
        <w:r>
          <w:rPr>
            <w:noProof/>
            <w:webHidden/>
          </w:rPr>
          <w:fldChar w:fldCharType="end"/>
        </w:r>
      </w:hyperlink>
    </w:p>
    <w:p w:rsidR="00526F66" w:rsidRDefault="00B55D52">
      <w:pPr>
        <w:pStyle w:val="TOC1"/>
        <w:tabs>
          <w:tab w:val="right" w:leader="dot" w:pos="9350"/>
        </w:tabs>
        <w:rPr>
          <w:rFonts w:asciiTheme="minorHAnsi" w:eastAsiaTheme="minorEastAsia" w:hAnsiTheme="minorHAnsi" w:cstheme="minorBidi"/>
          <w:b w:val="0"/>
          <w:bCs w:val="0"/>
          <w:noProof/>
          <w:color w:val="auto"/>
        </w:rPr>
      </w:pPr>
      <w:hyperlink w:anchor="_Toc299702206" w:history="1">
        <w:r w:rsidR="00526F66" w:rsidRPr="00CA4EEA">
          <w:rPr>
            <w:rStyle w:val="Hyperlink"/>
            <w:noProof/>
          </w:rPr>
          <w:t>Section 5 Career and Technical Education</w:t>
        </w:r>
        <w:r w:rsidR="00526F66">
          <w:rPr>
            <w:noProof/>
            <w:webHidden/>
          </w:rPr>
          <w:tab/>
        </w:r>
        <w:r>
          <w:rPr>
            <w:noProof/>
            <w:webHidden/>
          </w:rPr>
          <w:fldChar w:fldCharType="begin"/>
        </w:r>
        <w:r w:rsidR="00526F66">
          <w:rPr>
            <w:noProof/>
            <w:webHidden/>
          </w:rPr>
          <w:instrText xml:space="preserve"> PAGEREF _Toc299702206 \h </w:instrText>
        </w:r>
        <w:r>
          <w:rPr>
            <w:noProof/>
            <w:webHidden/>
          </w:rPr>
        </w:r>
        <w:r>
          <w:rPr>
            <w:noProof/>
            <w:webHidden/>
          </w:rPr>
          <w:fldChar w:fldCharType="separate"/>
        </w:r>
        <w:r w:rsidR="008D654F">
          <w:rPr>
            <w:noProof/>
            <w:webHidden/>
          </w:rPr>
          <w:t>139</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207" w:history="1">
        <w:r w:rsidR="00526F66" w:rsidRPr="00CA4EEA">
          <w:rPr>
            <w:rStyle w:val="Hyperlink"/>
            <w:noProof/>
          </w:rPr>
          <w:t>5.1 Responsibility</w:t>
        </w:r>
        <w:r w:rsidR="00526F66">
          <w:rPr>
            <w:noProof/>
            <w:webHidden/>
          </w:rPr>
          <w:tab/>
        </w:r>
        <w:r>
          <w:rPr>
            <w:noProof/>
            <w:webHidden/>
          </w:rPr>
          <w:fldChar w:fldCharType="begin"/>
        </w:r>
        <w:r w:rsidR="00526F66">
          <w:rPr>
            <w:noProof/>
            <w:webHidden/>
          </w:rPr>
          <w:instrText xml:space="preserve"> PAGEREF _Toc299702207 \h </w:instrText>
        </w:r>
        <w:r>
          <w:rPr>
            <w:noProof/>
            <w:webHidden/>
          </w:rPr>
        </w:r>
        <w:r>
          <w:rPr>
            <w:noProof/>
            <w:webHidden/>
          </w:rPr>
          <w:fldChar w:fldCharType="separate"/>
        </w:r>
        <w:r w:rsidR="008D654F">
          <w:rPr>
            <w:noProof/>
            <w:webHidden/>
          </w:rPr>
          <w:t>139</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208" w:history="1">
        <w:r w:rsidR="00526F66" w:rsidRPr="00CA4EEA">
          <w:rPr>
            <w:rStyle w:val="Hyperlink"/>
            <w:noProof/>
          </w:rPr>
          <w:t>5.2 Eligibility and Eligible Days Present</w:t>
        </w:r>
        <w:r w:rsidR="00526F66">
          <w:rPr>
            <w:noProof/>
            <w:webHidden/>
          </w:rPr>
          <w:tab/>
        </w:r>
        <w:r>
          <w:rPr>
            <w:noProof/>
            <w:webHidden/>
          </w:rPr>
          <w:fldChar w:fldCharType="begin"/>
        </w:r>
        <w:r w:rsidR="00526F66">
          <w:rPr>
            <w:noProof/>
            <w:webHidden/>
          </w:rPr>
          <w:instrText xml:space="preserve"> PAGEREF _Toc299702208 \h </w:instrText>
        </w:r>
        <w:r>
          <w:rPr>
            <w:noProof/>
            <w:webHidden/>
          </w:rPr>
        </w:r>
        <w:r>
          <w:rPr>
            <w:noProof/>
            <w:webHidden/>
          </w:rPr>
          <w:fldChar w:fldCharType="separate"/>
        </w:r>
        <w:r w:rsidR="008D654F">
          <w:rPr>
            <w:noProof/>
            <w:webHidden/>
          </w:rPr>
          <w:t>139</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09" w:history="1">
        <w:r w:rsidR="00526F66" w:rsidRPr="00CA4EEA">
          <w:rPr>
            <w:rStyle w:val="Hyperlink"/>
            <w:noProof/>
          </w:rPr>
          <w:t>5.2.1 Eligibility of Students for Funding</w:t>
        </w:r>
        <w:r w:rsidR="00526F66">
          <w:rPr>
            <w:noProof/>
            <w:webHidden/>
          </w:rPr>
          <w:tab/>
        </w:r>
        <w:r>
          <w:rPr>
            <w:noProof/>
            <w:webHidden/>
          </w:rPr>
          <w:fldChar w:fldCharType="begin"/>
        </w:r>
        <w:r w:rsidR="00526F66">
          <w:rPr>
            <w:noProof/>
            <w:webHidden/>
          </w:rPr>
          <w:instrText xml:space="preserve"> PAGEREF _Toc299702209 \h </w:instrText>
        </w:r>
        <w:r>
          <w:rPr>
            <w:noProof/>
            <w:webHidden/>
          </w:rPr>
        </w:r>
        <w:r>
          <w:rPr>
            <w:noProof/>
            <w:webHidden/>
          </w:rPr>
          <w:fldChar w:fldCharType="separate"/>
        </w:r>
        <w:r w:rsidR="008D654F">
          <w:rPr>
            <w:noProof/>
            <w:webHidden/>
          </w:rPr>
          <w:t>140</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10" w:history="1">
        <w:r w:rsidR="00526F66" w:rsidRPr="00CA4EEA">
          <w:rPr>
            <w:rStyle w:val="Hyperlink"/>
            <w:noProof/>
          </w:rPr>
          <w:t>5.2.2 Eligibility of Courses for Funding</w:t>
        </w:r>
        <w:r w:rsidR="00526F66">
          <w:rPr>
            <w:noProof/>
            <w:webHidden/>
          </w:rPr>
          <w:tab/>
        </w:r>
        <w:r>
          <w:rPr>
            <w:noProof/>
            <w:webHidden/>
          </w:rPr>
          <w:fldChar w:fldCharType="begin"/>
        </w:r>
        <w:r w:rsidR="00526F66">
          <w:rPr>
            <w:noProof/>
            <w:webHidden/>
          </w:rPr>
          <w:instrText xml:space="preserve"> PAGEREF _Toc299702210 \h </w:instrText>
        </w:r>
        <w:r>
          <w:rPr>
            <w:noProof/>
            <w:webHidden/>
          </w:rPr>
        </w:r>
        <w:r>
          <w:rPr>
            <w:noProof/>
            <w:webHidden/>
          </w:rPr>
          <w:fldChar w:fldCharType="separate"/>
        </w:r>
        <w:r w:rsidR="008D654F">
          <w:rPr>
            <w:noProof/>
            <w:webHidden/>
          </w:rPr>
          <w:t>140</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11" w:history="1">
        <w:r w:rsidR="00526F66" w:rsidRPr="00CA4EEA">
          <w:rPr>
            <w:rStyle w:val="Hyperlink"/>
            <w:noProof/>
          </w:rPr>
          <w:t>5.2.3 Earning Contact Hours</w:t>
        </w:r>
        <w:r w:rsidR="00526F66">
          <w:rPr>
            <w:noProof/>
            <w:webHidden/>
          </w:rPr>
          <w:tab/>
        </w:r>
        <w:r>
          <w:rPr>
            <w:noProof/>
            <w:webHidden/>
          </w:rPr>
          <w:fldChar w:fldCharType="begin"/>
        </w:r>
        <w:r w:rsidR="00526F66">
          <w:rPr>
            <w:noProof/>
            <w:webHidden/>
          </w:rPr>
          <w:instrText xml:space="preserve"> PAGEREF _Toc299702211 \h </w:instrText>
        </w:r>
        <w:r>
          <w:rPr>
            <w:noProof/>
            <w:webHidden/>
          </w:rPr>
        </w:r>
        <w:r>
          <w:rPr>
            <w:noProof/>
            <w:webHidden/>
          </w:rPr>
          <w:fldChar w:fldCharType="separate"/>
        </w:r>
        <w:r w:rsidR="008D654F">
          <w:rPr>
            <w:noProof/>
            <w:webHidden/>
          </w:rPr>
          <w:t>140</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212" w:history="1">
        <w:r w:rsidR="00526F66" w:rsidRPr="00CA4EEA">
          <w:rPr>
            <w:rStyle w:val="Hyperlink"/>
            <w:noProof/>
          </w:rPr>
          <w:t>5.3 Enrollment Procedures</w:t>
        </w:r>
        <w:r w:rsidR="00526F66">
          <w:rPr>
            <w:noProof/>
            <w:webHidden/>
          </w:rPr>
          <w:tab/>
        </w:r>
        <w:r>
          <w:rPr>
            <w:noProof/>
            <w:webHidden/>
          </w:rPr>
          <w:fldChar w:fldCharType="begin"/>
        </w:r>
        <w:r w:rsidR="00526F66">
          <w:rPr>
            <w:noProof/>
            <w:webHidden/>
          </w:rPr>
          <w:instrText xml:space="preserve"> PAGEREF _Toc299702212 \h </w:instrText>
        </w:r>
        <w:r>
          <w:rPr>
            <w:noProof/>
            <w:webHidden/>
          </w:rPr>
        </w:r>
        <w:r>
          <w:rPr>
            <w:noProof/>
            <w:webHidden/>
          </w:rPr>
          <w:fldChar w:fldCharType="separate"/>
        </w:r>
        <w:r w:rsidR="008D654F">
          <w:rPr>
            <w:noProof/>
            <w:webHidden/>
          </w:rPr>
          <w:t>141</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13" w:history="1">
        <w:r w:rsidR="00526F66" w:rsidRPr="00CA4EEA">
          <w:rPr>
            <w:rStyle w:val="Hyperlink"/>
            <w:noProof/>
          </w:rPr>
          <w:t>5.3.1 Determining the Number of Students to Enroll in a Course</w:t>
        </w:r>
        <w:r w:rsidR="00526F66">
          <w:rPr>
            <w:noProof/>
            <w:webHidden/>
          </w:rPr>
          <w:tab/>
        </w:r>
        <w:r>
          <w:rPr>
            <w:noProof/>
            <w:webHidden/>
          </w:rPr>
          <w:fldChar w:fldCharType="begin"/>
        </w:r>
        <w:r w:rsidR="00526F66">
          <w:rPr>
            <w:noProof/>
            <w:webHidden/>
          </w:rPr>
          <w:instrText xml:space="preserve"> PAGEREF _Toc299702213 \h </w:instrText>
        </w:r>
        <w:r>
          <w:rPr>
            <w:noProof/>
            <w:webHidden/>
          </w:rPr>
        </w:r>
        <w:r>
          <w:rPr>
            <w:noProof/>
            <w:webHidden/>
          </w:rPr>
          <w:fldChar w:fldCharType="separate"/>
        </w:r>
        <w:r w:rsidR="008D654F">
          <w:rPr>
            <w:noProof/>
            <w:webHidden/>
          </w:rPr>
          <w:t>142</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214" w:history="1">
        <w:r w:rsidR="00526F66" w:rsidRPr="00CA4EEA">
          <w:rPr>
            <w:rStyle w:val="Hyperlink"/>
            <w:noProof/>
          </w:rPr>
          <w:t>5.4 Withdrawal Procedures</w:t>
        </w:r>
        <w:r w:rsidR="00526F66">
          <w:rPr>
            <w:noProof/>
            <w:webHidden/>
          </w:rPr>
          <w:tab/>
        </w:r>
        <w:r>
          <w:rPr>
            <w:noProof/>
            <w:webHidden/>
          </w:rPr>
          <w:fldChar w:fldCharType="begin"/>
        </w:r>
        <w:r w:rsidR="00526F66">
          <w:rPr>
            <w:noProof/>
            <w:webHidden/>
          </w:rPr>
          <w:instrText xml:space="preserve"> PAGEREF _Toc299702214 \h </w:instrText>
        </w:r>
        <w:r>
          <w:rPr>
            <w:noProof/>
            <w:webHidden/>
          </w:rPr>
        </w:r>
        <w:r>
          <w:rPr>
            <w:noProof/>
            <w:webHidden/>
          </w:rPr>
          <w:fldChar w:fldCharType="separate"/>
        </w:r>
        <w:r w:rsidR="008D654F">
          <w:rPr>
            <w:noProof/>
            <w:webHidden/>
          </w:rPr>
          <w:t>142</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215" w:history="1">
        <w:r w:rsidR="00526F66" w:rsidRPr="00CA4EEA">
          <w:rPr>
            <w:rStyle w:val="Hyperlink"/>
            <w:noProof/>
            <w:snapToGrid w:val="0"/>
          </w:rPr>
          <w:t>5.5 Coding to Be Used on the PEIMS 101 and 410 Records</w:t>
        </w:r>
        <w:r w:rsidR="00526F66">
          <w:rPr>
            <w:noProof/>
            <w:webHidden/>
          </w:rPr>
          <w:tab/>
        </w:r>
        <w:r>
          <w:rPr>
            <w:noProof/>
            <w:webHidden/>
          </w:rPr>
          <w:fldChar w:fldCharType="begin"/>
        </w:r>
        <w:r w:rsidR="00526F66">
          <w:rPr>
            <w:noProof/>
            <w:webHidden/>
          </w:rPr>
          <w:instrText xml:space="preserve"> PAGEREF _Toc299702215 \h </w:instrText>
        </w:r>
        <w:r>
          <w:rPr>
            <w:noProof/>
            <w:webHidden/>
          </w:rPr>
        </w:r>
        <w:r>
          <w:rPr>
            <w:noProof/>
            <w:webHidden/>
          </w:rPr>
          <w:fldChar w:fldCharType="separate"/>
        </w:r>
        <w:r w:rsidR="008D654F">
          <w:rPr>
            <w:noProof/>
            <w:webHidden/>
          </w:rPr>
          <w:t>142</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16" w:history="1">
        <w:r w:rsidR="00526F66" w:rsidRPr="00CA4EEA">
          <w:rPr>
            <w:rStyle w:val="Hyperlink"/>
            <w:noProof/>
          </w:rPr>
          <w:t>5.5.1 PEIMS 101 Record</w:t>
        </w:r>
        <w:r w:rsidR="00526F66">
          <w:rPr>
            <w:noProof/>
            <w:webHidden/>
          </w:rPr>
          <w:tab/>
        </w:r>
        <w:r>
          <w:rPr>
            <w:noProof/>
            <w:webHidden/>
          </w:rPr>
          <w:fldChar w:fldCharType="begin"/>
        </w:r>
        <w:r w:rsidR="00526F66">
          <w:rPr>
            <w:noProof/>
            <w:webHidden/>
          </w:rPr>
          <w:instrText xml:space="preserve"> PAGEREF _Toc299702216 \h </w:instrText>
        </w:r>
        <w:r>
          <w:rPr>
            <w:noProof/>
            <w:webHidden/>
          </w:rPr>
        </w:r>
        <w:r>
          <w:rPr>
            <w:noProof/>
            <w:webHidden/>
          </w:rPr>
          <w:fldChar w:fldCharType="separate"/>
        </w:r>
        <w:r w:rsidR="008D654F">
          <w:rPr>
            <w:noProof/>
            <w:webHidden/>
          </w:rPr>
          <w:t>142</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17" w:history="1">
        <w:r w:rsidR="00526F66" w:rsidRPr="00CA4EEA">
          <w:rPr>
            <w:rStyle w:val="Hyperlink"/>
            <w:noProof/>
          </w:rPr>
          <w:t>5.5.2 PEIMS 410 Record</w:t>
        </w:r>
        <w:r w:rsidR="00526F66">
          <w:rPr>
            <w:noProof/>
            <w:webHidden/>
          </w:rPr>
          <w:tab/>
        </w:r>
        <w:r>
          <w:rPr>
            <w:noProof/>
            <w:webHidden/>
          </w:rPr>
          <w:fldChar w:fldCharType="begin"/>
        </w:r>
        <w:r w:rsidR="00526F66">
          <w:rPr>
            <w:noProof/>
            <w:webHidden/>
          </w:rPr>
          <w:instrText xml:space="preserve"> PAGEREF _Toc299702217 \h </w:instrText>
        </w:r>
        <w:r>
          <w:rPr>
            <w:noProof/>
            <w:webHidden/>
          </w:rPr>
        </w:r>
        <w:r>
          <w:rPr>
            <w:noProof/>
            <w:webHidden/>
          </w:rPr>
          <w:fldChar w:fldCharType="separate"/>
        </w:r>
        <w:r w:rsidR="008D654F">
          <w:rPr>
            <w:noProof/>
            <w:webHidden/>
          </w:rPr>
          <w:t>145</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218" w:history="1">
        <w:r w:rsidR="00526F66" w:rsidRPr="00CA4EEA">
          <w:rPr>
            <w:rStyle w:val="Hyperlink"/>
            <w:noProof/>
          </w:rPr>
          <w:t>5.6 Computing Contact Hours</w:t>
        </w:r>
        <w:r w:rsidR="00526F66">
          <w:rPr>
            <w:noProof/>
            <w:webHidden/>
          </w:rPr>
          <w:tab/>
        </w:r>
        <w:r>
          <w:rPr>
            <w:noProof/>
            <w:webHidden/>
          </w:rPr>
          <w:fldChar w:fldCharType="begin"/>
        </w:r>
        <w:r w:rsidR="00526F66">
          <w:rPr>
            <w:noProof/>
            <w:webHidden/>
          </w:rPr>
          <w:instrText xml:space="preserve"> PAGEREF _Toc299702218 \h </w:instrText>
        </w:r>
        <w:r>
          <w:rPr>
            <w:noProof/>
            <w:webHidden/>
          </w:rPr>
        </w:r>
        <w:r>
          <w:rPr>
            <w:noProof/>
            <w:webHidden/>
          </w:rPr>
          <w:fldChar w:fldCharType="separate"/>
        </w:r>
        <w:r w:rsidR="008D654F">
          <w:rPr>
            <w:noProof/>
            <w:webHidden/>
          </w:rPr>
          <w:t>146</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219" w:history="1">
        <w:r w:rsidR="00526F66" w:rsidRPr="00CA4EEA">
          <w:rPr>
            <w:rStyle w:val="Hyperlink"/>
            <w:noProof/>
          </w:rPr>
          <w:t>5.7 Career Preparation and Practicum Learning Experiences</w:t>
        </w:r>
        <w:r w:rsidR="00526F66">
          <w:rPr>
            <w:noProof/>
            <w:webHidden/>
          </w:rPr>
          <w:tab/>
        </w:r>
        <w:r>
          <w:rPr>
            <w:noProof/>
            <w:webHidden/>
          </w:rPr>
          <w:fldChar w:fldCharType="begin"/>
        </w:r>
        <w:r w:rsidR="00526F66">
          <w:rPr>
            <w:noProof/>
            <w:webHidden/>
          </w:rPr>
          <w:instrText xml:space="preserve"> PAGEREF _Toc299702219 \h </w:instrText>
        </w:r>
        <w:r>
          <w:rPr>
            <w:noProof/>
            <w:webHidden/>
          </w:rPr>
        </w:r>
        <w:r>
          <w:rPr>
            <w:noProof/>
            <w:webHidden/>
          </w:rPr>
          <w:fldChar w:fldCharType="separate"/>
        </w:r>
        <w:r w:rsidR="008D654F">
          <w:rPr>
            <w:noProof/>
            <w:webHidden/>
          </w:rPr>
          <w:t>146</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20" w:history="1">
        <w:r w:rsidR="00526F66" w:rsidRPr="00CA4EEA">
          <w:rPr>
            <w:rStyle w:val="Hyperlink"/>
            <w:noProof/>
          </w:rPr>
          <w:t>5.7.1 Career Preparation Eligibility Requirements</w:t>
        </w:r>
        <w:r w:rsidR="00526F66">
          <w:rPr>
            <w:noProof/>
            <w:webHidden/>
          </w:rPr>
          <w:tab/>
        </w:r>
        <w:r>
          <w:rPr>
            <w:noProof/>
            <w:webHidden/>
          </w:rPr>
          <w:fldChar w:fldCharType="begin"/>
        </w:r>
        <w:r w:rsidR="00526F66">
          <w:rPr>
            <w:noProof/>
            <w:webHidden/>
          </w:rPr>
          <w:instrText xml:space="preserve"> PAGEREF _Toc299702220 \h </w:instrText>
        </w:r>
        <w:r>
          <w:rPr>
            <w:noProof/>
            <w:webHidden/>
          </w:rPr>
        </w:r>
        <w:r>
          <w:rPr>
            <w:noProof/>
            <w:webHidden/>
          </w:rPr>
          <w:fldChar w:fldCharType="separate"/>
        </w:r>
        <w:r w:rsidR="008D654F">
          <w:rPr>
            <w:noProof/>
            <w:webHidden/>
          </w:rPr>
          <w:t>147</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21" w:history="1">
        <w:r w:rsidR="00526F66" w:rsidRPr="00CA4EEA">
          <w:rPr>
            <w:rStyle w:val="Hyperlink"/>
            <w:noProof/>
          </w:rPr>
          <w:t>5.7.2 Practicum Course Eligibility Requirements</w:t>
        </w:r>
        <w:r w:rsidR="00526F66">
          <w:rPr>
            <w:noProof/>
            <w:webHidden/>
          </w:rPr>
          <w:tab/>
        </w:r>
        <w:r>
          <w:rPr>
            <w:noProof/>
            <w:webHidden/>
          </w:rPr>
          <w:fldChar w:fldCharType="begin"/>
        </w:r>
        <w:r w:rsidR="00526F66">
          <w:rPr>
            <w:noProof/>
            <w:webHidden/>
          </w:rPr>
          <w:instrText xml:space="preserve"> PAGEREF _Toc299702221 \h </w:instrText>
        </w:r>
        <w:r>
          <w:rPr>
            <w:noProof/>
            <w:webHidden/>
          </w:rPr>
        </w:r>
        <w:r>
          <w:rPr>
            <w:noProof/>
            <w:webHidden/>
          </w:rPr>
          <w:fldChar w:fldCharType="separate"/>
        </w:r>
        <w:r w:rsidR="008D654F">
          <w:rPr>
            <w:noProof/>
            <w:webHidden/>
          </w:rPr>
          <w:t>147</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22" w:history="1">
        <w:r w:rsidR="00526F66" w:rsidRPr="00CA4EEA">
          <w:rPr>
            <w:rStyle w:val="Hyperlink"/>
            <w:noProof/>
          </w:rPr>
          <w:t>5.7.3 Date on Which Students May Earn Contact Hours</w:t>
        </w:r>
        <w:r w:rsidR="00526F66">
          <w:rPr>
            <w:noProof/>
            <w:webHidden/>
          </w:rPr>
          <w:tab/>
        </w:r>
        <w:r>
          <w:rPr>
            <w:noProof/>
            <w:webHidden/>
          </w:rPr>
          <w:fldChar w:fldCharType="begin"/>
        </w:r>
        <w:r w:rsidR="00526F66">
          <w:rPr>
            <w:noProof/>
            <w:webHidden/>
          </w:rPr>
          <w:instrText xml:space="preserve"> PAGEREF _Toc299702222 \h </w:instrText>
        </w:r>
        <w:r>
          <w:rPr>
            <w:noProof/>
            <w:webHidden/>
          </w:rPr>
        </w:r>
        <w:r>
          <w:rPr>
            <w:noProof/>
            <w:webHidden/>
          </w:rPr>
          <w:fldChar w:fldCharType="separate"/>
        </w:r>
        <w:r w:rsidR="008D654F">
          <w:rPr>
            <w:noProof/>
            <w:webHidden/>
          </w:rPr>
          <w:t>148</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23" w:history="1">
        <w:r w:rsidR="00526F66" w:rsidRPr="00CA4EEA">
          <w:rPr>
            <w:rStyle w:val="Hyperlink"/>
            <w:noProof/>
          </w:rPr>
          <w:t>5.7.4 Additional Requirements for Students Participating in Paid Learning Experiences</w:t>
        </w:r>
        <w:r w:rsidR="00526F66">
          <w:rPr>
            <w:noProof/>
            <w:webHidden/>
          </w:rPr>
          <w:tab/>
        </w:r>
        <w:r>
          <w:rPr>
            <w:noProof/>
            <w:webHidden/>
          </w:rPr>
          <w:fldChar w:fldCharType="begin"/>
        </w:r>
        <w:r w:rsidR="00526F66">
          <w:rPr>
            <w:noProof/>
            <w:webHidden/>
          </w:rPr>
          <w:instrText xml:space="preserve"> PAGEREF _Toc299702223 \h </w:instrText>
        </w:r>
        <w:r>
          <w:rPr>
            <w:noProof/>
            <w:webHidden/>
          </w:rPr>
        </w:r>
        <w:r>
          <w:rPr>
            <w:noProof/>
            <w:webHidden/>
          </w:rPr>
          <w:fldChar w:fldCharType="separate"/>
        </w:r>
        <w:r w:rsidR="008D654F">
          <w:rPr>
            <w:noProof/>
            <w:webHidden/>
          </w:rPr>
          <w:t>148</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24" w:history="1">
        <w:r w:rsidR="00526F66" w:rsidRPr="00CA4EEA">
          <w:rPr>
            <w:rStyle w:val="Hyperlink"/>
            <w:noProof/>
          </w:rPr>
          <w:t>5.7.5 Required Site Visits by Teachers</w:t>
        </w:r>
        <w:r w:rsidR="00526F66">
          <w:rPr>
            <w:noProof/>
            <w:webHidden/>
          </w:rPr>
          <w:tab/>
        </w:r>
        <w:r>
          <w:rPr>
            <w:noProof/>
            <w:webHidden/>
          </w:rPr>
          <w:fldChar w:fldCharType="begin"/>
        </w:r>
        <w:r w:rsidR="00526F66">
          <w:rPr>
            <w:noProof/>
            <w:webHidden/>
          </w:rPr>
          <w:instrText xml:space="preserve"> PAGEREF _Toc299702224 \h </w:instrText>
        </w:r>
        <w:r>
          <w:rPr>
            <w:noProof/>
            <w:webHidden/>
          </w:rPr>
        </w:r>
        <w:r>
          <w:rPr>
            <w:noProof/>
            <w:webHidden/>
          </w:rPr>
          <w:fldChar w:fldCharType="separate"/>
        </w:r>
        <w:r w:rsidR="008D654F">
          <w:rPr>
            <w:noProof/>
            <w:webHidden/>
          </w:rPr>
          <w:t>149</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225" w:history="1">
        <w:r w:rsidR="00526F66" w:rsidRPr="00CA4EEA">
          <w:rPr>
            <w:rStyle w:val="Hyperlink"/>
            <w:noProof/>
          </w:rPr>
          <w:t>5.8 CTE Problems and Solutions (Formerly CTE Independent Study)</w:t>
        </w:r>
        <w:r w:rsidR="00526F66">
          <w:rPr>
            <w:noProof/>
            <w:webHidden/>
          </w:rPr>
          <w:tab/>
        </w:r>
        <w:r>
          <w:rPr>
            <w:noProof/>
            <w:webHidden/>
          </w:rPr>
          <w:fldChar w:fldCharType="begin"/>
        </w:r>
        <w:r w:rsidR="00526F66">
          <w:rPr>
            <w:noProof/>
            <w:webHidden/>
          </w:rPr>
          <w:instrText xml:space="preserve"> PAGEREF _Toc299702225 \h </w:instrText>
        </w:r>
        <w:r>
          <w:rPr>
            <w:noProof/>
            <w:webHidden/>
          </w:rPr>
        </w:r>
        <w:r>
          <w:rPr>
            <w:noProof/>
            <w:webHidden/>
          </w:rPr>
          <w:fldChar w:fldCharType="separate"/>
        </w:r>
        <w:r w:rsidR="008D654F">
          <w:rPr>
            <w:noProof/>
            <w:webHidden/>
          </w:rPr>
          <w:t>149</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226" w:history="1">
        <w:r w:rsidR="00526F66" w:rsidRPr="00CA4EEA">
          <w:rPr>
            <w:rStyle w:val="Hyperlink"/>
            <w:noProof/>
          </w:rPr>
          <w:t>5.9 CTED Courses</w:t>
        </w:r>
        <w:r w:rsidR="00526F66">
          <w:rPr>
            <w:noProof/>
            <w:webHidden/>
          </w:rPr>
          <w:tab/>
        </w:r>
        <w:r>
          <w:rPr>
            <w:noProof/>
            <w:webHidden/>
          </w:rPr>
          <w:fldChar w:fldCharType="begin"/>
        </w:r>
        <w:r w:rsidR="00526F66">
          <w:rPr>
            <w:noProof/>
            <w:webHidden/>
          </w:rPr>
          <w:instrText xml:space="preserve"> PAGEREF _Toc299702226 \h </w:instrText>
        </w:r>
        <w:r>
          <w:rPr>
            <w:noProof/>
            <w:webHidden/>
          </w:rPr>
        </w:r>
        <w:r>
          <w:rPr>
            <w:noProof/>
            <w:webHidden/>
          </w:rPr>
          <w:fldChar w:fldCharType="separate"/>
        </w:r>
        <w:r w:rsidR="008D654F">
          <w:rPr>
            <w:noProof/>
            <w:webHidden/>
          </w:rPr>
          <w:t>149</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227" w:history="1">
        <w:r w:rsidR="00526F66" w:rsidRPr="00CA4EEA">
          <w:rPr>
            <w:rStyle w:val="Hyperlink"/>
            <w:noProof/>
          </w:rPr>
          <w:t>5.10 Contracting With Other Entities to Provide CTE Instruction</w:t>
        </w:r>
        <w:r w:rsidR="00526F66">
          <w:rPr>
            <w:noProof/>
            <w:webHidden/>
          </w:rPr>
          <w:tab/>
        </w:r>
        <w:r>
          <w:rPr>
            <w:noProof/>
            <w:webHidden/>
          </w:rPr>
          <w:fldChar w:fldCharType="begin"/>
        </w:r>
        <w:r w:rsidR="00526F66">
          <w:rPr>
            <w:noProof/>
            <w:webHidden/>
          </w:rPr>
          <w:instrText xml:space="preserve"> PAGEREF _Toc299702227 \h </w:instrText>
        </w:r>
        <w:r>
          <w:rPr>
            <w:noProof/>
            <w:webHidden/>
          </w:rPr>
        </w:r>
        <w:r>
          <w:rPr>
            <w:noProof/>
            <w:webHidden/>
          </w:rPr>
          <w:fldChar w:fldCharType="separate"/>
        </w:r>
        <w:r w:rsidR="008D654F">
          <w:rPr>
            <w:noProof/>
            <w:webHidden/>
          </w:rPr>
          <w:t>150</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28" w:history="1">
        <w:r w:rsidR="00526F66" w:rsidRPr="00CA4EEA">
          <w:rPr>
            <w:rStyle w:val="Hyperlink"/>
            <w:noProof/>
          </w:rPr>
          <w:t>5.10.1 Attendance Reporting Requirements</w:t>
        </w:r>
        <w:r w:rsidR="00526F66">
          <w:rPr>
            <w:noProof/>
            <w:webHidden/>
          </w:rPr>
          <w:tab/>
        </w:r>
        <w:r>
          <w:rPr>
            <w:noProof/>
            <w:webHidden/>
          </w:rPr>
          <w:fldChar w:fldCharType="begin"/>
        </w:r>
        <w:r w:rsidR="00526F66">
          <w:rPr>
            <w:noProof/>
            <w:webHidden/>
          </w:rPr>
          <w:instrText xml:space="preserve"> PAGEREF _Toc299702228 \h </w:instrText>
        </w:r>
        <w:r>
          <w:rPr>
            <w:noProof/>
            <w:webHidden/>
          </w:rPr>
        </w:r>
        <w:r>
          <w:rPr>
            <w:noProof/>
            <w:webHidden/>
          </w:rPr>
          <w:fldChar w:fldCharType="separate"/>
        </w:r>
        <w:r w:rsidR="008D654F">
          <w:rPr>
            <w:noProof/>
            <w:webHidden/>
          </w:rPr>
          <w:t>150</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29" w:history="1">
        <w:r w:rsidR="00526F66" w:rsidRPr="00CA4EEA">
          <w:rPr>
            <w:rStyle w:val="Hyperlink"/>
            <w:noProof/>
          </w:rPr>
          <w:t>5.10.2 Student Absences and Contracted CTE Courses</w:t>
        </w:r>
        <w:r w:rsidR="00526F66">
          <w:rPr>
            <w:noProof/>
            <w:webHidden/>
          </w:rPr>
          <w:tab/>
        </w:r>
        <w:r>
          <w:rPr>
            <w:noProof/>
            <w:webHidden/>
          </w:rPr>
          <w:fldChar w:fldCharType="begin"/>
        </w:r>
        <w:r w:rsidR="00526F66">
          <w:rPr>
            <w:noProof/>
            <w:webHidden/>
          </w:rPr>
          <w:instrText xml:space="preserve"> PAGEREF _Toc299702229 \h </w:instrText>
        </w:r>
        <w:r>
          <w:rPr>
            <w:noProof/>
            <w:webHidden/>
          </w:rPr>
        </w:r>
        <w:r>
          <w:rPr>
            <w:noProof/>
            <w:webHidden/>
          </w:rPr>
          <w:fldChar w:fldCharType="separate"/>
        </w:r>
        <w:r w:rsidR="008D654F">
          <w:rPr>
            <w:noProof/>
            <w:webHidden/>
          </w:rPr>
          <w:t>150</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30" w:history="1">
        <w:r w:rsidR="00526F66" w:rsidRPr="00CA4EEA">
          <w:rPr>
            <w:rStyle w:val="Hyperlink"/>
            <w:noProof/>
          </w:rPr>
          <w:t>5.10.3 Dual Credit CTE Courses</w:t>
        </w:r>
        <w:r w:rsidR="00526F66">
          <w:rPr>
            <w:noProof/>
            <w:webHidden/>
          </w:rPr>
          <w:tab/>
        </w:r>
        <w:r>
          <w:rPr>
            <w:noProof/>
            <w:webHidden/>
          </w:rPr>
          <w:fldChar w:fldCharType="begin"/>
        </w:r>
        <w:r w:rsidR="00526F66">
          <w:rPr>
            <w:noProof/>
            <w:webHidden/>
          </w:rPr>
          <w:instrText xml:space="preserve"> PAGEREF _Toc299702230 \h </w:instrText>
        </w:r>
        <w:r>
          <w:rPr>
            <w:noProof/>
            <w:webHidden/>
          </w:rPr>
        </w:r>
        <w:r>
          <w:rPr>
            <w:noProof/>
            <w:webHidden/>
          </w:rPr>
          <w:fldChar w:fldCharType="separate"/>
        </w:r>
        <w:r w:rsidR="008D654F">
          <w:rPr>
            <w:noProof/>
            <w:webHidden/>
          </w:rPr>
          <w:t>150</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231" w:history="1">
        <w:r w:rsidR="00526F66" w:rsidRPr="00CA4EEA">
          <w:rPr>
            <w:rStyle w:val="Hyperlink"/>
            <w:noProof/>
          </w:rPr>
          <w:t>5.11 Documentation</w:t>
        </w:r>
        <w:r w:rsidR="00526F66">
          <w:rPr>
            <w:noProof/>
            <w:webHidden/>
          </w:rPr>
          <w:tab/>
        </w:r>
        <w:r>
          <w:rPr>
            <w:noProof/>
            <w:webHidden/>
          </w:rPr>
          <w:fldChar w:fldCharType="begin"/>
        </w:r>
        <w:r w:rsidR="00526F66">
          <w:rPr>
            <w:noProof/>
            <w:webHidden/>
          </w:rPr>
          <w:instrText xml:space="preserve"> PAGEREF _Toc299702231 \h </w:instrText>
        </w:r>
        <w:r>
          <w:rPr>
            <w:noProof/>
            <w:webHidden/>
          </w:rPr>
        </w:r>
        <w:r>
          <w:rPr>
            <w:noProof/>
            <w:webHidden/>
          </w:rPr>
          <w:fldChar w:fldCharType="separate"/>
        </w:r>
        <w:r w:rsidR="008D654F">
          <w:rPr>
            <w:noProof/>
            <w:webHidden/>
          </w:rPr>
          <w:t>150</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232" w:history="1">
        <w:r w:rsidR="00526F66" w:rsidRPr="00CA4EEA">
          <w:rPr>
            <w:rStyle w:val="Hyperlink"/>
            <w:noProof/>
          </w:rPr>
          <w:t>5.12 Quality Control</w:t>
        </w:r>
        <w:r w:rsidR="00526F66">
          <w:rPr>
            <w:noProof/>
            <w:webHidden/>
          </w:rPr>
          <w:tab/>
        </w:r>
        <w:r>
          <w:rPr>
            <w:noProof/>
            <w:webHidden/>
          </w:rPr>
          <w:fldChar w:fldCharType="begin"/>
        </w:r>
        <w:r w:rsidR="00526F66">
          <w:rPr>
            <w:noProof/>
            <w:webHidden/>
          </w:rPr>
          <w:instrText xml:space="preserve"> PAGEREF _Toc299702232 \h </w:instrText>
        </w:r>
        <w:r>
          <w:rPr>
            <w:noProof/>
            <w:webHidden/>
          </w:rPr>
        </w:r>
        <w:r>
          <w:rPr>
            <w:noProof/>
            <w:webHidden/>
          </w:rPr>
          <w:fldChar w:fldCharType="separate"/>
        </w:r>
        <w:r w:rsidR="008D654F">
          <w:rPr>
            <w:noProof/>
            <w:webHidden/>
          </w:rPr>
          <w:t>151</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233" w:history="1">
        <w:r w:rsidR="00526F66" w:rsidRPr="00CA4EEA">
          <w:rPr>
            <w:rStyle w:val="Hyperlink"/>
            <w:noProof/>
          </w:rPr>
          <w:t>5.13 Examples</w:t>
        </w:r>
        <w:r w:rsidR="00526F66">
          <w:rPr>
            <w:noProof/>
            <w:webHidden/>
          </w:rPr>
          <w:tab/>
        </w:r>
        <w:r>
          <w:rPr>
            <w:noProof/>
            <w:webHidden/>
          </w:rPr>
          <w:fldChar w:fldCharType="begin"/>
        </w:r>
        <w:r w:rsidR="00526F66">
          <w:rPr>
            <w:noProof/>
            <w:webHidden/>
          </w:rPr>
          <w:instrText xml:space="preserve"> PAGEREF _Toc299702233 \h </w:instrText>
        </w:r>
        <w:r>
          <w:rPr>
            <w:noProof/>
            <w:webHidden/>
          </w:rPr>
        </w:r>
        <w:r>
          <w:rPr>
            <w:noProof/>
            <w:webHidden/>
          </w:rPr>
          <w:fldChar w:fldCharType="separate"/>
        </w:r>
        <w:r w:rsidR="008D654F">
          <w:rPr>
            <w:noProof/>
            <w:webHidden/>
          </w:rPr>
          <w:t>151</w:t>
        </w:r>
        <w:r>
          <w:rPr>
            <w:noProof/>
            <w:webHidden/>
          </w:rPr>
          <w:fldChar w:fldCharType="end"/>
        </w:r>
      </w:hyperlink>
    </w:p>
    <w:p w:rsidR="00526F66" w:rsidRDefault="00B55D52">
      <w:pPr>
        <w:pStyle w:val="TOC1"/>
        <w:tabs>
          <w:tab w:val="right" w:leader="dot" w:pos="9350"/>
        </w:tabs>
        <w:rPr>
          <w:rFonts w:asciiTheme="minorHAnsi" w:eastAsiaTheme="minorEastAsia" w:hAnsiTheme="minorHAnsi" w:cstheme="minorBidi"/>
          <w:b w:val="0"/>
          <w:bCs w:val="0"/>
          <w:noProof/>
          <w:color w:val="auto"/>
        </w:rPr>
      </w:pPr>
      <w:hyperlink w:anchor="_Toc299702234" w:history="1">
        <w:r w:rsidR="00526F66" w:rsidRPr="00CA4EEA">
          <w:rPr>
            <w:rStyle w:val="Hyperlink"/>
            <w:noProof/>
          </w:rPr>
          <w:t>Section 6 Bilingual/English as a Second Language (ESL)</w:t>
        </w:r>
        <w:r w:rsidR="00526F66">
          <w:rPr>
            <w:noProof/>
            <w:webHidden/>
          </w:rPr>
          <w:tab/>
        </w:r>
        <w:r>
          <w:rPr>
            <w:noProof/>
            <w:webHidden/>
          </w:rPr>
          <w:fldChar w:fldCharType="begin"/>
        </w:r>
        <w:r w:rsidR="00526F66">
          <w:rPr>
            <w:noProof/>
            <w:webHidden/>
          </w:rPr>
          <w:instrText xml:space="preserve"> PAGEREF _Toc299702234 \h </w:instrText>
        </w:r>
        <w:r>
          <w:rPr>
            <w:noProof/>
            <w:webHidden/>
          </w:rPr>
        </w:r>
        <w:r>
          <w:rPr>
            <w:noProof/>
            <w:webHidden/>
          </w:rPr>
          <w:fldChar w:fldCharType="separate"/>
        </w:r>
        <w:r w:rsidR="008D654F">
          <w:rPr>
            <w:noProof/>
            <w:webHidden/>
          </w:rPr>
          <w:t>155</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235" w:history="1">
        <w:r w:rsidR="00526F66" w:rsidRPr="00CA4EEA">
          <w:rPr>
            <w:rStyle w:val="Hyperlink"/>
            <w:noProof/>
          </w:rPr>
          <w:t>6.1 Responsibility</w:t>
        </w:r>
        <w:r w:rsidR="00526F66">
          <w:rPr>
            <w:noProof/>
            <w:webHidden/>
          </w:rPr>
          <w:tab/>
        </w:r>
        <w:r>
          <w:rPr>
            <w:noProof/>
            <w:webHidden/>
          </w:rPr>
          <w:fldChar w:fldCharType="begin"/>
        </w:r>
        <w:r w:rsidR="00526F66">
          <w:rPr>
            <w:noProof/>
            <w:webHidden/>
          </w:rPr>
          <w:instrText xml:space="preserve"> PAGEREF _Toc299702235 \h </w:instrText>
        </w:r>
        <w:r>
          <w:rPr>
            <w:noProof/>
            <w:webHidden/>
          </w:rPr>
        </w:r>
        <w:r>
          <w:rPr>
            <w:noProof/>
            <w:webHidden/>
          </w:rPr>
          <w:fldChar w:fldCharType="separate"/>
        </w:r>
        <w:r w:rsidR="008D654F">
          <w:rPr>
            <w:noProof/>
            <w:webHidden/>
          </w:rPr>
          <w:t>155</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236" w:history="1">
        <w:r w:rsidR="00526F66" w:rsidRPr="00CA4EEA">
          <w:rPr>
            <w:rStyle w:val="Hyperlink"/>
            <w:noProof/>
          </w:rPr>
          <w:t>6.2 Eligibility</w:t>
        </w:r>
        <w:r w:rsidR="00526F66">
          <w:rPr>
            <w:noProof/>
            <w:webHidden/>
          </w:rPr>
          <w:tab/>
        </w:r>
        <w:r>
          <w:rPr>
            <w:noProof/>
            <w:webHidden/>
          </w:rPr>
          <w:fldChar w:fldCharType="begin"/>
        </w:r>
        <w:r w:rsidR="00526F66">
          <w:rPr>
            <w:noProof/>
            <w:webHidden/>
          </w:rPr>
          <w:instrText xml:space="preserve"> PAGEREF _Toc299702236 \h </w:instrText>
        </w:r>
        <w:r>
          <w:rPr>
            <w:noProof/>
            <w:webHidden/>
          </w:rPr>
        </w:r>
        <w:r>
          <w:rPr>
            <w:noProof/>
            <w:webHidden/>
          </w:rPr>
          <w:fldChar w:fldCharType="separate"/>
        </w:r>
        <w:r w:rsidR="008D654F">
          <w:rPr>
            <w:noProof/>
            <w:webHidden/>
          </w:rPr>
          <w:t>155</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37" w:history="1">
        <w:r w:rsidR="00526F66" w:rsidRPr="00CA4EEA">
          <w:rPr>
            <w:rStyle w:val="Hyperlink"/>
            <w:noProof/>
          </w:rPr>
          <w:t>6.2.1 Students Who Are Eligible to Be Served in the Bilingual or ESL Education Program but Are Not Eligible for Funding</w:t>
        </w:r>
        <w:r w:rsidR="00526F66">
          <w:rPr>
            <w:noProof/>
            <w:webHidden/>
          </w:rPr>
          <w:tab/>
        </w:r>
        <w:r>
          <w:rPr>
            <w:noProof/>
            <w:webHidden/>
          </w:rPr>
          <w:fldChar w:fldCharType="begin"/>
        </w:r>
        <w:r w:rsidR="00526F66">
          <w:rPr>
            <w:noProof/>
            <w:webHidden/>
          </w:rPr>
          <w:instrText xml:space="preserve"> PAGEREF _Toc299702237 \h </w:instrText>
        </w:r>
        <w:r>
          <w:rPr>
            <w:noProof/>
            <w:webHidden/>
          </w:rPr>
        </w:r>
        <w:r>
          <w:rPr>
            <w:noProof/>
            <w:webHidden/>
          </w:rPr>
          <w:fldChar w:fldCharType="separate"/>
        </w:r>
        <w:r w:rsidR="008D654F">
          <w:rPr>
            <w:noProof/>
            <w:webHidden/>
          </w:rPr>
          <w:t>156</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38" w:history="1">
        <w:r w:rsidR="00526F66" w:rsidRPr="00CA4EEA">
          <w:rPr>
            <w:rStyle w:val="Hyperlink"/>
            <w:noProof/>
          </w:rPr>
          <w:t>6.2.2 Parent Denial of Services and Eligibility of Students to Receive Bilingual/ESL Summer School Services</w:t>
        </w:r>
        <w:r w:rsidR="00526F66">
          <w:rPr>
            <w:noProof/>
            <w:webHidden/>
          </w:rPr>
          <w:tab/>
        </w:r>
        <w:r>
          <w:rPr>
            <w:noProof/>
            <w:webHidden/>
          </w:rPr>
          <w:fldChar w:fldCharType="begin"/>
        </w:r>
        <w:r w:rsidR="00526F66">
          <w:rPr>
            <w:noProof/>
            <w:webHidden/>
          </w:rPr>
          <w:instrText xml:space="preserve"> PAGEREF _Toc299702238 \h </w:instrText>
        </w:r>
        <w:r>
          <w:rPr>
            <w:noProof/>
            <w:webHidden/>
          </w:rPr>
        </w:r>
        <w:r>
          <w:rPr>
            <w:noProof/>
            <w:webHidden/>
          </w:rPr>
          <w:fldChar w:fldCharType="separate"/>
        </w:r>
        <w:r w:rsidR="008D654F">
          <w:rPr>
            <w:noProof/>
            <w:webHidden/>
          </w:rPr>
          <w:t>156</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239" w:history="1">
        <w:r w:rsidR="00526F66" w:rsidRPr="00CA4EEA">
          <w:rPr>
            <w:rStyle w:val="Hyperlink"/>
            <w:noProof/>
          </w:rPr>
          <w:t>6.3 Enrollment Procedures</w:t>
        </w:r>
        <w:r w:rsidR="00526F66">
          <w:rPr>
            <w:noProof/>
            <w:webHidden/>
          </w:rPr>
          <w:tab/>
        </w:r>
        <w:r>
          <w:rPr>
            <w:noProof/>
            <w:webHidden/>
          </w:rPr>
          <w:fldChar w:fldCharType="begin"/>
        </w:r>
        <w:r w:rsidR="00526F66">
          <w:rPr>
            <w:noProof/>
            <w:webHidden/>
          </w:rPr>
          <w:instrText xml:space="preserve"> PAGEREF _Toc299702239 \h </w:instrText>
        </w:r>
        <w:r>
          <w:rPr>
            <w:noProof/>
            <w:webHidden/>
          </w:rPr>
        </w:r>
        <w:r>
          <w:rPr>
            <w:noProof/>
            <w:webHidden/>
          </w:rPr>
          <w:fldChar w:fldCharType="separate"/>
        </w:r>
        <w:r w:rsidR="008D654F">
          <w:rPr>
            <w:noProof/>
            <w:webHidden/>
          </w:rPr>
          <w:t>157</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40" w:history="1">
        <w:r w:rsidR="00526F66" w:rsidRPr="00CA4EEA">
          <w:rPr>
            <w:rStyle w:val="Hyperlink"/>
            <w:noProof/>
          </w:rPr>
          <w:t>6.3.1 Students Who Move to Your District</w:t>
        </w:r>
        <w:r w:rsidR="00526F66">
          <w:rPr>
            <w:noProof/>
            <w:webHidden/>
          </w:rPr>
          <w:tab/>
        </w:r>
        <w:r>
          <w:rPr>
            <w:noProof/>
            <w:webHidden/>
          </w:rPr>
          <w:fldChar w:fldCharType="begin"/>
        </w:r>
        <w:r w:rsidR="00526F66">
          <w:rPr>
            <w:noProof/>
            <w:webHidden/>
          </w:rPr>
          <w:instrText xml:space="preserve"> PAGEREF _Toc299702240 \h </w:instrText>
        </w:r>
        <w:r>
          <w:rPr>
            <w:noProof/>
            <w:webHidden/>
          </w:rPr>
        </w:r>
        <w:r>
          <w:rPr>
            <w:noProof/>
            <w:webHidden/>
          </w:rPr>
          <w:fldChar w:fldCharType="separate"/>
        </w:r>
        <w:r w:rsidR="008D654F">
          <w:rPr>
            <w:noProof/>
            <w:webHidden/>
          </w:rPr>
          <w:t>158</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241" w:history="1">
        <w:r w:rsidR="00526F66" w:rsidRPr="00CA4EEA">
          <w:rPr>
            <w:rStyle w:val="Hyperlink"/>
            <w:noProof/>
          </w:rPr>
          <w:t>6.4 Withdrawal/Reclassification/Exit Procedures</w:t>
        </w:r>
        <w:r w:rsidR="00526F66">
          <w:rPr>
            <w:noProof/>
            <w:webHidden/>
          </w:rPr>
          <w:tab/>
        </w:r>
        <w:r>
          <w:rPr>
            <w:noProof/>
            <w:webHidden/>
          </w:rPr>
          <w:fldChar w:fldCharType="begin"/>
        </w:r>
        <w:r w:rsidR="00526F66">
          <w:rPr>
            <w:noProof/>
            <w:webHidden/>
          </w:rPr>
          <w:instrText xml:space="preserve"> PAGEREF _Toc299702241 \h </w:instrText>
        </w:r>
        <w:r>
          <w:rPr>
            <w:noProof/>
            <w:webHidden/>
          </w:rPr>
        </w:r>
        <w:r>
          <w:rPr>
            <w:noProof/>
            <w:webHidden/>
          </w:rPr>
          <w:fldChar w:fldCharType="separate"/>
        </w:r>
        <w:r w:rsidR="008D654F">
          <w:rPr>
            <w:noProof/>
            <w:webHidden/>
          </w:rPr>
          <w:t>158</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42" w:history="1">
        <w:r w:rsidR="00526F66" w:rsidRPr="00CA4EEA">
          <w:rPr>
            <w:rStyle w:val="Hyperlink"/>
            <w:noProof/>
          </w:rPr>
          <w:t>6.4.1 Effective Date of Withdrawal</w:t>
        </w:r>
        <w:r w:rsidR="00526F66">
          <w:rPr>
            <w:noProof/>
            <w:webHidden/>
          </w:rPr>
          <w:tab/>
        </w:r>
        <w:r>
          <w:rPr>
            <w:noProof/>
            <w:webHidden/>
          </w:rPr>
          <w:fldChar w:fldCharType="begin"/>
        </w:r>
        <w:r w:rsidR="00526F66">
          <w:rPr>
            <w:noProof/>
            <w:webHidden/>
          </w:rPr>
          <w:instrText xml:space="preserve"> PAGEREF _Toc299702242 \h </w:instrText>
        </w:r>
        <w:r>
          <w:rPr>
            <w:noProof/>
            <w:webHidden/>
          </w:rPr>
        </w:r>
        <w:r>
          <w:rPr>
            <w:noProof/>
            <w:webHidden/>
          </w:rPr>
          <w:fldChar w:fldCharType="separate"/>
        </w:r>
        <w:r w:rsidR="008D654F">
          <w:rPr>
            <w:noProof/>
            <w:webHidden/>
          </w:rPr>
          <w:t>159</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43" w:history="1">
        <w:r w:rsidR="00526F66" w:rsidRPr="00CA4EEA">
          <w:rPr>
            <w:rStyle w:val="Hyperlink"/>
            <w:noProof/>
          </w:rPr>
          <w:t>6.4.2 Exit Criteria</w:t>
        </w:r>
        <w:r w:rsidR="00526F66">
          <w:rPr>
            <w:noProof/>
            <w:webHidden/>
          </w:rPr>
          <w:tab/>
        </w:r>
        <w:r>
          <w:rPr>
            <w:noProof/>
            <w:webHidden/>
          </w:rPr>
          <w:fldChar w:fldCharType="begin"/>
        </w:r>
        <w:r w:rsidR="00526F66">
          <w:rPr>
            <w:noProof/>
            <w:webHidden/>
          </w:rPr>
          <w:instrText xml:space="preserve"> PAGEREF _Toc299702243 \h </w:instrText>
        </w:r>
        <w:r>
          <w:rPr>
            <w:noProof/>
            <w:webHidden/>
          </w:rPr>
        </w:r>
        <w:r>
          <w:rPr>
            <w:noProof/>
            <w:webHidden/>
          </w:rPr>
          <w:fldChar w:fldCharType="separate"/>
        </w:r>
        <w:r w:rsidR="008D654F">
          <w:rPr>
            <w:noProof/>
            <w:webHidden/>
          </w:rPr>
          <w:t>160</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44" w:history="1">
        <w:r w:rsidR="00526F66" w:rsidRPr="00CA4EEA">
          <w:rPr>
            <w:rStyle w:val="Hyperlink"/>
            <w:noProof/>
          </w:rPr>
          <w:t>6.4.3 Exit Procedures and Criteria for LEP Students Receiving Special Education Services</w:t>
        </w:r>
        <w:r w:rsidR="00526F66">
          <w:rPr>
            <w:noProof/>
            <w:webHidden/>
          </w:rPr>
          <w:tab/>
        </w:r>
        <w:r>
          <w:rPr>
            <w:noProof/>
            <w:webHidden/>
          </w:rPr>
          <w:fldChar w:fldCharType="begin"/>
        </w:r>
        <w:r w:rsidR="00526F66">
          <w:rPr>
            <w:noProof/>
            <w:webHidden/>
          </w:rPr>
          <w:instrText xml:space="preserve"> PAGEREF _Toc299702244 \h </w:instrText>
        </w:r>
        <w:r>
          <w:rPr>
            <w:noProof/>
            <w:webHidden/>
          </w:rPr>
        </w:r>
        <w:r>
          <w:rPr>
            <w:noProof/>
            <w:webHidden/>
          </w:rPr>
          <w:fldChar w:fldCharType="separate"/>
        </w:r>
        <w:r w:rsidR="008D654F">
          <w:rPr>
            <w:noProof/>
            <w:webHidden/>
          </w:rPr>
          <w:t>161</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45" w:history="1">
        <w:r w:rsidR="00526F66" w:rsidRPr="00CA4EEA">
          <w:rPr>
            <w:rStyle w:val="Hyperlink"/>
            <w:noProof/>
          </w:rPr>
          <w:t>6.4.4 Continuation of Bilingual or ESL Education Program Services After a Student Has Met Exit Criteria</w:t>
        </w:r>
        <w:r w:rsidR="00526F66">
          <w:rPr>
            <w:noProof/>
            <w:webHidden/>
          </w:rPr>
          <w:tab/>
        </w:r>
        <w:r>
          <w:rPr>
            <w:noProof/>
            <w:webHidden/>
          </w:rPr>
          <w:fldChar w:fldCharType="begin"/>
        </w:r>
        <w:r w:rsidR="00526F66">
          <w:rPr>
            <w:noProof/>
            <w:webHidden/>
          </w:rPr>
          <w:instrText xml:space="preserve"> PAGEREF _Toc299702245 \h </w:instrText>
        </w:r>
        <w:r>
          <w:rPr>
            <w:noProof/>
            <w:webHidden/>
          </w:rPr>
        </w:r>
        <w:r>
          <w:rPr>
            <w:noProof/>
            <w:webHidden/>
          </w:rPr>
          <w:fldChar w:fldCharType="separate"/>
        </w:r>
        <w:r w:rsidR="008D654F">
          <w:rPr>
            <w:noProof/>
            <w:webHidden/>
          </w:rPr>
          <w:t>161</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246" w:history="1">
        <w:r w:rsidR="00526F66" w:rsidRPr="00CA4EEA">
          <w:rPr>
            <w:rStyle w:val="Hyperlink"/>
            <w:noProof/>
          </w:rPr>
          <w:t>6.5 Evaluation of a Student Who Has Been Transferred (Transitioned/Exited/Reclassified) Out of the Bilingual or ESL Education Program</w:t>
        </w:r>
        <w:r w:rsidR="00526F66">
          <w:rPr>
            <w:noProof/>
            <w:webHidden/>
          </w:rPr>
          <w:tab/>
        </w:r>
        <w:r>
          <w:rPr>
            <w:noProof/>
            <w:webHidden/>
          </w:rPr>
          <w:fldChar w:fldCharType="begin"/>
        </w:r>
        <w:r w:rsidR="00526F66">
          <w:rPr>
            <w:noProof/>
            <w:webHidden/>
          </w:rPr>
          <w:instrText xml:space="preserve"> PAGEREF _Toc299702246 \h </w:instrText>
        </w:r>
        <w:r>
          <w:rPr>
            <w:noProof/>
            <w:webHidden/>
          </w:rPr>
        </w:r>
        <w:r>
          <w:rPr>
            <w:noProof/>
            <w:webHidden/>
          </w:rPr>
          <w:fldChar w:fldCharType="separate"/>
        </w:r>
        <w:r w:rsidR="008D654F">
          <w:rPr>
            <w:noProof/>
            <w:webHidden/>
          </w:rPr>
          <w:t>161</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247" w:history="1">
        <w:r w:rsidR="00526F66" w:rsidRPr="00CA4EEA">
          <w:rPr>
            <w:rStyle w:val="Hyperlink"/>
            <w:noProof/>
          </w:rPr>
          <w:t>6.6 Eligibility of Your District's Bilingual or ESL Education Program for State Funding</w:t>
        </w:r>
        <w:r w:rsidR="00526F66">
          <w:rPr>
            <w:noProof/>
            <w:webHidden/>
          </w:rPr>
          <w:tab/>
        </w:r>
        <w:r>
          <w:rPr>
            <w:noProof/>
            <w:webHidden/>
          </w:rPr>
          <w:fldChar w:fldCharType="begin"/>
        </w:r>
        <w:r w:rsidR="00526F66">
          <w:rPr>
            <w:noProof/>
            <w:webHidden/>
          </w:rPr>
          <w:instrText xml:space="preserve"> PAGEREF _Toc299702247 \h </w:instrText>
        </w:r>
        <w:r>
          <w:rPr>
            <w:noProof/>
            <w:webHidden/>
          </w:rPr>
        </w:r>
        <w:r>
          <w:rPr>
            <w:noProof/>
            <w:webHidden/>
          </w:rPr>
          <w:fldChar w:fldCharType="separate"/>
        </w:r>
        <w:r w:rsidR="008D654F">
          <w:rPr>
            <w:noProof/>
            <w:webHidden/>
          </w:rPr>
          <w:t>162</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248" w:history="1">
        <w:r w:rsidR="00526F66" w:rsidRPr="00CA4EEA">
          <w:rPr>
            <w:rStyle w:val="Hyperlink"/>
            <w:noProof/>
          </w:rPr>
          <w:t>6.7 Requirement to Serve Eligible Students</w:t>
        </w:r>
        <w:r w:rsidR="00526F66">
          <w:rPr>
            <w:noProof/>
            <w:webHidden/>
          </w:rPr>
          <w:tab/>
        </w:r>
        <w:r>
          <w:rPr>
            <w:noProof/>
            <w:webHidden/>
          </w:rPr>
          <w:fldChar w:fldCharType="begin"/>
        </w:r>
        <w:r w:rsidR="00526F66">
          <w:rPr>
            <w:noProof/>
            <w:webHidden/>
          </w:rPr>
          <w:instrText xml:space="preserve"> PAGEREF _Toc299702248 \h </w:instrText>
        </w:r>
        <w:r>
          <w:rPr>
            <w:noProof/>
            <w:webHidden/>
          </w:rPr>
        </w:r>
        <w:r>
          <w:rPr>
            <w:noProof/>
            <w:webHidden/>
          </w:rPr>
          <w:fldChar w:fldCharType="separate"/>
        </w:r>
        <w:r w:rsidR="008D654F">
          <w:rPr>
            <w:noProof/>
            <w:webHidden/>
          </w:rPr>
          <w:t>162</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249" w:history="1">
        <w:r w:rsidR="00526F66" w:rsidRPr="00CA4EEA">
          <w:rPr>
            <w:rStyle w:val="Hyperlink"/>
            <w:noProof/>
          </w:rPr>
          <w:t>6.8 Bilingual and ESL Education Services Your District Is Required to Provide</w:t>
        </w:r>
        <w:r w:rsidR="00526F66">
          <w:rPr>
            <w:noProof/>
            <w:webHidden/>
          </w:rPr>
          <w:tab/>
        </w:r>
        <w:r>
          <w:rPr>
            <w:noProof/>
            <w:webHidden/>
          </w:rPr>
          <w:fldChar w:fldCharType="begin"/>
        </w:r>
        <w:r w:rsidR="00526F66">
          <w:rPr>
            <w:noProof/>
            <w:webHidden/>
          </w:rPr>
          <w:instrText xml:space="preserve"> PAGEREF _Toc299702249 \h </w:instrText>
        </w:r>
        <w:r>
          <w:rPr>
            <w:noProof/>
            <w:webHidden/>
          </w:rPr>
        </w:r>
        <w:r>
          <w:rPr>
            <w:noProof/>
            <w:webHidden/>
          </w:rPr>
          <w:fldChar w:fldCharType="separate"/>
        </w:r>
        <w:r w:rsidR="008D654F">
          <w:rPr>
            <w:noProof/>
            <w:webHidden/>
          </w:rPr>
          <w:t>163</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250" w:history="1">
        <w:r w:rsidR="00526F66" w:rsidRPr="00CA4EEA">
          <w:rPr>
            <w:rStyle w:val="Hyperlink"/>
            <w:noProof/>
          </w:rPr>
          <w:t>6.9 Teacher Certification Requirements</w:t>
        </w:r>
        <w:r w:rsidR="00526F66">
          <w:rPr>
            <w:noProof/>
            <w:webHidden/>
          </w:rPr>
          <w:tab/>
        </w:r>
        <w:r>
          <w:rPr>
            <w:noProof/>
            <w:webHidden/>
          </w:rPr>
          <w:fldChar w:fldCharType="begin"/>
        </w:r>
        <w:r w:rsidR="00526F66">
          <w:rPr>
            <w:noProof/>
            <w:webHidden/>
          </w:rPr>
          <w:instrText xml:space="preserve"> PAGEREF _Toc299702250 \h </w:instrText>
        </w:r>
        <w:r>
          <w:rPr>
            <w:noProof/>
            <w:webHidden/>
          </w:rPr>
        </w:r>
        <w:r>
          <w:rPr>
            <w:noProof/>
            <w:webHidden/>
          </w:rPr>
          <w:fldChar w:fldCharType="separate"/>
        </w:r>
        <w:r w:rsidR="008D654F">
          <w:rPr>
            <w:noProof/>
            <w:webHidden/>
          </w:rPr>
          <w:t>163</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51" w:history="1">
        <w:r w:rsidR="00526F66" w:rsidRPr="00CA4EEA">
          <w:rPr>
            <w:rStyle w:val="Hyperlink"/>
            <w:noProof/>
          </w:rPr>
          <w:t>6.9.1 Students in Grades PK Through 5</w:t>
        </w:r>
        <w:r w:rsidR="00526F66">
          <w:rPr>
            <w:noProof/>
            <w:webHidden/>
          </w:rPr>
          <w:tab/>
        </w:r>
        <w:r>
          <w:rPr>
            <w:noProof/>
            <w:webHidden/>
          </w:rPr>
          <w:fldChar w:fldCharType="begin"/>
        </w:r>
        <w:r w:rsidR="00526F66">
          <w:rPr>
            <w:noProof/>
            <w:webHidden/>
          </w:rPr>
          <w:instrText xml:space="preserve"> PAGEREF _Toc299702251 \h </w:instrText>
        </w:r>
        <w:r>
          <w:rPr>
            <w:noProof/>
            <w:webHidden/>
          </w:rPr>
        </w:r>
        <w:r>
          <w:rPr>
            <w:noProof/>
            <w:webHidden/>
          </w:rPr>
          <w:fldChar w:fldCharType="separate"/>
        </w:r>
        <w:r w:rsidR="008D654F">
          <w:rPr>
            <w:noProof/>
            <w:webHidden/>
          </w:rPr>
          <w:t>163</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52" w:history="1">
        <w:r w:rsidR="00526F66" w:rsidRPr="00CA4EEA">
          <w:rPr>
            <w:rStyle w:val="Hyperlink"/>
            <w:noProof/>
          </w:rPr>
          <w:t>6.9.2 Students in Grades 6 Through 8</w:t>
        </w:r>
        <w:r w:rsidR="00526F66">
          <w:rPr>
            <w:noProof/>
            <w:webHidden/>
          </w:rPr>
          <w:tab/>
        </w:r>
        <w:r>
          <w:rPr>
            <w:noProof/>
            <w:webHidden/>
          </w:rPr>
          <w:fldChar w:fldCharType="begin"/>
        </w:r>
        <w:r w:rsidR="00526F66">
          <w:rPr>
            <w:noProof/>
            <w:webHidden/>
          </w:rPr>
          <w:instrText xml:space="preserve"> PAGEREF _Toc299702252 \h </w:instrText>
        </w:r>
        <w:r>
          <w:rPr>
            <w:noProof/>
            <w:webHidden/>
          </w:rPr>
        </w:r>
        <w:r>
          <w:rPr>
            <w:noProof/>
            <w:webHidden/>
          </w:rPr>
          <w:fldChar w:fldCharType="separate"/>
        </w:r>
        <w:r w:rsidR="008D654F">
          <w:rPr>
            <w:noProof/>
            <w:webHidden/>
          </w:rPr>
          <w:t>164</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53" w:history="1">
        <w:r w:rsidR="00526F66" w:rsidRPr="00CA4EEA">
          <w:rPr>
            <w:rStyle w:val="Hyperlink"/>
            <w:noProof/>
          </w:rPr>
          <w:t>6.9.3 Students in Grades 9 Through 12</w:t>
        </w:r>
        <w:r w:rsidR="00526F66">
          <w:rPr>
            <w:noProof/>
            <w:webHidden/>
          </w:rPr>
          <w:tab/>
        </w:r>
        <w:r>
          <w:rPr>
            <w:noProof/>
            <w:webHidden/>
          </w:rPr>
          <w:fldChar w:fldCharType="begin"/>
        </w:r>
        <w:r w:rsidR="00526F66">
          <w:rPr>
            <w:noProof/>
            <w:webHidden/>
          </w:rPr>
          <w:instrText xml:space="preserve"> PAGEREF _Toc299702253 \h </w:instrText>
        </w:r>
        <w:r>
          <w:rPr>
            <w:noProof/>
            <w:webHidden/>
          </w:rPr>
        </w:r>
        <w:r>
          <w:rPr>
            <w:noProof/>
            <w:webHidden/>
          </w:rPr>
          <w:fldChar w:fldCharType="separate"/>
        </w:r>
        <w:r w:rsidR="008D654F">
          <w:rPr>
            <w:noProof/>
            <w:webHidden/>
          </w:rPr>
          <w:t>164</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254" w:history="1">
        <w:r w:rsidR="00526F66" w:rsidRPr="00CA4EEA">
          <w:rPr>
            <w:rStyle w:val="Hyperlink"/>
            <w:noProof/>
          </w:rPr>
          <w:t>6.10 Eligible Days Present</w:t>
        </w:r>
        <w:r w:rsidR="00526F66">
          <w:rPr>
            <w:noProof/>
            <w:webHidden/>
          </w:rPr>
          <w:tab/>
        </w:r>
        <w:r>
          <w:rPr>
            <w:noProof/>
            <w:webHidden/>
          </w:rPr>
          <w:fldChar w:fldCharType="begin"/>
        </w:r>
        <w:r w:rsidR="00526F66">
          <w:rPr>
            <w:noProof/>
            <w:webHidden/>
          </w:rPr>
          <w:instrText xml:space="preserve"> PAGEREF _Toc299702254 \h </w:instrText>
        </w:r>
        <w:r>
          <w:rPr>
            <w:noProof/>
            <w:webHidden/>
          </w:rPr>
        </w:r>
        <w:r>
          <w:rPr>
            <w:noProof/>
            <w:webHidden/>
          </w:rPr>
          <w:fldChar w:fldCharType="separate"/>
        </w:r>
        <w:r w:rsidR="008D654F">
          <w:rPr>
            <w:noProof/>
            <w:webHidden/>
          </w:rPr>
          <w:t>164</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55" w:history="1">
        <w:r w:rsidR="00526F66" w:rsidRPr="00CA4EEA">
          <w:rPr>
            <w:rStyle w:val="Hyperlink"/>
            <w:noProof/>
          </w:rPr>
          <w:t>6.10.1 Eligible Days Present and Students Placed in a Disciplinary Setting</w:t>
        </w:r>
        <w:r w:rsidR="00526F66">
          <w:rPr>
            <w:noProof/>
            <w:webHidden/>
          </w:rPr>
          <w:tab/>
        </w:r>
        <w:r>
          <w:rPr>
            <w:noProof/>
            <w:webHidden/>
          </w:rPr>
          <w:fldChar w:fldCharType="begin"/>
        </w:r>
        <w:r w:rsidR="00526F66">
          <w:rPr>
            <w:noProof/>
            <w:webHidden/>
          </w:rPr>
          <w:instrText xml:space="preserve"> PAGEREF _Toc299702255 \h </w:instrText>
        </w:r>
        <w:r>
          <w:rPr>
            <w:noProof/>
            <w:webHidden/>
          </w:rPr>
        </w:r>
        <w:r>
          <w:rPr>
            <w:noProof/>
            <w:webHidden/>
          </w:rPr>
          <w:fldChar w:fldCharType="separate"/>
        </w:r>
        <w:r w:rsidR="008D654F">
          <w:rPr>
            <w:noProof/>
            <w:webHidden/>
          </w:rPr>
          <w:t>164</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256" w:history="1">
        <w:r w:rsidR="00526F66" w:rsidRPr="00CA4EEA">
          <w:rPr>
            <w:rStyle w:val="Hyperlink"/>
            <w:noProof/>
          </w:rPr>
          <w:t>6.11 Documentation</w:t>
        </w:r>
        <w:r w:rsidR="00526F66">
          <w:rPr>
            <w:noProof/>
            <w:webHidden/>
          </w:rPr>
          <w:tab/>
        </w:r>
        <w:r>
          <w:rPr>
            <w:noProof/>
            <w:webHidden/>
          </w:rPr>
          <w:fldChar w:fldCharType="begin"/>
        </w:r>
        <w:r w:rsidR="00526F66">
          <w:rPr>
            <w:noProof/>
            <w:webHidden/>
          </w:rPr>
          <w:instrText xml:space="preserve"> PAGEREF _Toc299702256 \h </w:instrText>
        </w:r>
        <w:r>
          <w:rPr>
            <w:noProof/>
            <w:webHidden/>
          </w:rPr>
        </w:r>
        <w:r>
          <w:rPr>
            <w:noProof/>
            <w:webHidden/>
          </w:rPr>
          <w:fldChar w:fldCharType="separate"/>
        </w:r>
        <w:r w:rsidR="008D654F">
          <w:rPr>
            <w:noProof/>
            <w:webHidden/>
          </w:rPr>
          <w:t>165</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57" w:history="1">
        <w:r w:rsidR="00526F66" w:rsidRPr="00CA4EEA">
          <w:rPr>
            <w:rStyle w:val="Hyperlink"/>
            <w:noProof/>
          </w:rPr>
          <w:t>6.11.1 Home Language Survey Requirements</w:t>
        </w:r>
        <w:r w:rsidR="00526F66">
          <w:rPr>
            <w:noProof/>
            <w:webHidden/>
          </w:rPr>
          <w:tab/>
        </w:r>
        <w:r>
          <w:rPr>
            <w:noProof/>
            <w:webHidden/>
          </w:rPr>
          <w:fldChar w:fldCharType="begin"/>
        </w:r>
        <w:r w:rsidR="00526F66">
          <w:rPr>
            <w:noProof/>
            <w:webHidden/>
          </w:rPr>
          <w:instrText xml:space="preserve"> PAGEREF _Toc299702257 \h </w:instrText>
        </w:r>
        <w:r>
          <w:rPr>
            <w:noProof/>
            <w:webHidden/>
          </w:rPr>
        </w:r>
        <w:r>
          <w:rPr>
            <w:noProof/>
            <w:webHidden/>
          </w:rPr>
          <w:fldChar w:fldCharType="separate"/>
        </w:r>
        <w:r w:rsidR="008D654F">
          <w:rPr>
            <w:noProof/>
            <w:webHidden/>
          </w:rPr>
          <w:t>165</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58" w:history="1">
        <w:r w:rsidR="00526F66" w:rsidRPr="00CA4EEA">
          <w:rPr>
            <w:rStyle w:val="Hyperlink"/>
            <w:noProof/>
          </w:rPr>
          <w:t>6.11.2 Test Result Documentation Requirement</w:t>
        </w:r>
        <w:r w:rsidR="00526F66">
          <w:rPr>
            <w:noProof/>
            <w:webHidden/>
          </w:rPr>
          <w:tab/>
        </w:r>
        <w:r>
          <w:rPr>
            <w:noProof/>
            <w:webHidden/>
          </w:rPr>
          <w:fldChar w:fldCharType="begin"/>
        </w:r>
        <w:r w:rsidR="00526F66">
          <w:rPr>
            <w:noProof/>
            <w:webHidden/>
          </w:rPr>
          <w:instrText xml:space="preserve"> PAGEREF _Toc299702258 \h </w:instrText>
        </w:r>
        <w:r>
          <w:rPr>
            <w:noProof/>
            <w:webHidden/>
          </w:rPr>
        </w:r>
        <w:r>
          <w:rPr>
            <w:noProof/>
            <w:webHidden/>
          </w:rPr>
          <w:fldChar w:fldCharType="separate"/>
        </w:r>
        <w:r w:rsidR="008D654F">
          <w:rPr>
            <w:noProof/>
            <w:webHidden/>
          </w:rPr>
          <w:t>165</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59" w:history="1">
        <w:r w:rsidR="00526F66" w:rsidRPr="00CA4EEA">
          <w:rPr>
            <w:rStyle w:val="Hyperlink"/>
            <w:noProof/>
          </w:rPr>
          <w:t>6.11.3 LPAC Recommendation and Parental Approval Requirements</w:t>
        </w:r>
        <w:r w:rsidR="00526F66">
          <w:rPr>
            <w:noProof/>
            <w:webHidden/>
          </w:rPr>
          <w:tab/>
        </w:r>
        <w:r>
          <w:rPr>
            <w:noProof/>
            <w:webHidden/>
          </w:rPr>
          <w:fldChar w:fldCharType="begin"/>
        </w:r>
        <w:r w:rsidR="00526F66">
          <w:rPr>
            <w:noProof/>
            <w:webHidden/>
          </w:rPr>
          <w:instrText xml:space="preserve"> PAGEREF _Toc299702259 \h </w:instrText>
        </w:r>
        <w:r>
          <w:rPr>
            <w:noProof/>
            <w:webHidden/>
          </w:rPr>
        </w:r>
        <w:r>
          <w:rPr>
            <w:noProof/>
            <w:webHidden/>
          </w:rPr>
          <w:fldChar w:fldCharType="separate"/>
        </w:r>
        <w:r w:rsidR="008D654F">
          <w:rPr>
            <w:noProof/>
            <w:webHidden/>
          </w:rPr>
          <w:t>165</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60" w:history="1">
        <w:r w:rsidR="00526F66" w:rsidRPr="00CA4EEA">
          <w:rPr>
            <w:rStyle w:val="Hyperlink"/>
            <w:noProof/>
          </w:rPr>
          <w:t>6.11.4 Proof of a Student's Being Served in an Eligible Bilingual or ESL Education Program</w:t>
        </w:r>
        <w:r w:rsidR="00526F66">
          <w:rPr>
            <w:noProof/>
            <w:webHidden/>
          </w:rPr>
          <w:tab/>
        </w:r>
        <w:r>
          <w:rPr>
            <w:noProof/>
            <w:webHidden/>
          </w:rPr>
          <w:fldChar w:fldCharType="begin"/>
        </w:r>
        <w:r w:rsidR="00526F66">
          <w:rPr>
            <w:noProof/>
            <w:webHidden/>
          </w:rPr>
          <w:instrText xml:space="preserve"> PAGEREF _Toc299702260 \h </w:instrText>
        </w:r>
        <w:r>
          <w:rPr>
            <w:noProof/>
            <w:webHidden/>
          </w:rPr>
        </w:r>
        <w:r>
          <w:rPr>
            <w:noProof/>
            <w:webHidden/>
          </w:rPr>
          <w:fldChar w:fldCharType="separate"/>
        </w:r>
        <w:r w:rsidR="008D654F">
          <w:rPr>
            <w:noProof/>
            <w:webHidden/>
          </w:rPr>
          <w:t>167</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61" w:history="1">
        <w:r w:rsidR="00526F66" w:rsidRPr="00CA4EEA">
          <w:rPr>
            <w:rStyle w:val="Hyperlink"/>
            <w:noProof/>
          </w:rPr>
          <w:t>6.11.5 Permanent Record Documentation</w:t>
        </w:r>
        <w:r w:rsidR="00526F66">
          <w:rPr>
            <w:noProof/>
            <w:webHidden/>
          </w:rPr>
          <w:tab/>
        </w:r>
        <w:r>
          <w:rPr>
            <w:noProof/>
            <w:webHidden/>
          </w:rPr>
          <w:fldChar w:fldCharType="begin"/>
        </w:r>
        <w:r w:rsidR="00526F66">
          <w:rPr>
            <w:noProof/>
            <w:webHidden/>
          </w:rPr>
          <w:instrText xml:space="preserve"> PAGEREF _Toc299702261 \h </w:instrText>
        </w:r>
        <w:r>
          <w:rPr>
            <w:noProof/>
            <w:webHidden/>
          </w:rPr>
        </w:r>
        <w:r>
          <w:rPr>
            <w:noProof/>
            <w:webHidden/>
          </w:rPr>
          <w:fldChar w:fldCharType="separate"/>
        </w:r>
        <w:r w:rsidR="008D654F">
          <w:rPr>
            <w:noProof/>
            <w:webHidden/>
          </w:rPr>
          <w:t>167</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262" w:history="1">
        <w:r w:rsidR="00526F66" w:rsidRPr="00CA4EEA">
          <w:rPr>
            <w:rStyle w:val="Hyperlink"/>
            <w:noProof/>
          </w:rPr>
          <w:t>6.12 Quality Control</w:t>
        </w:r>
        <w:r w:rsidR="00526F66">
          <w:rPr>
            <w:noProof/>
            <w:webHidden/>
          </w:rPr>
          <w:tab/>
        </w:r>
        <w:r>
          <w:rPr>
            <w:noProof/>
            <w:webHidden/>
          </w:rPr>
          <w:fldChar w:fldCharType="begin"/>
        </w:r>
        <w:r w:rsidR="00526F66">
          <w:rPr>
            <w:noProof/>
            <w:webHidden/>
          </w:rPr>
          <w:instrText xml:space="preserve"> PAGEREF _Toc299702262 \h </w:instrText>
        </w:r>
        <w:r>
          <w:rPr>
            <w:noProof/>
            <w:webHidden/>
          </w:rPr>
        </w:r>
        <w:r>
          <w:rPr>
            <w:noProof/>
            <w:webHidden/>
          </w:rPr>
          <w:fldChar w:fldCharType="separate"/>
        </w:r>
        <w:r w:rsidR="008D654F">
          <w:rPr>
            <w:noProof/>
            <w:webHidden/>
          </w:rPr>
          <w:t>168</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263" w:history="1">
        <w:r w:rsidR="00526F66" w:rsidRPr="00CA4EEA">
          <w:rPr>
            <w:rStyle w:val="Hyperlink"/>
            <w:noProof/>
          </w:rPr>
          <w:t>6.13 Examples</w:t>
        </w:r>
        <w:r w:rsidR="00526F66">
          <w:rPr>
            <w:noProof/>
            <w:webHidden/>
          </w:rPr>
          <w:tab/>
        </w:r>
        <w:r>
          <w:rPr>
            <w:noProof/>
            <w:webHidden/>
          </w:rPr>
          <w:fldChar w:fldCharType="begin"/>
        </w:r>
        <w:r w:rsidR="00526F66">
          <w:rPr>
            <w:noProof/>
            <w:webHidden/>
          </w:rPr>
          <w:instrText xml:space="preserve"> PAGEREF _Toc299702263 \h </w:instrText>
        </w:r>
        <w:r>
          <w:rPr>
            <w:noProof/>
            <w:webHidden/>
          </w:rPr>
        </w:r>
        <w:r>
          <w:rPr>
            <w:noProof/>
            <w:webHidden/>
          </w:rPr>
          <w:fldChar w:fldCharType="separate"/>
        </w:r>
        <w:r w:rsidR="008D654F">
          <w:rPr>
            <w:noProof/>
            <w:webHidden/>
          </w:rPr>
          <w:t>168</w:t>
        </w:r>
        <w:r>
          <w:rPr>
            <w:noProof/>
            <w:webHidden/>
          </w:rPr>
          <w:fldChar w:fldCharType="end"/>
        </w:r>
      </w:hyperlink>
    </w:p>
    <w:p w:rsidR="00526F66" w:rsidRDefault="00B55D52">
      <w:pPr>
        <w:pStyle w:val="TOC1"/>
        <w:tabs>
          <w:tab w:val="right" w:leader="dot" w:pos="9350"/>
        </w:tabs>
        <w:rPr>
          <w:rFonts w:asciiTheme="minorHAnsi" w:eastAsiaTheme="minorEastAsia" w:hAnsiTheme="minorHAnsi" w:cstheme="minorBidi"/>
          <w:b w:val="0"/>
          <w:bCs w:val="0"/>
          <w:noProof/>
          <w:color w:val="auto"/>
        </w:rPr>
      </w:pPr>
      <w:hyperlink w:anchor="_Toc299702264" w:history="1">
        <w:r w:rsidR="00526F66" w:rsidRPr="00CA4EEA">
          <w:rPr>
            <w:rStyle w:val="Hyperlink"/>
            <w:noProof/>
          </w:rPr>
          <w:t>Section 7 Prekindergarten</w:t>
        </w:r>
        <w:r w:rsidR="00526F66">
          <w:rPr>
            <w:noProof/>
            <w:webHidden/>
          </w:rPr>
          <w:tab/>
        </w:r>
        <w:r>
          <w:rPr>
            <w:noProof/>
            <w:webHidden/>
          </w:rPr>
          <w:fldChar w:fldCharType="begin"/>
        </w:r>
        <w:r w:rsidR="00526F66">
          <w:rPr>
            <w:noProof/>
            <w:webHidden/>
          </w:rPr>
          <w:instrText xml:space="preserve"> PAGEREF _Toc299702264 \h </w:instrText>
        </w:r>
        <w:r>
          <w:rPr>
            <w:noProof/>
            <w:webHidden/>
          </w:rPr>
        </w:r>
        <w:r>
          <w:rPr>
            <w:noProof/>
            <w:webHidden/>
          </w:rPr>
          <w:fldChar w:fldCharType="separate"/>
        </w:r>
        <w:r w:rsidR="008D654F">
          <w:rPr>
            <w:noProof/>
            <w:webHidden/>
          </w:rPr>
          <w:t>171</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265" w:history="1">
        <w:r w:rsidR="00526F66" w:rsidRPr="00CA4EEA">
          <w:rPr>
            <w:rStyle w:val="Hyperlink"/>
            <w:noProof/>
          </w:rPr>
          <w:t>7.1 Responsibility</w:t>
        </w:r>
        <w:r w:rsidR="00526F66">
          <w:rPr>
            <w:noProof/>
            <w:webHidden/>
          </w:rPr>
          <w:tab/>
        </w:r>
        <w:r>
          <w:rPr>
            <w:noProof/>
            <w:webHidden/>
          </w:rPr>
          <w:fldChar w:fldCharType="begin"/>
        </w:r>
        <w:r w:rsidR="00526F66">
          <w:rPr>
            <w:noProof/>
            <w:webHidden/>
          </w:rPr>
          <w:instrText xml:space="preserve"> PAGEREF _Toc299702265 \h </w:instrText>
        </w:r>
        <w:r>
          <w:rPr>
            <w:noProof/>
            <w:webHidden/>
          </w:rPr>
        </w:r>
        <w:r>
          <w:rPr>
            <w:noProof/>
            <w:webHidden/>
          </w:rPr>
          <w:fldChar w:fldCharType="separate"/>
        </w:r>
        <w:r w:rsidR="008D654F">
          <w:rPr>
            <w:noProof/>
            <w:webHidden/>
          </w:rPr>
          <w:t>171</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266" w:history="1">
        <w:r w:rsidR="00526F66" w:rsidRPr="00CA4EEA">
          <w:rPr>
            <w:rStyle w:val="Hyperlink"/>
            <w:noProof/>
          </w:rPr>
          <w:t>7.2 Eligibility</w:t>
        </w:r>
        <w:r w:rsidR="00526F66">
          <w:rPr>
            <w:noProof/>
            <w:webHidden/>
          </w:rPr>
          <w:tab/>
        </w:r>
        <w:r>
          <w:rPr>
            <w:noProof/>
            <w:webHidden/>
          </w:rPr>
          <w:fldChar w:fldCharType="begin"/>
        </w:r>
        <w:r w:rsidR="00526F66">
          <w:rPr>
            <w:noProof/>
            <w:webHidden/>
          </w:rPr>
          <w:instrText xml:space="preserve"> PAGEREF _Toc299702266 \h </w:instrText>
        </w:r>
        <w:r>
          <w:rPr>
            <w:noProof/>
            <w:webHidden/>
          </w:rPr>
        </w:r>
        <w:r>
          <w:rPr>
            <w:noProof/>
            <w:webHidden/>
          </w:rPr>
          <w:fldChar w:fldCharType="separate"/>
        </w:r>
        <w:r w:rsidR="008D654F">
          <w:rPr>
            <w:noProof/>
            <w:webHidden/>
          </w:rPr>
          <w:t>171</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67" w:history="1">
        <w:r w:rsidR="00526F66" w:rsidRPr="00CA4EEA">
          <w:rPr>
            <w:rStyle w:val="Hyperlink"/>
            <w:noProof/>
          </w:rPr>
          <w:t>7.2.1 PK Eligibility and Age</w:t>
        </w:r>
        <w:r w:rsidR="00526F66">
          <w:rPr>
            <w:noProof/>
            <w:webHidden/>
          </w:rPr>
          <w:tab/>
        </w:r>
        <w:r>
          <w:rPr>
            <w:noProof/>
            <w:webHidden/>
          </w:rPr>
          <w:fldChar w:fldCharType="begin"/>
        </w:r>
        <w:r w:rsidR="00526F66">
          <w:rPr>
            <w:noProof/>
            <w:webHidden/>
          </w:rPr>
          <w:instrText xml:space="preserve"> PAGEREF _Toc299702267 \h </w:instrText>
        </w:r>
        <w:r>
          <w:rPr>
            <w:noProof/>
            <w:webHidden/>
          </w:rPr>
        </w:r>
        <w:r>
          <w:rPr>
            <w:noProof/>
            <w:webHidden/>
          </w:rPr>
          <w:fldChar w:fldCharType="separate"/>
        </w:r>
        <w:r w:rsidR="008D654F">
          <w:rPr>
            <w:noProof/>
            <w:webHidden/>
          </w:rPr>
          <w:t>172</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68" w:history="1">
        <w:r w:rsidR="00526F66" w:rsidRPr="00CA4EEA">
          <w:rPr>
            <w:rStyle w:val="Hyperlink"/>
            <w:noProof/>
          </w:rPr>
          <w:t>7.2.2 PK Eligibility Based on a Student's Being Limited English Proficient (LEP)</w:t>
        </w:r>
        <w:r w:rsidR="00526F66">
          <w:rPr>
            <w:noProof/>
            <w:webHidden/>
          </w:rPr>
          <w:tab/>
        </w:r>
        <w:r>
          <w:rPr>
            <w:noProof/>
            <w:webHidden/>
          </w:rPr>
          <w:fldChar w:fldCharType="begin"/>
        </w:r>
        <w:r w:rsidR="00526F66">
          <w:rPr>
            <w:noProof/>
            <w:webHidden/>
          </w:rPr>
          <w:instrText xml:space="preserve"> PAGEREF _Toc299702268 \h </w:instrText>
        </w:r>
        <w:r>
          <w:rPr>
            <w:noProof/>
            <w:webHidden/>
          </w:rPr>
        </w:r>
        <w:r>
          <w:rPr>
            <w:noProof/>
            <w:webHidden/>
          </w:rPr>
          <w:fldChar w:fldCharType="separate"/>
        </w:r>
        <w:r w:rsidR="008D654F">
          <w:rPr>
            <w:noProof/>
            <w:webHidden/>
          </w:rPr>
          <w:t>172</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69" w:history="1">
        <w:r w:rsidR="00526F66" w:rsidRPr="00CA4EEA">
          <w:rPr>
            <w:rStyle w:val="Hyperlink"/>
            <w:noProof/>
          </w:rPr>
          <w:t>7.2.3 PK Eligibility Based on Being Educationally Disadvantaged (Eligible for the National School Lunch Program [NSLP])</w:t>
        </w:r>
        <w:r w:rsidR="00526F66">
          <w:rPr>
            <w:noProof/>
            <w:webHidden/>
          </w:rPr>
          <w:tab/>
        </w:r>
        <w:r>
          <w:rPr>
            <w:noProof/>
            <w:webHidden/>
          </w:rPr>
          <w:fldChar w:fldCharType="begin"/>
        </w:r>
        <w:r w:rsidR="00526F66">
          <w:rPr>
            <w:noProof/>
            <w:webHidden/>
          </w:rPr>
          <w:instrText xml:space="preserve"> PAGEREF _Toc299702269 \h </w:instrText>
        </w:r>
        <w:r>
          <w:rPr>
            <w:noProof/>
            <w:webHidden/>
          </w:rPr>
        </w:r>
        <w:r>
          <w:rPr>
            <w:noProof/>
            <w:webHidden/>
          </w:rPr>
          <w:fldChar w:fldCharType="separate"/>
        </w:r>
        <w:r w:rsidR="008D654F">
          <w:rPr>
            <w:noProof/>
            <w:webHidden/>
          </w:rPr>
          <w:t>173</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70" w:history="1">
        <w:r w:rsidR="00526F66" w:rsidRPr="00CA4EEA">
          <w:rPr>
            <w:rStyle w:val="Hyperlink"/>
            <w:noProof/>
          </w:rPr>
          <w:t>7.2.4 PK Eligibility Based on Homelessness</w:t>
        </w:r>
        <w:r w:rsidR="00526F66">
          <w:rPr>
            <w:noProof/>
            <w:webHidden/>
          </w:rPr>
          <w:tab/>
        </w:r>
        <w:r>
          <w:rPr>
            <w:noProof/>
            <w:webHidden/>
          </w:rPr>
          <w:fldChar w:fldCharType="begin"/>
        </w:r>
        <w:r w:rsidR="00526F66">
          <w:rPr>
            <w:noProof/>
            <w:webHidden/>
          </w:rPr>
          <w:instrText xml:space="preserve"> PAGEREF _Toc299702270 \h </w:instrText>
        </w:r>
        <w:r>
          <w:rPr>
            <w:noProof/>
            <w:webHidden/>
          </w:rPr>
        </w:r>
        <w:r>
          <w:rPr>
            <w:noProof/>
            <w:webHidden/>
          </w:rPr>
          <w:fldChar w:fldCharType="separate"/>
        </w:r>
        <w:r w:rsidR="008D654F">
          <w:rPr>
            <w:noProof/>
            <w:webHidden/>
          </w:rPr>
          <w:t>174</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71" w:history="1">
        <w:r w:rsidR="00526F66" w:rsidRPr="00CA4EEA">
          <w:rPr>
            <w:rStyle w:val="Hyperlink"/>
            <w:noProof/>
          </w:rPr>
          <w:t>7.2.5 PK Eligibility Based on a Parent's Membership in the Armed Forces</w:t>
        </w:r>
        <w:r w:rsidR="00526F66">
          <w:rPr>
            <w:noProof/>
            <w:webHidden/>
          </w:rPr>
          <w:tab/>
        </w:r>
        <w:r>
          <w:rPr>
            <w:noProof/>
            <w:webHidden/>
          </w:rPr>
          <w:fldChar w:fldCharType="begin"/>
        </w:r>
        <w:r w:rsidR="00526F66">
          <w:rPr>
            <w:noProof/>
            <w:webHidden/>
          </w:rPr>
          <w:instrText xml:space="preserve"> PAGEREF _Toc299702271 \h </w:instrText>
        </w:r>
        <w:r>
          <w:rPr>
            <w:noProof/>
            <w:webHidden/>
          </w:rPr>
        </w:r>
        <w:r>
          <w:rPr>
            <w:noProof/>
            <w:webHidden/>
          </w:rPr>
          <w:fldChar w:fldCharType="separate"/>
        </w:r>
        <w:r w:rsidR="008D654F">
          <w:rPr>
            <w:noProof/>
            <w:webHidden/>
          </w:rPr>
          <w:t>176</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72" w:history="1">
        <w:r w:rsidR="00526F66" w:rsidRPr="00CA4EEA">
          <w:rPr>
            <w:rStyle w:val="Hyperlink"/>
            <w:noProof/>
          </w:rPr>
          <w:t>7.2.6 PK Eligibility Based on a Child's Having Been in Foster Care</w:t>
        </w:r>
        <w:r w:rsidR="00526F66">
          <w:rPr>
            <w:noProof/>
            <w:webHidden/>
          </w:rPr>
          <w:tab/>
        </w:r>
        <w:r>
          <w:rPr>
            <w:noProof/>
            <w:webHidden/>
          </w:rPr>
          <w:fldChar w:fldCharType="begin"/>
        </w:r>
        <w:r w:rsidR="00526F66">
          <w:rPr>
            <w:noProof/>
            <w:webHidden/>
          </w:rPr>
          <w:instrText xml:space="preserve"> PAGEREF _Toc299702272 \h </w:instrText>
        </w:r>
        <w:r>
          <w:rPr>
            <w:noProof/>
            <w:webHidden/>
          </w:rPr>
        </w:r>
        <w:r>
          <w:rPr>
            <w:noProof/>
            <w:webHidden/>
          </w:rPr>
          <w:fldChar w:fldCharType="separate"/>
        </w:r>
        <w:r w:rsidR="008D654F">
          <w:rPr>
            <w:noProof/>
            <w:webHidden/>
          </w:rPr>
          <w:t>178</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73" w:history="1">
        <w:r w:rsidR="00526F66" w:rsidRPr="00CA4EEA">
          <w:rPr>
            <w:rStyle w:val="Hyperlink"/>
            <w:noProof/>
          </w:rPr>
          <w:t>7.2.7 PK Eligibility and Participation in the Preschool Program for Children With Disabilities (PPCD)</w:t>
        </w:r>
        <w:r w:rsidR="00526F66">
          <w:rPr>
            <w:noProof/>
            <w:webHidden/>
          </w:rPr>
          <w:tab/>
        </w:r>
        <w:r>
          <w:rPr>
            <w:noProof/>
            <w:webHidden/>
          </w:rPr>
          <w:fldChar w:fldCharType="begin"/>
        </w:r>
        <w:r w:rsidR="00526F66">
          <w:rPr>
            <w:noProof/>
            <w:webHidden/>
          </w:rPr>
          <w:instrText xml:space="preserve"> PAGEREF _Toc299702273 \h </w:instrText>
        </w:r>
        <w:r>
          <w:rPr>
            <w:noProof/>
            <w:webHidden/>
          </w:rPr>
        </w:r>
        <w:r>
          <w:rPr>
            <w:noProof/>
            <w:webHidden/>
          </w:rPr>
          <w:fldChar w:fldCharType="separate"/>
        </w:r>
        <w:r w:rsidR="008D654F">
          <w:rPr>
            <w:noProof/>
            <w:webHidden/>
          </w:rPr>
          <w:t>178</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274" w:history="1">
        <w:r w:rsidR="00526F66" w:rsidRPr="00CA4EEA">
          <w:rPr>
            <w:rStyle w:val="Hyperlink"/>
            <w:noProof/>
          </w:rPr>
          <w:t>7.3 Enrollment Procedures</w:t>
        </w:r>
        <w:r w:rsidR="00526F66">
          <w:rPr>
            <w:noProof/>
            <w:webHidden/>
          </w:rPr>
          <w:tab/>
        </w:r>
        <w:r>
          <w:rPr>
            <w:noProof/>
            <w:webHidden/>
          </w:rPr>
          <w:fldChar w:fldCharType="begin"/>
        </w:r>
        <w:r w:rsidR="00526F66">
          <w:rPr>
            <w:noProof/>
            <w:webHidden/>
          </w:rPr>
          <w:instrText xml:space="preserve"> PAGEREF _Toc299702274 \h </w:instrText>
        </w:r>
        <w:r>
          <w:rPr>
            <w:noProof/>
            <w:webHidden/>
          </w:rPr>
        </w:r>
        <w:r>
          <w:rPr>
            <w:noProof/>
            <w:webHidden/>
          </w:rPr>
          <w:fldChar w:fldCharType="separate"/>
        </w:r>
        <w:r w:rsidR="008D654F">
          <w:rPr>
            <w:noProof/>
            <w:webHidden/>
          </w:rPr>
          <w:t>179</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275" w:history="1">
        <w:r w:rsidR="00526F66" w:rsidRPr="00CA4EEA">
          <w:rPr>
            <w:rStyle w:val="Hyperlink"/>
            <w:noProof/>
          </w:rPr>
          <w:t>7.4 Withdrawal Procedures</w:t>
        </w:r>
        <w:r w:rsidR="00526F66">
          <w:rPr>
            <w:noProof/>
            <w:webHidden/>
          </w:rPr>
          <w:tab/>
        </w:r>
        <w:r>
          <w:rPr>
            <w:noProof/>
            <w:webHidden/>
          </w:rPr>
          <w:fldChar w:fldCharType="begin"/>
        </w:r>
        <w:r w:rsidR="00526F66">
          <w:rPr>
            <w:noProof/>
            <w:webHidden/>
          </w:rPr>
          <w:instrText xml:space="preserve"> PAGEREF _Toc299702275 \h </w:instrText>
        </w:r>
        <w:r>
          <w:rPr>
            <w:noProof/>
            <w:webHidden/>
          </w:rPr>
        </w:r>
        <w:r>
          <w:rPr>
            <w:noProof/>
            <w:webHidden/>
          </w:rPr>
          <w:fldChar w:fldCharType="separate"/>
        </w:r>
        <w:r w:rsidR="008D654F">
          <w:rPr>
            <w:noProof/>
            <w:webHidden/>
          </w:rPr>
          <w:t>179</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276" w:history="1">
        <w:r w:rsidR="00526F66" w:rsidRPr="00CA4EEA">
          <w:rPr>
            <w:rStyle w:val="Hyperlink"/>
            <w:noProof/>
          </w:rPr>
          <w:t>7.5 Eligible Days Present</w:t>
        </w:r>
        <w:r w:rsidR="00526F66">
          <w:rPr>
            <w:noProof/>
            <w:webHidden/>
          </w:rPr>
          <w:tab/>
        </w:r>
        <w:r>
          <w:rPr>
            <w:noProof/>
            <w:webHidden/>
          </w:rPr>
          <w:fldChar w:fldCharType="begin"/>
        </w:r>
        <w:r w:rsidR="00526F66">
          <w:rPr>
            <w:noProof/>
            <w:webHidden/>
          </w:rPr>
          <w:instrText xml:space="preserve"> PAGEREF _Toc299702276 \h </w:instrText>
        </w:r>
        <w:r>
          <w:rPr>
            <w:noProof/>
            <w:webHidden/>
          </w:rPr>
        </w:r>
        <w:r>
          <w:rPr>
            <w:noProof/>
            <w:webHidden/>
          </w:rPr>
          <w:fldChar w:fldCharType="separate"/>
        </w:r>
        <w:r w:rsidR="008D654F">
          <w:rPr>
            <w:noProof/>
            <w:webHidden/>
          </w:rPr>
          <w:t>179</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77" w:history="1">
        <w:r w:rsidR="00526F66" w:rsidRPr="00CA4EEA">
          <w:rPr>
            <w:rStyle w:val="Hyperlink"/>
            <w:noProof/>
          </w:rPr>
          <w:t>7.5.1 PK Early Start Grant Program</w:t>
        </w:r>
        <w:r w:rsidR="00526F66">
          <w:rPr>
            <w:noProof/>
            <w:webHidden/>
          </w:rPr>
          <w:tab/>
        </w:r>
        <w:r>
          <w:rPr>
            <w:noProof/>
            <w:webHidden/>
          </w:rPr>
          <w:fldChar w:fldCharType="begin"/>
        </w:r>
        <w:r w:rsidR="00526F66">
          <w:rPr>
            <w:noProof/>
            <w:webHidden/>
          </w:rPr>
          <w:instrText xml:space="preserve"> PAGEREF _Toc299702277 \h </w:instrText>
        </w:r>
        <w:r>
          <w:rPr>
            <w:noProof/>
            <w:webHidden/>
          </w:rPr>
        </w:r>
        <w:r>
          <w:rPr>
            <w:noProof/>
            <w:webHidden/>
          </w:rPr>
          <w:fldChar w:fldCharType="separate"/>
        </w:r>
        <w:r w:rsidR="008D654F">
          <w:rPr>
            <w:noProof/>
            <w:webHidden/>
          </w:rPr>
          <w:t>181</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78" w:history="1">
        <w:r w:rsidR="00526F66" w:rsidRPr="00CA4EEA">
          <w:rPr>
            <w:rStyle w:val="Hyperlink"/>
            <w:noProof/>
          </w:rPr>
          <w:t>7.5.2 Students Served Through Special Education and PK Who Are Not PK Eligible</w:t>
        </w:r>
        <w:r w:rsidR="00526F66">
          <w:rPr>
            <w:noProof/>
            <w:webHidden/>
          </w:rPr>
          <w:tab/>
        </w:r>
        <w:r>
          <w:rPr>
            <w:noProof/>
            <w:webHidden/>
          </w:rPr>
          <w:fldChar w:fldCharType="begin"/>
        </w:r>
        <w:r w:rsidR="00526F66">
          <w:rPr>
            <w:noProof/>
            <w:webHidden/>
          </w:rPr>
          <w:instrText xml:space="preserve"> PAGEREF _Toc299702278 \h </w:instrText>
        </w:r>
        <w:r>
          <w:rPr>
            <w:noProof/>
            <w:webHidden/>
          </w:rPr>
        </w:r>
        <w:r>
          <w:rPr>
            <w:noProof/>
            <w:webHidden/>
          </w:rPr>
          <w:fldChar w:fldCharType="separate"/>
        </w:r>
        <w:r w:rsidR="008D654F">
          <w:rPr>
            <w:noProof/>
            <w:webHidden/>
          </w:rPr>
          <w:t>181</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279" w:history="1">
        <w:r w:rsidR="00526F66" w:rsidRPr="00CA4EEA">
          <w:rPr>
            <w:rStyle w:val="Hyperlink"/>
            <w:noProof/>
          </w:rPr>
          <w:t>7.7 Examples</w:t>
        </w:r>
        <w:r w:rsidR="00526F66">
          <w:rPr>
            <w:noProof/>
            <w:webHidden/>
          </w:rPr>
          <w:tab/>
        </w:r>
        <w:r>
          <w:rPr>
            <w:noProof/>
            <w:webHidden/>
          </w:rPr>
          <w:fldChar w:fldCharType="begin"/>
        </w:r>
        <w:r w:rsidR="00526F66">
          <w:rPr>
            <w:noProof/>
            <w:webHidden/>
          </w:rPr>
          <w:instrText xml:space="preserve"> PAGEREF _Toc299702279 \h </w:instrText>
        </w:r>
        <w:r>
          <w:rPr>
            <w:noProof/>
            <w:webHidden/>
          </w:rPr>
        </w:r>
        <w:r>
          <w:rPr>
            <w:noProof/>
            <w:webHidden/>
          </w:rPr>
          <w:fldChar w:fldCharType="separate"/>
        </w:r>
        <w:r w:rsidR="008D654F">
          <w:rPr>
            <w:noProof/>
            <w:webHidden/>
          </w:rPr>
          <w:t>181</w:t>
        </w:r>
        <w:r>
          <w:rPr>
            <w:noProof/>
            <w:webHidden/>
          </w:rPr>
          <w:fldChar w:fldCharType="end"/>
        </w:r>
      </w:hyperlink>
    </w:p>
    <w:p w:rsidR="00526F66" w:rsidRDefault="00B55D52">
      <w:pPr>
        <w:pStyle w:val="TOC1"/>
        <w:tabs>
          <w:tab w:val="right" w:leader="dot" w:pos="9350"/>
        </w:tabs>
        <w:rPr>
          <w:rFonts w:asciiTheme="minorHAnsi" w:eastAsiaTheme="minorEastAsia" w:hAnsiTheme="minorHAnsi" w:cstheme="minorBidi"/>
          <w:b w:val="0"/>
          <w:bCs w:val="0"/>
          <w:noProof/>
          <w:color w:val="auto"/>
        </w:rPr>
      </w:pPr>
      <w:hyperlink w:anchor="_Toc299702280" w:history="1">
        <w:r w:rsidR="00526F66" w:rsidRPr="00CA4EEA">
          <w:rPr>
            <w:rStyle w:val="Hyperlink"/>
            <w:noProof/>
          </w:rPr>
          <w:t>Section 8 Gifted/Talented</w:t>
        </w:r>
        <w:r w:rsidR="00526F66">
          <w:rPr>
            <w:noProof/>
            <w:webHidden/>
          </w:rPr>
          <w:tab/>
        </w:r>
        <w:r>
          <w:rPr>
            <w:noProof/>
            <w:webHidden/>
          </w:rPr>
          <w:fldChar w:fldCharType="begin"/>
        </w:r>
        <w:r w:rsidR="00526F66">
          <w:rPr>
            <w:noProof/>
            <w:webHidden/>
          </w:rPr>
          <w:instrText xml:space="preserve"> PAGEREF _Toc299702280 \h </w:instrText>
        </w:r>
        <w:r>
          <w:rPr>
            <w:noProof/>
            <w:webHidden/>
          </w:rPr>
        </w:r>
        <w:r>
          <w:rPr>
            <w:noProof/>
            <w:webHidden/>
          </w:rPr>
          <w:fldChar w:fldCharType="separate"/>
        </w:r>
        <w:r w:rsidR="008D654F">
          <w:rPr>
            <w:noProof/>
            <w:webHidden/>
          </w:rPr>
          <w:t>185</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281" w:history="1">
        <w:r w:rsidR="00526F66" w:rsidRPr="00CA4EEA">
          <w:rPr>
            <w:rStyle w:val="Hyperlink"/>
            <w:noProof/>
          </w:rPr>
          <w:t>8.1 Responsibility</w:t>
        </w:r>
        <w:r w:rsidR="00526F66">
          <w:rPr>
            <w:noProof/>
            <w:webHidden/>
          </w:rPr>
          <w:tab/>
        </w:r>
        <w:r>
          <w:rPr>
            <w:noProof/>
            <w:webHidden/>
          </w:rPr>
          <w:fldChar w:fldCharType="begin"/>
        </w:r>
        <w:r w:rsidR="00526F66">
          <w:rPr>
            <w:noProof/>
            <w:webHidden/>
          </w:rPr>
          <w:instrText xml:space="preserve"> PAGEREF _Toc299702281 \h </w:instrText>
        </w:r>
        <w:r>
          <w:rPr>
            <w:noProof/>
            <w:webHidden/>
          </w:rPr>
        </w:r>
        <w:r>
          <w:rPr>
            <w:noProof/>
            <w:webHidden/>
          </w:rPr>
          <w:fldChar w:fldCharType="separate"/>
        </w:r>
        <w:r w:rsidR="008D654F">
          <w:rPr>
            <w:noProof/>
            <w:webHidden/>
          </w:rPr>
          <w:t>185</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282" w:history="1">
        <w:r w:rsidR="00526F66" w:rsidRPr="00CA4EEA">
          <w:rPr>
            <w:rStyle w:val="Hyperlink"/>
            <w:noProof/>
          </w:rPr>
          <w:t>8.2 Eligibility</w:t>
        </w:r>
        <w:r w:rsidR="00526F66">
          <w:rPr>
            <w:noProof/>
            <w:webHidden/>
          </w:rPr>
          <w:tab/>
        </w:r>
        <w:r>
          <w:rPr>
            <w:noProof/>
            <w:webHidden/>
          </w:rPr>
          <w:fldChar w:fldCharType="begin"/>
        </w:r>
        <w:r w:rsidR="00526F66">
          <w:rPr>
            <w:noProof/>
            <w:webHidden/>
          </w:rPr>
          <w:instrText xml:space="preserve"> PAGEREF _Toc299702282 \h </w:instrText>
        </w:r>
        <w:r>
          <w:rPr>
            <w:noProof/>
            <w:webHidden/>
          </w:rPr>
        </w:r>
        <w:r>
          <w:rPr>
            <w:noProof/>
            <w:webHidden/>
          </w:rPr>
          <w:fldChar w:fldCharType="separate"/>
        </w:r>
        <w:r w:rsidR="008D654F">
          <w:rPr>
            <w:noProof/>
            <w:webHidden/>
          </w:rPr>
          <w:t>185</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283" w:history="1">
        <w:r w:rsidR="00526F66" w:rsidRPr="00CA4EEA">
          <w:rPr>
            <w:rStyle w:val="Hyperlink"/>
            <w:noProof/>
          </w:rPr>
          <w:t>8.3 Enrollment Procedures</w:t>
        </w:r>
        <w:r w:rsidR="00526F66">
          <w:rPr>
            <w:noProof/>
            <w:webHidden/>
          </w:rPr>
          <w:tab/>
        </w:r>
        <w:r>
          <w:rPr>
            <w:noProof/>
            <w:webHidden/>
          </w:rPr>
          <w:fldChar w:fldCharType="begin"/>
        </w:r>
        <w:r w:rsidR="00526F66">
          <w:rPr>
            <w:noProof/>
            <w:webHidden/>
          </w:rPr>
          <w:instrText xml:space="preserve"> PAGEREF _Toc299702283 \h </w:instrText>
        </w:r>
        <w:r>
          <w:rPr>
            <w:noProof/>
            <w:webHidden/>
          </w:rPr>
        </w:r>
        <w:r>
          <w:rPr>
            <w:noProof/>
            <w:webHidden/>
          </w:rPr>
          <w:fldChar w:fldCharType="separate"/>
        </w:r>
        <w:r w:rsidR="008D654F">
          <w:rPr>
            <w:noProof/>
            <w:webHidden/>
          </w:rPr>
          <w:t>186</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284" w:history="1">
        <w:r w:rsidR="00526F66" w:rsidRPr="00CA4EEA">
          <w:rPr>
            <w:rStyle w:val="Hyperlink"/>
            <w:noProof/>
          </w:rPr>
          <w:t>8.4 Withdrawal Procedures</w:t>
        </w:r>
        <w:r w:rsidR="00526F66">
          <w:rPr>
            <w:noProof/>
            <w:webHidden/>
          </w:rPr>
          <w:tab/>
        </w:r>
        <w:r>
          <w:rPr>
            <w:noProof/>
            <w:webHidden/>
          </w:rPr>
          <w:fldChar w:fldCharType="begin"/>
        </w:r>
        <w:r w:rsidR="00526F66">
          <w:rPr>
            <w:noProof/>
            <w:webHidden/>
          </w:rPr>
          <w:instrText xml:space="preserve"> PAGEREF _Toc299702284 \h </w:instrText>
        </w:r>
        <w:r>
          <w:rPr>
            <w:noProof/>
            <w:webHidden/>
          </w:rPr>
        </w:r>
        <w:r>
          <w:rPr>
            <w:noProof/>
            <w:webHidden/>
          </w:rPr>
          <w:fldChar w:fldCharType="separate"/>
        </w:r>
        <w:r w:rsidR="008D654F">
          <w:rPr>
            <w:noProof/>
            <w:webHidden/>
          </w:rPr>
          <w:t>186</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285" w:history="1">
        <w:r w:rsidR="00526F66" w:rsidRPr="00CA4EEA">
          <w:rPr>
            <w:rStyle w:val="Hyperlink"/>
            <w:noProof/>
          </w:rPr>
          <w:t>8.5 Policies for Selection of Students to Participate in the Gifted/Talented Program</w:t>
        </w:r>
        <w:r w:rsidR="00526F66">
          <w:rPr>
            <w:noProof/>
            <w:webHidden/>
          </w:rPr>
          <w:tab/>
        </w:r>
        <w:r>
          <w:rPr>
            <w:noProof/>
            <w:webHidden/>
          </w:rPr>
          <w:fldChar w:fldCharType="begin"/>
        </w:r>
        <w:r w:rsidR="00526F66">
          <w:rPr>
            <w:noProof/>
            <w:webHidden/>
          </w:rPr>
          <w:instrText xml:space="preserve"> PAGEREF _Toc299702285 \h </w:instrText>
        </w:r>
        <w:r>
          <w:rPr>
            <w:noProof/>
            <w:webHidden/>
          </w:rPr>
        </w:r>
        <w:r>
          <w:rPr>
            <w:noProof/>
            <w:webHidden/>
          </w:rPr>
          <w:fldChar w:fldCharType="separate"/>
        </w:r>
        <w:r w:rsidR="008D654F">
          <w:rPr>
            <w:noProof/>
            <w:webHidden/>
          </w:rPr>
          <w:t>186</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286" w:history="1">
        <w:r w:rsidR="00526F66" w:rsidRPr="00CA4EEA">
          <w:rPr>
            <w:rStyle w:val="Hyperlink"/>
            <w:noProof/>
          </w:rPr>
          <w:t>8.6 Coding of Gifted/Talented Students</w:t>
        </w:r>
        <w:r w:rsidR="00526F66">
          <w:rPr>
            <w:noProof/>
            <w:webHidden/>
          </w:rPr>
          <w:tab/>
        </w:r>
        <w:r>
          <w:rPr>
            <w:noProof/>
            <w:webHidden/>
          </w:rPr>
          <w:fldChar w:fldCharType="begin"/>
        </w:r>
        <w:r w:rsidR="00526F66">
          <w:rPr>
            <w:noProof/>
            <w:webHidden/>
          </w:rPr>
          <w:instrText xml:space="preserve"> PAGEREF _Toc299702286 \h </w:instrText>
        </w:r>
        <w:r>
          <w:rPr>
            <w:noProof/>
            <w:webHidden/>
          </w:rPr>
        </w:r>
        <w:r>
          <w:rPr>
            <w:noProof/>
            <w:webHidden/>
          </w:rPr>
          <w:fldChar w:fldCharType="separate"/>
        </w:r>
        <w:r w:rsidR="008D654F">
          <w:rPr>
            <w:noProof/>
            <w:webHidden/>
          </w:rPr>
          <w:t>187</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287" w:history="1">
        <w:r w:rsidR="00526F66" w:rsidRPr="00CA4EEA">
          <w:rPr>
            <w:rStyle w:val="Hyperlink"/>
            <w:noProof/>
          </w:rPr>
          <w:t>8.7 Documentation</w:t>
        </w:r>
        <w:r w:rsidR="00526F66">
          <w:rPr>
            <w:noProof/>
            <w:webHidden/>
          </w:rPr>
          <w:tab/>
        </w:r>
        <w:r>
          <w:rPr>
            <w:noProof/>
            <w:webHidden/>
          </w:rPr>
          <w:fldChar w:fldCharType="begin"/>
        </w:r>
        <w:r w:rsidR="00526F66">
          <w:rPr>
            <w:noProof/>
            <w:webHidden/>
          </w:rPr>
          <w:instrText xml:space="preserve"> PAGEREF _Toc299702287 \h </w:instrText>
        </w:r>
        <w:r>
          <w:rPr>
            <w:noProof/>
            <w:webHidden/>
          </w:rPr>
        </w:r>
        <w:r>
          <w:rPr>
            <w:noProof/>
            <w:webHidden/>
          </w:rPr>
          <w:fldChar w:fldCharType="separate"/>
        </w:r>
        <w:r w:rsidR="008D654F">
          <w:rPr>
            <w:noProof/>
            <w:webHidden/>
          </w:rPr>
          <w:t>187</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288" w:history="1">
        <w:r w:rsidR="00526F66" w:rsidRPr="00CA4EEA">
          <w:rPr>
            <w:rStyle w:val="Hyperlink"/>
            <w:noProof/>
          </w:rPr>
          <w:t>8.8 Quality Control</w:t>
        </w:r>
        <w:r w:rsidR="00526F66">
          <w:rPr>
            <w:noProof/>
            <w:webHidden/>
          </w:rPr>
          <w:tab/>
        </w:r>
        <w:r>
          <w:rPr>
            <w:noProof/>
            <w:webHidden/>
          </w:rPr>
          <w:fldChar w:fldCharType="begin"/>
        </w:r>
        <w:r w:rsidR="00526F66">
          <w:rPr>
            <w:noProof/>
            <w:webHidden/>
          </w:rPr>
          <w:instrText xml:space="preserve"> PAGEREF _Toc299702288 \h </w:instrText>
        </w:r>
        <w:r>
          <w:rPr>
            <w:noProof/>
            <w:webHidden/>
          </w:rPr>
        </w:r>
        <w:r>
          <w:rPr>
            <w:noProof/>
            <w:webHidden/>
          </w:rPr>
          <w:fldChar w:fldCharType="separate"/>
        </w:r>
        <w:r w:rsidR="008D654F">
          <w:rPr>
            <w:noProof/>
            <w:webHidden/>
          </w:rPr>
          <w:t>187</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289" w:history="1">
        <w:r w:rsidR="00526F66" w:rsidRPr="00CA4EEA">
          <w:rPr>
            <w:rStyle w:val="Hyperlink"/>
            <w:noProof/>
          </w:rPr>
          <w:t>8.9 Examples</w:t>
        </w:r>
        <w:r w:rsidR="00526F66">
          <w:rPr>
            <w:noProof/>
            <w:webHidden/>
          </w:rPr>
          <w:tab/>
        </w:r>
        <w:r>
          <w:rPr>
            <w:noProof/>
            <w:webHidden/>
          </w:rPr>
          <w:fldChar w:fldCharType="begin"/>
        </w:r>
        <w:r w:rsidR="00526F66">
          <w:rPr>
            <w:noProof/>
            <w:webHidden/>
          </w:rPr>
          <w:instrText xml:space="preserve"> PAGEREF _Toc299702289 \h </w:instrText>
        </w:r>
        <w:r>
          <w:rPr>
            <w:noProof/>
            <w:webHidden/>
          </w:rPr>
        </w:r>
        <w:r>
          <w:rPr>
            <w:noProof/>
            <w:webHidden/>
          </w:rPr>
          <w:fldChar w:fldCharType="separate"/>
        </w:r>
        <w:r w:rsidR="008D654F">
          <w:rPr>
            <w:noProof/>
            <w:webHidden/>
          </w:rPr>
          <w:t>188</w:t>
        </w:r>
        <w:r>
          <w:rPr>
            <w:noProof/>
            <w:webHidden/>
          </w:rPr>
          <w:fldChar w:fldCharType="end"/>
        </w:r>
      </w:hyperlink>
    </w:p>
    <w:p w:rsidR="00526F66" w:rsidRDefault="00B55D52">
      <w:pPr>
        <w:pStyle w:val="TOC1"/>
        <w:tabs>
          <w:tab w:val="right" w:leader="dot" w:pos="9350"/>
        </w:tabs>
        <w:rPr>
          <w:rFonts w:asciiTheme="minorHAnsi" w:eastAsiaTheme="minorEastAsia" w:hAnsiTheme="minorHAnsi" w:cstheme="minorBidi"/>
          <w:b w:val="0"/>
          <w:bCs w:val="0"/>
          <w:noProof/>
          <w:color w:val="auto"/>
        </w:rPr>
      </w:pPr>
      <w:hyperlink w:anchor="_Toc299702290" w:history="1">
        <w:r w:rsidR="00526F66" w:rsidRPr="00CA4EEA">
          <w:rPr>
            <w:rStyle w:val="Hyperlink"/>
            <w:noProof/>
          </w:rPr>
          <w:t>Section 9 Pregnancy Related Services</w:t>
        </w:r>
        <w:r w:rsidR="00526F66">
          <w:rPr>
            <w:noProof/>
            <w:webHidden/>
          </w:rPr>
          <w:tab/>
        </w:r>
        <w:r>
          <w:rPr>
            <w:noProof/>
            <w:webHidden/>
          </w:rPr>
          <w:fldChar w:fldCharType="begin"/>
        </w:r>
        <w:r w:rsidR="00526F66">
          <w:rPr>
            <w:noProof/>
            <w:webHidden/>
          </w:rPr>
          <w:instrText xml:space="preserve"> PAGEREF _Toc299702290 \h </w:instrText>
        </w:r>
        <w:r>
          <w:rPr>
            <w:noProof/>
            <w:webHidden/>
          </w:rPr>
        </w:r>
        <w:r>
          <w:rPr>
            <w:noProof/>
            <w:webHidden/>
          </w:rPr>
          <w:fldChar w:fldCharType="separate"/>
        </w:r>
        <w:r w:rsidR="008D654F">
          <w:rPr>
            <w:noProof/>
            <w:webHidden/>
          </w:rPr>
          <w:t>189</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291" w:history="1">
        <w:r w:rsidR="00526F66" w:rsidRPr="00CA4EEA">
          <w:rPr>
            <w:rStyle w:val="Hyperlink"/>
            <w:noProof/>
          </w:rPr>
          <w:t>9.1 Responsibility</w:t>
        </w:r>
        <w:r w:rsidR="00526F66">
          <w:rPr>
            <w:noProof/>
            <w:webHidden/>
          </w:rPr>
          <w:tab/>
        </w:r>
        <w:r>
          <w:rPr>
            <w:noProof/>
            <w:webHidden/>
          </w:rPr>
          <w:fldChar w:fldCharType="begin"/>
        </w:r>
        <w:r w:rsidR="00526F66">
          <w:rPr>
            <w:noProof/>
            <w:webHidden/>
          </w:rPr>
          <w:instrText xml:space="preserve"> PAGEREF _Toc299702291 \h </w:instrText>
        </w:r>
        <w:r>
          <w:rPr>
            <w:noProof/>
            <w:webHidden/>
          </w:rPr>
        </w:r>
        <w:r>
          <w:rPr>
            <w:noProof/>
            <w:webHidden/>
          </w:rPr>
          <w:fldChar w:fldCharType="separate"/>
        </w:r>
        <w:r w:rsidR="008D654F">
          <w:rPr>
            <w:noProof/>
            <w:webHidden/>
          </w:rPr>
          <w:t>190</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292" w:history="1">
        <w:r w:rsidR="00526F66" w:rsidRPr="00CA4EEA">
          <w:rPr>
            <w:rStyle w:val="Hyperlink"/>
            <w:noProof/>
          </w:rPr>
          <w:t>9.2 Eligibility/Eligible Days Present</w:t>
        </w:r>
        <w:r w:rsidR="00526F66">
          <w:rPr>
            <w:noProof/>
            <w:webHidden/>
          </w:rPr>
          <w:tab/>
        </w:r>
        <w:r>
          <w:rPr>
            <w:noProof/>
            <w:webHidden/>
          </w:rPr>
          <w:fldChar w:fldCharType="begin"/>
        </w:r>
        <w:r w:rsidR="00526F66">
          <w:rPr>
            <w:noProof/>
            <w:webHidden/>
          </w:rPr>
          <w:instrText xml:space="preserve"> PAGEREF _Toc299702292 \h </w:instrText>
        </w:r>
        <w:r>
          <w:rPr>
            <w:noProof/>
            <w:webHidden/>
          </w:rPr>
        </w:r>
        <w:r>
          <w:rPr>
            <w:noProof/>
            <w:webHidden/>
          </w:rPr>
          <w:fldChar w:fldCharType="separate"/>
        </w:r>
        <w:r w:rsidR="008D654F">
          <w:rPr>
            <w:noProof/>
            <w:webHidden/>
          </w:rPr>
          <w:t>191</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93" w:history="1">
        <w:r w:rsidR="00526F66" w:rsidRPr="00CA4EEA">
          <w:rPr>
            <w:rStyle w:val="Hyperlink"/>
            <w:noProof/>
          </w:rPr>
          <w:t>9.2.1 Absences</w:t>
        </w:r>
        <w:r w:rsidR="00526F66">
          <w:rPr>
            <w:noProof/>
            <w:webHidden/>
          </w:rPr>
          <w:tab/>
        </w:r>
        <w:r>
          <w:rPr>
            <w:noProof/>
            <w:webHidden/>
          </w:rPr>
          <w:fldChar w:fldCharType="begin"/>
        </w:r>
        <w:r w:rsidR="00526F66">
          <w:rPr>
            <w:noProof/>
            <w:webHidden/>
          </w:rPr>
          <w:instrText xml:space="preserve"> PAGEREF _Toc299702293 \h </w:instrText>
        </w:r>
        <w:r>
          <w:rPr>
            <w:noProof/>
            <w:webHidden/>
          </w:rPr>
        </w:r>
        <w:r>
          <w:rPr>
            <w:noProof/>
            <w:webHidden/>
          </w:rPr>
          <w:fldChar w:fldCharType="separate"/>
        </w:r>
        <w:r w:rsidR="008D654F">
          <w:rPr>
            <w:noProof/>
            <w:webHidden/>
          </w:rPr>
          <w:t>191</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94" w:history="1">
        <w:r w:rsidR="00526F66" w:rsidRPr="00CA4EEA">
          <w:rPr>
            <w:rStyle w:val="Hyperlink"/>
            <w:noProof/>
          </w:rPr>
          <w:t>9.2.2 PRS Eligibility and Participation in Other State-Funded Programs</w:t>
        </w:r>
        <w:r w:rsidR="00526F66">
          <w:rPr>
            <w:noProof/>
            <w:webHidden/>
          </w:rPr>
          <w:tab/>
        </w:r>
        <w:r>
          <w:rPr>
            <w:noProof/>
            <w:webHidden/>
          </w:rPr>
          <w:fldChar w:fldCharType="begin"/>
        </w:r>
        <w:r w:rsidR="00526F66">
          <w:rPr>
            <w:noProof/>
            <w:webHidden/>
          </w:rPr>
          <w:instrText xml:space="preserve"> PAGEREF _Toc299702294 \h </w:instrText>
        </w:r>
        <w:r>
          <w:rPr>
            <w:noProof/>
            <w:webHidden/>
          </w:rPr>
        </w:r>
        <w:r>
          <w:rPr>
            <w:noProof/>
            <w:webHidden/>
          </w:rPr>
          <w:fldChar w:fldCharType="separate"/>
        </w:r>
        <w:r w:rsidR="008D654F">
          <w:rPr>
            <w:noProof/>
            <w:webHidden/>
          </w:rPr>
          <w:t>191</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95" w:history="1">
        <w:r w:rsidR="00526F66" w:rsidRPr="00CA4EEA">
          <w:rPr>
            <w:rStyle w:val="Hyperlink"/>
            <w:noProof/>
          </w:rPr>
          <w:t>9.2.3 PRS and the Life Skills Program for Student Parents</w:t>
        </w:r>
        <w:r w:rsidR="00526F66">
          <w:rPr>
            <w:noProof/>
            <w:webHidden/>
          </w:rPr>
          <w:tab/>
        </w:r>
        <w:r>
          <w:rPr>
            <w:noProof/>
            <w:webHidden/>
          </w:rPr>
          <w:fldChar w:fldCharType="begin"/>
        </w:r>
        <w:r w:rsidR="00526F66">
          <w:rPr>
            <w:noProof/>
            <w:webHidden/>
          </w:rPr>
          <w:instrText xml:space="preserve"> PAGEREF _Toc299702295 \h </w:instrText>
        </w:r>
        <w:r>
          <w:rPr>
            <w:noProof/>
            <w:webHidden/>
          </w:rPr>
        </w:r>
        <w:r>
          <w:rPr>
            <w:noProof/>
            <w:webHidden/>
          </w:rPr>
          <w:fldChar w:fldCharType="separate"/>
        </w:r>
        <w:r w:rsidR="008D654F">
          <w:rPr>
            <w:noProof/>
            <w:webHidden/>
          </w:rPr>
          <w:t>191</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96" w:history="1">
        <w:r w:rsidR="00526F66" w:rsidRPr="00CA4EEA">
          <w:rPr>
            <w:rStyle w:val="Hyperlink"/>
            <w:noProof/>
          </w:rPr>
          <w:t>9.2.4 Eligibility Timeline</w:t>
        </w:r>
        <w:r w:rsidR="00526F66">
          <w:rPr>
            <w:noProof/>
            <w:webHidden/>
          </w:rPr>
          <w:tab/>
        </w:r>
        <w:r>
          <w:rPr>
            <w:noProof/>
            <w:webHidden/>
          </w:rPr>
          <w:fldChar w:fldCharType="begin"/>
        </w:r>
        <w:r w:rsidR="00526F66">
          <w:rPr>
            <w:noProof/>
            <w:webHidden/>
          </w:rPr>
          <w:instrText xml:space="preserve"> PAGEREF _Toc299702296 \h </w:instrText>
        </w:r>
        <w:r>
          <w:rPr>
            <w:noProof/>
            <w:webHidden/>
          </w:rPr>
        </w:r>
        <w:r>
          <w:rPr>
            <w:noProof/>
            <w:webHidden/>
          </w:rPr>
          <w:fldChar w:fldCharType="separate"/>
        </w:r>
        <w:r w:rsidR="008D654F">
          <w:rPr>
            <w:noProof/>
            <w:webHidden/>
          </w:rPr>
          <w:t>192</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297" w:history="1">
        <w:r w:rsidR="00526F66" w:rsidRPr="00CA4EEA">
          <w:rPr>
            <w:rStyle w:val="Hyperlink"/>
            <w:noProof/>
          </w:rPr>
          <w:t>9.2.5 Eligible Days Present</w:t>
        </w:r>
        <w:r w:rsidR="00526F66">
          <w:rPr>
            <w:noProof/>
            <w:webHidden/>
          </w:rPr>
          <w:tab/>
        </w:r>
        <w:r>
          <w:rPr>
            <w:noProof/>
            <w:webHidden/>
          </w:rPr>
          <w:fldChar w:fldCharType="begin"/>
        </w:r>
        <w:r w:rsidR="00526F66">
          <w:rPr>
            <w:noProof/>
            <w:webHidden/>
          </w:rPr>
          <w:instrText xml:space="preserve"> PAGEREF _Toc299702297 \h </w:instrText>
        </w:r>
        <w:r>
          <w:rPr>
            <w:noProof/>
            <w:webHidden/>
          </w:rPr>
        </w:r>
        <w:r>
          <w:rPr>
            <w:noProof/>
            <w:webHidden/>
          </w:rPr>
          <w:fldChar w:fldCharType="separate"/>
        </w:r>
        <w:r w:rsidR="008D654F">
          <w:rPr>
            <w:noProof/>
            <w:webHidden/>
          </w:rPr>
          <w:t>193</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298" w:history="1">
        <w:r w:rsidR="00526F66" w:rsidRPr="00CA4EEA">
          <w:rPr>
            <w:rStyle w:val="Hyperlink"/>
            <w:noProof/>
          </w:rPr>
          <w:t>9.3 Enrollment Procedures</w:t>
        </w:r>
        <w:r w:rsidR="00526F66">
          <w:rPr>
            <w:noProof/>
            <w:webHidden/>
          </w:rPr>
          <w:tab/>
        </w:r>
        <w:r>
          <w:rPr>
            <w:noProof/>
            <w:webHidden/>
          </w:rPr>
          <w:fldChar w:fldCharType="begin"/>
        </w:r>
        <w:r w:rsidR="00526F66">
          <w:rPr>
            <w:noProof/>
            <w:webHidden/>
          </w:rPr>
          <w:instrText xml:space="preserve"> PAGEREF _Toc299702298 \h </w:instrText>
        </w:r>
        <w:r>
          <w:rPr>
            <w:noProof/>
            <w:webHidden/>
          </w:rPr>
        </w:r>
        <w:r>
          <w:rPr>
            <w:noProof/>
            <w:webHidden/>
          </w:rPr>
          <w:fldChar w:fldCharType="separate"/>
        </w:r>
        <w:r w:rsidR="008D654F">
          <w:rPr>
            <w:noProof/>
            <w:webHidden/>
          </w:rPr>
          <w:t>193</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299" w:history="1">
        <w:r w:rsidR="00526F66" w:rsidRPr="00CA4EEA">
          <w:rPr>
            <w:rStyle w:val="Hyperlink"/>
            <w:noProof/>
          </w:rPr>
          <w:t>9.4 Withdrawal Procedures</w:t>
        </w:r>
        <w:r w:rsidR="00526F66">
          <w:rPr>
            <w:noProof/>
            <w:webHidden/>
          </w:rPr>
          <w:tab/>
        </w:r>
        <w:r>
          <w:rPr>
            <w:noProof/>
            <w:webHidden/>
          </w:rPr>
          <w:fldChar w:fldCharType="begin"/>
        </w:r>
        <w:r w:rsidR="00526F66">
          <w:rPr>
            <w:noProof/>
            <w:webHidden/>
          </w:rPr>
          <w:instrText xml:space="preserve"> PAGEREF _Toc299702299 \h </w:instrText>
        </w:r>
        <w:r>
          <w:rPr>
            <w:noProof/>
            <w:webHidden/>
          </w:rPr>
        </w:r>
        <w:r>
          <w:rPr>
            <w:noProof/>
            <w:webHidden/>
          </w:rPr>
          <w:fldChar w:fldCharType="separate"/>
        </w:r>
        <w:r w:rsidR="008D654F">
          <w:rPr>
            <w:noProof/>
            <w:webHidden/>
          </w:rPr>
          <w:t>193</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300" w:history="1">
        <w:r w:rsidR="00526F66" w:rsidRPr="00CA4EEA">
          <w:rPr>
            <w:rStyle w:val="Hyperlink"/>
            <w:noProof/>
          </w:rPr>
          <w:t>9.5 PRS and District and Campus Improvement Plans</w:t>
        </w:r>
        <w:r w:rsidR="00526F66">
          <w:rPr>
            <w:noProof/>
            <w:webHidden/>
          </w:rPr>
          <w:tab/>
        </w:r>
        <w:r>
          <w:rPr>
            <w:noProof/>
            <w:webHidden/>
          </w:rPr>
          <w:fldChar w:fldCharType="begin"/>
        </w:r>
        <w:r w:rsidR="00526F66">
          <w:rPr>
            <w:noProof/>
            <w:webHidden/>
          </w:rPr>
          <w:instrText xml:space="preserve"> PAGEREF _Toc299702300 \h </w:instrText>
        </w:r>
        <w:r>
          <w:rPr>
            <w:noProof/>
            <w:webHidden/>
          </w:rPr>
        </w:r>
        <w:r>
          <w:rPr>
            <w:noProof/>
            <w:webHidden/>
          </w:rPr>
          <w:fldChar w:fldCharType="separate"/>
        </w:r>
        <w:r w:rsidR="008D654F">
          <w:rPr>
            <w:noProof/>
            <w:webHidden/>
          </w:rPr>
          <w:t>194</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301" w:history="1">
        <w:r w:rsidR="00526F66" w:rsidRPr="00CA4EEA">
          <w:rPr>
            <w:rStyle w:val="Hyperlink"/>
            <w:noProof/>
          </w:rPr>
          <w:t>9.6 Student Detail Reports</w:t>
        </w:r>
        <w:r w:rsidR="00526F66">
          <w:rPr>
            <w:noProof/>
            <w:webHidden/>
          </w:rPr>
          <w:tab/>
        </w:r>
        <w:r>
          <w:rPr>
            <w:noProof/>
            <w:webHidden/>
          </w:rPr>
          <w:fldChar w:fldCharType="begin"/>
        </w:r>
        <w:r w:rsidR="00526F66">
          <w:rPr>
            <w:noProof/>
            <w:webHidden/>
          </w:rPr>
          <w:instrText xml:space="preserve"> PAGEREF _Toc299702301 \h </w:instrText>
        </w:r>
        <w:r>
          <w:rPr>
            <w:noProof/>
            <w:webHidden/>
          </w:rPr>
        </w:r>
        <w:r>
          <w:rPr>
            <w:noProof/>
            <w:webHidden/>
          </w:rPr>
          <w:fldChar w:fldCharType="separate"/>
        </w:r>
        <w:r w:rsidR="008D654F">
          <w:rPr>
            <w:noProof/>
            <w:webHidden/>
          </w:rPr>
          <w:t>194</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302" w:history="1">
        <w:r w:rsidR="00526F66" w:rsidRPr="00CA4EEA">
          <w:rPr>
            <w:rStyle w:val="Hyperlink"/>
            <w:noProof/>
          </w:rPr>
          <w:t>9.7 On-Campus PRS Support Services</w:t>
        </w:r>
        <w:r w:rsidR="00526F66">
          <w:rPr>
            <w:noProof/>
            <w:webHidden/>
          </w:rPr>
          <w:tab/>
        </w:r>
        <w:r>
          <w:rPr>
            <w:noProof/>
            <w:webHidden/>
          </w:rPr>
          <w:fldChar w:fldCharType="begin"/>
        </w:r>
        <w:r w:rsidR="00526F66">
          <w:rPr>
            <w:noProof/>
            <w:webHidden/>
          </w:rPr>
          <w:instrText xml:space="preserve"> PAGEREF _Toc299702302 \h </w:instrText>
        </w:r>
        <w:r>
          <w:rPr>
            <w:noProof/>
            <w:webHidden/>
          </w:rPr>
        </w:r>
        <w:r>
          <w:rPr>
            <w:noProof/>
            <w:webHidden/>
          </w:rPr>
          <w:fldChar w:fldCharType="separate"/>
        </w:r>
        <w:r w:rsidR="008D654F">
          <w:rPr>
            <w:noProof/>
            <w:webHidden/>
          </w:rPr>
          <w:t>194</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303" w:history="1">
        <w:r w:rsidR="00526F66" w:rsidRPr="00CA4EEA">
          <w:rPr>
            <w:rStyle w:val="Hyperlink"/>
            <w:noProof/>
          </w:rPr>
          <w:t>9.8 CEHI During Prenatal Confinement</w:t>
        </w:r>
        <w:r w:rsidR="00526F66">
          <w:rPr>
            <w:noProof/>
            <w:webHidden/>
          </w:rPr>
          <w:tab/>
        </w:r>
        <w:r>
          <w:rPr>
            <w:noProof/>
            <w:webHidden/>
          </w:rPr>
          <w:fldChar w:fldCharType="begin"/>
        </w:r>
        <w:r w:rsidR="00526F66">
          <w:rPr>
            <w:noProof/>
            <w:webHidden/>
          </w:rPr>
          <w:instrText xml:space="preserve"> PAGEREF _Toc299702303 \h </w:instrText>
        </w:r>
        <w:r>
          <w:rPr>
            <w:noProof/>
            <w:webHidden/>
          </w:rPr>
        </w:r>
        <w:r>
          <w:rPr>
            <w:noProof/>
            <w:webHidden/>
          </w:rPr>
          <w:fldChar w:fldCharType="separate"/>
        </w:r>
        <w:r w:rsidR="008D654F">
          <w:rPr>
            <w:noProof/>
            <w:webHidden/>
          </w:rPr>
          <w:t>195</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304" w:history="1">
        <w:r w:rsidR="00526F66" w:rsidRPr="00CA4EEA">
          <w:rPr>
            <w:rStyle w:val="Hyperlink"/>
            <w:noProof/>
          </w:rPr>
          <w:t>9.9 CEHI During Postpartum Confinement</w:t>
        </w:r>
        <w:r w:rsidR="00526F66">
          <w:rPr>
            <w:noProof/>
            <w:webHidden/>
          </w:rPr>
          <w:tab/>
        </w:r>
        <w:r>
          <w:rPr>
            <w:noProof/>
            <w:webHidden/>
          </w:rPr>
          <w:fldChar w:fldCharType="begin"/>
        </w:r>
        <w:r w:rsidR="00526F66">
          <w:rPr>
            <w:noProof/>
            <w:webHidden/>
          </w:rPr>
          <w:instrText xml:space="preserve"> PAGEREF _Toc299702304 \h </w:instrText>
        </w:r>
        <w:r>
          <w:rPr>
            <w:noProof/>
            <w:webHidden/>
          </w:rPr>
        </w:r>
        <w:r>
          <w:rPr>
            <w:noProof/>
            <w:webHidden/>
          </w:rPr>
          <w:fldChar w:fldCharType="separate"/>
        </w:r>
        <w:r w:rsidR="008D654F">
          <w:rPr>
            <w:noProof/>
            <w:webHidden/>
          </w:rPr>
          <w:t>195</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305" w:history="1">
        <w:r w:rsidR="00526F66" w:rsidRPr="00CA4EEA">
          <w:rPr>
            <w:rStyle w:val="Hyperlink"/>
            <w:noProof/>
          </w:rPr>
          <w:t>9.9.1 Beginning and Ending of CEHI During Postpartum Confinement</w:t>
        </w:r>
        <w:r w:rsidR="00526F66">
          <w:rPr>
            <w:noProof/>
            <w:webHidden/>
          </w:rPr>
          <w:tab/>
        </w:r>
        <w:r>
          <w:rPr>
            <w:noProof/>
            <w:webHidden/>
          </w:rPr>
          <w:fldChar w:fldCharType="begin"/>
        </w:r>
        <w:r w:rsidR="00526F66">
          <w:rPr>
            <w:noProof/>
            <w:webHidden/>
          </w:rPr>
          <w:instrText xml:space="preserve"> PAGEREF _Toc299702305 \h </w:instrText>
        </w:r>
        <w:r>
          <w:rPr>
            <w:noProof/>
            <w:webHidden/>
          </w:rPr>
        </w:r>
        <w:r>
          <w:rPr>
            <w:noProof/>
            <w:webHidden/>
          </w:rPr>
          <w:fldChar w:fldCharType="separate"/>
        </w:r>
        <w:r w:rsidR="008D654F">
          <w:rPr>
            <w:noProof/>
            <w:webHidden/>
          </w:rPr>
          <w:t>195</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306" w:history="1">
        <w:r w:rsidR="00526F66" w:rsidRPr="00CA4EEA">
          <w:rPr>
            <w:rStyle w:val="Hyperlink"/>
            <w:noProof/>
          </w:rPr>
          <w:t>9.9.2 CEHI During Extended Confinement</w:t>
        </w:r>
        <w:r w:rsidR="00526F66">
          <w:rPr>
            <w:noProof/>
            <w:webHidden/>
          </w:rPr>
          <w:tab/>
        </w:r>
        <w:r>
          <w:rPr>
            <w:noProof/>
            <w:webHidden/>
          </w:rPr>
          <w:fldChar w:fldCharType="begin"/>
        </w:r>
        <w:r w:rsidR="00526F66">
          <w:rPr>
            <w:noProof/>
            <w:webHidden/>
          </w:rPr>
          <w:instrText xml:space="preserve"> PAGEREF _Toc299702306 \h </w:instrText>
        </w:r>
        <w:r>
          <w:rPr>
            <w:noProof/>
            <w:webHidden/>
          </w:rPr>
        </w:r>
        <w:r>
          <w:rPr>
            <w:noProof/>
            <w:webHidden/>
          </w:rPr>
          <w:fldChar w:fldCharType="separate"/>
        </w:r>
        <w:r w:rsidR="008D654F">
          <w:rPr>
            <w:noProof/>
            <w:webHidden/>
          </w:rPr>
          <w:t>196</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307" w:history="1">
        <w:r w:rsidR="00526F66" w:rsidRPr="00CA4EEA">
          <w:rPr>
            <w:rStyle w:val="Hyperlink"/>
            <w:noProof/>
          </w:rPr>
          <w:t>9.9.3 CEHI During Break-in-Service Confinement</w:t>
        </w:r>
        <w:r w:rsidR="00526F66">
          <w:rPr>
            <w:noProof/>
            <w:webHidden/>
          </w:rPr>
          <w:tab/>
        </w:r>
        <w:r>
          <w:rPr>
            <w:noProof/>
            <w:webHidden/>
          </w:rPr>
          <w:fldChar w:fldCharType="begin"/>
        </w:r>
        <w:r w:rsidR="00526F66">
          <w:rPr>
            <w:noProof/>
            <w:webHidden/>
          </w:rPr>
          <w:instrText xml:space="preserve"> PAGEREF _Toc299702307 \h </w:instrText>
        </w:r>
        <w:r>
          <w:rPr>
            <w:noProof/>
            <w:webHidden/>
          </w:rPr>
        </w:r>
        <w:r>
          <w:rPr>
            <w:noProof/>
            <w:webHidden/>
          </w:rPr>
          <w:fldChar w:fldCharType="separate"/>
        </w:r>
        <w:r w:rsidR="008D654F">
          <w:rPr>
            <w:noProof/>
            <w:webHidden/>
          </w:rPr>
          <w:t>196</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308" w:history="1">
        <w:r w:rsidR="00526F66" w:rsidRPr="00CA4EEA">
          <w:rPr>
            <w:rStyle w:val="Hyperlink"/>
            <w:noProof/>
          </w:rPr>
          <w:t>9.9.4 Additional Information on CEHI and Confinement</w:t>
        </w:r>
        <w:r w:rsidR="00526F66">
          <w:rPr>
            <w:noProof/>
            <w:webHidden/>
          </w:rPr>
          <w:tab/>
        </w:r>
        <w:r>
          <w:rPr>
            <w:noProof/>
            <w:webHidden/>
          </w:rPr>
          <w:fldChar w:fldCharType="begin"/>
        </w:r>
        <w:r w:rsidR="00526F66">
          <w:rPr>
            <w:noProof/>
            <w:webHidden/>
          </w:rPr>
          <w:instrText xml:space="preserve"> PAGEREF _Toc299702308 \h </w:instrText>
        </w:r>
        <w:r>
          <w:rPr>
            <w:noProof/>
            <w:webHidden/>
          </w:rPr>
        </w:r>
        <w:r>
          <w:rPr>
            <w:noProof/>
            <w:webHidden/>
          </w:rPr>
          <w:fldChar w:fldCharType="separate"/>
        </w:r>
        <w:r w:rsidR="008D654F">
          <w:rPr>
            <w:noProof/>
            <w:webHidden/>
          </w:rPr>
          <w:t>197</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309" w:history="1">
        <w:r w:rsidR="00526F66" w:rsidRPr="00CA4EEA">
          <w:rPr>
            <w:rStyle w:val="Hyperlink"/>
            <w:noProof/>
          </w:rPr>
          <w:t>9.10 Confinement and Earning Eligible Days Present</w:t>
        </w:r>
        <w:r w:rsidR="00526F66">
          <w:rPr>
            <w:noProof/>
            <w:webHidden/>
          </w:rPr>
          <w:tab/>
        </w:r>
        <w:r>
          <w:rPr>
            <w:noProof/>
            <w:webHidden/>
          </w:rPr>
          <w:fldChar w:fldCharType="begin"/>
        </w:r>
        <w:r w:rsidR="00526F66">
          <w:rPr>
            <w:noProof/>
            <w:webHidden/>
          </w:rPr>
          <w:instrText xml:space="preserve"> PAGEREF _Toc299702309 \h </w:instrText>
        </w:r>
        <w:r>
          <w:rPr>
            <w:noProof/>
            <w:webHidden/>
          </w:rPr>
        </w:r>
        <w:r>
          <w:rPr>
            <w:noProof/>
            <w:webHidden/>
          </w:rPr>
          <w:fldChar w:fldCharType="separate"/>
        </w:r>
        <w:r w:rsidR="008D654F">
          <w:rPr>
            <w:noProof/>
            <w:webHidden/>
          </w:rPr>
          <w:t>197</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310" w:history="1">
        <w:r w:rsidR="00526F66" w:rsidRPr="00CA4EEA">
          <w:rPr>
            <w:rStyle w:val="Hyperlink"/>
            <w:noProof/>
          </w:rPr>
          <w:t>9.11 Returning to Campus for Support Services or Testing</w:t>
        </w:r>
        <w:r w:rsidR="00526F66">
          <w:rPr>
            <w:noProof/>
            <w:webHidden/>
          </w:rPr>
          <w:tab/>
        </w:r>
        <w:r>
          <w:rPr>
            <w:noProof/>
            <w:webHidden/>
          </w:rPr>
          <w:fldChar w:fldCharType="begin"/>
        </w:r>
        <w:r w:rsidR="00526F66">
          <w:rPr>
            <w:noProof/>
            <w:webHidden/>
          </w:rPr>
          <w:instrText xml:space="preserve"> PAGEREF _Toc299702310 \h </w:instrText>
        </w:r>
        <w:r>
          <w:rPr>
            <w:noProof/>
            <w:webHidden/>
          </w:rPr>
        </w:r>
        <w:r>
          <w:rPr>
            <w:noProof/>
            <w:webHidden/>
          </w:rPr>
          <w:fldChar w:fldCharType="separate"/>
        </w:r>
        <w:r w:rsidR="008D654F">
          <w:rPr>
            <w:noProof/>
            <w:webHidden/>
          </w:rPr>
          <w:t>197</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311" w:history="1">
        <w:r w:rsidR="00526F66" w:rsidRPr="00CA4EEA">
          <w:rPr>
            <w:rStyle w:val="Hyperlink"/>
            <w:noProof/>
          </w:rPr>
          <w:t>9.12 PRS and Special Education Services (SPED)</w:t>
        </w:r>
        <w:r w:rsidR="00526F66">
          <w:rPr>
            <w:noProof/>
            <w:webHidden/>
          </w:rPr>
          <w:tab/>
        </w:r>
        <w:r>
          <w:rPr>
            <w:noProof/>
            <w:webHidden/>
          </w:rPr>
          <w:fldChar w:fldCharType="begin"/>
        </w:r>
        <w:r w:rsidR="00526F66">
          <w:rPr>
            <w:noProof/>
            <w:webHidden/>
          </w:rPr>
          <w:instrText xml:space="preserve"> PAGEREF _Toc299702311 \h </w:instrText>
        </w:r>
        <w:r>
          <w:rPr>
            <w:noProof/>
            <w:webHidden/>
          </w:rPr>
        </w:r>
        <w:r>
          <w:rPr>
            <w:noProof/>
            <w:webHidden/>
          </w:rPr>
          <w:fldChar w:fldCharType="separate"/>
        </w:r>
        <w:r w:rsidR="008D654F">
          <w:rPr>
            <w:noProof/>
            <w:webHidden/>
          </w:rPr>
          <w:t>198</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312" w:history="1">
        <w:r w:rsidR="00526F66" w:rsidRPr="00CA4EEA">
          <w:rPr>
            <w:rStyle w:val="Hyperlink"/>
            <w:noProof/>
          </w:rPr>
          <w:t>9.12.1 ARD Committee Meetings</w:t>
        </w:r>
        <w:r w:rsidR="00526F66">
          <w:rPr>
            <w:noProof/>
            <w:webHidden/>
          </w:rPr>
          <w:tab/>
        </w:r>
        <w:r>
          <w:rPr>
            <w:noProof/>
            <w:webHidden/>
          </w:rPr>
          <w:fldChar w:fldCharType="begin"/>
        </w:r>
        <w:r w:rsidR="00526F66">
          <w:rPr>
            <w:noProof/>
            <w:webHidden/>
          </w:rPr>
          <w:instrText xml:space="preserve"> PAGEREF _Toc299702312 \h </w:instrText>
        </w:r>
        <w:r>
          <w:rPr>
            <w:noProof/>
            <w:webHidden/>
          </w:rPr>
        </w:r>
        <w:r>
          <w:rPr>
            <w:noProof/>
            <w:webHidden/>
          </w:rPr>
          <w:fldChar w:fldCharType="separate"/>
        </w:r>
        <w:r w:rsidR="008D654F">
          <w:rPr>
            <w:noProof/>
            <w:webHidden/>
          </w:rPr>
          <w:t>198</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313" w:history="1">
        <w:r w:rsidR="00526F66" w:rsidRPr="00CA4EEA">
          <w:rPr>
            <w:rStyle w:val="Hyperlink"/>
            <w:noProof/>
          </w:rPr>
          <w:t>9.12.2 SPED, PRS, and Earning Eligible Days Present</w:t>
        </w:r>
        <w:r w:rsidR="00526F66">
          <w:rPr>
            <w:noProof/>
            <w:webHidden/>
          </w:rPr>
          <w:tab/>
        </w:r>
        <w:r>
          <w:rPr>
            <w:noProof/>
            <w:webHidden/>
          </w:rPr>
          <w:fldChar w:fldCharType="begin"/>
        </w:r>
        <w:r w:rsidR="00526F66">
          <w:rPr>
            <w:noProof/>
            <w:webHidden/>
          </w:rPr>
          <w:instrText xml:space="preserve"> PAGEREF _Toc299702313 \h </w:instrText>
        </w:r>
        <w:r>
          <w:rPr>
            <w:noProof/>
            <w:webHidden/>
          </w:rPr>
        </w:r>
        <w:r>
          <w:rPr>
            <w:noProof/>
            <w:webHidden/>
          </w:rPr>
          <w:fldChar w:fldCharType="separate"/>
        </w:r>
        <w:r w:rsidR="008D654F">
          <w:rPr>
            <w:noProof/>
            <w:webHidden/>
          </w:rPr>
          <w:t>199</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314" w:history="1">
        <w:r w:rsidR="00526F66" w:rsidRPr="00CA4EEA">
          <w:rPr>
            <w:rStyle w:val="Hyperlink"/>
            <w:noProof/>
          </w:rPr>
          <w:t>9.13 PRS and Career and Technical Education (CTE)</w:t>
        </w:r>
        <w:r w:rsidR="00526F66">
          <w:rPr>
            <w:noProof/>
            <w:webHidden/>
          </w:rPr>
          <w:tab/>
        </w:r>
        <w:r>
          <w:rPr>
            <w:noProof/>
            <w:webHidden/>
          </w:rPr>
          <w:fldChar w:fldCharType="begin"/>
        </w:r>
        <w:r w:rsidR="00526F66">
          <w:rPr>
            <w:noProof/>
            <w:webHidden/>
          </w:rPr>
          <w:instrText xml:space="preserve"> PAGEREF _Toc299702314 \h </w:instrText>
        </w:r>
        <w:r>
          <w:rPr>
            <w:noProof/>
            <w:webHidden/>
          </w:rPr>
        </w:r>
        <w:r>
          <w:rPr>
            <w:noProof/>
            <w:webHidden/>
          </w:rPr>
          <w:fldChar w:fldCharType="separate"/>
        </w:r>
        <w:r w:rsidR="008D654F">
          <w:rPr>
            <w:noProof/>
            <w:webHidden/>
          </w:rPr>
          <w:t>201</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315" w:history="1">
        <w:r w:rsidR="00526F66" w:rsidRPr="00CA4EEA">
          <w:rPr>
            <w:rStyle w:val="Hyperlink"/>
            <w:noProof/>
          </w:rPr>
          <w:t>9.14 Test Administration During CEHI</w:t>
        </w:r>
        <w:r w:rsidR="00526F66">
          <w:rPr>
            <w:noProof/>
            <w:webHidden/>
          </w:rPr>
          <w:tab/>
        </w:r>
        <w:r>
          <w:rPr>
            <w:noProof/>
            <w:webHidden/>
          </w:rPr>
          <w:fldChar w:fldCharType="begin"/>
        </w:r>
        <w:r w:rsidR="00526F66">
          <w:rPr>
            <w:noProof/>
            <w:webHidden/>
          </w:rPr>
          <w:instrText xml:space="preserve"> PAGEREF _Toc299702315 \h </w:instrText>
        </w:r>
        <w:r>
          <w:rPr>
            <w:noProof/>
            <w:webHidden/>
          </w:rPr>
        </w:r>
        <w:r>
          <w:rPr>
            <w:noProof/>
            <w:webHidden/>
          </w:rPr>
          <w:fldChar w:fldCharType="separate"/>
        </w:r>
        <w:r w:rsidR="008D654F">
          <w:rPr>
            <w:noProof/>
            <w:webHidden/>
          </w:rPr>
          <w:t>201</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316" w:history="1">
        <w:r w:rsidR="00526F66" w:rsidRPr="00CA4EEA">
          <w:rPr>
            <w:rStyle w:val="Hyperlink"/>
            <w:noProof/>
          </w:rPr>
          <w:t>9.15 Documentation</w:t>
        </w:r>
        <w:r w:rsidR="00526F66">
          <w:rPr>
            <w:noProof/>
            <w:webHidden/>
          </w:rPr>
          <w:tab/>
        </w:r>
        <w:r>
          <w:rPr>
            <w:noProof/>
            <w:webHidden/>
          </w:rPr>
          <w:fldChar w:fldCharType="begin"/>
        </w:r>
        <w:r w:rsidR="00526F66">
          <w:rPr>
            <w:noProof/>
            <w:webHidden/>
          </w:rPr>
          <w:instrText xml:space="preserve"> PAGEREF _Toc299702316 \h </w:instrText>
        </w:r>
        <w:r>
          <w:rPr>
            <w:noProof/>
            <w:webHidden/>
          </w:rPr>
        </w:r>
        <w:r>
          <w:rPr>
            <w:noProof/>
            <w:webHidden/>
          </w:rPr>
          <w:fldChar w:fldCharType="separate"/>
        </w:r>
        <w:r w:rsidR="008D654F">
          <w:rPr>
            <w:noProof/>
            <w:webHidden/>
          </w:rPr>
          <w:t>201</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317" w:history="1">
        <w:r w:rsidR="00526F66" w:rsidRPr="00CA4EEA">
          <w:rPr>
            <w:rStyle w:val="Hyperlink"/>
            <w:noProof/>
          </w:rPr>
          <w:t>9.16 Quality Control</w:t>
        </w:r>
        <w:r w:rsidR="00526F66">
          <w:rPr>
            <w:noProof/>
            <w:webHidden/>
          </w:rPr>
          <w:tab/>
        </w:r>
        <w:r>
          <w:rPr>
            <w:noProof/>
            <w:webHidden/>
          </w:rPr>
          <w:fldChar w:fldCharType="begin"/>
        </w:r>
        <w:r w:rsidR="00526F66">
          <w:rPr>
            <w:noProof/>
            <w:webHidden/>
          </w:rPr>
          <w:instrText xml:space="preserve"> PAGEREF _Toc299702317 \h </w:instrText>
        </w:r>
        <w:r>
          <w:rPr>
            <w:noProof/>
            <w:webHidden/>
          </w:rPr>
        </w:r>
        <w:r>
          <w:rPr>
            <w:noProof/>
            <w:webHidden/>
          </w:rPr>
          <w:fldChar w:fldCharType="separate"/>
        </w:r>
        <w:r w:rsidR="008D654F">
          <w:rPr>
            <w:noProof/>
            <w:webHidden/>
          </w:rPr>
          <w:t>202</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318" w:history="1">
        <w:r w:rsidR="00526F66" w:rsidRPr="00CA4EEA">
          <w:rPr>
            <w:rStyle w:val="Hyperlink"/>
            <w:noProof/>
          </w:rPr>
          <w:t>9.17 Examples</w:t>
        </w:r>
        <w:r w:rsidR="00526F66">
          <w:rPr>
            <w:noProof/>
            <w:webHidden/>
          </w:rPr>
          <w:tab/>
        </w:r>
        <w:r>
          <w:rPr>
            <w:noProof/>
            <w:webHidden/>
          </w:rPr>
          <w:fldChar w:fldCharType="begin"/>
        </w:r>
        <w:r w:rsidR="00526F66">
          <w:rPr>
            <w:noProof/>
            <w:webHidden/>
          </w:rPr>
          <w:instrText xml:space="preserve"> PAGEREF _Toc299702318 \h </w:instrText>
        </w:r>
        <w:r>
          <w:rPr>
            <w:noProof/>
            <w:webHidden/>
          </w:rPr>
        </w:r>
        <w:r>
          <w:rPr>
            <w:noProof/>
            <w:webHidden/>
          </w:rPr>
          <w:fldChar w:fldCharType="separate"/>
        </w:r>
        <w:r w:rsidR="008D654F">
          <w:rPr>
            <w:noProof/>
            <w:webHidden/>
          </w:rPr>
          <w:t>203</w:t>
        </w:r>
        <w:r>
          <w:rPr>
            <w:noProof/>
            <w:webHidden/>
          </w:rPr>
          <w:fldChar w:fldCharType="end"/>
        </w:r>
      </w:hyperlink>
    </w:p>
    <w:p w:rsidR="00526F66" w:rsidRDefault="00B55D52">
      <w:pPr>
        <w:pStyle w:val="TOC1"/>
        <w:tabs>
          <w:tab w:val="right" w:leader="dot" w:pos="9350"/>
        </w:tabs>
        <w:rPr>
          <w:rFonts w:asciiTheme="minorHAnsi" w:eastAsiaTheme="minorEastAsia" w:hAnsiTheme="minorHAnsi" w:cstheme="minorBidi"/>
          <w:b w:val="0"/>
          <w:bCs w:val="0"/>
          <w:noProof/>
          <w:color w:val="auto"/>
        </w:rPr>
      </w:pPr>
      <w:hyperlink w:anchor="_Toc299702319" w:history="1">
        <w:r w:rsidR="00526F66" w:rsidRPr="00CA4EEA">
          <w:rPr>
            <w:rStyle w:val="Hyperlink"/>
            <w:noProof/>
          </w:rPr>
          <w:t>Section 10 Nontraditional Schools</w:t>
        </w:r>
        <w:r w:rsidR="00526F66">
          <w:rPr>
            <w:noProof/>
            <w:webHidden/>
          </w:rPr>
          <w:tab/>
        </w:r>
        <w:r>
          <w:rPr>
            <w:noProof/>
            <w:webHidden/>
          </w:rPr>
          <w:fldChar w:fldCharType="begin"/>
        </w:r>
        <w:r w:rsidR="00526F66">
          <w:rPr>
            <w:noProof/>
            <w:webHidden/>
          </w:rPr>
          <w:instrText xml:space="preserve"> PAGEREF _Toc299702319 \h </w:instrText>
        </w:r>
        <w:r>
          <w:rPr>
            <w:noProof/>
            <w:webHidden/>
          </w:rPr>
        </w:r>
        <w:r>
          <w:rPr>
            <w:noProof/>
            <w:webHidden/>
          </w:rPr>
          <w:fldChar w:fldCharType="separate"/>
        </w:r>
        <w:r w:rsidR="008D654F">
          <w:rPr>
            <w:noProof/>
            <w:webHidden/>
          </w:rPr>
          <w:t>209</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320" w:history="1">
        <w:r w:rsidR="00526F66" w:rsidRPr="00CA4EEA">
          <w:rPr>
            <w:rStyle w:val="Hyperlink"/>
            <w:noProof/>
          </w:rPr>
          <w:t>10.1 Responsibility</w:t>
        </w:r>
        <w:r w:rsidR="00526F66">
          <w:rPr>
            <w:noProof/>
            <w:webHidden/>
          </w:rPr>
          <w:tab/>
        </w:r>
        <w:r>
          <w:rPr>
            <w:noProof/>
            <w:webHidden/>
          </w:rPr>
          <w:fldChar w:fldCharType="begin"/>
        </w:r>
        <w:r w:rsidR="00526F66">
          <w:rPr>
            <w:noProof/>
            <w:webHidden/>
          </w:rPr>
          <w:instrText xml:space="preserve"> PAGEREF _Toc299702320 \h </w:instrText>
        </w:r>
        <w:r>
          <w:rPr>
            <w:noProof/>
            <w:webHidden/>
          </w:rPr>
        </w:r>
        <w:r>
          <w:rPr>
            <w:noProof/>
            <w:webHidden/>
          </w:rPr>
          <w:fldChar w:fldCharType="separate"/>
        </w:r>
        <w:r w:rsidR="008D654F">
          <w:rPr>
            <w:noProof/>
            <w:webHidden/>
          </w:rPr>
          <w:t>209</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321" w:history="1">
        <w:r w:rsidR="00526F66" w:rsidRPr="00CA4EEA">
          <w:rPr>
            <w:rStyle w:val="Hyperlink"/>
            <w:noProof/>
          </w:rPr>
          <w:t>10.2 General Eligibility Requirements</w:t>
        </w:r>
        <w:r w:rsidR="00526F66">
          <w:rPr>
            <w:noProof/>
            <w:webHidden/>
          </w:rPr>
          <w:tab/>
        </w:r>
        <w:r>
          <w:rPr>
            <w:noProof/>
            <w:webHidden/>
          </w:rPr>
          <w:fldChar w:fldCharType="begin"/>
        </w:r>
        <w:r w:rsidR="00526F66">
          <w:rPr>
            <w:noProof/>
            <w:webHidden/>
          </w:rPr>
          <w:instrText xml:space="preserve"> PAGEREF _Toc299702321 \h </w:instrText>
        </w:r>
        <w:r>
          <w:rPr>
            <w:noProof/>
            <w:webHidden/>
          </w:rPr>
        </w:r>
        <w:r>
          <w:rPr>
            <w:noProof/>
            <w:webHidden/>
          </w:rPr>
          <w:fldChar w:fldCharType="separate"/>
        </w:r>
        <w:r w:rsidR="008D654F">
          <w:rPr>
            <w:noProof/>
            <w:webHidden/>
          </w:rPr>
          <w:t>210</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322" w:history="1">
        <w:r w:rsidR="00526F66" w:rsidRPr="00CA4EEA">
          <w:rPr>
            <w:rStyle w:val="Hyperlink"/>
            <w:noProof/>
          </w:rPr>
          <w:t>10.2.1 "Double-Counting" of ADA for Students in Nontraditional Schools</w:t>
        </w:r>
        <w:r w:rsidR="00526F66">
          <w:rPr>
            <w:noProof/>
            <w:webHidden/>
          </w:rPr>
          <w:tab/>
        </w:r>
        <w:r>
          <w:rPr>
            <w:noProof/>
            <w:webHidden/>
          </w:rPr>
          <w:fldChar w:fldCharType="begin"/>
        </w:r>
        <w:r w:rsidR="00526F66">
          <w:rPr>
            <w:noProof/>
            <w:webHidden/>
          </w:rPr>
          <w:instrText xml:space="preserve"> PAGEREF _Toc299702322 \h </w:instrText>
        </w:r>
        <w:r>
          <w:rPr>
            <w:noProof/>
            <w:webHidden/>
          </w:rPr>
        </w:r>
        <w:r>
          <w:rPr>
            <w:noProof/>
            <w:webHidden/>
          </w:rPr>
          <w:fldChar w:fldCharType="separate"/>
        </w:r>
        <w:r w:rsidR="008D654F">
          <w:rPr>
            <w:noProof/>
            <w:webHidden/>
          </w:rPr>
          <w:t>210</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323" w:history="1">
        <w:r w:rsidR="00526F66" w:rsidRPr="00CA4EEA">
          <w:rPr>
            <w:rStyle w:val="Hyperlink"/>
            <w:noProof/>
          </w:rPr>
          <w:t>10.2.2 Nontraditional Schools and Special Program Eligibility</w:t>
        </w:r>
        <w:r w:rsidR="00526F66">
          <w:rPr>
            <w:noProof/>
            <w:webHidden/>
          </w:rPr>
          <w:tab/>
        </w:r>
        <w:r>
          <w:rPr>
            <w:noProof/>
            <w:webHidden/>
          </w:rPr>
          <w:fldChar w:fldCharType="begin"/>
        </w:r>
        <w:r w:rsidR="00526F66">
          <w:rPr>
            <w:noProof/>
            <w:webHidden/>
          </w:rPr>
          <w:instrText xml:space="preserve"> PAGEREF _Toc299702323 \h </w:instrText>
        </w:r>
        <w:r>
          <w:rPr>
            <w:noProof/>
            <w:webHidden/>
          </w:rPr>
        </w:r>
        <w:r>
          <w:rPr>
            <w:noProof/>
            <w:webHidden/>
          </w:rPr>
          <w:fldChar w:fldCharType="separate"/>
        </w:r>
        <w:r w:rsidR="008D654F">
          <w:rPr>
            <w:noProof/>
            <w:webHidden/>
          </w:rPr>
          <w:t>210</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324" w:history="1">
        <w:r w:rsidR="00526F66" w:rsidRPr="00CA4EEA">
          <w:rPr>
            <w:rStyle w:val="Hyperlink"/>
            <w:noProof/>
          </w:rPr>
          <w:t>10.2.3 DAEP or JJAEP Placement for Students 21 Years of Age or Older</w:t>
        </w:r>
        <w:r w:rsidR="00526F66">
          <w:rPr>
            <w:noProof/>
            <w:webHidden/>
          </w:rPr>
          <w:tab/>
        </w:r>
        <w:r>
          <w:rPr>
            <w:noProof/>
            <w:webHidden/>
          </w:rPr>
          <w:fldChar w:fldCharType="begin"/>
        </w:r>
        <w:r w:rsidR="00526F66">
          <w:rPr>
            <w:noProof/>
            <w:webHidden/>
          </w:rPr>
          <w:instrText xml:space="preserve"> PAGEREF _Toc299702324 \h </w:instrText>
        </w:r>
        <w:r>
          <w:rPr>
            <w:noProof/>
            <w:webHidden/>
          </w:rPr>
        </w:r>
        <w:r>
          <w:rPr>
            <w:noProof/>
            <w:webHidden/>
          </w:rPr>
          <w:fldChar w:fldCharType="separate"/>
        </w:r>
        <w:r w:rsidR="008D654F">
          <w:rPr>
            <w:noProof/>
            <w:webHidden/>
          </w:rPr>
          <w:t>210</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325" w:history="1">
        <w:r w:rsidR="00526F66" w:rsidRPr="00CA4EEA">
          <w:rPr>
            <w:rStyle w:val="Hyperlink"/>
            <w:noProof/>
          </w:rPr>
          <w:t>10.2.4 Eligibility and Teacher Certification</w:t>
        </w:r>
        <w:r w:rsidR="00526F66">
          <w:rPr>
            <w:noProof/>
            <w:webHidden/>
          </w:rPr>
          <w:tab/>
        </w:r>
        <w:r>
          <w:rPr>
            <w:noProof/>
            <w:webHidden/>
          </w:rPr>
          <w:fldChar w:fldCharType="begin"/>
        </w:r>
        <w:r w:rsidR="00526F66">
          <w:rPr>
            <w:noProof/>
            <w:webHidden/>
          </w:rPr>
          <w:instrText xml:space="preserve"> PAGEREF _Toc299702325 \h </w:instrText>
        </w:r>
        <w:r>
          <w:rPr>
            <w:noProof/>
            <w:webHidden/>
          </w:rPr>
        </w:r>
        <w:r>
          <w:rPr>
            <w:noProof/>
            <w:webHidden/>
          </w:rPr>
          <w:fldChar w:fldCharType="separate"/>
        </w:r>
        <w:r w:rsidR="008D654F">
          <w:rPr>
            <w:noProof/>
            <w:webHidden/>
          </w:rPr>
          <w:t>210</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326" w:history="1">
        <w:r w:rsidR="00526F66" w:rsidRPr="00CA4EEA">
          <w:rPr>
            <w:rStyle w:val="Hyperlink"/>
            <w:noProof/>
          </w:rPr>
          <w:t>10.3 School Calendar Requirements and Waivers to These Requirements</w:t>
        </w:r>
        <w:r w:rsidR="00526F66">
          <w:rPr>
            <w:noProof/>
            <w:webHidden/>
          </w:rPr>
          <w:tab/>
        </w:r>
        <w:r>
          <w:rPr>
            <w:noProof/>
            <w:webHidden/>
          </w:rPr>
          <w:fldChar w:fldCharType="begin"/>
        </w:r>
        <w:r w:rsidR="00526F66">
          <w:rPr>
            <w:noProof/>
            <w:webHidden/>
          </w:rPr>
          <w:instrText xml:space="preserve"> PAGEREF _Toc299702326 \h </w:instrText>
        </w:r>
        <w:r>
          <w:rPr>
            <w:noProof/>
            <w:webHidden/>
          </w:rPr>
        </w:r>
        <w:r>
          <w:rPr>
            <w:noProof/>
            <w:webHidden/>
          </w:rPr>
          <w:fldChar w:fldCharType="separate"/>
        </w:r>
        <w:r w:rsidR="008D654F">
          <w:rPr>
            <w:noProof/>
            <w:webHidden/>
          </w:rPr>
          <w:t>210</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327" w:history="1">
        <w:r w:rsidR="00526F66" w:rsidRPr="00CA4EEA">
          <w:rPr>
            <w:rStyle w:val="Hyperlink"/>
            <w:noProof/>
          </w:rPr>
          <w:t>10.4 Attendance Accounting Documentation</w:t>
        </w:r>
        <w:r w:rsidR="00526F66">
          <w:rPr>
            <w:noProof/>
            <w:webHidden/>
          </w:rPr>
          <w:tab/>
        </w:r>
        <w:r>
          <w:rPr>
            <w:noProof/>
            <w:webHidden/>
          </w:rPr>
          <w:fldChar w:fldCharType="begin"/>
        </w:r>
        <w:r w:rsidR="00526F66">
          <w:rPr>
            <w:noProof/>
            <w:webHidden/>
          </w:rPr>
          <w:instrText xml:space="preserve"> PAGEREF _Toc299702327 \h </w:instrText>
        </w:r>
        <w:r>
          <w:rPr>
            <w:noProof/>
            <w:webHidden/>
          </w:rPr>
        </w:r>
        <w:r>
          <w:rPr>
            <w:noProof/>
            <w:webHidden/>
          </w:rPr>
          <w:fldChar w:fldCharType="separate"/>
        </w:r>
        <w:r w:rsidR="008D654F">
          <w:rPr>
            <w:noProof/>
            <w:webHidden/>
          </w:rPr>
          <w:t>211</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328" w:history="1">
        <w:r w:rsidR="00526F66" w:rsidRPr="00CA4EEA">
          <w:rPr>
            <w:rStyle w:val="Hyperlink"/>
            <w:noProof/>
          </w:rPr>
          <w:t>10.5 Year-Round Schools</w:t>
        </w:r>
        <w:r w:rsidR="00526F66">
          <w:rPr>
            <w:noProof/>
            <w:webHidden/>
          </w:rPr>
          <w:tab/>
        </w:r>
        <w:r>
          <w:rPr>
            <w:noProof/>
            <w:webHidden/>
          </w:rPr>
          <w:fldChar w:fldCharType="begin"/>
        </w:r>
        <w:r w:rsidR="00526F66">
          <w:rPr>
            <w:noProof/>
            <w:webHidden/>
          </w:rPr>
          <w:instrText xml:space="preserve"> PAGEREF _Toc299702328 \h </w:instrText>
        </w:r>
        <w:r>
          <w:rPr>
            <w:noProof/>
            <w:webHidden/>
          </w:rPr>
        </w:r>
        <w:r>
          <w:rPr>
            <w:noProof/>
            <w:webHidden/>
          </w:rPr>
          <w:fldChar w:fldCharType="separate"/>
        </w:r>
        <w:r w:rsidR="008D654F">
          <w:rPr>
            <w:noProof/>
            <w:webHidden/>
          </w:rPr>
          <w:t>211</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329" w:history="1">
        <w:r w:rsidR="00526F66" w:rsidRPr="00CA4EEA">
          <w:rPr>
            <w:rStyle w:val="Hyperlink"/>
            <w:noProof/>
          </w:rPr>
          <w:t>10.6 Compensatory and Accelerated Instruction for At-Risk Students (Regular Accountability At-Risk Alternative Education Programs)</w:t>
        </w:r>
        <w:r w:rsidR="00526F66">
          <w:rPr>
            <w:noProof/>
            <w:webHidden/>
          </w:rPr>
          <w:tab/>
        </w:r>
        <w:r>
          <w:rPr>
            <w:noProof/>
            <w:webHidden/>
          </w:rPr>
          <w:fldChar w:fldCharType="begin"/>
        </w:r>
        <w:r w:rsidR="00526F66">
          <w:rPr>
            <w:noProof/>
            <w:webHidden/>
          </w:rPr>
          <w:instrText xml:space="preserve"> PAGEREF _Toc299702329 \h </w:instrText>
        </w:r>
        <w:r>
          <w:rPr>
            <w:noProof/>
            <w:webHidden/>
          </w:rPr>
        </w:r>
        <w:r>
          <w:rPr>
            <w:noProof/>
            <w:webHidden/>
          </w:rPr>
          <w:fldChar w:fldCharType="separate"/>
        </w:r>
        <w:r w:rsidR="008D654F">
          <w:rPr>
            <w:noProof/>
            <w:webHidden/>
          </w:rPr>
          <w:t>211</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330" w:history="1">
        <w:r w:rsidR="00526F66" w:rsidRPr="00CA4EEA">
          <w:rPr>
            <w:rStyle w:val="Hyperlink"/>
            <w:noProof/>
          </w:rPr>
          <w:t>10.7 Alternative Education Campuses (AECs) of Choice and Residential Facilities Evaluated Under Alternative Education Accountability (AEA) Procedures</w:t>
        </w:r>
        <w:r w:rsidR="00526F66">
          <w:rPr>
            <w:noProof/>
            <w:webHidden/>
          </w:rPr>
          <w:tab/>
        </w:r>
        <w:r>
          <w:rPr>
            <w:noProof/>
            <w:webHidden/>
          </w:rPr>
          <w:fldChar w:fldCharType="begin"/>
        </w:r>
        <w:r w:rsidR="00526F66">
          <w:rPr>
            <w:noProof/>
            <w:webHidden/>
          </w:rPr>
          <w:instrText xml:space="preserve"> PAGEREF _Toc299702330 \h </w:instrText>
        </w:r>
        <w:r>
          <w:rPr>
            <w:noProof/>
            <w:webHidden/>
          </w:rPr>
        </w:r>
        <w:r>
          <w:rPr>
            <w:noProof/>
            <w:webHidden/>
          </w:rPr>
          <w:fldChar w:fldCharType="separate"/>
        </w:r>
        <w:r w:rsidR="008D654F">
          <w:rPr>
            <w:noProof/>
            <w:webHidden/>
          </w:rPr>
          <w:t>212</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331" w:history="1">
        <w:r w:rsidR="00526F66" w:rsidRPr="00CA4EEA">
          <w:rPr>
            <w:rStyle w:val="Hyperlink"/>
            <w:noProof/>
          </w:rPr>
          <w:t>10.7.1 Evaluation of DAEPs and JJAEPs</w:t>
        </w:r>
        <w:r w:rsidR="00526F66">
          <w:rPr>
            <w:noProof/>
            <w:webHidden/>
          </w:rPr>
          <w:tab/>
        </w:r>
        <w:r>
          <w:rPr>
            <w:noProof/>
            <w:webHidden/>
          </w:rPr>
          <w:fldChar w:fldCharType="begin"/>
        </w:r>
        <w:r w:rsidR="00526F66">
          <w:rPr>
            <w:noProof/>
            <w:webHidden/>
          </w:rPr>
          <w:instrText xml:space="preserve"> PAGEREF _Toc299702331 \h </w:instrText>
        </w:r>
        <w:r>
          <w:rPr>
            <w:noProof/>
            <w:webHidden/>
          </w:rPr>
        </w:r>
        <w:r>
          <w:rPr>
            <w:noProof/>
            <w:webHidden/>
          </w:rPr>
          <w:fldChar w:fldCharType="separate"/>
        </w:r>
        <w:r w:rsidR="008D654F">
          <w:rPr>
            <w:noProof/>
            <w:webHidden/>
          </w:rPr>
          <w:t>212</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332" w:history="1">
        <w:r w:rsidR="00526F66" w:rsidRPr="00CA4EEA">
          <w:rPr>
            <w:rStyle w:val="Hyperlink"/>
            <w:noProof/>
          </w:rPr>
          <w:t>10.8 Residential Alternative Education Programs for Students in Residential Facilities</w:t>
        </w:r>
        <w:r w:rsidR="00526F66">
          <w:rPr>
            <w:noProof/>
            <w:webHidden/>
          </w:rPr>
          <w:tab/>
        </w:r>
        <w:r>
          <w:rPr>
            <w:noProof/>
            <w:webHidden/>
          </w:rPr>
          <w:fldChar w:fldCharType="begin"/>
        </w:r>
        <w:r w:rsidR="00526F66">
          <w:rPr>
            <w:noProof/>
            <w:webHidden/>
          </w:rPr>
          <w:instrText xml:space="preserve"> PAGEREF _Toc299702332 \h </w:instrText>
        </w:r>
        <w:r>
          <w:rPr>
            <w:noProof/>
            <w:webHidden/>
          </w:rPr>
        </w:r>
        <w:r>
          <w:rPr>
            <w:noProof/>
            <w:webHidden/>
          </w:rPr>
          <w:fldChar w:fldCharType="separate"/>
        </w:r>
        <w:r w:rsidR="008D654F">
          <w:rPr>
            <w:noProof/>
            <w:webHidden/>
          </w:rPr>
          <w:t>213</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333" w:history="1">
        <w:r w:rsidR="00526F66" w:rsidRPr="00CA4EEA">
          <w:rPr>
            <w:rStyle w:val="Hyperlink"/>
            <w:noProof/>
          </w:rPr>
          <w:t>10.9 Disciplinary Alternative Education Programs (DAEPs)</w:t>
        </w:r>
        <w:r w:rsidR="00526F66">
          <w:rPr>
            <w:noProof/>
            <w:webHidden/>
          </w:rPr>
          <w:tab/>
        </w:r>
        <w:r>
          <w:rPr>
            <w:noProof/>
            <w:webHidden/>
          </w:rPr>
          <w:fldChar w:fldCharType="begin"/>
        </w:r>
        <w:r w:rsidR="00526F66">
          <w:rPr>
            <w:noProof/>
            <w:webHidden/>
          </w:rPr>
          <w:instrText xml:space="preserve"> PAGEREF _Toc299702333 \h </w:instrText>
        </w:r>
        <w:r>
          <w:rPr>
            <w:noProof/>
            <w:webHidden/>
          </w:rPr>
        </w:r>
        <w:r>
          <w:rPr>
            <w:noProof/>
            <w:webHidden/>
          </w:rPr>
          <w:fldChar w:fldCharType="separate"/>
        </w:r>
        <w:r w:rsidR="008D654F">
          <w:rPr>
            <w:noProof/>
            <w:webHidden/>
          </w:rPr>
          <w:t>213</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334" w:history="1">
        <w:r w:rsidR="00526F66" w:rsidRPr="00CA4EEA">
          <w:rPr>
            <w:rStyle w:val="Hyperlink"/>
            <w:noProof/>
          </w:rPr>
          <w:t>10.9.1 Off-Campus DAEPs</w:t>
        </w:r>
        <w:r w:rsidR="00526F66">
          <w:rPr>
            <w:noProof/>
            <w:webHidden/>
          </w:rPr>
          <w:tab/>
        </w:r>
        <w:r>
          <w:rPr>
            <w:noProof/>
            <w:webHidden/>
          </w:rPr>
          <w:fldChar w:fldCharType="begin"/>
        </w:r>
        <w:r w:rsidR="00526F66">
          <w:rPr>
            <w:noProof/>
            <w:webHidden/>
          </w:rPr>
          <w:instrText xml:space="preserve"> PAGEREF _Toc299702334 \h </w:instrText>
        </w:r>
        <w:r>
          <w:rPr>
            <w:noProof/>
            <w:webHidden/>
          </w:rPr>
        </w:r>
        <w:r>
          <w:rPr>
            <w:noProof/>
            <w:webHidden/>
          </w:rPr>
          <w:fldChar w:fldCharType="separate"/>
        </w:r>
        <w:r w:rsidR="008D654F">
          <w:rPr>
            <w:noProof/>
            <w:webHidden/>
          </w:rPr>
          <w:t>214</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335" w:history="1">
        <w:r w:rsidR="00526F66" w:rsidRPr="00CA4EEA">
          <w:rPr>
            <w:rStyle w:val="Hyperlink"/>
            <w:noProof/>
          </w:rPr>
          <w:t>10.9.2 On-Campus DAEPs</w:t>
        </w:r>
        <w:r w:rsidR="00526F66">
          <w:rPr>
            <w:noProof/>
            <w:webHidden/>
          </w:rPr>
          <w:tab/>
        </w:r>
        <w:r>
          <w:rPr>
            <w:noProof/>
            <w:webHidden/>
          </w:rPr>
          <w:fldChar w:fldCharType="begin"/>
        </w:r>
        <w:r w:rsidR="00526F66">
          <w:rPr>
            <w:noProof/>
            <w:webHidden/>
          </w:rPr>
          <w:instrText xml:space="preserve"> PAGEREF _Toc299702335 \h </w:instrText>
        </w:r>
        <w:r>
          <w:rPr>
            <w:noProof/>
            <w:webHidden/>
          </w:rPr>
        </w:r>
        <w:r>
          <w:rPr>
            <w:noProof/>
            <w:webHidden/>
          </w:rPr>
          <w:fldChar w:fldCharType="separate"/>
        </w:r>
        <w:r w:rsidR="008D654F">
          <w:rPr>
            <w:noProof/>
            <w:webHidden/>
          </w:rPr>
          <w:t>214</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336" w:history="1">
        <w:r w:rsidR="00526F66" w:rsidRPr="00CA4EEA">
          <w:rPr>
            <w:rStyle w:val="Hyperlink"/>
            <w:noProof/>
          </w:rPr>
          <w:t>10.9.3 DAEPs and Students Under the Age of 10</w:t>
        </w:r>
        <w:r w:rsidR="00526F66">
          <w:rPr>
            <w:noProof/>
            <w:webHidden/>
          </w:rPr>
          <w:tab/>
        </w:r>
        <w:r>
          <w:rPr>
            <w:noProof/>
            <w:webHidden/>
          </w:rPr>
          <w:fldChar w:fldCharType="begin"/>
        </w:r>
        <w:r w:rsidR="00526F66">
          <w:rPr>
            <w:noProof/>
            <w:webHidden/>
          </w:rPr>
          <w:instrText xml:space="preserve"> PAGEREF _Toc299702336 \h </w:instrText>
        </w:r>
        <w:r>
          <w:rPr>
            <w:noProof/>
            <w:webHidden/>
          </w:rPr>
        </w:r>
        <w:r>
          <w:rPr>
            <w:noProof/>
            <w:webHidden/>
          </w:rPr>
          <w:fldChar w:fldCharType="separate"/>
        </w:r>
        <w:r w:rsidR="008D654F">
          <w:rPr>
            <w:noProof/>
            <w:webHidden/>
          </w:rPr>
          <w:t>215</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337" w:history="1">
        <w:r w:rsidR="00526F66" w:rsidRPr="00CA4EEA">
          <w:rPr>
            <w:rStyle w:val="Hyperlink"/>
            <w:noProof/>
          </w:rPr>
          <w:t>10.9.4 DAEPs and Students Under the Age of 6</w:t>
        </w:r>
        <w:r w:rsidR="00526F66">
          <w:rPr>
            <w:noProof/>
            <w:webHidden/>
          </w:rPr>
          <w:tab/>
        </w:r>
        <w:r>
          <w:rPr>
            <w:noProof/>
            <w:webHidden/>
          </w:rPr>
          <w:fldChar w:fldCharType="begin"/>
        </w:r>
        <w:r w:rsidR="00526F66">
          <w:rPr>
            <w:noProof/>
            <w:webHidden/>
          </w:rPr>
          <w:instrText xml:space="preserve"> PAGEREF _Toc299702337 \h </w:instrText>
        </w:r>
        <w:r>
          <w:rPr>
            <w:noProof/>
            <w:webHidden/>
          </w:rPr>
        </w:r>
        <w:r>
          <w:rPr>
            <w:noProof/>
            <w:webHidden/>
          </w:rPr>
          <w:fldChar w:fldCharType="separate"/>
        </w:r>
        <w:r w:rsidR="008D654F">
          <w:rPr>
            <w:noProof/>
            <w:webHidden/>
          </w:rPr>
          <w:t>215</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338" w:history="1">
        <w:r w:rsidR="00526F66" w:rsidRPr="00CA4EEA">
          <w:rPr>
            <w:rStyle w:val="Hyperlink"/>
            <w:noProof/>
          </w:rPr>
          <w:t>10.9.5 Students Receiving Special Education and Related Services in a DAEP</w:t>
        </w:r>
        <w:r w:rsidR="00526F66">
          <w:rPr>
            <w:noProof/>
            <w:webHidden/>
          </w:rPr>
          <w:tab/>
        </w:r>
        <w:r>
          <w:rPr>
            <w:noProof/>
            <w:webHidden/>
          </w:rPr>
          <w:fldChar w:fldCharType="begin"/>
        </w:r>
        <w:r w:rsidR="00526F66">
          <w:rPr>
            <w:noProof/>
            <w:webHidden/>
          </w:rPr>
          <w:instrText xml:space="preserve"> PAGEREF _Toc299702338 \h </w:instrText>
        </w:r>
        <w:r>
          <w:rPr>
            <w:noProof/>
            <w:webHidden/>
          </w:rPr>
        </w:r>
        <w:r>
          <w:rPr>
            <w:noProof/>
            <w:webHidden/>
          </w:rPr>
          <w:fldChar w:fldCharType="separate"/>
        </w:r>
        <w:r w:rsidR="008D654F">
          <w:rPr>
            <w:noProof/>
            <w:webHidden/>
          </w:rPr>
          <w:t>215</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339" w:history="1">
        <w:r w:rsidR="00526F66" w:rsidRPr="00CA4EEA">
          <w:rPr>
            <w:rStyle w:val="Hyperlink"/>
            <w:noProof/>
          </w:rPr>
          <w:t>10.10 Expulsion</w:t>
        </w:r>
        <w:r w:rsidR="00526F66">
          <w:rPr>
            <w:noProof/>
            <w:webHidden/>
          </w:rPr>
          <w:tab/>
        </w:r>
        <w:r>
          <w:rPr>
            <w:noProof/>
            <w:webHidden/>
          </w:rPr>
          <w:fldChar w:fldCharType="begin"/>
        </w:r>
        <w:r w:rsidR="00526F66">
          <w:rPr>
            <w:noProof/>
            <w:webHidden/>
          </w:rPr>
          <w:instrText xml:space="preserve"> PAGEREF _Toc299702339 \h </w:instrText>
        </w:r>
        <w:r>
          <w:rPr>
            <w:noProof/>
            <w:webHidden/>
          </w:rPr>
        </w:r>
        <w:r>
          <w:rPr>
            <w:noProof/>
            <w:webHidden/>
          </w:rPr>
          <w:fldChar w:fldCharType="separate"/>
        </w:r>
        <w:r w:rsidR="008D654F">
          <w:rPr>
            <w:noProof/>
            <w:webHidden/>
          </w:rPr>
          <w:t>215</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340" w:history="1">
        <w:r w:rsidR="00526F66" w:rsidRPr="00CA4EEA">
          <w:rPr>
            <w:rStyle w:val="Hyperlink"/>
            <w:noProof/>
          </w:rPr>
          <w:t>10.11 Juvenile Justice Alternative Education Programs (JJAEPs)</w:t>
        </w:r>
        <w:r w:rsidR="00526F66">
          <w:rPr>
            <w:noProof/>
            <w:webHidden/>
          </w:rPr>
          <w:tab/>
        </w:r>
        <w:r>
          <w:rPr>
            <w:noProof/>
            <w:webHidden/>
          </w:rPr>
          <w:fldChar w:fldCharType="begin"/>
        </w:r>
        <w:r w:rsidR="00526F66">
          <w:rPr>
            <w:noProof/>
            <w:webHidden/>
          </w:rPr>
          <w:instrText xml:space="preserve"> PAGEREF _Toc299702340 \h </w:instrText>
        </w:r>
        <w:r>
          <w:rPr>
            <w:noProof/>
            <w:webHidden/>
          </w:rPr>
        </w:r>
        <w:r>
          <w:rPr>
            <w:noProof/>
            <w:webHidden/>
          </w:rPr>
          <w:fldChar w:fldCharType="separate"/>
        </w:r>
        <w:r w:rsidR="008D654F">
          <w:rPr>
            <w:noProof/>
            <w:webHidden/>
          </w:rPr>
          <w:t>216</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341" w:history="1">
        <w:r w:rsidR="00526F66" w:rsidRPr="00CA4EEA">
          <w:rPr>
            <w:rStyle w:val="Hyperlink"/>
            <w:noProof/>
          </w:rPr>
          <w:t>10.11.1 JJAEPs and School Districts in Counties With Populations Greater Than 125,000</w:t>
        </w:r>
        <w:r w:rsidR="00526F66">
          <w:rPr>
            <w:noProof/>
            <w:webHidden/>
          </w:rPr>
          <w:tab/>
        </w:r>
        <w:r>
          <w:rPr>
            <w:noProof/>
            <w:webHidden/>
          </w:rPr>
          <w:fldChar w:fldCharType="begin"/>
        </w:r>
        <w:r w:rsidR="00526F66">
          <w:rPr>
            <w:noProof/>
            <w:webHidden/>
          </w:rPr>
          <w:instrText xml:space="preserve"> PAGEREF _Toc299702341 \h </w:instrText>
        </w:r>
        <w:r>
          <w:rPr>
            <w:noProof/>
            <w:webHidden/>
          </w:rPr>
        </w:r>
        <w:r>
          <w:rPr>
            <w:noProof/>
            <w:webHidden/>
          </w:rPr>
          <w:fldChar w:fldCharType="separate"/>
        </w:r>
        <w:r w:rsidR="008D654F">
          <w:rPr>
            <w:noProof/>
            <w:webHidden/>
          </w:rPr>
          <w:t>217</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342" w:history="1">
        <w:r w:rsidR="00526F66" w:rsidRPr="00CA4EEA">
          <w:rPr>
            <w:rStyle w:val="Hyperlink"/>
            <w:noProof/>
          </w:rPr>
          <w:t>10.11.2 Establishment of a Separate JJAEP Campus</w:t>
        </w:r>
        <w:r w:rsidR="00526F66">
          <w:rPr>
            <w:noProof/>
            <w:webHidden/>
          </w:rPr>
          <w:tab/>
        </w:r>
        <w:r>
          <w:rPr>
            <w:noProof/>
            <w:webHidden/>
          </w:rPr>
          <w:fldChar w:fldCharType="begin"/>
        </w:r>
        <w:r w:rsidR="00526F66">
          <w:rPr>
            <w:noProof/>
            <w:webHidden/>
          </w:rPr>
          <w:instrText xml:space="preserve"> PAGEREF _Toc299702342 \h </w:instrText>
        </w:r>
        <w:r>
          <w:rPr>
            <w:noProof/>
            <w:webHidden/>
          </w:rPr>
        </w:r>
        <w:r>
          <w:rPr>
            <w:noProof/>
            <w:webHidden/>
          </w:rPr>
          <w:fldChar w:fldCharType="separate"/>
        </w:r>
        <w:r w:rsidR="008D654F">
          <w:rPr>
            <w:noProof/>
            <w:webHidden/>
          </w:rPr>
          <w:t>217</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343" w:history="1">
        <w:r w:rsidR="00526F66" w:rsidRPr="00CA4EEA">
          <w:rPr>
            <w:rStyle w:val="Hyperlink"/>
            <w:noProof/>
          </w:rPr>
          <w:t>10.11.3 JJAEP Eligibility and ADA Eligibility Coding for JJAEP Students</w:t>
        </w:r>
        <w:r w:rsidR="00526F66">
          <w:rPr>
            <w:noProof/>
            <w:webHidden/>
          </w:rPr>
          <w:tab/>
        </w:r>
        <w:r>
          <w:rPr>
            <w:noProof/>
            <w:webHidden/>
          </w:rPr>
          <w:fldChar w:fldCharType="begin"/>
        </w:r>
        <w:r w:rsidR="00526F66">
          <w:rPr>
            <w:noProof/>
            <w:webHidden/>
          </w:rPr>
          <w:instrText xml:space="preserve"> PAGEREF _Toc299702343 \h </w:instrText>
        </w:r>
        <w:r>
          <w:rPr>
            <w:noProof/>
            <w:webHidden/>
          </w:rPr>
        </w:r>
        <w:r>
          <w:rPr>
            <w:noProof/>
            <w:webHidden/>
          </w:rPr>
          <w:fldChar w:fldCharType="separate"/>
        </w:r>
        <w:r w:rsidR="008D654F">
          <w:rPr>
            <w:noProof/>
            <w:webHidden/>
          </w:rPr>
          <w:t>218</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344" w:history="1">
        <w:r w:rsidR="00526F66" w:rsidRPr="00CA4EEA">
          <w:rPr>
            <w:rStyle w:val="Hyperlink"/>
            <w:noProof/>
          </w:rPr>
          <w:t>10.11.4 Required Hours and Days of Operation for JJAEPs</w:t>
        </w:r>
        <w:r w:rsidR="00526F66">
          <w:rPr>
            <w:noProof/>
            <w:webHidden/>
          </w:rPr>
          <w:tab/>
        </w:r>
        <w:r>
          <w:rPr>
            <w:noProof/>
            <w:webHidden/>
          </w:rPr>
          <w:fldChar w:fldCharType="begin"/>
        </w:r>
        <w:r w:rsidR="00526F66">
          <w:rPr>
            <w:noProof/>
            <w:webHidden/>
          </w:rPr>
          <w:instrText xml:space="preserve"> PAGEREF _Toc299702344 \h </w:instrText>
        </w:r>
        <w:r>
          <w:rPr>
            <w:noProof/>
            <w:webHidden/>
          </w:rPr>
        </w:r>
        <w:r>
          <w:rPr>
            <w:noProof/>
            <w:webHidden/>
          </w:rPr>
          <w:fldChar w:fldCharType="separate"/>
        </w:r>
        <w:r w:rsidR="008D654F">
          <w:rPr>
            <w:noProof/>
            <w:webHidden/>
          </w:rPr>
          <w:t>219</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345" w:history="1">
        <w:r w:rsidR="00526F66" w:rsidRPr="00CA4EEA">
          <w:rPr>
            <w:rStyle w:val="Hyperlink"/>
            <w:noProof/>
          </w:rPr>
          <w:t>10.12 Disciplinary Removals of Students With Disabilities</w:t>
        </w:r>
        <w:r w:rsidR="00526F66">
          <w:rPr>
            <w:noProof/>
            <w:webHidden/>
          </w:rPr>
          <w:tab/>
        </w:r>
        <w:r>
          <w:rPr>
            <w:noProof/>
            <w:webHidden/>
          </w:rPr>
          <w:fldChar w:fldCharType="begin"/>
        </w:r>
        <w:r w:rsidR="00526F66">
          <w:rPr>
            <w:noProof/>
            <w:webHidden/>
          </w:rPr>
          <w:instrText xml:space="preserve"> PAGEREF _Toc299702345 \h </w:instrText>
        </w:r>
        <w:r>
          <w:rPr>
            <w:noProof/>
            <w:webHidden/>
          </w:rPr>
        </w:r>
        <w:r>
          <w:rPr>
            <w:noProof/>
            <w:webHidden/>
          </w:rPr>
          <w:fldChar w:fldCharType="separate"/>
        </w:r>
        <w:r w:rsidR="008D654F">
          <w:rPr>
            <w:noProof/>
            <w:webHidden/>
          </w:rPr>
          <w:t>219</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346" w:history="1">
        <w:r w:rsidR="00526F66" w:rsidRPr="00CA4EEA">
          <w:rPr>
            <w:rStyle w:val="Hyperlink"/>
            <w:noProof/>
          </w:rPr>
          <w:t>10.13 Out-of-School Suspension (OSS)</w:t>
        </w:r>
        <w:r w:rsidR="00526F66">
          <w:rPr>
            <w:noProof/>
            <w:webHidden/>
          </w:rPr>
          <w:tab/>
        </w:r>
        <w:r>
          <w:rPr>
            <w:noProof/>
            <w:webHidden/>
          </w:rPr>
          <w:fldChar w:fldCharType="begin"/>
        </w:r>
        <w:r w:rsidR="00526F66">
          <w:rPr>
            <w:noProof/>
            <w:webHidden/>
          </w:rPr>
          <w:instrText xml:space="preserve"> PAGEREF _Toc299702346 \h </w:instrText>
        </w:r>
        <w:r>
          <w:rPr>
            <w:noProof/>
            <w:webHidden/>
          </w:rPr>
        </w:r>
        <w:r>
          <w:rPr>
            <w:noProof/>
            <w:webHidden/>
          </w:rPr>
          <w:fldChar w:fldCharType="separate"/>
        </w:r>
        <w:r w:rsidR="008D654F">
          <w:rPr>
            <w:noProof/>
            <w:webHidden/>
          </w:rPr>
          <w:t>220</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347" w:history="1">
        <w:r w:rsidR="00526F66" w:rsidRPr="00CA4EEA">
          <w:rPr>
            <w:rStyle w:val="Hyperlink"/>
            <w:noProof/>
          </w:rPr>
          <w:t>10.14 In-School Suspension (ISS)</w:t>
        </w:r>
        <w:r w:rsidR="00526F66">
          <w:rPr>
            <w:noProof/>
            <w:webHidden/>
          </w:rPr>
          <w:tab/>
        </w:r>
        <w:r>
          <w:rPr>
            <w:noProof/>
            <w:webHidden/>
          </w:rPr>
          <w:fldChar w:fldCharType="begin"/>
        </w:r>
        <w:r w:rsidR="00526F66">
          <w:rPr>
            <w:noProof/>
            <w:webHidden/>
          </w:rPr>
          <w:instrText xml:space="preserve"> PAGEREF _Toc299702347 \h </w:instrText>
        </w:r>
        <w:r>
          <w:rPr>
            <w:noProof/>
            <w:webHidden/>
          </w:rPr>
        </w:r>
        <w:r>
          <w:rPr>
            <w:noProof/>
            <w:webHidden/>
          </w:rPr>
          <w:fldChar w:fldCharType="separate"/>
        </w:r>
        <w:r w:rsidR="008D654F">
          <w:rPr>
            <w:noProof/>
            <w:webHidden/>
          </w:rPr>
          <w:t>221</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348" w:history="1">
        <w:r w:rsidR="00526F66" w:rsidRPr="00CA4EEA">
          <w:rPr>
            <w:rStyle w:val="Hyperlink"/>
            <w:noProof/>
          </w:rPr>
          <w:t>10.15 Students From Outside Your District Who Are Being Served in Detention or Other Facilities Making Short-Term Residential Placements</w:t>
        </w:r>
        <w:r w:rsidR="00526F66">
          <w:rPr>
            <w:noProof/>
            <w:webHidden/>
          </w:rPr>
          <w:tab/>
        </w:r>
        <w:r>
          <w:rPr>
            <w:noProof/>
            <w:webHidden/>
          </w:rPr>
          <w:fldChar w:fldCharType="begin"/>
        </w:r>
        <w:r w:rsidR="00526F66">
          <w:rPr>
            <w:noProof/>
            <w:webHidden/>
          </w:rPr>
          <w:instrText xml:space="preserve"> PAGEREF _Toc299702348 \h </w:instrText>
        </w:r>
        <w:r>
          <w:rPr>
            <w:noProof/>
            <w:webHidden/>
          </w:rPr>
        </w:r>
        <w:r>
          <w:rPr>
            <w:noProof/>
            <w:webHidden/>
          </w:rPr>
          <w:fldChar w:fldCharType="separate"/>
        </w:r>
        <w:r w:rsidR="008D654F">
          <w:rPr>
            <w:noProof/>
            <w:webHidden/>
          </w:rPr>
          <w:t>221</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349" w:history="1">
        <w:r w:rsidR="00526F66" w:rsidRPr="00CA4EEA">
          <w:rPr>
            <w:rStyle w:val="Hyperlink"/>
            <w:noProof/>
          </w:rPr>
          <w:t>10.16 Examples</w:t>
        </w:r>
        <w:r w:rsidR="00526F66">
          <w:rPr>
            <w:noProof/>
            <w:webHidden/>
          </w:rPr>
          <w:tab/>
        </w:r>
        <w:r>
          <w:rPr>
            <w:noProof/>
            <w:webHidden/>
          </w:rPr>
          <w:fldChar w:fldCharType="begin"/>
        </w:r>
        <w:r w:rsidR="00526F66">
          <w:rPr>
            <w:noProof/>
            <w:webHidden/>
          </w:rPr>
          <w:instrText xml:space="preserve"> PAGEREF _Toc299702349 \h </w:instrText>
        </w:r>
        <w:r>
          <w:rPr>
            <w:noProof/>
            <w:webHidden/>
          </w:rPr>
        </w:r>
        <w:r>
          <w:rPr>
            <w:noProof/>
            <w:webHidden/>
          </w:rPr>
          <w:fldChar w:fldCharType="separate"/>
        </w:r>
        <w:r w:rsidR="008D654F">
          <w:rPr>
            <w:noProof/>
            <w:webHidden/>
          </w:rPr>
          <w:t>221</w:t>
        </w:r>
        <w:r>
          <w:rPr>
            <w:noProof/>
            <w:webHidden/>
          </w:rPr>
          <w:fldChar w:fldCharType="end"/>
        </w:r>
      </w:hyperlink>
    </w:p>
    <w:p w:rsidR="00526F66" w:rsidRDefault="00B55D52">
      <w:pPr>
        <w:pStyle w:val="TOC1"/>
        <w:tabs>
          <w:tab w:val="right" w:leader="dot" w:pos="9350"/>
        </w:tabs>
        <w:rPr>
          <w:rFonts w:asciiTheme="minorHAnsi" w:eastAsiaTheme="minorEastAsia" w:hAnsiTheme="minorHAnsi" w:cstheme="minorBidi"/>
          <w:b w:val="0"/>
          <w:bCs w:val="0"/>
          <w:noProof/>
          <w:color w:val="auto"/>
        </w:rPr>
      </w:pPr>
      <w:hyperlink w:anchor="_Toc299702350" w:history="1">
        <w:r w:rsidR="00526F66" w:rsidRPr="00CA4EEA">
          <w:rPr>
            <w:rStyle w:val="Hyperlink"/>
            <w:noProof/>
          </w:rPr>
          <w:t>Section 11 Nontraditional Programs</w:t>
        </w:r>
        <w:r w:rsidR="00526F66">
          <w:rPr>
            <w:noProof/>
            <w:webHidden/>
          </w:rPr>
          <w:tab/>
        </w:r>
        <w:r>
          <w:rPr>
            <w:noProof/>
            <w:webHidden/>
          </w:rPr>
          <w:fldChar w:fldCharType="begin"/>
        </w:r>
        <w:r w:rsidR="00526F66">
          <w:rPr>
            <w:noProof/>
            <w:webHidden/>
          </w:rPr>
          <w:instrText xml:space="preserve"> PAGEREF _Toc299702350 \h </w:instrText>
        </w:r>
        <w:r>
          <w:rPr>
            <w:noProof/>
            <w:webHidden/>
          </w:rPr>
        </w:r>
        <w:r>
          <w:rPr>
            <w:noProof/>
            <w:webHidden/>
          </w:rPr>
          <w:fldChar w:fldCharType="separate"/>
        </w:r>
        <w:r w:rsidR="008D654F">
          <w:rPr>
            <w:noProof/>
            <w:webHidden/>
          </w:rPr>
          <w:t>223</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351" w:history="1">
        <w:r w:rsidR="00526F66" w:rsidRPr="00CA4EEA">
          <w:rPr>
            <w:rStyle w:val="Hyperlink"/>
            <w:noProof/>
          </w:rPr>
          <w:t>11.1 Responsibility</w:t>
        </w:r>
        <w:r w:rsidR="00526F66">
          <w:rPr>
            <w:noProof/>
            <w:webHidden/>
          </w:rPr>
          <w:tab/>
        </w:r>
        <w:r>
          <w:rPr>
            <w:noProof/>
            <w:webHidden/>
          </w:rPr>
          <w:fldChar w:fldCharType="begin"/>
        </w:r>
        <w:r w:rsidR="00526F66">
          <w:rPr>
            <w:noProof/>
            <w:webHidden/>
          </w:rPr>
          <w:instrText xml:space="preserve"> PAGEREF _Toc299702351 \h </w:instrText>
        </w:r>
        <w:r>
          <w:rPr>
            <w:noProof/>
            <w:webHidden/>
          </w:rPr>
        </w:r>
        <w:r>
          <w:rPr>
            <w:noProof/>
            <w:webHidden/>
          </w:rPr>
          <w:fldChar w:fldCharType="separate"/>
        </w:r>
        <w:r w:rsidR="008D654F">
          <w:rPr>
            <w:noProof/>
            <w:webHidden/>
          </w:rPr>
          <w:t>223</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352" w:history="1">
        <w:r w:rsidR="00526F66" w:rsidRPr="00CA4EEA">
          <w:rPr>
            <w:rStyle w:val="Hyperlink"/>
            <w:noProof/>
          </w:rPr>
          <w:t>11.2 General Requirements</w:t>
        </w:r>
        <w:r w:rsidR="00526F66">
          <w:rPr>
            <w:noProof/>
            <w:webHidden/>
          </w:rPr>
          <w:tab/>
        </w:r>
        <w:r>
          <w:rPr>
            <w:noProof/>
            <w:webHidden/>
          </w:rPr>
          <w:fldChar w:fldCharType="begin"/>
        </w:r>
        <w:r w:rsidR="00526F66">
          <w:rPr>
            <w:noProof/>
            <w:webHidden/>
          </w:rPr>
          <w:instrText xml:space="preserve"> PAGEREF _Toc299702352 \h </w:instrText>
        </w:r>
        <w:r>
          <w:rPr>
            <w:noProof/>
            <w:webHidden/>
          </w:rPr>
        </w:r>
        <w:r>
          <w:rPr>
            <w:noProof/>
            <w:webHidden/>
          </w:rPr>
          <w:fldChar w:fldCharType="separate"/>
        </w:r>
        <w:r w:rsidR="008D654F">
          <w:rPr>
            <w:noProof/>
            <w:webHidden/>
          </w:rPr>
          <w:t>223</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353" w:history="1">
        <w:r w:rsidR="00526F66" w:rsidRPr="00CA4EEA">
          <w:rPr>
            <w:rStyle w:val="Hyperlink"/>
            <w:noProof/>
          </w:rPr>
          <w:t>11.3 Dual Credit (High School and College/University)</w:t>
        </w:r>
        <w:r w:rsidR="00526F66">
          <w:rPr>
            <w:noProof/>
            <w:webHidden/>
          </w:rPr>
          <w:tab/>
        </w:r>
        <w:r>
          <w:rPr>
            <w:noProof/>
            <w:webHidden/>
          </w:rPr>
          <w:fldChar w:fldCharType="begin"/>
        </w:r>
        <w:r w:rsidR="00526F66">
          <w:rPr>
            <w:noProof/>
            <w:webHidden/>
          </w:rPr>
          <w:instrText xml:space="preserve"> PAGEREF _Toc299702353 \h </w:instrText>
        </w:r>
        <w:r>
          <w:rPr>
            <w:noProof/>
            <w:webHidden/>
          </w:rPr>
        </w:r>
        <w:r>
          <w:rPr>
            <w:noProof/>
            <w:webHidden/>
          </w:rPr>
          <w:fldChar w:fldCharType="separate"/>
        </w:r>
        <w:r w:rsidR="008D654F">
          <w:rPr>
            <w:noProof/>
            <w:webHidden/>
          </w:rPr>
          <w:t>224</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354" w:history="1">
        <w:r w:rsidR="00526F66" w:rsidRPr="00CA4EEA">
          <w:rPr>
            <w:rStyle w:val="Hyperlink"/>
            <w:noProof/>
          </w:rPr>
          <w:t>11.3.1 Student Eligibility for Dual Credit Courses</w:t>
        </w:r>
        <w:r w:rsidR="00526F66">
          <w:rPr>
            <w:noProof/>
            <w:webHidden/>
          </w:rPr>
          <w:tab/>
        </w:r>
        <w:r>
          <w:rPr>
            <w:noProof/>
            <w:webHidden/>
          </w:rPr>
          <w:fldChar w:fldCharType="begin"/>
        </w:r>
        <w:r w:rsidR="00526F66">
          <w:rPr>
            <w:noProof/>
            <w:webHidden/>
          </w:rPr>
          <w:instrText xml:space="preserve"> PAGEREF _Toc299702354 \h </w:instrText>
        </w:r>
        <w:r>
          <w:rPr>
            <w:noProof/>
            <w:webHidden/>
          </w:rPr>
        </w:r>
        <w:r>
          <w:rPr>
            <w:noProof/>
            <w:webHidden/>
          </w:rPr>
          <w:fldChar w:fldCharType="separate"/>
        </w:r>
        <w:r w:rsidR="008D654F">
          <w:rPr>
            <w:noProof/>
            <w:webHidden/>
          </w:rPr>
          <w:t>224</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355" w:history="1">
        <w:r w:rsidR="00526F66" w:rsidRPr="00CA4EEA">
          <w:rPr>
            <w:rStyle w:val="Hyperlink"/>
            <w:noProof/>
          </w:rPr>
          <w:t>11.3.2 Types of College Credit Programs Your District May Offer</w:t>
        </w:r>
        <w:r w:rsidR="00526F66">
          <w:rPr>
            <w:noProof/>
            <w:webHidden/>
          </w:rPr>
          <w:tab/>
        </w:r>
        <w:r>
          <w:rPr>
            <w:noProof/>
            <w:webHidden/>
          </w:rPr>
          <w:fldChar w:fldCharType="begin"/>
        </w:r>
        <w:r w:rsidR="00526F66">
          <w:rPr>
            <w:noProof/>
            <w:webHidden/>
          </w:rPr>
          <w:instrText xml:space="preserve"> PAGEREF _Toc299702355 \h </w:instrText>
        </w:r>
        <w:r>
          <w:rPr>
            <w:noProof/>
            <w:webHidden/>
          </w:rPr>
        </w:r>
        <w:r>
          <w:rPr>
            <w:noProof/>
            <w:webHidden/>
          </w:rPr>
          <w:fldChar w:fldCharType="separate"/>
        </w:r>
        <w:r w:rsidR="008D654F">
          <w:rPr>
            <w:noProof/>
            <w:webHidden/>
          </w:rPr>
          <w:t>226</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356" w:history="1">
        <w:r w:rsidR="00526F66" w:rsidRPr="00CA4EEA">
          <w:rPr>
            <w:rStyle w:val="Hyperlink"/>
            <w:noProof/>
          </w:rPr>
          <w:t>11.3.3 Reporting Dual Credit Attendance in the Public Education Information Management System (PEIMS) When the Higher Education Calendar Is Shorter Than the School District Calendar</w:t>
        </w:r>
        <w:r w:rsidR="00526F66">
          <w:rPr>
            <w:noProof/>
            <w:webHidden/>
          </w:rPr>
          <w:tab/>
        </w:r>
        <w:r>
          <w:rPr>
            <w:noProof/>
            <w:webHidden/>
          </w:rPr>
          <w:fldChar w:fldCharType="begin"/>
        </w:r>
        <w:r w:rsidR="00526F66">
          <w:rPr>
            <w:noProof/>
            <w:webHidden/>
          </w:rPr>
          <w:instrText xml:space="preserve"> PAGEREF _Toc299702356 \h </w:instrText>
        </w:r>
        <w:r>
          <w:rPr>
            <w:noProof/>
            <w:webHidden/>
          </w:rPr>
        </w:r>
        <w:r>
          <w:rPr>
            <w:noProof/>
            <w:webHidden/>
          </w:rPr>
          <w:fldChar w:fldCharType="separate"/>
        </w:r>
        <w:r w:rsidR="008D654F">
          <w:rPr>
            <w:noProof/>
            <w:webHidden/>
          </w:rPr>
          <w:t>229</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357" w:history="1">
        <w:r w:rsidR="00526F66" w:rsidRPr="00CA4EEA">
          <w:rPr>
            <w:rStyle w:val="Hyperlink"/>
            <w:noProof/>
          </w:rPr>
          <w:t>11.4 Gateway to College and Similar Programs</w:t>
        </w:r>
        <w:r w:rsidR="00526F66">
          <w:rPr>
            <w:noProof/>
            <w:webHidden/>
          </w:rPr>
          <w:tab/>
        </w:r>
        <w:r>
          <w:rPr>
            <w:noProof/>
            <w:webHidden/>
          </w:rPr>
          <w:fldChar w:fldCharType="begin"/>
        </w:r>
        <w:r w:rsidR="00526F66">
          <w:rPr>
            <w:noProof/>
            <w:webHidden/>
          </w:rPr>
          <w:instrText xml:space="preserve"> PAGEREF _Toc299702357 \h </w:instrText>
        </w:r>
        <w:r>
          <w:rPr>
            <w:noProof/>
            <w:webHidden/>
          </w:rPr>
        </w:r>
        <w:r>
          <w:rPr>
            <w:noProof/>
            <w:webHidden/>
          </w:rPr>
          <w:fldChar w:fldCharType="separate"/>
        </w:r>
        <w:r w:rsidR="008D654F">
          <w:rPr>
            <w:noProof/>
            <w:webHidden/>
          </w:rPr>
          <w:t>229</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358" w:history="1">
        <w:r w:rsidR="00526F66" w:rsidRPr="00CA4EEA">
          <w:rPr>
            <w:rStyle w:val="Hyperlink"/>
            <w:noProof/>
          </w:rPr>
          <w:t>11.5 Optional Extended Year Program (OEYP)</w:t>
        </w:r>
        <w:r w:rsidR="00526F66">
          <w:rPr>
            <w:noProof/>
            <w:webHidden/>
          </w:rPr>
          <w:tab/>
        </w:r>
        <w:r>
          <w:rPr>
            <w:noProof/>
            <w:webHidden/>
          </w:rPr>
          <w:fldChar w:fldCharType="begin"/>
        </w:r>
        <w:r w:rsidR="00526F66">
          <w:rPr>
            <w:noProof/>
            <w:webHidden/>
          </w:rPr>
          <w:instrText xml:space="preserve"> PAGEREF _Toc299702358 \h </w:instrText>
        </w:r>
        <w:r>
          <w:rPr>
            <w:noProof/>
            <w:webHidden/>
          </w:rPr>
        </w:r>
        <w:r>
          <w:rPr>
            <w:noProof/>
            <w:webHidden/>
          </w:rPr>
          <w:fldChar w:fldCharType="separate"/>
        </w:r>
        <w:r w:rsidR="008D654F">
          <w:rPr>
            <w:noProof/>
            <w:webHidden/>
          </w:rPr>
          <w:t>230</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359" w:history="1">
        <w:r w:rsidR="00526F66" w:rsidRPr="00CA4EEA">
          <w:rPr>
            <w:rStyle w:val="Hyperlink"/>
            <w:noProof/>
          </w:rPr>
          <w:t>11.6 Optional Flexible School Day Program (OFSDP)</w:t>
        </w:r>
        <w:r w:rsidR="00526F66">
          <w:rPr>
            <w:noProof/>
            <w:webHidden/>
          </w:rPr>
          <w:tab/>
        </w:r>
        <w:r>
          <w:rPr>
            <w:noProof/>
            <w:webHidden/>
          </w:rPr>
          <w:fldChar w:fldCharType="begin"/>
        </w:r>
        <w:r w:rsidR="00526F66">
          <w:rPr>
            <w:noProof/>
            <w:webHidden/>
          </w:rPr>
          <w:instrText xml:space="preserve"> PAGEREF _Toc299702359 \h </w:instrText>
        </w:r>
        <w:r>
          <w:rPr>
            <w:noProof/>
            <w:webHidden/>
          </w:rPr>
        </w:r>
        <w:r>
          <w:rPr>
            <w:noProof/>
            <w:webHidden/>
          </w:rPr>
          <w:fldChar w:fldCharType="separate"/>
        </w:r>
        <w:r w:rsidR="008D654F">
          <w:rPr>
            <w:noProof/>
            <w:webHidden/>
          </w:rPr>
          <w:t>230</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360" w:history="1">
        <w:r w:rsidR="00526F66" w:rsidRPr="00CA4EEA">
          <w:rPr>
            <w:rStyle w:val="Hyperlink"/>
            <w:noProof/>
          </w:rPr>
          <w:t>11.6.1 Student Eligibility</w:t>
        </w:r>
        <w:r w:rsidR="00526F66">
          <w:rPr>
            <w:noProof/>
            <w:webHidden/>
          </w:rPr>
          <w:tab/>
        </w:r>
        <w:r>
          <w:rPr>
            <w:noProof/>
            <w:webHidden/>
          </w:rPr>
          <w:fldChar w:fldCharType="begin"/>
        </w:r>
        <w:r w:rsidR="00526F66">
          <w:rPr>
            <w:noProof/>
            <w:webHidden/>
          </w:rPr>
          <w:instrText xml:space="preserve"> PAGEREF _Toc299702360 \h </w:instrText>
        </w:r>
        <w:r>
          <w:rPr>
            <w:noProof/>
            <w:webHidden/>
          </w:rPr>
        </w:r>
        <w:r>
          <w:rPr>
            <w:noProof/>
            <w:webHidden/>
          </w:rPr>
          <w:fldChar w:fldCharType="separate"/>
        </w:r>
        <w:r w:rsidR="008D654F">
          <w:rPr>
            <w:noProof/>
            <w:webHidden/>
          </w:rPr>
          <w:t>231</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361" w:history="1">
        <w:r w:rsidR="00526F66" w:rsidRPr="00CA4EEA">
          <w:rPr>
            <w:rStyle w:val="Hyperlink"/>
            <w:noProof/>
          </w:rPr>
          <w:t>11.6.2 OFSDP Funding</w:t>
        </w:r>
        <w:r w:rsidR="00526F66">
          <w:rPr>
            <w:noProof/>
            <w:webHidden/>
          </w:rPr>
          <w:tab/>
        </w:r>
        <w:r>
          <w:rPr>
            <w:noProof/>
            <w:webHidden/>
          </w:rPr>
          <w:fldChar w:fldCharType="begin"/>
        </w:r>
        <w:r w:rsidR="00526F66">
          <w:rPr>
            <w:noProof/>
            <w:webHidden/>
          </w:rPr>
          <w:instrText xml:space="preserve"> PAGEREF _Toc299702361 \h </w:instrText>
        </w:r>
        <w:r>
          <w:rPr>
            <w:noProof/>
            <w:webHidden/>
          </w:rPr>
        </w:r>
        <w:r>
          <w:rPr>
            <w:noProof/>
            <w:webHidden/>
          </w:rPr>
          <w:fldChar w:fldCharType="separate"/>
        </w:r>
        <w:r w:rsidR="008D654F">
          <w:rPr>
            <w:noProof/>
            <w:webHidden/>
          </w:rPr>
          <w:t>231</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362" w:history="1">
        <w:r w:rsidR="00526F66" w:rsidRPr="00CA4EEA">
          <w:rPr>
            <w:rStyle w:val="Hyperlink"/>
            <w:noProof/>
          </w:rPr>
          <w:t>11.6.3 Participation in the OFSDP and the Regular Attendance Program</w:t>
        </w:r>
        <w:r w:rsidR="00526F66">
          <w:rPr>
            <w:noProof/>
            <w:webHidden/>
          </w:rPr>
          <w:tab/>
        </w:r>
        <w:r>
          <w:rPr>
            <w:noProof/>
            <w:webHidden/>
          </w:rPr>
          <w:fldChar w:fldCharType="begin"/>
        </w:r>
        <w:r w:rsidR="00526F66">
          <w:rPr>
            <w:noProof/>
            <w:webHidden/>
          </w:rPr>
          <w:instrText xml:space="preserve"> PAGEREF _Toc299702362 \h </w:instrText>
        </w:r>
        <w:r>
          <w:rPr>
            <w:noProof/>
            <w:webHidden/>
          </w:rPr>
        </w:r>
        <w:r>
          <w:rPr>
            <w:noProof/>
            <w:webHidden/>
          </w:rPr>
          <w:fldChar w:fldCharType="separate"/>
        </w:r>
        <w:r w:rsidR="008D654F">
          <w:rPr>
            <w:noProof/>
            <w:webHidden/>
          </w:rPr>
          <w:t>231</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363" w:history="1">
        <w:r w:rsidR="00526F66" w:rsidRPr="00CA4EEA">
          <w:rPr>
            <w:rStyle w:val="Hyperlink"/>
            <w:noProof/>
          </w:rPr>
          <w:t>11.6.4 Application Process</w:t>
        </w:r>
        <w:r w:rsidR="00526F66">
          <w:rPr>
            <w:noProof/>
            <w:webHidden/>
          </w:rPr>
          <w:tab/>
        </w:r>
        <w:r>
          <w:rPr>
            <w:noProof/>
            <w:webHidden/>
          </w:rPr>
          <w:fldChar w:fldCharType="begin"/>
        </w:r>
        <w:r w:rsidR="00526F66">
          <w:rPr>
            <w:noProof/>
            <w:webHidden/>
          </w:rPr>
          <w:instrText xml:space="preserve"> PAGEREF _Toc299702363 \h </w:instrText>
        </w:r>
        <w:r>
          <w:rPr>
            <w:noProof/>
            <w:webHidden/>
          </w:rPr>
        </w:r>
        <w:r>
          <w:rPr>
            <w:noProof/>
            <w:webHidden/>
          </w:rPr>
          <w:fldChar w:fldCharType="separate"/>
        </w:r>
        <w:r w:rsidR="008D654F">
          <w:rPr>
            <w:noProof/>
            <w:webHidden/>
          </w:rPr>
          <w:t>232</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364" w:history="1">
        <w:r w:rsidR="00526F66" w:rsidRPr="00CA4EEA">
          <w:rPr>
            <w:rStyle w:val="Hyperlink"/>
            <w:noProof/>
          </w:rPr>
          <w:t>11.6.5 FSP Funding Eligibility for Students 21–25 Years of Age</w:t>
        </w:r>
        <w:r w:rsidR="00526F66">
          <w:rPr>
            <w:noProof/>
            <w:webHidden/>
          </w:rPr>
          <w:tab/>
        </w:r>
        <w:r>
          <w:rPr>
            <w:noProof/>
            <w:webHidden/>
          </w:rPr>
          <w:fldChar w:fldCharType="begin"/>
        </w:r>
        <w:r w:rsidR="00526F66">
          <w:rPr>
            <w:noProof/>
            <w:webHidden/>
          </w:rPr>
          <w:instrText xml:space="preserve"> PAGEREF _Toc299702364 \h </w:instrText>
        </w:r>
        <w:r>
          <w:rPr>
            <w:noProof/>
            <w:webHidden/>
          </w:rPr>
        </w:r>
        <w:r>
          <w:rPr>
            <w:noProof/>
            <w:webHidden/>
          </w:rPr>
          <w:fldChar w:fldCharType="separate"/>
        </w:r>
        <w:r w:rsidR="008D654F">
          <w:rPr>
            <w:noProof/>
            <w:webHidden/>
          </w:rPr>
          <w:t>232</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365" w:history="1">
        <w:r w:rsidR="00526F66" w:rsidRPr="00CA4EEA">
          <w:rPr>
            <w:rStyle w:val="Hyperlink"/>
            <w:noProof/>
          </w:rPr>
          <w:t>11.6.6 Reporting Requirements</w:t>
        </w:r>
        <w:r w:rsidR="00526F66">
          <w:rPr>
            <w:noProof/>
            <w:webHidden/>
          </w:rPr>
          <w:tab/>
        </w:r>
        <w:r>
          <w:rPr>
            <w:noProof/>
            <w:webHidden/>
          </w:rPr>
          <w:fldChar w:fldCharType="begin"/>
        </w:r>
        <w:r w:rsidR="00526F66">
          <w:rPr>
            <w:noProof/>
            <w:webHidden/>
          </w:rPr>
          <w:instrText xml:space="preserve"> PAGEREF _Toc299702365 \h </w:instrText>
        </w:r>
        <w:r>
          <w:rPr>
            <w:noProof/>
            <w:webHidden/>
          </w:rPr>
        </w:r>
        <w:r>
          <w:rPr>
            <w:noProof/>
            <w:webHidden/>
          </w:rPr>
          <w:fldChar w:fldCharType="separate"/>
        </w:r>
        <w:r w:rsidR="008D654F">
          <w:rPr>
            <w:noProof/>
            <w:webHidden/>
          </w:rPr>
          <w:t>233</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366" w:history="1">
        <w:r w:rsidR="00526F66" w:rsidRPr="00CA4EEA">
          <w:rPr>
            <w:rStyle w:val="Hyperlink"/>
            <w:noProof/>
          </w:rPr>
          <w:t>11.6.7 Estimating OFSDP Funding</w:t>
        </w:r>
        <w:r w:rsidR="00526F66">
          <w:rPr>
            <w:noProof/>
            <w:webHidden/>
          </w:rPr>
          <w:tab/>
        </w:r>
        <w:r>
          <w:rPr>
            <w:noProof/>
            <w:webHidden/>
          </w:rPr>
          <w:fldChar w:fldCharType="begin"/>
        </w:r>
        <w:r w:rsidR="00526F66">
          <w:rPr>
            <w:noProof/>
            <w:webHidden/>
          </w:rPr>
          <w:instrText xml:space="preserve"> PAGEREF _Toc299702366 \h </w:instrText>
        </w:r>
        <w:r>
          <w:rPr>
            <w:noProof/>
            <w:webHidden/>
          </w:rPr>
        </w:r>
        <w:r>
          <w:rPr>
            <w:noProof/>
            <w:webHidden/>
          </w:rPr>
          <w:fldChar w:fldCharType="separate"/>
        </w:r>
        <w:r w:rsidR="008D654F">
          <w:rPr>
            <w:noProof/>
            <w:webHidden/>
          </w:rPr>
          <w:t>233</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367" w:history="1">
        <w:r w:rsidR="00526F66" w:rsidRPr="00CA4EEA">
          <w:rPr>
            <w:rStyle w:val="Hyperlink"/>
            <w:noProof/>
          </w:rPr>
          <w:t>11.6.8 OFSDP Withdrawal Policy</w:t>
        </w:r>
        <w:r w:rsidR="00526F66">
          <w:rPr>
            <w:noProof/>
            <w:webHidden/>
          </w:rPr>
          <w:tab/>
        </w:r>
        <w:r>
          <w:rPr>
            <w:noProof/>
            <w:webHidden/>
          </w:rPr>
          <w:fldChar w:fldCharType="begin"/>
        </w:r>
        <w:r w:rsidR="00526F66">
          <w:rPr>
            <w:noProof/>
            <w:webHidden/>
          </w:rPr>
          <w:instrText xml:space="preserve"> PAGEREF _Toc299702367 \h </w:instrText>
        </w:r>
        <w:r>
          <w:rPr>
            <w:noProof/>
            <w:webHidden/>
          </w:rPr>
        </w:r>
        <w:r>
          <w:rPr>
            <w:noProof/>
            <w:webHidden/>
          </w:rPr>
          <w:fldChar w:fldCharType="separate"/>
        </w:r>
        <w:r w:rsidR="008D654F">
          <w:rPr>
            <w:noProof/>
            <w:webHidden/>
          </w:rPr>
          <w:t>233</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368" w:history="1">
        <w:r w:rsidR="00526F66" w:rsidRPr="00CA4EEA">
          <w:rPr>
            <w:rStyle w:val="Hyperlink"/>
            <w:noProof/>
          </w:rPr>
          <w:t>11.6.9 More Information</w:t>
        </w:r>
        <w:r w:rsidR="00526F66">
          <w:rPr>
            <w:noProof/>
            <w:webHidden/>
          </w:rPr>
          <w:tab/>
        </w:r>
        <w:r>
          <w:rPr>
            <w:noProof/>
            <w:webHidden/>
          </w:rPr>
          <w:fldChar w:fldCharType="begin"/>
        </w:r>
        <w:r w:rsidR="00526F66">
          <w:rPr>
            <w:noProof/>
            <w:webHidden/>
          </w:rPr>
          <w:instrText xml:space="preserve"> PAGEREF _Toc299702368 \h </w:instrText>
        </w:r>
        <w:r>
          <w:rPr>
            <w:noProof/>
            <w:webHidden/>
          </w:rPr>
        </w:r>
        <w:r>
          <w:rPr>
            <w:noProof/>
            <w:webHidden/>
          </w:rPr>
          <w:fldChar w:fldCharType="separate"/>
        </w:r>
        <w:r w:rsidR="008D654F">
          <w:rPr>
            <w:noProof/>
            <w:webHidden/>
          </w:rPr>
          <w:t>233</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369" w:history="1">
        <w:r w:rsidR="00526F66" w:rsidRPr="00CA4EEA">
          <w:rPr>
            <w:rStyle w:val="Hyperlink"/>
            <w:noProof/>
          </w:rPr>
          <w:t>11.7 Optional Flexible Year Program (OFYP)</w:t>
        </w:r>
        <w:r w:rsidR="00526F66">
          <w:rPr>
            <w:noProof/>
            <w:webHidden/>
          </w:rPr>
          <w:tab/>
        </w:r>
        <w:r>
          <w:rPr>
            <w:noProof/>
            <w:webHidden/>
          </w:rPr>
          <w:fldChar w:fldCharType="begin"/>
        </w:r>
        <w:r w:rsidR="00526F66">
          <w:rPr>
            <w:noProof/>
            <w:webHidden/>
          </w:rPr>
          <w:instrText xml:space="preserve"> PAGEREF _Toc299702369 \h </w:instrText>
        </w:r>
        <w:r>
          <w:rPr>
            <w:noProof/>
            <w:webHidden/>
          </w:rPr>
        </w:r>
        <w:r>
          <w:rPr>
            <w:noProof/>
            <w:webHidden/>
          </w:rPr>
          <w:fldChar w:fldCharType="separate"/>
        </w:r>
        <w:r w:rsidR="008D654F">
          <w:rPr>
            <w:noProof/>
            <w:webHidden/>
          </w:rPr>
          <w:t>233</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370" w:history="1">
        <w:r w:rsidR="00526F66" w:rsidRPr="00CA4EEA">
          <w:rPr>
            <w:rStyle w:val="Hyperlink"/>
            <w:noProof/>
          </w:rPr>
          <w:t>11.7.1 Applying to Participate in the OFYP</w:t>
        </w:r>
        <w:r w:rsidR="00526F66">
          <w:rPr>
            <w:noProof/>
            <w:webHidden/>
          </w:rPr>
          <w:tab/>
        </w:r>
        <w:r>
          <w:rPr>
            <w:noProof/>
            <w:webHidden/>
          </w:rPr>
          <w:fldChar w:fldCharType="begin"/>
        </w:r>
        <w:r w:rsidR="00526F66">
          <w:rPr>
            <w:noProof/>
            <w:webHidden/>
          </w:rPr>
          <w:instrText xml:space="preserve"> PAGEREF _Toc299702370 \h </w:instrText>
        </w:r>
        <w:r>
          <w:rPr>
            <w:noProof/>
            <w:webHidden/>
          </w:rPr>
        </w:r>
        <w:r>
          <w:rPr>
            <w:noProof/>
            <w:webHidden/>
          </w:rPr>
          <w:fldChar w:fldCharType="separate"/>
        </w:r>
        <w:r w:rsidR="008D654F">
          <w:rPr>
            <w:noProof/>
            <w:webHidden/>
          </w:rPr>
          <w:t>234</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371" w:history="1">
        <w:r w:rsidR="00526F66" w:rsidRPr="00CA4EEA">
          <w:rPr>
            <w:rStyle w:val="Hyperlink"/>
            <w:noProof/>
          </w:rPr>
          <w:t>11.7.2 Scheduling of OFYP Instructional Days</w:t>
        </w:r>
        <w:r w:rsidR="00526F66">
          <w:rPr>
            <w:noProof/>
            <w:webHidden/>
          </w:rPr>
          <w:tab/>
        </w:r>
        <w:r>
          <w:rPr>
            <w:noProof/>
            <w:webHidden/>
          </w:rPr>
          <w:fldChar w:fldCharType="begin"/>
        </w:r>
        <w:r w:rsidR="00526F66">
          <w:rPr>
            <w:noProof/>
            <w:webHidden/>
          </w:rPr>
          <w:instrText xml:space="preserve"> PAGEREF _Toc299702371 \h </w:instrText>
        </w:r>
        <w:r>
          <w:rPr>
            <w:noProof/>
            <w:webHidden/>
          </w:rPr>
        </w:r>
        <w:r>
          <w:rPr>
            <w:noProof/>
            <w:webHidden/>
          </w:rPr>
          <w:fldChar w:fldCharType="separate"/>
        </w:r>
        <w:r w:rsidR="008D654F">
          <w:rPr>
            <w:noProof/>
            <w:webHidden/>
          </w:rPr>
          <w:t>234</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372" w:history="1">
        <w:r w:rsidR="00526F66" w:rsidRPr="00CA4EEA">
          <w:rPr>
            <w:rStyle w:val="Hyperlink"/>
            <w:noProof/>
          </w:rPr>
          <w:t>11.7.3 Reporting OFYP Attendance</w:t>
        </w:r>
        <w:r w:rsidR="00526F66">
          <w:rPr>
            <w:noProof/>
            <w:webHidden/>
          </w:rPr>
          <w:tab/>
        </w:r>
        <w:r>
          <w:rPr>
            <w:noProof/>
            <w:webHidden/>
          </w:rPr>
          <w:fldChar w:fldCharType="begin"/>
        </w:r>
        <w:r w:rsidR="00526F66">
          <w:rPr>
            <w:noProof/>
            <w:webHidden/>
          </w:rPr>
          <w:instrText xml:space="preserve"> PAGEREF _Toc299702372 \h </w:instrText>
        </w:r>
        <w:r>
          <w:rPr>
            <w:noProof/>
            <w:webHidden/>
          </w:rPr>
        </w:r>
        <w:r>
          <w:rPr>
            <w:noProof/>
            <w:webHidden/>
          </w:rPr>
          <w:fldChar w:fldCharType="separate"/>
        </w:r>
        <w:r w:rsidR="008D654F">
          <w:rPr>
            <w:noProof/>
            <w:webHidden/>
          </w:rPr>
          <w:t>234</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373" w:history="1">
        <w:r w:rsidR="00526F66" w:rsidRPr="00CA4EEA">
          <w:rPr>
            <w:rStyle w:val="Hyperlink"/>
            <w:noProof/>
          </w:rPr>
          <w:t>11.7.4 Additional Information</w:t>
        </w:r>
        <w:r w:rsidR="00526F66">
          <w:rPr>
            <w:noProof/>
            <w:webHidden/>
          </w:rPr>
          <w:tab/>
        </w:r>
        <w:r>
          <w:rPr>
            <w:noProof/>
            <w:webHidden/>
          </w:rPr>
          <w:fldChar w:fldCharType="begin"/>
        </w:r>
        <w:r w:rsidR="00526F66">
          <w:rPr>
            <w:noProof/>
            <w:webHidden/>
          </w:rPr>
          <w:instrText xml:space="preserve"> PAGEREF _Toc299702373 \h </w:instrText>
        </w:r>
        <w:r>
          <w:rPr>
            <w:noProof/>
            <w:webHidden/>
          </w:rPr>
        </w:r>
        <w:r>
          <w:rPr>
            <w:noProof/>
            <w:webHidden/>
          </w:rPr>
          <w:fldChar w:fldCharType="separate"/>
        </w:r>
        <w:r w:rsidR="008D654F">
          <w:rPr>
            <w:noProof/>
            <w:webHidden/>
          </w:rPr>
          <w:t>234</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374" w:history="1">
        <w:r w:rsidR="00526F66" w:rsidRPr="00CA4EEA">
          <w:rPr>
            <w:rStyle w:val="Hyperlink"/>
            <w:noProof/>
          </w:rPr>
          <w:t>11.8 High School Equivalency Program (HSEP)</w:t>
        </w:r>
        <w:r w:rsidR="00526F66">
          <w:rPr>
            <w:noProof/>
            <w:webHidden/>
          </w:rPr>
          <w:tab/>
        </w:r>
        <w:r>
          <w:rPr>
            <w:noProof/>
            <w:webHidden/>
          </w:rPr>
          <w:fldChar w:fldCharType="begin"/>
        </w:r>
        <w:r w:rsidR="00526F66">
          <w:rPr>
            <w:noProof/>
            <w:webHidden/>
          </w:rPr>
          <w:instrText xml:space="preserve"> PAGEREF _Toc299702374 \h </w:instrText>
        </w:r>
        <w:r>
          <w:rPr>
            <w:noProof/>
            <w:webHidden/>
          </w:rPr>
        </w:r>
        <w:r>
          <w:rPr>
            <w:noProof/>
            <w:webHidden/>
          </w:rPr>
          <w:fldChar w:fldCharType="separate"/>
        </w:r>
        <w:r w:rsidR="008D654F">
          <w:rPr>
            <w:noProof/>
            <w:webHidden/>
          </w:rPr>
          <w:t>235</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375" w:history="1">
        <w:r w:rsidR="00526F66" w:rsidRPr="00CA4EEA">
          <w:rPr>
            <w:rStyle w:val="Hyperlink"/>
            <w:noProof/>
          </w:rPr>
          <w:t>11.8.1 HSEP Eligibility Requirements</w:t>
        </w:r>
        <w:r w:rsidR="00526F66">
          <w:rPr>
            <w:noProof/>
            <w:webHidden/>
          </w:rPr>
          <w:tab/>
        </w:r>
        <w:r>
          <w:rPr>
            <w:noProof/>
            <w:webHidden/>
          </w:rPr>
          <w:fldChar w:fldCharType="begin"/>
        </w:r>
        <w:r w:rsidR="00526F66">
          <w:rPr>
            <w:noProof/>
            <w:webHidden/>
          </w:rPr>
          <w:instrText xml:space="preserve"> PAGEREF _Toc299702375 \h </w:instrText>
        </w:r>
        <w:r>
          <w:rPr>
            <w:noProof/>
            <w:webHidden/>
          </w:rPr>
        </w:r>
        <w:r>
          <w:rPr>
            <w:noProof/>
            <w:webHidden/>
          </w:rPr>
          <w:fldChar w:fldCharType="separate"/>
        </w:r>
        <w:r w:rsidR="008D654F">
          <w:rPr>
            <w:noProof/>
            <w:webHidden/>
          </w:rPr>
          <w:t>235</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376" w:history="1">
        <w:r w:rsidR="00526F66" w:rsidRPr="00CA4EEA">
          <w:rPr>
            <w:rStyle w:val="Hyperlink"/>
            <w:noProof/>
          </w:rPr>
          <w:t>11.8.2 HSEP Attendance Accounting and Funding</w:t>
        </w:r>
        <w:r w:rsidR="00526F66">
          <w:rPr>
            <w:noProof/>
            <w:webHidden/>
          </w:rPr>
          <w:tab/>
        </w:r>
        <w:r>
          <w:rPr>
            <w:noProof/>
            <w:webHidden/>
          </w:rPr>
          <w:fldChar w:fldCharType="begin"/>
        </w:r>
        <w:r w:rsidR="00526F66">
          <w:rPr>
            <w:noProof/>
            <w:webHidden/>
          </w:rPr>
          <w:instrText xml:space="preserve"> PAGEREF _Toc299702376 \h </w:instrText>
        </w:r>
        <w:r>
          <w:rPr>
            <w:noProof/>
            <w:webHidden/>
          </w:rPr>
        </w:r>
        <w:r>
          <w:rPr>
            <w:noProof/>
            <w:webHidden/>
          </w:rPr>
          <w:fldChar w:fldCharType="separate"/>
        </w:r>
        <w:r w:rsidR="008D654F">
          <w:rPr>
            <w:noProof/>
            <w:webHidden/>
          </w:rPr>
          <w:t>235</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377" w:history="1">
        <w:r w:rsidR="00526F66" w:rsidRPr="00CA4EEA">
          <w:rPr>
            <w:rStyle w:val="Hyperlink"/>
            <w:noProof/>
          </w:rPr>
          <w:t>11.9 Texas Virtual School Network (TxVSN)</w:t>
        </w:r>
        <w:r w:rsidR="00526F66">
          <w:rPr>
            <w:noProof/>
            <w:webHidden/>
          </w:rPr>
          <w:tab/>
        </w:r>
        <w:r>
          <w:rPr>
            <w:noProof/>
            <w:webHidden/>
          </w:rPr>
          <w:fldChar w:fldCharType="begin"/>
        </w:r>
        <w:r w:rsidR="00526F66">
          <w:rPr>
            <w:noProof/>
            <w:webHidden/>
          </w:rPr>
          <w:instrText xml:space="preserve"> PAGEREF _Toc299702377 \h </w:instrText>
        </w:r>
        <w:r>
          <w:rPr>
            <w:noProof/>
            <w:webHidden/>
          </w:rPr>
        </w:r>
        <w:r>
          <w:rPr>
            <w:noProof/>
            <w:webHidden/>
          </w:rPr>
          <w:fldChar w:fldCharType="separate"/>
        </w:r>
        <w:r w:rsidR="008D654F">
          <w:rPr>
            <w:noProof/>
            <w:webHidden/>
          </w:rPr>
          <w:t>236</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378" w:history="1">
        <w:r w:rsidR="00526F66" w:rsidRPr="00CA4EEA">
          <w:rPr>
            <w:rStyle w:val="Hyperlink"/>
            <w:noProof/>
          </w:rPr>
          <w:t>11.10 Interstate Compact on Educational Opportunity for Military Children</w:t>
        </w:r>
        <w:r w:rsidR="00526F66">
          <w:rPr>
            <w:noProof/>
            <w:webHidden/>
          </w:rPr>
          <w:tab/>
        </w:r>
        <w:r>
          <w:rPr>
            <w:noProof/>
            <w:webHidden/>
          </w:rPr>
          <w:fldChar w:fldCharType="begin"/>
        </w:r>
        <w:r w:rsidR="00526F66">
          <w:rPr>
            <w:noProof/>
            <w:webHidden/>
          </w:rPr>
          <w:instrText xml:space="preserve"> PAGEREF _Toc299702378 \h </w:instrText>
        </w:r>
        <w:r>
          <w:rPr>
            <w:noProof/>
            <w:webHidden/>
          </w:rPr>
        </w:r>
        <w:r>
          <w:rPr>
            <w:noProof/>
            <w:webHidden/>
          </w:rPr>
          <w:fldChar w:fldCharType="separate"/>
        </w:r>
        <w:r w:rsidR="008D654F">
          <w:rPr>
            <w:noProof/>
            <w:webHidden/>
          </w:rPr>
          <w:t>236</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379" w:history="1">
        <w:r w:rsidR="00526F66" w:rsidRPr="00CA4EEA">
          <w:rPr>
            <w:rStyle w:val="Hyperlink"/>
            <w:noProof/>
          </w:rPr>
          <w:t>11.10.1 Some Important Compact Definitions</w:t>
        </w:r>
        <w:r w:rsidR="00526F66">
          <w:rPr>
            <w:noProof/>
            <w:webHidden/>
          </w:rPr>
          <w:tab/>
        </w:r>
        <w:r>
          <w:rPr>
            <w:noProof/>
            <w:webHidden/>
          </w:rPr>
          <w:fldChar w:fldCharType="begin"/>
        </w:r>
        <w:r w:rsidR="00526F66">
          <w:rPr>
            <w:noProof/>
            <w:webHidden/>
          </w:rPr>
          <w:instrText xml:space="preserve"> PAGEREF _Toc299702379 \h </w:instrText>
        </w:r>
        <w:r>
          <w:rPr>
            <w:noProof/>
            <w:webHidden/>
          </w:rPr>
        </w:r>
        <w:r>
          <w:rPr>
            <w:noProof/>
            <w:webHidden/>
          </w:rPr>
          <w:fldChar w:fldCharType="separate"/>
        </w:r>
        <w:r w:rsidR="008D654F">
          <w:rPr>
            <w:noProof/>
            <w:webHidden/>
          </w:rPr>
          <w:t>236</w:t>
        </w:r>
        <w:r>
          <w:rPr>
            <w:noProof/>
            <w:webHidden/>
          </w:rPr>
          <w:fldChar w:fldCharType="end"/>
        </w:r>
      </w:hyperlink>
    </w:p>
    <w:p w:rsidR="00526F66" w:rsidRDefault="00B55D52">
      <w:pPr>
        <w:pStyle w:val="TOC3"/>
        <w:tabs>
          <w:tab w:val="right" w:leader="dot" w:pos="9350"/>
        </w:tabs>
        <w:rPr>
          <w:rFonts w:asciiTheme="minorHAnsi" w:eastAsiaTheme="minorEastAsia" w:hAnsiTheme="minorHAnsi"/>
          <w:noProof/>
          <w:sz w:val="22"/>
          <w:szCs w:val="22"/>
        </w:rPr>
      </w:pPr>
      <w:hyperlink w:anchor="_Toc299702380" w:history="1">
        <w:r w:rsidR="00526F66" w:rsidRPr="00CA4EEA">
          <w:rPr>
            <w:rStyle w:val="Hyperlink"/>
            <w:noProof/>
          </w:rPr>
          <w:t>11.10.2 Notable Compact Provisions and Requirements</w:t>
        </w:r>
        <w:r w:rsidR="00526F66">
          <w:rPr>
            <w:noProof/>
            <w:webHidden/>
          </w:rPr>
          <w:tab/>
        </w:r>
        <w:r>
          <w:rPr>
            <w:noProof/>
            <w:webHidden/>
          </w:rPr>
          <w:fldChar w:fldCharType="begin"/>
        </w:r>
        <w:r w:rsidR="00526F66">
          <w:rPr>
            <w:noProof/>
            <w:webHidden/>
          </w:rPr>
          <w:instrText xml:space="preserve"> PAGEREF _Toc299702380 \h </w:instrText>
        </w:r>
        <w:r>
          <w:rPr>
            <w:noProof/>
            <w:webHidden/>
          </w:rPr>
        </w:r>
        <w:r>
          <w:rPr>
            <w:noProof/>
            <w:webHidden/>
          </w:rPr>
          <w:fldChar w:fldCharType="separate"/>
        </w:r>
        <w:r w:rsidR="008D654F">
          <w:rPr>
            <w:noProof/>
            <w:webHidden/>
          </w:rPr>
          <w:t>237</w:t>
        </w:r>
        <w:r>
          <w:rPr>
            <w:noProof/>
            <w:webHidden/>
          </w:rPr>
          <w:fldChar w:fldCharType="end"/>
        </w:r>
      </w:hyperlink>
    </w:p>
    <w:p w:rsidR="00526F66" w:rsidRDefault="00B55D52">
      <w:pPr>
        <w:pStyle w:val="TOC1"/>
        <w:tabs>
          <w:tab w:val="right" w:leader="dot" w:pos="9350"/>
        </w:tabs>
        <w:rPr>
          <w:rFonts w:asciiTheme="minorHAnsi" w:eastAsiaTheme="minorEastAsia" w:hAnsiTheme="minorHAnsi" w:cstheme="minorBidi"/>
          <w:b w:val="0"/>
          <w:bCs w:val="0"/>
          <w:noProof/>
          <w:color w:val="auto"/>
        </w:rPr>
      </w:pPr>
      <w:hyperlink w:anchor="_Toc299702381" w:history="1">
        <w:r w:rsidR="00526F66" w:rsidRPr="00CA4EEA">
          <w:rPr>
            <w:rStyle w:val="Hyperlink"/>
            <w:noProof/>
          </w:rPr>
          <w:t>Section 12 Appendix: Average Daily Attendance and Funding</w:t>
        </w:r>
        <w:r w:rsidR="00526F66">
          <w:rPr>
            <w:noProof/>
            <w:webHidden/>
          </w:rPr>
          <w:tab/>
        </w:r>
        <w:r>
          <w:rPr>
            <w:noProof/>
            <w:webHidden/>
          </w:rPr>
          <w:fldChar w:fldCharType="begin"/>
        </w:r>
        <w:r w:rsidR="00526F66">
          <w:rPr>
            <w:noProof/>
            <w:webHidden/>
          </w:rPr>
          <w:instrText xml:space="preserve"> PAGEREF _Toc299702381 \h </w:instrText>
        </w:r>
        <w:r>
          <w:rPr>
            <w:noProof/>
            <w:webHidden/>
          </w:rPr>
        </w:r>
        <w:r>
          <w:rPr>
            <w:noProof/>
            <w:webHidden/>
          </w:rPr>
          <w:fldChar w:fldCharType="separate"/>
        </w:r>
        <w:r w:rsidR="008D654F">
          <w:rPr>
            <w:noProof/>
            <w:webHidden/>
          </w:rPr>
          <w:t>239</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382" w:history="1">
        <w:r w:rsidR="00526F66" w:rsidRPr="00CA4EEA">
          <w:rPr>
            <w:rStyle w:val="Hyperlink"/>
            <w:noProof/>
          </w:rPr>
          <w:t>Definitions</w:t>
        </w:r>
        <w:r w:rsidR="00526F66">
          <w:rPr>
            <w:noProof/>
            <w:webHidden/>
          </w:rPr>
          <w:tab/>
        </w:r>
        <w:r>
          <w:rPr>
            <w:noProof/>
            <w:webHidden/>
          </w:rPr>
          <w:fldChar w:fldCharType="begin"/>
        </w:r>
        <w:r w:rsidR="00526F66">
          <w:rPr>
            <w:noProof/>
            <w:webHidden/>
          </w:rPr>
          <w:instrText xml:space="preserve"> PAGEREF _Toc299702382 \h </w:instrText>
        </w:r>
        <w:r>
          <w:rPr>
            <w:noProof/>
            <w:webHidden/>
          </w:rPr>
        </w:r>
        <w:r>
          <w:rPr>
            <w:noProof/>
            <w:webHidden/>
          </w:rPr>
          <w:fldChar w:fldCharType="separate"/>
        </w:r>
        <w:r w:rsidR="008D654F">
          <w:rPr>
            <w:noProof/>
            <w:webHidden/>
          </w:rPr>
          <w:t>239</w:t>
        </w:r>
        <w:r>
          <w:rPr>
            <w:noProof/>
            <w:webHidden/>
          </w:rPr>
          <w:fldChar w:fldCharType="end"/>
        </w:r>
      </w:hyperlink>
    </w:p>
    <w:p w:rsidR="00526F66" w:rsidRDefault="00B55D52">
      <w:pPr>
        <w:pStyle w:val="TOC2"/>
        <w:tabs>
          <w:tab w:val="right" w:leader="dot" w:pos="9350"/>
        </w:tabs>
        <w:rPr>
          <w:rFonts w:asciiTheme="minorHAnsi" w:eastAsiaTheme="minorEastAsia" w:hAnsiTheme="minorHAnsi"/>
          <w:b w:val="0"/>
          <w:bCs w:val="0"/>
          <w:noProof/>
          <w:color w:val="auto"/>
          <w:sz w:val="22"/>
          <w:szCs w:val="22"/>
        </w:rPr>
      </w:pPr>
      <w:hyperlink w:anchor="_Toc299702383" w:history="1">
        <w:r w:rsidR="00526F66" w:rsidRPr="00CA4EEA">
          <w:rPr>
            <w:rStyle w:val="Hyperlink"/>
            <w:noProof/>
          </w:rPr>
          <w:t>Information on Weights</w:t>
        </w:r>
        <w:r w:rsidR="00526F66">
          <w:rPr>
            <w:noProof/>
            <w:webHidden/>
          </w:rPr>
          <w:tab/>
        </w:r>
        <w:r>
          <w:rPr>
            <w:noProof/>
            <w:webHidden/>
          </w:rPr>
          <w:fldChar w:fldCharType="begin"/>
        </w:r>
        <w:r w:rsidR="00526F66">
          <w:rPr>
            <w:noProof/>
            <w:webHidden/>
          </w:rPr>
          <w:instrText xml:space="preserve"> PAGEREF _Toc299702383 \h </w:instrText>
        </w:r>
        <w:r>
          <w:rPr>
            <w:noProof/>
            <w:webHidden/>
          </w:rPr>
        </w:r>
        <w:r>
          <w:rPr>
            <w:noProof/>
            <w:webHidden/>
          </w:rPr>
          <w:fldChar w:fldCharType="separate"/>
        </w:r>
        <w:r w:rsidR="008D654F">
          <w:rPr>
            <w:noProof/>
            <w:webHidden/>
          </w:rPr>
          <w:t>240</w:t>
        </w:r>
        <w:r>
          <w:rPr>
            <w:noProof/>
            <w:webHidden/>
          </w:rPr>
          <w:fldChar w:fldCharType="end"/>
        </w:r>
      </w:hyperlink>
    </w:p>
    <w:p w:rsidR="00526F66" w:rsidRDefault="00B55D52">
      <w:pPr>
        <w:pStyle w:val="TOC1"/>
        <w:tabs>
          <w:tab w:val="right" w:leader="dot" w:pos="9350"/>
        </w:tabs>
        <w:rPr>
          <w:rFonts w:asciiTheme="minorHAnsi" w:eastAsiaTheme="minorEastAsia" w:hAnsiTheme="minorHAnsi" w:cstheme="minorBidi"/>
          <w:b w:val="0"/>
          <w:bCs w:val="0"/>
          <w:noProof/>
          <w:color w:val="auto"/>
        </w:rPr>
      </w:pPr>
      <w:hyperlink w:anchor="_Toc299702384" w:history="1">
        <w:r w:rsidR="00526F66" w:rsidRPr="00CA4EEA">
          <w:rPr>
            <w:rStyle w:val="Hyperlink"/>
            <w:noProof/>
          </w:rPr>
          <w:t>Section 13 Glossary</w:t>
        </w:r>
        <w:r w:rsidR="00526F66">
          <w:rPr>
            <w:noProof/>
            <w:webHidden/>
          </w:rPr>
          <w:tab/>
        </w:r>
        <w:r>
          <w:rPr>
            <w:noProof/>
            <w:webHidden/>
          </w:rPr>
          <w:fldChar w:fldCharType="begin"/>
        </w:r>
        <w:r w:rsidR="00526F66">
          <w:rPr>
            <w:noProof/>
            <w:webHidden/>
          </w:rPr>
          <w:instrText xml:space="preserve"> PAGEREF _Toc299702384 \h </w:instrText>
        </w:r>
        <w:r>
          <w:rPr>
            <w:noProof/>
            <w:webHidden/>
          </w:rPr>
        </w:r>
        <w:r>
          <w:rPr>
            <w:noProof/>
            <w:webHidden/>
          </w:rPr>
          <w:fldChar w:fldCharType="separate"/>
        </w:r>
        <w:r w:rsidR="008D654F">
          <w:rPr>
            <w:noProof/>
            <w:webHidden/>
          </w:rPr>
          <w:t>243</w:t>
        </w:r>
        <w:r>
          <w:rPr>
            <w:noProof/>
            <w:webHidden/>
          </w:rPr>
          <w:fldChar w:fldCharType="end"/>
        </w:r>
      </w:hyperlink>
    </w:p>
    <w:p w:rsidR="00526F66" w:rsidRDefault="00B55D52">
      <w:pPr>
        <w:pStyle w:val="TOC1"/>
        <w:tabs>
          <w:tab w:val="right" w:leader="dot" w:pos="9350"/>
        </w:tabs>
        <w:rPr>
          <w:rFonts w:asciiTheme="minorHAnsi" w:eastAsiaTheme="minorEastAsia" w:hAnsiTheme="minorHAnsi" w:cstheme="minorBidi"/>
          <w:b w:val="0"/>
          <w:bCs w:val="0"/>
          <w:noProof/>
          <w:color w:val="auto"/>
        </w:rPr>
      </w:pPr>
      <w:hyperlink w:anchor="_Toc299702385" w:history="1">
        <w:r w:rsidR="00526F66" w:rsidRPr="00CA4EEA">
          <w:rPr>
            <w:rStyle w:val="Hyperlink"/>
            <w:noProof/>
          </w:rPr>
          <w:t>Index</w:t>
        </w:r>
        <w:r w:rsidR="00526F66">
          <w:rPr>
            <w:noProof/>
            <w:webHidden/>
          </w:rPr>
          <w:tab/>
        </w:r>
        <w:r>
          <w:rPr>
            <w:noProof/>
            <w:webHidden/>
          </w:rPr>
          <w:fldChar w:fldCharType="begin"/>
        </w:r>
        <w:r w:rsidR="00526F66">
          <w:rPr>
            <w:noProof/>
            <w:webHidden/>
          </w:rPr>
          <w:instrText xml:space="preserve"> PAGEREF _Toc299702385 \h </w:instrText>
        </w:r>
        <w:r>
          <w:rPr>
            <w:noProof/>
            <w:webHidden/>
          </w:rPr>
        </w:r>
        <w:r>
          <w:rPr>
            <w:noProof/>
            <w:webHidden/>
          </w:rPr>
          <w:fldChar w:fldCharType="separate"/>
        </w:r>
        <w:r w:rsidR="008D654F">
          <w:rPr>
            <w:noProof/>
            <w:webHidden/>
          </w:rPr>
          <w:t>253</w:t>
        </w:r>
        <w:r>
          <w:rPr>
            <w:noProof/>
            <w:webHidden/>
          </w:rPr>
          <w:fldChar w:fldCharType="end"/>
        </w:r>
      </w:hyperlink>
    </w:p>
    <w:p w:rsidR="00526F66" w:rsidRDefault="00B55D52">
      <w:pPr>
        <w:pStyle w:val="TOC1"/>
        <w:tabs>
          <w:tab w:val="right" w:leader="dot" w:pos="9350"/>
        </w:tabs>
        <w:rPr>
          <w:rFonts w:asciiTheme="minorHAnsi" w:eastAsiaTheme="minorEastAsia" w:hAnsiTheme="minorHAnsi" w:cstheme="minorBidi"/>
          <w:b w:val="0"/>
          <w:bCs w:val="0"/>
          <w:noProof/>
          <w:color w:val="auto"/>
        </w:rPr>
      </w:pPr>
      <w:hyperlink w:anchor="_Toc299702386" w:history="1">
        <w:r w:rsidR="00526F66" w:rsidRPr="00CA4EEA">
          <w:rPr>
            <w:rStyle w:val="Hyperlink"/>
            <w:noProof/>
          </w:rPr>
          <w:t>Resources</w:t>
        </w:r>
        <w:r w:rsidR="00526F66">
          <w:rPr>
            <w:noProof/>
            <w:webHidden/>
          </w:rPr>
          <w:tab/>
        </w:r>
        <w:r>
          <w:rPr>
            <w:noProof/>
            <w:webHidden/>
          </w:rPr>
          <w:fldChar w:fldCharType="begin"/>
        </w:r>
        <w:r w:rsidR="00526F66">
          <w:rPr>
            <w:noProof/>
            <w:webHidden/>
          </w:rPr>
          <w:instrText xml:space="preserve"> PAGEREF _Toc299702386 \h </w:instrText>
        </w:r>
        <w:r>
          <w:rPr>
            <w:noProof/>
            <w:webHidden/>
          </w:rPr>
        </w:r>
        <w:r>
          <w:rPr>
            <w:noProof/>
            <w:webHidden/>
          </w:rPr>
          <w:fldChar w:fldCharType="separate"/>
        </w:r>
        <w:r w:rsidR="008D654F">
          <w:rPr>
            <w:noProof/>
            <w:webHidden/>
          </w:rPr>
          <w:t>255</w:t>
        </w:r>
        <w:r>
          <w:rPr>
            <w:noProof/>
            <w:webHidden/>
          </w:rPr>
          <w:fldChar w:fldCharType="end"/>
        </w:r>
      </w:hyperlink>
    </w:p>
    <w:p w:rsidR="00412009" w:rsidRPr="006E39F5" w:rsidRDefault="00B55D52" w:rsidP="00B16516">
      <w:pPr>
        <w:pStyle w:val="Heading1"/>
      </w:pPr>
      <w:r w:rsidRPr="006E39F5">
        <w:fldChar w:fldCharType="end"/>
      </w:r>
    </w:p>
    <w:p w:rsidR="00A90033" w:rsidRPr="006E39F5" w:rsidRDefault="00412009" w:rsidP="00771650">
      <w:pPr>
        <w:rPr>
          <w:i/>
        </w:rPr>
        <w:sectPr w:rsidR="00A90033" w:rsidRPr="006E39F5" w:rsidSect="003D71ED">
          <w:footerReference w:type="first" r:id="rId10"/>
          <w:endnotePr>
            <w:numFmt w:val="decimal"/>
          </w:endnotePr>
          <w:type w:val="oddPage"/>
          <w:pgSz w:w="12240" w:h="15840" w:code="1"/>
          <w:pgMar w:top="1440" w:right="1440" w:bottom="1440" w:left="1440" w:header="720" w:footer="432" w:gutter="0"/>
          <w:cols w:space="720"/>
          <w:noEndnote/>
          <w:titlePg/>
        </w:sectPr>
      </w:pPr>
      <w:r w:rsidRPr="006E39F5">
        <w:rPr>
          <w:i/>
        </w:rPr>
        <w:t xml:space="preserve"> </w:t>
      </w:r>
    </w:p>
    <w:p w:rsidR="00A90033" w:rsidRPr="006E39F5" w:rsidRDefault="000343A0" w:rsidP="00B16516">
      <w:pPr>
        <w:pStyle w:val="Heading1"/>
      </w:pPr>
      <w:bookmarkStart w:id="0" w:name="_Ref204577087"/>
      <w:bookmarkStart w:id="1" w:name="_Toc299702057"/>
      <w:r w:rsidRPr="006E39F5">
        <w:lastRenderedPageBreak/>
        <w:t>Section 1</w:t>
      </w:r>
      <w:r w:rsidR="00D83B7E" w:rsidRPr="006E39F5">
        <w:t xml:space="preserve"> Overview</w:t>
      </w:r>
      <w:bookmarkEnd w:id="0"/>
      <w:bookmarkEnd w:id="1"/>
    </w:p>
    <w:p w:rsidR="001261B5" w:rsidRPr="006E39F5" w:rsidRDefault="00D76931" w:rsidP="00B16516">
      <w:r w:rsidRPr="006E39F5">
        <w:t>Per state law</w:t>
      </w:r>
      <w:r w:rsidRPr="006E39F5">
        <w:rPr>
          <w:rStyle w:val="FootnoteReference"/>
        </w:rPr>
        <w:footnoteReference w:id="2"/>
      </w:r>
      <w:r w:rsidR="001261B5" w:rsidRPr="006E39F5">
        <w:t>, every</w:t>
      </w:r>
      <w:r w:rsidRPr="006E39F5">
        <w:t xml:space="preserve"> </w:t>
      </w:r>
      <w:smartTag w:uri="urn:schemas-microsoft-com:office:smarttags" w:element="place">
        <w:smartTag w:uri="urn:schemas-microsoft-com:office:smarttags" w:element="State">
          <w:r w:rsidRPr="006E39F5">
            <w:t>Texas</w:t>
          </w:r>
        </w:smartTag>
      </w:smartTag>
      <w:r w:rsidR="001261B5" w:rsidRPr="006E39F5">
        <w:t xml:space="preserve"> school district is</w:t>
      </w:r>
      <w:r w:rsidRPr="006E39F5">
        <w:t xml:space="preserve"> required to adopt an attendance accounting system, whether manual or automated, that includes procedures that ensure the accurate taking, recording, and reporting of attendance accounting data.</w:t>
      </w:r>
      <w:r w:rsidR="001261B5" w:rsidRPr="006E39F5">
        <w:t xml:space="preserve"> </w:t>
      </w:r>
      <w:r w:rsidR="00111BFE" w:rsidRPr="006E39F5">
        <w:t>District staff must report attendance information through the Public Education Information Management System (PEIMS) to the Texas Education Agency</w:t>
      </w:r>
      <w:r w:rsidR="00A57891" w:rsidRPr="006E39F5">
        <w:t xml:space="preserve"> (TEA)</w:t>
      </w:r>
      <w:r w:rsidR="00111BFE" w:rsidRPr="006E39F5">
        <w:t xml:space="preserve">. The TEA then uses this attendance data to determine the allocation of Foundation School Program (FSP) funds to </w:t>
      </w:r>
      <w:r w:rsidR="00A54604" w:rsidRPr="006E39F5">
        <w:t xml:space="preserve">your </w:t>
      </w:r>
      <w:r w:rsidR="00111BFE" w:rsidRPr="006E39F5">
        <w:t>district.</w:t>
      </w:r>
    </w:p>
    <w:p w:rsidR="00BA775B" w:rsidRPr="006E39F5" w:rsidRDefault="00BA775B" w:rsidP="00B16516"/>
    <w:p w:rsidR="00BA775B" w:rsidRPr="006E39F5" w:rsidRDefault="000343A0" w:rsidP="001B5771">
      <w:pPr>
        <w:pStyle w:val="Heading2"/>
      </w:pPr>
      <w:bookmarkStart w:id="2" w:name="_Toc299702058"/>
      <w:r w:rsidRPr="006E39F5">
        <w:t>1.1</w:t>
      </w:r>
      <w:r w:rsidR="00D85E77" w:rsidRPr="006E39F5">
        <w:t xml:space="preserve"> </w:t>
      </w:r>
      <w:r w:rsidR="00BA775B" w:rsidRPr="006E39F5">
        <w:t>Student Attendance</w:t>
      </w:r>
      <w:r w:rsidR="00B946E0" w:rsidRPr="006E39F5">
        <w:t xml:space="preserve"> and FSP Funding</w:t>
      </w:r>
      <w:bookmarkEnd w:id="2"/>
    </w:p>
    <w:p w:rsidR="00BA775B" w:rsidRPr="006E39F5" w:rsidRDefault="00A22B19" w:rsidP="00B16516">
      <w:r w:rsidRPr="006E39F5">
        <w:t>The primary purpose for the TEA's collection</w:t>
      </w:r>
      <w:r w:rsidR="00126F86" w:rsidRPr="006E39F5">
        <w:t xml:space="preserve"> of student attendance data is to ensure</w:t>
      </w:r>
      <w:r w:rsidR="004254BC" w:rsidRPr="006E39F5">
        <w:t xml:space="preserve"> that FSP</w:t>
      </w:r>
      <w:r w:rsidRPr="006E39F5">
        <w:t xml:space="preserve"> funds can be allocated to </w:t>
      </w:r>
      <w:smartTag w:uri="urn:schemas-microsoft-com:office:smarttags" w:element="place">
        <w:smartTag w:uri="urn:schemas-microsoft-com:office:smarttags" w:element="State">
          <w:r w:rsidRPr="006E39F5">
            <w:t>Texas</w:t>
          </w:r>
        </w:smartTag>
      </w:smartTag>
      <w:r w:rsidRPr="006E39F5">
        <w:t xml:space="preserve">'s public schools. </w:t>
      </w:r>
      <w:r w:rsidR="00BA775B" w:rsidRPr="006E39F5">
        <w:t xml:space="preserve">All public schools in </w:t>
      </w:r>
      <w:smartTag w:uri="urn:schemas-microsoft-com:office:smarttags" w:element="State">
        <w:r w:rsidR="00BA775B" w:rsidRPr="006E39F5">
          <w:t>Texas</w:t>
        </w:r>
      </w:smartTag>
      <w:r w:rsidR="00BA775B" w:rsidRPr="006E39F5">
        <w:t xml:space="preserve"> must maintain records to reflect the average daily attendance (</w:t>
      </w:r>
      <w:smartTag w:uri="urn:schemas-microsoft-com:office:smarttags" w:element="place">
        <w:smartTag w:uri="urn:schemas-microsoft-com:office:smarttags" w:element="City">
          <w:r w:rsidR="00BA775B" w:rsidRPr="006E39F5">
            <w:t>ADA</w:t>
          </w:r>
        </w:smartTag>
      </w:smartTag>
      <w:r w:rsidR="00BA775B" w:rsidRPr="006E39F5">
        <w:t xml:space="preserve">) for the allocation of </w:t>
      </w:r>
      <w:r w:rsidRPr="006E39F5">
        <w:t>these</w:t>
      </w:r>
      <w:r w:rsidR="008E16C1" w:rsidRPr="006E39F5">
        <w:t xml:space="preserve"> and other funds</w:t>
      </w:r>
      <w:r w:rsidR="00BA775B" w:rsidRPr="006E39F5">
        <w:t xml:space="preserve"> by</w:t>
      </w:r>
      <w:r w:rsidR="008E16C1" w:rsidRPr="006E39F5">
        <w:t xml:space="preserve"> the</w:t>
      </w:r>
      <w:r w:rsidR="00BA775B" w:rsidRPr="006E39F5">
        <w:t xml:space="preserve"> TEA</w:t>
      </w:r>
      <w:r w:rsidR="008E16C1" w:rsidRPr="006E39F5">
        <w:rPr>
          <w:rStyle w:val="FootnoteReference"/>
        </w:rPr>
        <w:footnoteReference w:id="3"/>
      </w:r>
      <w:r w:rsidR="00BA775B" w:rsidRPr="006E39F5">
        <w:t>.</w:t>
      </w:r>
      <w:r w:rsidR="008E16C1" w:rsidRPr="006E39F5">
        <w:t xml:space="preserve"> </w:t>
      </w:r>
    </w:p>
    <w:p w:rsidR="00845691" w:rsidRPr="006E39F5" w:rsidRDefault="00845691" w:rsidP="00B16516"/>
    <w:tbl>
      <w:tblPr>
        <w:tblW w:w="0" w:type="auto"/>
        <w:tblBorders>
          <w:top w:val="single" w:sz="4" w:space="0" w:color="auto"/>
          <w:left w:val="single" w:sz="4" w:space="0" w:color="auto"/>
          <w:bottom w:val="single" w:sz="4" w:space="0" w:color="auto"/>
          <w:right w:val="single" w:sz="4" w:space="0" w:color="auto"/>
        </w:tblBorders>
        <w:tblLook w:val="01E0"/>
      </w:tblPr>
      <w:tblGrid>
        <w:gridCol w:w="9576"/>
      </w:tblGrid>
      <w:tr w:rsidR="00845691" w:rsidRPr="006E39F5" w:rsidTr="00697347">
        <w:tc>
          <w:tcPr>
            <w:tcW w:w="9576" w:type="dxa"/>
          </w:tcPr>
          <w:p w:rsidR="00845691" w:rsidRPr="006E39F5" w:rsidRDefault="00845691" w:rsidP="00785DD6">
            <w:pPr>
              <w:spacing w:before="240"/>
              <w:ind w:left="144" w:right="144"/>
              <w:rPr>
                <w:b/>
                <w:bCs/>
              </w:rPr>
            </w:pPr>
            <w:r w:rsidRPr="006E39F5">
              <w:rPr>
                <w:b/>
                <w:bCs/>
              </w:rPr>
              <w:t xml:space="preserve">Note: </w:t>
            </w:r>
            <w:r w:rsidRPr="006E39F5">
              <w:rPr>
                <w:bCs/>
              </w:rPr>
              <w:t>An</w:t>
            </w:r>
            <w:r w:rsidRPr="006E39F5">
              <w:rPr>
                <w:b/>
                <w:bCs/>
              </w:rPr>
              <w:t xml:space="preserve"> inherent difference ex</w:t>
            </w:r>
            <w:r w:rsidR="00126F86" w:rsidRPr="006E39F5">
              <w:rPr>
                <w:b/>
                <w:bCs/>
              </w:rPr>
              <w:t>ists between</w:t>
            </w:r>
            <w:r w:rsidR="00126F86" w:rsidRPr="006E39F5">
              <w:rPr>
                <w:bCs/>
              </w:rPr>
              <w:t xml:space="preserve"> </w:t>
            </w:r>
            <w:r w:rsidR="00A54604" w:rsidRPr="006E39F5">
              <w:rPr>
                <w:bCs/>
              </w:rPr>
              <w:t>your</w:t>
            </w:r>
            <w:r w:rsidR="00126F86" w:rsidRPr="006E39F5">
              <w:rPr>
                <w:bCs/>
              </w:rPr>
              <w:t xml:space="preserve"> district's </w:t>
            </w:r>
            <w:r w:rsidR="00126F86" w:rsidRPr="006E39F5">
              <w:rPr>
                <w:b/>
                <w:bCs/>
              </w:rPr>
              <w:t>being permitted to serve</w:t>
            </w:r>
            <w:r w:rsidRPr="006E39F5">
              <w:rPr>
                <w:b/>
                <w:bCs/>
              </w:rPr>
              <w:t xml:space="preserve"> a student </w:t>
            </w:r>
            <w:r w:rsidRPr="006E39F5">
              <w:rPr>
                <w:bCs/>
              </w:rPr>
              <w:t>in a particular program and</w:t>
            </w:r>
            <w:r w:rsidR="00A54604" w:rsidRPr="006E39F5">
              <w:rPr>
                <w:bCs/>
              </w:rPr>
              <w:t xml:space="preserve"> your</w:t>
            </w:r>
            <w:r w:rsidRPr="006E39F5">
              <w:rPr>
                <w:bCs/>
              </w:rPr>
              <w:t xml:space="preserve"> district's </w:t>
            </w:r>
            <w:r w:rsidRPr="006E39F5">
              <w:rPr>
                <w:b/>
                <w:bCs/>
              </w:rPr>
              <w:t xml:space="preserve">being entitled to funding </w:t>
            </w:r>
            <w:r w:rsidRPr="006E39F5">
              <w:rPr>
                <w:bCs/>
              </w:rPr>
              <w:t xml:space="preserve">for that student in that program. For example, depending on local policy, </w:t>
            </w:r>
            <w:r w:rsidR="00A54604" w:rsidRPr="006E39F5">
              <w:rPr>
                <w:bCs/>
              </w:rPr>
              <w:t>your</w:t>
            </w:r>
            <w:r w:rsidRPr="006E39F5">
              <w:rPr>
                <w:bCs/>
              </w:rPr>
              <w:t xml:space="preserve"> school district may serve virtually any student in virtually any capacity/setting as long as serving the student does not </w:t>
            </w:r>
            <w:r w:rsidR="00126F86" w:rsidRPr="006E39F5">
              <w:rPr>
                <w:bCs/>
              </w:rPr>
              <w:t>interfere with</w:t>
            </w:r>
            <w:r w:rsidRPr="006E39F5">
              <w:rPr>
                <w:bCs/>
              </w:rPr>
              <w:t xml:space="preserve"> the education of funding-eligible resident students. However, the only time a student may be coded as an eligible participant in a program/setting, thereby generating state funding, is when that student meets all the eligibility requirements, and all documentation is complete and on file.</w:t>
            </w:r>
            <w:r w:rsidR="003B7759" w:rsidRPr="006E39F5">
              <w:rPr>
                <w:bCs/>
              </w:rPr>
              <w:br/>
            </w:r>
          </w:p>
        </w:tc>
      </w:tr>
    </w:tbl>
    <w:p w:rsidR="00BA775B" w:rsidRPr="006E39F5" w:rsidRDefault="00BA775B" w:rsidP="00B16516"/>
    <w:p w:rsidR="00BA775B" w:rsidRPr="006E39F5" w:rsidRDefault="00BA775B" w:rsidP="00B16516">
      <w:r w:rsidRPr="006E39F5">
        <w:t>All eligible students are entitled to the benefits of the FSP</w:t>
      </w:r>
      <w:r w:rsidR="00B55D52" w:rsidRPr="006E39F5">
        <w:rPr>
          <w:b/>
        </w:rPr>
        <w:fldChar w:fldCharType="begin"/>
      </w:r>
      <w:r w:rsidRPr="006E39F5">
        <w:instrText>xe "Foundation School Program (FSP)"</w:instrText>
      </w:r>
      <w:r w:rsidR="00B55D52" w:rsidRPr="006E39F5">
        <w:rPr>
          <w:b/>
        </w:rPr>
        <w:fldChar w:fldCharType="end"/>
      </w:r>
      <w:r w:rsidRPr="006E39F5">
        <w:t>.</w:t>
      </w:r>
      <w:r w:rsidR="008E16C1" w:rsidRPr="006E39F5">
        <w:t xml:space="preserve"> </w:t>
      </w:r>
      <w:r w:rsidRPr="006E39F5">
        <w:t xml:space="preserve">However, for </w:t>
      </w:r>
      <w:r w:rsidR="00A54604" w:rsidRPr="006E39F5">
        <w:t>your</w:t>
      </w:r>
      <w:r w:rsidRPr="006E39F5">
        <w:t xml:space="preserve"> district to claim a student for funding purposes, complete documentation that proves the eligibility of the student for the FSP</w:t>
      </w:r>
      <w:r w:rsidR="00B55D52" w:rsidRPr="006E39F5">
        <w:rPr>
          <w:b/>
        </w:rPr>
        <w:fldChar w:fldCharType="begin"/>
      </w:r>
      <w:r w:rsidRPr="006E39F5">
        <w:instrText>xe "Foundation School Program (FSP)"</w:instrText>
      </w:r>
      <w:r w:rsidR="00B55D52" w:rsidRPr="006E39F5">
        <w:rPr>
          <w:b/>
        </w:rPr>
        <w:fldChar w:fldCharType="end"/>
      </w:r>
      <w:r w:rsidRPr="006E39F5">
        <w:t xml:space="preserve"> must first be on file.</w:t>
      </w:r>
      <w:r w:rsidR="008E16C1" w:rsidRPr="006E39F5">
        <w:t xml:space="preserve"> </w:t>
      </w:r>
      <w:r w:rsidRPr="006E39F5">
        <w:t xml:space="preserve">Furthermore, </w:t>
      </w:r>
      <w:r w:rsidR="00A54604" w:rsidRPr="006E39F5">
        <w:t>your</w:t>
      </w:r>
      <w:r w:rsidRPr="006E39F5">
        <w:t xml:space="preserve"> district must report all eligible attendance according to provisions established by</w:t>
      </w:r>
      <w:r w:rsidR="00845691" w:rsidRPr="006E39F5">
        <w:t xml:space="preserve"> the</w:t>
      </w:r>
      <w:r w:rsidRPr="006E39F5">
        <w:t xml:space="preserve"> TEA.</w:t>
      </w:r>
      <w:r w:rsidR="008E16C1" w:rsidRPr="006E39F5">
        <w:t xml:space="preserve"> </w:t>
      </w:r>
      <w:r w:rsidRPr="006E39F5">
        <w:t xml:space="preserve">For these reasons, </w:t>
      </w:r>
      <w:r w:rsidR="00845691" w:rsidRPr="006E39F5">
        <w:t xml:space="preserve">the TEA has developed </w:t>
      </w:r>
      <w:r w:rsidRPr="006E39F5">
        <w:t xml:space="preserve">both a standardized attendance accounting system (described in this </w:t>
      </w:r>
      <w:r w:rsidR="008E16C1" w:rsidRPr="006E39F5">
        <w:t>h</w:t>
      </w:r>
      <w:r w:rsidRPr="006E39F5">
        <w:t>andbook) and a standardized reporting system (PEIMS)</w:t>
      </w:r>
      <w:r w:rsidR="00845691" w:rsidRPr="006E39F5">
        <w:rPr>
          <w:rStyle w:val="FootnoteReference"/>
        </w:rPr>
        <w:footnoteReference w:id="4"/>
      </w:r>
      <w:r w:rsidR="00B55D52" w:rsidRPr="006E39F5">
        <w:rPr>
          <w:b/>
        </w:rPr>
        <w:fldChar w:fldCharType="begin"/>
      </w:r>
      <w:r w:rsidRPr="006E39F5">
        <w:instrText>xe "Public Education Information Management System (PEIMS)"</w:instrText>
      </w:r>
      <w:r w:rsidR="00B55D52" w:rsidRPr="006E39F5">
        <w:rPr>
          <w:b/>
        </w:rPr>
        <w:fldChar w:fldCharType="end"/>
      </w:r>
      <w:r w:rsidRPr="006E39F5">
        <w:t>.</w:t>
      </w:r>
      <w:r w:rsidR="008E16C1" w:rsidRPr="006E39F5">
        <w:t xml:space="preserve"> </w:t>
      </w:r>
    </w:p>
    <w:p w:rsidR="00BA775B" w:rsidRPr="006E39F5" w:rsidRDefault="00BA775B" w:rsidP="00B16516"/>
    <w:p w:rsidR="00BA775B" w:rsidRPr="006E39F5" w:rsidRDefault="00BA775B" w:rsidP="00B16516">
      <w:r w:rsidRPr="006E39F5">
        <w:t>The funding formula for the FSP</w:t>
      </w:r>
      <w:r w:rsidR="00B55D52" w:rsidRPr="006E39F5">
        <w:rPr>
          <w:b/>
        </w:rPr>
        <w:fldChar w:fldCharType="begin"/>
      </w:r>
      <w:r w:rsidRPr="006E39F5">
        <w:instrText>xe "Foundation School Program (FSP)"</w:instrText>
      </w:r>
      <w:r w:rsidR="00B55D52" w:rsidRPr="006E39F5">
        <w:rPr>
          <w:b/>
        </w:rPr>
        <w:fldChar w:fldCharType="end"/>
      </w:r>
      <w:r w:rsidRPr="006E39F5">
        <w:t>, as well as the requirements for a student's eligibility to participate in</w:t>
      </w:r>
      <w:r w:rsidR="00A70097" w:rsidRPr="006E39F5">
        <w:t xml:space="preserve"> this program, is</w:t>
      </w:r>
      <w:r w:rsidRPr="006E39F5">
        <w:t xml:space="preserve"> mandated by the Texas Education Code and the Texas Administrative Code.</w:t>
      </w:r>
      <w:r w:rsidR="008E16C1" w:rsidRPr="006E39F5">
        <w:t xml:space="preserve"> </w:t>
      </w:r>
      <w:r w:rsidRPr="006E39F5">
        <w:t xml:space="preserve">All students must meet the requirements for </w:t>
      </w:r>
      <w:r w:rsidRPr="006E39F5">
        <w:rPr>
          <w:b/>
        </w:rPr>
        <w:t>membership</w:t>
      </w:r>
      <w:r w:rsidR="00B55D52" w:rsidRPr="006E39F5">
        <w:rPr>
          <w:b/>
        </w:rPr>
        <w:fldChar w:fldCharType="begin"/>
      </w:r>
      <w:r w:rsidRPr="006E39F5">
        <w:instrText>xe "Membership"</w:instrText>
      </w:r>
      <w:r w:rsidR="00B55D52" w:rsidRPr="006E39F5">
        <w:rPr>
          <w:b/>
        </w:rPr>
        <w:fldChar w:fldCharType="end"/>
      </w:r>
      <w:r w:rsidR="00640BBB" w:rsidRPr="006E39F5">
        <w:t>, defined in Section 3</w:t>
      </w:r>
      <w:r w:rsidRPr="006E39F5">
        <w:t xml:space="preserve"> of this </w:t>
      </w:r>
      <w:r w:rsidR="00641F2F" w:rsidRPr="006E39F5">
        <w:t>h</w:t>
      </w:r>
      <w:r w:rsidRPr="006E39F5">
        <w:t>andbook, before they are eligible for FSP</w:t>
      </w:r>
      <w:r w:rsidR="00B55D52" w:rsidRPr="006E39F5">
        <w:rPr>
          <w:b/>
        </w:rPr>
        <w:fldChar w:fldCharType="begin"/>
      </w:r>
      <w:r w:rsidRPr="006E39F5">
        <w:instrText>xe "Foundation School Program (FSP)"</w:instrText>
      </w:r>
      <w:r w:rsidR="00B55D52" w:rsidRPr="006E39F5">
        <w:rPr>
          <w:b/>
        </w:rPr>
        <w:fldChar w:fldCharType="end"/>
      </w:r>
      <w:r w:rsidRPr="006E39F5">
        <w:t xml:space="preserve"> funds for attendance and special programs.</w:t>
      </w:r>
      <w:r w:rsidR="008E16C1" w:rsidRPr="006E39F5">
        <w:t xml:space="preserve"> </w:t>
      </w:r>
      <w:r w:rsidRPr="006E39F5">
        <w:t>Districts must retain all records proving such eligibility for the required length of time for audit purposes (</w:t>
      </w:r>
      <w:r w:rsidR="00DF5263" w:rsidRPr="006E39F5">
        <w:t xml:space="preserve">see </w:t>
      </w:r>
      <w:r w:rsidR="00640BBB" w:rsidRPr="006E39F5">
        <w:t>Section 2</w:t>
      </w:r>
      <w:r w:rsidRPr="006E39F5">
        <w:t>).</w:t>
      </w:r>
    </w:p>
    <w:p w:rsidR="00BA775B" w:rsidRPr="006E39F5" w:rsidRDefault="00BA775B" w:rsidP="00B16516"/>
    <w:p w:rsidR="00BA775B" w:rsidRPr="006E39F5" w:rsidRDefault="00BA775B" w:rsidP="00B16516">
      <w:r w:rsidRPr="006E39F5">
        <w:t>For districts to receive the maximum amount of funding for all their students, the following personnel must be aware of their individual responsibilities and must work together to assemble the required documentation at the earliest possible time:</w:t>
      </w:r>
      <w:r w:rsidR="008E16C1" w:rsidRPr="006E39F5">
        <w:t xml:space="preserve"> </w:t>
      </w:r>
      <w:r w:rsidRPr="006E39F5">
        <w:t>administrators, special program staff, teachers, and attendance personnel.</w:t>
      </w:r>
    </w:p>
    <w:p w:rsidR="00BA775B" w:rsidRPr="006E39F5" w:rsidRDefault="00A70097" w:rsidP="00B16516">
      <w:r w:rsidRPr="006E39F5">
        <w:rPr>
          <w:b/>
        </w:rPr>
        <w:t xml:space="preserve">Note: </w:t>
      </w:r>
      <w:r w:rsidR="00BA775B" w:rsidRPr="006E39F5">
        <w:t>Waivers for program requirements do not alter rules associated with eligibility for funding purposes unless the waiver</w:t>
      </w:r>
      <w:r w:rsidR="00B55D52" w:rsidRPr="006E39F5">
        <w:fldChar w:fldCharType="begin"/>
      </w:r>
      <w:r w:rsidR="00BA775B" w:rsidRPr="006E39F5">
        <w:instrText>xe "Waivers"</w:instrText>
      </w:r>
      <w:r w:rsidR="00B55D52" w:rsidRPr="006E39F5">
        <w:fldChar w:fldCharType="end"/>
      </w:r>
      <w:r w:rsidR="00BA775B" w:rsidRPr="006E39F5">
        <w:t xml:space="preserve"> specifically states that funding regulations are altered.</w:t>
      </w:r>
    </w:p>
    <w:p w:rsidR="00A54604" w:rsidRPr="006E39F5" w:rsidRDefault="00A54604" w:rsidP="00B16516"/>
    <w:p w:rsidR="00B535E6" w:rsidRPr="006E39F5" w:rsidRDefault="000343A0" w:rsidP="001B5771">
      <w:pPr>
        <w:pStyle w:val="Heading2"/>
      </w:pPr>
      <w:bookmarkStart w:id="3" w:name="_Toc299702059"/>
      <w:r w:rsidRPr="006E39F5">
        <w:lastRenderedPageBreak/>
        <w:t>1.2</w:t>
      </w:r>
      <w:r w:rsidR="00D85E77" w:rsidRPr="006E39F5">
        <w:t xml:space="preserve"> </w:t>
      </w:r>
      <w:r w:rsidR="00B535E6" w:rsidRPr="006E39F5">
        <w:t>Taking and Recording Student Attendance</w:t>
      </w:r>
      <w:bookmarkEnd w:id="3"/>
    </w:p>
    <w:p w:rsidR="00B535E6" w:rsidRPr="006E39F5" w:rsidRDefault="00B535E6" w:rsidP="00B16516">
      <w:r w:rsidRPr="006E39F5">
        <w:t xml:space="preserve">It is </w:t>
      </w:r>
      <w:r w:rsidR="00A54604" w:rsidRPr="006E39F5">
        <w:t>your</w:t>
      </w:r>
      <w:r w:rsidRPr="006E39F5">
        <w:t xml:space="preserve"> district's responsibility to ensure that the basis used to record and process attendance accounting data meets the standard set forth in this </w:t>
      </w:r>
      <w:r w:rsidRPr="006E39F5">
        <w:rPr>
          <w:i/>
        </w:rPr>
        <w:t>Student Attendance Accounting Handbook</w:t>
      </w:r>
      <w:r w:rsidRPr="006E39F5">
        <w:rPr>
          <w:rStyle w:val="FootnoteReference"/>
          <w:i/>
        </w:rPr>
        <w:footnoteReference w:id="5"/>
      </w:r>
      <w:r w:rsidRPr="006E39F5">
        <w:t xml:space="preserve">. The TEA does not formally approve or certify attendance accounting systems of any organization, public or private, that is in the business of providing services to </w:t>
      </w:r>
      <w:smartTag w:uri="urn:schemas-microsoft-com:office:smarttags" w:element="place">
        <w:smartTag w:uri="urn:schemas-microsoft-com:office:smarttags" w:element="State">
          <w:r w:rsidRPr="006E39F5">
            <w:t>Texas</w:t>
          </w:r>
        </w:smartTag>
      </w:smartTag>
      <w:r w:rsidRPr="006E39F5">
        <w:t xml:space="preserve"> public schools. The TEA cautions districts to be sure the software they purchase meets the requirements for attendance accounting as described in this handbook before contracting with a vendor. </w:t>
      </w:r>
      <w:r w:rsidR="00A54604" w:rsidRPr="006E39F5">
        <w:t>Your</w:t>
      </w:r>
      <w:r w:rsidRPr="006E39F5">
        <w:t xml:space="preserve"> district may use a locally designed system, provided the system includes the instructions and information requirements prescribed by this handbook</w:t>
      </w:r>
      <w:r w:rsidRPr="006E39F5">
        <w:rPr>
          <w:rStyle w:val="FootnoteReference"/>
        </w:rPr>
        <w:footnoteReference w:id="6"/>
      </w:r>
      <w:r w:rsidRPr="006E39F5">
        <w:t xml:space="preserve">. </w:t>
      </w:r>
    </w:p>
    <w:p w:rsidR="00B535E6" w:rsidRPr="006E39F5" w:rsidRDefault="00B535E6" w:rsidP="00B16516"/>
    <w:p w:rsidR="00B535E6" w:rsidRPr="006E39F5" w:rsidRDefault="00B535E6" w:rsidP="00B16516">
      <w:r w:rsidRPr="006E39F5">
        <w:t xml:space="preserve">Regardless of the particular accounting system </w:t>
      </w:r>
      <w:r w:rsidR="00A54604" w:rsidRPr="006E39F5">
        <w:t>your</w:t>
      </w:r>
      <w:r w:rsidRPr="006E39F5">
        <w:t xml:space="preserve"> school district selects or uses, the minimum requirements established in this handbook must be incorporated. It is important to recognize that although these standards are the </w:t>
      </w:r>
      <w:r w:rsidRPr="006E39F5">
        <w:rPr>
          <w:b/>
        </w:rPr>
        <w:t>minimum</w:t>
      </w:r>
      <w:r w:rsidRPr="006E39F5">
        <w:t xml:space="preserve"> requirements of all attendance accounting systems, </w:t>
      </w:r>
      <w:r w:rsidR="00A54604" w:rsidRPr="006E39F5">
        <w:t>your</w:t>
      </w:r>
      <w:r w:rsidRPr="006E39F5">
        <w:t xml:space="preserve"> district may desire to adopt </w:t>
      </w:r>
      <w:r w:rsidRPr="006E39F5">
        <w:rPr>
          <w:b/>
        </w:rPr>
        <w:t>additional</w:t>
      </w:r>
      <w:r w:rsidRPr="006E39F5">
        <w:t xml:space="preserve"> codes and/or documentation requirements for local purposes.</w:t>
      </w:r>
    </w:p>
    <w:p w:rsidR="001261B5" w:rsidRPr="006E39F5" w:rsidRDefault="001261B5" w:rsidP="00B16516"/>
    <w:p w:rsidR="001261B5" w:rsidRPr="006E39F5" w:rsidRDefault="000343A0" w:rsidP="001B5771">
      <w:pPr>
        <w:pStyle w:val="Heading2"/>
      </w:pPr>
      <w:bookmarkStart w:id="4" w:name="_Toc299702060"/>
      <w:r w:rsidRPr="006E39F5">
        <w:t>1.3</w:t>
      </w:r>
      <w:r w:rsidR="00D85E77" w:rsidRPr="006E39F5">
        <w:t xml:space="preserve"> </w:t>
      </w:r>
      <w:r w:rsidR="001261B5" w:rsidRPr="006E39F5">
        <w:t>Reporting of Attendance Information</w:t>
      </w:r>
      <w:r w:rsidR="00B535E6" w:rsidRPr="006E39F5">
        <w:t xml:space="preserve"> to the TEA</w:t>
      </w:r>
      <w:bookmarkEnd w:id="4"/>
    </w:p>
    <w:p w:rsidR="001261B5" w:rsidRPr="006E39F5" w:rsidRDefault="00F746AB" w:rsidP="00B16516">
      <w:r w:rsidRPr="006E39F5">
        <w:t>District staff report a</w:t>
      </w:r>
      <w:r w:rsidR="001261B5" w:rsidRPr="006E39F5">
        <w:t>ttendance and</w:t>
      </w:r>
      <w:r w:rsidRPr="006E39F5">
        <w:t xml:space="preserve"> contact hours </w:t>
      </w:r>
      <w:r w:rsidR="001261B5" w:rsidRPr="006E39F5">
        <w:t>on the student level for the entire school year through the PEIMS.</w:t>
      </w:r>
    </w:p>
    <w:p w:rsidR="00DC1D02" w:rsidRPr="006E39F5" w:rsidRDefault="00DC1D02" w:rsidP="00B16516"/>
    <w:p w:rsidR="00DC1D02" w:rsidRPr="006E39F5" w:rsidRDefault="00567EFC" w:rsidP="00B16516">
      <w:r w:rsidRPr="006E39F5">
        <w:t xml:space="preserve">See </w:t>
      </w:r>
      <w:fldSimple w:instr=" REF _Ref201546563 \h  \* MERGEFORMAT ">
        <w:r w:rsidR="008D654F" w:rsidRPr="008D654F">
          <w:rPr>
            <w:b/>
          </w:rPr>
          <w:t>Section 3 General Attendance Requirements</w:t>
        </w:r>
      </w:fldSimple>
      <w:r w:rsidR="00DC1D02" w:rsidRPr="006E39F5">
        <w:t xml:space="preserve"> for additional information.</w:t>
      </w:r>
    </w:p>
    <w:p w:rsidR="00B535E6" w:rsidRPr="006E39F5" w:rsidRDefault="00B535E6" w:rsidP="00B16516"/>
    <w:p w:rsidR="00410547" w:rsidRPr="006E39F5" w:rsidRDefault="000343A0" w:rsidP="001B5771">
      <w:pPr>
        <w:pStyle w:val="Heading2"/>
      </w:pPr>
      <w:bookmarkStart w:id="5" w:name="_Toc299702061"/>
      <w:r w:rsidRPr="006E39F5">
        <w:t>1.4</w:t>
      </w:r>
      <w:r w:rsidR="00D85E77" w:rsidRPr="006E39F5">
        <w:t xml:space="preserve"> </w:t>
      </w:r>
      <w:r w:rsidR="00F746AB" w:rsidRPr="006E39F5">
        <w:t>Storage of Attendance Information</w:t>
      </w:r>
      <w:bookmarkEnd w:id="5"/>
    </w:p>
    <w:p w:rsidR="00F746AB" w:rsidRPr="006E39F5" w:rsidRDefault="00A54604" w:rsidP="00B16516">
      <w:r w:rsidRPr="006E39F5">
        <w:t>Your</w:t>
      </w:r>
      <w:r w:rsidR="00F746AB" w:rsidRPr="006E39F5">
        <w:t xml:space="preserve"> district's superintendent of schools is responsible for the safekeeping of all attendance records and reports.</w:t>
      </w:r>
      <w:r w:rsidR="008E16C1" w:rsidRPr="006E39F5">
        <w:t xml:space="preserve"> </w:t>
      </w:r>
      <w:r w:rsidR="00F746AB" w:rsidRPr="006E39F5">
        <w:t xml:space="preserve">The superintendent of schools may determine whether the properly certified attendance records or reports for the school year are to be filed in the central office or properly stored on the respective school campuses of </w:t>
      </w:r>
      <w:r w:rsidRPr="006E39F5">
        <w:t>your</w:t>
      </w:r>
      <w:r w:rsidR="00F746AB" w:rsidRPr="006E39F5">
        <w:t xml:space="preserve"> district</w:t>
      </w:r>
      <w:r w:rsidR="00492DBC" w:rsidRPr="006E39F5">
        <w:t xml:space="preserve"> or at a secure offsite location</w:t>
      </w:r>
      <w:r w:rsidR="00F746AB" w:rsidRPr="006E39F5">
        <w:t>.</w:t>
      </w:r>
    </w:p>
    <w:p w:rsidR="00874F6A" w:rsidRPr="006E39F5" w:rsidRDefault="00874F6A" w:rsidP="00B16516"/>
    <w:p w:rsidR="00865F81" w:rsidRPr="006E39F5" w:rsidRDefault="00874F6A" w:rsidP="00865F81">
      <w:pPr>
        <w:pBdr>
          <w:right w:val="single" w:sz="12" w:space="4" w:color="auto"/>
        </w:pBdr>
      </w:pPr>
      <w:r w:rsidRPr="006E39F5">
        <w:t>Information for all FSP</w:t>
      </w:r>
      <w:r w:rsidR="00B55D52" w:rsidRPr="006E39F5">
        <w:rPr>
          <w:b/>
        </w:rPr>
        <w:fldChar w:fldCharType="begin"/>
      </w:r>
      <w:r w:rsidRPr="006E39F5">
        <w:instrText>xe "Foundation School Program (FSP)"</w:instrText>
      </w:r>
      <w:r w:rsidR="00B55D52" w:rsidRPr="006E39F5">
        <w:rPr>
          <w:b/>
        </w:rPr>
        <w:fldChar w:fldCharType="end"/>
      </w:r>
      <w:r w:rsidRPr="006E39F5">
        <w:rPr>
          <w:b/>
        </w:rPr>
        <w:t xml:space="preserve"> </w:t>
      </w:r>
      <w:r w:rsidR="00DF5263" w:rsidRPr="006E39F5">
        <w:t>attendance reports must</w:t>
      </w:r>
      <w:r w:rsidRPr="006E39F5">
        <w:t xml:space="preserve"> </w:t>
      </w:r>
      <w:r w:rsidR="004B623C" w:rsidRPr="006E39F5">
        <w:t>be available for audit purposes for five years from the completion of the school year</w:t>
      </w:r>
      <w:r w:rsidRPr="006E39F5">
        <w:t>.</w:t>
      </w:r>
      <w:r w:rsidR="008E16C1" w:rsidRPr="006E39F5">
        <w:t xml:space="preserve"> </w:t>
      </w:r>
      <w:r w:rsidRPr="006E39F5">
        <w:t>Superintendents, principals, and teachers are responsible to their school board and to the state for maintaining accurate and current attendance records, regardless of the attendance accounting system in use</w:t>
      </w:r>
      <w:r w:rsidRPr="006E39F5">
        <w:rPr>
          <w:rStyle w:val="FootnoteReference"/>
        </w:rPr>
        <w:footnoteReference w:id="7"/>
      </w:r>
      <w:r w:rsidRPr="006E39F5">
        <w:t>.</w:t>
      </w:r>
      <w:r w:rsidR="008E16C1" w:rsidRPr="006E39F5">
        <w:t xml:space="preserve"> </w:t>
      </w:r>
    </w:p>
    <w:p w:rsidR="00202458" w:rsidRPr="006E39F5" w:rsidRDefault="00202458" w:rsidP="00B16516"/>
    <w:p w:rsidR="00F746AB" w:rsidRPr="006E39F5" w:rsidRDefault="000343A0" w:rsidP="001B5771">
      <w:pPr>
        <w:pStyle w:val="Heading2"/>
      </w:pPr>
      <w:bookmarkStart w:id="6" w:name="_Toc299702062"/>
      <w:r w:rsidRPr="006E39F5">
        <w:t>1.5</w:t>
      </w:r>
      <w:r w:rsidR="00D85E77" w:rsidRPr="006E39F5">
        <w:t xml:space="preserve"> </w:t>
      </w:r>
      <w:r w:rsidR="00F746AB" w:rsidRPr="006E39F5">
        <w:t>Auditing of Attendance Information</w:t>
      </w:r>
      <w:bookmarkEnd w:id="6"/>
    </w:p>
    <w:p w:rsidR="00A90264" w:rsidRDefault="00F746AB" w:rsidP="00A90264">
      <w:pPr>
        <w:pBdr>
          <w:right w:val="single" w:sz="12" w:space="4" w:color="auto"/>
        </w:pBdr>
      </w:pPr>
      <w:r w:rsidRPr="006E39F5">
        <w:t>Regardless of where attendance</w:t>
      </w:r>
      <w:r w:rsidR="00D83B7E" w:rsidRPr="006E39F5">
        <w:t xml:space="preserve"> records are filed or stored, they must be readily available for audit by the</w:t>
      </w:r>
      <w:r w:rsidR="009A5C41" w:rsidRPr="006E39F5">
        <w:t xml:space="preserve"> </w:t>
      </w:r>
      <w:r w:rsidR="00D83B7E" w:rsidRPr="006E39F5">
        <w:t>Financial Audits Division</w:t>
      </w:r>
      <w:r w:rsidRPr="006E39F5">
        <w:t xml:space="preserve"> of the TEA</w:t>
      </w:r>
      <w:r w:rsidR="00D83B7E" w:rsidRPr="006E39F5">
        <w:t>.</w:t>
      </w:r>
      <w:r w:rsidR="00272238" w:rsidRPr="006E39F5">
        <w:rPr>
          <w:rStyle w:val="FootnoteReference"/>
          <w:b/>
        </w:rPr>
        <w:footnoteReference w:id="8"/>
      </w:r>
      <w:r w:rsidR="008E16C1" w:rsidRPr="006E39F5">
        <w:t xml:space="preserve"> </w:t>
      </w:r>
      <w:r w:rsidR="00D83B7E" w:rsidRPr="006E39F5">
        <w:t xml:space="preserve">Auditors have the authority to examine attendance records for any year </w:t>
      </w:r>
      <w:r w:rsidR="00A54604" w:rsidRPr="006E39F5">
        <w:t>for which your</w:t>
      </w:r>
      <w:r w:rsidR="00D83B7E" w:rsidRPr="006E39F5">
        <w:t xml:space="preserve"> district is required to retain records (</w:t>
      </w:r>
      <w:r w:rsidR="00DF5263" w:rsidRPr="006E39F5">
        <w:t xml:space="preserve">see </w:t>
      </w:r>
      <w:r w:rsidR="00640BBB" w:rsidRPr="006E39F5">
        <w:t>Section 2</w:t>
      </w:r>
      <w:r w:rsidR="00D83B7E" w:rsidRPr="006E39F5">
        <w:t>).</w:t>
      </w:r>
      <w:r w:rsidR="008E16C1" w:rsidRPr="006E39F5">
        <w:t xml:space="preserve"> </w:t>
      </w:r>
      <w:r w:rsidR="00D83B7E" w:rsidRPr="006E39F5">
        <w:rPr>
          <w:b/>
        </w:rPr>
        <w:t>I</w:t>
      </w:r>
      <w:r w:rsidR="007C6349" w:rsidRPr="006E39F5">
        <w:rPr>
          <w:b/>
        </w:rPr>
        <w:t>f</w:t>
      </w:r>
      <w:r w:rsidRPr="006E39F5">
        <w:rPr>
          <w:b/>
        </w:rPr>
        <w:t xml:space="preserve"> auditors detect errors during </w:t>
      </w:r>
      <w:r w:rsidR="00D83B7E" w:rsidRPr="006E39F5">
        <w:rPr>
          <w:b/>
        </w:rPr>
        <w:t>an audit,</w:t>
      </w:r>
      <w:r w:rsidRPr="006E39F5">
        <w:rPr>
          <w:b/>
        </w:rPr>
        <w:t xml:space="preserve"> the TEA will</w:t>
      </w:r>
      <w:r w:rsidR="00D83B7E" w:rsidRPr="006E39F5">
        <w:rPr>
          <w:b/>
        </w:rPr>
        <w:t xml:space="preserve"> either</w:t>
      </w:r>
      <w:r w:rsidRPr="006E39F5">
        <w:rPr>
          <w:b/>
        </w:rPr>
        <w:t xml:space="preserve"> assess</w:t>
      </w:r>
      <w:r w:rsidR="00D83B7E" w:rsidRPr="006E39F5">
        <w:rPr>
          <w:b/>
        </w:rPr>
        <w:t xml:space="preserve"> an adjustment to subsequent allocations</w:t>
      </w:r>
      <w:r w:rsidRPr="006E39F5">
        <w:rPr>
          <w:b/>
        </w:rPr>
        <w:t xml:space="preserve"> of state funds</w:t>
      </w:r>
      <w:r w:rsidR="00D83B7E" w:rsidRPr="006E39F5">
        <w:rPr>
          <w:b/>
        </w:rPr>
        <w:t xml:space="preserve"> or</w:t>
      </w:r>
      <w:r w:rsidRPr="006E39F5">
        <w:rPr>
          <w:b/>
        </w:rPr>
        <w:t xml:space="preserve"> require</w:t>
      </w:r>
      <w:r w:rsidR="00D83B7E" w:rsidRPr="006E39F5">
        <w:rPr>
          <w:b/>
        </w:rPr>
        <w:t xml:space="preserve"> </w:t>
      </w:r>
      <w:r w:rsidR="00A54604" w:rsidRPr="006E39F5">
        <w:rPr>
          <w:b/>
        </w:rPr>
        <w:t>your</w:t>
      </w:r>
      <w:r w:rsidR="00D83B7E" w:rsidRPr="006E39F5">
        <w:rPr>
          <w:b/>
        </w:rPr>
        <w:t xml:space="preserve"> district to refund the total amount of the adjustment when the audit is finalized</w:t>
      </w:r>
      <w:r w:rsidR="00D83B7E" w:rsidRPr="006E39F5">
        <w:t>.</w:t>
      </w:r>
      <w:r w:rsidR="008E16C1" w:rsidRPr="006E39F5">
        <w:t xml:space="preserve"> </w:t>
      </w:r>
    </w:p>
    <w:p w:rsidR="00430AF7" w:rsidRPr="006E39F5" w:rsidRDefault="00430AF7" w:rsidP="00B16516"/>
    <w:p w:rsidR="00430AF7" w:rsidRPr="006E39F5" w:rsidRDefault="000343A0" w:rsidP="001B5771">
      <w:pPr>
        <w:pStyle w:val="Heading2"/>
      </w:pPr>
      <w:bookmarkStart w:id="7" w:name="_Toc299702063"/>
      <w:r w:rsidRPr="006E39F5">
        <w:t>1.6</w:t>
      </w:r>
      <w:r w:rsidR="00D85E77" w:rsidRPr="006E39F5">
        <w:t xml:space="preserve"> </w:t>
      </w:r>
      <w:r w:rsidR="006731A6" w:rsidRPr="006E39F5">
        <w:t>About This</w:t>
      </w:r>
      <w:r w:rsidR="00430AF7" w:rsidRPr="006E39F5">
        <w:t xml:space="preserve"> Handbook</w:t>
      </w:r>
      <w:bookmarkEnd w:id="7"/>
    </w:p>
    <w:p w:rsidR="00BF31A4" w:rsidRPr="006E39F5" w:rsidRDefault="00BF31A4" w:rsidP="00B16516">
      <w:r w:rsidRPr="006E39F5">
        <w:t>The</w:t>
      </w:r>
      <w:r w:rsidRPr="006E39F5">
        <w:rPr>
          <w:i/>
        </w:rPr>
        <w:t xml:space="preserve"> Student Attendance Accounting Handbook</w:t>
      </w:r>
      <w:r w:rsidRPr="006E39F5">
        <w:t xml:space="preserve"> </w:t>
      </w:r>
      <w:r w:rsidRPr="006E39F5">
        <w:rPr>
          <w:iCs/>
        </w:rPr>
        <w:t>(handbook)</w:t>
      </w:r>
      <w:r w:rsidRPr="006E39F5">
        <w:t xml:space="preserve"> contains the official attendance accounting rules and regulations for all public school districts in </w:t>
      </w:r>
      <w:smartTag w:uri="urn:schemas-microsoft-com:office:smarttags" w:element="place">
        <w:smartTag w:uri="urn:schemas-microsoft-com:office:smarttags" w:element="State">
          <w:r w:rsidRPr="006E39F5">
            <w:t>Texas</w:t>
          </w:r>
        </w:smartTag>
      </w:smartTag>
      <w:r w:rsidRPr="006E39F5">
        <w:t>, including open-</w:t>
      </w:r>
      <w:r w:rsidRPr="006E39F5">
        <w:lastRenderedPageBreak/>
        <w:t>enrollment charter schools</w:t>
      </w:r>
      <w:r w:rsidR="009B7E37" w:rsidRPr="006E39F5">
        <w:t>,</w:t>
      </w:r>
      <w:r w:rsidRPr="006E39F5">
        <w:t xml:space="preserve"> unless otherwise specified in this document. </w:t>
      </w:r>
      <w:r w:rsidR="009B7E37" w:rsidRPr="006E39F5">
        <w:t xml:space="preserve">Throughout the handbook, the term </w:t>
      </w:r>
      <w:r w:rsidR="009B7E37" w:rsidRPr="006E39F5">
        <w:rPr>
          <w:i/>
        </w:rPr>
        <w:t>school district</w:t>
      </w:r>
      <w:r w:rsidR="009B7E37" w:rsidRPr="006E39F5">
        <w:t xml:space="preserve"> or </w:t>
      </w:r>
      <w:r w:rsidR="009B7E37" w:rsidRPr="006E39F5">
        <w:rPr>
          <w:i/>
        </w:rPr>
        <w:t>district</w:t>
      </w:r>
      <w:r w:rsidR="009B7E37" w:rsidRPr="006E39F5">
        <w:t xml:space="preserve"> includes open-enrollment charter schools, except where it is noted that different requirements apply to open-enrollment charter schools. </w:t>
      </w:r>
      <w:r w:rsidRPr="006E39F5">
        <w:rPr>
          <w:b/>
        </w:rPr>
        <w:t>This handbook is the official standard of required information for all attendance accounting systems</w:t>
      </w:r>
      <w:r w:rsidRPr="006E39F5">
        <w:t xml:space="preserve">, whether manual or automated. </w:t>
      </w:r>
      <w:r w:rsidR="00C3646D" w:rsidRPr="006E39F5">
        <w:t>Unless a distinction is made between manual and automated systems, all standards described in this handbook apply to all attendance accounting systems.</w:t>
      </w:r>
    </w:p>
    <w:p w:rsidR="00BF31A4" w:rsidRPr="006E39F5" w:rsidRDefault="00BF31A4" w:rsidP="00B16516"/>
    <w:p w:rsidR="00BF31A4" w:rsidRPr="006E39F5" w:rsidRDefault="00BF31A4" w:rsidP="00B16516">
      <w:pPr>
        <w:rPr>
          <w:i/>
        </w:rPr>
      </w:pPr>
      <w:r w:rsidRPr="006E39F5">
        <w:t xml:space="preserve">No school district official (or any other person in </w:t>
      </w:r>
      <w:r w:rsidR="00A54604" w:rsidRPr="006E39F5">
        <w:t>your</w:t>
      </w:r>
      <w:r w:rsidRPr="006E39F5">
        <w:t xml:space="preserve"> school district) has the authority, either implied or actual, to change or alter any rules, regulations, or reporting requirements specified in this </w:t>
      </w:r>
      <w:r w:rsidR="00E22E1B" w:rsidRPr="006E39F5">
        <w:t>h</w:t>
      </w:r>
      <w:r w:rsidRPr="006E39F5">
        <w:t>andbook</w:t>
      </w:r>
      <w:r w:rsidRPr="006E39F5">
        <w:rPr>
          <w:i/>
        </w:rPr>
        <w:t>.</w:t>
      </w:r>
    </w:p>
    <w:p w:rsidR="00E22E1B" w:rsidRPr="006E39F5" w:rsidRDefault="00E22E1B" w:rsidP="00B16516"/>
    <w:p w:rsidR="00BF31A4" w:rsidRPr="006E39F5" w:rsidRDefault="00E22E1B" w:rsidP="00B16516">
      <w:r w:rsidRPr="006E39F5">
        <w:t>T</w:t>
      </w:r>
      <w:r w:rsidR="00BF31A4" w:rsidRPr="006E39F5">
        <w:t xml:space="preserve">he </w:t>
      </w:r>
      <w:r w:rsidRPr="006E39F5">
        <w:t>h</w:t>
      </w:r>
      <w:r w:rsidR="00BF31A4" w:rsidRPr="006E39F5">
        <w:t>andbook incorporates the same codes that are defined in the PEIMS</w:t>
      </w:r>
      <w:r w:rsidR="00B55D52" w:rsidRPr="006E39F5">
        <w:fldChar w:fldCharType="begin"/>
      </w:r>
      <w:r w:rsidR="00BF31A4" w:rsidRPr="006E39F5">
        <w:instrText>xe "Public Education Information Management System (PEIMS) Data Standards"</w:instrText>
      </w:r>
      <w:r w:rsidR="00B55D52" w:rsidRPr="006E39F5">
        <w:fldChar w:fldCharType="end"/>
      </w:r>
      <w:r w:rsidR="00BF31A4" w:rsidRPr="006E39F5">
        <w:t xml:space="preserve"> </w:t>
      </w:r>
      <w:r w:rsidR="00BF31A4" w:rsidRPr="006E39F5">
        <w:rPr>
          <w:i/>
        </w:rPr>
        <w:t>Data Standards</w:t>
      </w:r>
      <w:r w:rsidR="00BF31A4" w:rsidRPr="006E39F5">
        <w:t>, as they relate to attendance, and requires all attendance accounting systems to follow the same coding structure.</w:t>
      </w:r>
      <w:r w:rsidRPr="006E39F5">
        <w:t xml:space="preserve"> Participation in</w:t>
      </w:r>
      <w:r w:rsidR="009B3B70" w:rsidRPr="006E39F5">
        <w:t xml:space="preserve"> the</w:t>
      </w:r>
      <w:r w:rsidRPr="006E39F5">
        <w:t xml:space="preserve"> PEIMS</w:t>
      </w:r>
      <w:r w:rsidR="00B55D52" w:rsidRPr="006E39F5">
        <w:rPr>
          <w:b/>
        </w:rPr>
        <w:fldChar w:fldCharType="begin"/>
      </w:r>
      <w:r w:rsidRPr="006E39F5">
        <w:instrText>xe "Public Education Information Management System (PEIMS)"</w:instrText>
      </w:r>
      <w:r w:rsidR="00B55D52" w:rsidRPr="006E39F5">
        <w:rPr>
          <w:b/>
        </w:rPr>
        <w:fldChar w:fldCharType="end"/>
      </w:r>
      <w:r w:rsidRPr="006E39F5">
        <w:t xml:space="preserve"> is mandated</w:t>
      </w:r>
      <w:r w:rsidRPr="006E39F5">
        <w:rPr>
          <w:rStyle w:val="FootnoteReference"/>
        </w:rPr>
        <w:footnoteReference w:id="9"/>
      </w:r>
      <w:r w:rsidRPr="006E39F5">
        <w:t xml:space="preserve"> for Texas public schools.</w:t>
      </w:r>
    </w:p>
    <w:p w:rsidR="00BF31A4" w:rsidRPr="006E39F5" w:rsidRDefault="00BF31A4" w:rsidP="00B16516"/>
    <w:p w:rsidR="00BF31A4" w:rsidRPr="006E39F5" w:rsidRDefault="000343A0" w:rsidP="001B5771">
      <w:pPr>
        <w:pStyle w:val="Heading2"/>
      </w:pPr>
      <w:bookmarkStart w:id="8" w:name="_Toc299702064"/>
      <w:r w:rsidRPr="006E39F5">
        <w:t>1.7</w:t>
      </w:r>
      <w:r w:rsidR="00D85E77" w:rsidRPr="006E39F5">
        <w:t xml:space="preserve"> </w:t>
      </w:r>
      <w:r w:rsidR="00BF31A4" w:rsidRPr="006E39F5">
        <w:t>How to Use This Handbook</w:t>
      </w:r>
      <w:bookmarkEnd w:id="8"/>
    </w:p>
    <w:p w:rsidR="00BF31A4" w:rsidRPr="006E39F5" w:rsidRDefault="00430AF7" w:rsidP="00B16516">
      <w:r w:rsidRPr="006E39F5">
        <w:t xml:space="preserve">The </w:t>
      </w:r>
      <w:r w:rsidR="00A22B19" w:rsidRPr="006E39F5">
        <w:t>h</w:t>
      </w:r>
      <w:r w:rsidRPr="006E39F5">
        <w:t>andbook contains all the information and the mandated coding structure that each attendance accounting system must follow.</w:t>
      </w:r>
      <w:r w:rsidR="008E16C1" w:rsidRPr="006E39F5">
        <w:t xml:space="preserve"> </w:t>
      </w:r>
      <w:r w:rsidRPr="006E39F5">
        <w:t xml:space="preserve">Each section of this </w:t>
      </w:r>
      <w:r w:rsidR="00DF5263" w:rsidRPr="006E39F5">
        <w:t>h</w:t>
      </w:r>
      <w:r w:rsidRPr="006E39F5">
        <w:t>andbook, where practical, is organized using</w:t>
      </w:r>
      <w:r w:rsidR="006731A6" w:rsidRPr="006E39F5">
        <w:t xml:space="preserve"> the same headings for each sub</w:t>
      </w:r>
      <w:r w:rsidRPr="006E39F5">
        <w:t>section.</w:t>
      </w:r>
      <w:r w:rsidR="008E16C1" w:rsidRPr="006E39F5">
        <w:t xml:space="preserve"> </w:t>
      </w:r>
      <w:r w:rsidRPr="006E39F5">
        <w:t>The same general types of informat</w:t>
      </w:r>
      <w:r w:rsidR="006731A6" w:rsidRPr="006E39F5">
        <w:t>ion may be found under each sub</w:t>
      </w:r>
      <w:r w:rsidRPr="006E39F5">
        <w:t>section.</w:t>
      </w:r>
    </w:p>
    <w:p w:rsidR="00BF31A4" w:rsidRPr="006E39F5" w:rsidRDefault="00BF31A4" w:rsidP="00B16516"/>
    <w:p w:rsidR="00430AF7" w:rsidRPr="006E39F5" w:rsidRDefault="00430AF7" w:rsidP="00B16516">
      <w:r w:rsidRPr="006E39F5">
        <w:t>Each section specifies the c</w:t>
      </w:r>
      <w:r w:rsidR="00E22E1B" w:rsidRPr="006E39F5">
        <w:t>oding structure and lists all</w:t>
      </w:r>
      <w:r w:rsidRPr="006E39F5">
        <w:t xml:space="preserve"> the documentation required to verify student eligibility in the subject area defined by the section title.</w:t>
      </w:r>
    </w:p>
    <w:p w:rsidR="00E22E1B" w:rsidRPr="006E39F5" w:rsidRDefault="00E22E1B" w:rsidP="00B16516"/>
    <w:p w:rsidR="00430AF7" w:rsidRPr="006E39F5" w:rsidRDefault="00430AF7" w:rsidP="00B16516">
      <w:r w:rsidRPr="006E39F5">
        <w:t>Although limited by the complicated nature of attendance accounting, each section is designed to present all essential information about the subject area defined by the section title.</w:t>
      </w:r>
      <w:r w:rsidR="008E16C1" w:rsidRPr="006E39F5">
        <w:t xml:space="preserve"> </w:t>
      </w:r>
      <w:r w:rsidRPr="006E39F5">
        <w:t>The essential information provided in</w:t>
      </w:r>
      <w:r w:rsidR="00DF5263" w:rsidRPr="006E39F5">
        <w:t xml:space="preserve">cludes student eligibility, </w:t>
      </w:r>
      <w:r w:rsidRPr="006E39F5">
        <w:t>mandated coding structure, and documentation required for audit purposes.</w:t>
      </w:r>
      <w:r w:rsidR="008E16C1" w:rsidRPr="006E39F5">
        <w:t xml:space="preserve"> </w:t>
      </w:r>
      <w:r w:rsidRPr="006E39F5">
        <w:t xml:space="preserve">In addition, each section contains the responsibilities of district personnel and examples of </w:t>
      </w:r>
      <w:r w:rsidR="00DF5263" w:rsidRPr="006E39F5">
        <w:t>how to code</w:t>
      </w:r>
      <w:r w:rsidRPr="006E39F5">
        <w:t xml:space="preserve"> students in the accounting system.</w:t>
      </w:r>
    </w:p>
    <w:p w:rsidR="00E22E1B" w:rsidRPr="006E39F5" w:rsidRDefault="00E22E1B" w:rsidP="00B16516"/>
    <w:p w:rsidR="005607A1" w:rsidRPr="006E39F5" w:rsidRDefault="005607A1" w:rsidP="00B16516"/>
    <w:p w:rsidR="005607A1" w:rsidRPr="006E39F5" w:rsidRDefault="005607A1" w:rsidP="00B16516"/>
    <w:p w:rsidR="005607A1" w:rsidRPr="006E39F5" w:rsidRDefault="005607A1" w:rsidP="00B16516"/>
    <w:p w:rsidR="005607A1" w:rsidRPr="006E39F5" w:rsidRDefault="005607A1" w:rsidP="00B16516"/>
    <w:p w:rsidR="00430AF7" w:rsidRPr="006E39F5" w:rsidRDefault="00F56496" w:rsidP="00B16516">
      <w:r w:rsidRPr="006E39F5">
        <w:br w:type="column"/>
      </w:r>
      <w:r w:rsidR="00430AF7" w:rsidRPr="006E39F5">
        <w:lastRenderedPageBreak/>
        <w:t>The following table briefly describes the subject m</w:t>
      </w:r>
      <w:r w:rsidR="00DC022A" w:rsidRPr="006E39F5">
        <w:t>atter contained in each section.</w:t>
      </w:r>
    </w:p>
    <w:p w:rsidR="00AC2A26" w:rsidRPr="006E39F5" w:rsidRDefault="00AC2A26" w:rsidP="00B1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408"/>
      </w:tblGrid>
      <w:tr w:rsidR="005E0F73" w:rsidRPr="006E39F5" w:rsidTr="00697347">
        <w:trPr>
          <w:cantSplit/>
          <w:tblHeader/>
        </w:trPr>
        <w:tc>
          <w:tcPr>
            <w:tcW w:w="2448" w:type="dxa"/>
          </w:tcPr>
          <w:p w:rsidR="005E0F73" w:rsidRPr="006E39F5" w:rsidRDefault="00A22B19" w:rsidP="00B16516">
            <w:pPr>
              <w:shd w:val="clear" w:color="auto" w:fill="FFFFFF"/>
              <w:spacing w:before="100" w:beforeAutospacing="1" w:after="100" w:afterAutospacing="1"/>
              <w:rPr>
                <w:b/>
              </w:rPr>
            </w:pPr>
            <w:r w:rsidRPr="006E39F5">
              <w:rPr>
                <w:b/>
              </w:rPr>
              <w:t>Handbook</w:t>
            </w:r>
            <w:r w:rsidR="005E0F73" w:rsidRPr="006E39F5">
              <w:rPr>
                <w:b/>
              </w:rPr>
              <w:t xml:space="preserve"> Section</w:t>
            </w:r>
            <w:r w:rsidR="00E22E1B" w:rsidRPr="006E39F5">
              <w:rPr>
                <w:b/>
              </w:rPr>
              <w:t>(s)</w:t>
            </w:r>
          </w:p>
        </w:tc>
        <w:tc>
          <w:tcPr>
            <w:tcW w:w="6408" w:type="dxa"/>
          </w:tcPr>
          <w:p w:rsidR="005E0F73" w:rsidRPr="006E39F5" w:rsidRDefault="005E0F73" w:rsidP="00B16516">
            <w:pPr>
              <w:shd w:val="clear" w:color="auto" w:fill="FFFFFF"/>
              <w:spacing w:before="100" w:beforeAutospacing="1" w:after="100" w:afterAutospacing="1"/>
              <w:rPr>
                <w:b/>
              </w:rPr>
            </w:pPr>
            <w:r w:rsidRPr="006E39F5">
              <w:rPr>
                <w:b/>
              </w:rPr>
              <w:t>Description</w:t>
            </w:r>
          </w:p>
        </w:tc>
      </w:tr>
      <w:tr w:rsidR="005E0F73" w:rsidRPr="006E39F5" w:rsidTr="00697347">
        <w:trPr>
          <w:cantSplit/>
        </w:trPr>
        <w:tc>
          <w:tcPr>
            <w:tcW w:w="2448" w:type="dxa"/>
          </w:tcPr>
          <w:p w:rsidR="005E0F73" w:rsidRPr="006E39F5" w:rsidRDefault="005E0F73" w:rsidP="00B16516">
            <w:pPr>
              <w:shd w:val="clear" w:color="auto" w:fill="FFFFFF"/>
              <w:spacing w:before="100" w:beforeAutospacing="1" w:after="100" w:afterAutospacing="1"/>
            </w:pPr>
            <w:r w:rsidRPr="006E39F5">
              <w:t xml:space="preserve">Section </w:t>
            </w:r>
            <w:r w:rsidR="000343A0" w:rsidRPr="006E39F5">
              <w:t>1</w:t>
            </w:r>
            <w:r w:rsidRPr="006E39F5">
              <w:t xml:space="preserve"> Overview</w:t>
            </w:r>
          </w:p>
        </w:tc>
        <w:tc>
          <w:tcPr>
            <w:tcW w:w="6408" w:type="dxa"/>
          </w:tcPr>
          <w:p w:rsidR="005E0F73" w:rsidRPr="006E39F5" w:rsidRDefault="005E0F73" w:rsidP="00B16516">
            <w:pPr>
              <w:shd w:val="clear" w:color="auto" w:fill="FFFFFF"/>
              <w:spacing w:before="100" w:beforeAutospacing="1" w:after="100" w:afterAutospacing="1"/>
              <w:rPr>
                <w:szCs w:val="20"/>
              </w:rPr>
            </w:pPr>
            <w:r w:rsidRPr="006E39F5">
              <w:t xml:space="preserve">The </w:t>
            </w:r>
            <w:r w:rsidRPr="006E39F5">
              <w:rPr>
                <w:b/>
              </w:rPr>
              <w:t>Overview</w:t>
            </w:r>
            <w:r w:rsidRPr="006E39F5">
              <w:t xml:space="preserve"> describes the importance of attendance accounting, how funding and attendance are related, the organization of this </w:t>
            </w:r>
            <w:r w:rsidR="00A22B19" w:rsidRPr="006E39F5">
              <w:t>handbook</w:t>
            </w:r>
            <w:r w:rsidRPr="006E39F5">
              <w:t>, and significant changes.</w:t>
            </w:r>
          </w:p>
        </w:tc>
      </w:tr>
      <w:tr w:rsidR="005E0F73" w:rsidRPr="006E39F5" w:rsidTr="00697347">
        <w:trPr>
          <w:cantSplit/>
        </w:trPr>
        <w:tc>
          <w:tcPr>
            <w:tcW w:w="2448" w:type="dxa"/>
          </w:tcPr>
          <w:p w:rsidR="005E0F73" w:rsidRPr="006E39F5" w:rsidRDefault="000343A0" w:rsidP="00B16516">
            <w:pPr>
              <w:shd w:val="clear" w:color="auto" w:fill="FFFFFF"/>
              <w:spacing w:before="100" w:beforeAutospacing="1" w:after="100" w:afterAutospacing="1"/>
              <w:rPr>
                <w:szCs w:val="20"/>
              </w:rPr>
            </w:pPr>
            <w:r w:rsidRPr="006E39F5">
              <w:t>Section 2</w:t>
            </w:r>
            <w:r w:rsidR="005E0F73" w:rsidRPr="006E39F5">
              <w:t xml:space="preserve"> Audit Requirements</w:t>
            </w:r>
          </w:p>
        </w:tc>
        <w:tc>
          <w:tcPr>
            <w:tcW w:w="6408" w:type="dxa"/>
          </w:tcPr>
          <w:p w:rsidR="005E0F73" w:rsidRPr="006E39F5" w:rsidRDefault="005E0F73" w:rsidP="00B16516">
            <w:pPr>
              <w:shd w:val="clear" w:color="auto" w:fill="FFFFFF"/>
              <w:spacing w:before="100" w:beforeAutospacing="1" w:after="100" w:afterAutospacing="1"/>
              <w:rPr>
                <w:szCs w:val="20"/>
              </w:rPr>
            </w:pPr>
            <w:r w:rsidRPr="006E39F5">
              <w:rPr>
                <w:b/>
              </w:rPr>
              <w:t>Audit Requirements</w:t>
            </w:r>
            <w:r w:rsidRPr="006E39F5">
              <w:t xml:space="preserve"> establishes minimum standards for all required documentation, sets the time limit for record retention, and discusses areas of attendance accounting that deserve particular attention.</w:t>
            </w:r>
          </w:p>
        </w:tc>
      </w:tr>
      <w:tr w:rsidR="005E0F73" w:rsidRPr="006E39F5" w:rsidTr="00697347">
        <w:trPr>
          <w:cantSplit/>
        </w:trPr>
        <w:tc>
          <w:tcPr>
            <w:tcW w:w="2448" w:type="dxa"/>
          </w:tcPr>
          <w:p w:rsidR="005E0F73" w:rsidRPr="006E39F5" w:rsidRDefault="000343A0" w:rsidP="00B16516">
            <w:pPr>
              <w:shd w:val="clear" w:color="auto" w:fill="FFFFFF"/>
              <w:spacing w:before="100" w:beforeAutospacing="1" w:after="100" w:afterAutospacing="1"/>
            </w:pPr>
            <w:r w:rsidRPr="006E39F5">
              <w:t>Section 3</w:t>
            </w:r>
            <w:r w:rsidR="005E0F73" w:rsidRPr="006E39F5">
              <w:t xml:space="preserve"> General Attendance Requirements</w:t>
            </w:r>
          </w:p>
        </w:tc>
        <w:tc>
          <w:tcPr>
            <w:tcW w:w="6408" w:type="dxa"/>
          </w:tcPr>
          <w:p w:rsidR="005E0F73" w:rsidRPr="006E39F5" w:rsidRDefault="005E0F73" w:rsidP="00B16516">
            <w:pPr>
              <w:shd w:val="clear" w:color="auto" w:fill="FFFFFF"/>
              <w:spacing w:before="100" w:beforeAutospacing="1" w:after="100" w:afterAutospacing="1"/>
              <w:rPr>
                <w:szCs w:val="20"/>
              </w:rPr>
            </w:pPr>
            <w:r w:rsidRPr="006E39F5">
              <w:rPr>
                <w:b/>
              </w:rPr>
              <w:t xml:space="preserve">General </w:t>
            </w:r>
            <w:smartTag w:uri="urn:schemas-microsoft-com:office:smarttags" w:element="PersonName">
              <w:r w:rsidRPr="006E39F5">
                <w:rPr>
                  <w:b/>
                </w:rPr>
                <w:t>Attendance</w:t>
              </w:r>
            </w:smartTag>
            <w:r w:rsidRPr="006E39F5">
              <w:rPr>
                <w:b/>
              </w:rPr>
              <w:t xml:space="preserve"> Requirements</w:t>
            </w:r>
            <w:r w:rsidRPr="006E39F5">
              <w:t xml:space="preserve"> discusses</w:t>
            </w:r>
            <w:r w:rsidR="00E22E1B" w:rsidRPr="006E39F5">
              <w:t xml:space="preserve"> the responsibilities</w:t>
            </w:r>
            <w:r w:rsidRPr="006E39F5">
              <w:t xml:space="preserve"> of district personnel, enrollment and withdrawal procedures, basic rules of attendance accounting for all attendance systems, </w:t>
            </w:r>
            <w:smartTag w:uri="urn:schemas-microsoft-com:office:smarttags" w:element="place">
              <w:smartTag w:uri="urn:schemas-microsoft-com:office:smarttags" w:element="City">
                <w:r w:rsidRPr="006E39F5">
                  <w:t>ADA</w:t>
                </w:r>
              </w:smartTag>
            </w:smartTag>
            <w:r w:rsidRPr="006E39F5">
              <w:t xml:space="preserve"> eligibility codes and general eligibility requirements, the school calendar</w:t>
            </w:r>
            <w:r w:rsidR="00B55D52" w:rsidRPr="006E39F5">
              <w:fldChar w:fldCharType="begin"/>
            </w:r>
            <w:r w:rsidRPr="006E39F5">
              <w:instrText>xe "Calendar"</w:instrText>
            </w:r>
            <w:r w:rsidR="00B55D52" w:rsidRPr="006E39F5">
              <w:fldChar w:fldCharType="end"/>
            </w:r>
            <w:r w:rsidRPr="006E39F5">
              <w:t>, data submission, documentation required to prove FSP</w:t>
            </w:r>
            <w:r w:rsidR="00B55D52" w:rsidRPr="006E39F5">
              <w:rPr>
                <w:b/>
              </w:rPr>
              <w:fldChar w:fldCharType="begin"/>
            </w:r>
            <w:r w:rsidRPr="006E39F5">
              <w:instrText>xe "Foundation School Program (FSP)"</w:instrText>
            </w:r>
            <w:r w:rsidR="00B55D52" w:rsidRPr="006E39F5">
              <w:rPr>
                <w:b/>
              </w:rPr>
              <w:fldChar w:fldCharType="end"/>
            </w:r>
            <w:r w:rsidRPr="006E39F5">
              <w:t xml:space="preserve"> eligibility, tips for quality control of attendance data, and examples.</w:t>
            </w:r>
          </w:p>
        </w:tc>
      </w:tr>
      <w:tr w:rsidR="005E0F73" w:rsidRPr="006E39F5" w:rsidTr="00697347">
        <w:trPr>
          <w:cantSplit/>
        </w:trPr>
        <w:tc>
          <w:tcPr>
            <w:tcW w:w="2448" w:type="dxa"/>
          </w:tcPr>
          <w:p w:rsidR="005E0F73" w:rsidRPr="006E39F5" w:rsidRDefault="00E22E1B" w:rsidP="00B16516">
            <w:pPr>
              <w:shd w:val="clear" w:color="auto" w:fill="FFFFFF"/>
              <w:spacing w:before="100" w:beforeAutospacing="1" w:after="100" w:afterAutospacing="1"/>
            </w:pPr>
            <w:r w:rsidRPr="006E39F5">
              <w:t xml:space="preserve">Sections </w:t>
            </w:r>
            <w:r w:rsidR="000343A0" w:rsidRPr="006E39F5">
              <w:t>4–9</w:t>
            </w:r>
          </w:p>
        </w:tc>
        <w:tc>
          <w:tcPr>
            <w:tcW w:w="6408" w:type="dxa"/>
          </w:tcPr>
          <w:p w:rsidR="005E0F73" w:rsidRPr="006E39F5" w:rsidRDefault="005E0F73" w:rsidP="00B16516">
            <w:pPr>
              <w:shd w:val="clear" w:color="auto" w:fill="FFFFFF"/>
              <w:spacing w:before="100" w:beforeAutospacing="1" w:after="100" w:afterAutospacing="1"/>
              <w:rPr>
                <w:szCs w:val="20"/>
              </w:rPr>
            </w:pPr>
            <w:r w:rsidRPr="006E39F5">
              <w:t>These sections address each of the special program areas under the FSP</w:t>
            </w:r>
            <w:r w:rsidR="00B55D52" w:rsidRPr="006E39F5">
              <w:rPr>
                <w:b/>
              </w:rPr>
              <w:fldChar w:fldCharType="begin"/>
            </w:r>
            <w:r w:rsidRPr="006E39F5">
              <w:instrText>xe "Foundation School Program (FSP)"</w:instrText>
            </w:r>
            <w:r w:rsidR="00B55D52" w:rsidRPr="006E39F5">
              <w:rPr>
                <w:b/>
              </w:rPr>
              <w:fldChar w:fldCharType="end"/>
            </w:r>
            <w:r w:rsidRPr="006E39F5">
              <w:t>.</w:t>
            </w:r>
            <w:r w:rsidR="008E16C1" w:rsidRPr="006E39F5">
              <w:t xml:space="preserve"> </w:t>
            </w:r>
            <w:r w:rsidRPr="006E39F5">
              <w:t xml:space="preserve">Each section discusses </w:t>
            </w:r>
            <w:r w:rsidR="00E22E1B" w:rsidRPr="006E39F5">
              <w:t>the responsibilities</w:t>
            </w:r>
            <w:r w:rsidRPr="006E39F5">
              <w:t xml:space="preserve"> of district personnel, enrollment and withdrawal procedures, special rules, documentation to prove special program eligibility, tips for quality control of special program attendance data, and examples.</w:t>
            </w:r>
          </w:p>
        </w:tc>
      </w:tr>
      <w:tr w:rsidR="005E0F73" w:rsidRPr="006E39F5" w:rsidTr="00697347">
        <w:trPr>
          <w:cantSplit/>
        </w:trPr>
        <w:tc>
          <w:tcPr>
            <w:tcW w:w="2448" w:type="dxa"/>
          </w:tcPr>
          <w:p w:rsidR="005E0F73" w:rsidRPr="006E39F5" w:rsidRDefault="000343A0" w:rsidP="00B16516">
            <w:pPr>
              <w:shd w:val="clear" w:color="auto" w:fill="FFFFFF"/>
              <w:spacing w:before="100" w:beforeAutospacing="1" w:after="100" w:afterAutospacing="1"/>
            </w:pPr>
            <w:r w:rsidRPr="006E39F5">
              <w:t>Section 10</w:t>
            </w:r>
            <w:r w:rsidR="005870BB" w:rsidRPr="006E39F5">
              <w:br/>
            </w:r>
            <w:r w:rsidR="00E22E1B" w:rsidRPr="006E39F5">
              <w:t>Nont</w:t>
            </w:r>
            <w:r w:rsidR="005E0F73" w:rsidRPr="006E39F5">
              <w:t>raditional Schools</w:t>
            </w:r>
          </w:p>
        </w:tc>
        <w:tc>
          <w:tcPr>
            <w:tcW w:w="6408" w:type="dxa"/>
          </w:tcPr>
          <w:p w:rsidR="005E0F73" w:rsidRPr="006E39F5" w:rsidRDefault="00E22E1B" w:rsidP="00B16516">
            <w:pPr>
              <w:shd w:val="clear" w:color="auto" w:fill="FFFFFF"/>
              <w:spacing w:before="100" w:beforeAutospacing="1" w:after="100" w:afterAutospacing="1"/>
              <w:rPr>
                <w:szCs w:val="20"/>
              </w:rPr>
            </w:pPr>
            <w:r w:rsidRPr="006E39F5">
              <w:rPr>
                <w:b/>
              </w:rPr>
              <w:t>Nont</w:t>
            </w:r>
            <w:r w:rsidR="005E0F73" w:rsidRPr="006E39F5">
              <w:rPr>
                <w:b/>
              </w:rPr>
              <w:t>raditional Schools</w:t>
            </w:r>
            <w:r w:rsidR="005E0F73" w:rsidRPr="006E39F5">
              <w:t xml:space="preserve"> discusses waivers</w:t>
            </w:r>
            <w:r w:rsidR="00B55D52" w:rsidRPr="006E39F5">
              <w:fldChar w:fldCharType="begin"/>
            </w:r>
            <w:r w:rsidR="005E0F73" w:rsidRPr="006E39F5">
              <w:instrText>xe "Waivers"</w:instrText>
            </w:r>
            <w:r w:rsidR="00B55D52" w:rsidRPr="006E39F5">
              <w:fldChar w:fldCharType="end"/>
            </w:r>
            <w:r w:rsidR="005E0F73" w:rsidRPr="006E39F5">
              <w:t>, year-round schools</w:t>
            </w:r>
            <w:r w:rsidR="00B55D52" w:rsidRPr="006E39F5">
              <w:fldChar w:fldCharType="begin"/>
            </w:r>
            <w:r w:rsidR="005E0F73" w:rsidRPr="006E39F5">
              <w:instrText>xe "Year-Round Schools"</w:instrText>
            </w:r>
            <w:r w:rsidR="00B55D52" w:rsidRPr="006E39F5">
              <w:fldChar w:fldCharType="end"/>
            </w:r>
            <w:r w:rsidR="005E0F73" w:rsidRPr="006E39F5">
              <w:t>, alternative education programs, juvenile justice alternative education programs, suspension, and expulsion.</w:t>
            </w:r>
          </w:p>
        </w:tc>
      </w:tr>
      <w:tr w:rsidR="005E0F73" w:rsidRPr="006E39F5" w:rsidTr="00697347">
        <w:trPr>
          <w:cantSplit/>
        </w:trPr>
        <w:tc>
          <w:tcPr>
            <w:tcW w:w="2448" w:type="dxa"/>
          </w:tcPr>
          <w:p w:rsidR="005E0F73" w:rsidRPr="006E39F5" w:rsidRDefault="005870BB" w:rsidP="00B16516">
            <w:pPr>
              <w:shd w:val="clear" w:color="auto" w:fill="FFFFFF"/>
              <w:spacing w:before="100" w:beforeAutospacing="1" w:after="100" w:afterAutospacing="1"/>
            </w:pPr>
            <w:r w:rsidRPr="006E39F5">
              <w:t>Section 1</w:t>
            </w:r>
            <w:r w:rsidR="00F20FF7" w:rsidRPr="006E39F5">
              <w:t xml:space="preserve">1 </w:t>
            </w:r>
            <w:r w:rsidR="00E22E1B" w:rsidRPr="006E39F5">
              <w:t>Nont</w:t>
            </w:r>
            <w:r w:rsidR="005E0F73" w:rsidRPr="006E39F5">
              <w:t>raditional Programs</w:t>
            </w:r>
          </w:p>
        </w:tc>
        <w:tc>
          <w:tcPr>
            <w:tcW w:w="6408" w:type="dxa"/>
          </w:tcPr>
          <w:p w:rsidR="005E0F73" w:rsidRPr="006E39F5" w:rsidRDefault="00E22E1B" w:rsidP="00B16516">
            <w:pPr>
              <w:shd w:val="clear" w:color="auto" w:fill="FFFFFF"/>
              <w:spacing w:before="100" w:beforeAutospacing="1" w:after="100" w:afterAutospacing="1"/>
              <w:rPr>
                <w:szCs w:val="20"/>
              </w:rPr>
            </w:pPr>
            <w:r w:rsidRPr="006E39F5">
              <w:rPr>
                <w:b/>
              </w:rPr>
              <w:t>Nont</w:t>
            </w:r>
            <w:r w:rsidR="005E0F73" w:rsidRPr="006E39F5">
              <w:rPr>
                <w:b/>
              </w:rPr>
              <w:t>raditional Programs</w:t>
            </w:r>
            <w:r w:rsidR="005E0F73" w:rsidRPr="006E39F5">
              <w:t xml:space="preserve"> discusses education programs with alternative methods of funding or provided in alternative settings.</w:t>
            </w:r>
          </w:p>
        </w:tc>
      </w:tr>
      <w:tr w:rsidR="0086332A" w:rsidRPr="006E39F5" w:rsidTr="00697347">
        <w:trPr>
          <w:cantSplit/>
        </w:trPr>
        <w:tc>
          <w:tcPr>
            <w:tcW w:w="2448" w:type="dxa"/>
          </w:tcPr>
          <w:p w:rsidR="0086332A" w:rsidRPr="006E39F5" w:rsidRDefault="0086332A" w:rsidP="00B16516">
            <w:pPr>
              <w:shd w:val="clear" w:color="auto" w:fill="FFFFFF"/>
              <w:spacing w:before="100" w:beforeAutospacing="1" w:after="100" w:afterAutospacing="1"/>
            </w:pPr>
            <w:r w:rsidRPr="006E39F5">
              <w:t>Section 12 Appendix</w:t>
            </w:r>
          </w:p>
        </w:tc>
        <w:tc>
          <w:tcPr>
            <w:tcW w:w="6408" w:type="dxa"/>
          </w:tcPr>
          <w:p w:rsidR="0086332A" w:rsidRPr="006E39F5" w:rsidRDefault="0086332A" w:rsidP="00B16516">
            <w:pPr>
              <w:shd w:val="clear" w:color="auto" w:fill="FFFFFF"/>
              <w:spacing w:before="100" w:beforeAutospacing="1" w:after="100" w:afterAutospacing="1"/>
            </w:pPr>
            <w:r w:rsidRPr="006E39F5">
              <w:t xml:space="preserve">The </w:t>
            </w:r>
            <w:r w:rsidRPr="006E39F5">
              <w:rPr>
                <w:b/>
              </w:rPr>
              <w:t xml:space="preserve">Appendix </w:t>
            </w:r>
            <w:r w:rsidRPr="006E39F5">
              <w:t>explains how ADA is calculated and provides information on weighting of ADA.</w:t>
            </w:r>
          </w:p>
        </w:tc>
      </w:tr>
      <w:tr w:rsidR="006D6ADF" w:rsidRPr="006E39F5" w:rsidTr="00697347">
        <w:trPr>
          <w:cantSplit/>
        </w:trPr>
        <w:tc>
          <w:tcPr>
            <w:tcW w:w="2448" w:type="dxa"/>
          </w:tcPr>
          <w:p w:rsidR="006D6ADF" w:rsidRPr="006E39F5" w:rsidRDefault="006D6ADF" w:rsidP="00B16516">
            <w:pPr>
              <w:shd w:val="clear" w:color="auto" w:fill="FFFFFF"/>
              <w:spacing w:before="100" w:beforeAutospacing="1" w:after="100" w:afterAutospacing="1"/>
            </w:pPr>
            <w:r w:rsidRPr="006E39F5">
              <w:t>Section 1</w:t>
            </w:r>
            <w:r w:rsidR="0086332A" w:rsidRPr="006E39F5">
              <w:t>3</w:t>
            </w:r>
            <w:r w:rsidRPr="006E39F5">
              <w:t xml:space="preserve"> Glossary</w:t>
            </w:r>
            <w:r w:rsidRPr="006E39F5" w:rsidDel="006D6ADF">
              <w:t xml:space="preserve"> </w:t>
            </w:r>
          </w:p>
        </w:tc>
        <w:tc>
          <w:tcPr>
            <w:tcW w:w="6408" w:type="dxa"/>
          </w:tcPr>
          <w:p w:rsidR="006D6ADF" w:rsidRPr="006E39F5" w:rsidRDefault="006D6ADF" w:rsidP="00B16516">
            <w:pPr>
              <w:shd w:val="clear" w:color="auto" w:fill="FFFFFF"/>
              <w:spacing w:before="100" w:beforeAutospacing="1" w:after="100" w:afterAutospacing="1"/>
            </w:pPr>
            <w:r w:rsidRPr="006E39F5">
              <w:t xml:space="preserve">The </w:t>
            </w:r>
            <w:r w:rsidRPr="006E39F5">
              <w:rPr>
                <w:b/>
              </w:rPr>
              <w:t>Glossary</w:t>
            </w:r>
            <w:r w:rsidRPr="006E39F5">
              <w:t xml:space="preserve"> section defines terms used in the handbook.</w:t>
            </w:r>
          </w:p>
        </w:tc>
      </w:tr>
    </w:tbl>
    <w:p w:rsidR="006D6ADF" w:rsidRPr="006E39F5" w:rsidRDefault="006D6ADF" w:rsidP="00B16516"/>
    <w:p w:rsidR="005E0F73" w:rsidRPr="006E39F5" w:rsidRDefault="005E0F73" w:rsidP="00B16516">
      <w:r w:rsidRPr="006E39F5">
        <w:t xml:space="preserve">Throughout this </w:t>
      </w:r>
      <w:r w:rsidR="00A22B19" w:rsidRPr="006E39F5">
        <w:t>handbook</w:t>
      </w:r>
      <w:r w:rsidR="00280393" w:rsidRPr="006E39F5">
        <w:t>, a</w:t>
      </w:r>
      <w:r w:rsidRPr="006E39F5">
        <w:t>ll references to the Texas Education Code</w:t>
      </w:r>
      <w:r w:rsidR="00280393" w:rsidRPr="006E39F5">
        <w:t xml:space="preserve"> (TEC) are</w:t>
      </w:r>
      <w:r w:rsidRPr="006E39F5">
        <w:t xml:space="preserve"> to state law as documented in the most recent publication of the </w:t>
      </w:r>
      <w:r w:rsidRPr="006E39F5">
        <w:rPr>
          <w:i/>
        </w:rPr>
        <w:t>Texas School Law Bulletin</w:t>
      </w:r>
      <w:r w:rsidRPr="006E39F5">
        <w:t xml:space="preserve"> when the </w:t>
      </w:r>
      <w:r w:rsidR="00A22B19" w:rsidRPr="006E39F5">
        <w:t>handbook</w:t>
      </w:r>
      <w:r w:rsidRPr="006E39F5">
        <w:t xml:space="preserve"> was printed.</w:t>
      </w:r>
      <w:r w:rsidR="008E16C1" w:rsidRPr="006E39F5">
        <w:t xml:space="preserve"> </w:t>
      </w:r>
      <w:r w:rsidRPr="006E39F5">
        <w:t>All references to the Texas Administrative Code</w:t>
      </w:r>
      <w:r w:rsidR="00280393" w:rsidRPr="006E39F5">
        <w:t xml:space="preserve"> (TAC) are</w:t>
      </w:r>
      <w:r w:rsidRPr="006E39F5">
        <w:t xml:space="preserve"> to</w:t>
      </w:r>
      <w:r w:rsidR="00280393" w:rsidRPr="006E39F5">
        <w:t xml:space="preserve"> the</w:t>
      </w:r>
      <w:r w:rsidRPr="006E39F5">
        <w:t xml:space="preserve"> rules adopted by the S</w:t>
      </w:r>
      <w:r w:rsidR="00280393" w:rsidRPr="006E39F5">
        <w:t>tate Board of Education or the commissioner of e</w:t>
      </w:r>
      <w:r w:rsidRPr="006E39F5">
        <w:t xml:space="preserve">ducation as documented in the most recent publication of the </w:t>
      </w:r>
      <w:r w:rsidR="004351A9" w:rsidRPr="006E39F5">
        <w:t xml:space="preserve">TAC </w:t>
      </w:r>
      <w:r w:rsidRPr="006E39F5">
        <w:t xml:space="preserve">when the </w:t>
      </w:r>
      <w:r w:rsidR="00A22B19" w:rsidRPr="006E39F5">
        <w:t>handbook</w:t>
      </w:r>
      <w:r w:rsidRPr="006E39F5">
        <w:t xml:space="preserve"> was printed.</w:t>
      </w:r>
    </w:p>
    <w:p w:rsidR="00E45DB5" w:rsidRPr="006E39F5" w:rsidRDefault="00E45DB5" w:rsidP="00B16516"/>
    <w:p w:rsidR="00E45DB5" w:rsidRPr="006E39F5" w:rsidRDefault="00E45DB5" w:rsidP="00817EFB">
      <w:r w:rsidRPr="006E39F5">
        <w:rPr>
          <w:b/>
        </w:rPr>
        <w:t>Note:</w:t>
      </w:r>
      <w:r w:rsidRPr="006E39F5">
        <w:t xml:space="preserve"> The web addresses provided throughout the handbook are subject to change. If a particular TEA web address is no longer working, please search for the topic you are interested in </w:t>
      </w:r>
      <w:r w:rsidR="008964C8" w:rsidRPr="006E39F5">
        <w:t xml:space="preserve">using the TEA website's Google </w:t>
      </w:r>
      <w:r w:rsidR="008964C8" w:rsidRPr="006E39F5">
        <w:rPr>
          <w:b/>
        </w:rPr>
        <w:t>Search</w:t>
      </w:r>
      <w:r w:rsidR="008964C8" w:rsidRPr="006E39F5">
        <w:t xml:space="preserve"> function or </w:t>
      </w:r>
      <w:r w:rsidRPr="006E39F5">
        <w:t xml:space="preserve">using the TEA </w:t>
      </w:r>
      <w:r w:rsidRPr="006E39F5">
        <w:rPr>
          <w:b/>
        </w:rPr>
        <w:t>A–Z Index</w:t>
      </w:r>
      <w:r w:rsidRPr="006E39F5">
        <w:t xml:space="preserve"> page at </w:t>
      </w:r>
      <w:hyperlink r:id="rId11" w:history="1">
        <w:r w:rsidRPr="006E39F5">
          <w:rPr>
            <w:rStyle w:val="Hyperlink"/>
          </w:rPr>
          <w:t>http://www.tea.state.tx.us/index2.aspx?id=180</w:t>
        </w:r>
      </w:hyperlink>
      <w:r w:rsidR="008964C8" w:rsidRPr="006E39F5">
        <w:t>.</w:t>
      </w:r>
      <w:r w:rsidRPr="006E39F5">
        <w:t xml:space="preserve"> </w:t>
      </w:r>
      <w:r w:rsidR="008964C8" w:rsidRPr="006E39F5">
        <w:t>Y</w:t>
      </w:r>
      <w:r w:rsidRPr="006E39F5">
        <w:t xml:space="preserve">ou can also access this page from the TEA website's home page by clicking on the </w:t>
      </w:r>
      <w:r w:rsidRPr="006E39F5">
        <w:rPr>
          <w:b/>
        </w:rPr>
        <w:t>A–Z Index</w:t>
      </w:r>
      <w:r w:rsidRPr="006E39F5">
        <w:t xml:space="preserve"> link at the top of that page.</w:t>
      </w:r>
    </w:p>
    <w:p w:rsidR="00FE4B76" w:rsidRPr="006E39F5" w:rsidRDefault="00FE4B76" w:rsidP="00B16516"/>
    <w:p w:rsidR="005E0F73" w:rsidRPr="006E39F5" w:rsidRDefault="007F1D1A" w:rsidP="001B5771">
      <w:pPr>
        <w:pStyle w:val="Heading2"/>
      </w:pPr>
      <w:r w:rsidRPr="006E39F5">
        <w:br w:type="column"/>
      </w:r>
      <w:bookmarkStart w:id="9" w:name="_Toc299702065"/>
      <w:r w:rsidR="005870BB" w:rsidRPr="006E39F5">
        <w:lastRenderedPageBreak/>
        <w:t>1.8</w:t>
      </w:r>
      <w:r w:rsidR="00D85E77" w:rsidRPr="006E39F5">
        <w:t xml:space="preserve"> </w:t>
      </w:r>
      <w:r w:rsidR="005E0F73" w:rsidRPr="006E39F5">
        <w:t>Significant Changes</w:t>
      </w:r>
      <w:bookmarkEnd w:id="9"/>
    </w:p>
    <w:p w:rsidR="00D13FD5" w:rsidRPr="006E39F5" w:rsidRDefault="005E0F73" w:rsidP="00B16516">
      <w:pPr>
        <w:rPr>
          <w:i/>
        </w:rPr>
      </w:pPr>
      <w:r w:rsidRPr="006E39F5">
        <w:t>The following table briefly desc</w:t>
      </w:r>
      <w:r w:rsidR="00280393" w:rsidRPr="006E39F5">
        <w:t>ribes the significant changes f</w:t>
      </w:r>
      <w:r w:rsidR="00382B58" w:rsidRPr="006E39F5">
        <w:t xml:space="preserve">rom </w:t>
      </w:r>
      <w:r w:rsidR="000F7604" w:rsidRPr="006E39F5">
        <w:t xml:space="preserve">the </w:t>
      </w:r>
      <w:r w:rsidR="00B16516" w:rsidRPr="006E39F5">
        <w:t>second</w:t>
      </w:r>
      <w:r w:rsidR="000F7604" w:rsidRPr="006E39F5">
        <w:t xml:space="preserve"> </w:t>
      </w:r>
      <w:r w:rsidR="003D71ED" w:rsidRPr="006E39F5">
        <w:t xml:space="preserve">version of </w:t>
      </w:r>
      <w:r w:rsidR="008A3658" w:rsidRPr="006E39F5">
        <w:t>the 2010</w:t>
      </w:r>
      <w:r w:rsidR="00382B58" w:rsidRPr="006E39F5">
        <w:t>–20</w:t>
      </w:r>
      <w:r w:rsidR="008A3658" w:rsidRPr="006E39F5">
        <w:t>11</w:t>
      </w:r>
      <w:r w:rsidRPr="006E39F5">
        <w:t xml:space="preserve"> </w:t>
      </w:r>
      <w:r w:rsidR="00640BBB" w:rsidRPr="006E39F5">
        <w:t>handbook.</w:t>
      </w:r>
      <w:r w:rsidR="008E16C1" w:rsidRPr="006E39F5">
        <w:rPr>
          <w:i/>
        </w:rPr>
        <w:t xml:space="preserve"> </w:t>
      </w:r>
      <w:r w:rsidR="00280393" w:rsidRPr="006E39F5">
        <w:t>The table</w:t>
      </w:r>
      <w:r w:rsidRPr="006E39F5">
        <w:t xml:space="preserve"> does not include all changes made to the </w:t>
      </w:r>
      <w:r w:rsidR="00A22B19" w:rsidRPr="006E39F5">
        <w:t>handbook</w:t>
      </w:r>
      <w:r w:rsidRPr="006E39F5">
        <w:rPr>
          <w:i/>
        </w:rPr>
        <w:t>.</w:t>
      </w:r>
    </w:p>
    <w:p w:rsidR="00D13FD5" w:rsidRPr="006E39F5" w:rsidRDefault="00D13FD5" w:rsidP="00B16516"/>
    <w:p w:rsidR="003A5831" w:rsidRPr="006E39F5" w:rsidRDefault="00D13FD5" w:rsidP="008A3658">
      <w:pPr>
        <w:jc w:val="center"/>
        <w:rPr>
          <w:rFonts w:cs="Arial"/>
          <w:b/>
          <w:i/>
          <w:sz w:val="24"/>
        </w:rPr>
      </w:pPr>
      <w:r w:rsidRPr="006E39F5">
        <w:rPr>
          <w:rFonts w:cs="Arial"/>
          <w:b/>
          <w:sz w:val="24"/>
        </w:rPr>
        <w:t>Significant Changes in</w:t>
      </w:r>
      <w:r w:rsidR="000F7604" w:rsidRPr="006E39F5">
        <w:rPr>
          <w:rFonts w:cs="Arial"/>
          <w:b/>
          <w:sz w:val="24"/>
        </w:rPr>
        <w:t xml:space="preserve"> </w:t>
      </w:r>
      <w:r w:rsidR="00382B58" w:rsidRPr="006E39F5">
        <w:rPr>
          <w:rFonts w:cs="Arial"/>
          <w:b/>
          <w:sz w:val="24"/>
        </w:rPr>
        <w:t>the</w:t>
      </w:r>
      <w:r w:rsidRPr="006E39F5">
        <w:rPr>
          <w:rFonts w:cs="Arial"/>
          <w:b/>
          <w:sz w:val="24"/>
        </w:rPr>
        <w:t xml:space="preserve"> </w:t>
      </w:r>
      <w:r w:rsidR="00132BB1" w:rsidRPr="006E39F5">
        <w:rPr>
          <w:rFonts w:cs="Arial"/>
          <w:b/>
          <w:sz w:val="24"/>
        </w:rPr>
        <w:br/>
      </w:r>
      <w:r w:rsidRPr="006E39F5">
        <w:rPr>
          <w:rFonts w:cs="Arial"/>
          <w:b/>
          <w:i/>
          <w:sz w:val="24"/>
        </w:rPr>
        <w:t>20</w:t>
      </w:r>
      <w:r w:rsidR="008A3658" w:rsidRPr="006E39F5">
        <w:rPr>
          <w:rFonts w:cs="Arial"/>
          <w:b/>
          <w:i/>
          <w:sz w:val="24"/>
        </w:rPr>
        <w:t>11</w:t>
      </w:r>
      <w:r w:rsidRPr="006E39F5">
        <w:rPr>
          <w:rFonts w:cs="Arial"/>
          <w:b/>
          <w:i/>
          <w:sz w:val="24"/>
        </w:rPr>
        <w:t>–20</w:t>
      </w:r>
      <w:r w:rsidR="00E67057" w:rsidRPr="006E39F5">
        <w:rPr>
          <w:rFonts w:cs="Arial"/>
          <w:b/>
          <w:i/>
          <w:sz w:val="24"/>
        </w:rPr>
        <w:t>1</w:t>
      </w:r>
      <w:r w:rsidR="008A3658" w:rsidRPr="006E39F5">
        <w:rPr>
          <w:rFonts w:cs="Arial"/>
          <w:b/>
          <w:i/>
          <w:sz w:val="24"/>
        </w:rPr>
        <w:t>2</w:t>
      </w:r>
      <w:r w:rsidRPr="006E39F5">
        <w:rPr>
          <w:rFonts w:cs="Arial"/>
          <w:b/>
          <w:i/>
          <w:sz w:val="24"/>
        </w:rPr>
        <w:t xml:space="preserve"> Student Attendance Accounting Handbook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8"/>
        <w:gridCol w:w="3528"/>
      </w:tblGrid>
      <w:tr w:rsidR="00D13FD5" w:rsidRPr="006E39F5" w:rsidTr="00517B33">
        <w:trPr>
          <w:cantSplit/>
          <w:tblHeader/>
        </w:trPr>
        <w:tc>
          <w:tcPr>
            <w:tcW w:w="6048" w:type="dxa"/>
          </w:tcPr>
          <w:p w:rsidR="00D13FD5" w:rsidRPr="00517B33" w:rsidRDefault="00D13FD5" w:rsidP="00B16516">
            <w:pPr>
              <w:jc w:val="center"/>
              <w:rPr>
                <w:rFonts w:cs="Arial"/>
                <w:b/>
                <w:sz w:val="21"/>
                <w:szCs w:val="21"/>
              </w:rPr>
            </w:pPr>
            <w:r w:rsidRPr="00517B33">
              <w:rPr>
                <w:rFonts w:cs="Arial"/>
                <w:b/>
                <w:sz w:val="21"/>
                <w:szCs w:val="21"/>
              </w:rPr>
              <w:t>Change</w:t>
            </w:r>
          </w:p>
        </w:tc>
        <w:tc>
          <w:tcPr>
            <w:tcW w:w="3528" w:type="dxa"/>
          </w:tcPr>
          <w:p w:rsidR="00D13FD5" w:rsidRPr="00517B33" w:rsidRDefault="00D13FD5" w:rsidP="00B16516">
            <w:pPr>
              <w:jc w:val="center"/>
              <w:rPr>
                <w:rFonts w:cs="Arial"/>
                <w:b/>
                <w:sz w:val="21"/>
                <w:szCs w:val="21"/>
              </w:rPr>
            </w:pPr>
            <w:r w:rsidRPr="00517B33">
              <w:rPr>
                <w:rFonts w:cs="Arial"/>
                <w:b/>
                <w:sz w:val="21"/>
                <w:szCs w:val="21"/>
              </w:rPr>
              <w:t>Section(s) Affected</w:t>
            </w:r>
          </w:p>
        </w:tc>
      </w:tr>
      <w:tr w:rsidR="00AA372B" w:rsidRPr="006E39F5" w:rsidTr="00517B33">
        <w:trPr>
          <w:cantSplit/>
        </w:trPr>
        <w:tc>
          <w:tcPr>
            <w:tcW w:w="6048" w:type="dxa"/>
          </w:tcPr>
          <w:p w:rsidR="00AA372B" w:rsidRPr="00517B33" w:rsidRDefault="00135DCB" w:rsidP="008A3658">
            <w:pPr>
              <w:spacing w:line="260" w:lineRule="exact"/>
              <w:rPr>
                <w:rFonts w:cs="Arial"/>
                <w:sz w:val="21"/>
                <w:szCs w:val="21"/>
              </w:rPr>
            </w:pPr>
            <w:r w:rsidRPr="00517B33">
              <w:rPr>
                <w:rFonts w:cs="Arial"/>
                <w:b/>
                <w:sz w:val="21"/>
                <w:szCs w:val="21"/>
              </w:rPr>
              <w:t>References to Required</w:t>
            </w:r>
            <w:r w:rsidR="00055682" w:rsidRPr="00517B33">
              <w:rPr>
                <w:rFonts w:cs="Arial"/>
                <w:b/>
                <w:sz w:val="21"/>
                <w:szCs w:val="21"/>
              </w:rPr>
              <w:t xml:space="preserve"> State</w:t>
            </w:r>
            <w:r w:rsidRPr="00517B33">
              <w:rPr>
                <w:rFonts w:cs="Arial"/>
                <w:b/>
                <w:sz w:val="21"/>
                <w:szCs w:val="21"/>
              </w:rPr>
              <w:t xml:space="preserve"> Assessments:</w:t>
            </w:r>
            <w:r w:rsidR="005F23B3" w:rsidRPr="00517B33">
              <w:rPr>
                <w:rFonts w:cs="Arial"/>
                <w:sz w:val="21"/>
                <w:szCs w:val="21"/>
              </w:rPr>
              <w:t xml:space="preserve"> General references to the Texas Assessment of Knowledge and Skills (TAKS) have been changed to be references to required </w:t>
            </w:r>
            <w:r w:rsidR="00055682" w:rsidRPr="00517B33">
              <w:rPr>
                <w:rFonts w:cs="Arial"/>
                <w:sz w:val="21"/>
                <w:szCs w:val="21"/>
              </w:rPr>
              <w:t xml:space="preserve">state </w:t>
            </w:r>
            <w:r w:rsidR="005F23B3" w:rsidRPr="00517B33">
              <w:rPr>
                <w:rFonts w:cs="Arial"/>
                <w:sz w:val="21"/>
                <w:szCs w:val="21"/>
              </w:rPr>
              <w:t xml:space="preserve">assessments. </w:t>
            </w:r>
          </w:p>
        </w:tc>
        <w:tc>
          <w:tcPr>
            <w:tcW w:w="3528" w:type="dxa"/>
          </w:tcPr>
          <w:p w:rsidR="00AA372B" w:rsidRPr="00517B33" w:rsidRDefault="005F23B3" w:rsidP="00B16516">
            <w:pPr>
              <w:rPr>
                <w:b/>
                <w:sz w:val="21"/>
                <w:szCs w:val="21"/>
              </w:rPr>
            </w:pPr>
            <w:r w:rsidRPr="00517B33">
              <w:rPr>
                <w:b/>
                <w:sz w:val="21"/>
                <w:szCs w:val="21"/>
              </w:rPr>
              <w:t>Throughout handbook</w:t>
            </w:r>
          </w:p>
        </w:tc>
      </w:tr>
      <w:tr w:rsidR="009D2887" w:rsidRPr="006E39F5" w:rsidTr="00517B33">
        <w:trPr>
          <w:cantSplit/>
        </w:trPr>
        <w:tc>
          <w:tcPr>
            <w:tcW w:w="6048" w:type="dxa"/>
          </w:tcPr>
          <w:p w:rsidR="009D2887" w:rsidRPr="00517B33" w:rsidRDefault="00C87F46" w:rsidP="008A3658">
            <w:pPr>
              <w:spacing w:line="260" w:lineRule="exact"/>
              <w:rPr>
                <w:rFonts w:cs="Arial"/>
                <w:sz w:val="21"/>
                <w:szCs w:val="21"/>
              </w:rPr>
            </w:pPr>
            <w:r w:rsidRPr="00517B33">
              <w:rPr>
                <w:rFonts w:cs="Arial"/>
                <w:b/>
                <w:sz w:val="21"/>
                <w:szCs w:val="21"/>
              </w:rPr>
              <w:t>Audit Requirements:</w:t>
            </w:r>
            <w:r w:rsidRPr="00517B33">
              <w:rPr>
                <w:rFonts w:cs="Arial"/>
                <w:sz w:val="21"/>
                <w:szCs w:val="21"/>
              </w:rPr>
              <w:t xml:space="preserve"> </w:t>
            </w:r>
            <w:r w:rsidR="00135DCB" w:rsidRPr="00517B33">
              <w:rPr>
                <w:rFonts w:cs="Arial"/>
                <w:sz w:val="21"/>
                <w:szCs w:val="21"/>
              </w:rPr>
              <w:t>Section</w:t>
            </w:r>
            <w:r w:rsidR="009D2887" w:rsidRPr="00517B33">
              <w:rPr>
                <w:rFonts w:cs="Arial"/>
                <w:sz w:val="21"/>
                <w:szCs w:val="21"/>
              </w:rPr>
              <w:t xml:space="preserve"> 2 has been revised</w:t>
            </w:r>
            <w:r w:rsidR="00AA372B" w:rsidRPr="00517B33">
              <w:rPr>
                <w:rFonts w:cs="Arial"/>
                <w:sz w:val="21"/>
                <w:szCs w:val="21"/>
              </w:rPr>
              <w:t xml:space="preserve"> for clarity and</w:t>
            </w:r>
            <w:r w:rsidR="009D2887" w:rsidRPr="00517B33">
              <w:rPr>
                <w:rFonts w:cs="Arial"/>
                <w:sz w:val="21"/>
                <w:szCs w:val="21"/>
              </w:rPr>
              <w:t xml:space="preserve"> to remove redundant language.</w:t>
            </w:r>
            <w:r w:rsidR="00135DCB" w:rsidRPr="00517B33">
              <w:rPr>
                <w:rFonts w:cs="Arial"/>
                <w:sz w:val="21"/>
                <w:szCs w:val="21"/>
              </w:rPr>
              <w:t xml:space="preserve"> </w:t>
            </w:r>
          </w:p>
        </w:tc>
        <w:tc>
          <w:tcPr>
            <w:tcW w:w="3528" w:type="dxa"/>
          </w:tcPr>
          <w:p w:rsidR="009D2887" w:rsidRPr="00517B33" w:rsidRDefault="00135DCB" w:rsidP="00B16516">
            <w:pPr>
              <w:rPr>
                <w:b/>
                <w:sz w:val="21"/>
                <w:szCs w:val="21"/>
              </w:rPr>
            </w:pPr>
            <w:r w:rsidRPr="00517B33">
              <w:rPr>
                <w:b/>
                <w:sz w:val="21"/>
                <w:szCs w:val="21"/>
              </w:rPr>
              <w:t>Section 2</w:t>
            </w:r>
            <w:r w:rsidR="000F0246" w:rsidRPr="00517B33">
              <w:rPr>
                <w:b/>
                <w:sz w:val="21"/>
                <w:szCs w:val="21"/>
              </w:rPr>
              <w:t xml:space="preserve"> Audit Requirements</w:t>
            </w:r>
          </w:p>
        </w:tc>
      </w:tr>
      <w:tr w:rsidR="00C76905" w:rsidRPr="006E39F5" w:rsidTr="00517B33">
        <w:trPr>
          <w:cantSplit/>
        </w:trPr>
        <w:tc>
          <w:tcPr>
            <w:tcW w:w="6048" w:type="dxa"/>
          </w:tcPr>
          <w:p w:rsidR="00C76905" w:rsidRPr="00517B33" w:rsidRDefault="00135DCB" w:rsidP="008A3658">
            <w:pPr>
              <w:spacing w:line="260" w:lineRule="exact"/>
              <w:rPr>
                <w:rFonts w:cs="Arial"/>
                <w:b/>
                <w:sz w:val="21"/>
                <w:szCs w:val="21"/>
              </w:rPr>
            </w:pPr>
            <w:r w:rsidRPr="00517B33">
              <w:rPr>
                <w:rFonts w:cs="Arial"/>
                <w:b/>
                <w:sz w:val="21"/>
                <w:szCs w:val="21"/>
              </w:rPr>
              <w:t>Adjustments to FSP Funding for Failure to Comply With Audit Documentation Requirements:</w:t>
            </w:r>
            <w:r w:rsidR="00F808C3" w:rsidRPr="00517B33">
              <w:rPr>
                <w:rFonts w:cs="Arial"/>
                <w:sz w:val="21"/>
                <w:szCs w:val="21"/>
              </w:rPr>
              <w:t xml:space="preserve"> </w:t>
            </w:r>
            <w:r w:rsidR="00F808C3" w:rsidRPr="00517B33">
              <w:rPr>
                <w:sz w:val="21"/>
                <w:szCs w:val="21"/>
              </w:rPr>
              <w:t>Failure to provide attendance records requested for an audit now may result in the TEA's retaining 100% of a district's FSP</w:t>
            </w:r>
            <w:r w:rsidR="00B55D52" w:rsidRPr="00517B33">
              <w:rPr>
                <w:b/>
                <w:sz w:val="21"/>
                <w:szCs w:val="21"/>
              </w:rPr>
              <w:fldChar w:fldCharType="begin"/>
            </w:r>
            <w:r w:rsidR="00F808C3" w:rsidRPr="00517B33">
              <w:rPr>
                <w:sz w:val="21"/>
                <w:szCs w:val="21"/>
              </w:rPr>
              <w:instrText>xe "Foundation School Program (FSP)"</w:instrText>
            </w:r>
            <w:r w:rsidR="00B55D52" w:rsidRPr="00517B33">
              <w:rPr>
                <w:b/>
                <w:sz w:val="21"/>
                <w:szCs w:val="21"/>
              </w:rPr>
              <w:fldChar w:fldCharType="end"/>
            </w:r>
            <w:r w:rsidR="00F808C3" w:rsidRPr="00517B33">
              <w:rPr>
                <w:sz w:val="21"/>
                <w:szCs w:val="21"/>
              </w:rPr>
              <w:t xml:space="preserve"> allotment for the undocumented attendance for the school year(s) for which records have been requested, instead of 30% of a district's FSP allotment for those school years.</w:t>
            </w:r>
          </w:p>
        </w:tc>
        <w:tc>
          <w:tcPr>
            <w:tcW w:w="3528" w:type="dxa"/>
          </w:tcPr>
          <w:p w:rsidR="00C76905" w:rsidRPr="00517B33" w:rsidRDefault="00B55D52" w:rsidP="00B16516">
            <w:pPr>
              <w:rPr>
                <w:rFonts w:cs="Arial"/>
                <w:b/>
                <w:sz w:val="21"/>
                <w:szCs w:val="21"/>
              </w:rPr>
            </w:pPr>
            <w:fldSimple w:instr=" REF _Ref265220318 \h  \* MERGEFORMAT ">
              <w:r w:rsidR="008D654F" w:rsidRPr="008D654F">
                <w:rPr>
                  <w:b/>
                  <w:sz w:val="21"/>
                  <w:szCs w:val="21"/>
                </w:rPr>
                <w:t>2.1 General Audit Requirements</w:t>
              </w:r>
            </w:fldSimple>
          </w:p>
        </w:tc>
      </w:tr>
      <w:tr w:rsidR="00C33BE1" w:rsidRPr="006E39F5" w:rsidTr="00517B33">
        <w:trPr>
          <w:cantSplit/>
        </w:trPr>
        <w:tc>
          <w:tcPr>
            <w:tcW w:w="6048" w:type="dxa"/>
          </w:tcPr>
          <w:p w:rsidR="00C33BE1" w:rsidRPr="00517B33" w:rsidRDefault="00135DCB" w:rsidP="00B16516">
            <w:pPr>
              <w:spacing w:line="260" w:lineRule="exact"/>
              <w:rPr>
                <w:sz w:val="21"/>
                <w:szCs w:val="21"/>
              </w:rPr>
            </w:pPr>
            <w:r w:rsidRPr="00517B33">
              <w:rPr>
                <w:b/>
                <w:sz w:val="21"/>
                <w:szCs w:val="21"/>
              </w:rPr>
              <w:t>Funding Eligibility of Repeated Courses:</w:t>
            </w:r>
            <w:r w:rsidR="005947B4" w:rsidRPr="00517B33">
              <w:rPr>
                <w:sz w:val="21"/>
                <w:szCs w:val="21"/>
              </w:rPr>
              <w:t xml:space="preserve"> A subsection on whether time spent in a repeated course qualifies as instructional time </w:t>
            </w:r>
            <w:r w:rsidR="008C48C0" w:rsidRPr="00517B33">
              <w:rPr>
                <w:sz w:val="21"/>
                <w:szCs w:val="21"/>
              </w:rPr>
              <w:t>has</w:t>
            </w:r>
            <w:r w:rsidR="005947B4" w:rsidRPr="00517B33">
              <w:rPr>
                <w:sz w:val="21"/>
                <w:szCs w:val="21"/>
              </w:rPr>
              <w:t xml:space="preserve"> be</w:t>
            </w:r>
            <w:r w:rsidR="008C48C0" w:rsidRPr="00517B33">
              <w:rPr>
                <w:sz w:val="21"/>
                <w:szCs w:val="21"/>
              </w:rPr>
              <w:t>en</w:t>
            </w:r>
            <w:r w:rsidR="005947B4" w:rsidRPr="00517B33">
              <w:rPr>
                <w:sz w:val="21"/>
                <w:szCs w:val="21"/>
              </w:rPr>
              <w:t xml:space="preserve"> added.</w:t>
            </w:r>
          </w:p>
        </w:tc>
        <w:tc>
          <w:tcPr>
            <w:tcW w:w="3528" w:type="dxa"/>
          </w:tcPr>
          <w:p w:rsidR="00C33BE1" w:rsidRPr="00517B33" w:rsidRDefault="00B55D52" w:rsidP="00B16516">
            <w:pPr>
              <w:rPr>
                <w:rFonts w:cs="Arial"/>
                <w:b/>
                <w:sz w:val="21"/>
                <w:szCs w:val="21"/>
              </w:rPr>
            </w:pPr>
            <w:fldSimple w:instr=" REF _Ref293064012 \h  \* MERGEFORMAT ">
              <w:r w:rsidR="008D654F" w:rsidRPr="008D654F">
                <w:rPr>
                  <w:b/>
                  <w:sz w:val="21"/>
                  <w:szCs w:val="21"/>
                </w:rPr>
                <w:t>3.2.2.2 Time Spent in Course for Which Student Has Already Received Credit Not Eligible as Instructional Hours</w:t>
              </w:r>
            </w:fldSimple>
          </w:p>
        </w:tc>
      </w:tr>
      <w:tr w:rsidR="009B20EF" w:rsidRPr="006E39F5" w:rsidTr="00517B33">
        <w:trPr>
          <w:cantSplit/>
        </w:trPr>
        <w:tc>
          <w:tcPr>
            <w:tcW w:w="6048" w:type="dxa"/>
          </w:tcPr>
          <w:p w:rsidR="009B20EF" w:rsidRPr="00517B33" w:rsidRDefault="009B20EF" w:rsidP="00B16516">
            <w:pPr>
              <w:spacing w:line="260" w:lineRule="exact"/>
              <w:rPr>
                <w:b/>
                <w:sz w:val="21"/>
                <w:szCs w:val="21"/>
              </w:rPr>
            </w:pPr>
            <w:r w:rsidRPr="00517B33">
              <w:rPr>
                <w:b/>
                <w:sz w:val="21"/>
                <w:szCs w:val="21"/>
              </w:rPr>
              <w:t xml:space="preserve">Time Spent in Self-Paced Courses: </w:t>
            </w:r>
            <w:r w:rsidRPr="00517B33">
              <w:rPr>
                <w:sz w:val="21"/>
                <w:szCs w:val="21"/>
              </w:rPr>
              <w:t>Requirements related to counting time spent in self-paced courses as instructional time have been added.</w:t>
            </w:r>
          </w:p>
        </w:tc>
        <w:tc>
          <w:tcPr>
            <w:tcW w:w="3528" w:type="dxa"/>
          </w:tcPr>
          <w:p w:rsidR="009B20EF" w:rsidRPr="00517B33" w:rsidRDefault="00B55D52" w:rsidP="00B16516">
            <w:pPr>
              <w:rPr>
                <w:b/>
                <w:sz w:val="21"/>
                <w:szCs w:val="21"/>
              </w:rPr>
            </w:pPr>
            <w:fldSimple w:instr=" REF _Ref298487109 \h  \* MERGEFORMAT ">
              <w:r w:rsidR="008D654F" w:rsidRPr="008D654F">
                <w:rPr>
                  <w:b/>
                  <w:sz w:val="21"/>
                  <w:szCs w:val="21"/>
                </w:rPr>
                <w:t>3.2.2.3 Time Spent in Self-Paced Course</w:t>
              </w:r>
            </w:fldSimple>
          </w:p>
        </w:tc>
      </w:tr>
      <w:tr w:rsidR="008270A3" w:rsidRPr="006E39F5" w:rsidTr="00517B33">
        <w:trPr>
          <w:cantSplit/>
        </w:trPr>
        <w:tc>
          <w:tcPr>
            <w:tcW w:w="6048" w:type="dxa"/>
          </w:tcPr>
          <w:p w:rsidR="008270A3" w:rsidRPr="00517B33" w:rsidRDefault="00135DCB" w:rsidP="008270A3">
            <w:pPr>
              <w:spacing w:line="260" w:lineRule="exact"/>
              <w:rPr>
                <w:rFonts w:cs="Arial"/>
                <w:sz w:val="21"/>
                <w:szCs w:val="21"/>
              </w:rPr>
            </w:pPr>
            <w:r w:rsidRPr="00517B33">
              <w:rPr>
                <w:rFonts w:cs="Arial"/>
                <w:b/>
                <w:sz w:val="21"/>
                <w:szCs w:val="21"/>
              </w:rPr>
              <w:t>Time Period for Sending Requested Records Through the Texas Records Exchange System:</w:t>
            </w:r>
            <w:r w:rsidR="005B1EA3" w:rsidRPr="00517B33">
              <w:rPr>
                <w:rFonts w:cs="Arial"/>
                <w:sz w:val="21"/>
                <w:szCs w:val="21"/>
              </w:rPr>
              <w:t xml:space="preserve"> </w:t>
            </w:r>
            <w:r w:rsidR="00F34F0C" w:rsidRPr="00517B33">
              <w:rPr>
                <w:rFonts w:cs="Arial"/>
                <w:sz w:val="21"/>
                <w:szCs w:val="21"/>
              </w:rPr>
              <w:t>References to the length of time districts have to send requested records have been corrected and clarified.</w:t>
            </w:r>
            <w:r w:rsidR="00291CBF" w:rsidRPr="00517B33">
              <w:rPr>
                <w:rFonts w:cs="Arial"/>
                <w:sz w:val="21"/>
                <w:szCs w:val="21"/>
              </w:rPr>
              <w:t xml:space="preserve"> Clarification of what constitutes a working day </w:t>
            </w:r>
            <w:r w:rsidR="002F6753" w:rsidRPr="00517B33">
              <w:rPr>
                <w:rFonts w:cs="Arial"/>
                <w:sz w:val="21"/>
                <w:szCs w:val="21"/>
              </w:rPr>
              <w:t>has</w:t>
            </w:r>
            <w:r w:rsidR="00291CBF" w:rsidRPr="00517B33">
              <w:rPr>
                <w:rFonts w:cs="Arial"/>
                <w:sz w:val="21"/>
                <w:szCs w:val="21"/>
              </w:rPr>
              <w:t xml:space="preserve"> be</w:t>
            </w:r>
            <w:r w:rsidR="002F6753" w:rsidRPr="00517B33">
              <w:rPr>
                <w:rFonts w:cs="Arial"/>
                <w:sz w:val="21"/>
                <w:szCs w:val="21"/>
              </w:rPr>
              <w:t>en</w:t>
            </w:r>
            <w:r w:rsidR="00291CBF" w:rsidRPr="00517B33">
              <w:rPr>
                <w:rFonts w:cs="Arial"/>
                <w:sz w:val="21"/>
                <w:szCs w:val="21"/>
              </w:rPr>
              <w:t xml:space="preserve"> added.</w:t>
            </w:r>
          </w:p>
        </w:tc>
        <w:tc>
          <w:tcPr>
            <w:tcW w:w="3528" w:type="dxa"/>
          </w:tcPr>
          <w:p w:rsidR="008270A3" w:rsidRPr="00517B33" w:rsidRDefault="00B55D52" w:rsidP="00B16516">
            <w:pPr>
              <w:rPr>
                <w:rFonts w:cs="Arial"/>
                <w:b/>
                <w:sz w:val="21"/>
                <w:szCs w:val="21"/>
              </w:rPr>
            </w:pPr>
            <w:fldSimple w:instr=" REF _Ref203893703 \h  \* MERGEFORMAT ">
              <w:r w:rsidR="008D654F" w:rsidRPr="008D654F">
                <w:rPr>
                  <w:b/>
                  <w:sz w:val="21"/>
                  <w:szCs w:val="21"/>
                </w:rPr>
                <w:t>3.3 Enrollment Procedures and Requirements</w:t>
              </w:r>
            </w:fldSimple>
            <w:r w:rsidR="00F34F0C" w:rsidRPr="00517B33">
              <w:rPr>
                <w:rFonts w:cs="Arial"/>
                <w:b/>
                <w:sz w:val="21"/>
                <w:szCs w:val="21"/>
              </w:rPr>
              <w:t xml:space="preserve">, </w:t>
            </w:r>
            <w:r w:rsidR="00F34F0C" w:rsidRPr="00517B33">
              <w:rPr>
                <w:rFonts w:cs="Arial"/>
                <w:b/>
                <w:sz w:val="21"/>
                <w:szCs w:val="21"/>
              </w:rPr>
              <w:br/>
            </w:r>
            <w:fldSimple w:instr=" REF _Ref234901143 \h  \* MERGEFORMAT ">
              <w:r w:rsidR="008D654F" w:rsidRPr="008D654F">
                <w:rPr>
                  <w:b/>
                  <w:sz w:val="21"/>
                  <w:szCs w:val="21"/>
                </w:rPr>
                <w:t>3.4.4 Information and Record Transfer</w:t>
              </w:r>
            </w:fldSimple>
          </w:p>
        </w:tc>
      </w:tr>
      <w:tr w:rsidR="008C48C0" w:rsidRPr="006E39F5" w:rsidTr="00517B33">
        <w:trPr>
          <w:cantSplit/>
        </w:trPr>
        <w:tc>
          <w:tcPr>
            <w:tcW w:w="6048" w:type="dxa"/>
          </w:tcPr>
          <w:p w:rsidR="008C48C0" w:rsidRPr="00517B33" w:rsidRDefault="006E39F5" w:rsidP="006E39F5">
            <w:pPr>
              <w:spacing w:line="260" w:lineRule="exact"/>
              <w:rPr>
                <w:rFonts w:cs="Arial"/>
                <w:b/>
                <w:sz w:val="21"/>
                <w:szCs w:val="21"/>
              </w:rPr>
            </w:pPr>
            <w:r w:rsidRPr="00517B33">
              <w:rPr>
                <w:rFonts w:cs="Arial"/>
                <w:b/>
                <w:sz w:val="21"/>
                <w:szCs w:val="21"/>
              </w:rPr>
              <w:t>Enrollment Procedures and Requirements</w:t>
            </w:r>
            <w:r w:rsidR="008C48C0" w:rsidRPr="00517B33">
              <w:rPr>
                <w:rFonts w:cs="Arial"/>
                <w:b/>
                <w:sz w:val="21"/>
                <w:szCs w:val="21"/>
              </w:rPr>
              <w:t>:</w:t>
            </w:r>
            <w:r w:rsidRPr="00517B33">
              <w:rPr>
                <w:rFonts w:cs="Arial"/>
                <w:sz w:val="21"/>
                <w:szCs w:val="21"/>
              </w:rPr>
              <w:t xml:space="preserve"> Procedures and requirements have been updated and revised</w:t>
            </w:r>
            <w:r w:rsidR="008C48C0" w:rsidRPr="00517B33">
              <w:rPr>
                <w:rFonts w:cs="Arial"/>
                <w:sz w:val="21"/>
                <w:szCs w:val="21"/>
              </w:rPr>
              <w:t xml:space="preserve">. </w:t>
            </w:r>
          </w:p>
        </w:tc>
        <w:tc>
          <w:tcPr>
            <w:tcW w:w="3528" w:type="dxa"/>
          </w:tcPr>
          <w:p w:rsidR="008C48C0" w:rsidRPr="00517B33" w:rsidRDefault="00B55D52" w:rsidP="00B16516">
            <w:pPr>
              <w:rPr>
                <w:sz w:val="21"/>
                <w:szCs w:val="21"/>
              </w:rPr>
            </w:pPr>
            <w:fldSimple w:instr=" REF _Ref203893703 \h  \* MERGEFORMAT ">
              <w:r w:rsidR="008D654F" w:rsidRPr="008D654F">
                <w:rPr>
                  <w:b/>
                  <w:sz w:val="21"/>
                  <w:szCs w:val="21"/>
                </w:rPr>
                <w:t>3.3 Enrollment Procedures and Requirements</w:t>
              </w:r>
            </w:fldSimple>
          </w:p>
        </w:tc>
      </w:tr>
      <w:tr w:rsidR="001D707A" w:rsidRPr="006E39F5" w:rsidTr="00517B33">
        <w:trPr>
          <w:cantSplit/>
        </w:trPr>
        <w:tc>
          <w:tcPr>
            <w:tcW w:w="6048" w:type="dxa"/>
          </w:tcPr>
          <w:p w:rsidR="001D707A" w:rsidRPr="00517B33" w:rsidRDefault="002F6753" w:rsidP="008270A3">
            <w:pPr>
              <w:spacing w:line="260" w:lineRule="exact"/>
              <w:rPr>
                <w:rFonts w:cs="Arial"/>
                <w:sz w:val="21"/>
                <w:szCs w:val="21"/>
              </w:rPr>
            </w:pPr>
            <w:r w:rsidRPr="00517B33">
              <w:rPr>
                <w:rFonts w:cs="Arial"/>
                <w:sz w:val="21"/>
                <w:szCs w:val="21"/>
              </w:rPr>
              <w:t>"</w:t>
            </w:r>
            <w:r w:rsidR="00135DCB" w:rsidRPr="00517B33">
              <w:rPr>
                <w:rFonts w:cs="Arial"/>
                <w:b/>
                <w:sz w:val="21"/>
                <w:szCs w:val="21"/>
              </w:rPr>
              <w:t>Auditing" of Classes:</w:t>
            </w:r>
            <w:r w:rsidRPr="00517B33">
              <w:rPr>
                <w:rFonts w:cs="Arial"/>
                <w:sz w:val="21"/>
                <w:szCs w:val="21"/>
              </w:rPr>
              <w:t xml:space="preserve"> Information on students' auditing classes has been revised to prohibit a school district or charter school from allowing a student to audit classes without being enrolled in the district or school.</w:t>
            </w:r>
          </w:p>
        </w:tc>
        <w:tc>
          <w:tcPr>
            <w:tcW w:w="3528" w:type="dxa"/>
          </w:tcPr>
          <w:p w:rsidR="001D707A" w:rsidRPr="00517B33" w:rsidRDefault="00B55D52" w:rsidP="00B16516">
            <w:pPr>
              <w:rPr>
                <w:rFonts w:cs="Arial"/>
                <w:b/>
                <w:sz w:val="21"/>
                <w:szCs w:val="21"/>
              </w:rPr>
            </w:pPr>
            <w:fldSimple w:instr=" REF _Ref293065578 \h  \* MERGEFORMAT ">
              <w:r w:rsidR="008D654F" w:rsidRPr="008D654F">
                <w:rPr>
                  <w:b/>
                  <w:sz w:val="21"/>
                  <w:szCs w:val="21"/>
                </w:rPr>
                <w:t>3.3.2.1 "Auditing" Classes at School District or Charter School at Which the Student Is</w:t>
              </w:r>
              <w:r w:rsidR="008D654F" w:rsidRPr="008D654F">
                <w:rPr>
                  <w:b/>
                  <w:bCs/>
                  <w:iCs/>
                  <w:sz w:val="21"/>
                  <w:szCs w:val="21"/>
                </w:rPr>
                <w:t xml:space="preserve"> Not Enrolled</w:t>
              </w:r>
            </w:fldSimple>
          </w:p>
        </w:tc>
      </w:tr>
      <w:tr w:rsidR="001D707A" w:rsidRPr="006E39F5" w:rsidTr="00517B33">
        <w:trPr>
          <w:cantSplit/>
        </w:trPr>
        <w:tc>
          <w:tcPr>
            <w:tcW w:w="6048" w:type="dxa"/>
          </w:tcPr>
          <w:p w:rsidR="001D707A" w:rsidRPr="00517B33" w:rsidRDefault="00135DCB" w:rsidP="008270A3">
            <w:pPr>
              <w:spacing w:line="260" w:lineRule="exact"/>
              <w:rPr>
                <w:rFonts w:cs="Arial"/>
                <w:b/>
                <w:sz w:val="21"/>
                <w:szCs w:val="21"/>
              </w:rPr>
            </w:pPr>
            <w:r w:rsidRPr="00517B33">
              <w:rPr>
                <w:rFonts w:cs="Arial"/>
                <w:b/>
                <w:sz w:val="21"/>
                <w:szCs w:val="21"/>
              </w:rPr>
              <w:t xml:space="preserve">Selecting an Alternate Attendance-Taking Time: </w:t>
            </w:r>
            <w:r w:rsidRPr="00517B33">
              <w:rPr>
                <w:rFonts w:cs="Arial"/>
                <w:sz w:val="21"/>
                <w:szCs w:val="21"/>
              </w:rPr>
              <w:t xml:space="preserve">Information </w:t>
            </w:r>
            <w:r w:rsidR="00BF3D6D" w:rsidRPr="00517B33">
              <w:rPr>
                <w:rFonts w:cs="Arial"/>
                <w:sz w:val="21"/>
                <w:szCs w:val="21"/>
              </w:rPr>
              <w:t xml:space="preserve">on selecting an alternate attendance-taking time has been clarified. </w:t>
            </w:r>
          </w:p>
        </w:tc>
        <w:tc>
          <w:tcPr>
            <w:tcW w:w="3528" w:type="dxa"/>
          </w:tcPr>
          <w:p w:rsidR="001D707A" w:rsidRPr="00517B33" w:rsidRDefault="00B55D52" w:rsidP="00B16516">
            <w:pPr>
              <w:rPr>
                <w:rFonts w:cs="Arial"/>
                <w:b/>
                <w:sz w:val="21"/>
                <w:szCs w:val="21"/>
              </w:rPr>
            </w:pPr>
            <w:fldSimple w:instr=" REF _Ref204590805 \h  \* MERGEFORMAT ">
              <w:r w:rsidR="008D654F" w:rsidRPr="008D654F">
                <w:rPr>
                  <w:b/>
                  <w:sz w:val="21"/>
                  <w:szCs w:val="21"/>
                </w:rPr>
                <w:t>3.6.2 Time of Day for Attendance Taking</w:t>
              </w:r>
            </w:fldSimple>
            <w:r w:rsidR="00DC58F7" w:rsidRPr="00517B33">
              <w:rPr>
                <w:rFonts w:cs="Arial"/>
                <w:b/>
                <w:sz w:val="21"/>
                <w:szCs w:val="21"/>
              </w:rPr>
              <w:t>,</w:t>
            </w:r>
            <w:r w:rsidR="00DC58F7" w:rsidRPr="00517B33">
              <w:rPr>
                <w:rFonts w:cs="Arial"/>
                <w:b/>
                <w:sz w:val="21"/>
                <w:szCs w:val="21"/>
              </w:rPr>
              <w:br/>
            </w:r>
            <w:fldSimple w:instr=" REF _Ref263328236 \h  \* MERGEFORMAT ">
              <w:r w:rsidR="008D654F" w:rsidRPr="008D654F">
                <w:rPr>
                  <w:b/>
                  <w:sz w:val="21"/>
                  <w:szCs w:val="21"/>
                </w:rPr>
                <w:t>3.6.2.2 Alternate Attendance-Taking Time for Certain Student Populations</w:t>
              </w:r>
            </w:fldSimple>
          </w:p>
        </w:tc>
      </w:tr>
      <w:tr w:rsidR="001D707A" w:rsidRPr="006E39F5" w:rsidTr="00517B33">
        <w:trPr>
          <w:cantSplit/>
        </w:trPr>
        <w:tc>
          <w:tcPr>
            <w:tcW w:w="6048" w:type="dxa"/>
          </w:tcPr>
          <w:p w:rsidR="001D707A" w:rsidRPr="00517B33" w:rsidRDefault="00135DCB" w:rsidP="008270A3">
            <w:pPr>
              <w:spacing w:line="260" w:lineRule="exact"/>
              <w:rPr>
                <w:rFonts w:cs="Arial"/>
                <w:sz w:val="21"/>
                <w:szCs w:val="21"/>
              </w:rPr>
            </w:pPr>
            <w:r w:rsidRPr="00517B33">
              <w:rPr>
                <w:rFonts w:cs="Arial"/>
                <w:b/>
                <w:sz w:val="21"/>
                <w:szCs w:val="21"/>
              </w:rPr>
              <w:t>Religious Holy Days:</w:t>
            </w:r>
            <w:r w:rsidR="00015EB1" w:rsidRPr="00517B33">
              <w:rPr>
                <w:rFonts w:cs="Arial"/>
                <w:sz w:val="21"/>
                <w:szCs w:val="21"/>
              </w:rPr>
              <w:t xml:space="preserve"> An explanation that districts are responsible for determining what constitutes a religious holy day for purposes of excusing absences for FSP purposes has been added. Guidance on determining what constitutes a religious holy day has been added.</w:t>
            </w:r>
          </w:p>
        </w:tc>
        <w:tc>
          <w:tcPr>
            <w:tcW w:w="3528" w:type="dxa"/>
          </w:tcPr>
          <w:p w:rsidR="001D707A" w:rsidRPr="00517B33" w:rsidRDefault="00B55D52" w:rsidP="00B16516">
            <w:pPr>
              <w:rPr>
                <w:rFonts w:cs="Arial"/>
                <w:b/>
                <w:sz w:val="21"/>
                <w:szCs w:val="21"/>
              </w:rPr>
            </w:pPr>
            <w:fldSimple w:instr=" REF _Ref259631515 \h  \* MERGEFORMAT ">
              <w:r w:rsidR="008D654F" w:rsidRPr="008D654F">
                <w:rPr>
                  <w:b/>
                  <w:sz w:val="21"/>
                  <w:szCs w:val="21"/>
                </w:rPr>
                <w:t>3.6.3 Requirements for a Student's Being Considered Present or Absent for FSP (Funding) Purposes</w:t>
              </w:r>
            </w:fldSimple>
          </w:p>
        </w:tc>
      </w:tr>
      <w:tr w:rsidR="001D707A" w:rsidRPr="006E39F5" w:rsidTr="00517B33">
        <w:trPr>
          <w:cantSplit/>
        </w:trPr>
        <w:tc>
          <w:tcPr>
            <w:tcW w:w="6048" w:type="dxa"/>
          </w:tcPr>
          <w:p w:rsidR="001D707A" w:rsidRPr="00517B33" w:rsidRDefault="00135DCB" w:rsidP="008270A3">
            <w:pPr>
              <w:spacing w:line="260" w:lineRule="exact"/>
              <w:rPr>
                <w:rFonts w:cs="Arial"/>
                <w:sz w:val="21"/>
                <w:szCs w:val="21"/>
              </w:rPr>
            </w:pPr>
            <w:r w:rsidRPr="00517B33">
              <w:rPr>
                <w:rFonts w:cs="Arial"/>
                <w:b/>
                <w:sz w:val="21"/>
                <w:szCs w:val="21"/>
              </w:rPr>
              <w:lastRenderedPageBreak/>
              <w:t>Documentation of Absences:</w:t>
            </w:r>
            <w:r w:rsidR="00224C2F" w:rsidRPr="00517B33">
              <w:rPr>
                <w:rFonts w:cs="Arial"/>
                <w:sz w:val="21"/>
                <w:szCs w:val="21"/>
              </w:rPr>
              <w:t xml:space="preserve"> An explanation that school districts must keep documentation related to any absence excused for FSP purposes has been added.</w:t>
            </w:r>
          </w:p>
        </w:tc>
        <w:tc>
          <w:tcPr>
            <w:tcW w:w="3528" w:type="dxa"/>
          </w:tcPr>
          <w:p w:rsidR="001D707A" w:rsidRPr="00517B33" w:rsidRDefault="00B55D52" w:rsidP="00B16516">
            <w:pPr>
              <w:rPr>
                <w:rFonts w:cs="Arial"/>
                <w:b/>
                <w:sz w:val="21"/>
                <w:szCs w:val="21"/>
              </w:rPr>
            </w:pPr>
            <w:fldSimple w:instr=" REF _Ref259631515 \h  \* MERGEFORMAT ">
              <w:r w:rsidR="008D654F" w:rsidRPr="008D654F">
                <w:rPr>
                  <w:b/>
                  <w:sz w:val="21"/>
                  <w:szCs w:val="21"/>
                </w:rPr>
                <w:t>3.6.3 Requirements for a Student's Being Considered Present or Absent for FSP (Funding) Purposes</w:t>
              </w:r>
            </w:fldSimple>
          </w:p>
        </w:tc>
      </w:tr>
      <w:tr w:rsidR="00FB1A3C" w:rsidRPr="006E39F5" w:rsidTr="00517B33">
        <w:trPr>
          <w:cantSplit/>
        </w:trPr>
        <w:tc>
          <w:tcPr>
            <w:tcW w:w="6048" w:type="dxa"/>
          </w:tcPr>
          <w:p w:rsidR="00135DCB" w:rsidRPr="00517B33" w:rsidRDefault="00135DCB">
            <w:pPr>
              <w:spacing w:line="260" w:lineRule="exact"/>
              <w:rPr>
                <w:rFonts w:cs="Arial"/>
                <w:sz w:val="21"/>
                <w:szCs w:val="21"/>
              </w:rPr>
            </w:pPr>
            <w:r w:rsidRPr="00517B33">
              <w:rPr>
                <w:rFonts w:cs="Arial"/>
                <w:b/>
                <w:sz w:val="21"/>
                <w:szCs w:val="21"/>
              </w:rPr>
              <w:t>Makeup Days, Missed Instructional Day Waivers, School Closures for Issues of Health or Safety:</w:t>
            </w:r>
            <w:r w:rsidR="00947D1D" w:rsidRPr="00517B33">
              <w:rPr>
                <w:rFonts w:cs="Arial"/>
                <w:sz w:val="21"/>
                <w:szCs w:val="21"/>
              </w:rPr>
              <w:t xml:space="preserve"> Existing i</w:t>
            </w:r>
            <w:r w:rsidR="002E04B3" w:rsidRPr="00517B33">
              <w:rPr>
                <w:rFonts w:cs="Arial"/>
                <w:sz w:val="21"/>
                <w:szCs w:val="21"/>
              </w:rPr>
              <w:t>nformation on these topics has been</w:t>
            </w:r>
            <w:r w:rsidR="00947D1D" w:rsidRPr="00517B33">
              <w:rPr>
                <w:rFonts w:cs="Arial"/>
                <w:sz w:val="21"/>
                <w:szCs w:val="21"/>
              </w:rPr>
              <w:t xml:space="preserve"> revised, and new information has been</w:t>
            </w:r>
            <w:r w:rsidR="002E04B3" w:rsidRPr="00517B33">
              <w:rPr>
                <w:rFonts w:cs="Arial"/>
                <w:sz w:val="21"/>
                <w:szCs w:val="21"/>
              </w:rPr>
              <w:t xml:space="preserve"> added.</w:t>
            </w:r>
          </w:p>
        </w:tc>
        <w:tc>
          <w:tcPr>
            <w:tcW w:w="3528" w:type="dxa"/>
          </w:tcPr>
          <w:p w:rsidR="00FB1A3C" w:rsidRPr="00517B33" w:rsidRDefault="00B55D52" w:rsidP="00B16516">
            <w:pPr>
              <w:rPr>
                <w:rFonts w:cs="Arial"/>
                <w:b/>
                <w:sz w:val="21"/>
                <w:szCs w:val="21"/>
              </w:rPr>
            </w:pPr>
            <w:fldSimple w:instr=" REF _Ref293067265 \h  \* MERGEFORMAT ">
              <w:r w:rsidR="008D654F" w:rsidRPr="008D654F">
                <w:rPr>
                  <w:b/>
                  <w:sz w:val="21"/>
                  <w:szCs w:val="21"/>
                </w:rPr>
                <w:t>3.8.2.1 Makeup Days</w:t>
              </w:r>
            </w:fldSimple>
            <w:r w:rsidR="008E6F7C" w:rsidRPr="00517B33">
              <w:rPr>
                <w:rFonts w:cs="Arial"/>
                <w:b/>
                <w:sz w:val="21"/>
                <w:szCs w:val="21"/>
              </w:rPr>
              <w:t xml:space="preserve">, </w:t>
            </w:r>
            <w:r w:rsidR="008E6F7C" w:rsidRPr="00517B33">
              <w:rPr>
                <w:rFonts w:cs="Arial"/>
                <w:b/>
                <w:sz w:val="21"/>
                <w:szCs w:val="21"/>
              </w:rPr>
              <w:br/>
            </w:r>
            <w:fldSimple w:instr=" REF _Ref293067295 \h  \* MERGEFORMAT ">
              <w:r w:rsidR="008D654F" w:rsidRPr="008D654F">
                <w:rPr>
                  <w:b/>
                  <w:sz w:val="21"/>
                  <w:szCs w:val="21"/>
                </w:rPr>
                <w:t>3.8.2.2 Missed Instructional Day Waivers</w:t>
              </w:r>
            </w:fldSimple>
            <w:r w:rsidR="008E6F7C" w:rsidRPr="00517B33">
              <w:rPr>
                <w:rFonts w:cs="Arial"/>
                <w:b/>
                <w:sz w:val="21"/>
                <w:szCs w:val="21"/>
              </w:rPr>
              <w:t>,</w:t>
            </w:r>
            <w:r w:rsidR="008E6F7C" w:rsidRPr="00517B33">
              <w:rPr>
                <w:rFonts w:cs="Arial"/>
                <w:b/>
                <w:sz w:val="21"/>
                <w:szCs w:val="21"/>
              </w:rPr>
              <w:br/>
            </w:r>
            <w:fldSimple w:instr=" REF _Ref292705867 \h  \* MERGEFORMAT ">
              <w:r w:rsidR="008D654F" w:rsidRPr="008D654F">
                <w:rPr>
                  <w:rFonts w:eastAsiaTheme="majorEastAsia" w:cs="Arial"/>
                  <w:b/>
                  <w:bCs/>
                  <w:sz w:val="21"/>
                  <w:szCs w:val="21"/>
                </w:rPr>
                <w:br w:type="column"/>
                <w:t xml:space="preserve">3.8.3 Closures for Bad Weather or Other Issues of Health or </w:t>
              </w:r>
              <w:r w:rsidR="008D654F" w:rsidRPr="008D654F">
                <w:rPr>
                  <w:rFonts w:eastAsiaTheme="majorEastAsia" w:cs="Arial"/>
                  <w:b/>
                  <w:sz w:val="21"/>
                  <w:szCs w:val="21"/>
                </w:rPr>
                <w:t>Safety</w:t>
              </w:r>
            </w:fldSimple>
          </w:p>
        </w:tc>
      </w:tr>
      <w:tr w:rsidR="00C62C20" w:rsidRPr="006E39F5" w:rsidTr="00517B33">
        <w:trPr>
          <w:cantSplit/>
        </w:trPr>
        <w:tc>
          <w:tcPr>
            <w:tcW w:w="6048" w:type="dxa"/>
          </w:tcPr>
          <w:p w:rsidR="00C62C20" w:rsidRPr="00517B33" w:rsidRDefault="0062073E" w:rsidP="008270A3">
            <w:pPr>
              <w:spacing w:line="260" w:lineRule="exact"/>
              <w:rPr>
                <w:rFonts w:cs="Arial"/>
                <w:sz w:val="21"/>
                <w:szCs w:val="21"/>
              </w:rPr>
            </w:pPr>
            <w:r w:rsidRPr="00517B33">
              <w:rPr>
                <w:rFonts w:cs="Arial"/>
                <w:b/>
                <w:sz w:val="21"/>
                <w:szCs w:val="21"/>
              </w:rPr>
              <w:t>Special Education Homebound Services and Pregnancy Related Services:</w:t>
            </w:r>
            <w:r w:rsidRPr="00517B33">
              <w:rPr>
                <w:rFonts w:cs="Arial"/>
                <w:sz w:val="21"/>
                <w:szCs w:val="21"/>
              </w:rPr>
              <w:t xml:space="preserve"> Information in the subsections related to this topic has been replaced with a note to see the applicable subsection of newly updated Section 9.</w:t>
            </w:r>
          </w:p>
        </w:tc>
        <w:tc>
          <w:tcPr>
            <w:tcW w:w="3528" w:type="dxa"/>
          </w:tcPr>
          <w:p w:rsidR="00C62C20" w:rsidRPr="00517B33" w:rsidRDefault="00B55D52" w:rsidP="00B16516">
            <w:pPr>
              <w:rPr>
                <w:rFonts w:cs="Arial"/>
                <w:b/>
                <w:sz w:val="21"/>
                <w:szCs w:val="21"/>
              </w:rPr>
            </w:pPr>
            <w:fldSimple w:instr=" REF _Ref204495570 \h  \* MERGEFORMAT ">
              <w:r w:rsidR="008D654F" w:rsidRPr="008D654F">
                <w:rPr>
                  <w:b/>
                  <w:sz w:val="21"/>
                  <w:szCs w:val="21"/>
                </w:rPr>
                <w:t>4.6.2.3 Homebound Services and Pregnancy Related Services (PRS)</w:t>
              </w:r>
            </w:fldSimple>
          </w:p>
        </w:tc>
      </w:tr>
      <w:tr w:rsidR="00C62C20" w:rsidRPr="006E39F5" w:rsidTr="00517B33">
        <w:trPr>
          <w:cantSplit/>
        </w:trPr>
        <w:tc>
          <w:tcPr>
            <w:tcW w:w="6048" w:type="dxa"/>
          </w:tcPr>
          <w:p w:rsidR="00C62C20" w:rsidRPr="00517B33" w:rsidRDefault="00D75DC5" w:rsidP="008270A3">
            <w:pPr>
              <w:spacing w:line="260" w:lineRule="exact"/>
              <w:rPr>
                <w:rFonts w:cs="Arial"/>
                <w:b/>
                <w:sz w:val="21"/>
                <w:szCs w:val="21"/>
              </w:rPr>
            </w:pPr>
            <w:r w:rsidRPr="00517B33">
              <w:rPr>
                <w:rFonts w:cs="Arial"/>
                <w:b/>
                <w:sz w:val="21"/>
                <w:szCs w:val="21"/>
              </w:rPr>
              <w:t xml:space="preserve">Required Number of Career and Technical Education (CTE) Programs of Study: </w:t>
            </w:r>
            <w:r w:rsidRPr="00517B33">
              <w:rPr>
                <w:rFonts w:cs="Arial"/>
                <w:sz w:val="21"/>
                <w:szCs w:val="21"/>
              </w:rPr>
              <w:t>The description of the number of CTE programs of study that a district must offer to be eligible for CTE contact hour funding has been changed to specify that a district must offer at least one program of study in at least three different clusters, instead of at least three programs of study in at least three different clusters.</w:t>
            </w:r>
          </w:p>
        </w:tc>
        <w:tc>
          <w:tcPr>
            <w:tcW w:w="3528" w:type="dxa"/>
          </w:tcPr>
          <w:p w:rsidR="00C62C20" w:rsidRPr="00517B33" w:rsidRDefault="00B55D52" w:rsidP="00B16516">
            <w:pPr>
              <w:rPr>
                <w:rFonts w:cs="Arial"/>
                <w:b/>
                <w:sz w:val="21"/>
                <w:szCs w:val="21"/>
              </w:rPr>
            </w:pPr>
            <w:fldSimple w:instr=" REF _Ref265239104 \h  \* MERGEFORMAT ">
              <w:r w:rsidR="008D654F" w:rsidRPr="008D654F">
                <w:rPr>
                  <w:b/>
                  <w:sz w:val="21"/>
                  <w:szCs w:val="21"/>
                </w:rPr>
                <w:t>5.2 Eligibility and Eligible Days Present</w:t>
              </w:r>
            </w:fldSimple>
          </w:p>
        </w:tc>
      </w:tr>
      <w:tr w:rsidR="00C62C20" w:rsidRPr="006E39F5" w:rsidTr="00517B33">
        <w:trPr>
          <w:cantSplit/>
        </w:trPr>
        <w:tc>
          <w:tcPr>
            <w:tcW w:w="6048" w:type="dxa"/>
          </w:tcPr>
          <w:p w:rsidR="00C62C20" w:rsidRPr="00517B33" w:rsidRDefault="00E9668C" w:rsidP="008270A3">
            <w:pPr>
              <w:spacing w:line="260" w:lineRule="exact"/>
              <w:rPr>
                <w:rFonts w:cs="Arial"/>
                <w:sz w:val="21"/>
                <w:szCs w:val="21"/>
              </w:rPr>
            </w:pPr>
            <w:r w:rsidRPr="00517B33">
              <w:rPr>
                <w:rFonts w:cs="Arial"/>
                <w:b/>
                <w:sz w:val="21"/>
                <w:szCs w:val="21"/>
              </w:rPr>
              <w:t>CTE and Maximum Allowable Indirect Costs:</w:t>
            </w:r>
            <w:r w:rsidRPr="00517B33">
              <w:rPr>
                <w:rFonts w:cs="Arial"/>
                <w:sz w:val="21"/>
                <w:szCs w:val="21"/>
              </w:rPr>
              <w:t xml:space="preserve"> Information on the CTE state allotment has been updated to state that districts must spend their allotment funding in accordance with 19 TAC §105.11, related to maximum allowable indirect costs.</w:t>
            </w:r>
          </w:p>
        </w:tc>
        <w:tc>
          <w:tcPr>
            <w:tcW w:w="3528" w:type="dxa"/>
          </w:tcPr>
          <w:p w:rsidR="00C62C20" w:rsidRPr="00517B33" w:rsidRDefault="00B55D52" w:rsidP="00B16516">
            <w:pPr>
              <w:rPr>
                <w:rFonts w:cs="Arial"/>
                <w:b/>
                <w:sz w:val="21"/>
                <w:szCs w:val="21"/>
              </w:rPr>
            </w:pPr>
            <w:fldSimple w:instr=" REF _Ref265239576 \h  \* MERGEFORMAT ">
              <w:r w:rsidR="008D654F" w:rsidRPr="008D654F">
                <w:rPr>
                  <w:b/>
                  <w:sz w:val="21"/>
                  <w:szCs w:val="21"/>
                </w:rPr>
                <w:t>5.2.2 Eligibility of Courses for Funding</w:t>
              </w:r>
            </w:fldSimple>
          </w:p>
        </w:tc>
      </w:tr>
      <w:tr w:rsidR="00C62C20" w:rsidRPr="006E39F5" w:rsidTr="00517B33">
        <w:trPr>
          <w:cantSplit/>
        </w:trPr>
        <w:tc>
          <w:tcPr>
            <w:tcW w:w="6048" w:type="dxa"/>
          </w:tcPr>
          <w:p w:rsidR="00C62C20" w:rsidRPr="00517B33" w:rsidRDefault="00CA60A7" w:rsidP="008270A3">
            <w:pPr>
              <w:spacing w:line="260" w:lineRule="exact"/>
              <w:rPr>
                <w:rFonts w:cs="Arial"/>
                <w:sz w:val="21"/>
                <w:szCs w:val="21"/>
              </w:rPr>
            </w:pPr>
            <w:r w:rsidRPr="00517B33">
              <w:rPr>
                <w:rFonts w:cs="Arial"/>
                <w:b/>
                <w:sz w:val="21"/>
                <w:szCs w:val="21"/>
              </w:rPr>
              <w:t>CTE Career Preparation Course Information:</w:t>
            </w:r>
            <w:r w:rsidRPr="00517B33">
              <w:rPr>
                <w:rFonts w:cs="Arial"/>
                <w:sz w:val="21"/>
                <w:szCs w:val="21"/>
              </w:rPr>
              <w:t xml:space="preserve"> Section 5 has been reorganized so that all the information on Career Preparation courses now appears in one subsection.</w:t>
            </w:r>
          </w:p>
        </w:tc>
        <w:tc>
          <w:tcPr>
            <w:tcW w:w="3528" w:type="dxa"/>
          </w:tcPr>
          <w:p w:rsidR="00C62C20" w:rsidRPr="00517B33" w:rsidRDefault="00B55D52" w:rsidP="00B16516">
            <w:pPr>
              <w:rPr>
                <w:rFonts w:cs="Arial"/>
                <w:b/>
                <w:sz w:val="21"/>
                <w:szCs w:val="21"/>
              </w:rPr>
            </w:pPr>
            <w:fldSimple w:instr=" REF _Ref202606588 \h  \* MERGEFORMAT ">
              <w:r w:rsidR="008D654F" w:rsidRPr="008D654F">
                <w:rPr>
                  <w:b/>
                  <w:sz w:val="21"/>
                  <w:szCs w:val="21"/>
                </w:rPr>
                <w:t>5.7 Career Preparation and Practicum Learning Experiences</w:t>
              </w:r>
            </w:fldSimple>
          </w:p>
        </w:tc>
      </w:tr>
      <w:tr w:rsidR="00C62C20" w:rsidRPr="006E39F5" w:rsidTr="00517B33">
        <w:trPr>
          <w:cantSplit/>
        </w:trPr>
        <w:tc>
          <w:tcPr>
            <w:tcW w:w="6048" w:type="dxa"/>
          </w:tcPr>
          <w:p w:rsidR="00C62C20" w:rsidRPr="00517B33" w:rsidRDefault="00CA60A7" w:rsidP="008270A3">
            <w:pPr>
              <w:spacing w:line="260" w:lineRule="exact"/>
              <w:rPr>
                <w:rFonts w:cs="Arial"/>
                <w:sz w:val="21"/>
                <w:szCs w:val="21"/>
              </w:rPr>
            </w:pPr>
            <w:r w:rsidRPr="00517B33">
              <w:rPr>
                <w:rFonts w:cs="Arial"/>
                <w:b/>
                <w:sz w:val="21"/>
                <w:szCs w:val="21"/>
              </w:rPr>
              <w:t>CTE Career Preparation and Practicum Courses:</w:t>
            </w:r>
            <w:r w:rsidRPr="00517B33">
              <w:rPr>
                <w:rFonts w:cs="Arial"/>
                <w:sz w:val="21"/>
                <w:szCs w:val="21"/>
              </w:rPr>
              <w:t xml:space="preserve"> Information on these types of courses has been revised.</w:t>
            </w:r>
          </w:p>
        </w:tc>
        <w:tc>
          <w:tcPr>
            <w:tcW w:w="3528" w:type="dxa"/>
          </w:tcPr>
          <w:p w:rsidR="00C62C20" w:rsidRPr="00517B33" w:rsidRDefault="00B55D52" w:rsidP="00B16516">
            <w:pPr>
              <w:rPr>
                <w:rFonts w:cs="Arial"/>
                <w:b/>
                <w:sz w:val="21"/>
                <w:szCs w:val="21"/>
              </w:rPr>
            </w:pPr>
            <w:fldSimple w:instr=" REF _Ref202606588 \h  \* MERGEFORMAT ">
              <w:r w:rsidR="008D654F" w:rsidRPr="008D654F">
                <w:rPr>
                  <w:b/>
                  <w:sz w:val="21"/>
                  <w:szCs w:val="21"/>
                </w:rPr>
                <w:t>5.7 Career Preparation and Practicum Learning Experiences</w:t>
              </w:r>
            </w:fldSimple>
          </w:p>
        </w:tc>
      </w:tr>
      <w:tr w:rsidR="00C62C20" w:rsidRPr="006E39F5" w:rsidTr="00517B33">
        <w:trPr>
          <w:cantSplit/>
        </w:trPr>
        <w:tc>
          <w:tcPr>
            <w:tcW w:w="6048" w:type="dxa"/>
          </w:tcPr>
          <w:p w:rsidR="00C62C20" w:rsidRPr="00517B33" w:rsidRDefault="004238E6" w:rsidP="008270A3">
            <w:pPr>
              <w:spacing w:line="260" w:lineRule="exact"/>
              <w:rPr>
                <w:rFonts w:cs="Arial"/>
                <w:sz w:val="21"/>
                <w:szCs w:val="21"/>
              </w:rPr>
            </w:pPr>
            <w:r w:rsidRPr="00517B33">
              <w:rPr>
                <w:rFonts w:cs="Arial"/>
                <w:b/>
                <w:sz w:val="21"/>
                <w:szCs w:val="21"/>
              </w:rPr>
              <w:t>Effective Date of Withdrawal From Bilingual or English as a Second Language (ESL) Education Program:</w:t>
            </w:r>
            <w:r w:rsidRPr="00517B33">
              <w:rPr>
                <w:rFonts w:cs="Arial"/>
                <w:sz w:val="21"/>
                <w:szCs w:val="21"/>
              </w:rPr>
              <w:t xml:space="preserve"> The subsection on this topic has been revised for clarity.</w:t>
            </w:r>
          </w:p>
        </w:tc>
        <w:tc>
          <w:tcPr>
            <w:tcW w:w="3528" w:type="dxa"/>
          </w:tcPr>
          <w:p w:rsidR="00C62C20" w:rsidRPr="00517B33" w:rsidRDefault="00B55D52" w:rsidP="0021424F">
            <w:pPr>
              <w:rPr>
                <w:rFonts w:cs="Arial"/>
                <w:b/>
                <w:sz w:val="21"/>
                <w:szCs w:val="21"/>
              </w:rPr>
            </w:pPr>
            <w:fldSimple w:instr=" REF _Ref298747419 \h  \* MERGEFORMAT ">
              <w:r w:rsidR="008D654F" w:rsidRPr="008D654F">
                <w:rPr>
                  <w:b/>
                  <w:sz w:val="21"/>
                  <w:szCs w:val="21"/>
                </w:rPr>
                <w:t>6.4.1 Effective Date of Withdrawal</w:t>
              </w:r>
            </w:fldSimple>
            <w:r w:rsidR="0021424F" w:rsidRPr="00517B33">
              <w:rPr>
                <w:b/>
                <w:sz w:val="21"/>
                <w:szCs w:val="21"/>
              </w:rPr>
              <w:t>,</w:t>
            </w:r>
            <w:r w:rsidR="008E7C8C" w:rsidRPr="00517B33">
              <w:rPr>
                <w:sz w:val="21"/>
                <w:szCs w:val="21"/>
              </w:rPr>
              <w:t xml:space="preserve"> </w:t>
            </w:r>
            <w:fldSimple w:instr=" REF _Ref298752604 \h  \* MERGEFORMAT ">
              <w:r w:rsidR="008D654F" w:rsidRPr="008D654F">
                <w:rPr>
                  <w:b/>
                  <w:sz w:val="21"/>
                  <w:szCs w:val="21"/>
                </w:rPr>
                <w:t>6.12 Quality Control</w:t>
              </w:r>
            </w:fldSimple>
          </w:p>
        </w:tc>
      </w:tr>
      <w:tr w:rsidR="00FB1A3C" w:rsidRPr="006E39F5" w:rsidTr="00517B33">
        <w:trPr>
          <w:cantSplit/>
        </w:trPr>
        <w:tc>
          <w:tcPr>
            <w:tcW w:w="6048" w:type="dxa"/>
          </w:tcPr>
          <w:p w:rsidR="00FB1A3C" w:rsidRPr="00517B33" w:rsidRDefault="004238E6" w:rsidP="008270A3">
            <w:pPr>
              <w:spacing w:line="260" w:lineRule="exact"/>
              <w:rPr>
                <w:rFonts w:cs="Arial"/>
                <w:sz w:val="21"/>
                <w:szCs w:val="21"/>
              </w:rPr>
            </w:pPr>
            <w:r w:rsidRPr="00517B33">
              <w:rPr>
                <w:rFonts w:cs="Arial"/>
                <w:b/>
                <w:sz w:val="21"/>
                <w:szCs w:val="21"/>
              </w:rPr>
              <w:t xml:space="preserve">Bilingual or ESL Education Program Exit Criteria: </w:t>
            </w:r>
            <w:r w:rsidRPr="00517B33">
              <w:rPr>
                <w:rFonts w:cs="Arial"/>
                <w:sz w:val="21"/>
                <w:szCs w:val="21"/>
              </w:rPr>
              <w:t>The chart containing exit criteria has been updated.</w:t>
            </w:r>
          </w:p>
        </w:tc>
        <w:tc>
          <w:tcPr>
            <w:tcW w:w="3528" w:type="dxa"/>
          </w:tcPr>
          <w:p w:rsidR="00FB1A3C" w:rsidRPr="00517B33" w:rsidRDefault="00B55D52" w:rsidP="008E7C8C">
            <w:pPr>
              <w:rPr>
                <w:rFonts w:cs="Arial"/>
                <w:b/>
                <w:sz w:val="21"/>
                <w:szCs w:val="21"/>
              </w:rPr>
            </w:pPr>
            <w:fldSimple w:instr=" REF _Ref204585420 \h  \* MERGEFORMAT ">
              <w:r w:rsidR="008D654F" w:rsidRPr="008D654F">
                <w:rPr>
                  <w:b/>
                  <w:sz w:val="21"/>
                  <w:szCs w:val="21"/>
                </w:rPr>
                <w:t>6.4.2 Exit Criteria</w:t>
              </w:r>
            </w:fldSimple>
            <w:r w:rsidR="008E7C8C" w:rsidRPr="00517B33">
              <w:rPr>
                <w:rFonts w:cs="Arial"/>
                <w:b/>
                <w:sz w:val="21"/>
                <w:szCs w:val="21"/>
              </w:rPr>
              <w:t xml:space="preserve"> </w:t>
            </w:r>
          </w:p>
        </w:tc>
      </w:tr>
      <w:tr w:rsidR="00C20B40" w:rsidRPr="006E39F5" w:rsidTr="00517B33">
        <w:trPr>
          <w:cantSplit/>
        </w:trPr>
        <w:tc>
          <w:tcPr>
            <w:tcW w:w="6048" w:type="dxa"/>
          </w:tcPr>
          <w:p w:rsidR="00C20B40" w:rsidRPr="00517B33" w:rsidRDefault="00C20B40" w:rsidP="008270A3">
            <w:pPr>
              <w:spacing w:line="260" w:lineRule="exact"/>
              <w:rPr>
                <w:rFonts w:cs="Arial"/>
                <w:b/>
                <w:sz w:val="21"/>
                <w:szCs w:val="21"/>
              </w:rPr>
            </w:pPr>
            <w:r w:rsidRPr="00517B33">
              <w:rPr>
                <w:rFonts w:cs="Arial"/>
                <w:b/>
                <w:sz w:val="21"/>
                <w:szCs w:val="21"/>
              </w:rPr>
              <w:t xml:space="preserve">Evaluation of a Student Who Has Been Transferred Out of the Bilingual or ESL Education Program: </w:t>
            </w:r>
            <w:r w:rsidRPr="00517B33">
              <w:rPr>
                <w:rFonts w:cs="Arial"/>
                <w:sz w:val="21"/>
                <w:szCs w:val="21"/>
              </w:rPr>
              <w:t>Information on this topic has been clarified.</w:t>
            </w:r>
          </w:p>
        </w:tc>
        <w:tc>
          <w:tcPr>
            <w:tcW w:w="3528" w:type="dxa"/>
          </w:tcPr>
          <w:p w:rsidR="00C20B40" w:rsidRPr="00517B33" w:rsidRDefault="00B55D52" w:rsidP="00B16516">
            <w:pPr>
              <w:rPr>
                <w:b/>
                <w:sz w:val="21"/>
                <w:szCs w:val="21"/>
              </w:rPr>
            </w:pPr>
            <w:fldSimple w:instr=" REF _Ref298749221 \h  \* MERGEFORMAT ">
              <w:r w:rsidR="008D654F" w:rsidRPr="008D654F">
                <w:rPr>
                  <w:b/>
                  <w:sz w:val="21"/>
                  <w:szCs w:val="21"/>
                </w:rPr>
                <w:t>6.5 Evaluation of a Student Who Has Been Transferred (Transitioned/Exited/Reclassified) Out of the Bilingual or ESL Education Program</w:t>
              </w:r>
            </w:fldSimple>
          </w:p>
        </w:tc>
      </w:tr>
      <w:tr w:rsidR="00C20B40" w:rsidRPr="006E39F5" w:rsidTr="00517B33">
        <w:trPr>
          <w:cantSplit/>
        </w:trPr>
        <w:tc>
          <w:tcPr>
            <w:tcW w:w="6048" w:type="dxa"/>
          </w:tcPr>
          <w:p w:rsidR="00C20B40" w:rsidRPr="00517B33" w:rsidRDefault="00C20B40" w:rsidP="008270A3">
            <w:pPr>
              <w:spacing w:line="260" w:lineRule="exact"/>
              <w:rPr>
                <w:rFonts w:cs="Arial"/>
                <w:b/>
                <w:sz w:val="21"/>
                <w:szCs w:val="21"/>
              </w:rPr>
            </w:pPr>
            <w:r w:rsidRPr="00517B33">
              <w:rPr>
                <w:rFonts w:cs="Arial"/>
                <w:b/>
                <w:sz w:val="21"/>
                <w:szCs w:val="21"/>
              </w:rPr>
              <w:t>Eligibility of Bilingual or ESL Education Program for Funding:</w:t>
            </w:r>
            <w:r w:rsidRPr="00517B33">
              <w:rPr>
                <w:rFonts w:cs="Arial"/>
                <w:sz w:val="21"/>
                <w:szCs w:val="21"/>
              </w:rPr>
              <w:t xml:space="preserve"> Information on this topic has been updated.</w:t>
            </w:r>
          </w:p>
        </w:tc>
        <w:tc>
          <w:tcPr>
            <w:tcW w:w="3528" w:type="dxa"/>
          </w:tcPr>
          <w:p w:rsidR="00C20B40" w:rsidRPr="00517B33" w:rsidRDefault="00B55D52" w:rsidP="00B16516">
            <w:pPr>
              <w:rPr>
                <w:b/>
                <w:sz w:val="21"/>
                <w:szCs w:val="21"/>
              </w:rPr>
            </w:pPr>
            <w:fldSimple w:instr=" REF _Ref204586201 \h  \* MERGEFORMAT ">
              <w:r w:rsidR="008D654F" w:rsidRPr="008D654F">
                <w:rPr>
                  <w:b/>
                  <w:sz w:val="21"/>
                  <w:szCs w:val="21"/>
                </w:rPr>
                <w:t>6.6 Eligibility of Your District's Bilingual or ESL Education Program for State Funding</w:t>
              </w:r>
            </w:fldSimple>
          </w:p>
        </w:tc>
      </w:tr>
      <w:tr w:rsidR="00C20B40" w:rsidRPr="006E39F5" w:rsidTr="00517B33">
        <w:trPr>
          <w:cantSplit/>
        </w:trPr>
        <w:tc>
          <w:tcPr>
            <w:tcW w:w="6048" w:type="dxa"/>
          </w:tcPr>
          <w:p w:rsidR="00C20B40" w:rsidRPr="00517B33" w:rsidRDefault="00EC722C" w:rsidP="008270A3">
            <w:pPr>
              <w:spacing w:line="260" w:lineRule="exact"/>
              <w:rPr>
                <w:rFonts w:cs="Arial"/>
                <w:b/>
                <w:sz w:val="21"/>
                <w:szCs w:val="21"/>
              </w:rPr>
            </w:pPr>
            <w:r w:rsidRPr="00517B33">
              <w:rPr>
                <w:rFonts w:cs="Arial"/>
                <w:b/>
                <w:sz w:val="21"/>
                <w:szCs w:val="21"/>
              </w:rPr>
              <w:t xml:space="preserve">Required Bilingual and ESL Services: </w:t>
            </w:r>
            <w:r w:rsidRPr="00517B33">
              <w:rPr>
                <w:rFonts w:cs="Arial"/>
                <w:sz w:val="21"/>
                <w:szCs w:val="21"/>
              </w:rPr>
              <w:t>Information on this topic has been updated.</w:t>
            </w:r>
          </w:p>
        </w:tc>
        <w:tc>
          <w:tcPr>
            <w:tcW w:w="3528" w:type="dxa"/>
          </w:tcPr>
          <w:p w:rsidR="00C20B40" w:rsidRPr="00517B33" w:rsidRDefault="00B55D52" w:rsidP="00B16516">
            <w:pPr>
              <w:rPr>
                <w:b/>
                <w:sz w:val="21"/>
                <w:szCs w:val="21"/>
              </w:rPr>
            </w:pPr>
            <w:fldSimple w:instr=" REF _Ref298749459 \h  \* MERGEFORMAT ">
              <w:r w:rsidR="008D654F" w:rsidRPr="008D654F">
                <w:rPr>
                  <w:b/>
                  <w:sz w:val="21"/>
                  <w:szCs w:val="21"/>
                </w:rPr>
                <w:t>6.8 Bilingual and ESL Education Services Your District Is Required to Provide</w:t>
              </w:r>
            </w:fldSimple>
          </w:p>
        </w:tc>
      </w:tr>
      <w:tr w:rsidR="00D64227" w:rsidRPr="006E39F5" w:rsidTr="00517B33">
        <w:trPr>
          <w:cantSplit/>
        </w:trPr>
        <w:tc>
          <w:tcPr>
            <w:tcW w:w="6048" w:type="dxa"/>
          </w:tcPr>
          <w:p w:rsidR="00D64227" w:rsidRPr="00517B33" w:rsidRDefault="00D64227" w:rsidP="008270A3">
            <w:pPr>
              <w:spacing w:line="260" w:lineRule="exact"/>
              <w:rPr>
                <w:rFonts w:cs="Arial"/>
                <w:b/>
                <w:sz w:val="21"/>
                <w:szCs w:val="21"/>
              </w:rPr>
            </w:pPr>
            <w:r w:rsidRPr="00517B33">
              <w:rPr>
                <w:rFonts w:cs="Arial"/>
                <w:b/>
                <w:sz w:val="21"/>
                <w:szCs w:val="21"/>
              </w:rPr>
              <w:t xml:space="preserve">Teacher Certification Requirements for Bilingual and ESL Education Programs: </w:t>
            </w:r>
            <w:r w:rsidRPr="00517B33">
              <w:rPr>
                <w:rFonts w:cs="Arial"/>
                <w:sz w:val="21"/>
                <w:szCs w:val="21"/>
              </w:rPr>
              <w:t>Information on this topic</w:t>
            </w:r>
            <w:r w:rsidR="00706415" w:rsidRPr="00517B33">
              <w:rPr>
                <w:rFonts w:cs="Arial"/>
                <w:sz w:val="21"/>
                <w:szCs w:val="21"/>
              </w:rPr>
              <w:t xml:space="preserve"> has been clarified.</w:t>
            </w:r>
          </w:p>
        </w:tc>
        <w:tc>
          <w:tcPr>
            <w:tcW w:w="3528" w:type="dxa"/>
          </w:tcPr>
          <w:p w:rsidR="00D64227" w:rsidRPr="00517B33" w:rsidRDefault="00B55D52" w:rsidP="00B16516">
            <w:pPr>
              <w:rPr>
                <w:b/>
                <w:sz w:val="21"/>
                <w:szCs w:val="21"/>
              </w:rPr>
            </w:pPr>
            <w:fldSimple w:instr=" REF _Ref234914354 \h  \* MERGEFORMAT ">
              <w:r w:rsidR="008D654F" w:rsidRPr="008D654F">
                <w:rPr>
                  <w:b/>
                  <w:sz w:val="21"/>
                  <w:szCs w:val="21"/>
                </w:rPr>
                <w:t>6.9 Teacher Certification Requirements</w:t>
              </w:r>
            </w:fldSimple>
          </w:p>
        </w:tc>
      </w:tr>
      <w:tr w:rsidR="00CF7F84" w:rsidRPr="006E39F5" w:rsidTr="00517B33">
        <w:trPr>
          <w:cantSplit/>
        </w:trPr>
        <w:tc>
          <w:tcPr>
            <w:tcW w:w="6048" w:type="dxa"/>
          </w:tcPr>
          <w:p w:rsidR="00CF7F84" w:rsidRPr="00517B33" w:rsidRDefault="00CF7F84" w:rsidP="0021424F">
            <w:pPr>
              <w:spacing w:line="260" w:lineRule="exact"/>
              <w:rPr>
                <w:rFonts w:cs="Arial"/>
                <w:sz w:val="21"/>
                <w:szCs w:val="21"/>
              </w:rPr>
            </w:pPr>
            <w:r w:rsidRPr="00517B33">
              <w:rPr>
                <w:rFonts w:cs="Arial"/>
                <w:b/>
                <w:sz w:val="21"/>
                <w:szCs w:val="21"/>
              </w:rPr>
              <w:lastRenderedPageBreak/>
              <w:t>Documentation Related to Language Proficiency and Assessment Committee Recommendation and Parental Approval Requirements:</w:t>
            </w:r>
            <w:r w:rsidRPr="00517B33">
              <w:rPr>
                <w:rFonts w:cs="Arial"/>
                <w:sz w:val="21"/>
                <w:szCs w:val="21"/>
              </w:rPr>
              <w:t xml:space="preserve"> Information on this topic has been </w:t>
            </w:r>
            <w:r w:rsidR="003E1F0F">
              <w:rPr>
                <w:rFonts w:cs="Arial"/>
                <w:sz w:val="21"/>
                <w:szCs w:val="21"/>
              </w:rPr>
              <w:t>revised</w:t>
            </w:r>
            <w:r w:rsidRPr="00517B33">
              <w:rPr>
                <w:rFonts w:cs="Arial"/>
                <w:sz w:val="21"/>
                <w:szCs w:val="21"/>
              </w:rPr>
              <w:t>.</w:t>
            </w:r>
          </w:p>
        </w:tc>
        <w:tc>
          <w:tcPr>
            <w:tcW w:w="3528" w:type="dxa"/>
          </w:tcPr>
          <w:p w:rsidR="00CF7F84" w:rsidRPr="00517B33" w:rsidRDefault="00B55D52" w:rsidP="0021424F">
            <w:pPr>
              <w:rPr>
                <w:rFonts w:cs="Arial"/>
                <w:b/>
                <w:sz w:val="21"/>
                <w:szCs w:val="21"/>
              </w:rPr>
            </w:pPr>
            <w:fldSimple w:instr=" REF _Ref298752420 \h  \* MERGEFORMAT ">
              <w:r w:rsidR="008D654F" w:rsidRPr="008D654F">
                <w:rPr>
                  <w:b/>
                  <w:sz w:val="21"/>
                  <w:szCs w:val="21"/>
                </w:rPr>
                <w:t>6.11.3 LPAC Recommendation and Parental Approval Requirements</w:t>
              </w:r>
            </w:fldSimple>
          </w:p>
        </w:tc>
      </w:tr>
      <w:tr w:rsidR="00C63517" w:rsidRPr="006E39F5" w:rsidTr="00517B33">
        <w:trPr>
          <w:cantSplit/>
        </w:trPr>
        <w:tc>
          <w:tcPr>
            <w:tcW w:w="6048" w:type="dxa"/>
          </w:tcPr>
          <w:p w:rsidR="00C63517" w:rsidRPr="00517B33" w:rsidRDefault="00C63517" w:rsidP="001D5B18">
            <w:pPr>
              <w:spacing w:line="260" w:lineRule="exact"/>
              <w:rPr>
                <w:rFonts w:cs="Arial"/>
                <w:sz w:val="21"/>
                <w:szCs w:val="21"/>
              </w:rPr>
            </w:pPr>
            <w:r w:rsidRPr="00517B33">
              <w:rPr>
                <w:rFonts w:cs="Arial"/>
                <w:b/>
                <w:sz w:val="21"/>
                <w:szCs w:val="21"/>
              </w:rPr>
              <w:t>Which Districts Must Offer PK:</w:t>
            </w:r>
            <w:r w:rsidRPr="00517B33">
              <w:rPr>
                <w:rFonts w:cs="Arial"/>
                <w:sz w:val="21"/>
                <w:szCs w:val="21"/>
              </w:rPr>
              <w:t xml:space="preserve"> Information on which districts must offer PK has been moved from the end of Section 7 to the beginning of the section.</w:t>
            </w:r>
          </w:p>
        </w:tc>
        <w:tc>
          <w:tcPr>
            <w:tcW w:w="3528" w:type="dxa"/>
          </w:tcPr>
          <w:p w:rsidR="00C63517" w:rsidRPr="00517B33" w:rsidRDefault="00B55D52" w:rsidP="001D5B18">
            <w:pPr>
              <w:rPr>
                <w:rFonts w:cs="Arial"/>
                <w:b/>
                <w:sz w:val="21"/>
                <w:szCs w:val="21"/>
              </w:rPr>
            </w:pPr>
            <w:fldSimple w:instr=" REF _Ref294709880 \h  \* MERGEFORMAT ">
              <w:r w:rsidR="008D654F" w:rsidRPr="008D654F">
                <w:rPr>
                  <w:b/>
                  <w:sz w:val="21"/>
                  <w:szCs w:val="21"/>
                </w:rPr>
                <w:t>Section 7 Prekindergarten</w:t>
              </w:r>
            </w:fldSimple>
          </w:p>
        </w:tc>
      </w:tr>
      <w:tr w:rsidR="009F2C45" w:rsidRPr="006E39F5" w:rsidTr="00517B33">
        <w:trPr>
          <w:cantSplit/>
        </w:trPr>
        <w:tc>
          <w:tcPr>
            <w:tcW w:w="6048" w:type="dxa"/>
          </w:tcPr>
          <w:p w:rsidR="009F2C45" w:rsidRPr="00517B33" w:rsidRDefault="009F2C45" w:rsidP="0021424F">
            <w:pPr>
              <w:spacing w:line="260" w:lineRule="exact"/>
              <w:rPr>
                <w:rFonts w:cs="Arial"/>
                <w:b/>
                <w:sz w:val="21"/>
                <w:szCs w:val="21"/>
              </w:rPr>
            </w:pPr>
            <w:r w:rsidRPr="00517B33">
              <w:rPr>
                <w:rFonts w:cs="Arial"/>
                <w:b/>
                <w:sz w:val="21"/>
                <w:szCs w:val="21"/>
              </w:rPr>
              <w:t xml:space="preserve">Definition of “Homeless” for Prekindergarten (PK) Eligibility Purposes: </w:t>
            </w:r>
            <w:r w:rsidRPr="00517B33">
              <w:rPr>
                <w:rFonts w:cs="Arial"/>
                <w:sz w:val="21"/>
                <w:szCs w:val="21"/>
              </w:rPr>
              <w:t>One of the definitions provided in 7.2.4 has been updated to reflect statutory changes.</w:t>
            </w:r>
          </w:p>
        </w:tc>
        <w:tc>
          <w:tcPr>
            <w:tcW w:w="3528" w:type="dxa"/>
          </w:tcPr>
          <w:p w:rsidR="009F2C45" w:rsidRPr="00517B33" w:rsidRDefault="00B55D52" w:rsidP="0021424F">
            <w:pPr>
              <w:rPr>
                <w:b/>
                <w:sz w:val="21"/>
                <w:szCs w:val="21"/>
              </w:rPr>
            </w:pPr>
            <w:fldSimple w:instr=" REF _Ref202779043 \h  \* MERGEFORMAT ">
              <w:r w:rsidR="008D654F" w:rsidRPr="008D654F">
                <w:rPr>
                  <w:b/>
                  <w:sz w:val="21"/>
                  <w:szCs w:val="21"/>
                </w:rPr>
                <w:t>7.2.4 PK Eligibility Based on Homelessness</w:t>
              </w:r>
            </w:fldSimple>
          </w:p>
        </w:tc>
      </w:tr>
      <w:tr w:rsidR="00FB1A3C" w:rsidRPr="006E39F5" w:rsidTr="00517B33">
        <w:trPr>
          <w:cantSplit/>
        </w:trPr>
        <w:tc>
          <w:tcPr>
            <w:tcW w:w="6048" w:type="dxa"/>
          </w:tcPr>
          <w:p w:rsidR="00FB1A3C" w:rsidRPr="00517B33" w:rsidRDefault="00C62C20" w:rsidP="008270A3">
            <w:pPr>
              <w:spacing w:line="260" w:lineRule="exact"/>
              <w:rPr>
                <w:rFonts w:cs="Arial"/>
                <w:sz w:val="21"/>
                <w:szCs w:val="21"/>
              </w:rPr>
            </w:pPr>
            <w:r w:rsidRPr="00517B33">
              <w:rPr>
                <w:rFonts w:cs="Arial"/>
                <w:b/>
                <w:sz w:val="21"/>
                <w:szCs w:val="21"/>
              </w:rPr>
              <w:t xml:space="preserve">Prekindergarten (PK) Program Type Codes: </w:t>
            </w:r>
            <w:r w:rsidRPr="00517B33">
              <w:rPr>
                <w:rFonts w:cs="Arial"/>
                <w:sz w:val="21"/>
                <w:szCs w:val="21"/>
              </w:rPr>
              <w:t>A statement about where to find more information about the new PK program type codes has been added.</w:t>
            </w:r>
          </w:p>
        </w:tc>
        <w:tc>
          <w:tcPr>
            <w:tcW w:w="3528" w:type="dxa"/>
          </w:tcPr>
          <w:p w:rsidR="00FB1A3C" w:rsidRPr="00517B33" w:rsidRDefault="00B55D52" w:rsidP="00B16516">
            <w:pPr>
              <w:rPr>
                <w:rFonts w:cs="Arial"/>
                <w:b/>
                <w:sz w:val="21"/>
                <w:szCs w:val="21"/>
              </w:rPr>
            </w:pPr>
            <w:fldSimple w:instr=" REF _Ref265241189 \h  \* MERGEFORMAT ">
              <w:r w:rsidR="008D654F" w:rsidRPr="008D654F">
                <w:rPr>
                  <w:b/>
                  <w:sz w:val="21"/>
                  <w:szCs w:val="21"/>
                </w:rPr>
                <w:t>7.5 Eligible Days Present</w:t>
              </w:r>
            </w:fldSimple>
          </w:p>
        </w:tc>
      </w:tr>
      <w:tr w:rsidR="00FB1A3C" w:rsidRPr="006E39F5" w:rsidTr="00517B33">
        <w:trPr>
          <w:cantSplit/>
        </w:trPr>
        <w:tc>
          <w:tcPr>
            <w:tcW w:w="6048" w:type="dxa"/>
          </w:tcPr>
          <w:p w:rsidR="00FB1A3C" w:rsidRPr="00517B33" w:rsidRDefault="00C62C20" w:rsidP="008270A3">
            <w:pPr>
              <w:spacing w:line="260" w:lineRule="exact"/>
              <w:rPr>
                <w:rFonts w:cs="Arial"/>
                <w:sz w:val="21"/>
                <w:szCs w:val="21"/>
              </w:rPr>
            </w:pPr>
            <w:r w:rsidRPr="00517B33">
              <w:rPr>
                <w:rFonts w:cs="Arial"/>
                <w:b/>
                <w:sz w:val="21"/>
                <w:szCs w:val="21"/>
              </w:rPr>
              <w:t>PK</w:t>
            </w:r>
            <w:r w:rsidR="00BE706E" w:rsidRPr="00517B33">
              <w:rPr>
                <w:rFonts w:cs="Arial"/>
                <w:b/>
                <w:sz w:val="21"/>
                <w:szCs w:val="21"/>
              </w:rPr>
              <w:t xml:space="preserve"> Early Start Grant Program:</w:t>
            </w:r>
            <w:r w:rsidR="00DA1616" w:rsidRPr="00517B33">
              <w:rPr>
                <w:rFonts w:cs="Arial"/>
                <w:sz w:val="21"/>
                <w:szCs w:val="21"/>
              </w:rPr>
              <w:t xml:space="preserve"> </w:t>
            </w:r>
            <w:r w:rsidR="00DA1616" w:rsidRPr="00517B33">
              <w:rPr>
                <w:sz w:val="21"/>
                <w:szCs w:val="21"/>
              </w:rPr>
              <w:t>Information on the</w:t>
            </w:r>
            <w:r w:rsidRPr="00517B33">
              <w:rPr>
                <w:sz w:val="21"/>
                <w:szCs w:val="21"/>
              </w:rPr>
              <w:t xml:space="preserve"> PK</w:t>
            </w:r>
            <w:r w:rsidR="00DA1616" w:rsidRPr="00517B33">
              <w:rPr>
                <w:sz w:val="21"/>
                <w:szCs w:val="21"/>
              </w:rPr>
              <w:t xml:space="preserve"> Early Start Grant Program has been updated to reflect that the program will not be funded for the 2011–2012 school year.</w:t>
            </w:r>
          </w:p>
        </w:tc>
        <w:tc>
          <w:tcPr>
            <w:tcW w:w="3528" w:type="dxa"/>
          </w:tcPr>
          <w:p w:rsidR="00FB1A3C" w:rsidRPr="00517B33" w:rsidRDefault="00B55D52" w:rsidP="00B16516">
            <w:pPr>
              <w:rPr>
                <w:rFonts w:cs="Arial"/>
                <w:b/>
                <w:sz w:val="21"/>
                <w:szCs w:val="21"/>
              </w:rPr>
            </w:pPr>
            <w:fldSimple w:instr=" REF _Ref294599405 \h  \* MERGEFORMAT ">
              <w:r w:rsidR="008D654F" w:rsidRPr="008D654F">
                <w:rPr>
                  <w:b/>
                  <w:sz w:val="21"/>
                  <w:szCs w:val="21"/>
                </w:rPr>
                <w:t>7.5.1 PK Early Start Grant Program</w:t>
              </w:r>
            </w:fldSimple>
          </w:p>
        </w:tc>
      </w:tr>
      <w:tr w:rsidR="00FB1A3C" w:rsidRPr="006E39F5" w:rsidTr="00517B33">
        <w:trPr>
          <w:cantSplit/>
        </w:trPr>
        <w:tc>
          <w:tcPr>
            <w:tcW w:w="6048" w:type="dxa"/>
          </w:tcPr>
          <w:p w:rsidR="00FB1A3C" w:rsidRPr="00517B33" w:rsidRDefault="00C87F46" w:rsidP="008270A3">
            <w:pPr>
              <w:spacing w:line="260" w:lineRule="exact"/>
              <w:rPr>
                <w:rFonts w:cs="Arial"/>
                <w:sz w:val="21"/>
                <w:szCs w:val="21"/>
              </w:rPr>
            </w:pPr>
            <w:r w:rsidRPr="00517B33">
              <w:rPr>
                <w:rFonts w:cs="Arial"/>
                <w:b/>
                <w:sz w:val="21"/>
                <w:szCs w:val="21"/>
              </w:rPr>
              <w:t>Pregnancy Related Services (PRS):</w:t>
            </w:r>
            <w:r w:rsidRPr="00517B33">
              <w:rPr>
                <w:rFonts w:cs="Arial"/>
                <w:sz w:val="21"/>
                <w:szCs w:val="21"/>
              </w:rPr>
              <w:t xml:space="preserve"> Section 9 has been revised for clarity and to remove redundant language.</w:t>
            </w:r>
          </w:p>
        </w:tc>
        <w:tc>
          <w:tcPr>
            <w:tcW w:w="3528" w:type="dxa"/>
          </w:tcPr>
          <w:p w:rsidR="00FB1A3C" w:rsidRPr="00517B33" w:rsidRDefault="00B55D52" w:rsidP="00B16516">
            <w:pPr>
              <w:rPr>
                <w:rFonts w:cs="Arial"/>
                <w:b/>
                <w:sz w:val="21"/>
                <w:szCs w:val="21"/>
              </w:rPr>
            </w:pPr>
            <w:fldSimple w:instr=" REF _Ref298755944 \h  \* MERGEFORMAT ">
              <w:r w:rsidR="008D654F" w:rsidRPr="008D654F">
                <w:rPr>
                  <w:b/>
                  <w:sz w:val="21"/>
                  <w:szCs w:val="21"/>
                </w:rPr>
                <w:t>Section 9 Pregnancy Related Services</w:t>
              </w:r>
            </w:fldSimple>
          </w:p>
        </w:tc>
      </w:tr>
      <w:tr w:rsidR="00FB1A3C" w:rsidRPr="006E39F5" w:rsidTr="00517B33">
        <w:trPr>
          <w:cantSplit/>
        </w:trPr>
        <w:tc>
          <w:tcPr>
            <w:tcW w:w="6048" w:type="dxa"/>
          </w:tcPr>
          <w:p w:rsidR="00FB1A3C" w:rsidRPr="00517B33" w:rsidRDefault="00106292" w:rsidP="008270A3">
            <w:pPr>
              <w:spacing w:line="260" w:lineRule="exact"/>
              <w:rPr>
                <w:rFonts w:cs="Arial"/>
                <w:sz w:val="21"/>
                <w:szCs w:val="21"/>
              </w:rPr>
            </w:pPr>
            <w:r w:rsidRPr="00517B33">
              <w:rPr>
                <w:rFonts w:cs="Arial"/>
                <w:b/>
                <w:sz w:val="21"/>
                <w:szCs w:val="21"/>
              </w:rPr>
              <w:t>Length of Eligibility for Break-in-Service Compensatory Education Homebound Instruction (CEHI):</w:t>
            </w:r>
            <w:r w:rsidRPr="00517B33">
              <w:rPr>
                <w:rFonts w:cs="Arial"/>
                <w:sz w:val="21"/>
                <w:szCs w:val="21"/>
              </w:rPr>
              <w:t xml:space="preserve"> Provisions related to length of eligibility for break-in-service CEHI have been revised.</w:t>
            </w:r>
          </w:p>
        </w:tc>
        <w:tc>
          <w:tcPr>
            <w:tcW w:w="3528" w:type="dxa"/>
          </w:tcPr>
          <w:p w:rsidR="00FB1A3C" w:rsidRPr="00517B33" w:rsidRDefault="00B55D52" w:rsidP="00B16516">
            <w:pPr>
              <w:rPr>
                <w:rFonts w:cs="Arial"/>
                <w:b/>
                <w:sz w:val="21"/>
                <w:szCs w:val="21"/>
              </w:rPr>
            </w:pPr>
            <w:fldSimple w:instr=" REF _Ref297128501 \h  \* MERGEFORMAT ">
              <w:r w:rsidR="008D654F" w:rsidRPr="008D654F">
                <w:rPr>
                  <w:b/>
                  <w:sz w:val="21"/>
                  <w:szCs w:val="21"/>
                </w:rPr>
                <w:t>9.9.3 CEHI During Break-in-Service Confinement</w:t>
              </w:r>
            </w:fldSimple>
          </w:p>
        </w:tc>
      </w:tr>
      <w:tr w:rsidR="00C62C20" w:rsidRPr="006E39F5" w:rsidTr="00517B33">
        <w:trPr>
          <w:cantSplit/>
        </w:trPr>
        <w:tc>
          <w:tcPr>
            <w:tcW w:w="6048" w:type="dxa"/>
          </w:tcPr>
          <w:p w:rsidR="00C62C20" w:rsidRPr="00517B33" w:rsidRDefault="006864AD" w:rsidP="008270A3">
            <w:pPr>
              <w:spacing w:line="260" w:lineRule="exact"/>
              <w:rPr>
                <w:rFonts w:cs="Arial"/>
                <w:sz w:val="21"/>
                <w:szCs w:val="21"/>
              </w:rPr>
            </w:pPr>
            <w:r w:rsidRPr="00517B33">
              <w:rPr>
                <w:rFonts w:cs="Arial"/>
                <w:b/>
                <w:sz w:val="21"/>
                <w:szCs w:val="21"/>
              </w:rPr>
              <w:t>PRS Documentation Requirements:</w:t>
            </w:r>
            <w:r w:rsidRPr="00517B33">
              <w:rPr>
                <w:rFonts w:cs="Arial"/>
                <w:sz w:val="21"/>
                <w:szCs w:val="21"/>
              </w:rPr>
              <w:t xml:space="preserve"> Documentation requirements have been updated and revised.</w:t>
            </w:r>
          </w:p>
        </w:tc>
        <w:tc>
          <w:tcPr>
            <w:tcW w:w="3528" w:type="dxa"/>
          </w:tcPr>
          <w:p w:rsidR="00C62C20" w:rsidRPr="00517B33" w:rsidRDefault="00B55D52" w:rsidP="00B16516">
            <w:pPr>
              <w:rPr>
                <w:rFonts w:cs="Arial"/>
                <w:b/>
                <w:sz w:val="21"/>
                <w:szCs w:val="21"/>
              </w:rPr>
            </w:pPr>
            <w:fldSimple w:instr=" REF _Ref204495265 \h  \* MERGEFORMAT ">
              <w:r w:rsidR="008D654F" w:rsidRPr="008D654F">
                <w:rPr>
                  <w:b/>
                  <w:sz w:val="21"/>
                  <w:szCs w:val="21"/>
                </w:rPr>
                <w:t>9.9 CEHI During Postpartum Confinement</w:t>
              </w:r>
            </w:fldSimple>
            <w:r w:rsidR="006864AD" w:rsidRPr="00517B33">
              <w:rPr>
                <w:rFonts w:cs="Arial"/>
                <w:sz w:val="21"/>
                <w:szCs w:val="21"/>
              </w:rPr>
              <w:t xml:space="preserve">; </w:t>
            </w:r>
            <w:fldSimple w:instr=" REF _Ref232822545 \h  \* MERGEFORMAT ">
              <w:r w:rsidR="008D654F" w:rsidRPr="008D654F">
                <w:rPr>
                  <w:b/>
                  <w:sz w:val="21"/>
                  <w:szCs w:val="21"/>
                </w:rPr>
                <w:t>9.15 Documentation</w:t>
              </w:r>
            </w:fldSimple>
          </w:p>
        </w:tc>
      </w:tr>
      <w:tr w:rsidR="00C62C20" w:rsidRPr="006E39F5" w:rsidTr="00517B33">
        <w:trPr>
          <w:cantSplit/>
        </w:trPr>
        <w:tc>
          <w:tcPr>
            <w:tcW w:w="6048" w:type="dxa"/>
          </w:tcPr>
          <w:p w:rsidR="00C62C20" w:rsidRPr="00517B33" w:rsidRDefault="000A2D49" w:rsidP="008270A3">
            <w:pPr>
              <w:spacing w:line="260" w:lineRule="exact"/>
              <w:rPr>
                <w:rFonts w:cs="Arial"/>
                <w:sz w:val="21"/>
                <w:szCs w:val="21"/>
              </w:rPr>
            </w:pPr>
            <w:r w:rsidRPr="00517B33">
              <w:rPr>
                <w:rFonts w:cs="Arial"/>
                <w:b/>
                <w:sz w:val="21"/>
                <w:szCs w:val="21"/>
              </w:rPr>
              <w:t>PRS and Returning to Campus During Period of Confinement:</w:t>
            </w:r>
            <w:r w:rsidRPr="00517B33">
              <w:rPr>
                <w:rFonts w:cs="Arial"/>
                <w:sz w:val="21"/>
                <w:szCs w:val="21"/>
              </w:rPr>
              <w:t xml:space="preserve"> Provisions related to this topic have been revised.</w:t>
            </w:r>
          </w:p>
        </w:tc>
        <w:tc>
          <w:tcPr>
            <w:tcW w:w="3528" w:type="dxa"/>
          </w:tcPr>
          <w:p w:rsidR="00C62C20" w:rsidRPr="00517B33" w:rsidRDefault="00B55D52" w:rsidP="00B16516">
            <w:pPr>
              <w:rPr>
                <w:rFonts w:cs="Arial"/>
                <w:b/>
                <w:sz w:val="21"/>
                <w:szCs w:val="21"/>
              </w:rPr>
            </w:pPr>
            <w:fldSimple w:instr=" REF _Ref297912654 \h  \* MERGEFORMAT ">
              <w:r w:rsidR="008D654F" w:rsidRPr="008D654F">
                <w:rPr>
                  <w:b/>
                  <w:sz w:val="21"/>
                  <w:szCs w:val="21"/>
                </w:rPr>
                <w:t>9.11 Returning to Campus for Support Services or Testing</w:t>
              </w:r>
            </w:fldSimple>
          </w:p>
        </w:tc>
      </w:tr>
      <w:tr w:rsidR="00C62C20" w:rsidRPr="006E39F5" w:rsidTr="00517B33">
        <w:trPr>
          <w:cantSplit/>
        </w:trPr>
        <w:tc>
          <w:tcPr>
            <w:tcW w:w="6048" w:type="dxa"/>
          </w:tcPr>
          <w:p w:rsidR="00C62C20" w:rsidRPr="00517B33" w:rsidRDefault="000A2D49" w:rsidP="008270A3">
            <w:pPr>
              <w:spacing w:line="260" w:lineRule="exact"/>
              <w:rPr>
                <w:rFonts w:cs="Arial"/>
                <w:sz w:val="21"/>
                <w:szCs w:val="21"/>
              </w:rPr>
            </w:pPr>
            <w:r w:rsidRPr="00517B33">
              <w:rPr>
                <w:rFonts w:cs="Arial"/>
                <w:b/>
                <w:sz w:val="21"/>
                <w:szCs w:val="21"/>
              </w:rPr>
              <w:t>PRS and Special Education Services:</w:t>
            </w:r>
            <w:r w:rsidRPr="00517B33">
              <w:rPr>
                <w:rFonts w:cs="Arial"/>
                <w:sz w:val="21"/>
                <w:szCs w:val="21"/>
              </w:rPr>
              <w:t xml:space="preserve"> Provisions related to this topic have been revised.</w:t>
            </w:r>
          </w:p>
        </w:tc>
        <w:tc>
          <w:tcPr>
            <w:tcW w:w="3528" w:type="dxa"/>
          </w:tcPr>
          <w:p w:rsidR="00C62C20" w:rsidRPr="00517B33" w:rsidRDefault="00B55D52" w:rsidP="00B16516">
            <w:pPr>
              <w:rPr>
                <w:rFonts w:cs="Arial"/>
                <w:b/>
                <w:sz w:val="21"/>
                <w:szCs w:val="21"/>
              </w:rPr>
            </w:pPr>
            <w:fldSimple w:instr=" REF _Ref297307601 \h  \* MERGEFORMAT ">
              <w:r w:rsidR="008D654F" w:rsidRPr="008D654F">
                <w:rPr>
                  <w:b/>
                  <w:sz w:val="21"/>
                  <w:szCs w:val="21"/>
                </w:rPr>
                <w:t>9.12 PRS and Special Education Services (SPED)</w:t>
              </w:r>
            </w:fldSimple>
          </w:p>
        </w:tc>
      </w:tr>
      <w:tr w:rsidR="00C62C20" w:rsidRPr="006E39F5" w:rsidTr="00517B33">
        <w:trPr>
          <w:cantSplit/>
        </w:trPr>
        <w:tc>
          <w:tcPr>
            <w:tcW w:w="6048" w:type="dxa"/>
          </w:tcPr>
          <w:p w:rsidR="00C62C20" w:rsidRPr="00517B33" w:rsidRDefault="00F322E8" w:rsidP="008270A3">
            <w:pPr>
              <w:spacing w:line="260" w:lineRule="exact"/>
              <w:rPr>
                <w:rFonts w:cs="Arial"/>
                <w:sz w:val="21"/>
                <w:szCs w:val="21"/>
              </w:rPr>
            </w:pPr>
            <w:r w:rsidRPr="00517B33">
              <w:rPr>
                <w:rFonts w:cs="Arial"/>
                <w:b/>
                <w:sz w:val="21"/>
                <w:szCs w:val="21"/>
              </w:rPr>
              <w:t>Compensatory and Accelerated Instruction for At-Risk Students:</w:t>
            </w:r>
            <w:r w:rsidRPr="00517B33">
              <w:rPr>
                <w:rFonts w:cs="Arial"/>
                <w:sz w:val="21"/>
                <w:szCs w:val="21"/>
              </w:rPr>
              <w:t xml:space="preserve"> The descriptions of at-risk student populations have been revised to reflect statutory language.</w:t>
            </w:r>
          </w:p>
        </w:tc>
        <w:tc>
          <w:tcPr>
            <w:tcW w:w="3528" w:type="dxa"/>
          </w:tcPr>
          <w:p w:rsidR="00C62C20" w:rsidRPr="00517B33" w:rsidRDefault="00B55D52" w:rsidP="00B16516">
            <w:pPr>
              <w:rPr>
                <w:rFonts w:cs="Arial"/>
                <w:b/>
                <w:sz w:val="21"/>
                <w:szCs w:val="21"/>
              </w:rPr>
            </w:pPr>
            <w:fldSimple w:instr=" REF _Ref200526014 \h  \* MERGEFORMAT ">
              <w:r w:rsidR="008D654F" w:rsidRPr="008D654F">
                <w:rPr>
                  <w:b/>
                  <w:sz w:val="21"/>
                  <w:szCs w:val="21"/>
                </w:rPr>
                <w:t>10.6 Compensatory and Accelerated Instruction for At-Risk Students (Regular Accountability At-Risk Alternative Education Programs)</w:t>
              </w:r>
            </w:fldSimple>
          </w:p>
        </w:tc>
      </w:tr>
      <w:tr w:rsidR="00C62C20" w:rsidRPr="006E39F5" w:rsidTr="00517B33">
        <w:trPr>
          <w:cantSplit/>
        </w:trPr>
        <w:tc>
          <w:tcPr>
            <w:tcW w:w="6048" w:type="dxa"/>
          </w:tcPr>
          <w:p w:rsidR="00C62C20" w:rsidRPr="00517B33" w:rsidRDefault="00F322E8" w:rsidP="008270A3">
            <w:pPr>
              <w:spacing w:line="260" w:lineRule="exact"/>
              <w:rPr>
                <w:rFonts w:cs="Arial"/>
                <w:sz w:val="21"/>
                <w:szCs w:val="21"/>
              </w:rPr>
            </w:pPr>
            <w:r w:rsidRPr="00517B33">
              <w:rPr>
                <w:rFonts w:cs="Arial"/>
                <w:b/>
                <w:sz w:val="21"/>
                <w:szCs w:val="21"/>
              </w:rPr>
              <w:t>Alternative Education Campuses of Choice and Residential Facilities Evaluated Under Alternative Education Accountability Procedures:</w:t>
            </w:r>
            <w:r w:rsidRPr="00517B33">
              <w:rPr>
                <w:rFonts w:cs="Arial"/>
                <w:sz w:val="21"/>
                <w:szCs w:val="21"/>
              </w:rPr>
              <w:t xml:space="preserve"> Information on this topic has been revised to reflect changes to the accountability system.</w:t>
            </w:r>
          </w:p>
        </w:tc>
        <w:tc>
          <w:tcPr>
            <w:tcW w:w="3528" w:type="dxa"/>
          </w:tcPr>
          <w:p w:rsidR="00C62C20" w:rsidRPr="00517B33" w:rsidRDefault="00B55D52" w:rsidP="00B16516">
            <w:pPr>
              <w:rPr>
                <w:rFonts w:cs="Arial"/>
                <w:b/>
                <w:sz w:val="21"/>
                <w:szCs w:val="21"/>
              </w:rPr>
            </w:pPr>
            <w:fldSimple w:instr=" REF _Ref298762338 \h  \* MERGEFORMAT ">
              <w:r w:rsidR="008D654F" w:rsidRPr="008D654F">
                <w:rPr>
                  <w:b/>
                  <w:sz w:val="21"/>
                  <w:szCs w:val="21"/>
                </w:rPr>
                <w:t>10.7 Alternative Education Campuses (AECs) of Choice and Residential Facilities Evaluated Under Alternative Education Accountability (AEA) Procedures</w:t>
              </w:r>
            </w:fldSimple>
          </w:p>
        </w:tc>
      </w:tr>
      <w:tr w:rsidR="00F322E8" w:rsidRPr="006E39F5" w:rsidTr="00517B33">
        <w:trPr>
          <w:cantSplit/>
        </w:trPr>
        <w:tc>
          <w:tcPr>
            <w:tcW w:w="6048" w:type="dxa"/>
          </w:tcPr>
          <w:p w:rsidR="00F322E8" w:rsidRPr="00517B33" w:rsidRDefault="0029431D" w:rsidP="008270A3">
            <w:pPr>
              <w:spacing w:line="260" w:lineRule="exact"/>
              <w:rPr>
                <w:rFonts w:cs="Arial"/>
                <w:sz w:val="21"/>
                <w:szCs w:val="21"/>
              </w:rPr>
            </w:pPr>
            <w:r w:rsidRPr="00517B33">
              <w:rPr>
                <w:rFonts w:cs="Arial"/>
                <w:b/>
                <w:sz w:val="21"/>
                <w:szCs w:val="21"/>
              </w:rPr>
              <w:t>Disciplinary Alternative Education Programs (DAEPs), Expulsion, and Juvenile Justice Alternative Education Programs (JJAEPs):</w:t>
            </w:r>
            <w:r w:rsidRPr="00517B33">
              <w:rPr>
                <w:rFonts w:cs="Arial"/>
                <w:sz w:val="21"/>
                <w:szCs w:val="21"/>
              </w:rPr>
              <w:t xml:space="preserve"> Information on these topics has been updated to reflect statutory changes.</w:t>
            </w:r>
          </w:p>
        </w:tc>
        <w:tc>
          <w:tcPr>
            <w:tcW w:w="3528" w:type="dxa"/>
          </w:tcPr>
          <w:p w:rsidR="00F322E8" w:rsidRPr="00517B33" w:rsidRDefault="00B55D52" w:rsidP="00B16516">
            <w:pPr>
              <w:rPr>
                <w:rFonts w:cs="Arial"/>
                <w:b/>
                <w:sz w:val="21"/>
                <w:szCs w:val="21"/>
              </w:rPr>
            </w:pPr>
            <w:fldSimple w:instr=" REF _Ref298762834 \h  \* MERGEFORMAT ">
              <w:r w:rsidR="008D654F" w:rsidRPr="008D654F">
                <w:rPr>
                  <w:b/>
                  <w:sz w:val="21"/>
                  <w:szCs w:val="21"/>
                </w:rPr>
                <w:t>10.9 Disciplinary Alternative Education Programs (DAEPs)</w:t>
              </w:r>
            </w:fldSimple>
            <w:r w:rsidR="0029431D" w:rsidRPr="00517B33">
              <w:rPr>
                <w:rFonts w:cs="Arial"/>
                <w:b/>
                <w:sz w:val="21"/>
                <w:szCs w:val="21"/>
              </w:rPr>
              <w:t xml:space="preserve">, </w:t>
            </w:r>
            <w:fldSimple w:instr=" REF _Ref200768581 \h  \* MERGEFORMAT ">
              <w:r w:rsidR="008D654F" w:rsidRPr="008D654F">
                <w:rPr>
                  <w:b/>
                  <w:sz w:val="21"/>
                  <w:szCs w:val="21"/>
                </w:rPr>
                <w:t>10.10 Expulsion</w:t>
              </w:r>
            </w:fldSimple>
            <w:r w:rsidR="0029431D" w:rsidRPr="00517B33">
              <w:rPr>
                <w:rFonts w:cs="Arial"/>
                <w:b/>
                <w:sz w:val="21"/>
                <w:szCs w:val="21"/>
              </w:rPr>
              <w:t xml:space="preserve">, and </w:t>
            </w:r>
            <w:r w:rsidR="0029431D" w:rsidRPr="00517B33">
              <w:rPr>
                <w:rFonts w:cs="Arial"/>
                <w:b/>
                <w:sz w:val="21"/>
                <w:szCs w:val="21"/>
              </w:rPr>
              <w:br/>
            </w:r>
            <w:fldSimple w:instr=" REF _Ref205366823 \h  \* MERGEFORMAT ">
              <w:r w:rsidR="008D654F" w:rsidRPr="008D654F">
                <w:rPr>
                  <w:b/>
                  <w:sz w:val="21"/>
                  <w:szCs w:val="21"/>
                </w:rPr>
                <w:t>10.11 Juvenile Justice Alternative Education Programs (JJAEPs)</w:t>
              </w:r>
            </w:fldSimple>
          </w:p>
        </w:tc>
      </w:tr>
      <w:tr w:rsidR="00F322E8" w:rsidRPr="006E39F5" w:rsidTr="00517B33">
        <w:trPr>
          <w:cantSplit/>
        </w:trPr>
        <w:tc>
          <w:tcPr>
            <w:tcW w:w="6048" w:type="dxa"/>
          </w:tcPr>
          <w:p w:rsidR="00F322E8" w:rsidRPr="00517B33" w:rsidRDefault="008B4F60" w:rsidP="008270A3">
            <w:pPr>
              <w:spacing w:line="260" w:lineRule="exact"/>
              <w:rPr>
                <w:rFonts w:cs="Arial"/>
                <w:sz w:val="21"/>
                <w:szCs w:val="21"/>
              </w:rPr>
            </w:pPr>
            <w:r w:rsidRPr="00517B33">
              <w:rPr>
                <w:rFonts w:cs="Arial"/>
                <w:b/>
                <w:sz w:val="21"/>
                <w:szCs w:val="21"/>
              </w:rPr>
              <w:t>Disciplinary Removals of Students With Disabilities:</w:t>
            </w:r>
            <w:r w:rsidRPr="00517B33">
              <w:rPr>
                <w:rFonts w:cs="Arial"/>
                <w:sz w:val="21"/>
                <w:szCs w:val="21"/>
              </w:rPr>
              <w:t xml:space="preserve"> Information on this topic has been updated and consolidated into one section.</w:t>
            </w:r>
          </w:p>
        </w:tc>
        <w:tc>
          <w:tcPr>
            <w:tcW w:w="3528" w:type="dxa"/>
          </w:tcPr>
          <w:p w:rsidR="00F322E8" w:rsidRPr="00517B33" w:rsidRDefault="00B55D52" w:rsidP="00B16516">
            <w:pPr>
              <w:rPr>
                <w:rFonts w:cs="Arial"/>
                <w:b/>
                <w:sz w:val="21"/>
                <w:szCs w:val="21"/>
              </w:rPr>
            </w:pPr>
            <w:fldSimple w:instr=" REF _Ref298763044 \h  \* MERGEFORMAT ">
              <w:r w:rsidR="008D654F" w:rsidRPr="008D654F">
                <w:rPr>
                  <w:b/>
                  <w:sz w:val="21"/>
                  <w:szCs w:val="21"/>
                </w:rPr>
                <w:t>10.12 Disciplinary Removals of Students With Disabilities</w:t>
              </w:r>
            </w:fldSimple>
          </w:p>
        </w:tc>
      </w:tr>
      <w:tr w:rsidR="00F322E8" w:rsidRPr="006E39F5" w:rsidTr="00517B33">
        <w:trPr>
          <w:cantSplit/>
        </w:trPr>
        <w:tc>
          <w:tcPr>
            <w:tcW w:w="6048" w:type="dxa"/>
          </w:tcPr>
          <w:p w:rsidR="00F322E8" w:rsidRPr="00517B33" w:rsidRDefault="00E66820" w:rsidP="008270A3">
            <w:pPr>
              <w:spacing w:line="260" w:lineRule="exact"/>
              <w:rPr>
                <w:rFonts w:cs="Arial"/>
                <w:sz w:val="21"/>
                <w:szCs w:val="21"/>
              </w:rPr>
            </w:pPr>
            <w:r w:rsidRPr="00517B33">
              <w:rPr>
                <w:rFonts w:cs="Arial"/>
                <w:b/>
                <w:sz w:val="21"/>
                <w:szCs w:val="21"/>
              </w:rPr>
              <w:lastRenderedPageBreak/>
              <w:t>Out-of-School Suspension:</w:t>
            </w:r>
            <w:r w:rsidRPr="00517B33">
              <w:rPr>
                <w:rFonts w:cs="Arial"/>
                <w:sz w:val="21"/>
                <w:szCs w:val="21"/>
              </w:rPr>
              <w:t xml:space="preserve"> Information on this topic has been updated to reflect statutory changes.</w:t>
            </w:r>
          </w:p>
        </w:tc>
        <w:tc>
          <w:tcPr>
            <w:tcW w:w="3528" w:type="dxa"/>
          </w:tcPr>
          <w:p w:rsidR="00F322E8" w:rsidRPr="00517B33" w:rsidRDefault="00B55D52" w:rsidP="00B16516">
            <w:pPr>
              <w:rPr>
                <w:rFonts w:cs="Arial"/>
                <w:b/>
                <w:sz w:val="21"/>
                <w:szCs w:val="21"/>
              </w:rPr>
            </w:pPr>
            <w:fldSimple w:instr=" REF _Ref298763213 \h  \* MERGEFORMAT ">
              <w:r w:rsidR="008D654F" w:rsidRPr="008D654F">
                <w:rPr>
                  <w:b/>
                  <w:sz w:val="21"/>
                  <w:szCs w:val="21"/>
                </w:rPr>
                <w:t>10.13 Out-of-School Suspension (OSS)</w:t>
              </w:r>
            </w:fldSimple>
          </w:p>
        </w:tc>
      </w:tr>
      <w:tr w:rsidR="00F322E8" w:rsidRPr="006E39F5" w:rsidTr="00517B33">
        <w:trPr>
          <w:cantSplit/>
        </w:trPr>
        <w:tc>
          <w:tcPr>
            <w:tcW w:w="6048" w:type="dxa"/>
          </w:tcPr>
          <w:p w:rsidR="00F322E8" w:rsidRPr="00517B33" w:rsidRDefault="00926EAF" w:rsidP="008270A3">
            <w:pPr>
              <w:spacing w:line="260" w:lineRule="exact"/>
              <w:rPr>
                <w:rFonts w:cs="Arial"/>
                <w:sz w:val="21"/>
                <w:szCs w:val="21"/>
              </w:rPr>
            </w:pPr>
            <w:r w:rsidRPr="00517B33">
              <w:rPr>
                <w:rFonts w:cs="Arial"/>
                <w:b/>
                <w:sz w:val="21"/>
                <w:szCs w:val="21"/>
              </w:rPr>
              <w:t>Student Eligibility for Dual Credit Courses:</w:t>
            </w:r>
            <w:r w:rsidRPr="00517B33">
              <w:rPr>
                <w:rFonts w:cs="Arial"/>
                <w:sz w:val="21"/>
                <w:szCs w:val="21"/>
              </w:rPr>
              <w:t xml:space="preserve"> The chart showing minimum passing standards to demonstrate college readiness has been updated.</w:t>
            </w:r>
            <w:r w:rsidR="008A5412" w:rsidRPr="00517B33">
              <w:rPr>
                <w:rFonts w:cs="Arial"/>
                <w:sz w:val="21"/>
                <w:szCs w:val="21"/>
              </w:rPr>
              <w:t xml:space="preserve"> Text that described requirements now shown in the updated chart has been deleted.</w:t>
            </w:r>
          </w:p>
        </w:tc>
        <w:tc>
          <w:tcPr>
            <w:tcW w:w="3528" w:type="dxa"/>
          </w:tcPr>
          <w:p w:rsidR="00F322E8" w:rsidRPr="00517B33" w:rsidRDefault="00B55D52" w:rsidP="00B16516">
            <w:pPr>
              <w:rPr>
                <w:rFonts w:cs="Arial"/>
                <w:b/>
                <w:sz w:val="21"/>
                <w:szCs w:val="21"/>
              </w:rPr>
            </w:pPr>
            <w:fldSimple w:instr=" REF _Ref265242583 \h  \* MERGEFORMAT ">
              <w:r w:rsidR="008D654F" w:rsidRPr="008D654F">
                <w:rPr>
                  <w:b/>
                  <w:sz w:val="21"/>
                  <w:szCs w:val="21"/>
                </w:rPr>
                <w:t>11.3.1 Student Eligibility for Dual Credit Courses</w:t>
              </w:r>
            </w:fldSimple>
          </w:p>
        </w:tc>
      </w:tr>
      <w:tr w:rsidR="00FB1A3C" w:rsidRPr="006E39F5" w:rsidTr="00517B33">
        <w:trPr>
          <w:cantSplit/>
        </w:trPr>
        <w:tc>
          <w:tcPr>
            <w:tcW w:w="6048" w:type="dxa"/>
          </w:tcPr>
          <w:p w:rsidR="00FB1A3C" w:rsidRPr="00517B33" w:rsidRDefault="00135DCB" w:rsidP="008270A3">
            <w:pPr>
              <w:spacing w:line="260" w:lineRule="exact"/>
              <w:rPr>
                <w:rFonts w:cs="Arial"/>
                <w:sz w:val="21"/>
                <w:szCs w:val="21"/>
              </w:rPr>
            </w:pPr>
            <w:r w:rsidRPr="00517B33">
              <w:rPr>
                <w:rFonts w:cs="Arial"/>
                <w:b/>
                <w:sz w:val="21"/>
                <w:szCs w:val="21"/>
              </w:rPr>
              <w:t>Developmental Courses:</w:t>
            </w:r>
            <w:r w:rsidR="00A74163" w:rsidRPr="00517B33">
              <w:rPr>
                <w:rFonts w:cs="Arial"/>
                <w:sz w:val="21"/>
                <w:szCs w:val="21"/>
              </w:rPr>
              <w:t xml:space="preserve"> </w:t>
            </w:r>
            <w:r w:rsidR="00A74163" w:rsidRPr="00517B33">
              <w:rPr>
                <w:sz w:val="21"/>
                <w:szCs w:val="21"/>
              </w:rPr>
              <w:t>Information about whether time spent in developmental courses is considered instructional time for FSP purposes has been clarified.</w:t>
            </w:r>
          </w:p>
        </w:tc>
        <w:tc>
          <w:tcPr>
            <w:tcW w:w="3528" w:type="dxa"/>
          </w:tcPr>
          <w:p w:rsidR="00FB1A3C" w:rsidRPr="00517B33" w:rsidRDefault="00B55D52" w:rsidP="00B16516">
            <w:pPr>
              <w:rPr>
                <w:rFonts w:cs="Arial"/>
                <w:b/>
                <w:sz w:val="21"/>
                <w:szCs w:val="21"/>
              </w:rPr>
            </w:pPr>
            <w:fldSimple w:instr=" REF _Ref265242661 \h  \* MERGEFORMAT ">
              <w:r w:rsidR="008D654F" w:rsidRPr="008D654F">
                <w:rPr>
                  <w:b/>
                  <w:sz w:val="21"/>
                  <w:szCs w:val="21"/>
                </w:rPr>
                <w:t>11.4 Gateway to College and Similar Programs</w:t>
              </w:r>
            </w:fldSimple>
          </w:p>
        </w:tc>
      </w:tr>
      <w:tr w:rsidR="00FB1A3C" w:rsidRPr="006E39F5" w:rsidTr="00517B33">
        <w:trPr>
          <w:cantSplit/>
        </w:trPr>
        <w:tc>
          <w:tcPr>
            <w:tcW w:w="6048" w:type="dxa"/>
          </w:tcPr>
          <w:p w:rsidR="00FB1A3C" w:rsidRPr="00517B33" w:rsidRDefault="00135DCB" w:rsidP="008270A3">
            <w:pPr>
              <w:spacing w:line="260" w:lineRule="exact"/>
              <w:rPr>
                <w:sz w:val="21"/>
                <w:szCs w:val="21"/>
              </w:rPr>
            </w:pPr>
            <w:r w:rsidRPr="00517B33">
              <w:rPr>
                <w:rFonts w:cs="Arial"/>
                <w:b/>
                <w:sz w:val="21"/>
                <w:szCs w:val="21"/>
              </w:rPr>
              <w:t>Optional Extended Year Program (OEYP):</w:t>
            </w:r>
            <w:r w:rsidR="007C6EC4" w:rsidRPr="00517B33">
              <w:rPr>
                <w:rFonts w:cs="Arial"/>
                <w:sz w:val="21"/>
                <w:szCs w:val="21"/>
              </w:rPr>
              <w:t xml:space="preserve"> </w:t>
            </w:r>
            <w:r w:rsidR="007C6EC4" w:rsidRPr="00517B33">
              <w:rPr>
                <w:sz w:val="21"/>
                <w:szCs w:val="21"/>
              </w:rPr>
              <w:t>Information on the OEYP has been updated to reflect that the program will not be funded for the 2011–2012 school year.</w:t>
            </w:r>
          </w:p>
        </w:tc>
        <w:tc>
          <w:tcPr>
            <w:tcW w:w="3528" w:type="dxa"/>
          </w:tcPr>
          <w:p w:rsidR="00FB1A3C" w:rsidRPr="00517B33" w:rsidRDefault="00B55D52" w:rsidP="00B16516">
            <w:pPr>
              <w:rPr>
                <w:rFonts w:cs="Arial"/>
                <w:b/>
                <w:sz w:val="21"/>
                <w:szCs w:val="21"/>
              </w:rPr>
            </w:pPr>
            <w:fldSimple w:instr=" REF _Ref265242788 \h  \* MERGEFORMAT ">
              <w:r w:rsidR="008D654F" w:rsidRPr="008D654F">
                <w:rPr>
                  <w:b/>
                  <w:sz w:val="21"/>
                  <w:szCs w:val="21"/>
                </w:rPr>
                <w:t>11.5 Optional Extended Year Program (OEYP)</w:t>
              </w:r>
            </w:fldSimple>
          </w:p>
        </w:tc>
      </w:tr>
      <w:tr w:rsidR="00FB1A3C" w:rsidRPr="006E39F5" w:rsidTr="00517B33">
        <w:trPr>
          <w:cantSplit/>
        </w:trPr>
        <w:tc>
          <w:tcPr>
            <w:tcW w:w="6048" w:type="dxa"/>
          </w:tcPr>
          <w:p w:rsidR="00FB1A3C" w:rsidRPr="00517B33" w:rsidRDefault="00135DCB" w:rsidP="00FE6167">
            <w:pPr>
              <w:spacing w:line="260" w:lineRule="exact"/>
              <w:rPr>
                <w:sz w:val="21"/>
                <w:szCs w:val="21"/>
              </w:rPr>
            </w:pPr>
            <w:r w:rsidRPr="00517B33">
              <w:rPr>
                <w:rFonts w:cs="Arial"/>
                <w:b/>
                <w:sz w:val="21"/>
                <w:szCs w:val="21"/>
              </w:rPr>
              <w:t>Optional Flexible School Day Program (OFSDP):</w:t>
            </w:r>
            <w:r w:rsidR="00FE6167" w:rsidRPr="00517B33">
              <w:rPr>
                <w:rFonts w:cs="Arial"/>
                <w:sz w:val="21"/>
                <w:szCs w:val="21"/>
              </w:rPr>
              <w:t xml:space="preserve"> </w:t>
            </w:r>
            <w:r w:rsidR="00FE6167" w:rsidRPr="00517B33">
              <w:rPr>
                <w:sz w:val="21"/>
                <w:szCs w:val="21"/>
              </w:rPr>
              <w:t xml:space="preserve">Clarification </w:t>
            </w:r>
            <w:r w:rsidR="00117242" w:rsidRPr="00517B33">
              <w:rPr>
                <w:sz w:val="21"/>
                <w:szCs w:val="21"/>
              </w:rPr>
              <w:t>has</w:t>
            </w:r>
            <w:r w:rsidR="00FE6167" w:rsidRPr="00517B33">
              <w:rPr>
                <w:sz w:val="21"/>
                <w:szCs w:val="21"/>
              </w:rPr>
              <w:t xml:space="preserve"> be</w:t>
            </w:r>
            <w:r w:rsidR="00117242" w:rsidRPr="00517B33">
              <w:rPr>
                <w:sz w:val="21"/>
                <w:szCs w:val="21"/>
              </w:rPr>
              <w:t>en</w:t>
            </w:r>
            <w:r w:rsidR="00FE6167" w:rsidRPr="00517B33">
              <w:rPr>
                <w:sz w:val="21"/>
                <w:szCs w:val="21"/>
              </w:rPr>
              <w:t xml:space="preserve"> made that a student's attendance program </w:t>
            </w:r>
            <w:r w:rsidR="00117242" w:rsidRPr="00517B33">
              <w:rPr>
                <w:sz w:val="21"/>
                <w:szCs w:val="21"/>
              </w:rPr>
              <w:t>may</w:t>
            </w:r>
            <w:r w:rsidR="00FE6167" w:rsidRPr="00517B33">
              <w:rPr>
                <w:sz w:val="21"/>
                <w:szCs w:val="21"/>
              </w:rPr>
              <w:t xml:space="preserve"> be changed from the regular program to the OFSDP in the middle of a six-week reporting period if the change </w:t>
            </w:r>
            <w:r w:rsidR="00117242" w:rsidRPr="00517B33">
              <w:rPr>
                <w:sz w:val="21"/>
                <w:szCs w:val="21"/>
              </w:rPr>
              <w:t>is</w:t>
            </w:r>
            <w:r w:rsidR="00FE6167" w:rsidRPr="00517B33">
              <w:rPr>
                <w:sz w:val="21"/>
                <w:szCs w:val="21"/>
              </w:rPr>
              <w:t xml:space="preserve"> a result of the student's initial enrollment in the OFSDP. Information on adopting an OFSDP withdrawal policy </w:t>
            </w:r>
            <w:r w:rsidR="00844CD5" w:rsidRPr="00517B33">
              <w:rPr>
                <w:sz w:val="21"/>
                <w:szCs w:val="21"/>
              </w:rPr>
              <w:t>has</w:t>
            </w:r>
            <w:r w:rsidR="00FE6167" w:rsidRPr="00517B33">
              <w:rPr>
                <w:sz w:val="21"/>
                <w:szCs w:val="21"/>
              </w:rPr>
              <w:t xml:space="preserve"> be</w:t>
            </w:r>
            <w:r w:rsidR="00844CD5" w:rsidRPr="00517B33">
              <w:rPr>
                <w:sz w:val="21"/>
                <w:szCs w:val="21"/>
              </w:rPr>
              <w:t>en</w:t>
            </w:r>
            <w:r w:rsidR="00FE6167" w:rsidRPr="00517B33">
              <w:rPr>
                <w:sz w:val="21"/>
                <w:szCs w:val="21"/>
              </w:rPr>
              <w:t xml:space="preserve"> added.</w:t>
            </w:r>
          </w:p>
        </w:tc>
        <w:tc>
          <w:tcPr>
            <w:tcW w:w="3528" w:type="dxa"/>
          </w:tcPr>
          <w:p w:rsidR="00FB1A3C" w:rsidRPr="00517B33" w:rsidRDefault="00B55D52" w:rsidP="00B16516">
            <w:pPr>
              <w:rPr>
                <w:rFonts w:cs="Arial"/>
                <w:b/>
                <w:sz w:val="21"/>
                <w:szCs w:val="21"/>
              </w:rPr>
            </w:pPr>
            <w:fldSimple w:instr=" REF _Ref265243414 \h  \* MERGEFORMAT ">
              <w:r w:rsidR="008D654F" w:rsidRPr="008D654F">
                <w:rPr>
                  <w:b/>
                  <w:sz w:val="21"/>
                  <w:szCs w:val="21"/>
                </w:rPr>
                <w:t>11.6 Optional Flexible School Day Program (OFSDP)</w:t>
              </w:r>
            </w:fldSimple>
          </w:p>
        </w:tc>
      </w:tr>
      <w:tr w:rsidR="00FE6167" w:rsidRPr="006E39F5" w:rsidTr="00517B33">
        <w:trPr>
          <w:cantSplit/>
        </w:trPr>
        <w:tc>
          <w:tcPr>
            <w:tcW w:w="6048" w:type="dxa"/>
          </w:tcPr>
          <w:p w:rsidR="00FE6167" w:rsidRPr="00517B33" w:rsidRDefault="0069461F" w:rsidP="008270A3">
            <w:pPr>
              <w:spacing w:line="260" w:lineRule="exact"/>
              <w:rPr>
                <w:rFonts w:cs="Arial"/>
                <w:sz w:val="21"/>
                <w:szCs w:val="21"/>
              </w:rPr>
            </w:pPr>
            <w:r w:rsidRPr="00517B33">
              <w:rPr>
                <w:rFonts w:cs="Arial"/>
                <w:b/>
                <w:sz w:val="21"/>
                <w:szCs w:val="21"/>
              </w:rPr>
              <w:t>Optional Flexible Year Program (OFYP):</w:t>
            </w:r>
            <w:r w:rsidRPr="00517B33">
              <w:rPr>
                <w:rFonts w:cs="Arial"/>
                <w:sz w:val="21"/>
                <w:szCs w:val="21"/>
              </w:rPr>
              <w:t xml:space="preserve"> </w:t>
            </w:r>
            <w:r w:rsidRPr="00517B33">
              <w:rPr>
                <w:sz w:val="21"/>
                <w:szCs w:val="21"/>
              </w:rPr>
              <w:t>An explanation has been added that an OFYP day may not be scheduled on a day that falls before the fourth Monday in August, unless the entity operating the OFYP is a charter school, or on a scheduled makeup day.</w:t>
            </w:r>
            <w:r w:rsidR="00650B4D" w:rsidRPr="00517B33">
              <w:rPr>
                <w:sz w:val="21"/>
                <w:szCs w:val="21"/>
              </w:rPr>
              <w:t xml:space="preserve"> Clarification on recording attendance for OFYP students has been added</w:t>
            </w:r>
            <w:r w:rsidR="00517B33" w:rsidRPr="00517B33">
              <w:rPr>
                <w:sz w:val="21"/>
                <w:szCs w:val="21"/>
              </w:rPr>
              <w:t>, as has additional information on administering an OFYP.</w:t>
            </w:r>
          </w:p>
        </w:tc>
        <w:tc>
          <w:tcPr>
            <w:tcW w:w="3528" w:type="dxa"/>
          </w:tcPr>
          <w:p w:rsidR="00FE6167" w:rsidRPr="00517B33" w:rsidRDefault="00B55D52" w:rsidP="00B16516">
            <w:pPr>
              <w:rPr>
                <w:rFonts w:cs="Arial"/>
                <w:b/>
                <w:sz w:val="21"/>
                <w:szCs w:val="21"/>
              </w:rPr>
            </w:pPr>
            <w:fldSimple w:instr=" REF _Ref265245083 \h  \* MERGEFORMAT ">
              <w:r w:rsidR="008D654F" w:rsidRPr="008D654F">
                <w:rPr>
                  <w:b/>
                  <w:sz w:val="21"/>
                  <w:szCs w:val="21"/>
                </w:rPr>
                <w:t>11.7 Optional Flexible Year Program (OFYP)</w:t>
              </w:r>
            </w:fldSimple>
          </w:p>
        </w:tc>
      </w:tr>
      <w:tr w:rsidR="00517B33" w:rsidRPr="006E39F5" w:rsidTr="00517B33">
        <w:trPr>
          <w:cantSplit/>
          <w:trHeight w:val="170"/>
        </w:trPr>
        <w:tc>
          <w:tcPr>
            <w:tcW w:w="6048" w:type="dxa"/>
          </w:tcPr>
          <w:p w:rsidR="00517B33" w:rsidRPr="00517B33" w:rsidRDefault="00517B33" w:rsidP="006C0B03">
            <w:pPr>
              <w:spacing w:line="260" w:lineRule="exact"/>
              <w:rPr>
                <w:rFonts w:cs="Arial"/>
                <w:sz w:val="21"/>
                <w:szCs w:val="21"/>
              </w:rPr>
            </w:pPr>
            <w:r w:rsidRPr="00517B33">
              <w:rPr>
                <w:rFonts w:cs="Arial"/>
                <w:b/>
                <w:sz w:val="21"/>
                <w:szCs w:val="21"/>
              </w:rPr>
              <w:t xml:space="preserve">Texas Virtual School Network (TxVSN): </w:t>
            </w:r>
            <w:r w:rsidRPr="00517B33">
              <w:rPr>
                <w:rFonts w:cs="Arial"/>
                <w:sz w:val="21"/>
                <w:szCs w:val="21"/>
              </w:rPr>
              <w:t>The section on the TxVSN now simply refers readers to the TEA TxVSN web page and the main TxVSN website.</w:t>
            </w:r>
          </w:p>
        </w:tc>
        <w:tc>
          <w:tcPr>
            <w:tcW w:w="3528" w:type="dxa"/>
          </w:tcPr>
          <w:p w:rsidR="00517B33" w:rsidRPr="00517B33" w:rsidRDefault="00B55D52" w:rsidP="006C0B03">
            <w:pPr>
              <w:rPr>
                <w:rFonts w:cs="Arial"/>
                <w:b/>
                <w:sz w:val="21"/>
                <w:szCs w:val="21"/>
              </w:rPr>
            </w:pPr>
            <w:fldSimple w:instr=" REF _Ref204578402 \h  \* MERGEFORMAT ">
              <w:r w:rsidR="008D654F" w:rsidRPr="008D654F">
                <w:rPr>
                  <w:b/>
                  <w:sz w:val="21"/>
                  <w:szCs w:val="21"/>
                </w:rPr>
                <w:t>11.9 Texas Virtual School Network (TxVSN)</w:t>
              </w:r>
            </w:fldSimple>
          </w:p>
        </w:tc>
      </w:tr>
      <w:tr w:rsidR="00FE6167" w:rsidRPr="006E39F5" w:rsidTr="00517B33">
        <w:trPr>
          <w:cantSplit/>
        </w:trPr>
        <w:tc>
          <w:tcPr>
            <w:tcW w:w="6048" w:type="dxa"/>
          </w:tcPr>
          <w:p w:rsidR="00FE6167" w:rsidRPr="00517B33" w:rsidRDefault="00B93FC7" w:rsidP="008270A3">
            <w:pPr>
              <w:spacing w:line="260" w:lineRule="exact"/>
              <w:rPr>
                <w:rFonts w:cs="Arial"/>
                <w:sz w:val="21"/>
                <w:szCs w:val="21"/>
              </w:rPr>
            </w:pPr>
            <w:r w:rsidRPr="00517B33">
              <w:rPr>
                <w:rFonts w:cs="Arial"/>
                <w:b/>
                <w:sz w:val="21"/>
                <w:szCs w:val="21"/>
              </w:rPr>
              <w:t>Interstate Compact on Educational Opportunity for Military Children and Excused Absences:</w:t>
            </w:r>
            <w:r w:rsidRPr="00517B33">
              <w:rPr>
                <w:rFonts w:cs="Arial"/>
                <w:sz w:val="21"/>
                <w:szCs w:val="21"/>
              </w:rPr>
              <w:t xml:space="preserve"> An explanation has been added that, under the compact, a school district superi</w:t>
            </w:r>
            <w:r w:rsidR="00517B33" w:rsidRPr="00517B33">
              <w:rPr>
                <w:rFonts w:cs="Arial"/>
                <w:sz w:val="21"/>
                <w:szCs w:val="21"/>
              </w:rPr>
              <w:t>ntendent may excuse for compulsory attendance</w:t>
            </w:r>
            <w:r w:rsidRPr="00517B33">
              <w:rPr>
                <w:rFonts w:cs="Arial"/>
                <w:sz w:val="21"/>
                <w:szCs w:val="21"/>
              </w:rPr>
              <w:t xml:space="preserve"> purposes a student's absence to visit with a parent or legal guardian who is an active duty member of the uniformed services and has been called to duty for, is on leave from, or is immediately returned from deployment to a combat zone or combat support posting.</w:t>
            </w:r>
          </w:p>
        </w:tc>
        <w:tc>
          <w:tcPr>
            <w:tcW w:w="3528" w:type="dxa"/>
          </w:tcPr>
          <w:p w:rsidR="00FE6167" w:rsidRPr="00517B33" w:rsidRDefault="00B55D52" w:rsidP="00B16516">
            <w:pPr>
              <w:rPr>
                <w:rFonts w:cs="Arial"/>
                <w:b/>
                <w:sz w:val="21"/>
                <w:szCs w:val="21"/>
              </w:rPr>
            </w:pPr>
            <w:fldSimple w:instr=" REF _Ref293301918 \h  \* MERGEFORMAT ">
              <w:r w:rsidR="008D654F" w:rsidRPr="008D654F">
                <w:rPr>
                  <w:b/>
                  <w:sz w:val="21"/>
                  <w:szCs w:val="21"/>
                </w:rPr>
                <w:t>11.10.2.2 Certain Absences Excused for Compulsory Attendance (Not Funding)</w:t>
              </w:r>
              <w:r w:rsidR="008D654F" w:rsidRPr="008D654F">
                <w:rPr>
                  <w:b/>
                  <w:bCs/>
                  <w:iCs/>
                  <w:sz w:val="21"/>
                  <w:szCs w:val="21"/>
                </w:rPr>
                <w:t xml:space="preserve"> Purposes</w:t>
              </w:r>
            </w:fldSimple>
          </w:p>
        </w:tc>
      </w:tr>
    </w:tbl>
    <w:p w:rsidR="00B6609D" w:rsidRPr="006E39F5" w:rsidRDefault="00B6609D" w:rsidP="00B16516">
      <w:pPr>
        <w:rPr>
          <w:rFonts w:cs="Arial"/>
          <w:u w:val="single"/>
        </w:rPr>
      </w:pPr>
    </w:p>
    <w:p w:rsidR="00A90264" w:rsidRDefault="00A90264" w:rsidP="00A90264">
      <w:pPr>
        <w:rPr>
          <w:rFonts w:cs="Arial"/>
          <w:i/>
        </w:rPr>
      </w:pPr>
    </w:p>
    <w:p w:rsidR="00D13FD5" w:rsidRPr="006E39F5" w:rsidRDefault="00D13FD5" w:rsidP="00B16516"/>
    <w:p w:rsidR="006F40F5" w:rsidRPr="006E39F5" w:rsidRDefault="006F40F5" w:rsidP="00B16516">
      <w:pPr>
        <w:jc w:val="center"/>
        <w:rPr>
          <w:i/>
        </w:rPr>
        <w:sectPr w:rsidR="006F40F5" w:rsidRPr="006E39F5" w:rsidSect="003D71ED">
          <w:footerReference w:type="default" r:id="rId12"/>
          <w:type w:val="oddPage"/>
          <w:pgSz w:w="12240" w:h="15840"/>
          <w:pgMar w:top="1440" w:right="1440" w:bottom="1440" w:left="1440" w:header="720" w:footer="432" w:gutter="0"/>
          <w:paperSrc w:first="72" w:other="72"/>
          <w:pgNumType w:chapStyle="1"/>
          <w:cols w:space="720"/>
        </w:sectPr>
      </w:pPr>
    </w:p>
    <w:p w:rsidR="00D85E77" w:rsidRPr="006E39F5" w:rsidRDefault="00D85E77" w:rsidP="00B16516">
      <w:pPr>
        <w:rPr>
          <w:rStyle w:val="Heading1Char"/>
        </w:rPr>
      </w:pPr>
      <w:bookmarkStart w:id="10" w:name="_Toc299702066"/>
      <w:r w:rsidRPr="006E39F5">
        <w:rPr>
          <w:rStyle w:val="Heading1Char"/>
        </w:rPr>
        <w:lastRenderedPageBreak/>
        <w:t>Section 2 Audit Requirements</w:t>
      </w:r>
      <w:bookmarkEnd w:id="10"/>
    </w:p>
    <w:p w:rsidR="00F6752F" w:rsidRPr="006E39F5" w:rsidRDefault="00F6752F" w:rsidP="00B16516">
      <w:pPr>
        <w:rPr>
          <w:b/>
        </w:rPr>
      </w:pPr>
      <w:r w:rsidRPr="006E39F5">
        <w:t>As stated in the overview section, the superintendent of school</w:t>
      </w:r>
      <w:r w:rsidR="009D3F15" w:rsidRPr="006E39F5">
        <w:t>s</w:t>
      </w:r>
      <w:r w:rsidRPr="006E39F5">
        <w:t xml:space="preserve"> is </w:t>
      </w:r>
      <w:r w:rsidR="00066ACD" w:rsidRPr="006E39F5">
        <w:t>responsible for the safekeeping of all attendance records and reports.</w:t>
      </w:r>
      <w:r w:rsidR="008E16C1" w:rsidRPr="006E39F5">
        <w:t xml:space="preserve"> </w:t>
      </w:r>
      <w:r w:rsidR="009D3F15" w:rsidRPr="006E39F5">
        <w:t>Your</w:t>
      </w:r>
      <w:r w:rsidRPr="006E39F5">
        <w:t xml:space="preserve"> district may store these records or reports in a central office or on the respective school campuses. However, regardless of where they are stored, the records must be readily available for audit by the </w:t>
      </w:r>
      <w:r w:rsidR="0004496A" w:rsidRPr="006E39F5">
        <w:t>Texas Education Agency (</w:t>
      </w:r>
      <w:r w:rsidRPr="006E39F5">
        <w:t>TEA</w:t>
      </w:r>
      <w:r w:rsidR="0004496A" w:rsidRPr="006E39F5">
        <w:t>).</w:t>
      </w:r>
      <w:r w:rsidRPr="006E39F5">
        <w:rPr>
          <w:rStyle w:val="FootnoteReference"/>
        </w:rPr>
        <w:footnoteReference w:id="10"/>
      </w:r>
      <w:r w:rsidRPr="006E39F5">
        <w:t xml:space="preserve"> </w:t>
      </w:r>
      <w:r w:rsidRPr="006E39F5">
        <w:rPr>
          <w:b/>
        </w:rPr>
        <w:t>Incomplete or inaccurate data will result in attendance not being allowed.</w:t>
      </w:r>
    </w:p>
    <w:p w:rsidR="0049483F" w:rsidRPr="006E39F5" w:rsidRDefault="0049483F" w:rsidP="00B16516"/>
    <w:p w:rsidR="0049483F" w:rsidRPr="006E39F5" w:rsidRDefault="005870BB" w:rsidP="001B5771">
      <w:pPr>
        <w:pStyle w:val="Heading2"/>
      </w:pPr>
      <w:bookmarkStart w:id="11" w:name="_Ref265220318"/>
      <w:bookmarkStart w:id="12" w:name="_Toc299702067"/>
      <w:r w:rsidRPr="006E39F5">
        <w:t>2.1</w:t>
      </w:r>
      <w:r w:rsidR="00D85E77" w:rsidRPr="006E39F5">
        <w:t xml:space="preserve"> </w:t>
      </w:r>
      <w:r w:rsidR="0049483F" w:rsidRPr="006E39F5">
        <w:t>General Audit Requirements</w:t>
      </w:r>
      <w:bookmarkEnd w:id="11"/>
      <w:bookmarkEnd w:id="12"/>
    </w:p>
    <w:p w:rsidR="005C3A1A" w:rsidRPr="006E39F5" w:rsidRDefault="0049483F">
      <w:pPr>
        <w:pBdr>
          <w:right w:val="single" w:sz="12" w:space="4" w:color="auto"/>
        </w:pBdr>
      </w:pPr>
      <w:r w:rsidRPr="006E39F5">
        <w:t xml:space="preserve">Your district must make available and provide to the Financial Audits Division of the TEA copies of all required attendance records </w:t>
      </w:r>
      <w:r w:rsidRPr="006E39F5">
        <w:rPr>
          <w:b/>
        </w:rPr>
        <w:t>within 20 working days</w:t>
      </w:r>
      <w:r w:rsidRPr="006E39F5">
        <w:t xml:space="preserve"> of written request by the agency. Failure to provide all required attendance records </w:t>
      </w:r>
      <w:r w:rsidR="00973836" w:rsidRPr="006E39F5">
        <w:t>(</w:t>
      </w:r>
      <w:r w:rsidRPr="006E39F5">
        <w:t>specific program</w:t>
      </w:r>
      <w:r w:rsidR="00973836" w:rsidRPr="006E39F5">
        <w:t>[</w:t>
      </w:r>
      <w:r w:rsidRPr="006E39F5">
        <w:t>s</w:t>
      </w:r>
      <w:r w:rsidR="00973836" w:rsidRPr="006E39F5">
        <w:t>]</w:t>
      </w:r>
      <w:r w:rsidRPr="006E39F5">
        <w:t xml:space="preserve"> and/or grant</w:t>
      </w:r>
      <w:r w:rsidR="00973836" w:rsidRPr="006E39F5">
        <w:t>[</w:t>
      </w:r>
      <w:r w:rsidRPr="006E39F5">
        <w:t>s]</w:t>
      </w:r>
      <w:r w:rsidR="00973836" w:rsidRPr="006E39F5">
        <w:t>)</w:t>
      </w:r>
      <w:r w:rsidRPr="006E39F5">
        <w:t xml:space="preserve"> could result in the TEA's retaining </w:t>
      </w:r>
      <w:r w:rsidR="00973836" w:rsidRPr="006E39F5">
        <w:t>100</w:t>
      </w:r>
      <w:r w:rsidRPr="006E39F5">
        <w:t xml:space="preserve">% of </w:t>
      </w:r>
      <w:r w:rsidR="00A54604" w:rsidRPr="006E39F5">
        <w:t>your</w:t>
      </w:r>
      <w:r w:rsidRPr="006E39F5">
        <w:t xml:space="preserve"> district's </w:t>
      </w:r>
      <w:r w:rsidR="0004496A" w:rsidRPr="006E39F5">
        <w:t>Foundation School Program (</w:t>
      </w:r>
      <w:r w:rsidRPr="006E39F5">
        <w:t>FSP</w:t>
      </w:r>
      <w:r w:rsidR="0004496A" w:rsidRPr="006E39F5">
        <w:t>)</w:t>
      </w:r>
      <w:r w:rsidR="00B55D52" w:rsidRPr="006E39F5">
        <w:rPr>
          <w:b/>
        </w:rPr>
        <w:fldChar w:fldCharType="begin"/>
      </w:r>
      <w:r w:rsidRPr="006E39F5">
        <w:instrText>xe "Foundation School Program (FSP)"</w:instrText>
      </w:r>
      <w:r w:rsidR="00B55D52" w:rsidRPr="006E39F5">
        <w:rPr>
          <w:b/>
        </w:rPr>
        <w:fldChar w:fldCharType="end"/>
      </w:r>
      <w:r w:rsidRPr="006E39F5">
        <w:t xml:space="preserve"> allotment </w:t>
      </w:r>
      <w:r w:rsidR="00973836" w:rsidRPr="006E39F5">
        <w:t xml:space="preserve">for the undocumented attendance </w:t>
      </w:r>
      <w:r w:rsidRPr="006E39F5">
        <w:t>for the school year(s) for which records have been requested.</w:t>
      </w:r>
      <w:r w:rsidR="00EC1E5A" w:rsidRPr="006E39F5">
        <w:t xml:space="preserve"> </w:t>
      </w:r>
    </w:p>
    <w:p w:rsidR="0049483F" w:rsidRPr="006E39F5" w:rsidRDefault="00CE761D" w:rsidP="00B16516">
      <w:r w:rsidRPr="006E39F5">
        <w:t xml:space="preserve"> </w:t>
      </w:r>
    </w:p>
    <w:p w:rsidR="008C48C0" w:rsidRPr="006E39F5" w:rsidRDefault="0049483F">
      <w:pPr>
        <w:pBdr>
          <w:right w:val="single" w:sz="12" w:space="4" w:color="auto"/>
        </w:pBdr>
      </w:pPr>
      <w:r w:rsidRPr="006E39F5">
        <w:t>Reports must include the level of de</w:t>
      </w:r>
      <w:r w:rsidR="003B7759" w:rsidRPr="006E39F5">
        <w:t xml:space="preserve">tail identified in </w:t>
      </w:r>
      <w:fldSimple w:instr=" REF _Ref198543930 \h  \* MERGEFORMAT ">
        <w:r w:rsidR="008D654F" w:rsidRPr="008D654F">
          <w:rPr>
            <w:b/>
          </w:rPr>
          <w:t>2.3 Required Documentation</w:t>
        </w:r>
      </w:fldSimple>
      <w:r w:rsidR="00567EFC" w:rsidRPr="006E39F5">
        <w:t xml:space="preserve"> </w:t>
      </w:r>
      <w:r w:rsidRPr="006E39F5">
        <w:t xml:space="preserve">although the TEA does not mandate the </w:t>
      </w:r>
      <w:r w:rsidR="00D278AF" w:rsidRPr="006E39F5">
        <w:t>actual report format. A</w:t>
      </w:r>
      <w:r w:rsidRPr="006E39F5">
        <w:t xml:space="preserve"> good accounting system</w:t>
      </w:r>
      <w:r w:rsidR="00D278AF" w:rsidRPr="006E39F5">
        <w:t>, however,</w:t>
      </w:r>
      <w:r w:rsidRPr="006E39F5">
        <w:t xml:space="preserve"> will produce reports that are easy to read and that present information in a concise format. For example, a Student Detail Report</w:t>
      </w:r>
      <w:r w:rsidR="00B55D52" w:rsidRPr="006E39F5">
        <w:fldChar w:fldCharType="begin"/>
      </w:r>
      <w:r w:rsidRPr="006E39F5">
        <w:instrText>xe "Student Detail Reports"</w:instrText>
      </w:r>
      <w:r w:rsidR="00B55D52" w:rsidRPr="006E39F5">
        <w:fldChar w:fldCharType="end"/>
      </w:r>
      <w:r w:rsidRPr="006E39F5">
        <w:t xml:space="preserve"> will present all the required data for each student, including atte</w:t>
      </w:r>
      <w:r w:rsidR="004E2EF0" w:rsidRPr="006E39F5">
        <w:t>ndance and program totals by 6</w:t>
      </w:r>
      <w:r w:rsidRPr="006E39F5">
        <w:t xml:space="preserve">-week reporting period, in one layout. </w:t>
      </w:r>
    </w:p>
    <w:p w:rsidR="0049483F" w:rsidRPr="006E39F5" w:rsidRDefault="0049483F" w:rsidP="00B16516"/>
    <w:p w:rsidR="0049483F" w:rsidRPr="006E39F5" w:rsidRDefault="0049483F" w:rsidP="00B16516">
      <w:r w:rsidRPr="006E39F5">
        <w:t xml:space="preserve">All documentation required for audit purposes is outlined in </w:t>
      </w:r>
      <w:fldSimple w:instr=" REF _Ref198543930 \h  \* MERGEFORMAT ">
        <w:r w:rsidR="008D654F" w:rsidRPr="008D654F">
          <w:rPr>
            <w:b/>
          </w:rPr>
          <w:t>2.3 Required Documentation</w:t>
        </w:r>
      </w:fldSimple>
      <w:r w:rsidR="00DC022A" w:rsidRPr="006E39F5">
        <w:t>. Documentation must —</w:t>
      </w:r>
    </w:p>
    <w:p w:rsidR="00410308" w:rsidRPr="006E39F5" w:rsidRDefault="00410308" w:rsidP="00B16516">
      <w:pPr>
        <w:numPr>
          <w:ilvl w:val="0"/>
          <w:numId w:val="16"/>
        </w:numPr>
      </w:pPr>
      <w:r w:rsidRPr="006E39F5">
        <w:t>cover the entire school year and</w:t>
      </w:r>
    </w:p>
    <w:p w:rsidR="0049483F" w:rsidRPr="006E39F5" w:rsidRDefault="0049483F" w:rsidP="00410308">
      <w:pPr>
        <w:numPr>
          <w:ilvl w:val="0"/>
          <w:numId w:val="16"/>
        </w:numPr>
      </w:pPr>
      <w:r w:rsidRPr="006E39F5">
        <w:t xml:space="preserve">encompass three main data sets: </w:t>
      </w:r>
      <w:r w:rsidRPr="006E39F5">
        <w:rPr>
          <w:b/>
        </w:rPr>
        <w:t>Student Detail Reports</w:t>
      </w:r>
      <w:r w:rsidR="00B55D52" w:rsidRPr="006E39F5">
        <w:rPr>
          <w:b/>
        </w:rPr>
        <w:fldChar w:fldCharType="begin"/>
      </w:r>
      <w:r w:rsidRPr="006E39F5">
        <w:instrText>xe "Student Detail Reports"</w:instrText>
      </w:r>
      <w:r w:rsidR="00B55D52" w:rsidRPr="006E39F5">
        <w:rPr>
          <w:b/>
        </w:rPr>
        <w:fldChar w:fldCharType="end"/>
      </w:r>
      <w:r w:rsidR="004E2EF0" w:rsidRPr="006E39F5">
        <w:t xml:space="preserve"> for all students by 6</w:t>
      </w:r>
      <w:r w:rsidRPr="006E39F5">
        <w:t xml:space="preserve">-week reporting period, </w:t>
      </w:r>
      <w:r w:rsidRPr="006E39F5">
        <w:rPr>
          <w:b/>
        </w:rPr>
        <w:t>Campus Summary Reports</w:t>
      </w:r>
      <w:r w:rsidR="00B55D52" w:rsidRPr="006E39F5">
        <w:rPr>
          <w:b/>
        </w:rPr>
        <w:fldChar w:fldCharType="begin"/>
      </w:r>
      <w:r w:rsidRPr="006E39F5">
        <w:instrText>xe "Campus Summary Reports"</w:instrText>
      </w:r>
      <w:r w:rsidR="00B55D52" w:rsidRPr="006E39F5">
        <w:rPr>
          <w:b/>
        </w:rPr>
        <w:fldChar w:fldCharType="end"/>
      </w:r>
      <w:r w:rsidR="004E2EF0" w:rsidRPr="006E39F5">
        <w:t xml:space="preserve"> for all campuses by 6</w:t>
      </w:r>
      <w:r w:rsidRPr="006E39F5">
        <w:t xml:space="preserve">-week reporting period, and a </w:t>
      </w:r>
      <w:r w:rsidRPr="006E39F5">
        <w:rPr>
          <w:b/>
        </w:rPr>
        <w:t>District Summary Report</w:t>
      </w:r>
      <w:r w:rsidR="00B55D52" w:rsidRPr="006E39F5">
        <w:rPr>
          <w:b/>
        </w:rPr>
        <w:fldChar w:fldCharType="begin"/>
      </w:r>
      <w:r w:rsidRPr="006E39F5">
        <w:instrText>xe "District Summary Reports"</w:instrText>
      </w:r>
      <w:r w:rsidR="00B55D52" w:rsidRPr="006E39F5">
        <w:rPr>
          <w:b/>
        </w:rPr>
        <w:fldChar w:fldCharType="end"/>
      </w:r>
      <w:r w:rsidR="004E2EF0" w:rsidRPr="006E39F5">
        <w:t xml:space="preserve"> by 6</w:t>
      </w:r>
      <w:r w:rsidRPr="006E39F5">
        <w:t>-week reporting period</w:t>
      </w:r>
      <w:r w:rsidR="00410308" w:rsidRPr="006E39F5">
        <w:t>.</w:t>
      </w:r>
      <w:r w:rsidRPr="006E39F5">
        <w:t xml:space="preserve"> </w:t>
      </w:r>
    </w:p>
    <w:p w:rsidR="0049483F" w:rsidRPr="006E39F5" w:rsidRDefault="0049483F" w:rsidP="00B16516">
      <w:r w:rsidRPr="006E39F5">
        <w:t>All codes reflected in the attendance reports must be defined in the re</w:t>
      </w:r>
      <w:r w:rsidR="003B7759" w:rsidRPr="006E39F5">
        <w:t>ports</w:t>
      </w:r>
      <w:r w:rsidRPr="006E39F5">
        <w:t>.</w:t>
      </w:r>
    </w:p>
    <w:p w:rsidR="0049483F" w:rsidRPr="006E39F5" w:rsidRDefault="0049483F" w:rsidP="00B16516"/>
    <w:p w:rsidR="0049483F" w:rsidRPr="006E39F5" w:rsidRDefault="0049483F" w:rsidP="001F687F">
      <w:r w:rsidRPr="006E39F5">
        <w:t xml:space="preserve">Your district must retain any </w:t>
      </w:r>
      <w:r w:rsidR="008F729E" w:rsidRPr="006E39F5">
        <w:t xml:space="preserve">student attendance </w:t>
      </w:r>
      <w:r w:rsidRPr="006E39F5">
        <w:t>documentation that could be requ</w:t>
      </w:r>
      <w:r w:rsidR="00567EFC" w:rsidRPr="006E39F5">
        <w:t>ired for audit purposes for 5</w:t>
      </w:r>
      <w:r w:rsidRPr="006E39F5">
        <w:t xml:space="preserve"> years from the completion of the school year, unless specified differently later in this section.</w:t>
      </w:r>
      <w:r w:rsidR="008F729E" w:rsidRPr="006E39F5">
        <w:t xml:space="preserve"> This requirement applies specifically to </w:t>
      </w:r>
      <w:r w:rsidR="008F729E" w:rsidRPr="006E39F5">
        <w:rPr>
          <w:rStyle w:val="Emphasis"/>
        </w:rPr>
        <w:t xml:space="preserve">student attendance </w:t>
      </w:r>
      <w:r w:rsidR="008F729E" w:rsidRPr="006E39F5">
        <w:t xml:space="preserve">documentation. Other kinds of documentation, such as documentation required for a student's permanent record, may need to be kept longer. The required retention period for all records is outlined in </w:t>
      </w:r>
      <w:r w:rsidR="008F729E" w:rsidRPr="006E39F5">
        <w:rPr>
          <w:i/>
          <w:iCs/>
        </w:rPr>
        <w:t>Local Schedule SD</w:t>
      </w:r>
      <w:r w:rsidR="008F729E" w:rsidRPr="006E39F5">
        <w:t xml:space="preserve"> of the </w:t>
      </w:r>
      <w:r w:rsidR="008F729E" w:rsidRPr="006E39F5">
        <w:rPr>
          <w:i/>
          <w:iCs/>
        </w:rPr>
        <w:t>Local Records Retention Schedules</w:t>
      </w:r>
      <w:r w:rsidR="008F729E" w:rsidRPr="006E39F5">
        <w:t xml:space="preserve">, Texas State Library and Archives Commission: </w:t>
      </w:r>
      <w:hyperlink r:id="rId13" w:anchor="part1" w:history="1">
        <w:r w:rsidR="008F729E" w:rsidRPr="006E39F5">
          <w:rPr>
            <w:rStyle w:val="Hyperlink"/>
          </w:rPr>
          <w:t>http://www.tsl.state.tx.us/slrm/recordspubs/sd.html#part1</w:t>
        </w:r>
      </w:hyperlink>
      <w:r w:rsidR="008F729E" w:rsidRPr="006E39F5">
        <w:t xml:space="preserve">.  </w:t>
      </w:r>
    </w:p>
    <w:p w:rsidR="00066ACD" w:rsidRPr="006E39F5" w:rsidRDefault="00066ACD" w:rsidP="00B16516"/>
    <w:p w:rsidR="00F6752F" w:rsidRPr="006E39F5" w:rsidRDefault="00C26F57" w:rsidP="001B5771">
      <w:pPr>
        <w:pStyle w:val="Heading2"/>
      </w:pPr>
      <w:r w:rsidRPr="006E39F5">
        <w:br w:type="column"/>
      </w:r>
      <w:bookmarkStart w:id="13" w:name="_Toc299702068"/>
      <w:r w:rsidR="005870BB" w:rsidRPr="006E39F5">
        <w:lastRenderedPageBreak/>
        <w:t>2.2</w:t>
      </w:r>
      <w:r w:rsidR="00CC4A3D" w:rsidRPr="006E39F5">
        <w:t xml:space="preserve"> </w:t>
      </w:r>
      <w:r w:rsidR="00F6752F" w:rsidRPr="006E39F5">
        <w:t>Accounting System</w:t>
      </w:r>
      <w:r w:rsidR="00D41671" w:rsidRPr="006E39F5">
        <w:rPr>
          <w:rStyle w:val="FootnoteReference"/>
        </w:rPr>
        <w:footnoteReference w:id="11"/>
      </w:r>
      <w:r w:rsidR="00F6752F" w:rsidRPr="006E39F5">
        <w:t xml:space="preserve"> Requirements</w:t>
      </w:r>
      <w:bookmarkEnd w:id="13"/>
    </w:p>
    <w:p w:rsidR="00CC675D" w:rsidRPr="006E39F5" w:rsidRDefault="00CC675D" w:rsidP="00B16516">
      <w:r w:rsidRPr="006E39F5">
        <w:t>The attendance accounting</w:t>
      </w:r>
      <w:r w:rsidR="00DC022A" w:rsidRPr="006E39F5">
        <w:t xml:space="preserve"> system your district uses must —</w:t>
      </w:r>
    </w:p>
    <w:p w:rsidR="008C48C0" w:rsidRPr="006E39F5" w:rsidRDefault="00CC675D">
      <w:pPr>
        <w:numPr>
          <w:ilvl w:val="0"/>
          <w:numId w:val="19"/>
        </w:numPr>
        <w:pBdr>
          <w:right w:val="single" w:sz="12" w:space="4" w:color="auto"/>
        </w:pBdr>
      </w:pPr>
      <w:r w:rsidRPr="006E39F5">
        <w:t xml:space="preserve">use the coding structure defined in the </w:t>
      </w:r>
      <w:r w:rsidR="00CE761D" w:rsidRPr="006E39F5">
        <w:t>Public Education Information Management System (</w:t>
      </w:r>
      <w:r w:rsidRPr="006E39F5">
        <w:t>PEIMS</w:t>
      </w:r>
      <w:r w:rsidR="00CE761D" w:rsidRPr="006E39F5">
        <w:t>)</w:t>
      </w:r>
      <w:r w:rsidR="00B55D52" w:rsidRPr="006E39F5">
        <w:fldChar w:fldCharType="begin"/>
      </w:r>
      <w:r w:rsidRPr="006E39F5">
        <w:instrText>xe "Public Education Information Management System (PEIMS) Data Standards"</w:instrText>
      </w:r>
      <w:r w:rsidR="00B55D52" w:rsidRPr="006E39F5">
        <w:fldChar w:fldCharType="end"/>
      </w:r>
      <w:r w:rsidRPr="006E39F5">
        <w:t xml:space="preserve"> </w:t>
      </w:r>
      <w:r w:rsidRPr="006E39F5">
        <w:rPr>
          <w:i/>
        </w:rPr>
        <w:t>Data Standards</w:t>
      </w:r>
      <w:r w:rsidRPr="006E39F5">
        <w:t xml:space="preserve"> as they relate to attendance.</w:t>
      </w:r>
      <w:r w:rsidR="00D958FA" w:rsidRPr="006E39F5">
        <w:rPr>
          <w:rStyle w:val="FootnoteReference"/>
        </w:rPr>
        <w:footnoteReference w:id="12"/>
      </w:r>
    </w:p>
    <w:p w:rsidR="00A90264" w:rsidRDefault="00CC675D" w:rsidP="00A90264">
      <w:pPr>
        <w:numPr>
          <w:ilvl w:val="0"/>
          <w:numId w:val="19"/>
        </w:numPr>
        <w:pBdr>
          <w:right w:val="single" w:sz="12" w:space="4" w:color="auto"/>
        </w:pBdr>
      </w:pPr>
      <w:r w:rsidRPr="006E39F5">
        <w:t>possess the ability to readily reproduce the student attendance data described in</w:t>
      </w:r>
      <w:r w:rsidR="00D80BA9" w:rsidRPr="006E39F5">
        <w:t xml:space="preserve"> </w:t>
      </w:r>
      <w:fldSimple w:instr=" REF _Ref198543930 \h  \* MERGEFORMAT ">
        <w:r w:rsidR="008D654F" w:rsidRPr="008D654F">
          <w:rPr>
            <w:b/>
          </w:rPr>
          <w:t>2.3 Required Documentation</w:t>
        </w:r>
      </w:fldSimple>
      <w:r w:rsidR="00D278AF" w:rsidRPr="006E39F5">
        <w:t xml:space="preserve"> </w:t>
      </w:r>
      <w:r w:rsidRPr="006E39F5">
        <w:t>on notification of an audit, regardless of the medium of storage the system uses</w:t>
      </w:r>
      <w:r w:rsidR="00410308" w:rsidRPr="006E39F5">
        <w:t>.</w:t>
      </w:r>
    </w:p>
    <w:p w:rsidR="00410308" w:rsidRPr="006E39F5" w:rsidRDefault="00410308" w:rsidP="00B16516">
      <w:pPr>
        <w:rPr>
          <w:b/>
        </w:rPr>
      </w:pPr>
    </w:p>
    <w:p w:rsidR="00B33435" w:rsidRPr="006E39F5" w:rsidRDefault="00675136" w:rsidP="00B16516">
      <w:r w:rsidRPr="006E39F5">
        <w:rPr>
          <w:b/>
        </w:rPr>
        <w:t>Important:</w:t>
      </w:r>
      <w:r w:rsidRPr="006E39F5">
        <w:t xml:space="preserve"> W</w:t>
      </w:r>
      <w:r w:rsidR="00B33435" w:rsidRPr="006E39F5">
        <w:t xml:space="preserve">hen a school's classroom instruction is organized on a departmentalized basis, a centralized attendance accounting system </w:t>
      </w:r>
      <w:r w:rsidR="00B33435" w:rsidRPr="006E39F5">
        <w:rPr>
          <w:b/>
        </w:rPr>
        <w:t>must</w:t>
      </w:r>
      <w:r w:rsidR="00B33435" w:rsidRPr="006E39F5">
        <w:t xml:space="preserve"> be used.</w:t>
      </w:r>
    </w:p>
    <w:p w:rsidR="00B93FEF" w:rsidRPr="006E39F5" w:rsidRDefault="00B93FEF" w:rsidP="00B16516"/>
    <w:p w:rsidR="005957B0" w:rsidRPr="006E39F5" w:rsidRDefault="005870BB" w:rsidP="00B16516">
      <w:pPr>
        <w:pStyle w:val="Heading3"/>
      </w:pPr>
      <w:bookmarkStart w:id="14" w:name="_Toc299702069"/>
      <w:r w:rsidRPr="006E39F5">
        <w:t>2.2.1</w:t>
      </w:r>
      <w:r w:rsidR="00CC4A3D" w:rsidRPr="006E39F5">
        <w:t xml:space="preserve"> </w:t>
      </w:r>
      <w:r w:rsidR="005957B0" w:rsidRPr="006E39F5">
        <w:t>Paper-Based Attendance Accounting Systems vs. Electronic Attendance Accounting Systems</w:t>
      </w:r>
      <w:bookmarkEnd w:id="14"/>
    </w:p>
    <w:p w:rsidR="00A90264" w:rsidRDefault="005957B0" w:rsidP="00A90264">
      <w:pPr>
        <w:pBdr>
          <w:right w:val="single" w:sz="12" w:space="4" w:color="auto"/>
        </w:pBdr>
      </w:pPr>
      <w:r w:rsidRPr="006E39F5">
        <w:t xml:space="preserve">Your district should carefully consider both its particular needs and the information in </w:t>
      </w:r>
      <w:fldSimple w:instr=" REF _Ref198544074 \h  \* MERGEFORMAT ">
        <w:r w:rsidR="008D654F" w:rsidRPr="008D654F">
          <w:rPr>
            <w:b/>
          </w:rPr>
          <w:t>2.2.2 Electronic Attendance Accounting Systems</w:t>
        </w:r>
      </w:fldSimple>
      <w:r w:rsidRPr="006E39F5">
        <w:t xml:space="preserve"> and</w:t>
      </w:r>
      <w:r w:rsidR="00640BBB" w:rsidRPr="006E39F5">
        <w:t xml:space="preserve"> </w:t>
      </w:r>
      <w:fldSimple w:instr=" REF _Ref198544087 \h  \* MERGEFORMAT ">
        <w:r w:rsidR="008D654F" w:rsidRPr="008D654F">
          <w:rPr>
            <w:b/>
          </w:rPr>
          <w:t>2.2.3 "Paperless" Electronic Attendance Accounting Systems</w:t>
        </w:r>
      </w:fldSimple>
      <w:r w:rsidRPr="006E39F5">
        <w:t xml:space="preserve"> before deciding on an attendance accounting system and/or on a storage medium or electronic format for audit documentation.</w:t>
      </w:r>
    </w:p>
    <w:p w:rsidR="005957B0" w:rsidRPr="006E39F5" w:rsidRDefault="005957B0" w:rsidP="00B16516"/>
    <w:p w:rsidR="008C48C0" w:rsidRPr="006E39F5" w:rsidRDefault="005957B0">
      <w:pPr>
        <w:pBdr>
          <w:right w:val="single" w:sz="12" w:space="4" w:color="auto"/>
        </w:pBdr>
      </w:pPr>
      <w:r w:rsidRPr="006E39F5">
        <w:t xml:space="preserve">Your district may receive optimal benefit by retaining some documentation electronically and other documentation in paper report format. For example, say Learning ISD uses paper period absence slips as the source document for attendance accounting. The district cannot store those slips electronically, nor can it store some of the other required documentation in an electronic format </w:t>
      </w:r>
      <w:r w:rsidR="00D80BA9" w:rsidRPr="006E39F5">
        <w:t>(se</w:t>
      </w:r>
      <w:r w:rsidR="00640BBB" w:rsidRPr="006E39F5">
        <w:t xml:space="preserve">e </w:t>
      </w:r>
      <w:fldSimple w:instr=" REF _Ref198543930 \h  \* MERGEFORMAT ">
        <w:r w:rsidR="008D654F" w:rsidRPr="008D654F">
          <w:rPr>
            <w:b/>
          </w:rPr>
          <w:t>2.3 Required Documentation</w:t>
        </w:r>
      </w:fldSimple>
      <w:r w:rsidR="00531890" w:rsidRPr="006E39F5">
        <w:t>)</w:t>
      </w:r>
      <w:r w:rsidRPr="006E39F5">
        <w:t>. The district can, however, store the Student Detail Report</w:t>
      </w:r>
      <w:r w:rsidR="00B55D52" w:rsidRPr="006E39F5">
        <w:fldChar w:fldCharType="begin"/>
      </w:r>
      <w:r w:rsidRPr="006E39F5">
        <w:instrText>xe "Student Detail Reports"</w:instrText>
      </w:r>
      <w:r w:rsidR="00B55D52" w:rsidRPr="006E39F5">
        <w:fldChar w:fldCharType="end"/>
      </w:r>
      <w:r w:rsidRPr="006E39F5">
        <w:t>, the Campus Summary Reports</w:t>
      </w:r>
      <w:r w:rsidR="00B55D52" w:rsidRPr="006E39F5">
        <w:fldChar w:fldCharType="begin"/>
      </w:r>
      <w:r w:rsidRPr="006E39F5">
        <w:instrText>xe "Campus Summary Reports"</w:instrText>
      </w:r>
      <w:r w:rsidR="00B55D52" w:rsidRPr="006E39F5">
        <w:fldChar w:fldCharType="end"/>
      </w:r>
      <w:r w:rsidRPr="006E39F5">
        <w:t>, and the District Summary Report</w:t>
      </w:r>
      <w:r w:rsidR="00B55D52" w:rsidRPr="006E39F5">
        <w:fldChar w:fldCharType="begin"/>
      </w:r>
      <w:r w:rsidRPr="006E39F5">
        <w:instrText>xe "District Summary Reports"</w:instrText>
      </w:r>
      <w:r w:rsidR="00B55D52" w:rsidRPr="006E39F5">
        <w:fldChar w:fldCharType="end"/>
      </w:r>
      <w:r w:rsidRPr="006E39F5">
        <w:t xml:space="preserve"> electronically. For audit purposes, Learning ISD must retain all paper records that it cannot store electronically, a backup of the actual attendance accounting data, the attendance accounting program from the same school year, and compatible hardware necessary to access and reproduce the data in an acceptable format.</w:t>
      </w:r>
    </w:p>
    <w:p w:rsidR="006B509D" w:rsidRPr="006E39F5" w:rsidRDefault="006B509D" w:rsidP="00B16516"/>
    <w:p w:rsidR="00A90264" w:rsidRDefault="001022D8" w:rsidP="00A90264">
      <w:pPr>
        <w:pBdr>
          <w:right w:val="single" w:sz="12" w:space="1" w:color="auto"/>
        </w:pBdr>
      </w:pPr>
      <w:r w:rsidRPr="006E39F5">
        <w:rPr>
          <w:b/>
        </w:rPr>
        <w:t>Note</w:t>
      </w:r>
      <w:r w:rsidR="006B509D" w:rsidRPr="006E39F5">
        <w:rPr>
          <w:b/>
        </w:rPr>
        <w:t>:</w:t>
      </w:r>
      <w:r w:rsidR="006B509D" w:rsidRPr="006E39F5">
        <w:t xml:space="preserve"> All required attendance system documentation that is stored electronically must be reproduced in an acceptable format at the time of an audit. To be considered accepta</w:t>
      </w:r>
      <w:r w:rsidR="00DC022A" w:rsidRPr="006E39F5">
        <w:t>ble, the documentation must be —</w:t>
      </w:r>
    </w:p>
    <w:p w:rsidR="00A90264" w:rsidRDefault="006B509D" w:rsidP="00A90264">
      <w:pPr>
        <w:numPr>
          <w:ilvl w:val="0"/>
          <w:numId w:val="8"/>
        </w:numPr>
        <w:pBdr>
          <w:right w:val="single" w:sz="12" w:space="1" w:color="auto"/>
        </w:pBdr>
      </w:pPr>
      <w:r w:rsidRPr="006E39F5">
        <w:t xml:space="preserve">complete (must meet all the requirements in </w:t>
      </w:r>
      <w:fldSimple w:instr=" REF _Ref198543930 \h  \* MERGEFORMAT ">
        <w:r w:rsidR="008D654F" w:rsidRPr="008D654F">
          <w:rPr>
            <w:b/>
          </w:rPr>
          <w:t>2.3 Required Documentation</w:t>
        </w:r>
      </w:fldSimple>
      <w:r w:rsidRPr="006E39F5">
        <w:t>),</w:t>
      </w:r>
    </w:p>
    <w:p w:rsidR="00A90264" w:rsidRDefault="006B509D" w:rsidP="00A90264">
      <w:pPr>
        <w:numPr>
          <w:ilvl w:val="0"/>
          <w:numId w:val="8"/>
        </w:numPr>
        <w:pBdr>
          <w:right w:val="single" w:sz="12" w:space="1" w:color="auto"/>
        </w:pBdr>
      </w:pPr>
      <w:r w:rsidRPr="006E39F5">
        <w:t xml:space="preserve">in English (not machine language), and </w:t>
      </w:r>
    </w:p>
    <w:p w:rsidR="00A90264" w:rsidRDefault="00C26F57" w:rsidP="00A90264">
      <w:pPr>
        <w:numPr>
          <w:ilvl w:val="0"/>
          <w:numId w:val="8"/>
        </w:numPr>
        <w:pBdr>
          <w:right w:val="single" w:sz="12" w:space="1" w:color="auto"/>
        </w:pBdr>
      </w:pPr>
      <w:r w:rsidRPr="006E39F5">
        <w:t>easy to read</w:t>
      </w:r>
      <w:r w:rsidR="006B509D" w:rsidRPr="006E39F5">
        <w:t>.</w:t>
      </w:r>
    </w:p>
    <w:p w:rsidR="005957B0" w:rsidRPr="006E39F5" w:rsidRDefault="005957B0" w:rsidP="00B16516"/>
    <w:p w:rsidR="00A90264" w:rsidRDefault="005870BB" w:rsidP="00A90264">
      <w:pPr>
        <w:pStyle w:val="Heading3"/>
        <w:pBdr>
          <w:right w:val="single" w:sz="12" w:space="4" w:color="auto"/>
        </w:pBdr>
      </w:pPr>
      <w:bookmarkStart w:id="15" w:name="_Ref198544074"/>
      <w:bookmarkStart w:id="16" w:name="_Toc299702070"/>
      <w:r w:rsidRPr="006E39F5">
        <w:t>2.2.2</w:t>
      </w:r>
      <w:r w:rsidR="00CC4A3D" w:rsidRPr="006E39F5">
        <w:t xml:space="preserve"> </w:t>
      </w:r>
      <w:r w:rsidR="0032396A" w:rsidRPr="006E39F5">
        <w:t>Electronic</w:t>
      </w:r>
      <w:r w:rsidR="00982604" w:rsidRPr="006E39F5">
        <w:t xml:space="preserve"> Attendance Accounting Systems</w:t>
      </w:r>
      <w:bookmarkEnd w:id="15"/>
      <w:bookmarkEnd w:id="16"/>
    </w:p>
    <w:p w:rsidR="00A90264" w:rsidRDefault="00982604" w:rsidP="00A90264">
      <w:pPr>
        <w:pBdr>
          <w:right w:val="single" w:sz="12" w:space="4" w:color="auto"/>
        </w:pBdr>
      </w:pPr>
      <w:r w:rsidRPr="006E39F5">
        <w:t xml:space="preserve">Your district must retain paper copies of all required attendance records for </w:t>
      </w:r>
      <w:r w:rsidR="00B93FEF" w:rsidRPr="006E39F5">
        <w:t>5</w:t>
      </w:r>
      <w:r w:rsidRPr="006E39F5">
        <w:t xml:space="preserve"> years, </w:t>
      </w:r>
      <w:r w:rsidRPr="006E39F5">
        <w:rPr>
          <w:b/>
        </w:rPr>
        <w:t xml:space="preserve">unless </w:t>
      </w:r>
      <w:r w:rsidR="00A54604" w:rsidRPr="006E39F5">
        <w:t>it</w:t>
      </w:r>
      <w:r w:rsidRPr="006E39F5">
        <w:t xml:space="preserve"> uses an </w:t>
      </w:r>
      <w:r w:rsidR="0032396A" w:rsidRPr="006E39F5">
        <w:t>electronic attendance accounting</w:t>
      </w:r>
      <w:r w:rsidRPr="006E39F5">
        <w:t xml:space="preserve"> system. If it chooses, a district using an </w:t>
      </w:r>
      <w:r w:rsidR="0032396A" w:rsidRPr="006E39F5">
        <w:t>electronic attendance accounting</w:t>
      </w:r>
      <w:r w:rsidRPr="006E39F5">
        <w:t xml:space="preserve"> system may store any attendance accounting record/report electronically provided the district also retains the hardware and software necessary to access and reproduce the attendance data in an acceptable format </w:t>
      </w:r>
      <w:r w:rsidR="00531890" w:rsidRPr="006E39F5">
        <w:t>(see the last paragraph of this subsection)</w:t>
      </w:r>
      <w:r w:rsidRPr="006E39F5">
        <w:t>. If compatible hardware and/or backup copies of software cannot be kept, or the district does not possess the technical expertise to reproduce the unaltered data in an acceptable format when notified of an audit, paper copies are required</w:t>
      </w:r>
      <w:r w:rsidRPr="006E39F5">
        <w:rPr>
          <w:b/>
        </w:rPr>
        <w:t xml:space="preserve"> </w:t>
      </w:r>
      <w:r w:rsidRPr="006E39F5">
        <w:t>for the entire retention period</w:t>
      </w:r>
      <w:r w:rsidRPr="006E39F5">
        <w:rPr>
          <w:rStyle w:val="FootnoteReference"/>
        </w:rPr>
        <w:footnoteReference w:id="13"/>
      </w:r>
      <w:r w:rsidRPr="006E39F5">
        <w:t xml:space="preserve">. </w:t>
      </w:r>
    </w:p>
    <w:p w:rsidR="00982604" w:rsidRPr="006E39F5" w:rsidRDefault="00982604" w:rsidP="00B16516"/>
    <w:p w:rsidR="00982604" w:rsidRPr="006E39F5" w:rsidRDefault="00A54604" w:rsidP="00B16516">
      <w:r w:rsidRPr="006E39F5">
        <w:t>Your</w:t>
      </w:r>
      <w:r w:rsidR="00982604" w:rsidRPr="006E39F5">
        <w:t xml:space="preserve"> district must manage automated attendance accounting systems properly to meet audit documentation standards. An effective system of internal controls must be in place to maintain 1) data integrity (completeness and accuracy) and 2) the ability to reproduce, for audit purposes, all required documentation that </w:t>
      </w:r>
      <w:r w:rsidRPr="006E39F5">
        <w:t>your</w:t>
      </w:r>
      <w:r w:rsidR="00982604" w:rsidRPr="006E39F5">
        <w:t xml:space="preserve"> district elected to store electron</w:t>
      </w:r>
      <w:r w:rsidR="00531890" w:rsidRPr="006E39F5">
        <w:t>ically</w:t>
      </w:r>
      <w:r w:rsidR="00982604" w:rsidRPr="006E39F5">
        <w:t xml:space="preserve">. Note that outside technical assistance may be required to ensure </w:t>
      </w:r>
      <w:r w:rsidRPr="006E39F5">
        <w:t>your</w:t>
      </w:r>
      <w:r w:rsidR="00982604" w:rsidRPr="006E39F5">
        <w:t xml:space="preserve"> district's automated attendance accounting system can reproduce all required documentation at the time the district is notified of an audit. The TEA recommends your district test the procedures for reproducing required audit documentation in an acceptable format be</w:t>
      </w:r>
      <w:r w:rsidR="00D80BA9" w:rsidRPr="006E39F5">
        <w:t xml:space="preserve">fore deciding to retain reports or </w:t>
      </w:r>
      <w:r w:rsidR="00982604" w:rsidRPr="006E39F5">
        <w:t>records in an electronic format instead of a paper format.</w:t>
      </w:r>
    </w:p>
    <w:p w:rsidR="00FC0A6E" w:rsidRPr="006E39F5" w:rsidRDefault="00FC0A6E" w:rsidP="00B16516"/>
    <w:p w:rsidR="00A90264" w:rsidRDefault="00FC0A6E" w:rsidP="00A90264">
      <w:pPr>
        <w:pBdr>
          <w:right w:val="single" w:sz="12" w:space="4" w:color="auto"/>
        </w:pBdr>
      </w:pPr>
      <w:r w:rsidRPr="006E39F5">
        <w:t xml:space="preserve">If your district uses an </w:t>
      </w:r>
      <w:r w:rsidR="007645E4" w:rsidRPr="006E39F5">
        <w:t>electronic</w:t>
      </w:r>
      <w:r w:rsidRPr="006E39F5">
        <w:t xml:space="preserve"> </w:t>
      </w:r>
      <w:r w:rsidR="00D06403">
        <w:t xml:space="preserve">attendance </w:t>
      </w:r>
      <w:r w:rsidRPr="006E39F5">
        <w:t xml:space="preserve">accounting system, it must recognize how changes to the </w:t>
      </w:r>
      <w:r w:rsidR="007645E4" w:rsidRPr="006E39F5">
        <w:t>sy</w:t>
      </w:r>
      <w:r w:rsidR="00D77626">
        <w:t>s</w:t>
      </w:r>
      <w:r w:rsidR="007645E4" w:rsidRPr="006E39F5">
        <w:t>tem's</w:t>
      </w:r>
      <w:r w:rsidRPr="006E39F5">
        <w:t xml:space="preserve"> hardware and software from year to year affect your district's ability to reproduce attendance accounting records from prior years. Therefore, when changes occur to the system software (e.g., yearly updates to the attendance accounting program), your district must be certain that the new program will access the prior years' attendance data and produce an acceptable report format. It is also important, when changes occur to your district's hardware (e.g., your district purchases new hardware), to investigate whether the new hardware is compatible, so that it will access the prior years' attendance data and produce an acceptable report format. </w:t>
      </w:r>
      <w:r w:rsidRPr="006E39F5">
        <w:rPr>
          <w:b/>
        </w:rPr>
        <w:t>In some cases it is advisable to print and retain paper copies for audit purposes in</w:t>
      </w:r>
      <w:r w:rsidR="0032396A" w:rsidRPr="006E39F5">
        <w:rPr>
          <w:b/>
        </w:rPr>
        <w:t>stead of</w:t>
      </w:r>
      <w:r w:rsidRPr="006E39F5">
        <w:rPr>
          <w:b/>
        </w:rPr>
        <w:t xml:space="preserve"> stor</w:t>
      </w:r>
      <w:r w:rsidR="0032396A" w:rsidRPr="006E39F5">
        <w:rPr>
          <w:b/>
        </w:rPr>
        <w:t>ing</w:t>
      </w:r>
      <w:r w:rsidRPr="006E39F5">
        <w:rPr>
          <w:b/>
        </w:rPr>
        <w:t xml:space="preserve"> the data electronically.</w:t>
      </w:r>
    </w:p>
    <w:p w:rsidR="00CC675D" w:rsidRPr="006E39F5" w:rsidRDefault="00CC675D" w:rsidP="00B16516"/>
    <w:p w:rsidR="00A90264" w:rsidRDefault="005870BB" w:rsidP="00A90264">
      <w:pPr>
        <w:pStyle w:val="Heading3"/>
        <w:pBdr>
          <w:right w:val="single" w:sz="12" w:space="4" w:color="auto"/>
        </w:pBdr>
      </w:pPr>
      <w:bookmarkStart w:id="17" w:name="_Ref198544087"/>
      <w:bookmarkStart w:id="18" w:name="_Ref198544448"/>
      <w:bookmarkStart w:id="19" w:name="_Toc299702071"/>
      <w:r w:rsidRPr="006E39F5">
        <w:t>2.2.3</w:t>
      </w:r>
      <w:r w:rsidR="00CC4A3D" w:rsidRPr="006E39F5">
        <w:t xml:space="preserve"> </w:t>
      </w:r>
      <w:r w:rsidR="005957B0" w:rsidRPr="006E39F5">
        <w:t xml:space="preserve">"Paperless" </w:t>
      </w:r>
      <w:r w:rsidR="008D0B62" w:rsidRPr="006E39F5">
        <w:t xml:space="preserve">Electronic </w:t>
      </w:r>
      <w:r w:rsidR="005957B0" w:rsidRPr="006E39F5">
        <w:t>Attendance Accounting Systems</w:t>
      </w:r>
      <w:bookmarkEnd w:id="17"/>
      <w:bookmarkEnd w:id="18"/>
      <w:bookmarkEnd w:id="19"/>
    </w:p>
    <w:p w:rsidR="005957B0" w:rsidRPr="006E39F5" w:rsidRDefault="005957B0" w:rsidP="00B16516">
      <w:r w:rsidRPr="006E39F5">
        <w:t xml:space="preserve">If your district uses a system that is </w:t>
      </w:r>
      <w:r w:rsidR="00CB565C" w:rsidRPr="006E39F5">
        <w:t xml:space="preserve">virtually </w:t>
      </w:r>
      <w:r w:rsidRPr="006E39F5">
        <w:t xml:space="preserve">entirely functional without the use of paper documents (e.g., a system in which the teacher enters absences directly into the system without the use of paper period-absence reports), then this system must meet the additional standards established in this subsection, or your district </w:t>
      </w:r>
      <w:r w:rsidRPr="006E39F5">
        <w:rPr>
          <w:b/>
        </w:rPr>
        <w:t>must</w:t>
      </w:r>
      <w:r w:rsidRPr="006E39F5">
        <w:t xml:space="preserve"> generate and retain paper copies of attendance reports/records. These standards apply to all districts that </w:t>
      </w:r>
      <w:r w:rsidR="00CB565C" w:rsidRPr="006E39F5">
        <w:t>wish</w:t>
      </w:r>
      <w:r w:rsidRPr="006E39F5">
        <w:t xml:space="preserve"> to establish and/or maintain an audit trail (source document to final reports) that is </w:t>
      </w:r>
      <w:r w:rsidR="00CB565C" w:rsidRPr="006E39F5">
        <w:t xml:space="preserve">almost entirely </w:t>
      </w:r>
      <w:r w:rsidRPr="006E39F5">
        <w:t>free from paper.</w:t>
      </w:r>
      <w:r w:rsidR="000B4DBE" w:rsidRPr="006E39F5">
        <w:t xml:space="preserve"> </w:t>
      </w:r>
    </w:p>
    <w:p w:rsidR="00EE1C8B" w:rsidRPr="006E39F5" w:rsidRDefault="00EE1C8B" w:rsidP="00B16516"/>
    <w:p w:rsidR="008C48C0" w:rsidRPr="006E39F5" w:rsidRDefault="000B4DBE">
      <w:pPr>
        <w:pBdr>
          <w:right w:val="single" w:sz="12" w:space="4" w:color="auto"/>
        </w:pBdr>
      </w:pPr>
      <w:r w:rsidRPr="006E39F5">
        <w:rPr>
          <w:b/>
        </w:rPr>
        <w:t>Even with the use of a "paperless" attendance accounting system, some documentation required for audit purposes, such as a doctor's note supporting a student's excused absence</w:t>
      </w:r>
      <w:r w:rsidR="00C04D22" w:rsidRPr="006E39F5">
        <w:rPr>
          <w:b/>
        </w:rPr>
        <w:t xml:space="preserve"> or other documentation listed in </w:t>
      </w:r>
      <w:fldSimple w:instr=" REF _Ref231792607 \h  \* MERGEFORMAT ">
        <w:r w:rsidR="008D654F" w:rsidRPr="008D654F">
          <w:rPr>
            <w:b/>
          </w:rPr>
          <w:t>2.3.5 Additional Required Documentation</w:t>
        </w:r>
      </w:fldSimple>
      <w:r w:rsidRPr="006E39F5">
        <w:rPr>
          <w:b/>
        </w:rPr>
        <w:t>, may necessarily need to be kept in paper form.</w:t>
      </w:r>
      <w:r w:rsidR="005957B0" w:rsidRPr="006E39F5">
        <w:t xml:space="preserve"> I</w:t>
      </w:r>
      <w:r w:rsidR="00563952" w:rsidRPr="006E39F5">
        <w:t>f</w:t>
      </w:r>
      <w:r w:rsidR="005957B0" w:rsidRPr="006E39F5">
        <w:t xml:space="preserve"> attendance data cannot be reproduced in an acceptable format at the time of an audit, a school </w:t>
      </w:r>
      <w:r w:rsidR="007543C2" w:rsidRPr="006E39F5">
        <w:t xml:space="preserve">district </w:t>
      </w:r>
      <w:r w:rsidR="005957B0" w:rsidRPr="006E39F5">
        <w:t>may be held financially responsible for its inability to reproduce required documentation.</w:t>
      </w:r>
    </w:p>
    <w:p w:rsidR="005957B0" w:rsidRPr="006E39F5" w:rsidRDefault="005957B0" w:rsidP="00B16516"/>
    <w:p w:rsidR="005957B0" w:rsidRPr="006E39F5" w:rsidRDefault="005957B0" w:rsidP="00B16516">
      <w:r w:rsidRPr="006E39F5">
        <w:t>An attendance accounting system that allows teachers to enter attendance data directly into the automated system must provide security to the data that are entered. Systems must include the following safeguards and security features</w:t>
      </w:r>
      <w:r w:rsidR="00617126" w:rsidRPr="006E39F5">
        <w:t xml:space="preserve"> (this is not necessarily an exhaustive list of required features)</w:t>
      </w:r>
      <w:r w:rsidRPr="006E39F5">
        <w:t>:</w:t>
      </w:r>
    </w:p>
    <w:p w:rsidR="005957B0" w:rsidRPr="006E39F5" w:rsidRDefault="005957B0" w:rsidP="00B16516">
      <w:pPr>
        <w:numPr>
          <w:ilvl w:val="0"/>
          <w:numId w:val="7"/>
        </w:numPr>
      </w:pPr>
      <w:r w:rsidRPr="006E39F5">
        <w:t>requirement that teachers log on to the system using distinct secret passwords</w:t>
      </w:r>
    </w:p>
    <w:p w:rsidR="005957B0" w:rsidRPr="006E39F5" w:rsidRDefault="005957B0" w:rsidP="00B16516">
      <w:pPr>
        <w:numPr>
          <w:ilvl w:val="0"/>
          <w:numId w:val="7"/>
        </w:numPr>
      </w:pPr>
      <w:r w:rsidRPr="006E39F5">
        <w:t>timing out (automatic shutoff) if the program has not had any activity in an app</w:t>
      </w:r>
      <w:r w:rsidR="00617126" w:rsidRPr="006E39F5">
        <w:t>ropriately short period of time</w:t>
      </w:r>
      <w:r w:rsidRPr="006E39F5">
        <w:t xml:space="preserve"> (e.g.</w:t>
      </w:r>
      <w:r w:rsidR="00617126" w:rsidRPr="006E39F5">
        <w:t>, 10 minutes)</w:t>
      </w:r>
    </w:p>
    <w:p w:rsidR="005957B0" w:rsidRPr="006E39F5" w:rsidRDefault="00B93FEF" w:rsidP="00B16516">
      <w:pPr>
        <w:numPr>
          <w:ilvl w:val="0"/>
          <w:numId w:val="7"/>
        </w:numPr>
      </w:pPr>
      <w:r w:rsidRPr="006E39F5">
        <w:t>ability to report</w:t>
      </w:r>
      <w:r w:rsidR="005957B0" w:rsidRPr="006E39F5">
        <w:t xml:space="preserve"> the date, time, and identity of the tea</w:t>
      </w:r>
      <w:r w:rsidR="00617126" w:rsidRPr="006E39F5">
        <w:t>cher entering the absence data</w:t>
      </w:r>
      <w:r w:rsidRPr="006E39F5">
        <w:t>, upon request</w:t>
      </w:r>
    </w:p>
    <w:p w:rsidR="005957B0" w:rsidRPr="006E39F5" w:rsidRDefault="00B93FEF" w:rsidP="00B16516">
      <w:pPr>
        <w:numPr>
          <w:ilvl w:val="0"/>
          <w:numId w:val="7"/>
        </w:numPr>
      </w:pPr>
      <w:r w:rsidRPr="006E39F5">
        <w:t>ability to report</w:t>
      </w:r>
      <w:r w:rsidR="005957B0" w:rsidRPr="006E39F5">
        <w:t xml:space="preserve"> the date, time, and identity of the individual making chang</w:t>
      </w:r>
      <w:r w:rsidR="00617126" w:rsidRPr="006E39F5">
        <w:t>es to the attendance report</w:t>
      </w:r>
      <w:r w:rsidRPr="006E39F5">
        <w:t>, upon request</w:t>
      </w:r>
    </w:p>
    <w:p w:rsidR="005957B0" w:rsidRPr="006E39F5" w:rsidRDefault="005957B0" w:rsidP="00B16516">
      <w:pPr>
        <w:numPr>
          <w:ilvl w:val="0"/>
          <w:numId w:val="7"/>
        </w:numPr>
      </w:pPr>
      <w:r w:rsidRPr="006E39F5">
        <w:t>provision of a positive confirmation for 100% of attendance (teacher submits “All Present” rather than showing no one absent)</w:t>
      </w:r>
    </w:p>
    <w:p w:rsidR="005957B0" w:rsidRPr="006E39F5" w:rsidRDefault="005957B0" w:rsidP="00B16516"/>
    <w:p w:rsidR="008C48C0" w:rsidRPr="006E39F5" w:rsidRDefault="00B009F0">
      <w:pPr>
        <w:pBdr>
          <w:right w:val="single" w:sz="12" w:space="4" w:color="auto"/>
        </w:pBdr>
      </w:pPr>
      <w:r w:rsidRPr="006E39F5">
        <w:t>P</w:t>
      </w:r>
      <w:r w:rsidR="005957B0" w:rsidRPr="006E39F5">
        <w:t xml:space="preserve">roper information system management is the key to a successful paperless </w:t>
      </w:r>
      <w:r w:rsidRPr="006E39F5">
        <w:t>electronic attendance</w:t>
      </w:r>
      <w:r w:rsidR="005957B0" w:rsidRPr="006E39F5">
        <w:t xml:space="preserve"> accounting system</w:t>
      </w:r>
      <w:r w:rsidR="00B55D52" w:rsidRPr="006E39F5">
        <w:rPr>
          <w:i/>
        </w:rPr>
        <w:fldChar w:fldCharType="begin"/>
      </w:r>
      <w:r w:rsidR="005957B0" w:rsidRPr="006E39F5">
        <w:instrText>xe "Paperless Accounting Systems"</w:instrText>
      </w:r>
      <w:r w:rsidR="00B55D52" w:rsidRPr="006E39F5">
        <w:rPr>
          <w:i/>
        </w:rPr>
        <w:fldChar w:fldCharType="end"/>
      </w:r>
      <w:r w:rsidR="005957B0" w:rsidRPr="006E39F5">
        <w:t>. Locally designed internal controls must be established to ensure the security of the system. Only personnel with the proper security clearance level should have access to the system.</w:t>
      </w:r>
    </w:p>
    <w:p w:rsidR="000237EB" w:rsidRPr="006E39F5" w:rsidRDefault="000237EB" w:rsidP="00B16516"/>
    <w:p w:rsidR="008041C8" w:rsidRPr="006E39F5" w:rsidRDefault="005870BB" w:rsidP="00B16516">
      <w:pPr>
        <w:pStyle w:val="Heading3"/>
      </w:pPr>
      <w:bookmarkStart w:id="20" w:name="_Toc299702072"/>
      <w:r w:rsidRPr="006E39F5">
        <w:t>2.2.4</w:t>
      </w:r>
      <w:r w:rsidR="00CC4A3D" w:rsidRPr="006E39F5">
        <w:t xml:space="preserve"> </w:t>
      </w:r>
      <w:r w:rsidR="008041C8" w:rsidRPr="006E39F5">
        <w:t>Disaster Recovery</w:t>
      </w:r>
      <w:bookmarkEnd w:id="20"/>
    </w:p>
    <w:p w:rsidR="00A90264" w:rsidRDefault="008251E4" w:rsidP="00A90264">
      <w:pPr>
        <w:pBdr>
          <w:right w:val="single" w:sz="12" w:space="4" w:color="auto"/>
        </w:pBdr>
      </w:pPr>
      <w:r w:rsidRPr="006E39F5">
        <w:t xml:space="preserve">Disaster or attendance accounting system malfunction or sabotage do not negate your district's responsibility to produce attendance data required for an audit. Your district should have in place plans for how it will recover and reproduce data required for an audit if the primary means of producing the data is threatened by disaster or by attendance accounting system malfunction or sabotage. </w:t>
      </w:r>
    </w:p>
    <w:p w:rsidR="00A90264" w:rsidRDefault="00A90264" w:rsidP="00A90264">
      <w:pPr>
        <w:pBdr>
          <w:right w:val="single" w:sz="12" w:space="4" w:color="auto"/>
        </w:pBdr>
      </w:pPr>
    </w:p>
    <w:p w:rsidR="00A90264" w:rsidRDefault="008251E4" w:rsidP="00A90264">
      <w:pPr>
        <w:pBdr>
          <w:right w:val="single" w:sz="12" w:space="4" w:color="auto"/>
        </w:pBdr>
      </w:pPr>
      <w:r w:rsidRPr="006E39F5">
        <w:t>Storage of duplicate records and/or data at various locations within your district is an example of a plan that prevents the loss of data if a disaster occurs at the primary storage facility.</w:t>
      </w:r>
    </w:p>
    <w:p w:rsidR="00A90264" w:rsidRDefault="00A90264" w:rsidP="00A90264">
      <w:pPr>
        <w:pBdr>
          <w:right w:val="single" w:sz="12" w:space="4" w:color="auto"/>
        </w:pBdr>
      </w:pPr>
    </w:p>
    <w:p w:rsidR="00A90264" w:rsidRDefault="008251E4" w:rsidP="00A90264">
      <w:pPr>
        <w:pBdr>
          <w:right w:val="single" w:sz="12" w:space="4" w:color="auto"/>
        </w:pBdr>
      </w:pPr>
      <w:r w:rsidRPr="006E39F5">
        <w:t>Your district should document its data recovery plans and ensure that the plans are available for examination by auditors. The district should also regularly test its data recovery plans.</w:t>
      </w:r>
    </w:p>
    <w:p w:rsidR="008041C8" w:rsidRPr="006E39F5" w:rsidRDefault="008041C8" w:rsidP="00B16516"/>
    <w:p w:rsidR="00D41671" w:rsidRPr="006E39F5" w:rsidRDefault="005870BB" w:rsidP="00B16516">
      <w:pPr>
        <w:pStyle w:val="Heading3"/>
      </w:pPr>
      <w:bookmarkStart w:id="21" w:name="_Toc299702073"/>
      <w:r w:rsidRPr="006E39F5">
        <w:t>2.2.5</w:t>
      </w:r>
      <w:r w:rsidR="00CC4A3D" w:rsidRPr="006E39F5">
        <w:t xml:space="preserve"> </w:t>
      </w:r>
      <w:r w:rsidR="00D41671" w:rsidRPr="006E39F5">
        <w:t>Attendance System Procedures Manual</w:t>
      </w:r>
      <w:bookmarkEnd w:id="21"/>
    </w:p>
    <w:p w:rsidR="00D41671" w:rsidRPr="006E39F5" w:rsidRDefault="00D41671" w:rsidP="00B16516">
      <w:r w:rsidRPr="006E39F5">
        <w:t>Your district or charter school must maintain a procedures manual that provides specific, detailed information on the district's school attendance accounting system. This procedure manual must include the following information:</w:t>
      </w:r>
    </w:p>
    <w:p w:rsidR="00D41671" w:rsidRPr="006E39F5" w:rsidRDefault="00D41671" w:rsidP="00B16516">
      <w:pPr>
        <w:numPr>
          <w:ilvl w:val="0"/>
          <w:numId w:val="6"/>
        </w:numPr>
      </w:pPr>
      <w:r w:rsidRPr="006E39F5">
        <w:t>how and when</w:t>
      </w:r>
      <w:r w:rsidR="001568D6" w:rsidRPr="006E39F5">
        <w:t xml:space="preserve"> teachers are to take</w:t>
      </w:r>
      <w:r w:rsidRPr="006E39F5">
        <w:t xml:space="preserve"> official atten</w:t>
      </w:r>
      <w:r w:rsidR="001568D6" w:rsidRPr="006E39F5">
        <w:t>dance</w:t>
      </w:r>
    </w:p>
    <w:p w:rsidR="00613D2E" w:rsidRPr="006E39F5" w:rsidRDefault="00D41671" w:rsidP="00B16516">
      <w:pPr>
        <w:numPr>
          <w:ilvl w:val="0"/>
          <w:numId w:val="6"/>
        </w:numPr>
      </w:pPr>
      <w:r w:rsidRPr="006E39F5">
        <w:t>how attendance is entered into the attendance accounting system</w:t>
      </w:r>
    </w:p>
    <w:p w:rsidR="00613D2E" w:rsidRPr="006E39F5" w:rsidRDefault="00D41671" w:rsidP="00B16516">
      <w:pPr>
        <w:numPr>
          <w:ilvl w:val="0"/>
          <w:numId w:val="6"/>
        </w:numPr>
      </w:pPr>
      <w:r w:rsidRPr="006E39F5">
        <w:t>which position(s) is/are responsible for the coding of sp</w:t>
      </w:r>
      <w:r w:rsidR="001568D6" w:rsidRPr="006E39F5">
        <w:t>ecial programs (such as career and technical, special e</w:t>
      </w:r>
      <w:r w:rsidRPr="006E39F5">
        <w:t>ducation, Pregnancy Related Services</w:t>
      </w:r>
      <w:r w:rsidR="00B55D52" w:rsidRPr="006E39F5">
        <w:fldChar w:fldCharType="begin"/>
      </w:r>
      <w:r w:rsidRPr="006E39F5">
        <w:instrText>xe "Pregnancy Related Services (PRS)"</w:instrText>
      </w:r>
      <w:r w:rsidR="00B55D52" w:rsidRPr="006E39F5">
        <w:fldChar w:fldCharType="end"/>
      </w:r>
      <w:r w:rsidRPr="006E39F5">
        <w:t>, etc.)</w:t>
      </w:r>
    </w:p>
    <w:p w:rsidR="00613D2E" w:rsidRPr="006E39F5" w:rsidRDefault="00D41671" w:rsidP="00B16516">
      <w:pPr>
        <w:numPr>
          <w:ilvl w:val="0"/>
          <w:numId w:val="6"/>
        </w:numPr>
      </w:pPr>
      <w:r w:rsidRPr="006E39F5">
        <w:t>how changes to special programs are to be documented</w:t>
      </w:r>
    </w:p>
    <w:p w:rsidR="00613D2E" w:rsidRPr="006E39F5" w:rsidRDefault="00D41671" w:rsidP="00B16516">
      <w:pPr>
        <w:numPr>
          <w:ilvl w:val="0"/>
          <w:numId w:val="6"/>
        </w:numPr>
      </w:pPr>
      <w:r w:rsidRPr="006E39F5">
        <w:t xml:space="preserve">how student membership </w:t>
      </w:r>
      <w:r w:rsidR="00B55D52" w:rsidRPr="006E39F5">
        <w:rPr>
          <w:b/>
        </w:rPr>
        <w:fldChar w:fldCharType="begin"/>
      </w:r>
      <w:r w:rsidRPr="006E39F5">
        <w:instrText>xe "Membership"</w:instrText>
      </w:r>
      <w:r w:rsidR="00B55D52" w:rsidRPr="006E39F5">
        <w:rPr>
          <w:b/>
        </w:rPr>
        <w:fldChar w:fldCharType="end"/>
      </w:r>
      <w:r w:rsidRPr="006E39F5">
        <w:t>is to be reconciled between the teacher rosters and the attendance accounting database</w:t>
      </w:r>
    </w:p>
    <w:p w:rsidR="00613D2E" w:rsidRPr="006E39F5" w:rsidRDefault="001568D6" w:rsidP="00B16516">
      <w:pPr>
        <w:numPr>
          <w:ilvl w:val="0"/>
          <w:numId w:val="6"/>
        </w:numPr>
      </w:pPr>
      <w:r w:rsidRPr="006E39F5">
        <w:t>how your</w:t>
      </w:r>
      <w:r w:rsidR="00D41671" w:rsidRPr="006E39F5">
        <w:t xml:space="preserve"> district will maintain attendance accounting records (including computerized records, period absence slips, and official calendar</w:t>
      </w:r>
      <w:r w:rsidR="00B55D52" w:rsidRPr="006E39F5">
        <w:fldChar w:fldCharType="begin"/>
      </w:r>
      <w:r w:rsidR="00D41671" w:rsidRPr="006E39F5">
        <w:instrText>xe "Calendar"</w:instrText>
      </w:r>
      <w:r w:rsidR="00B55D52" w:rsidRPr="006E39F5">
        <w:fldChar w:fldCharType="end"/>
      </w:r>
      <w:r w:rsidR="00D41671" w:rsidRPr="006E39F5">
        <w:t>) after the completion of the school year</w:t>
      </w:r>
    </w:p>
    <w:p w:rsidR="00613D2E" w:rsidRPr="006E39F5" w:rsidRDefault="00D41671" w:rsidP="00B16516">
      <w:pPr>
        <w:numPr>
          <w:ilvl w:val="0"/>
          <w:numId w:val="6"/>
        </w:numPr>
      </w:pPr>
      <w:r w:rsidRPr="006E39F5">
        <w:t>what backup systems are in place to protect the attendance accounting records</w:t>
      </w:r>
    </w:p>
    <w:p w:rsidR="00391B63" w:rsidRPr="006E39F5" w:rsidRDefault="00D41671" w:rsidP="00B16516">
      <w:pPr>
        <w:numPr>
          <w:ilvl w:val="0"/>
          <w:numId w:val="6"/>
        </w:numPr>
      </w:pPr>
      <w:r w:rsidRPr="006E39F5">
        <w:t>which position i</w:t>
      </w:r>
      <w:r w:rsidR="001568D6" w:rsidRPr="006E39F5">
        <w:t>s responsible for the maintenance</w:t>
      </w:r>
      <w:r w:rsidRPr="006E39F5">
        <w:t xml:space="preserve"> and security of the attendance accounting records</w:t>
      </w:r>
    </w:p>
    <w:p w:rsidR="00AD4FF2" w:rsidRPr="006E39F5" w:rsidRDefault="00AD4FF2" w:rsidP="00B16516"/>
    <w:p w:rsidR="00AD4FF2" w:rsidRPr="006E39F5" w:rsidRDefault="005870BB" w:rsidP="001B5771">
      <w:pPr>
        <w:pStyle w:val="Heading2"/>
      </w:pPr>
      <w:bookmarkStart w:id="22" w:name="_Ref198543930"/>
      <w:bookmarkStart w:id="23" w:name="_Ref198543966"/>
      <w:bookmarkStart w:id="24" w:name="_Ref198544022"/>
      <w:bookmarkStart w:id="25" w:name="_Ref198544122"/>
      <w:bookmarkStart w:id="26" w:name="_Ref198544147"/>
      <w:bookmarkStart w:id="27" w:name="_Ref198544247"/>
      <w:bookmarkStart w:id="28" w:name="_Ref198544259"/>
      <w:bookmarkStart w:id="29" w:name="_Toc299702074"/>
      <w:r w:rsidRPr="006E39F5">
        <w:t>2.3</w:t>
      </w:r>
      <w:r w:rsidR="00CC4A3D" w:rsidRPr="006E39F5">
        <w:t xml:space="preserve"> </w:t>
      </w:r>
      <w:r w:rsidR="00936987" w:rsidRPr="006E39F5">
        <w:t>Required Documentation</w:t>
      </w:r>
      <w:bookmarkEnd w:id="22"/>
      <w:bookmarkEnd w:id="23"/>
      <w:bookmarkEnd w:id="24"/>
      <w:bookmarkEnd w:id="25"/>
      <w:bookmarkEnd w:id="26"/>
      <w:bookmarkEnd w:id="27"/>
      <w:bookmarkEnd w:id="28"/>
      <w:bookmarkEnd w:id="29"/>
    </w:p>
    <w:p w:rsidR="00391B63" w:rsidRPr="006E39F5" w:rsidRDefault="00391B63" w:rsidP="00B16516">
      <w:r w:rsidRPr="006E39F5">
        <w:t>The student attendance data asked for in an audit must be organized into three distinct data sets: the Student Detail Report</w:t>
      </w:r>
      <w:r w:rsidR="00B55D52" w:rsidRPr="006E39F5">
        <w:fldChar w:fldCharType="begin"/>
      </w:r>
      <w:r w:rsidRPr="006E39F5">
        <w:instrText>xe "Student Detail Reports"</w:instrText>
      </w:r>
      <w:r w:rsidR="00B55D52" w:rsidRPr="006E39F5">
        <w:fldChar w:fldCharType="end"/>
      </w:r>
      <w:r w:rsidRPr="006E39F5">
        <w:t>, the Campus Summary Report</w:t>
      </w:r>
      <w:r w:rsidR="00B55D52" w:rsidRPr="006E39F5">
        <w:fldChar w:fldCharType="begin"/>
      </w:r>
      <w:r w:rsidRPr="006E39F5">
        <w:instrText>xe "Campus Summary Reports"</w:instrText>
      </w:r>
      <w:r w:rsidR="00B55D52" w:rsidRPr="006E39F5">
        <w:fldChar w:fldCharType="end"/>
      </w:r>
      <w:r w:rsidRPr="006E39F5">
        <w:t>(s), and the District Summary Report</w:t>
      </w:r>
      <w:r w:rsidR="00B55D52" w:rsidRPr="006E39F5">
        <w:fldChar w:fldCharType="begin"/>
      </w:r>
      <w:r w:rsidRPr="006E39F5">
        <w:instrText>xe "District Summary Reports"</w:instrText>
      </w:r>
      <w:r w:rsidR="00B55D52" w:rsidRPr="006E39F5">
        <w:fldChar w:fldCharType="end"/>
      </w:r>
      <w:r w:rsidRPr="006E39F5">
        <w:t>.</w:t>
      </w:r>
    </w:p>
    <w:p w:rsidR="00391B63" w:rsidRPr="006E39F5" w:rsidRDefault="00391B63" w:rsidP="00B16516"/>
    <w:p w:rsidR="00FA12C9" w:rsidRPr="006E39F5" w:rsidRDefault="00CE56EF" w:rsidP="00B16516">
      <w:r w:rsidRPr="006E39F5">
        <w:t xml:space="preserve">Your district </w:t>
      </w:r>
      <w:r w:rsidR="004E0668" w:rsidRPr="006E39F5">
        <w:t xml:space="preserve">must </w:t>
      </w:r>
      <w:r w:rsidR="00D7128D" w:rsidRPr="006E39F5">
        <w:t xml:space="preserve">generate </w:t>
      </w:r>
      <w:r w:rsidR="00FA12C9" w:rsidRPr="006E39F5">
        <w:t>Student Detail Reports, Campus Summary Reports, and District Su</w:t>
      </w:r>
      <w:r w:rsidR="00437FA8" w:rsidRPr="006E39F5">
        <w:t xml:space="preserve">mmary Reports </w:t>
      </w:r>
      <w:r w:rsidR="004E2EF0" w:rsidRPr="006E39F5">
        <w:t>each 6</w:t>
      </w:r>
      <w:r w:rsidR="00FA12C9" w:rsidRPr="006E39F5">
        <w:t>-week reporting period.</w:t>
      </w:r>
    </w:p>
    <w:p w:rsidR="002D44FE" w:rsidRPr="006E39F5" w:rsidRDefault="002D44FE" w:rsidP="00B16516"/>
    <w:p w:rsidR="002D44FE" w:rsidRPr="006E39F5" w:rsidRDefault="002D44FE" w:rsidP="00B16516">
      <w:r w:rsidRPr="006E39F5">
        <w:t>For a particular campus, data totals for</w:t>
      </w:r>
      <w:r w:rsidRPr="006E39F5">
        <w:rPr>
          <w:b/>
        </w:rPr>
        <w:t xml:space="preserve"> </w:t>
      </w:r>
      <w:r w:rsidRPr="006E39F5">
        <w:t>all</w:t>
      </w:r>
      <w:r w:rsidRPr="006E39F5">
        <w:rPr>
          <w:b/>
        </w:rPr>
        <w:t xml:space="preserve"> Student Detail Reports</w:t>
      </w:r>
      <w:r w:rsidR="00B55D52" w:rsidRPr="006E39F5">
        <w:rPr>
          <w:b/>
        </w:rPr>
        <w:fldChar w:fldCharType="begin"/>
      </w:r>
      <w:r w:rsidRPr="006E39F5">
        <w:instrText>xe "Student Detail Reports"</w:instrText>
      </w:r>
      <w:r w:rsidR="00B55D52" w:rsidRPr="006E39F5">
        <w:rPr>
          <w:b/>
        </w:rPr>
        <w:fldChar w:fldCharType="end"/>
      </w:r>
      <w:r w:rsidRPr="006E39F5">
        <w:t xml:space="preserve"> must add up to respective totals on the </w:t>
      </w:r>
      <w:r w:rsidRPr="006E39F5">
        <w:rPr>
          <w:b/>
        </w:rPr>
        <w:t>Campus Summary Report</w:t>
      </w:r>
      <w:r w:rsidR="00B55D52" w:rsidRPr="006E39F5">
        <w:rPr>
          <w:b/>
        </w:rPr>
        <w:fldChar w:fldCharType="begin"/>
      </w:r>
      <w:r w:rsidRPr="006E39F5">
        <w:instrText>xe "Campus Summary Reports"</w:instrText>
      </w:r>
      <w:r w:rsidR="00B55D52" w:rsidRPr="006E39F5">
        <w:rPr>
          <w:b/>
        </w:rPr>
        <w:fldChar w:fldCharType="end"/>
      </w:r>
      <w:r w:rsidRPr="006E39F5">
        <w:t xml:space="preserve">. Likewise, data totals for all </w:t>
      </w:r>
      <w:r w:rsidRPr="006E39F5">
        <w:rPr>
          <w:b/>
        </w:rPr>
        <w:t>Campus Summary Reports</w:t>
      </w:r>
      <w:r w:rsidR="00B55D52" w:rsidRPr="006E39F5">
        <w:fldChar w:fldCharType="begin"/>
      </w:r>
      <w:r w:rsidRPr="006E39F5">
        <w:instrText>xe "Campus Summary Reports"</w:instrText>
      </w:r>
      <w:r w:rsidR="00B55D52" w:rsidRPr="006E39F5">
        <w:fldChar w:fldCharType="end"/>
      </w:r>
      <w:r w:rsidRPr="006E39F5">
        <w:t xml:space="preserve"> must add up to respective totals on the </w:t>
      </w:r>
      <w:r w:rsidRPr="006E39F5">
        <w:rPr>
          <w:b/>
        </w:rPr>
        <w:t>District Summary Report</w:t>
      </w:r>
      <w:r w:rsidR="00B55D52" w:rsidRPr="006E39F5">
        <w:rPr>
          <w:b/>
        </w:rPr>
        <w:fldChar w:fldCharType="begin"/>
      </w:r>
      <w:r w:rsidRPr="006E39F5">
        <w:instrText>xe "District Summary Reports"</w:instrText>
      </w:r>
      <w:r w:rsidR="00B55D52" w:rsidRPr="006E39F5">
        <w:rPr>
          <w:b/>
        </w:rPr>
        <w:fldChar w:fldCharType="end"/>
      </w:r>
      <w:r w:rsidRPr="006E39F5">
        <w:t>. For schools offering multiple tracks, student detail must be summarized by individual tracks.</w:t>
      </w:r>
    </w:p>
    <w:p w:rsidR="00202458" w:rsidRPr="006E39F5" w:rsidRDefault="00202458" w:rsidP="00B16516"/>
    <w:p w:rsidR="00FA12C9" w:rsidRPr="006E39F5" w:rsidRDefault="005870BB" w:rsidP="00B16516">
      <w:pPr>
        <w:pStyle w:val="Heading3"/>
      </w:pPr>
      <w:bookmarkStart w:id="30" w:name="_Ref202690516"/>
      <w:bookmarkStart w:id="31" w:name="_Toc299702075"/>
      <w:r w:rsidRPr="006E39F5">
        <w:lastRenderedPageBreak/>
        <w:t>2.3.1</w:t>
      </w:r>
      <w:r w:rsidR="00CC4A3D" w:rsidRPr="006E39F5">
        <w:t xml:space="preserve"> </w:t>
      </w:r>
      <w:r w:rsidR="00FA12C9" w:rsidRPr="006E39F5">
        <w:t>Student Detail Reports</w:t>
      </w:r>
      <w:bookmarkEnd w:id="30"/>
      <w:bookmarkEnd w:id="31"/>
    </w:p>
    <w:p w:rsidR="009A0D46" w:rsidRPr="006E39F5" w:rsidRDefault="009A0D46" w:rsidP="00B16516">
      <w:r w:rsidRPr="006E39F5">
        <w:rPr>
          <w:b/>
        </w:rPr>
        <w:t>Student Detail Reports</w:t>
      </w:r>
      <w:r w:rsidR="00B55D52" w:rsidRPr="006E39F5">
        <w:rPr>
          <w:b/>
        </w:rPr>
        <w:fldChar w:fldCharType="begin"/>
      </w:r>
      <w:r w:rsidRPr="006E39F5">
        <w:instrText>xe "Student Detail Reports"</w:instrText>
      </w:r>
      <w:r w:rsidR="00B55D52" w:rsidRPr="006E39F5">
        <w:rPr>
          <w:b/>
        </w:rPr>
        <w:fldChar w:fldCharType="end"/>
      </w:r>
      <w:r w:rsidRPr="006E39F5">
        <w:t xml:space="preserve"> must contain the following data:</w:t>
      </w:r>
    </w:p>
    <w:p w:rsidR="009A0D46" w:rsidRPr="006E39F5" w:rsidRDefault="002126B2" w:rsidP="002126B2">
      <w:pPr>
        <w:ind w:left="720" w:hanging="720"/>
      </w:pPr>
      <w:r w:rsidRPr="006E39F5">
        <w:t>1.</w:t>
      </w:r>
      <w:r w:rsidRPr="006E39F5">
        <w:tab/>
        <w:t>N</w:t>
      </w:r>
      <w:r w:rsidR="009A0D46" w:rsidRPr="006E39F5">
        <w:t>ame</w:t>
      </w:r>
      <w:r w:rsidR="00472E28" w:rsidRPr="006E39F5">
        <w:t xml:space="preserve"> of the district and the campus</w:t>
      </w:r>
    </w:p>
    <w:p w:rsidR="009A0D46" w:rsidRPr="006E39F5" w:rsidRDefault="00C03B2B" w:rsidP="00B16516">
      <w:r w:rsidRPr="006E39F5">
        <w:t>2.</w:t>
      </w:r>
      <w:r w:rsidRPr="006E39F5">
        <w:tab/>
      </w:r>
      <w:r w:rsidR="002126B2" w:rsidRPr="006E39F5">
        <w:t>C</w:t>
      </w:r>
      <w:r w:rsidR="009A0D46" w:rsidRPr="006E39F5">
        <w:t>ounty-</w:t>
      </w:r>
      <w:r w:rsidR="00472E28" w:rsidRPr="006E39F5">
        <w:t>district-campus number</w:t>
      </w:r>
    </w:p>
    <w:p w:rsidR="009A0D46" w:rsidRPr="006E39F5" w:rsidRDefault="00C03B2B" w:rsidP="00B16516">
      <w:pPr>
        <w:ind w:left="720" w:hanging="720"/>
      </w:pPr>
      <w:r w:rsidRPr="006E39F5">
        <w:t>3.</w:t>
      </w:r>
      <w:r w:rsidRPr="006E39F5">
        <w:tab/>
      </w:r>
      <w:r w:rsidR="00472E28" w:rsidRPr="006E39F5">
        <w:t>Reporting period c</w:t>
      </w:r>
      <w:r w:rsidR="004E2EF0" w:rsidRPr="006E39F5">
        <w:t>ode (generally described as 6</w:t>
      </w:r>
      <w:r w:rsidR="009A0D46" w:rsidRPr="006E39F5">
        <w:t xml:space="preserve"> weeks, but doe</w:t>
      </w:r>
      <w:r w:rsidR="004E2EF0" w:rsidRPr="006E39F5">
        <w:t>s not necessarily consist of 6</w:t>
      </w:r>
      <w:r w:rsidR="009A0D46" w:rsidRPr="006E39F5">
        <w:t xml:space="preserve"> weeks</w:t>
      </w:r>
      <w:r w:rsidR="00CC1457" w:rsidRPr="006E39F5">
        <w:t>; f</w:t>
      </w:r>
      <w:r w:rsidR="009A0D46" w:rsidRPr="006E39F5">
        <w:t>or reporting purposes, the school year must be divided into six approxi</w:t>
      </w:r>
      <w:r w:rsidR="00472E28" w:rsidRPr="006E39F5">
        <w:t>mately equal reporting periods)</w:t>
      </w:r>
    </w:p>
    <w:p w:rsidR="009A0D46" w:rsidRPr="006E39F5" w:rsidRDefault="00C03B2B" w:rsidP="00B16516">
      <w:r w:rsidRPr="006E39F5">
        <w:t>4.</w:t>
      </w:r>
      <w:r w:rsidRPr="006E39F5">
        <w:tab/>
      </w:r>
      <w:r w:rsidR="009A0D46" w:rsidRPr="006E39F5">
        <w:t>Beginning and ending dates of repor</w:t>
      </w:r>
      <w:r w:rsidR="00472E28" w:rsidRPr="006E39F5">
        <w:t>ting period, including the year</w:t>
      </w:r>
    </w:p>
    <w:p w:rsidR="009A0D46" w:rsidRPr="006E39F5" w:rsidRDefault="00C03B2B" w:rsidP="00DD6FED">
      <w:pPr>
        <w:ind w:left="720" w:hanging="720"/>
      </w:pPr>
      <w:r w:rsidRPr="006E39F5">
        <w:t>5.</w:t>
      </w:r>
      <w:r w:rsidRPr="006E39F5">
        <w:tab/>
      </w:r>
      <w:r w:rsidR="009A0D46" w:rsidRPr="006E39F5">
        <w:t>Total number of days of inst</w:t>
      </w:r>
      <w:r w:rsidR="00472E28" w:rsidRPr="006E39F5">
        <w:t>ruction in the reporting period</w:t>
      </w:r>
      <w:r w:rsidR="00496489" w:rsidRPr="006E39F5">
        <w:t xml:space="preserve"> (</w:t>
      </w:r>
      <w:r w:rsidR="009A54DE" w:rsidRPr="006E39F5">
        <w:t>s</w:t>
      </w:r>
      <w:r w:rsidR="00496489" w:rsidRPr="006E39F5">
        <w:t xml:space="preserve">ee </w:t>
      </w:r>
      <w:fldSimple w:instr=" REF _Ref203893802 \h  \* MERGEFORMAT ">
        <w:r w:rsidR="008D654F" w:rsidRPr="008D654F">
          <w:rPr>
            <w:b/>
          </w:rPr>
          <w:t>3.8 Calendar</w:t>
        </w:r>
      </w:fldSimple>
      <w:r w:rsidR="00496489" w:rsidRPr="006E39F5">
        <w:t>)</w:t>
      </w:r>
    </w:p>
    <w:p w:rsidR="006C5934" w:rsidRPr="006E39F5" w:rsidRDefault="00C03B2B" w:rsidP="00B16516">
      <w:r w:rsidRPr="006E39F5">
        <w:t>6.</w:t>
      </w:r>
      <w:r w:rsidRPr="006E39F5">
        <w:tab/>
      </w:r>
      <w:r w:rsidR="002126B2" w:rsidRPr="006E39F5">
        <w:t>I</w:t>
      </w:r>
      <w:r w:rsidR="009A0D46" w:rsidRPr="006E39F5">
        <w:t>nstructional track (INSTRUCTIONAL-TRACK-INDICATOR-C</w:t>
      </w:r>
      <w:r w:rsidR="00472E28" w:rsidRPr="006E39F5">
        <w:t xml:space="preserve">ODE) the student </w:t>
      </w:r>
    </w:p>
    <w:p w:rsidR="009A0D46" w:rsidRPr="006E39F5" w:rsidRDefault="00472E28" w:rsidP="00B16516">
      <w:pPr>
        <w:ind w:firstLine="720"/>
      </w:pPr>
      <w:r w:rsidRPr="006E39F5">
        <w:t>attends, if your</w:t>
      </w:r>
      <w:r w:rsidR="009A0D46" w:rsidRPr="006E39F5">
        <w:t xml:space="preserve"> district offer</w:t>
      </w:r>
      <w:r w:rsidRPr="006E39F5">
        <w:t>s multiple instructional tracks</w:t>
      </w:r>
    </w:p>
    <w:p w:rsidR="00472E28" w:rsidRPr="006E39F5" w:rsidRDefault="00C03B2B" w:rsidP="00B16516">
      <w:r w:rsidRPr="006E39F5">
        <w:t>7.</w:t>
      </w:r>
      <w:r w:rsidRPr="006E39F5">
        <w:tab/>
      </w:r>
      <w:r w:rsidR="009A0D46" w:rsidRPr="006E39F5">
        <w:t>All identifica</w:t>
      </w:r>
      <w:r w:rsidR="00472E28" w:rsidRPr="006E39F5">
        <w:t>tion data elements for the student:</w:t>
      </w:r>
    </w:p>
    <w:p w:rsidR="000E23A8" w:rsidRPr="006E39F5" w:rsidRDefault="002126B2" w:rsidP="00B16516">
      <w:pPr>
        <w:numPr>
          <w:ilvl w:val="0"/>
          <w:numId w:val="11"/>
        </w:numPr>
      </w:pPr>
      <w:r w:rsidRPr="006E39F5">
        <w:t>L</w:t>
      </w:r>
      <w:r w:rsidR="000E23A8" w:rsidRPr="006E39F5">
        <w:t>egal first, middle</w:t>
      </w:r>
      <w:r w:rsidR="00CC1457" w:rsidRPr="006E39F5">
        <w:t>,</w:t>
      </w:r>
      <w:r w:rsidR="000E23A8" w:rsidRPr="006E39F5">
        <w:t xml:space="preserve"> and last name</w:t>
      </w:r>
    </w:p>
    <w:p w:rsidR="000E23A8" w:rsidRPr="006E39F5" w:rsidRDefault="002126B2" w:rsidP="00B16516">
      <w:pPr>
        <w:numPr>
          <w:ilvl w:val="0"/>
          <w:numId w:val="11"/>
        </w:numPr>
      </w:pPr>
      <w:r w:rsidRPr="006E39F5">
        <w:t>G</w:t>
      </w:r>
      <w:r w:rsidR="000E23A8" w:rsidRPr="006E39F5">
        <w:t>eneration code, where applicable</w:t>
      </w:r>
    </w:p>
    <w:p w:rsidR="000E23A8" w:rsidRPr="006E39F5" w:rsidRDefault="002126B2" w:rsidP="00B16516">
      <w:pPr>
        <w:numPr>
          <w:ilvl w:val="0"/>
          <w:numId w:val="11"/>
        </w:numPr>
      </w:pPr>
      <w:r w:rsidRPr="006E39F5">
        <w:t>G</w:t>
      </w:r>
      <w:r w:rsidR="000E23A8" w:rsidRPr="006E39F5">
        <w:t>ender</w:t>
      </w:r>
    </w:p>
    <w:p w:rsidR="000E23A8" w:rsidRPr="006E39F5" w:rsidRDefault="002126B2" w:rsidP="00B16516">
      <w:pPr>
        <w:numPr>
          <w:ilvl w:val="0"/>
          <w:numId w:val="11"/>
        </w:numPr>
      </w:pPr>
      <w:r w:rsidRPr="006E39F5">
        <w:t>D</w:t>
      </w:r>
      <w:r w:rsidR="000E23A8" w:rsidRPr="006E39F5">
        <w:t>ate of birth</w:t>
      </w:r>
    </w:p>
    <w:p w:rsidR="000E23A8" w:rsidRPr="006E39F5" w:rsidRDefault="002126B2" w:rsidP="00B16516">
      <w:pPr>
        <w:numPr>
          <w:ilvl w:val="0"/>
          <w:numId w:val="11"/>
        </w:numPr>
      </w:pPr>
      <w:r w:rsidRPr="006E39F5">
        <w:t>A</w:t>
      </w:r>
      <w:r w:rsidR="000E23A8" w:rsidRPr="006E39F5">
        <w:t>ge as of September 1</w:t>
      </w:r>
    </w:p>
    <w:p w:rsidR="000E23A8" w:rsidRPr="006E39F5" w:rsidRDefault="000E23A8" w:rsidP="00B16516">
      <w:pPr>
        <w:numPr>
          <w:ilvl w:val="0"/>
          <w:numId w:val="11"/>
        </w:numPr>
      </w:pPr>
      <w:r w:rsidRPr="006E39F5">
        <w:t>Social Security number or alternative ID number</w:t>
      </w:r>
    </w:p>
    <w:p w:rsidR="000E23A8" w:rsidRPr="006E39F5" w:rsidRDefault="002126B2" w:rsidP="00B16516">
      <w:pPr>
        <w:numPr>
          <w:ilvl w:val="0"/>
          <w:numId w:val="11"/>
        </w:numPr>
      </w:pPr>
      <w:r w:rsidRPr="006E39F5">
        <w:t>E</w:t>
      </w:r>
      <w:r w:rsidR="000E23A8" w:rsidRPr="006E39F5">
        <w:t>thnic group</w:t>
      </w:r>
    </w:p>
    <w:p w:rsidR="000E23A8" w:rsidRPr="006E39F5" w:rsidRDefault="002126B2" w:rsidP="00B16516">
      <w:pPr>
        <w:numPr>
          <w:ilvl w:val="0"/>
          <w:numId w:val="11"/>
        </w:numPr>
      </w:pPr>
      <w:r w:rsidRPr="006E39F5">
        <w:t>F</w:t>
      </w:r>
      <w:r w:rsidR="000E23A8" w:rsidRPr="006E39F5">
        <w:t>irst and last name of parent or guardian with whom the student resides</w:t>
      </w:r>
    </w:p>
    <w:p w:rsidR="000E23A8" w:rsidRPr="006E39F5" w:rsidRDefault="000E23A8" w:rsidP="00B16516">
      <w:pPr>
        <w:numPr>
          <w:ilvl w:val="0"/>
          <w:numId w:val="11"/>
        </w:numPr>
      </w:pPr>
      <w:r w:rsidRPr="006E39F5">
        <w:t>address of parent or guardian with whom the student resides, to include the street number/route number/P.O. box number, city, and zip code and campus ID of residence for nonresident students</w:t>
      </w:r>
    </w:p>
    <w:p w:rsidR="009A0D46" w:rsidRPr="006E39F5" w:rsidRDefault="00FA73EA" w:rsidP="00B16516">
      <w:pPr>
        <w:ind w:left="720" w:hanging="720"/>
      </w:pPr>
      <w:r w:rsidRPr="006E39F5">
        <w:t>8.</w:t>
      </w:r>
      <w:r w:rsidRPr="006E39F5">
        <w:tab/>
      </w:r>
      <w:r w:rsidR="009A0D46" w:rsidRPr="006E39F5">
        <w:t>Student's original entry date and a</w:t>
      </w:r>
      <w:r w:rsidR="00472E28" w:rsidRPr="006E39F5">
        <w:t>ll subsequent withdrawal and re</w:t>
      </w:r>
      <w:r w:rsidR="009A0D46" w:rsidRPr="006E39F5">
        <w:t>entry dates, where applicable (regular clas</w:t>
      </w:r>
      <w:r w:rsidR="001C0BF8" w:rsidRPr="006E39F5">
        <w:t>sroom and all special programs)</w:t>
      </w:r>
    </w:p>
    <w:p w:rsidR="009A0D46" w:rsidRPr="006E39F5" w:rsidRDefault="00FA73EA" w:rsidP="00B16516">
      <w:r w:rsidRPr="006E39F5">
        <w:t>9.</w:t>
      </w:r>
      <w:r w:rsidRPr="006E39F5">
        <w:tab/>
      </w:r>
      <w:r w:rsidR="00D80BA9" w:rsidRPr="006E39F5">
        <w:t>Student's grade l</w:t>
      </w:r>
      <w:r w:rsidR="006C5934" w:rsidRPr="006E39F5">
        <w:t>evel c</w:t>
      </w:r>
      <w:r w:rsidR="00ED389F" w:rsidRPr="006E39F5">
        <w:t>ode</w:t>
      </w:r>
    </w:p>
    <w:p w:rsidR="00ED389F" w:rsidRPr="006E39F5" w:rsidRDefault="00FA73EA" w:rsidP="00B16516">
      <w:r w:rsidRPr="006E39F5">
        <w:t>10.</w:t>
      </w:r>
      <w:r w:rsidRPr="006E39F5">
        <w:tab/>
      </w:r>
      <w:r w:rsidR="009A0D46" w:rsidRPr="006E39F5">
        <w:t>Student's</w:t>
      </w:r>
      <w:r w:rsidR="00DC022A" w:rsidRPr="006E39F5">
        <w:t xml:space="preserve"> —</w:t>
      </w:r>
    </w:p>
    <w:p w:rsidR="000E23A8" w:rsidRPr="006E39F5" w:rsidRDefault="002126B2" w:rsidP="00B16516">
      <w:pPr>
        <w:numPr>
          <w:ilvl w:val="0"/>
          <w:numId w:val="10"/>
        </w:numPr>
      </w:pPr>
      <w:r w:rsidRPr="006E39F5">
        <w:t>A</w:t>
      </w:r>
      <w:r w:rsidR="001F3F1F" w:rsidRPr="006E39F5">
        <w:t>verage daily attendance (</w:t>
      </w:r>
      <w:r w:rsidR="000E23A8" w:rsidRPr="006E39F5">
        <w:t>ADA</w:t>
      </w:r>
      <w:r w:rsidR="001F3F1F" w:rsidRPr="006E39F5">
        <w:t>)</w:t>
      </w:r>
      <w:r w:rsidR="000E23A8" w:rsidRPr="006E39F5">
        <w:t xml:space="preserve"> eligibility code (Section 3)</w:t>
      </w:r>
    </w:p>
    <w:p w:rsidR="000E23A8" w:rsidRPr="006E39F5" w:rsidRDefault="002126B2" w:rsidP="00B16516">
      <w:pPr>
        <w:numPr>
          <w:ilvl w:val="0"/>
          <w:numId w:val="10"/>
        </w:numPr>
      </w:pPr>
      <w:r w:rsidRPr="006E39F5">
        <w:t>S</w:t>
      </w:r>
      <w:r w:rsidR="006D6ADF" w:rsidRPr="006E39F5">
        <w:t xml:space="preserve">pecial education </w:t>
      </w:r>
      <w:r w:rsidR="000E23A8" w:rsidRPr="006E39F5">
        <w:t>instructional arrangement/setting code (Section 4)</w:t>
      </w:r>
    </w:p>
    <w:p w:rsidR="000E23A8" w:rsidRPr="006E39F5" w:rsidRDefault="002126B2" w:rsidP="00B16516">
      <w:pPr>
        <w:numPr>
          <w:ilvl w:val="0"/>
          <w:numId w:val="10"/>
        </w:numPr>
      </w:pPr>
      <w:r w:rsidRPr="006E39F5">
        <w:t>S</w:t>
      </w:r>
      <w:r w:rsidR="000E23A8" w:rsidRPr="006E39F5">
        <w:t>peech therapy indicator code (Section 4)</w:t>
      </w:r>
    </w:p>
    <w:p w:rsidR="000E23A8" w:rsidRPr="006E39F5" w:rsidRDefault="002126B2" w:rsidP="00B16516">
      <w:pPr>
        <w:numPr>
          <w:ilvl w:val="0"/>
          <w:numId w:val="10"/>
        </w:numPr>
      </w:pPr>
      <w:r w:rsidRPr="006E39F5">
        <w:t>C</w:t>
      </w:r>
      <w:r w:rsidR="000E23A8" w:rsidRPr="006E39F5">
        <w:t>areer and technical education code (Section 5)</w:t>
      </w:r>
    </w:p>
    <w:p w:rsidR="000E23A8" w:rsidRPr="006E39F5" w:rsidRDefault="002126B2" w:rsidP="00B16516">
      <w:pPr>
        <w:numPr>
          <w:ilvl w:val="0"/>
          <w:numId w:val="10"/>
        </w:numPr>
      </w:pPr>
      <w:r w:rsidRPr="006E39F5">
        <w:t>B</w:t>
      </w:r>
      <w:r w:rsidR="000E23A8" w:rsidRPr="006E39F5">
        <w:t>ilingual</w:t>
      </w:r>
      <w:r w:rsidR="004E4CC8" w:rsidRPr="006E39F5">
        <w:t xml:space="preserve"> program type</w:t>
      </w:r>
      <w:r w:rsidR="000E23A8" w:rsidRPr="006E39F5">
        <w:t xml:space="preserve"> code</w:t>
      </w:r>
      <w:r w:rsidR="00423E35" w:rsidRPr="006E39F5">
        <w:t xml:space="preserve"> and</w:t>
      </w:r>
      <w:r w:rsidR="004E4CC8" w:rsidRPr="006E39F5">
        <w:t xml:space="preserve"> ESL program type code</w:t>
      </w:r>
      <w:r w:rsidR="00423E35" w:rsidRPr="006E39F5">
        <w:t xml:space="preserve"> </w:t>
      </w:r>
      <w:r w:rsidR="000E23A8" w:rsidRPr="006E39F5">
        <w:t>(Section 6)</w:t>
      </w:r>
    </w:p>
    <w:p w:rsidR="000E23A8" w:rsidRPr="006E39F5" w:rsidRDefault="002126B2" w:rsidP="00B16516">
      <w:pPr>
        <w:numPr>
          <w:ilvl w:val="0"/>
          <w:numId w:val="10"/>
        </w:numPr>
      </w:pPr>
      <w:r w:rsidRPr="006E39F5">
        <w:t>G</w:t>
      </w:r>
      <w:r w:rsidR="000E23A8" w:rsidRPr="006E39F5">
        <w:t>ifted/talented indicator code (Section 8)</w:t>
      </w:r>
    </w:p>
    <w:p w:rsidR="000E23A8" w:rsidRPr="006E39F5" w:rsidRDefault="000E23A8" w:rsidP="00B16516">
      <w:pPr>
        <w:numPr>
          <w:ilvl w:val="0"/>
          <w:numId w:val="10"/>
        </w:numPr>
      </w:pPr>
      <w:r w:rsidRPr="006E39F5">
        <w:t>Pregnancy Related Services</w:t>
      </w:r>
      <w:r w:rsidR="00B55D52" w:rsidRPr="006E39F5">
        <w:fldChar w:fldCharType="begin"/>
      </w:r>
      <w:r w:rsidRPr="006E39F5">
        <w:instrText>xe "Pregnancy Related Services (PRS)"</w:instrText>
      </w:r>
      <w:r w:rsidR="00B55D52" w:rsidRPr="006E39F5">
        <w:fldChar w:fldCharType="end"/>
      </w:r>
      <w:r w:rsidRPr="006E39F5">
        <w:t xml:space="preserve"> code (Section 9), where applicable</w:t>
      </w:r>
    </w:p>
    <w:p w:rsidR="009A0D46" w:rsidRPr="006E39F5" w:rsidRDefault="00FA73EA" w:rsidP="00B16516">
      <w:pPr>
        <w:ind w:left="720" w:hanging="720"/>
      </w:pPr>
      <w:r w:rsidRPr="006E39F5">
        <w:t>11.</w:t>
      </w:r>
      <w:r w:rsidRPr="006E39F5">
        <w:tab/>
      </w:r>
      <w:r w:rsidR="00ED389F" w:rsidRPr="006E39F5">
        <w:t>Student's a</w:t>
      </w:r>
      <w:r w:rsidR="009A0D46" w:rsidRPr="006E39F5">
        <w:t>bsences (from the official attendance snapshot</w:t>
      </w:r>
      <w:r w:rsidR="00B55D52" w:rsidRPr="006E39F5">
        <w:fldChar w:fldCharType="begin"/>
      </w:r>
      <w:r w:rsidR="009A0D46" w:rsidRPr="006E39F5">
        <w:instrText>xe "Attendance \"Snapshot\""</w:instrText>
      </w:r>
      <w:r w:rsidR="00B55D52" w:rsidRPr="006E39F5">
        <w:fldChar w:fldCharType="end"/>
      </w:r>
      <w:r w:rsidR="009A0D46" w:rsidRPr="006E39F5">
        <w:t xml:space="preserve">) </w:t>
      </w:r>
      <w:r w:rsidR="009A0D46" w:rsidRPr="006E39F5">
        <w:rPr>
          <w:b/>
        </w:rPr>
        <w:t>by date</w:t>
      </w:r>
      <w:r w:rsidR="009A0D46" w:rsidRPr="006E39F5">
        <w:t xml:space="preserve"> for</w:t>
      </w:r>
      <w:r w:rsidR="004E2EF0" w:rsidRPr="006E39F5">
        <w:t xml:space="preserve"> each 6</w:t>
      </w:r>
      <w:r w:rsidR="00ED389F" w:rsidRPr="006E39F5">
        <w:t>-week reporting period</w:t>
      </w:r>
    </w:p>
    <w:p w:rsidR="003A1C21" w:rsidRPr="006E39F5" w:rsidRDefault="00FA73EA" w:rsidP="00B16516">
      <w:r w:rsidRPr="006E39F5">
        <w:t>12.</w:t>
      </w:r>
      <w:r w:rsidRPr="006E39F5">
        <w:tab/>
      </w:r>
      <w:r w:rsidR="004E2EF0" w:rsidRPr="006E39F5">
        <w:t>By 6</w:t>
      </w:r>
      <w:r w:rsidR="00DB7B9C" w:rsidRPr="006E39F5">
        <w:t>-week reporting period</w:t>
      </w:r>
      <w:r w:rsidR="002065B4" w:rsidRPr="006E39F5">
        <w:t xml:space="preserve"> —</w:t>
      </w:r>
      <w:r w:rsidR="00DB7B9C" w:rsidRPr="006E39F5">
        <w:t xml:space="preserve"> </w:t>
      </w:r>
    </w:p>
    <w:p w:rsidR="00BE7290" w:rsidRPr="006E39F5" w:rsidRDefault="002065B4" w:rsidP="00B16516">
      <w:pPr>
        <w:numPr>
          <w:ilvl w:val="0"/>
          <w:numId w:val="9"/>
        </w:numPr>
      </w:pPr>
      <w:r w:rsidRPr="006E39F5">
        <w:t>S</w:t>
      </w:r>
      <w:r w:rsidR="00BE7290" w:rsidRPr="006E39F5">
        <w:t>tudent's total days membership</w:t>
      </w:r>
    </w:p>
    <w:p w:rsidR="00BE7290" w:rsidRPr="006E39F5" w:rsidRDefault="002065B4" w:rsidP="00B16516">
      <w:pPr>
        <w:numPr>
          <w:ilvl w:val="0"/>
          <w:numId w:val="9"/>
        </w:numPr>
      </w:pPr>
      <w:r w:rsidRPr="006E39F5">
        <w:t>T</w:t>
      </w:r>
      <w:r w:rsidR="00BE7290" w:rsidRPr="006E39F5">
        <w:t>otal days absent</w:t>
      </w:r>
    </w:p>
    <w:p w:rsidR="00BE7290" w:rsidRPr="006E39F5" w:rsidRDefault="002065B4" w:rsidP="00B16516">
      <w:pPr>
        <w:numPr>
          <w:ilvl w:val="0"/>
          <w:numId w:val="9"/>
        </w:numPr>
      </w:pPr>
      <w:r w:rsidRPr="006E39F5">
        <w:t>T</w:t>
      </w:r>
      <w:r w:rsidR="00BE7290" w:rsidRPr="006E39F5">
        <w:t>otal days present</w:t>
      </w:r>
    </w:p>
    <w:p w:rsidR="00BE7290" w:rsidRPr="006E39F5" w:rsidRDefault="002065B4" w:rsidP="001F687F">
      <w:pPr>
        <w:numPr>
          <w:ilvl w:val="0"/>
          <w:numId w:val="9"/>
        </w:numPr>
      </w:pPr>
      <w:r w:rsidRPr="006E39F5">
        <w:t>T</w:t>
      </w:r>
      <w:r w:rsidR="00BE7290" w:rsidRPr="006E39F5">
        <w:t>otal eligible days present</w:t>
      </w:r>
      <w:r w:rsidR="00F9426D" w:rsidRPr="006E39F5">
        <w:t xml:space="preserve"> (total eligible minutes present for Optional Flexible School Day Program [OFSDP] or High School Equivalency Program [HSEP] students)</w:t>
      </w:r>
    </w:p>
    <w:p w:rsidR="003A1C21" w:rsidRPr="006E39F5" w:rsidRDefault="002065B4" w:rsidP="001F687F">
      <w:pPr>
        <w:numPr>
          <w:ilvl w:val="0"/>
          <w:numId w:val="9"/>
        </w:numPr>
      </w:pPr>
      <w:r w:rsidRPr="006E39F5">
        <w:t>T</w:t>
      </w:r>
      <w:r w:rsidR="00BE7290" w:rsidRPr="006E39F5">
        <w:t>otal ineligible days present</w:t>
      </w:r>
      <w:r w:rsidR="00F9426D" w:rsidRPr="006E39F5">
        <w:t xml:space="preserve"> (total ineligible minutes present for OFSDP or HSEP students)</w:t>
      </w:r>
    </w:p>
    <w:p w:rsidR="009A0D46" w:rsidRPr="006E39F5" w:rsidRDefault="00FA73EA" w:rsidP="00B16516">
      <w:pPr>
        <w:ind w:left="720" w:hanging="720"/>
      </w:pPr>
      <w:r w:rsidRPr="006E39F5">
        <w:t>13.</w:t>
      </w:r>
      <w:r w:rsidRPr="006E39F5">
        <w:tab/>
      </w:r>
      <w:r w:rsidR="003A1C21" w:rsidRPr="006E39F5">
        <w:t>Student's total eligible days p</w:t>
      </w:r>
      <w:r w:rsidR="009A0D46" w:rsidRPr="006E39F5">
        <w:t xml:space="preserve">resent in </w:t>
      </w:r>
      <w:r w:rsidR="003A1C21" w:rsidRPr="006E39F5">
        <w:t>each program (listed in</w:t>
      </w:r>
      <w:r w:rsidR="0022180B" w:rsidRPr="006E39F5">
        <w:t xml:space="preserve"> item</w:t>
      </w:r>
      <w:r w:rsidR="003A1C21" w:rsidRPr="006E39F5">
        <w:t xml:space="preserve"> 10, except for </w:t>
      </w:r>
      <w:r w:rsidR="009916FE" w:rsidRPr="006E39F5">
        <w:t>gifted/talented</w:t>
      </w:r>
      <w:r w:rsidR="009A0D46" w:rsidRPr="006E39F5">
        <w:t>)</w:t>
      </w:r>
      <w:r w:rsidR="00B55D52" w:rsidRPr="006E39F5">
        <w:fldChar w:fldCharType="begin"/>
      </w:r>
      <w:r w:rsidR="009A0D46" w:rsidRPr="006E39F5">
        <w:instrText>xe "Gifted and Talented"</w:instrText>
      </w:r>
      <w:r w:rsidR="00B55D52" w:rsidRPr="006E39F5">
        <w:fldChar w:fldCharType="end"/>
      </w:r>
      <w:r w:rsidR="009A0D46" w:rsidRPr="006E39F5">
        <w:t xml:space="preserve"> </w:t>
      </w:r>
      <w:r w:rsidR="004E2EF0" w:rsidRPr="006E39F5">
        <w:t>by 6</w:t>
      </w:r>
      <w:r w:rsidR="009A0D46" w:rsidRPr="006E39F5">
        <w:t>-week rep</w:t>
      </w:r>
      <w:r w:rsidR="003A1C21" w:rsidRPr="006E39F5">
        <w:t>orting period, where applicable</w:t>
      </w:r>
    </w:p>
    <w:p w:rsidR="009A0D46" w:rsidRPr="006E39F5" w:rsidRDefault="00FA73EA" w:rsidP="00B16516">
      <w:r w:rsidRPr="006E39F5">
        <w:t>14.</w:t>
      </w:r>
      <w:r w:rsidRPr="006E39F5">
        <w:tab/>
      </w:r>
      <w:r w:rsidR="009A0D46" w:rsidRPr="006E39F5">
        <w:t>Student's number of excess contact hours</w:t>
      </w:r>
      <w:r w:rsidR="00B55D52" w:rsidRPr="006E39F5">
        <w:fldChar w:fldCharType="begin"/>
      </w:r>
      <w:r w:rsidR="009A0D46" w:rsidRPr="006E39F5">
        <w:instrText>xe "Excess Contact Hours"</w:instrText>
      </w:r>
      <w:r w:rsidR="00B55D52" w:rsidRPr="006E39F5">
        <w:fldChar w:fldCharType="end"/>
      </w:r>
      <w:r w:rsidR="009A0D46" w:rsidRPr="006E39F5">
        <w:t xml:space="preserve"> earn</w:t>
      </w:r>
      <w:r w:rsidR="003A1C21" w:rsidRPr="006E39F5">
        <w:t>ed in one day, where applicable</w:t>
      </w:r>
    </w:p>
    <w:p w:rsidR="009A0D46" w:rsidRPr="006E39F5" w:rsidRDefault="00FA73EA" w:rsidP="00B16516">
      <w:pPr>
        <w:ind w:left="720" w:hanging="720"/>
      </w:pPr>
      <w:r w:rsidRPr="006E39F5">
        <w:t>15.</w:t>
      </w:r>
      <w:r w:rsidRPr="006E39F5">
        <w:tab/>
      </w:r>
      <w:r w:rsidR="003A1C21" w:rsidRPr="006E39F5">
        <w:t>Student's total excess contact h</w:t>
      </w:r>
      <w:r w:rsidR="009A0D46" w:rsidRPr="006E39F5">
        <w:t>ours</w:t>
      </w:r>
      <w:r w:rsidR="00B55D52" w:rsidRPr="006E39F5">
        <w:fldChar w:fldCharType="begin"/>
      </w:r>
      <w:r w:rsidR="009A0D46" w:rsidRPr="006E39F5">
        <w:instrText>xe "Excess Contact Hours"</w:instrText>
      </w:r>
      <w:r w:rsidR="00B55D52" w:rsidRPr="006E39F5">
        <w:fldChar w:fldCharType="end"/>
      </w:r>
      <w:r w:rsidR="00D80BA9" w:rsidRPr="006E39F5">
        <w:t xml:space="preserve"> by i</w:t>
      </w:r>
      <w:r w:rsidR="004E2EF0" w:rsidRPr="006E39F5">
        <w:t xml:space="preserve">nstructional </w:t>
      </w:r>
      <w:r w:rsidR="00D80BA9" w:rsidRPr="006E39F5">
        <w:t>arrangement/setting c</w:t>
      </w:r>
      <w:r w:rsidR="004E2EF0" w:rsidRPr="006E39F5">
        <w:t>ode by 6</w:t>
      </w:r>
      <w:r w:rsidR="003A1C21" w:rsidRPr="006E39F5">
        <w:t>-week period, where applicable</w:t>
      </w:r>
    </w:p>
    <w:p w:rsidR="00DC022A" w:rsidRPr="006E39F5" w:rsidRDefault="00FA73EA" w:rsidP="0096215A">
      <w:pPr>
        <w:ind w:left="720" w:hanging="720"/>
      </w:pPr>
      <w:r w:rsidRPr="006E39F5">
        <w:lastRenderedPageBreak/>
        <w:t>16.</w:t>
      </w:r>
      <w:r w:rsidRPr="006E39F5">
        <w:tab/>
      </w:r>
      <w:r w:rsidR="009A0D46" w:rsidRPr="006E39F5">
        <w:t xml:space="preserve">Attendance data totals for all students, </w:t>
      </w:r>
      <w:r w:rsidR="009A0D46" w:rsidRPr="006E39F5">
        <w:rPr>
          <w:b/>
        </w:rPr>
        <w:t>summarized by grade</w:t>
      </w:r>
      <w:r w:rsidR="009A0D46" w:rsidRPr="006E39F5">
        <w:t>. These totals include</w:t>
      </w:r>
      <w:r w:rsidR="00DC022A" w:rsidRPr="006E39F5">
        <w:t xml:space="preserve"> the </w:t>
      </w:r>
    </w:p>
    <w:p w:rsidR="00BE7290" w:rsidRPr="006E39F5" w:rsidRDefault="00DC022A" w:rsidP="00B16516">
      <w:pPr>
        <w:ind w:firstLine="720"/>
      </w:pPr>
      <w:r w:rsidRPr="006E39F5">
        <w:t>following:</w:t>
      </w:r>
    </w:p>
    <w:p w:rsidR="00BE7290" w:rsidRPr="006E39F5" w:rsidRDefault="002126B2" w:rsidP="00B16516">
      <w:pPr>
        <w:numPr>
          <w:ilvl w:val="0"/>
          <w:numId w:val="12"/>
        </w:numPr>
      </w:pPr>
      <w:r w:rsidRPr="006E39F5">
        <w:t>D</w:t>
      </w:r>
      <w:r w:rsidR="00BE7290" w:rsidRPr="006E39F5">
        <w:t>ays membership</w:t>
      </w:r>
      <w:r w:rsidR="00B55D52" w:rsidRPr="006E39F5">
        <w:fldChar w:fldCharType="begin"/>
      </w:r>
      <w:r w:rsidR="00BE7290" w:rsidRPr="006E39F5">
        <w:instrText>xe "Membership"</w:instrText>
      </w:r>
      <w:r w:rsidR="00B55D52" w:rsidRPr="006E39F5">
        <w:fldChar w:fldCharType="end"/>
      </w:r>
      <w:r w:rsidR="00BE7290" w:rsidRPr="006E39F5">
        <w:t xml:space="preserve"> (includes both eligible and ineligible students)</w:t>
      </w:r>
    </w:p>
    <w:p w:rsidR="00BE7290" w:rsidRPr="006E39F5" w:rsidRDefault="002126B2" w:rsidP="00B16516">
      <w:pPr>
        <w:numPr>
          <w:ilvl w:val="0"/>
          <w:numId w:val="12"/>
        </w:numPr>
      </w:pPr>
      <w:r w:rsidRPr="006E39F5">
        <w:t>D</w:t>
      </w:r>
      <w:r w:rsidR="00BE7290" w:rsidRPr="006E39F5">
        <w:t>ays absent (includes both eligible and ineligible students)</w:t>
      </w:r>
    </w:p>
    <w:p w:rsidR="00BE7290" w:rsidRPr="006E39F5" w:rsidRDefault="002126B2" w:rsidP="00B16516">
      <w:pPr>
        <w:numPr>
          <w:ilvl w:val="0"/>
          <w:numId w:val="12"/>
        </w:numPr>
      </w:pPr>
      <w:r w:rsidRPr="006E39F5">
        <w:t>T</w:t>
      </w:r>
      <w:r w:rsidR="00BE7290" w:rsidRPr="006E39F5">
        <w:t>otal days present (includes both eligible and ineligible students)</w:t>
      </w:r>
    </w:p>
    <w:p w:rsidR="00BE7290" w:rsidRPr="006E39F5" w:rsidRDefault="002126B2" w:rsidP="001F687F">
      <w:pPr>
        <w:numPr>
          <w:ilvl w:val="0"/>
          <w:numId w:val="12"/>
        </w:numPr>
      </w:pPr>
      <w:r w:rsidRPr="006E39F5">
        <w:t>I</w:t>
      </w:r>
      <w:r w:rsidR="00BE7290" w:rsidRPr="006E39F5">
        <w:t>neligible days present</w:t>
      </w:r>
      <w:r w:rsidR="00DD6FED" w:rsidRPr="006E39F5">
        <w:t xml:space="preserve"> (total ineligible minutes present for OFSDP or HSEP students)</w:t>
      </w:r>
    </w:p>
    <w:p w:rsidR="00BE7290" w:rsidRPr="006E39F5" w:rsidRDefault="002126B2" w:rsidP="001F687F">
      <w:pPr>
        <w:numPr>
          <w:ilvl w:val="0"/>
          <w:numId w:val="12"/>
        </w:numPr>
      </w:pPr>
      <w:r w:rsidRPr="006E39F5">
        <w:t>E</w:t>
      </w:r>
      <w:r w:rsidR="00BE7290" w:rsidRPr="006E39F5">
        <w:t>ligible days present</w:t>
      </w:r>
      <w:r w:rsidR="00DD6FED" w:rsidRPr="006E39F5">
        <w:t xml:space="preserve"> (total eligible minutes present for OFSDP or HSEP students)</w:t>
      </w:r>
    </w:p>
    <w:p w:rsidR="00BE7290" w:rsidRPr="006E39F5" w:rsidRDefault="002126B2" w:rsidP="00B16516">
      <w:pPr>
        <w:numPr>
          <w:ilvl w:val="0"/>
          <w:numId w:val="12"/>
        </w:numPr>
      </w:pPr>
      <w:r w:rsidRPr="006E39F5">
        <w:t>E</w:t>
      </w:r>
      <w:r w:rsidR="00BE7290" w:rsidRPr="006E39F5">
        <w:t>ligible days bilingual/ESL</w:t>
      </w:r>
    </w:p>
    <w:p w:rsidR="00BE7290" w:rsidRPr="006E39F5" w:rsidRDefault="002126B2" w:rsidP="00B16516">
      <w:pPr>
        <w:numPr>
          <w:ilvl w:val="0"/>
          <w:numId w:val="12"/>
        </w:numPr>
      </w:pPr>
      <w:r w:rsidRPr="006E39F5">
        <w:t>E</w:t>
      </w:r>
      <w:r w:rsidR="00BE7290" w:rsidRPr="006E39F5">
        <w:t xml:space="preserve">ligible days </w:t>
      </w:r>
      <w:r w:rsidR="004B6777" w:rsidRPr="006E39F5">
        <w:t>P</w:t>
      </w:r>
      <w:r w:rsidR="00BE7290" w:rsidRPr="006E39F5">
        <w:t xml:space="preserve">regnancy </w:t>
      </w:r>
      <w:r w:rsidR="004B6777" w:rsidRPr="006E39F5">
        <w:t>R</w:t>
      </w:r>
      <w:r w:rsidR="00BE7290" w:rsidRPr="006E39F5">
        <w:t xml:space="preserve">elated </w:t>
      </w:r>
      <w:r w:rsidR="004B6777" w:rsidRPr="006E39F5">
        <w:t>S</w:t>
      </w:r>
      <w:r w:rsidR="00BE7290" w:rsidRPr="006E39F5">
        <w:t>ervices</w:t>
      </w:r>
    </w:p>
    <w:p w:rsidR="009A0D46" w:rsidRPr="006E39F5" w:rsidRDefault="002126B2" w:rsidP="00B16516">
      <w:pPr>
        <w:numPr>
          <w:ilvl w:val="0"/>
          <w:numId w:val="12"/>
        </w:numPr>
      </w:pPr>
      <w:r w:rsidRPr="006E39F5">
        <w:t>E</w:t>
      </w:r>
      <w:r w:rsidR="00BE7290" w:rsidRPr="006E39F5">
        <w:t>ligible days special education mainstream</w:t>
      </w:r>
    </w:p>
    <w:p w:rsidR="009A0D46" w:rsidRPr="006E39F5" w:rsidRDefault="00FA73EA" w:rsidP="00B16516">
      <w:r w:rsidRPr="006E39F5">
        <w:t>17.</w:t>
      </w:r>
      <w:r w:rsidRPr="006E39F5">
        <w:tab/>
      </w:r>
      <w:r w:rsidR="009A0D46" w:rsidRPr="006E39F5">
        <w:t>Campus total for all grades for all data required in 16 above</w:t>
      </w:r>
    </w:p>
    <w:p w:rsidR="00E4215C" w:rsidRPr="006E39F5" w:rsidRDefault="00FA73EA" w:rsidP="00B16516">
      <w:pPr>
        <w:ind w:left="720" w:hanging="720"/>
      </w:pPr>
      <w:r w:rsidRPr="006E39F5">
        <w:t>18.</w:t>
      </w:r>
      <w:r w:rsidRPr="006E39F5">
        <w:tab/>
      </w:r>
      <w:r w:rsidR="009A0D46" w:rsidRPr="006E39F5">
        <w:t xml:space="preserve">Campus </w:t>
      </w:r>
      <w:smartTag w:uri="urn:schemas-microsoft-com:office:smarttags" w:element="place">
        <w:smartTag w:uri="urn:schemas-microsoft-com:office:smarttags" w:element="City">
          <w:r w:rsidR="009A0D46" w:rsidRPr="006E39F5">
            <w:t>ADA</w:t>
          </w:r>
        </w:smartTag>
      </w:smartTag>
      <w:r w:rsidR="009A0D46" w:rsidRPr="006E39F5">
        <w:t xml:space="preserve"> (regular cla</w:t>
      </w:r>
      <w:r w:rsidR="00481737" w:rsidRPr="006E39F5">
        <w:t>ssroom eligible participation, b</w:t>
      </w:r>
      <w:r w:rsidR="009A0D46" w:rsidRPr="006E39F5">
        <w:t xml:space="preserve">ilingual/ESL, </w:t>
      </w:r>
      <w:r w:rsidR="00516CDE" w:rsidRPr="006E39F5">
        <w:t>P</w:t>
      </w:r>
      <w:r w:rsidR="00481737" w:rsidRPr="006E39F5">
        <w:t xml:space="preserve">regnancy </w:t>
      </w:r>
      <w:r w:rsidR="00516CDE" w:rsidRPr="006E39F5">
        <w:t>R</w:t>
      </w:r>
      <w:r w:rsidR="00481737" w:rsidRPr="006E39F5">
        <w:t xml:space="preserve">elated </w:t>
      </w:r>
    </w:p>
    <w:p w:rsidR="009A0D46" w:rsidRPr="006E39F5" w:rsidRDefault="00516CDE" w:rsidP="00B16516">
      <w:pPr>
        <w:ind w:left="720"/>
      </w:pPr>
      <w:r w:rsidRPr="006E39F5">
        <w:t>S</w:t>
      </w:r>
      <w:r w:rsidR="009A0D46" w:rsidRPr="006E39F5">
        <w:t>ervices</w:t>
      </w:r>
      <w:r w:rsidR="00B55D52" w:rsidRPr="006E39F5">
        <w:fldChar w:fldCharType="begin"/>
      </w:r>
      <w:r w:rsidR="009A0D46" w:rsidRPr="006E39F5">
        <w:instrText>xe "Pregnancy Related Services (PRS)"</w:instrText>
      </w:r>
      <w:r w:rsidR="00B55D52" w:rsidRPr="006E39F5">
        <w:fldChar w:fldCharType="end"/>
      </w:r>
      <w:r w:rsidR="009A0D46" w:rsidRPr="006E39F5">
        <w:t xml:space="preserve">, and </w:t>
      </w:r>
      <w:r w:rsidR="00481737" w:rsidRPr="006E39F5">
        <w:t>mainstream)</w:t>
      </w:r>
    </w:p>
    <w:p w:rsidR="009A0D46" w:rsidRPr="006E39F5" w:rsidRDefault="00FA73EA" w:rsidP="00B16516">
      <w:pPr>
        <w:ind w:left="720" w:hanging="720"/>
      </w:pPr>
      <w:r w:rsidRPr="006E39F5">
        <w:t>19.</w:t>
      </w:r>
      <w:r w:rsidRPr="006E39F5">
        <w:tab/>
      </w:r>
      <w:r w:rsidR="00481737" w:rsidRPr="006E39F5">
        <w:t>Total eligible days present and total contact h</w:t>
      </w:r>
      <w:r w:rsidR="009A0D46" w:rsidRPr="006E39F5">
        <w:t>ours for all career and technical</w:t>
      </w:r>
      <w:r w:rsidR="00472E28" w:rsidRPr="006E39F5">
        <w:t xml:space="preserve"> </w:t>
      </w:r>
      <w:r w:rsidR="004B6777" w:rsidRPr="006E39F5">
        <w:t xml:space="preserve">education </w:t>
      </w:r>
      <w:r w:rsidR="00472E28" w:rsidRPr="006E39F5">
        <w:t>codes (V1–</w:t>
      </w:r>
      <w:r w:rsidR="009A0D46" w:rsidRPr="006E39F5">
        <w:t>V6) by grade and a campus total f</w:t>
      </w:r>
      <w:r w:rsidR="00481737" w:rsidRPr="006E39F5">
        <w:t>or all grades, where applicable</w:t>
      </w:r>
    </w:p>
    <w:p w:rsidR="009A0D46" w:rsidRPr="006E39F5" w:rsidRDefault="00FA73EA" w:rsidP="00B16516">
      <w:pPr>
        <w:ind w:left="720" w:hanging="720"/>
      </w:pPr>
      <w:r w:rsidRPr="006E39F5">
        <w:t>20.</w:t>
      </w:r>
      <w:r w:rsidRPr="006E39F5">
        <w:tab/>
      </w:r>
      <w:r w:rsidR="00481737" w:rsidRPr="006E39F5">
        <w:t>Total eligible days present, total contact hours, and total excess contact h</w:t>
      </w:r>
      <w:r w:rsidR="009A0D46" w:rsidRPr="006E39F5">
        <w:t>ours</w:t>
      </w:r>
      <w:r w:rsidR="00B55D52" w:rsidRPr="006E39F5">
        <w:fldChar w:fldCharType="begin"/>
      </w:r>
      <w:r w:rsidR="009A0D46" w:rsidRPr="006E39F5">
        <w:instrText>xe "Excess Contact Hours"</w:instrText>
      </w:r>
      <w:r w:rsidR="00B55D52" w:rsidRPr="006E39F5">
        <w:fldChar w:fldCharType="end"/>
      </w:r>
      <w:r w:rsidR="009A0D46" w:rsidRPr="006E39F5">
        <w:t xml:space="preserve"> for all special education instructional settings, including speech therapy, by grade and a campus total f</w:t>
      </w:r>
      <w:r w:rsidR="00481737" w:rsidRPr="006E39F5">
        <w:t>or all grades, where applicable</w:t>
      </w:r>
    </w:p>
    <w:p w:rsidR="009A0D46" w:rsidRPr="006E39F5" w:rsidRDefault="00FA73EA" w:rsidP="00B16516">
      <w:pPr>
        <w:ind w:left="720" w:hanging="720"/>
      </w:pPr>
      <w:r w:rsidRPr="006E39F5">
        <w:t>21.</w:t>
      </w:r>
      <w:r w:rsidRPr="006E39F5">
        <w:tab/>
      </w:r>
      <w:r w:rsidR="009A0D46" w:rsidRPr="006E39F5">
        <w:t>Signature page, signed by persons recording data and persons approving data. This</w:t>
      </w:r>
      <w:r w:rsidR="00481737" w:rsidRPr="006E39F5">
        <w:t xml:space="preserve"> page</w:t>
      </w:r>
      <w:r w:rsidR="009A0D46" w:rsidRPr="006E39F5">
        <w:t xml:space="preserve"> can be </w:t>
      </w:r>
      <w:r w:rsidR="004E2EF0" w:rsidRPr="006E39F5">
        <w:t>signed each 6</w:t>
      </w:r>
      <w:r w:rsidR="009A0D46" w:rsidRPr="006E39F5">
        <w:t>-week reporting period or each semester at local discretion.</w:t>
      </w:r>
      <w:r w:rsidR="0015672D" w:rsidRPr="006E39F5">
        <w:t xml:space="preserve"> If your district uses a paperless </w:t>
      </w:r>
      <w:r w:rsidR="00C04D22" w:rsidRPr="006E39F5">
        <w:t>attendance accounting system, the electronic equivalent of a signature page (e.g., a feature that allows approvers to indicate their approval of data electronically) is acceptable in lieu of a paper signature page.</w:t>
      </w:r>
    </w:p>
    <w:p w:rsidR="00C04D22" w:rsidRPr="006E39F5" w:rsidRDefault="00C04D22" w:rsidP="00B16516"/>
    <w:p w:rsidR="00D41671" w:rsidRPr="006E39F5" w:rsidRDefault="004E2EF0" w:rsidP="00B16516">
      <w:r w:rsidRPr="006E39F5">
        <w:t>Each 6</w:t>
      </w:r>
      <w:r w:rsidR="002D44FE" w:rsidRPr="006E39F5">
        <w:t xml:space="preserve">-week reporting period, </w:t>
      </w:r>
      <w:r w:rsidR="009F3460" w:rsidRPr="006E39F5">
        <w:t xml:space="preserve">the </w:t>
      </w:r>
      <w:r w:rsidR="002D44FE" w:rsidRPr="006E39F5">
        <w:t>campus personnel</w:t>
      </w:r>
      <w:r w:rsidR="009F3460" w:rsidRPr="006E39F5">
        <w:t xml:space="preserve"> responsible for ensuring student attendance accounting codes are correct</w:t>
      </w:r>
      <w:r w:rsidR="002D44FE" w:rsidRPr="006E39F5">
        <w:t xml:space="preserve"> should generate </w:t>
      </w:r>
      <w:r w:rsidR="004D0B55" w:rsidRPr="006E39F5">
        <w:t xml:space="preserve">Student Detail Reports </w:t>
      </w:r>
      <w:r w:rsidR="002D44FE" w:rsidRPr="006E39F5">
        <w:t>and review</w:t>
      </w:r>
      <w:r w:rsidR="009F3460" w:rsidRPr="006E39F5">
        <w:t xml:space="preserve"> </w:t>
      </w:r>
      <w:r w:rsidR="004D0B55" w:rsidRPr="006E39F5">
        <w:t xml:space="preserve">them </w:t>
      </w:r>
      <w:r w:rsidR="009F3460" w:rsidRPr="006E39F5">
        <w:t>for reasonableness</w:t>
      </w:r>
      <w:r w:rsidR="00B55D52" w:rsidRPr="006E39F5">
        <w:fldChar w:fldCharType="begin"/>
      </w:r>
      <w:r w:rsidR="00D41671" w:rsidRPr="006E39F5">
        <w:instrText>xe "Student Detail Reports"</w:instrText>
      </w:r>
      <w:r w:rsidR="00B55D52" w:rsidRPr="006E39F5">
        <w:fldChar w:fldCharType="end"/>
      </w:r>
      <w:r w:rsidR="00D41671" w:rsidRPr="006E39F5">
        <w:t>.</w:t>
      </w:r>
    </w:p>
    <w:p w:rsidR="00FA12C9" w:rsidRPr="006E39F5" w:rsidRDefault="00FA12C9" w:rsidP="00B16516"/>
    <w:p w:rsidR="00FA12C9" w:rsidRPr="006E39F5" w:rsidRDefault="0022257A" w:rsidP="00B16516">
      <w:pPr>
        <w:pStyle w:val="Heading3"/>
      </w:pPr>
      <w:r>
        <w:br w:type="column"/>
      </w:r>
      <w:bookmarkStart w:id="32" w:name="_Toc299702076"/>
      <w:r w:rsidR="005870BB" w:rsidRPr="006E39F5">
        <w:lastRenderedPageBreak/>
        <w:t>2.3.</w:t>
      </w:r>
      <w:r w:rsidR="00234A54" w:rsidRPr="006E39F5">
        <w:t>2</w:t>
      </w:r>
      <w:r w:rsidR="00CC4A3D" w:rsidRPr="006E39F5">
        <w:t xml:space="preserve"> </w:t>
      </w:r>
      <w:r w:rsidR="00FA12C9" w:rsidRPr="006E39F5">
        <w:t>Campus Summary Reports</w:t>
      </w:r>
      <w:bookmarkEnd w:id="32"/>
    </w:p>
    <w:p w:rsidR="00481737" w:rsidRPr="006E39F5" w:rsidRDefault="00481737" w:rsidP="00B16516">
      <w:r w:rsidRPr="006E39F5">
        <w:rPr>
          <w:b/>
        </w:rPr>
        <w:t>Campus Summary Reports</w:t>
      </w:r>
      <w:r w:rsidR="00B55D52" w:rsidRPr="006E39F5">
        <w:rPr>
          <w:b/>
        </w:rPr>
        <w:fldChar w:fldCharType="begin"/>
      </w:r>
      <w:r w:rsidRPr="006E39F5">
        <w:instrText>xe "Student Detail Reports"</w:instrText>
      </w:r>
      <w:r w:rsidR="00B55D52" w:rsidRPr="006E39F5">
        <w:rPr>
          <w:b/>
        </w:rPr>
        <w:fldChar w:fldCharType="end"/>
      </w:r>
      <w:r w:rsidRPr="006E39F5">
        <w:t xml:space="preserve"> must include the following data:</w:t>
      </w:r>
    </w:p>
    <w:p w:rsidR="00481737" w:rsidRPr="006E39F5" w:rsidRDefault="00FA73EA" w:rsidP="00B16516">
      <w:r w:rsidRPr="006E39F5">
        <w:t>1.</w:t>
      </w:r>
      <w:r w:rsidRPr="006E39F5">
        <w:tab/>
      </w:r>
      <w:r w:rsidR="002126B2" w:rsidRPr="006E39F5">
        <w:t>N</w:t>
      </w:r>
      <w:r w:rsidR="00481737" w:rsidRPr="006E39F5">
        <w:t>ame of the district and the campus</w:t>
      </w:r>
    </w:p>
    <w:p w:rsidR="00481737" w:rsidRPr="006E39F5" w:rsidRDefault="00FA73EA" w:rsidP="00B16516">
      <w:r w:rsidRPr="006E39F5">
        <w:t>2.</w:t>
      </w:r>
      <w:r w:rsidRPr="006E39F5">
        <w:tab/>
      </w:r>
      <w:r w:rsidR="002126B2" w:rsidRPr="006E39F5">
        <w:t>C</w:t>
      </w:r>
      <w:r w:rsidR="00481737" w:rsidRPr="006E39F5">
        <w:t>ounty-district-campus number</w:t>
      </w:r>
    </w:p>
    <w:p w:rsidR="00481737" w:rsidRPr="006E39F5" w:rsidRDefault="00FA73EA" w:rsidP="00B16516">
      <w:r w:rsidRPr="006E39F5">
        <w:t>3.</w:t>
      </w:r>
      <w:r w:rsidRPr="006E39F5">
        <w:tab/>
      </w:r>
      <w:r w:rsidR="002126B2" w:rsidRPr="006E39F5">
        <w:t>Six</w:t>
      </w:r>
      <w:r w:rsidR="00481737" w:rsidRPr="006E39F5">
        <w:t>-week reporting period</w:t>
      </w:r>
    </w:p>
    <w:p w:rsidR="00481737" w:rsidRPr="006E39F5" w:rsidRDefault="00FA73EA" w:rsidP="00B16516">
      <w:r w:rsidRPr="006E39F5">
        <w:t>4.</w:t>
      </w:r>
      <w:r w:rsidRPr="006E39F5">
        <w:tab/>
      </w:r>
      <w:r w:rsidR="00481737" w:rsidRPr="006E39F5">
        <w:t>Beginning and ending dates of the reporting period, including the year</w:t>
      </w:r>
    </w:p>
    <w:p w:rsidR="00481737" w:rsidRPr="006E39F5" w:rsidRDefault="00FA73EA" w:rsidP="00DD6FED">
      <w:pPr>
        <w:ind w:left="720" w:hanging="720"/>
      </w:pPr>
      <w:r w:rsidRPr="006E39F5">
        <w:t>5.</w:t>
      </w:r>
      <w:r w:rsidRPr="006E39F5">
        <w:tab/>
      </w:r>
      <w:r w:rsidR="00481737" w:rsidRPr="006E39F5">
        <w:t>The number of days of instruction in the reporting period</w:t>
      </w:r>
      <w:r w:rsidR="00496489" w:rsidRPr="006E39F5">
        <w:t xml:space="preserve"> (</w:t>
      </w:r>
      <w:r w:rsidR="004B6777" w:rsidRPr="006E39F5">
        <w:t>s</w:t>
      </w:r>
      <w:r w:rsidR="00496489" w:rsidRPr="006E39F5">
        <w:t xml:space="preserve">ee </w:t>
      </w:r>
      <w:fldSimple w:instr=" REF _Ref203893802 \h  \* MERGEFORMAT ">
        <w:r w:rsidR="008D654F" w:rsidRPr="008D654F">
          <w:rPr>
            <w:b/>
          </w:rPr>
          <w:t>3.8 Calendar</w:t>
        </w:r>
      </w:fldSimple>
      <w:r w:rsidR="00496489" w:rsidRPr="006E39F5">
        <w:t>)</w:t>
      </w:r>
    </w:p>
    <w:p w:rsidR="00481737" w:rsidRPr="006E39F5" w:rsidRDefault="00FA73EA" w:rsidP="00B16516">
      <w:pPr>
        <w:ind w:left="720" w:hanging="720"/>
      </w:pPr>
      <w:r w:rsidRPr="006E39F5">
        <w:t>6.</w:t>
      </w:r>
      <w:r w:rsidRPr="006E39F5">
        <w:tab/>
      </w:r>
      <w:r w:rsidR="00481737" w:rsidRPr="006E39F5">
        <w:t xml:space="preserve">The instructional track (INSTRUCTIONAL-TRACK-INDICATOR-CODE) the report covers, if your district offers multiple instructional tracks. Campuses with multiple instructional tracks will have one </w:t>
      </w:r>
      <w:r w:rsidR="00481737" w:rsidRPr="006E39F5">
        <w:rPr>
          <w:b/>
        </w:rPr>
        <w:t>Campus Summary Report</w:t>
      </w:r>
      <w:r w:rsidR="00B55D52" w:rsidRPr="006E39F5">
        <w:rPr>
          <w:b/>
        </w:rPr>
        <w:fldChar w:fldCharType="begin"/>
      </w:r>
      <w:r w:rsidR="00481737" w:rsidRPr="006E39F5">
        <w:instrText>xe "Campus Summary Reports"</w:instrText>
      </w:r>
      <w:r w:rsidR="00B55D52" w:rsidRPr="006E39F5">
        <w:rPr>
          <w:b/>
        </w:rPr>
        <w:fldChar w:fldCharType="end"/>
      </w:r>
      <w:r w:rsidR="00481737" w:rsidRPr="006E39F5">
        <w:t xml:space="preserve"> for each track.</w:t>
      </w:r>
    </w:p>
    <w:p w:rsidR="00516CDE" w:rsidRPr="006E39F5" w:rsidRDefault="00FA73EA" w:rsidP="008F2932">
      <w:pPr>
        <w:ind w:left="720" w:hanging="720"/>
      </w:pPr>
      <w:r w:rsidRPr="006E39F5">
        <w:t>7.</w:t>
      </w:r>
      <w:r w:rsidRPr="006E39F5">
        <w:tab/>
      </w:r>
      <w:r w:rsidR="00481737" w:rsidRPr="006E39F5">
        <w:t xml:space="preserve">Attendance data totals for all students, </w:t>
      </w:r>
      <w:r w:rsidR="00481737" w:rsidRPr="006E39F5">
        <w:rPr>
          <w:b/>
        </w:rPr>
        <w:t>summarized by grade</w:t>
      </w:r>
      <w:r w:rsidR="00481737" w:rsidRPr="006E39F5">
        <w:t>. These totals include</w:t>
      </w:r>
      <w:r w:rsidR="00DC022A" w:rsidRPr="006E39F5">
        <w:t xml:space="preserve"> the following</w:t>
      </w:r>
      <w:r w:rsidR="00481737" w:rsidRPr="006E39F5">
        <w:t xml:space="preserve">: </w:t>
      </w:r>
    </w:p>
    <w:p w:rsidR="00BE7290" w:rsidRPr="006E39F5" w:rsidRDefault="002126B2" w:rsidP="00B16516">
      <w:pPr>
        <w:numPr>
          <w:ilvl w:val="0"/>
          <w:numId w:val="13"/>
        </w:numPr>
      </w:pPr>
      <w:r w:rsidRPr="006E39F5">
        <w:t>D</w:t>
      </w:r>
      <w:r w:rsidR="00BE7290" w:rsidRPr="006E39F5">
        <w:t>ays membership</w:t>
      </w:r>
      <w:r w:rsidR="00B55D52" w:rsidRPr="006E39F5">
        <w:fldChar w:fldCharType="begin"/>
      </w:r>
      <w:r w:rsidR="00BE7290" w:rsidRPr="006E39F5">
        <w:instrText>xe "Membership"</w:instrText>
      </w:r>
      <w:r w:rsidR="00B55D52" w:rsidRPr="006E39F5">
        <w:fldChar w:fldCharType="end"/>
      </w:r>
      <w:r w:rsidR="00BE7290" w:rsidRPr="006E39F5">
        <w:t xml:space="preserve"> (includes both eligible and ineligible students)</w:t>
      </w:r>
    </w:p>
    <w:p w:rsidR="00BE7290" w:rsidRPr="006E39F5" w:rsidRDefault="002126B2" w:rsidP="00B16516">
      <w:pPr>
        <w:numPr>
          <w:ilvl w:val="0"/>
          <w:numId w:val="13"/>
        </w:numPr>
      </w:pPr>
      <w:r w:rsidRPr="006E39F5">
        <w:t>D</w:t>
      </w:r>
      <w:r w:rsidR="00BE7290" w:rsidRPr="006E39F5">
        <w:t>ays absent (includes both eligible and ineligible students)</w:t>
      </w:r>
    </w:p>
    <w:p w:rsidR="00BE7290" w:rsidRPr="006E39F5" w:rsidRDefault="002126B2" w:rsidP="00B16516">
      <w:pPr>
        <w:numPr>
          <w:ilvl w:val="0"/>
          <w:numId w:val="13"/>
        </w:numPr>
      </w:pPr>
      <w:r w:rsidRPr="006E39F5">
        <w:t>T</w:t>
      </w:r>
      <w:r w:rsidR="00BE7290" w:rsidRPr="006E39F5">
        <w:t>otal days present (includes both eligible and ineligible students)</w:t>
      </w:r>
    </w:p>
    <w:p w:rsidR="00BE7290" w:rsidRPr="006E39F5" w:rsidRDefault="002126B2" w:rsidP="001F687F">
      <w:pPr>
        <w:numPr>
          <w:ilvl w:val="0"/>
          <w:numId w:val="13"/>
        </w:numPr>
      </w:pPr>
      <w:r w:rsidRPr="006E39F5">
        <w:t>I</w:t>
      </w:r>
      <w:r w:rsidR="00BE7290" w:rsidRPr="006E39F5">
        <w:t>neligible days present</w:t>
      </w:r>
      <w:r w:rsidR="00DD6FED" w:rsidRPr="006E39F5">
        <w:t xml:space="preserve"> (total ineligible minutes present for OFSDP or HSEP students)</w:t>
      </w:r>
    </w:p>
    <w:p w:rsidR="00BE7290" w:rsidRPr="006E39F5" w:rsidRDefault="002126B2" w:rsidP="001F687F">
      <w:pPr>
        <w:numPr>
          <w:ilvl w:val="0"/>
          <w:numId w:val="13"/>
        </w:numPr>
      </w:pPr>
      <w:r w:rsidRPr="006E39F5">
        <w:t>E</w:t>
      </w:r>
      <w:r w:rsidR="00BE7290" w:rsidRPr="006E39F5">
        <w:t>ligible days present</w:t>
      </w:r>
      <w:r w:rsidR="00DD6FED" w:rsidRPr="006E39F5">
        <w:t xml:space="preserve"> (total eligible minutes present for OFSDP or HSEP students)</w:t>
      </w:r>
    </w:p>
    <w:p w:rsidR="00BE7290" w:rsidRPr="006E39F5" w:rsidRDefault="002126B2" w:rsidP="00B16516">
      <w:pPr>
        <w:numPr>
          <w:ilvl w:val="0"/>
          <w:numId w:val="13"/>
        </w:numPr>
      </w:pPr>
      <w:r w:rsidRPr="006E39F5">
        <w:t>E</w:t>
      </w:r>
      <w:r w:rsidR="00BE7290" w:rsidRPr="006E39F5">
        <w:t>ligible days bilingual/ESL</w:t>
      </w:r>
    </w:p>
    <w:p w:rsidR="00BE7290" w:rsidRPr="006E39F5" w:rsidRDefault="002126B2" w:rsidP="00B16516">
      <w:pPr>
        <w:numPr>
          <w:ilvl w:val="0"/>
          <w:numId w:val="13"/>
        </w:numPr>
      </w:pPr>
      <w:r w:rsidRPr="006E39F5">
        <w:t>E</w:t>
      </w:r>
      <w:r w:rsidR="00BE7290" w:rsidRPr="006E39F5">
        <w:t xml:space="preserve">ligible days </w:t>
      </w:r>
      <w:r w:rsidR="004B6777" w:rsidRPr="006E39F5">
        <w:t>P</w:t>
      </w:r>
      <w:r w:rsidR="00BE7290" w:rsidRPr="006E39F5">
        <w:t xml:space="preserve">regnancy </w:t>
      </w:r>
      <w:r w:rsidR="004B6777" w:rsidRPr="006E39F5">
        <w:t>R</w:t>
      </w:r>
      <w:r w:rsidR="00BE7290" w:rsidRPr="006E39F5">
        <w:t xml:space="preserve">elated </w:t>
      </w:r>
      <w:r w:rsidR="004B6777" w:rsidRPr="006E39F5">
        <w:t>S</w:t>
      </w:r>
      <w:r w:rsidR="00BE7290" w:rsidRPr="006E39F5">
        <w:t>ervices</w:t>
      </w:r>
    </w:p>
    <w:p w:rsidR="00BE7290" w:rsidRPr="006E39F5" w:rsidRDefault="002126B2" w:rsidP="00B16516">
      <w:pPr>
        <w:numPr>
          <w:ilvl w:val="0"/>
          <w:numId w:val="13"/>
        </w:numPr>
      </w:pPr>
      <w:r w:rsidRPr="006E39F5">
        <w:t>E</w:t>
      </w:r>
      <w:r w:rsidR="00BE7290" w:rsidRPr="006E39F5">
        <w:t>ligible days special education mainstream</w:t>
      </w:r>
    </w:p>
    <w:p w:rsidR="00481737" w:rsidRPr="006E39F5" w:rsidRDefault="00FA73EA" w:rsidP="00B16516">
      <w:r w:rsidRPr="006E39F5">
        <w:t>8.</w:t>
      </w:r>
      <w:r w:rsidRPr="006E39F5">
        <w:tab/>
      </w:r>
      <w:r w:rsidR="00481737" w:rsidRPr="006E39F5">
        <w:t>Campus total for all grades f</w:t>
      </w:r>
      <w:r w:rsidR="00516CDE" w:rsidRPr="006E39F5">
        <w:t>or all data required in</w:t>
      </w:r>
      <w:r w:rsidR="0022180B" w:rsidRPr="006E39F5">
        <w:t xml:space="preserve"> item</w:t>
      </w:r>
      <w:r w:rsidR="00516CDE" w:rsidRPr="006E39F5">
        <w:t xml:space="preserve"> 7 above</w:t>
      </w:r>
    </w:p>
    <w:p w:rsidR="00481737" w:rsidRPr="006E39F5" w:rsidRDefault="00FA73EA" w:rsidP="00B16516">
      <w:r w:rsidRPr="006E39F5">
        <w:t>9.</w:t>
      </w:r>
      <w:r w:rsidRPr="006E39F5">
        <w:tab/>
      </w:r>
      <w:r w:rsidR="00516CDE" w:rsidRPr="006E39F5">
        <w:t>Total days a</w:t>
      </w:r>
      <w:r w:rsidR="00481737" w:rsidRPr="006E39F5">
        <w:t>bsent reported by date for entire calendar</w:t>
      </w:r>
      <w:r w:rsidR="00B55D52" w:rsidRPr="006E39F5">
        <w:fldChar w:fldCharType="begin"/>
      </w:r>
      <w:r w:rsidR="00481737" w:rsidRPr="006E39F5">
        <w:instrText>xe "Calendar"</w:instrText>
      </w:r>
      <w:r w:rsidR="00B55D52" w:rsidRPr="006E39F5">
        <w:fldChar w:fldCharType="end"/>
      </w:r>
    </w:p>
    <w:p w:rsidR="00481737" w:rsidRPr="006E39F5" w:rsidRDefault="00FA73EA" w:rsidP="00B16516">
      <w:pPr>
        <w:ind w:left="720" w:hanging="720"/>
      </w:pPr>
      <w:r w:rsidRPr="006E39F5">
        <w:t>10.</w:t>
      </w:r>
      <w:r w:rsidRPr="006E39F5">
        <w:tab/>
      </w:r>
      <w:r w:rsidR="00481737" w:rsidRPr="006E39F5">
        <w:t xml:space="preserve">Campus </w:t>
      </w:r>
      <w:smartTag w:uri="urn:schemas-microsoft-com:office:smarttags" w:element="place">
        <w:smartTag w:uri="urn:schemas-microsoft-com:office:smarttags" w:element="City">
          <w:r w:rsidR="00481737" w:rsidRPr="006E39F5">
            <w:t>ADA</w:t>
          </w:r>
        </w:smartTag>
      </w:smartTag>
      <w:r w:rsidR="00481737" w:rsidRPr="006E39F5">
        <w:t xml:space="preserve"> (regular cla</w:t>
      </w:r>
      <w:r w:rsidR="00516CDE" w:rsidRPr="006E39F5">
        <w:t>ssroom eligible participation, bilingual/ESL, Pregnancy Related S</w:t>
      </w:r>
      <w:r w:rsidR="00481737" w:rsidRPr="006E39F5">
        <w:t>ervices</w:t>
      </w:r>
      <w:r w:rsidR="00B55D52" w:rsidRPr="006E39F5">
        <w:fldChar w:fldCharType="begin"/>
      </w:r>
      <w:r w:rsidR="00481737" w:rsidRPr="006E39F5">
        <w:instrText>xe "Pregnancy Related Services (PRS)"</w:instrText>
      </w:r>
      <w:r w:rsidR="00B55D52" w:rsidRPr="006E39F5">
        <w:fldChar w:fldCharType="end"/>
      </w:r>
      <w:r w:rsidR="00516CDE" w:rsidRPr="006E39F5">
        <w:t>, and m</w:t>
      </w:r>
      <w:r w:rsidR="00AD01CA" w:rsidRPr="006E39F5">
        <w:t>ainstream)</w:t>
      </w:r>
    </w:p>
    <w:p w:rsidR="00481737" w:rsidRPr="006E39F5" w:rsidRDefault="00FA73EA" w:rsidP="00B16516">
      <w:pPr>
        <w:ind w:left="720" w:hanging="720"/>
      </w:pPr>
      <w:r w:rsidRPr="006E39F5">
        <w:t>11.</w:t>
      </w:r>
      <w:r w:rsidRPr="006E39F5">
        <w:tab/>
      </w:r>
      <w:r w:rsidR="00AD01CA" w:rsidRPr="006E39F5">
        <w:t>Total eligible days present and total c</w:t>
      </w:r>
      <w:r w:rsidR="00481737" w:rsidRPr="006E39F5">
        <w:t xml:space="preserve">ontact </w:t>
      </w:r>
      <w:r w:rsidR="00AD01CA" w:rsidRPr="006E39F5">
        <w:t>h</w:t>
      </w:r>
      <w:r w:rsidR="00481737" w:rsidRPr="006E39F5">
        <w:t>ours for all career and technical educati</w:t>
      </w:r>
      <w:r w:rsidR="00AD01CA" w:rsidRPr="006E39F5">
        <w:t>on codes (V1</w:t>
      </w:r>
      <w:r w:rsidR="006F1D45" w:rsidRPr="006E39F5">
        <w:t>–</w:t>
      </w:r>
      <w:r w:rsidR="00AD01CA" w:rsidRPr="006E39F5">
        <w:t>V6), if applicable</w:t>
      </w:r>
    </w:p>
    <w:p w:rsidR="00481737" w:rsidRPr="006E39F5" w:rsidRDefault="00FA73EA" w:rsidP="00B16516">
      <w:pPr>
        <w:ind w:left="720" w:hanging="720"/>
      </w:pPr>
      <w:r w:rsidRPr="006E39F5">
        <w:t>12.</w:t>
      </w:r>
      <w:r w:rsidRPr="006E39F5">
        <w:tab/>
      </w:r>
      <w:r w:rsidR="00AD01CA" w:rsidRPr="006E39F5">
        <w:t>Total eligible days present, total contact hours, and total excess contact h</w:t>
      </w:r>
      <w:r w:rsidR="00481737" w:rsidRPr="006E39F5">
        <w:t>ours</w:t>
      </w:r>
      <w:r w:rsidR="00B55D52" w:rsidRPr="006E39F5">
        <w:fldChar w:fldCharType="begin"/>
      </w:r>
      <w:r w:rsidR="00481737" w:rsidRPr="006E39F5">
        <w:instrText>xe "Excess Contact Hours"</w:instrText>
      </w:r>
      <w:r w:rsidR="00B55D52" w:rsidRPr="006E39F5">
        <w:fldChar w:fldCharType="end"/>
      </w:r>
      <w:r w:rsidR="00481737" w:rsidRPr="006E39F5">
        <w:t xml:space="preserve"> for all special education instructional settings, includin</w:t>
      </w:r>
      <w:r w:rsidR="00AD01CA" w:rsidRPr="006E39F5">
        <w:t>g speech therapy, if applicable</w:t>
      </w:r>
    </w:p>
    <w:p w:rsidR="00481737" w:rsidRPr="006E39F5" w:rsidRDefault="00FA73EA" w:rsidP="00B16516">
      <w:r w:rsidRPr="006E39F5">
        <w:t>13.</w:t>
      </w:r>
      <w:r w:rsidRPr="006E39F5">
        <w:tab/>
      </w:r>
      <w:r w:rsidR="00481737" w:rsidRPr="006E39F5">
        <w:t>FTE calculations for all special programs reported for d</w:t>
      </w:r>
      <w:r w:rsidR="00AD01CA" w:rsidRPr="006E39F5">
        <w:t>ata required in</w:t>
      </w:r>
      <w:r w:rsidR="0022180B" w:rsidRPr="006E39F5">
        <w:t xml:space="preserve"> items</w:t>
      </w:r>
      <w:r w:rsidR="00AD01CA" w:rsidRPr="006E39F5">
        <w:t xml:space="preserve"> 11 and 12</w:t>
      </w:r>
    </w:p>
    <w:p w:rsidR="00481737" w:rsidRPr="006E39F5" w:rsidRDefault="00FA73EA" w:rsidP="00B16516">
      <w:pPr>
        <w:ind w:left="720" w:hanging="720"/>
      </w:pPr>
      <w:r w:rsidRPr="006E39F5">
        <w:t>14.</w:t>
      </w:r>
      <w:r w:rsidRPr="006E39F5">
        <w:tab/>
      </w:r>
      <w:r w:rsidR="00481737" w:rsidRPr="006E39F5">
        <w:t xml:space="preserve">Total number of students, by grade, who were served in a state-approved </w:t>
      </w:r>
      <w:r w:rsidR="009916FE" w:rsidRPr="006E39F5">
        <w:t>gifted/talented</w:t>
      </w:r>
      <w:r w:rsidR="00AD01CA" w:rsidRPr="006E39F5">
        <w:t xml:space="preserve"> program, if applicable</w:t>
      </w:r>
    </w:p>
    <w:p w:rsidR="00481737" w:rsidRPr="006E39F5" w:rsidRDefault="00FA73EA" w:rsidP="00B16516">
      <w:pPr>
        <w:ind w:left="720" w:hanging="720"/>
      </w:pPr>
      <w:r w:rsidRPr="006E39F5">
        <w:t>15.</w:t>
      </w:r>
      <w:r w:rsidRPr="006E39F5">
        <w:tab/>
      </w:r>
      <w:r w:rsidR="00AD01CA" w:rsidRPr="006E39F5">
        <w:t>Signature page, sign</w:t>
      </w:r>
      <w:r w:rsidR="00481737" w:rsidRPr="006E39F5">
        <w:t>ed by persons recording data and persons approving data. This</w:t>
      </w:r>
      <w:r w:rsidR="00B97F4E" w:rsidRPr="006E39F5">
        <w:t xml:space="preserve"> page</w:t>
      </w:r>
      <w:r w:rsidR="004E2EF0" w:rsidRPr="006E39F5">
        <w:t xml:space="preserve"> can be signed each 6</w:t>
      </w:r>
      <w:r w:rsidR="00481737" w:rsidRPr="006E39F5">
        <w:t>-week reporting period or each semester at local discretion.</w:t>
      </w:r>
      <w:r w:rsidR="00C04D22" w:rsidRPr="006E39F5">
        <w:t xml:space="preserve"> If your district uses a paperless attendance accounting system, the electronic equivalent of a signature page (e.g., a feature that allows approvers to indicate their approval of data electronically) is acceptable in lieu of a paper signature page.</w:t>
      </w:r>
    </w:p>
    <w:p w:rsidR="00481737" w:rsidRPr="006E39F5" w:rsidRDefault="00481737" w:rsidP="00B16516"/>
    <w:p w:rsidR="009F3460" w:rsidRPr="006E39F5" w:rsidRDefault="00D41671" w:rsidP="00B16516">
      <w:r w:rsidRPr="006E39F5">
        <w:t>Campus Summary Reports</w:t>
      </w:r>
      <w:r w:rsidR="00B55D52" w:rsidRPr="006E39F5">
        <w:fldChar w:fldCharType="begin"/>
      </w:r>
      <w:r w:rsidRPr="006E39F5">
        <w:instrText>xe "Campus Summary Reports"</w:instrText>
      </w:r>
      <w:r w:rsidR="00B55D52" w:rsidRPr="006E39F5">
        <w:fldChar w:fldCharType="end"/>
      </w:r>
      <w:r w:rsidR="004E2EF0" w:rsidRPr="006E39F5">
        <w:t xml:space="preserve"> should be generated each 6</w:t>
      </w:r>
      <w:r w:rsidRPr="006E39F5">
        <w:t xml:space="preserve">-week reporting period and reviewed by the principal for reasonableness. </w:t>
      </w:r>
      <w:r w:rsidR="009F3460" w:rsidRPr="006E39F5">
        <w:t>The p</w:t>
      </w:r>
      <w:r w:rsidR="00DC022A" w:rsidRPr="006E39F5">
        <w:t>rincipal should —</w:t>
      </w:r>
    </w:p>
    <w:p w:rsidR="00FA73EA" w:rsidRPr="006E39F5" w:rsidRDefault="006B6F81" w:rsidP="00B16516">
      <w:pPr>
        <w:numPr>
          <w:ilvl w:val="0"/>
          <w:numId w:val="3"/>
        </w:numPr>
      </w:pPr>
      <w:r w:rsidRPr="006E39F5">
        <w:t>s</w:t>
      </w:r>
      <w:r w:rsidR="009F3460" w:rsidRPr="006E39F5">
        <w:t>crutinize r</w:t>
      </w:r>
      <w:r w:rsidR="00D41671" w:rsidRPr="006E39F5">
        <w:t>egular attendance totals and special program attenda</w:t>
      </w:r>
      <w:r w:rsidR="009F3460" w:rsidRPr="006E39F5">
        <w:t>nce totals</w:t>
      </w:r>
      <w:r w:rsidR="00D41671" w:rsidRPr="006E39F5">
        <w:t xml:space="preserve"> based on approximate membership</w:t>
      </w:r>
      <w:r w:rsidR="00B55D52" w:rsidRPr="006E39F5">
        <w:fldChar w:fldCharType="begin"/>
      </w:r>
      <w:r w:rsidR="00D41671" w:rsidRPr="006E39F5">
        <w:instrText>xe "Membership"</w:instrText>
      </w:r>
      <w:r w:rsidR="00B55D52" w:rsidRPr="006E39F5">
        <w:fldChar w:fldCharType="end"/>
      </w:r>
      <w:r w:rsidRPr="006E39F5">
        <w:t>,</w:t>
      </w:r>
      <w:r w:rsidR="009F3460" w:rsidRPr="006E39F5">
        <w:t xml:space="preserve"> </w:t>
      </w:r>
    </w:p>
    <w:p w:rsidR="00FA73EA" w:rsidRPr="006E39F5" w:rsidRDefault="006B6F81" w:rsidP="00B16516">
      <w:pPr>
        <w:numPr>
          <w:ilvl w:val="0"/>
          <w:numId w:val="3"/>
        </w:numPr>
      </w:pPr>
      <w:r w:rsidRPr="006E39F5">
        <w:t>i</w:t>
      </w:r>
      <w:r w:rsidR="009F3460" w:rsidRPr="006E39F5">
        <w:t>nvestigate a</w:t>
      </w:r>
      <w:r w:rsidR="00D41671" w:rsidRPr="006E39F5">
        <w:t>ll data totals that have an exceptionally high value or a valu</w:t>
      </w:r>
      <w:r w:rsidR="009F3460" w:rsidRPr="006E39F5">
        <w:t>e of zero</w:t>
      </w:r>
      <w:r w:rsidRPr="006E39F5">
        <w:t>, and</w:t>
      </w:r>
      <w:r w:rsidR="00D41671" w:rsidRPr="006E39F5">
        <w:t xml:space="preserve"> </w:t>
      </w:r>
    </w:p>
    <w:p w:rsidR="00D41671" w:rsidRPr="006E39F5" w:rsidRDefault="006B6F81" w:rsidP="00B16516">
      <w:pPr>
        <w:numPr>
          <w:ilvl w:val="0"/>
          <w:numId w:val="3"/>
        </w:numPr>
      </w:pPr>
      <w:r w:rsidRPr="006E39F5">
        <w:t>c</w:t>
      </w:r>
      <w:r w:rsidR="009F3460" w:rsidRPr="006E39F5">
        <w:t>ompare current-year totals to prior-</w:t>
      </w:r>
      <w:r w:rsidR="00D41671" w:rsidRPr="006E39F5">
        <w:t>year totals to detect unreasonable differences.</w:t>
      </w:r>
    </w:p>
    <w:p w:rsidR="00D80BA9" w:rsidRPr="006E39F5" w:rsidRDefault="00D80BA9" w:rsidP="00B16516"/>
    <w:p w:rsidR="00FA12C9" w:rsidRPr="006E39F5" w:rsidRDefault="0022257A" w:rsidP="00B16516">
      <w:pPr>
        <w:pStyle w:val="Heading3"/>
      </w:pPr>
      <w:bookmarkStart w:id="33" w:name="_Ref202607065"/>
      <w:r>
        <w:br w:type="column"/>
      </w:r>
      <w:bookmarkStart w:id="34" w:name="_Ref299102560"/>
      <w:bookmarkStart w:id="35" w:name="_Toc299702077"/>
      <w:r w:rsidR="005870BB" w:rsidRPr="006E39F5">
        <w:lastRenderedPageBreak/>
        <w:t>2.3.</w:t>
      </w:r>
      <w:r w:rsidR="00234A54" w:rsidRPr="006E39F5">
        <w:t>3</w:t>
      </w:r>
      <w:r w:rsidR="00CC4A3D" w:rsidRPr="006E39F5">
        <w:t xml:space="preserve"> </w:t>
      </w:r>
      <w:r w:rsidR="00FA12C9" w:rsidRPr="006E39F5">
        <w:t>District Summary Reports</w:t>
      </w:r>
      <w:bookmarkEnd w:id="33"/>
      <w:bookmarkEnd w:id="34"/>
      <w:bookmarkEnd w:id="35"/>
    </w:p>
    <w:p w:rsidR="005917DE" w:rsidRPr="006E39F5" w:rsidRDefault="005917DE" w:rsidP="00B16516">
      <w:r w:rsidRPr="006E39F5">
        <w:t>The</w:t>
      </w:r>
      <w:r w:rsidRPr="006E39F5">
        <w:rPr>
          <w:b/>
        </w:rPr>
        <w:t xml:space="preserve"> District Summary Reports</w:t>
      </w:r>
      <w:r w:rsidR="00B55D52" w:rsidRPr="006E39F5">
        <w:rPr>
          <w:b/>
        </w:rPr>
        <w:fldChar w:fldCharType="begin"/>
      </w:r>
      <w:r w:rsidRPr="006E39F5">
        <w:instrText>xe "Student Detail Reports"</w:instrText>
      </w:r>
      <w:r w:rsidR="00B55D52" w:rsidRPr="006E39F5">
        <w:rPr>
          <w:b/>
        </w:rPr>
        <w:fldChar w:fldCharType="end"/>
      </w:r>
      <w:r w:rsidRPr="006E39F5">
        <w:t xml:space="preserve"> must include the following data:</w:t>
      </w:r>
    </w:p>
    <w:p w:rsidR="005917DE" w:rsidRPr="006E39F5" w:rsidRDefault="00FA73EA" w:rsidP="00B16516">
      <w:r w:rsidRPr="006E39F5">
        <w:t>1.</w:t>
      </w:r>
      <w:r w:rsidRPr="006E39F5">
        <w:tab/>
      </w:r>
      <w:r w:rsidR="002126B2" w:rsidRPr="006E39F5">
        <w:t>N</w:t>
      </w:r>
      <w:r w:rsidR="008202EA" w:rsidRPr="006E39F5">
        <w:t>ame of the district</w:t>
      </w:r>
    </w:p>
    <w:p w:rsidR="005917DE" w:rsidRPr="006E39F5" w:rsidRDefault="00FA73EA" w:rsidP="00B16516">
      <w:r w:rsidRPr="006E39F5">
        <w:t>2.</w:t>
      </w:r>
      <w:r w:rsidRPr="006E39F5">
        <w:tab/>
      </w:r>
      <w:r w:rsidR="002126B2" w:rsidRPr="006E39F5">
        <w:t>C</w:t>
      </w:r>
      <w:r w:rsidR="005917DE" w:rsidRPr="006E39F5">
        <w:t>ounty-distric</w:t>
      </w:r>
      <w:r w:rsidR="008202EA" w:rsidRPr="006E39F5">
        <w:t>t number</w:t>
      </w:r>
    </w:p>
    <w:p w:rsidR="005917DE" w:rsidRPr="006E39F5" w:rsidRDefault="00FA73EA" w:rsidP="00B16516">
      <w:r w:rsidRPr="006E39F5">
        <w:t>3.</w:t>
      </w:r>
      <w:r w:rsidRPr="006E39F5">
        <w:tab/>
      </w:r>
      <w:r w:rsidR="002126B2" w:rsidRPr="006E39F5">
        <w:t>Six</w:t>
      </w:r>
      <w:r w:rsidR="008202EA" w:rsidRPr="006E39F5">
        <w:t>-week reporting period</w:t>
      </w:r>
    </w:p>
    <w:p w:rsidR="005917DE" w:rsidRPr="006E39F5" w:rsidRDefault="00FA73EA" w:rsidP="00B16516">
      <w:r w:rsidRPr="006E39F5">
        <w:t>4.</w:t>
      </w:r>
      <w:r w:rsidRPr="006E39F5">
        <w:tab/>
      </w:r>
      <w:r w:rsidR="005917DE" w:rsidRPr="006E39F5">
        <w:t>Beginning and ending dates of the repor</w:t>
      </w:r>
      <w:r w:rsidR="008202EA" w:rsidRPr="006E39F5">
        <w:t>ting period, including the year</w:t>
      </w:r>
    </w:p>
    <w:p w:rsidR="005917DE" w:rsidRPr="006E39F5" w:rsidRDefault="00FA73EA" w:rsidP="00DD6FED">
      <w:pPr>
        <w:ind w:left="720" w:hanging="720"/>
      </w:pPr>
      <w:r w:rsidRPr="006E39F5">
        <w:t>5.</w:t>
      </w:r>
      <w:r w:rsidRPr="006E39F5">
        <w:tab/>
      </w:r>
      <w:r w:rsidR="002126B2" w:rsidRPr="006E39F5">
        <w:t>N</w:t>
      </w:r>
      <w:r w:rsidR="005917DE" w:rsidRPr="006E39F5">
        <w:t>umber of days of inst</w:t>
      </w:r>
      <w:r w:rsidR="008202EA" w:rsidRPr="006E39F5">
        <w:t>ruction in the reporting period</w:t>
      </w:r>
      <w:r w:rsidR="00496489" w:rsidRPr="006E39F5">
        <w:t xml:space="preserve"> (</w:t>
      </w:r>
      <w:r w:rsidR="004B6777" w:rsidRPr="006E39F5">
        <w:t>s</w:t>
      </w:r>
      <w:r w:rsidR="00496489" w:rsidRPr="006E39F5">
        <w:t xml:space="preserve">ee </w:t>
      </w:r>
      <w:fldSimple w:instr=" REF _Ref203893802 \h  \* MERGEFORMAT ">
        <w:r w:rsidR="008D654F" w:rsidRPr="008D654F">
          <w:rPr>
            <w:b/>
          </w:rPr>
          <w:t>3.8 Calendar</w:t>
        </w:r>
      </w:fldSimple>
      <w:r w:rsidR="00496489" w:rsidRPr="006E39F5">
        <w:t>)</w:t>
      </w:r>
    </w:p>
    <w:p w:rsidR="005917DE" w:rsidRPr="006E39F5" w:rsidRDefault="00FA73EA" w:rsidP="00B16516">
      <w:pPr>
        <w:ind w:left="720" w:hanging="720"/>
      </w:pPr>
      <w:r w:rsidRPr="006E39F5">
        <w:t>6.</w:t>
      </w:r>
      <w:r w:rsidRPr="006E39F5">
        <w:tab/>
      </w:r>
      <w:r w:rsidR="002126B2" w:rsidRPr="006E39F5">
        <w:t>I</w:t>
      </w:r>
      <w:r w:rsidR="005917DE" w:rsidRPr="006E39F5">
        <w:t>nstructional track (INSTRUCTIONAL-TRACK-INDICAT</w:t>
      </w:r>
      <w:r w:rsidR="00F81C6C" w:rsidRPr="006E39F5">
        <w:t>OR-CODE) the report covers, if your</w:t>
      </w:r>
      <w:r w:rsidR="005917DE" w:rsidRPr="006E39F5">
        <w:t xml:space="preserve"> district offers multiple instructional tracks. </w:t>
      </w:r>
      <w:r w:rsidR="00A15037" w:rsidRPr="006E39F5">
        <w:t>If your district offers</w:t>
      </w:r>
      <w:r w:rsidR="005917DE" w:rsidRPr="006E39F5">
        <w:t xml:space="preserve"> multiple instructional tracks</w:t>
      </w:r>
      <w:r w:rsidR="00A15037" w:rsidRPr="006E39F5">
        <w:t>, it</w:t>
      </w:r>
      <w:r w:rsidR="005917DE" w:rsidRPr="006E39F5">
        <w:t xml:space="preserve"> will have one </w:t>
      </w:r>
      <w:r w:rsidR="005917DE" w:rsidRPr="006E39F5">
        <w:rPr>
          <w:b/>
        </w:rPr>
        <w:t>District Summary Report</w:t>
      </w:r>
      <w:r w:rsidR="005917DE" w:rsidRPr="006E39F5">
        <w:t xml:space="preserve"> for each instructional track.</w:t>
      </w:r>
    </w:p>
    <w:p w:rsidR="00BE7290" w:rsidRPr="006E39F5" w:rsidRDefault="00FA73EA" w:rsidP="008F2932">
      <w:pPr>
        <w:ind w:left="720" w:hanging="720"/>
      </w:pPr>
      <w:r w:rsidRPr="006E39F5">
        <w:t>7.</w:t>
      </w:r>
      <w:r w:rsidRPr="006E39F5">
        <w:tab/>
      </w:r>
      <w:r w:rsidR="005917DE" w:rsidRPr="006E39F5">
        <w:t xml:space="preserve">Totals of all campus data, </w:t>
      </w:r>
      <w:r w:rsidR="005917DE" w:rsidRPr="006E39F5">
        <w:rPr>
          <w:b/>
        </w:rPr>
        <w:t>summarized by grade</w:t>
      </w:r>
      <w:r w:rsidR="00A15037" w:rsidRPr="006E39F5">
        <w:t>. These totals</w:t>
      </w:r>
      <w:r w:rsidR="005917DE" w:rsidRPr="006E39F5">
        <w:t xml:space="preserve"> include</w:t>
      </w:r>
      <w:r w:rsidR="00DC022A" w:rsidRPr="006E39F5">
        <w:t xml:space="preserve"> the following</w:t>
      </w:r>
      <w:r w:rsidR="005917DE" w:rsidRPr="006E39F5">
        <w:t xml:space="preserve">: </w:t>
      </w:r>
    </w:p>
    <w:p w:rsidR="00BE7290" w:rsidRPr="006E39F5" w:rsidRDefault="002126B2" w:rsidP="00B16516">
      <w:pPr>
        <w:numPr>
          <w:ilvl w:val="0"/>
          <w:numId w:val="14"/>
        </w:numPr>
      </w:pPr>
      <w:r w:rsidRPr="006E39F5">
        <w:t>D</w:t>
      </w:r>
      <w:r w:rsidR="00BE7290" w:rsidRPr="006E39F5">
        <w:t xml:space="preserve">ays membership </w:t>
      </w:r>
      <w:r w:rsidR="00B55D52" w:rsidRPr="006E39F5">
        <w:fldChar w:fldCharType="begin"/>
      </w:r>
      <w:r w:rsidR="00BE7290" w:rsidRPr="006E39F5">
        <w:instrText>xe "Membership"</w:instrText>
      </w:r>
      <w:r w:rsidR="00B55D52" w:rsidRPr="006E39F5">
        <w:fldChar w:fldCharType="end"/>
      </w:r>
      <w:r w:rsidR="00BE7290" w:rsidRPr="006E39F5">
        <w:t xml:space="preserve"> (includes both eligible and ineligible students)</w:t>
      </w:r>
    </w:p>
    <w:p w:rsidR="00BE7290" w:rsidRPr="006E39F5" w:rsidRDefault="002126B2" w:rsidP="00B16516">
      <w:pPr>
        <w:numPr>
          <w:ilvl w:val="0"/>
          <w:numId w:val="14"/>
        </w:numPr>
      </w:pPr>
      <w:r w:rsidRPr="006E39F5">
        <w:t>D</w:t>
      </w:r>
      <w:r w:rsidR="00BE7290" w:rsidRPr="006E39F5">
        <w:t>ays absent (includes both eligible and ineligible students)</w:t>
      </w:r>
    </w:p>
    <w:p w:rsidR="00BE7290" w:rsidRPr="006E39F5" w:rsidRDefault="002126B2" w:rsidP="00B16516">
      <w:pPr>
        <w:numPr>
          <w:ilvl w:val="0"/>
          <w:numId w:val="14"/>
        </w:numPr>
      </w:pPr>
      <w:r w:rsidRPr="006E39F5">
        <w:t>T</w:t>
      </w:r>
      <w:r w:rsidR="00BE7290" w:rsidRPr="006E39F5">
        <w:t>otal days present (includes both eligible and ineligible students)</w:t>
      </w:r>
    </w:p>
    <w:p w:rsidR="00BE7290" w:rsidRPr="006E39F5" w:rsidRDefault="002126B2" w:rsidP="001F687F">
      <w:pPr>
        <w:numPr>
          <w:ilvl w:val="0"/>
          <w:numId w:val="14"/>
        </w:numPr>
      </w:pPr>
      <w:r w:rsidRPr="006E39F5">
        <w:t>I</w:t>
      </w:r>
      <w:r w:rsidR="00BE7290" w:rsidRPr="006E39F5">
        <w:t>neligible days present</w:t>
      </w:r>
      <w:r w:rsidR="00DD6FED" w:rsidRPr="006E39F5">
        <w:t xml:space="preserve"> (total ineligible minutes present for OFSDP or HSEP students)</w:t>
      </w:r>
    </w:p>
    <w:p w:rsidR="00BE7290" w:rsidRPr="006E39F5" w:rsidRDefault="002126B2" w:rsidP="001F687F">
      <w:pPr>
        <w:numPr>
          <w:ilvl w:val="0"/>
          <w:numId w:val="14"/>
        </w:numPr>
      </w:pPr>
      <w:r w:rsidRPr="006E39F5">
        <w:t>E</w:t>
      </w:r>
      <w:r w:rsidR="00BE7290" w:rsidRPr="006E39F5">
        <w:t>ligible days present</w:t>
      </w:r>
      <w:r w:rsidR="00DD6FED" w:rsidRPr="006E39F5">
        <w:t xml:space="preserve"> (total eligible minutes present for OFSDP or HSEP students)</w:t>
      </w:r>
    </w:p>
    <w:p w:rsidR="00BE7290" w:rsidRPr="006E39F5" w:rsidRDefault="002126B2" w:rsidP="00B16516">
      <w:pPr>
        <w:numPr>
          <w:ilvl w:val="0"/>
          <w:numId w:val="14"/>
        </w:numPr>
      </w:pPr>
      <w:r w:rsidRPr="006E39F5">
        <w:t>E</w:t>
      </w:r>
      <w:r w:rsidR="00BE7290" w:rsidRPr="006E39F5">
        <w:t>ligible days bilingual/ESL</w:t>
      </w:r>
    </w:p>
    <w:p w:rsidR="00BE7290" w:rsidRPr="006E39F5" w:rsidRDefault="002126B2" w:rsidP="00B16516">
      <w:pPr>
        <w:numPr>
          <w:ilvl w:val="0"/>
          <w:numId w:val="14"/>
        </w:numPr>
      </w:pPr>
      <w:r w:rsidRPr="006E39F5">
        <w:t>E</w:t>
      </w:r>
      <w:r w:rsidR="00BE7290" w:rsidRPr="006E39F5">
        <w:t xml:space="preserve">ligible days </w:t>
      </w:r>
      <w:r w:rsidR="004B6777" w:rsidRPr="006E39F5">
        <w:t>P</w:t>
      </w:r>
      <w:r w:rsidR="00BE7290" w:rsidRPr="006E39F5">
        <w:t xml:space="preserve">regnancy </w:t>
      </w:r>
      <w:r w:rsidR="004B6777" w:rsidRPr="006E39F5">
        <w:t>R</w:t>
      </w:r>
      <w:r w:rsidR="00BE7290" w:rsidRPr="006E39F5">
        <w:t xml:space="preserve">elated </w:t>
      </w:r>
      <w:r w:rsidR="004B6777" w:rsidRPr="006E39F5">
        <w:t>S</w:t>
      </w:r>
      <w:r w:rsidR="00BE7290" w:rsidRPr="006E39F5">
        <w:t>ervices</w:t>
      </w:r>
    </w:p>
    <w:p w:rsidR="00A15037" w:rsidRPr="006E39F5" w:rsidRDefault="002126B2" w:rsidP="00B16516">
      <w:pPr>
        <w:numPr>
          <w:ilvl w:val="0"/>
          <w:numId w:val="14"/>
        </w:numPr>
      </w:pPr>
      <w:r w:rsidRPr="006E39F5">
        <w:t>E</w:t>
      </w:r>
      <w:r w:rsidR="00BE7290" w:rsidRPr="006E39F5">
        <w:t>ligible days special education mainstream</w:t>
      </w:r>
    </w:p>
    <w:p w:rsidR="005917DE" w:rsidRPr="006E39F5" w:rsidRDefault="00FA73EA" w:rsidP="00B16516">
      <w:r w:rsidRPr="006E39F5">
        <w:t>8.</w:t>
      </w:r>
      <w:r w:rsidRPr="006E39F5">
        <w:tab/>
      </w:r>
      <w:r w:rsidR="005917DE" w:rsidRPr="006E39F5">
        <w:t>District total for all grades f</w:t>
      </w:r>
      <w:r w:rsidR="00A15037" w:rsidRPr="006E39F5">
        <w:t xml:space="preserve">or all data required in </w:t>
      </w:r>
      <w:r w:rsidR="0022180B" w:rsidRPr="006E39F5">
        <w:t xml:space="preserve">item </w:t>
      </w:r>
      <w:r w:rsidR="00A15037" w:rsidRPr="006E39F5">
        <w:t>7 above</w:t>
      </w:r>
    </w:p>
    <w:p w:rsidR="005917DE" w:rsidRPr="006E39F5" w:rsidRDefault="00FA73EA" w:rsidP="00B16516">
      <w:pPr>
        <w:ind w:left="720" w:hanging="720"/>
      </w:pPr>
      <w:r w:rsidRPr="006E39F5">
        <w:t>9.</w:t>
      </w:r>
      <w:r w:rsidRPr="006E39F5">
        <w:tab/>
      </w:r>
      <w:r w:rsidR="005917DE" w:rsidRPr="006E39F5">
        <w:t xml:space="preserve">District </w:t>
      </w:r>
      <w:smartTag w:uri="urn:schemas-microsoft-com:office:smarttags" w:element="place">
        <w:smartTag w:uri="urn:schemas-microsoft-com:office:smarttags" w:element="City">
          <w:r w:rsidR="005917DE" w:rsidRPr="006E39F5">
            <w:t>ADA</w:t>
          </w:r>
        </w:smartTag>
      </w:smartTag>
      <w:r w:rsidR="005917DE" w:rsidRPr="006E39F5">
        <w:t xml:space="preserve"> (regular cla</w:t>
      </w:r>
      <w:r w:rsidR="00A15037" w:rsidRPr="006E39F5">
        <w:t>ssroom eligible participation, b</w:t>
      </w:r>
      <w:r w:rsidR="005917DE" w:rsidRPr="006E39F5">
        <w:t>ilingual/ESL, P</w:t>
      </w:r>
      <w:r w:rsidR="00A15037" w:rsidRPr="006E39F5">
        <w:t>regnancy Related Services, and mainstream)</w:t>
      </w:r>
    </w:p>
    <w:p w:rsidR="005917DE" w:rsidRPr="006E39F5" w:rsidRDefault="00FA73EA" w:rsidP="00B16516">
      <w:pPr>
        <w:ind w:left="720" w:hanging="720"/>
      </w:pPr>
      <w:r w:rsidRPr="006E39F5">
        <w:t>10.</w:t>
      </w:r>
      <w:r w:rsidRPr="006E39F5">
        <w:tab/>
      </w:r>
      <w:r w:rsidR="005917DE" w:rsidRPr="006E39F5">
        <w:t>To</w:t>
      </w:r>
      <w:r w:rsidR="00A15037" w:rsidRPr="006E39F5">
        <w:t>tal eligible days present and total contact h</w:t>
      </w:r>
      <w:r w:rsidR="005917DE" w:rsidRPr="006E39F5">
        <w:t>ours for all career and technical educati</w:t>
      </w:r>
      <w:r w:rsidR="00A15037" w:rsidRPr="006E39F5">
        <w:t>on codes (V1</w:t>
      </w:r>
      <w:r w:rsidR="004C2A22" w:rsidRPr="006E39F5">
        <w:t>–</w:t>
      </w:r>
      <w:r w:rsidR="00A15037" w:rsidRPr="006E39F5">
        <w:t>V6), if applicable</w:t>
      </w:r>
    </w:p>
    <w:p w:rsidR="00A90264" w:rsidRDefault="00FA73EA" w:rsidP="00A90264">
      <w:pPr>
        <w:ind w:left="720" w:hanging="720"/>
      </w:pPr>
      <w:r w:rsidRPr="006E39F5">
        <w:t>11.</w:t>
      </w:r>
      <w:r w:rsidRPr="006E39F5">
        <w:tab/>
      </w:r>
      <w:r w:rsidR="005917DE" w:rsidRPr="006E39F5">
        <w:t>FTE calculations for all special programs reported for d</w:t>
      </w:r>
      <w:r w:rsidR="00643349" w:rsidRPr="006E39F5">
        <w:t xml:space="preserve">ata required in </w:t>
      </w:r>
      <w:r w:rsidR="0022180B" w:rsidRPr="006E39F5">
        <w:t xml:space="preserve">items </w:t>
      </w:r>
      <w:r w:rsidR="005860FB" w:rsidRPr="006E39F5">
        <w:t>9 and 10</w:t>
      </w:r>
      <w:r w:rsidR="00643349" w:rsidRPr="006E39F5">
        <w:t xml:space="preserve"> above</w:t>
      </w:r>
    </w:p>
    <w:p w:rsidR="005917DE" w:rsidRPr="006E39F5" w:rsidRDefault="00FA73EA" w:rsidP="00B16516">
      <w:pPr>
        <w:ind w:left="720" w:hanging="720"/>
      </w:pPr>
      <w:r w:rsidRPr="006E39F5">
        <w:t>12.</w:t>
      </w:r>
      <w:r w:rsidRPr="006E39F5">
        <w:tab/>
      </w:r>
      <w:r w:rsidR="00643349" w:rsidRPr="006E39F5">
        <w:t>Total eligible days present, total contact h</w:t>
      </w:r>
      <w:r w:rsidR="005917DE" w:rsidRPr="006E39F5">
        <w:t>ours</w:t>
      </w:r>
      <w:r w:rsidR="00643349" w:rsidRPr="006E39F5">
        <w:t>, and total excess contact h</w:t>
      </w:r>
      <w:r w:rsidR="005917DE" w:rsidRPr="006E39F5">
        <w:t>ours for all special education instructional settings, includin</w:t>
      </w:r>
      <w:r w:rsidR="00643349" w:rsidRPr="006E39F5">
        <w:t>g speech therapy, if applicable</w:t>
      </w:r>
    </w:p>
    <w:p w:rsidR="005917DE" w:rsidRPr="006E39F5" w:rsidRDefault="00FA73EA" w:rsidP="00B16516">
      <w:pPr>
        <w:ind w:left="720" w:hanging="720"/>
      </w:pPr>
      <w:r w:rsidRPr="006E39F5">
        <w:t>13.</w:t>
      </w:r>
      <w:r w:rsidRPr="006E39F5">
        <w:tab/>
      </w:r>
      <w:r w:rsidR="005917DE" w:rsidRPr="006E39F5">
        <w:t xml:space="preserve">Total number of students, by grade, who were served in a state-approved </w:t>
      </w:r>
      <w:r w:rsidR="009916FE" w:rsidRPr="006E39F5">
        <w:t>gifted/talented</w:t>
      </w:r>
      <w:r w:rsidR="005917DE" w:rsidRPr="006E39F5">
        <w:t xml:space="preserve"> program, if applicable</w:t>
      </w:r>
    </w:p>
    <w:p w:rsidR="005917DE" w:rsidRPr="006E39F5" w:rsidRDefault="00FA73EA" w:rsidP="00B16516">
      <w:pPr>
        <w:ind w:left="720" w:hanging="720"/>
      </w:pPr>
      <w:r w:rsidRPr="006E39F5">
        <w:t>14.</w:t>
      </w:r>
      <w:r w:rsidRPr="006E39F5">
        <w:tab/>
      </w:r>
      <w:r w:rsidR="005917DE" w:rsidRPr="006E39F5">
        <w:t>Signature page, signed by persons recording data and persons approving data. This</w:t>
      </w:r>
      <w:r w:rsidR="00643349" w:rsidRPr="006E39F5">
        <w:t xml:space="preserve"> page</w:t>
      </w:r>
      <w:r w:rsidR="004E2EF0" w:rsidRPr="006E39F5">
        <w:t xml:space="preserve"> can be signed each 6</w:t>
      </w:r>
      <w:r w:rsidR="005917DE" w:rsidRPr="006E39F5">
        <w:t>-week reporting period or each semester at local discretion.</w:t>
      </w:r>
      <w:r w:rsidR="00C04D22" w:rsidRPr="006E39F5">
        <w:t xml:space="preserve"> If your district uses a paperless attendance accounting system, the electronic equivalent of a signature page (e.g., a feature that allows approvers to indicate their approval of data electronically) is acceptable in lieu of a paper signature page.</w:t>
      </w:r>
    </w:p>
    <w:p w:rsidR="00DB70D3" w:rsidRPr="006E39F5" w:rsidRDefault="00DB70D3" w:rsidP="00B16516"/>
    <w:p w:rsidR="00DC022A" w:rsidRPr="006E39F5" w:rsidRDefault="00DB70D3" w:rsidP="00B16516">
      <w:r w:rsidRPr="006E39F5">
        <w:t>The District Summary Report</w:t>
      </w:r>
      <w:r w:rsidR="00B55D52" w:rsidRPr="006E39F5">
        <w:fldChar w:fldCharType="begin"/>
      </w:r>
      <w:r w:rsidRPr="006E39F5">
        <w:instrText>xe "District Summary Reports"</w:instrText>
      </w:r>
      <w:r w:rsidR="00B55D52" w:rsidRPr="006E39F5">
        <w:fldChar w:fldCharType="end"/>
      </w:r>
      <w:r w:rsidR="004E2EF0" w:rsidRPr="006E39F5">
        <w:t xml:space="preserve"> should be generated each 6</w:t>
      </w:r>
      <w:r w:rsidRPr="006E39F5">
        <w:t>-week reporting period and reviewed by the superintendent or the superintendent's designee. The per</w:t>
      </w:r>
      <w:r w:rsidR="00DC022A" w:rsidRPr="006E39F5">
        <w:t xml:space="preserve">son reviewing the report </w:t>
      </w:r>
    </w:p>
    <w:p w:rsidR="00DB70D3" w:rsidRPr="006E39F5" w:rsidRDefault="00DC022A" w:rsidP="00B16516">
      <w:r w:rsidRPr="006E39F5">
        <w:t>should —</w:t>
      </w:r>
      <w:r w:rsidR="00DB70D3" w:rsidRPr="006E39F5">
        <w:t xml:space="preserve"> </w:t>
      </w:r>
    </w:p>
    <w:p w:rsidR="00FA73EA" w:rsidRPr="006E39F5" w:rsidRDefault="005A367E" w:rsidP="00B16516">
      <w:pPr>
        <w:numPr>
          <w:ilvl w:val="0"/>
          <w:numId w:val="4"/>
        </w:numPr>
      </w:pPr>
      <w:r w:rsidRPr="006E39F5">
        <w:t>s</w:t>
      </w:r>
      <w:r w:rsidR="00DB70D3" w:rsidRPr="006E39F5">
        <w:t>crutinize regular attendance totals and special program attendance totals based on approximate membership</w:t>
      </w:r>
      <w:r w:rsidR="00B55D52" w:rsidRPr="006E39F5">
        <w:fldChar w:fldCharType="begin"/>
      </w:r>
      <w:r w:rsidR="00DB70D3" w:rsidRPr="006E39F5">
        <w:instrText>xe "Membership"</w:instrText>
      </w:r>
      <w:r w:rsidR="00B55D52" w:rsidRPr="006E39F5">
        <w:fldChar w:fldCharType="end"/>
      </w:r>
      <w:r w:rsidRPr="006E39F5">
        <w:t>,</w:t>
      </w:r>
      <w:r w:rsidR="00DB70D3" w:rsidRPr="006E39F5">
        <w:t xml:space="preserve"> </w:t>
      </w:r>
    </w:p>
    <w:p w:rsidR="00FA73EA" w:rsidRPr="006E39F5" w:rsidRDefault="005A367E" w:rsidP="00B16516">
      <w:pPr>
        <w:numPr>
          <w:ilvl w:val="0"/>
          <w:numId w:val="4"/>
        </w:numPr>
      </w:pPr>
      <w:r w:rsidRPr="006E39F5">
        <w:t>i</w:t>
      </w:r>
      <w:r w:rsidR="00DB70D3" w:rsidRPr="006E39F5">
        <w:t>nvestigate all data totals that have an exceptionally high value or a value of zero</w:t>
      </w:r>
      <w:r w:rsidRPr="006E39F5">
        <w:t>, and</w:t>
      </w:r>
      <w:r w:rsidR="00DB70D3" w:rsidRPr="006E39F5">
        <w:t xml:space="preserve"> </w:t>
      </w:r>
    </w:p>
    <w:p w:rsidR="00DB70D3" w:rsidRPr="006E39F5" w:rsidRDefault="005A367E" w:rsidP="00B16516">
      <w:pPr>
        <w:numPr>
          <w:ilvl w:val="0"/>
          <w:numId w:val="4"/>
        </w:numPr>
      </w:pPr>
      <w:r w:rsidRPr="006E39F5">
        <w:t>c</w:t>
      </w:r>
      <w:r w:rsidR="00DB70D3" w:rsidRPr="006E39F5">
        <w:t>ompare current-year totals to prior-year totals to detect unreasonable differences.</w:t>
      </w:r>
    </w:p>
    <w:p w:rsidR="000D3A19" w:rsidRPr="006E39F5" w:rsidRDefault="000D3A19" w:rsidP="00B16516"/>
    <w:p w:rsidR="000D3A19" w:rsidRPr="006E39F5" w:rsidRDefault="005870BB" w:rsidP="00B16516">
      <w:pPr>
        <w:pStyle w:val="Heading3"/>
      </w:pPr>
      <w:bookmarkStart w:id="36" w:name="_Toc299702078"/>
      <w:r w:rsidRPr="006E39F5">
        <w:t>2.3.</w:t>
      </w:r>
      <w:r w:rsidR="00234A54" w:rsidRPr="006E39F5">
        <w:t>4</w:t>
      </w:r>
      <w:r w:rsidR="00CC4A3D" w:rsidRPr="006E39F5">
        <w:t xml:space="preserve"> </w:t>
      </w:r>
      <w:r w:rsidR="000D3A19" w:rsidRPr="006E39F5">
        <w:t>Reconciliation of Teacher's Roster Information and Attendance Accounting Records</w:t>
      </w:r>
      <w:bookmarkEnd w:id="36"/>
    </w:p>
    <w:p w:rsidR="005917DE" w:rsidRPr="006E39F5" w:rsidRDefault="005917DE" w:rsidP="00B16516">
      <w:r w:rsidRPr="006E39F5">
        <w:t xml:space="preserve">Student membership from the teacher’s roster </w:t>
      </w:r>
      <w:r w:rsidR="000760F2" w:rsidRPr="006E39F5">
        <w:t xml:space="preserve">is </w:t>
      </w:r>
      <w:r w:rsidRPr="006E39F5">
        <w:t>to be reconciled to the attendance accounting records at the e</w:t>
      </w:r>
      <w:r w:rsidR="00643349" w:rsidRPr="006E39F5">
        <w:t>nd of the first and fourth</w:t>
      </w:r>
      <w:r w:rsidR="004E2EF0" w:rsidRPr="006E39F5">
        <w:t xml:space="preserve"> 6</w:t>
      </w:r>
      <w:r w:rsidRPr="006E39F5">
        <w:t>-week reporting periods. The reconciliation is to verify that all students are reported on attendance records a</w:t>
      </w:r>
      <w:r w:rsidR="000760F2" w:rsidRPr="006E39F5">
        <w:t>nd that “no show” students have been</w:t>
      </w:r>
      <w:r w:rsidRPr="006E39F5">
        <w:t xml:space="preserve"> </w:t>
      </w:r>
      <w:r w:rsidRPr="006E39F5">
        <w:lastRenderedPageBreak/>
        <w:t xml:space="preserve">purged from the attendance accounting system. District personnel are to develop a form to be used at the end of the </w:t>
      </w:r>
      <w:r w:rsidR="00643349" w:rsidRPr="006E39F5">
        <w:t>first and fourth</w:t>
      </w:r>
      <w:r w:rsidR="004E2EF0" w:rsidRPr="006E39F5">
        <w:t xml:space="preserve"> 6</w:t>
      </w:r>
      <w:r w:rsidR="00643349" w:rsidRPr="006E39F5">
        <w:t>-week reporting periods</w:t>
      </w:r>
      <w:r w:rsidRPr="006E39F5">
        <w:t xml:space="preserve"> to show the total number of students in membership</w:t>
      </w:r>
      <w:r w:rsidR="00B55D52" w:rsidRPr="006E39F5">
        <w:fldChar w:fldCharType="begin"/>
      </w:r>
      <w:r w:rsidRPr="006E39F5">
        <w:instrText>xe "Membership"</w:instrText>
      </w:r>
      <w:r w:rsidR="00B55D52" w:rsidRPr="006E39F5">
        <w:fldChar w:fldCharType="end"/>
      </w:r>
      <w:r w:rsidRPr="006E39F5">
        <w:t xml:space="preserve"> in each teacher’s class during the official attendance period. The total number of students in membership</w:t>
      </w:r>
      <w:r w:rsidR="00B55D52" w:rsidRPr="006E39F5">
        <w:fldChar w:fldCharType="begin"/>
      </w:r>
      <w:r w:rsidRPr="006E39F5">
        <w:instrText>xe "Membership"</w:instrText>
      </w:r>
      <w:r w:rsidR="00B55D52" w:rsidRPr="006E39F5">
        <w:fldChar w:fldCharType="end"/>
      </w:r>
      <w:r w:rsidRPr="006E39F5">
        <w:t xml:space="preserve"> is to be reconciled to the total number of students listed in attendance accounting records. </w:t>
      </w:r>
      <w:r w:rsidR="00643349" w:rsidRPr="006E39F5">
        <w:rPr>
          <w:b/>
        </w:rPr>
        <w:t>The district PEIMS</w:t>
      </w:r>
      <w:r w:rsidR="00B55D52" w:rsidRPr="006E39F5">
        <w:rPr>
          <w:b/>
        </w:rPr>
        <w:fldChar w:fldCharType="begin"/>
      </w:r>
      <w:r w:rsidR="00643349" w:rsidRPr="006E39F5">
        <w:rPr>
          <w:b/>
        </w:rPr>
        <w:instrText>xe "Public Education Information Management System (PEIMS)"</w:instrText>
      </w:r>
      <w:r w:rsidR="00B55D52" w:rsidRPr="006E39F5">
        <w:rPr>
          <w:b/>
        </w:rPr>
        <w:fldChar w:fldCharType="end"/>
      </w:r>
      <w:r w:rsidR="00643349" w:rsidRPr="006E39F5">
        <w:rPr>
          <w:b/>
        </w:rPr>
        <w:t xml:space="preserve"> coordinator and his or her supervisor must certify t</w:t>
      </w:r>
      <w:r w:rsidRPr="006E39F5">
        <w:rPr>
          <w:b/>
        </w:rPr>
        <w:t xml:space="preserve">his document </w:t>
      </w:r>
      <w:r w:rsidR="00643349" w:rsidRPr="006E39F5">
        <w:rPr>
          <w:b/>
        </w:rPr>
        <w:t>with their</w:t>
      </w:r>
      <w:r w:rsidRPr="006E39F5">
        <w:rPr>
          <w:b/>
        </w:rPr>
        <w:t xml:space="preserve"> signature</w:t>
      </w:r>
      <w:r w:rsidR="00643349" w:rsidRPr="006E39F5">
        <w:rPr>
          <w:b/>
        </w:rPr>
        <w:t>s</w:t>
      </w:r>
      <w:r w:rsidRPr="006E39F5">
        <w:rPr>
          <w:b/>
        </w:rPr>
        <w:t>.</w:t>
      </w:r>
      <w:r w:rsidR="006F0579" w:rsidRPr="006E39F5">
        <w:rPr>
          <w:b/>
        </w:rPr>
        <w:t xml:space="preserve"> </w:t>
      </w:r>
      <w:r w:rsidR="006F0579" w:rsidRPr="006E39F5">
        <w:t>If your district uses a paperless attendance accounting system, the electronic equivalent of a signature page (e.g., a feature that allows certifiers to indicate their certification of data electronically) is acceptable in lieu of a paper signature page.</w:t>
      </w:r>
    </w:p>
    <w:p w:rsidR="000D3A19" w:rsidRPr="006E39F5" w:rsidRDefault="000D3A19" w:rsidP="00B16516"/>
    <w:p w:rsidR="005917DE" w:rsidRPr="006E39F5" w:rsidRDefault="000D3A19" w:rsidP="00B16516">
      <w:r w:rsidRPr="006E39F5">
        <w:t>The</w:t>
      </w:r>
      <w:r w:rsidR="005917DE" w:rsidRPr="006E39F5">
        <w:t xml:space="preserve"> reconciliation does not need to be cond</w:t>
      </w:r>
      <w:r w:rsidR="004E2EF0" w:rsidRPr="006E39F5">
        <w:t>ucted on the last day of the 6</w:t>
      </w:r>
      <w:r w:rsidR="005917DE" w:rsidRPr="006E39F5">
        <w:t>-week</w:t>
      </w:r>
      <w:r w:rsidRPr="006E39F5">
        <w:t xml:space="preserve"> reporting period. H</w:t>
      </w:r>
      <w:r w:rsidR="005917DE" w:rsidRPr="006E39F5">
        <w:t>owever, it should be conducted no late</w:t>
      </w:r>
      <w:r w:rsidR="004E2EF0" w:rsidRPr="006E39F5">
        <w:t>r than the final week of the 6</w:t>
      </w:r>
      <w:r w:rsidR="005917DE" w:rsidRPr="006E39F5">
        <w:t>-week period. The reconciliation should be for the official attendance period (usually second period).</w:t>
      </w:r>
    </w:p>
    <w:p w:rsidR="000D3A19" w:rsidRPr="006E39F5" w:rsidRDefault="000D3A19" w:rsidP="00B16516"/>
    <w:p w:rsidR="005917DE" w:rsidRPr="006E39F5" w:rsidRDefault="005870BB" w:rsidP="00B16516">
      <w:pPr>
        <w:pStyle w:val="Heading3"/>
      </w:pPr>
      <w:bookmarkStart w:id="37" w:name="_Ref231792607"/>
      <w:bookmarkStart w:id="38" w:name="_Toc299702079"/>
      <w:r w:rsidRPr="006E39F5">
        <w:t>2.3.</w:t>
      </w:r>
      <w:r w:rsidR="00234A54" w:rsidRPr="006E39F5">
        <w:t>5</w:t>
      </w:r>
      <w:r w:rsidR="00CC4A3D" w:rsidRPr="006E39F5">
        <w:t xml:space="preserve"> </w:t>
      </w:r>
      <w:r w:rsidR="000D3A19" w:rsidRPr="006E39F5">
        <w:t>Additional Required</w:t>
      </w:r>
      <w:r w:rsidR="00924FBA" w:rsidRPr="006E39F5">
        <w:t xml:space="preserve"> Documentation</w:t>
      </w:r>
      <w:bookmarkEnd w:id="37"/>
      <w:bookmarkEnd w:id="38"/>
    </w:p>
    <w:p w:rsidR="006B6F95" w:rsidRPr="006E39F5" w:rsidRDefault="006B6F95" w:rsidP="00B16516">
      <w:r w:rsidRPr="006E39F5">
        <w:t>The following documentation will also be required in the event of an audit:</w:t>
      </w:r>
    </w:p>
    <w:p w:rsidR="005917DE" w:rsidRPr="006E39F5" w:rsidRDefault="00FA73EA" w:rsidP="00B16516">
      <w:pPr>
        <w:ind w:left="720" w:hanging="720"/>
      </w:pPr>
      <w:r w:rsidRPr="006E39F5">
        <w:t>1.</w:t>
      </w:r>
      <w:r w:rsidRPr="006E39F5">
        <w:tab/>
      </w:r>
      <w:r w:rsidR="005917DE" w:rsidRPr="006E39F5">
        <w:t xml:space="preserve">Gradebooks (retained for </w:t>
      </w:r>
      <w:r w:rsidR="007D478A" w:rsidRPr="006E39F5">
        <w:t>1</w:t>
      </w:r>
      <w:r w:rsidR="005917DE" w:rsidRPr="006E39F5">
        <w:t xml:space="preserve"> year after entering grades into the student'</w:t>
      </w:r>
      <w:r w:rsidR="006B6F95" w:rsidRPr="006E39F5">
        <w:t>s Academic Achievement Records [</w:t>
      </w:r>
      <w:r w:rsidR="005917DE" w:rsidRPr="006E39F5">
        <w:t>AAR</w:t>
      </w:r>
      <w:r w:rsidR="00B55D52" w:rsidRPr="006E39F5">
        <w:fldChar w:fldCharType="begin"/>
      </w:r>
      <w:r w:rsidR="005917DE" w:rsidRPr="006E39F5">
        <w:instrText>xe "Academic Achievement Record (AAR)"</w:instrText>
      </w:r>
      <w:r w:rsidR="00B55D52" w:rsidRPr="006E39F5">
        <w:fldChar w:fldCharType="end"/>
      </w:r>
      <w:r w:rsidR="006B6F95" w:rsidRPr="006E39F5">
        <w:t>]</w:t>
      </w:r>
      <w:r w:rsidR="005917DE" w:rsidRPr="006E39F5">
        <w:t xml:space="preserve">). </w:t>
      </w:r>
      <w:r w:rsidR="006B6F95" w:rsidRPr="006E39F5">
        <w:t>Gradebooks are especially important in</w:t>
      </w:r>
      <w:r w:rsidR="005917DE" w:rsidRPr="006E39F5">
        <w:t xml:space="preserve"> proving a student's special program service when end-of-semester grades were not received</w:t>
      </w:r>
      <w:r w:rsidR="006B6F95" w:rsidRPr="006E39F5">
        <w:rPr>
          <w:rStyle w:val="FootnoteReference"/>
        </w:rPr>
        <w:footnoteReference w:id="14"/>
      </w:r>
      <w:r w:rsidR="005917DE" w:rsidRPr="006E39F5">
        <w:t xml:space="preserve"> </w:t>
      </w:r>
    </w:p>
    <w:p w:rsidR="005917DE" w:rsidRPr="006E39F5" w:rsidRDefault="00FA73EA" w:rsidP="00B16516">
      <w:pPr>
        <w:ind w:left="720" w:hanging="720"/>
      </w:pPr>
      <w:r w:rsidRPr="006E39F5">
        <w:t>2.</w:t>
      </w:r>
      <w:r w:rsidRPr="006E39F5">
        <w:tab/>
      </w:r>
      <w:r w:rsidR="005917DE" w:rsidRPr="006E39F5">
        <w:t xml:space="preserve">Period </w:t>
      </w:r>
      <w:r w:rsidR="004E2EF0" w:rsidRPr="006E39F5">
        <w:t>absence reports (e.g., slips, 6</w:t>
      </w:r>
      <w:r w:rsidR="005917DE" w:rsidRPr="006E39F5">
        <w:t>-week attendance cards, etc.), if used, from the official attendance hour/period</w:t>
      </w:r>
      <w:r w:rsidR="00B55D52" w:rsidRPr="006E39F5">
        <w:fldChar w:fldCharType="begin"/>
      </w:r>
      <w:r w:rsidR="005917DE" w:rsidRPr="006E39F5">
        <w:instrText>xe "Official Attendance Period / Hour"</w:instrText>
      </w:r>
      <w:r w:rsidR="00B55D52" w:rsidRPr="006E39F5">
        <w:fldChar w:fldCharType="end"/>
      </w:r>
      <w:r w:rsidR="005917DE" w:rsidRPr="006E39F5">
        <w:t>, signed b</w:t>
      </w:r>
      <w:r w:rsidR="006B6F95" w:rsidRPr="006E39F5">
        <w:t>y the teacher</w:t>
      </w:r>
    </w:p>
    <w:p w:rsidR="00A90264" w:rsidRDefault="00FA73EA" w:rsidP="00A90264">
      <w:pPr>
        <w:pBdr>
          <w:right w:val="single" w:sz="12" w:space="4" w:color="auto"/>
        </w:pBdr>
        <w:ind w:left="720" w:hanging="720"/>
      </w:pPr>
      <w:r w:rsidRPr="006E39F5">
        <w:t>3.</w:t>
      </w:r>
      <w:r w:rsidRPr="006E39F5">
        <w:tab/>
      </w:r>
      <w:r w:rsidR="005917DE" w:rsidRPr="006E39F5">
        <w:t>For paperless accounting systems</w:t>
      </w:r>
      <w:r w:rsidR="00B55D52" w:rsidRPr="006E39F5">
        <w:rPr>
          <w:i/>
        </w:rPr>
        <w:fldChar w:fldCharType="begin"/>
      </w:r>
      <w:r w:rsidR="005917DE" w:rsidRPr="006E39F5">
        <w:instrText>xe "Paperless Accounting Systems"</w:instrText>
      </w:r>
      <w:r w:rsidR="00B55D52" w:rsidRPr="006E39F5">
        <w:rPr>
          <w:i/>
        </w:rPr>
        <w:fldChar w:fldCharType="end"/>
      </w:r>
      <w:r w:rsidR="006B6F95" w:rsidRPr="006E39F5">
        <w:t xml:space="preserve"> in which</w:t>
      </w:r>
      <w:r w:rsidR="005917DE" w:rsidRPr="006E39F5">
        <w:t xml:space="preserve"> absences are posted directly to the </w:t>
      </w:r>
      <w:r w:rsidR="007645E4" w:rsidRPr="006E39F5">
        <w:t>electronic</w:t>
      </w:r>
      <w:r w:rsidR="005917DE" w:rsidRPr="006E39F5">
        <w:t xml:space="preserve"> system, sufficient paper documentation to support any changes to posted absences </w:t>
      </w:r>
      <w:r w:rsidR="00125AC8" w:rsidRPr="006E39F5">
        <w:t>(se</w:t>
      </w:r>
      <w:r w:rsidR="00D80BA9" w:rsidRPr="006E39F5">
        <w:t>e</w:t>
      </w:r>
      <w:r w:rsidR="006C5934" w:rsidRPr="006E39F5">
        <w:t xml:space="preserve"> </w:t>
      </w:r>
      <w:fldSimple w:instr=" REF _Ref198544087 \h  \* MERGEFORMAT ">
        <w:r w:rsidR="008D654F" w:rsidRPr="008D654F">
          <w:rPr>
            <w:b/>
          </w:rPr>
          <w:t>2.2.3 "Paperless" Electronic Attendance Accounting Systems</w:t>
        </w:r>
      </w:fldSimple>
      <w:r w:rsidR="00125AC8" w:rsidRPr="006E39F5">
        <w:t>)</w:t>
      </w:r>
    </w:p>
    <w:p w:rsidR="005917DE" w:rsidRPr="006E39F5" w:rsidRDefault="00FA73EA" w:rsidP="00B16516">
      <w:r w:rsidRPr="006E39F5">
        <w:t>4.</w:t>
      </w:r>
      <w:r w:rsidRPr="006E39F5">
        <w:tab/>
      </w:r>
      <w:r w:rsidR="00661A1E" w:rsidRPr="006E39F5">
        <w:t>Campus Daily Absence Summary Reports, if used</w:t>
      </w:r>
    </w:p>
    <w:p w:rsidR="005917DE" w:rsidRPr="006E39F5" w:rsidRDefault="00FA73EA" w:rsidP="00B16516">
      <w:pPr>
        <w:ind w:left="720" w:hanging="720"/>
      </w:pPr>
      <w:r w:rsidRPr="006E39F5">
        <w:t>5.</w:t>
      </w:r>
      <w:r w:rsidRPr="006E39F5">
        <w:tab/>
      </w:r>
      <w:r w:rsidR="005917DE" w:rsidRPr="006E39F5">
        <w:t>Class admittance slips or other documentation to support the claim that a student was with a nurse, counselor, assistant principal, or other school official at the time attendance was taken</w:t>
      </w:r>
      <w:r w:rsidR="00D80BA9" w:rsidRPr="006E39F5">
        <w:t xml:space="preserve"> </w:t>
      </w:r>
      <w:r w:rsidR="006C5934" w:rsidRPr="006E39F5">
        <w:t xml:space="preserve">(see </w:t>
      </w:r>
      <w:fldSimple w:instr=" REF _Ref198544478 \h  \* MERGEFORMAT ">
        <w:r w:rsidR="008D654F" w:rsidRPr="008D654F">
          <w:rPr>
            <w:b/>
          </w:rPr>
          <w:t>3.6.3 Requirements for a Student's Being Considered Present or Absent</w:t>
        </w:r>
      </w:fldSimple>
      <w:r w:rsidR="00D80BA9" w:rsidRPr="006E39F5">
        <w:t>)</w:t>
      </w:r>
    </w:p>
    <w:p w:rsidR="005917DE" w:rsidRPr="006E39F5" w:rsidRDefault="00FA73EA" w:rsidP="00B16516">
      <w:pPr>
        <w:ind w:left="720" w:hanging="720"/>
      </w:pPr>
      <w:r w:rsidRPr="006E39F5">
        <w:t>6.</w:t>
      </w:r>
      <w:r w:rsidRPr="006E39F5">
        <w:tab/>
      </w:r>
      <w:r w:rsidR="005917DE" w:rsidRPr="006E39F5">
        <w:t>Documentation supporting the claim that a student was attending a board-approved activity, accompanied by a certified teacher/adjunct staff member of the district, signed by the perso</w:t>
      </w:r>
      <w:r w:rsidR="006C5934" w:rsidRPr="006E39F5">
        <w:t xml:space="preserve">n who supervised the student(s) (see </w:t>
      </w:r>
      <w:fldSimple w:instr=" REF _Ref198544478 \h  \* MERGEFORMAT ">
        <w:r w:rsidR="008D654F" w:rsidRPr="008D654F">
          <w:rPr>
            <w:b/>
          </w:rPr>
          <w:t>3.6.3 Requirements for a Student's Being Considered Present or Absent</w:t>
        </w:r>
      </w:fldSimple>
      <w:r w:rsidR="006C5934" w:rsidRPr="006E39F5">
        <w:t>)</w:t>
      </w:r>
    </w:p>
    <w:p w:rsidR="005917DE" w:rsidRPr="006E39F5" w:rsidRDefault="00FA73EA" w:rsidP="00B16516">
      <w:pPr>
        <w:ind w:left="720" w:hanging="720"/>
      </w:pPr>
      <w:r w:rsidRPr="006E39F5">
        <w:t>7.</w:t>
      </w:r>
      <w:r w:rsidRPr="006E39F5">
        <w:tab/>
      </w:r>
      <w:r w:rsidR="005917DE" w:rsidRPr="006E39F5">
        <w:t xml:space="preserve">Documentation supporting the claim that a student was at a documented appointment </w:t>
      </w:r>
      <w:r w:rsidR="00567EFC" w:rsidRPr="006E39F5">
        <w:t xml:space="preserve">with a health care professional (see </w:t>
      </w:r>
      <w:fldSimple w:instr=" REF _Ref198544478 \h  \* MERGEFORMAT ">
        <w:r w:rsidR="008D654F" w:rsidRPr="008D654F">
          <w:rPr>
            <w:b/>
          </w:rPr>
          <w:t>3.6.3 Requirements for a Student's Being Considered Present or Absent</w:t>
        </w:r>
      </w:fldSimple>
      <w:r w:rsidR="00567EFC" w:rsidRPr="006E39F5">
        <w:t>)</w:t>
      </w:r>
    </w:p>
    <w:p w:rsidR="005917DE" w:rsidRPr="006E39F5" w:rsidRDefault="00FA73EA" w:rsidP="00B16516">
      <w:pPr>
        <w:ind w:left="720" w:hanging="720"/>
      </w:pPr>
      <w:r w:rsidRPr="006E39F5">
        <w:t>8.</w:t>
      </w:r>
      <w:r w:rsidRPr="006E39F5">
        <w:tab/>
      </w:r>
      <w:r w:rsidR="005917DE" w:rsidRPr="006E39F5">
        <w:t>Documentation supporting the claim that a student was participating in a district-approved mentorship through the Distinguished Achievement Prog</w:t>
      </w:r>
      <w:r w:rsidR="004F0007" w:rsidRPr="006E39F5">
        <w:t xml:space="preserve">ram </w:t>
      </w:r>
      <w:r w:rsidR="00567EFC" w:rsidRPr="006E39F5">
        <w:t xml:space="preserve">(see </w:t>
      </w:r>
      <w:fldSimple w:instr=" REF _Ref198544478 \h  \* MERGEFORMAT ">
        <w:r w:rsidR="008D654F" w:rsidRPr="008D654F">
          <w:rPr>
            <w:b/>
          </w:rPr>
          <w:t>3.6.3 Requirements for a Student's Being Considered Present or Absent</w:t>
        </w:r>
      </w:fldSimple>
      <w:r w:rsidR="00567EFC" w:rsidRPr="006E39F5">
        <w:t>)</w:t>
      </w:r>
    </w:p>
    <w:p w:rsidR="00A90264" w:rsidRDefault="00FA73EA" w:rsidP="00A90264">
      <w:pPr>
        <w:pBdr>
          <w:right w:val="single" w:sz="12" w:space="4" w:color="auto"/>
        </w:pBdr>
        <w:ind w:left="720" w:hanging="720"/>
      </w:pPr>
      <w:r w:rsidRPr="006E39F5">
        <w:t>9.</w:t>
      </w:r>
      <w:r w:rsidRPr="006E39F5">
        <w:tab/>
      </w:r>
      <w:r w:rsidR="005917DE" w:rsidRPr="006E39F5">
        <w:t>If any data changes are made subsequent to submission to</w:t>
      </w:r>
      <w:r w:rsidR="00BF0D57" w:rsidRPr="006E39F5">
        <w:t xml:space="preserve"> the</w:t>
      </w:r>
      <w:r w:rsidR="005917DE" w:rsidRPr="006E39F5">
        <w:t xml:space="preserve"> TEA, updated and/or corrected copies of all reports</w:t>
      </w:r>
      <w:r w:rsidR="00567EFC" w:rsidRPr="006E39F5">
        <w:t xml:space="preserve"> (see </w:t>
      </w:r>
      <w:fldSimple w:instr=" REF _Ref201547235 \h  \* MERGEFORMAT ">
        <w:r w:rsidR="008D654F" w:rsidRPr="008D654F">
          <w:rPr>
            <w:b/>
          </w:rPr>
          <w:t>3.10 Quality Control</w:t>
        </w:r>
      </w:fldSimple>
      <w:r w:rsidR="00BF5D06" w:rsidRPr="006E39F5">
        <w:t>)</w:t>
      </w:r>
    </w:p>
    <w:p w:rsidR="00A90264" w:rsidRDefault="00FA73EA" w:rsidP="00A90264">
      <w:pPr>
        <w:pBdr>
          <w:right w:val="single" w:sz="12" w:space="4" w:color="auto"/>
        </w:pBdr>
        <w:ind w:left="720" w:hanging="720"/>
      </w:pPr>
      <w:r w:rsidRPr="006E39F5">
        <w:t>10.</w:t>
      </w:r>
      <w:r w:rsidRPr="006E39F5">
        <w:tab/>
      </w:r>
      <w:r w:rsidR="005917DE" w:rsidRPr="006E39F5">
        <w:t>Copies of the student's schedule showing the date of change if the student experienced a program change, including dates of withdra</w:t>
      </w:r>
      <w:r w:rsidR="004F0007" w:rsidRPr="006E39F5">
        <w:t>wal</w:t>
      </w:r>
      <w:r w:rsidR="00BF0D57" w:rsidRPr="006E39F5">
        <w:t xml:space="preserve"> (f</w:t>
      </w:r>
      <w:r w:rsidR="004F0007" w:rsidRPr="006E39F5">
        <w:t xml:space="preserve">or example, </w:t>
      </w:r>
      <w:r w:rsidR="005917DE" w:rsidRPr="006E39F5">
        <w:t>documentation</w:t>
      </w:r>
      <w:r w:rsidR="004F0007" w:rsidRPr="006E39F5">
        <w:t xml:space="preserve"> </w:t>
      </w:r>
      <w:r w:rsidR="00BF0D57" w:rsidRPr="006E39F5">
        <w:t>showing</w:t>
      </w:r>
      <w:r w:rsidR="005917DE" w:rsidRPr="006E39F5">
        <w:t xml:space="preserve"> a student changed fr</w:t>
      </w:r>
      <w:r w:rsidR="009D40AE" w:rsidRPr="006E39F5">
        <w:t>om a 1-hour to a 3</w:t>
      </w:r>
      <w:r w:rsidR="005917DE" w:rsidRPr="006E39F5">
        <w:t xml:space="preserve">-hour career and technical </w:t>
      </w:r>
      <w:r w:rsidR="0022180B" w:rsidRPr="006E39F5">
        <w:t xml:space="preserve">education </w:t>
      </w:r>
      <w:r w:rsidR="005917DE" w:rsidRPr="006E39F5">
        <w:t xml:space="preserve">course or </w:t>
      </w:r>
      <w:r w:rsidR="00BF0D57" w:rsidRPr="006E39F5">
        <w:t>documentation showing a</w:t>
      </w:r>
      <w:r w:rsidR="005917DE" w:rsidRPr="006E39F5">
        <w:t xml:space="preserve"> student withdrew from the program</w:t>
      </w:r>
      <w:r w:rsidR="00BF0D57" w:rsidRPr="006E39F5">
        <w:t>)</w:t>
      </w:r>
    </w:p>
    <w:p w:rsidR="005917DE" w:rsidRPr="006E39F5" w:rsidRDefault="00FA73EA" w:rsidP="00B16516">
      <w:r w:rsidRPr="006E39F5">
        <w:t>11.</w:t>
      </w:r>
      <w:r w:rsidRPr="006E39F5">
        <w:tab/>
      </w:r>
      <w:r w:rsidR="005917DE" w:rsidRPr="006E39F5">
        <w:t>Copies of any approved waivers</w:t>
      </w:r>
      <w:r w:rsidR="00B55D52" w:rsidRPr="006E39F5">
        <w:fldChar w:fldCharType="begin"/>
      </w:r>
      <w:r w:rsidR="005917DE" w:rsidRPr="006E39F5">
        <w:instrText>xe "Waivers"</w:instrText>
      </w:r>
      <w:r w:rsidR="00B55D52" w:rsidRPr="006E39F5">
        <w:fldChar w:fldCharType="end"/>
      </w:r>
      <w:r w:rsidR="005917DE" w:rsidRPr="006E39F5">
        <w:t xml:space="preserve"> </w:t>
      </w:r>
      <w:r w:rsidR="00A54604" w:rsidRPr="006E39F5">
        <w:t>your</w:t>
      </w:r>
      <w:r w:rsidR="005917DE" w:rsidRPr="006E39F5">
        <w:t xml:space="preserve"> district may ha</w:t>
      </w:r>
      <w:r w:rsidR="00B82443" w:rsidRPr="006E39F5">
        <w:t>ve received that affect funding</w:t>
      </w:r>
    </w:p>
    <w:p w:rsidR="00A90264" w:rsidRDefault="00FA73EA" w:rsidP="00A90264">
      <w:pPr>
        <w:pBdr>
          <w:right w:val="single" w:sz="12" w:space="4" w:color="auto"/>
        </w:pBdr>
        <w:ind w:left="720" w:hanging="720"/>
      </w:pPr>
      <w:r w:rsidRPr="006E39F5">
        <w:lastRenderedPageBreak/>
        <w:t>12.</w:t>
      </w:r>
      <w:r w:rsidRPr="006E39F5">
        <w:tab/>
      </w:r>
      <w:r w:rsidR="00474279" w:rsidRPr="006E39F5">
        <w:t>A c</w:t>
      </w:r>
      <w:r w:rsidR="005917DE" w:rsidRPr="006E39F5">
        <w:t>opy of the official school calendar</w:t>
      </w:r>
      <w:r w:rsidR="00B55D52" w:rsidRPr="006E39F5">
        <w:fldChar w:fldCharType="begin"/>
      </w:r>
      <w:r w:rsidR="005917DE" w:rsidRPr="006E39F5">
        <w:instrText>xe "Calendar"</w:instrText>
      </w:r>
      <w:r w:rsidR="00B55D52" w:rsidRPr="006E39F5">
        <w:fldChar w:fldCharType="end"/>
      </w:r>
      <w:r w:rsidR="005917DE" w:rsidRPr="006E39F5">
        <w:t xml:space="preserve"> reflecting all days of instruction and holidays</w:t>
      </w:r>
      <w:r w:rsidR="00B55D52" w:rsidRPr="006E39F5">
        <w:fldChar w:fldCharType="begin"/>
      </w:r>
      <w:r w:rsidR="005917DE" w:rsidRPr="006E39F5">
        <w:instrText>xe "Holidays"</w:instrText>
      </w:r>
      <w:r w:rsidR="00B55D52" w:rsidRPr="006E39F5">
        <w:fldChar w:fldCharType="end"/>
      </w:r>
      <w:r w:rsidR="005917DE" w:rsidRPr="006E39F5">
        <w:t xml:space="preserve"> (including bad weather days</w:t>
      </w:r>
      <w:r w:rsidR="00B55D52" w:rsidRPr="006E39F5">
        <w:fldChar w:fldCharType="begin"/>
      </w:r>
      <w:r w:rsidR="005917DE" w:rsidRPr="006E39F5">
        <w:instrText>xe "Weather Days"</w:instrText>
      </w:r>
      <w:r w:rsidR="00B55D52" w:rsidRPr="006E39F5">
        <w:fldChar w:fldCharType="end"/>
      </w:r>
      <w:r w:rsidR="005917DE" w:rsidRPr="006E39F5">
        <w:t>) for each instructional track of</w:t>
      </w:r>
      <w:r w:rsidR="004E2EF0" w:rsidRPr="006E39F5">
        <w:t xml:space="preserve">fered in </w:t>
      </w:r>
      <w:r w:rsidR="00A54604" w:rsidRPr="006E39F5">
        <w:t>your</w:t>
      </w:r>
      <w:r w:rsidR="004E2EF0" w:rsidRPr="006E39F5">
        <w:t xml:space="preserve"> district</w:t>
      </w:r>
      <w:r w:rsidR="00FB070C" w:rsidRPr="006E39F5">
        <w:t>, with</w:t>
      </w:r>
      <w:r w:rsidR="004E2EF0" w:rsidRPr="006E39F5">
        <w:t xml:space="preserve"> </w:t>
      </w:r>
      <w:r w:rsidR="00FB070C" w:rsidRPr="006E39F5">
        <w:t>e</w:t>
      </w:r>
      <w:r w:rsidR="004E2EF0" w:rsidRPr="006E39F5">
        <w:t>ach 6</w:t>
      </w:r>
      <w:r w:rsidR="00BF5D06" w:rsidRPr="006E39F5">
        <w:t>-</w:t>
      </w:r>
      <w:r w:rsidR="005917DE" w:rsidRPr="006E39F5">
        <w:t>week reporting period clearly identified</w:t>
      </w:r>
    </w:p>
    <w:p w:rsidR="005917DE" w:rsidRPr="006E39F5" w:rsidRDefault="00FA73EA" w:rsidP="00B16516">
      <w:pPr>
        <w:ind w:left="720" w:hanging="720"/>
      </w:pPr>
      <w:r w:rsidRPr="006E39F5">
        <w:t>13.</w:t>
      </w:r>
      <w:r w:rsidRPr="006E39F5">
        <w:tab/>
      </w:r>
      <w:r w:rsidR="005917DE" w:rsidRPr="006E39F5">
        <w:t>Special program documentation as des</w:t>
      </w:r>
      <w:r w:rsidR="00FE22ED" w:rsidRPr="006E39F5">
        <w:t>cribed in each special program s</w:t>
      </w:r>
      <w:r w:rsidR="005917DE" w:rsidRPr="006E39F5">
        <w:t xml:space="preserve">ection in this handbook, including proof of service </w:t>
      </w:r>
      <w:r w:rsidR="005D75ED" w:rsidRPr="006E39F5">
        <w:t>(see item 1</w:t>
      </w:r>
      <w:r w:rsidR="00125AC8" w:rsidRPr="006E39F5">
        <w:t xml:space="preserve"> above)</w:t>
      </w:r>
    </w:p>
    <w:p w:rsidR="005E3E2B" w:rsidRPr="006E39F5" w:rsidRDefault="00FA73EA" w:rsidP="00B16516">
      <w:r w:rsidRPr="006E39F5">
        <w:t>14.</w:t>
      </w:r>
      <w:r w:rsidRPr="006E39F5">
        <w:tab/>
      </w:r>
      <w:r w:rsidR="00503B0F" w:rsidRPr="006E39F5">
        <w:t>Documentation that</w:t>
      </w:r>
      <w:r w:rsidR="005917DE" w:rsidRPr="006E39F5">
        <w:t xml:space="preserve"> indic</w:t>
      </w:r>
      <w:r w:rsidR="005923B0" w:rsidRPr="006E39F5">
        <w:t xml:space="preserve">ates the meaning of all locally </w:t>
      </w:r>
      <w:r w:rsidR="005917DE" w:rsidRPr="006E39F5">
        <w:t>designed</w:t>
      </w:r>
      <w:r w:rsidR="00503B0F" w:rsidRPr="006E39F5">
        <w:t xml:space="preserve"> codes in the </w:t>
      </w:r>
    </w:p>
    <w:p w:rsidR="005917DE" w:rsidRPr="006E39F5" w:rsidRDefault="00503B0F" w:rsidP="00B16516">
      <w:pPr>
        <w:ind w:firstLine="720"/>
      </w:pPr>
      <w:r w:rsidRPr="006E39F5">
        <w:t>attendance system</w:t>
      </w:r>
    </w:p>
    <w:p w:rsidR="005E3E2B" w:rsidRPr="006E39F5" w:rsidRDefault="00FA73EA" w:rsidP="00B16516">
      <w:r w:rsidRPr="006E39F5">
        <w:t>15.</w:t>
      </w:r>
      <w:r w:rsidRPr="006E39F5">
        <w:tab/>
      </w:r>
      <w:r w:rsidR="005917DE" w:rsidRPr="006E39F5">
        <w:t>A copy of the Community-Based Dropout Recovery Education Program</w:t>
      </w:r>
      <w:r w:rsidR="00C36DBA" w:rsidRPr="006E39F5">
        <w:rPr>
          <w:rStyle w:val="FootnoteReference"/>
        </w:rPr>
        <w:footnoteReference w:id="15"/>
      </w:r>
      <w:r w:rsidR="00B55D52" w:rsidRPr="006E39F5">
        <w:fldChar w:fldCharType="begin"/>
      </w:r>
      <w:r w:rsidR="005917DE" w:rsidRPr="006E39F5">
        <w:instrText>xe "Community-Based Dropout Recovery Education Program"</w:instrText>
      </w:r>
      <w:r w:rsidR="00B55D52" w:rsidRPr="006E39F5">
        <w:fldChar w:fldCharType="end"/>
      </w:r>
      <w:r w:rsidR="005917DE" w:rsidRPr="006E39F5">
        <w:t xml:space="preserve"> contract, if </w:t>
      </w:r>
    </w:p>
    <w:p w:rsidR="005917DE" w:rsidRPr="006E39F5" w:rsidRDefault="005917DE" w:rsidP="00B16516">
      <w:pPr>
        <w:ind w:firstLine="720"/>
        <w:rPr>
          <w:b/>
        </w:rPr>
      </w:pPr>
      <w:r w:rsidRPr="006E39F5">
        <w:t>applicable</w:t>
      </w:r>
    </w:p>
    <w:p w:rsidR="00AD4FF2" w:rsidRPr="006E39F5" w:rsidRDefault="00AD4FF2" w:rsidP="00B16516"/>
    <w:p w:rsidR="006F40F5" w:rsidRPr="006E39F5" w:rsidRDefault="006F40F5" w:rsidP="00B16516">
      <w:pPr>
        <w:jc w:val="center"/>
        <w:sectPr w:rsidR="006F40F5" w:rsidRPr="006E39F5" w:rsidSect="003D71ED">
          <w:footerReference w:type="default" r:id="rId14"/>
          <w:type w:val="oddPage"/>
          <w:pgSz w:w="12240" w:h="15840"/>
          <w:pgMar w:top="1440" w:right="1440" w:bottom="1440" w:left="1440" w:header="720" w:footer="432" w:gutter="0"/>
          <w:paperSrc w:first="72" w:other="72"/>
          <w:cols w:space="720"/>
        </w:sectPr>
      </w:pPr>
    </w:p>
    <w:p w:rsidR="003D1D1C" w:rsidRPr="006E39F5" w:rsidRDefault="005870BB" w:rsidP="00B16516">
      <w:pPr>
        <w:pStyle w:val="Heading1"/>
      </w:pPr>
      <w:bookmarkStart w:id="39" w:name="_Ref201546563"/>
      <w:bookmarkStart w:id="40" w:name="_Toc299702080"/>
      <w:r w:rsidRPr="006E39F5">
        <w:lastRenderedPageBreak/>
        <w:t>Section 3</w:t>
      </w:r>
      <w:r w:rsidR="003D1D1C" w:rsidRPr="006E39F5">
        <w:t xml:space="preserve"> General Attendance Requirements</w:t>
      </w:r>
      <w:bookmarkEnd w:id="39"/>
      <w:bookmarkEnd w:id="40"/>
    </w:p>
    <w:p w:rsidR="005A51FF" w:rsidRPr="006E39F5" w:rsidRDefault="00B5248C" w:rsidP="00B16516">
      <w:r w:rsidRPr="006E39F5">
        <w:t>This section provides information on general attendance reporting requirements.</w:t>
      </w:r>
    </w:p>
    <w:p w:rsidR="00675A82" w:rsidRPr="006E39F5" w:rsidRDefault="00675A82" w:rsidP="00B16516"/>
    <w:p w:rsidR="003D1D1C" w:rsidRPr="006E39F5" w:rsidRDefault="00CC4A3D" w:rsidP="001B5771">
      <w:pPr>
        <w:pStyle w:val="Heading2"/>
      </w:pPr>
      <w:bookmarkStart w:id="41" w:name="_Ref234900236"/>
      <w:bookmarkStart w:id="42" w:name="_Toc299702081"/>
      <w:r w:rsidRPr="006E39F5">
        <w:t xml:space="preserve">3.1 </w:t>
      </w:r>
      <w:r w:rsidR="003D1D1C" w:rsidRPr="006E39F5">
        <w:t>Responsibility</w:t>
      </w:r>
      <w:bookmarkEnd w:id="41"/>
      <w:bookmarkEnd w:id="42"/>
    </w:p>
    <w:p w:rsidR="005E3E2B" w:rsidRPr="006E39F5" w:rsidRDefault="005E3E2B" w:rsidP="00B1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5E3E2B" w:rsidRPr="006E39F5" w:rsidTr="00697347">
        <w:tc>
          <w:tcPr>
            <w:tcW w:w="9576" w:type="dxa"/>
          </w:tcPr>
          <w:p w:rsidR="005E3E2B" w:rsidRPr="006E39F5" w:rsidRDefault="005E3E2B" w:rsidP="00B16516"/>
          <w:p w:rsidR="005E3E2B" w:rsidRPr="006E39F5" w:rsidRDefault="005E3E2B" w:rsidP="003B754B">
            <w:pPr>
              <w:ind w:left="144"/>
            </w:pPr>
            <w:r w:rsidRPr="006E39F5">
              <w:t>List in the spaces provided below the name and phone number of the district personnel responsible for answering all general attendance questions:</w:t>
            </w:r>
          </w:p>
          <w:p w:rsidR="005E3E2B" w:rsidRPr="006E39F5" w:rsidRDefault="005E3E2B" w:rsidP="00B16516"/>
          <w:p w:rsidR="005E3E2B" w:rsidRPr="006E39F5" w:rsidRDefault="005E3E2B" w:rsidP="00B16516">
            <w:r w:rsidRPr="006E39F5">
              <w:t xml:space="preserve">        Name: _____________________________________________________________</w:t>
            </w:r>
          </w:p>
          <w:p w:rsidR="005E3E2B" w:rsidRPr="006E39F5" w:rsidRDefault="005E3E2B" w:rsidP="00B16516"/>
          <w:p w:rsidR="005E3E2B" w:rsidRPr="006E39F5" w:rsidRDefault="005E3E2B" w:rsidP="00B16516">
            <w:r w:rsidRPr="006E39F5">
              <w:t xml:space="preserve">        Phone Number: ______________________________________________________</w:t>
            </w:r>
          </w:p>
          <w:p w:rsidR="005E3E2B" w:rsidRPr="006E39F5" w:rsidRDefault="005E3E2B" w:rsidP="00B16516"/>
        </w:tc>
      </w:tr>
    </w:tbl>
    <w:p w:rsidR="005E3E2B" w:rsidRPr="006E39F5" w:rsidRDefault="005E3E2B" w:rsidP="00B16516"/>
    <w:p w:rsidR="00E57B8E" w:rsidRPr="006E39F5" w:rsidRDefault="00E57B8E" w:rsidP="00B16516"/>
    <w:p w:rsidR="00B5248C" w:rsidRPr="006E39F5" w:rsidRDefault="00B5248C" w:rsidP="00B16516">
      <w:r w:rsidRPr="006E39F5">
        <w:t>As stated in previous</w:t>
      </w:r>
      <w:r w:rsidR="00FF293C" w:rsidRPr="006E39F5">
        <w:t xml:space="preserve"> sections, ultimately, t</w:t>
      </w:r>
      <w:r w:rsidRPr="006E39F5">
        <w:t>he</w:t>
      </w:r>
      <w:r w:rsidR="00FF293C" w:rsidRPr="006E39F5">
        <w:t xml:space="preserve"> district</w:t>
      </w:r>
      <w:r w:rsidRPr="006E39F5">
        <w:t xml:space="preserve"> </w:t>
      </w:r>
      <w:r w:rsidRPr="006E39F5">
        <w:rPr>
          <w:b/>
        </w:rPr>
        <w:t>superintendent</w:t>
      </w:r>
      <w:r w:rsidR="00FF293C" w:rsidRPr="006E39F5">
        <w:t xml:space="preserve"> is</w:t>
      </w:r>
      <w:r w:rsidRPr="006E39F5">
        <w:t xml:space="preserve"> responsible for the accuracy and safekeeping of all attendance records and reports. These records must be available for audit by the</w:t>
      </w:r>
      <w:r w:rsidR="000C3BB9" w:rsidRPr="006E39F5">
        <w:t xml:space="preserve"> Texas Education Agency</w:t>
      </w:r>
      <w:r w:rsidRPr="006E39F5">
        <w:t xml:space="preserve"> </w:t>
      </w:r>
      <w:r w:rsidR="000C3BB9" w:rsidRPr="006E39F5">
        <w:t>(</w:t>
      </w:r>
      <w:r w:rsidR="00FF293C" w:rsidRPr="006E39F5">
        <w:t>TEA</w:t>
      </w:r>
      <w:r w:rsidR="000C3BB9" w:rsidRPr="006E39F5">
        <w:t>)</w:t>
      </w:r>
      <w:r w:rsidR="00FF293C" w:rsidRPr="006E39F5">
        <w:t xml:space="preserve"> Financial Audits Division</w:t>
      </w:r>
      <w:r w:rsidRPr="006E39F5">
        <w:t xml:space="preserve">. </w:t>
      </w:r>
      <w:r w:rsidR="00FF293C" w:rsidRPr="006E39F5">
        <w:t>By signing the District Summary Report</w:t>
      </w:r>
      <w:r w:rsidR="00491747" w:rsidRPr="006E39F5">
        <w:t>—or, in the case of a paperless attendance accounting system, by indicating his or her approval of data electronically—</w:t>
      </w:r>
      <w:r w:rsidR="00FF293C" w:rsidRPr="006E39F5">
        <w:t>t</w:t>
      </w:r>
      <w:r w:rsidRPr="006E39F5">
        <w:t>he superintendent affirms that he or she has taken measures to verify the accuracy and authenti</w:t>
      </w:r>
      <w:r w:rsidR="00FF293C" w:rsidRPr="006E39F5">
        <w:t>city of the attendance data</w:t>
      </w:r>
      <w:r w:rsidR="00B55D52" w:rsidRPr="006E39F5">
        <w:fldChar w:fldCharType="begin"/>
      </w:r>
      <w:r w:rsidRPr="006E39F5">
        <w:instrText>xe "District Summary Reports"</w:instrText>
      </w:r>
      <w:r w:rsidR="00B55D52" w:rsidRPr="006E39F5">
        <w:fldChar w:fldCharType="end"/>
      </w:r>
      <w:r w:rsidRPr="006E39F5">
        <w:t>.</w:t>
      </w:r>
      <w:r w:rsidRPr="006E39F5">
        <w:rPr>
          <w:b/>
        </w:rPr>
        <w:t xml:space="preserve"> </w:t>
      </w:r>
      <w:r w:rsidR="000C3BB9" w:rsidRPr="006E39F5">
        <w:rPr>
          <w:b/>
        </w:rPr>
        <w:t xml:space="preserve">Important: </w:t>
      </w:r>
      <w:r w:rsidR="00FF293C" w:rsidRPr="006E39F5">
        <w:rPr>
          <w:b/>
        </w:rPr>
        <w:t xml:space="preserve">If the TEA detects errors during </w:t>
      </w:r>
      <w:r w:rsidRPr="006E39F5">
        <w:rPr>
          <w:b/>
        </w:rPr>
        <w:t>an audit,</w:t>
      </w:r>
      <w:r w:rsidR="00FF293C" w:rsidRPr="006E39F5">
        <w:rPr>
          <w:b/>
        </w:rPr>
        <w:t xml:space="preserve"> the agency </w:t>
      </w:r>
      <w:r w:rsidRPr="006E39F5">
        <w:rPr>
          <w:b/>
        </w:rPr>
        <w:t>either</w:t>
      </w:r>
      <w:r w:rsidR="00FF293C" w:rsidRPr="006E39F5">
        <w:rPr>
          <w:b/>
        </w:rPr>
        <w:t xml:space="preserve"> will assess</w:t>
      </w:r>
      <w:r w:rsidRPr="006E39F5">
        <w:rPr>
          <w:b/>
        </w:rPr>
        <w:t xml:space="preserve"> an adjustment to subsequent allocations</w:t>
      </w:r>
      <w:r w:rsidR="00FF293C" w:rsidRPr="006E39F5">
        <w:rPr>
          <w:b/>
        </w:rPr>
        <w:t xml:space="preserve"> of state funds or will require your</w:t>
      </w:r>
      <w:r w:rsidRPr="006E39F5">
        <w:rPr>
          <w:b/>
        </w:rPr>
        <w:t xml:space="preserve"> distric</w:t>
      </w:r>
      <w:r w:rsidR="00FF293C" w:rsidRPr="006E39F5">
        <w:rPr>
          <w:b/>
        </w:rPr>
        <w:t xml:space="preserve">t </w:t>
      </w:r>
      <w:r w:rsidRPr="006E39F5">
        <w:rPr>
          <w:b/>
        </w:rPr>
        <w:t>to refund the total amount of the adjustment when the audit is finalized.</w:t>
      </w:r>
      <w:r w:rsidR="00FF293C" w:rsidRPr="006E39F5">
        <w:rPr>
          <w:rStyle w:val="FootnoteReference"/>
          <w:b/>
        </w:rPr>
        <w:footnoteReference w:id="16"/>
      </w:r>
      <w:r w:rsidRPr="006E39F5">
        <w:t xml:space="preserve"> </w:t>
      </w:r>
    </w:p>
    <w:p w:rsidR="00FF293C" w:rsidRPr="006E39F5" w:rsidRDefault="00FF293C" w:rsidP="00B16516"/>
    <w:p w:rsidR="00404E15" w:rsidRPr="006E39F5" w:rsidRDefault="00FF293C" w:rsidP="00B16516">
      <w:r w:rsidRPr="006E39F5">
        <w:t xml:space="preserve">The </w:t>
      </w:r>
      <w:r w:rsidRPr="006E39F5">
        <w:rPr>
          <w:b/>
        </w:rPr>
        <w:t>principal</w:t>
      </w:r>
      <w:r w:rsidRPr="006E39F5">
        <w:t xml:space="preserve"> of each campus is responsible for reviewing his or her respective Campus Summary Reports</w:t>
      </w:r>
      <w:r w:rsidR="00B55D52" w:rsidRPr="006E39F5">
        <w:fldChar w:fldCharType="begin"/>
      </w:r>
      <w:r w:rsidRPr="006E39F5">
        <w:instrText>xe "Campus Summary Reports"</w:instrText>
      </w:r>
      <w:r w:rsidR="00B55D52" w:rsidRPr="006E39F5">
        <w:fldChar w:fldCharType="end"/>
      </w:r>
      <w:r w:rsidRPr="006E39F5">
        <w:t xml:space="preserve"> for completeness and accuracy. A principal should compare reports from the TEA, which reflect Public Education </w:t>
      </w:r>
      <w:smartTag w:uri="urn:schemas-microsoft-com:office:smarttags" w:element="PersonName">
        <w:r w:rsidRPr="006E39F5">
          <w:t>Info</w:t>
        </w:r>
      </w:smartTag>
      <w:r w:rsidRPr="006E39F5">
        <w:t>rmation Management System (PEIMS)</w:t>
      </w:r>
      <w:r w:rsidR="00B55D52" w:rsidRPr="006E39F5">
        <w:rPr>
          <w:b/>
        </w:rPr>
        <w:fldChar w:fldCharType="begin"/>
      </w:r>
      <w:r w:rsidRPr="006E39F5">
        <w:instrText>xe "Public Education Information Management System (PEIMS)"</w:instrText>
      </w:r>
      <w:r w:rsidR="00B55D52" w:rsidRPr="006E39F5">
        <w:rPr>
          <w:b/>
        </w:rPr>
        <w:fldChar w:fldCharType="end"/>
      </w:r>
      <w:r w:rsidRPr="006E39F5">
        <w:t xml:space="preserve"> data, to locally produced reports for reasonableness and accuracy. By signing the Campus Summary Report</w:t>
      </w:r>
      <w:r w:rsidR="00491747" w:rsidRPr="006E39F5">
        <w:t>—or, in the case of a paperless attendance accounting system, by indicating his or her approval of data electronically—</w:t>
      </w:r>
      <w:r w:rsidRPr="006E39F5">
        <w:t>a principal affirms that he or she has checked, or caused to be checked, the accuracy and authenticity of the attendance data</w:t>
      </w:r>
      <w:r w:rsidR="00B55D52" w:rsidRPr="006E39F5">
        <w:fldChar w:fldCharType="begin"/>
      </w:r>
      <w:r w:rsidRPr="006E39F5">
        <w:instrText>xe "Campus Summary Reports"</w:instrText>
      </w:r>
      <w:r w:rsidR="00B55D52" w:rsidRPr="006E39F5">
        <w:fldChar w:fldCharType="end"/>
      </w:r>
      <w:r w:rsidRPr="006E39F5">
        <w:t>.</w:t>
      </w:r>
    </w:p>
    <w:p w:rsidR="00404E15" w:rsidRPr="006E39F5" w:rsidRDefault="00404E15" w:rsidP="00B16516"/>
    <w:p w:rsidR="00404E15" w:rsidRPr="006E39F5" w:rsidRDefault="00C71E63" w:rsidP="00B16516">
      <w:pPr>
        <w:pStyle w:val="A1CharCharChar"/>
        <w:ind w:left="0" w:firstLine="0"/>
      </w:pPr>
      <w:r w:rsidRPr="006E39F5">
        <w:rPr>
          <w:b/>
        </w:rPr>
        <w:t>Important</w:t>
      </w:r>
      <w:r w:rsidR="00404E15" w:rsidRPr="006E39F5">
        <w:rPr>
          <w:b/>
        </w:rPr>
        <w:t>:</w:t>
      </w:r>
      <w:r w:rsidR="00404E15" w:rsidRPr="006E39F5">
        <w:t xml:space="preserve"> The principal or superintendent affirms the propriety of student eligibility determinations</w:t>
      </w:r>
      <w:r w:rsidRPr="006E39F5">
        <w:t>, including determinations of student eligibility for particular educational programs,</w:t>
      </w:r>
      <w:r w:rsidR="00404E15" w:rsidRPr="006E39F5">
        <w:t xml:space="preserve"> when he or she signs affidavits</w:t>
      </w:r>
      <w:r w:rsidR="00D95C6A" w:rsidRPr="006E39F5">
        <w:t>—or, in the case of a paperless attendance accounting system, when he or she indicates electronically that he or she attests to the validity</w:t>
      </w:r>
      <w:r w:rsidR="00902CE4" w:rsidRPr="006E39F5">
        <w:t xml:space="preserve"> of the determinations</w:t>
      </w:r>
      <w:r w:rsidR="00404E15" w:rsidRPr="006E39F5">
        <w:t>.</w:t>
      </w:r>
    </w:p>
    <w:p w:rsidR="00B5248C" w:rsidRPr="006E39F5" w:rsidRDefault="00B5248C" w:rsidP="00B16516"/>
    <w:p w:rsidR="003D1D1C" w:rsidRPr="006E39F5" w:rsidRDefault="003D1D1C" w:rsidP="00B16516">
      <w:r w:rsidRPr="006E39F5">
        <w:t xml:space="preserve">The </w:t>
      </w:r>
      <w:r w:rsidRPr="006E39F5">
        <w:rPr>
          <w:b/>
        </w:rPr>
        <w:t>teacher</w:t>
      </w:r>
      <w:r w:rsidRPr="006E39F5">
        <w:t xml:space="preserve"> </w:t>
      </w:r>
      <w:r w:rsidR="00FF293C" w:rsidRPr="006E39F5">
        <w:t>who</w:t>
      </w:r>
      <w:r w:rsidR="000C3BB9" w:rsidRPr="006E39F5">
        <w:t xml:space="preserve"> initially</w:t>
      </w:r>
      <w:r w:rsidR="00FF293C" w:rsidRPr="006E39F5">
        <w:t xml:space="preserve"> records an</w:t>
      </w:r>
      <w:r w:rsidRPr="006E39F5">
        <w:t xml:space="preserve"> absence is responsible for the accuracy of the report and attests to the validity of the data with his or her signature</w:t>
      </w:r>
      <w:r w:rsidR="00491747" w:rsidRPr="006E39F5">
        <w:t>—or, in the case of a paperless attendance accounting system, with his or</w:t>
      </w:r>
      <w:r w:rsidR="005C3C2B" w:rsidRPr="006E39F5">
        <w:t xml:space="preserve"> her entry of those</w:t>
      </w:r>
      <w:r w:rsidR="00491747" w:rsidRPr="006E39F5">
        <w:t xml:space="preserve"> data using the teacher's logon with a distinct secret password</w:t>
      </w:r>
      <w:r w:rsidRPr="006E39F5">
        <w:t>.</w:t>
      </w:r>
      <w:r w:rsidR="000C3BB9" w:rsidRPr="006E39F5">
        <w:rPr>
          <w:rStyle w:val="FootnoteReference"/>
        </w:rPr>
        <w:footnoteReference w:id="17"/>
      </w:r>
      <w:r w:rsidR="008E16C1" w:rsidRPr="006E39F5">
        <w:t xml:space="preserve"> </w:t>
      </w:r>
    </w:p>
    <w:p w:rsidR="00FF293C" w:rsidRPr="006E39F5" w:rsidRDefault="00FF293C" w:rsidP="00B16516"/>
    <w:p w:rsidR="007364D0" w:rsidRPr="006E39F5" w:rsidRDefault="003D1D1C" w:rsidP="00B16516">
      <w:r w:rsidRPr="006E39F5">
        <w:t xml:space="preserve">The </w:t>
      </w:r>
      <w:r w:rsidRPr="006E39F5">
        <w:rPr>
          <w:b/>
        </w:rPr>
        <w:t>attendance personnel</w:t>
      </w:r>
      <w:r w:rsidRPr="006E39F5">
        <w:t xml:space="preserve"> generating absence summaries and/or transcribing the absences or coding information into the accounting system are responsible for adhering to all laws and regulations pertaining to student attendance accounting.</w:t>
      </w:r>
      <w:r w:rsidR="008E16C1" w:rsidRPr="006E39F5">
        <w:t xml:space="preserve"> </w:t>
      </w:r>
      <w:r w:rsidRPr="006E39F5">
        <w:t xml:space="preserve">Each person entering data into the </w:t>
      </w:r>
      <w:r w:rsidRPr="006E39F5">
        <w:lastRenderedPageBreak/>
        <w:t>attendance accounting system must sign an affidavit attesting that t</w:t>
      </w:r>
      <w:r w:rsidR="000C3BB9" w:rsidRPr="006E39F5">
        <w:t>he data he or she has entered are</w:t>
      </w:r>
      <w:r w:rsidRPr="006E39F5">
        <w:t xml:space="preserve"> true and correct to the best of his or her knowledge</w:t>
      </w:r>
      <w:r w:rsidR="005C3C2B" w:rsidRPr="006E39F5">
        <w:t>—or, in the case of a paperless attendance accounting system, indicate electronically that the person attests that the data he or she has entered are true and correct to the best of his or her knowledge</w:t>
      </w:r>
      <w:r w:rsidRPr="006E39F5">
        <w:t>.</w:t>
      </w:r>
      <w:r w:rsidR="008E16C1" w:rsidRPr="006E39F5">
        <w:t xml:space="preserve"> </w:t>
      </w:r>
    </w:p>
    <w:p w:rsidR="00A517EA" w:rsidRPr="006E39F5" w:rsidRDefault="00A517EA" w:rsidP="00B1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D3D56" w:rsidRPr="006E39F5" w:rsidTr="00697347">
        <w:tc>
          <w:tcPr>
            <w:tcW w:w="9576" w:type="dxa"/>
          </w:tcPr>
          <w:p w:rsidR="00FD3D56" w:rsidRPr="006E39F5" w:rsidRDefault="005E3E2B" w:rsidP="00B16516">
            <w:r w:rsidRPr="006E39F5">
              <w:br w:type="column"/>
            </w:r>
          </w:p>
          <w:p w:rsidR="00FD3D56" w:rsidRPr="006E39F5" w:rsidRDefault="00FD3D56" w:rsidP="00372774">
            <w:pPr>
              <w:ind w:left="144"/>
            </w:pPr>
            <w:r w:rsidRPr="006E39F5">
              <w:rPr>
                <w:b/>
              </w:rPr>
              <w:t>Important:</w:t>
            </w:r>
            <w:r w:rsidRPr="006E39F5">
              <w:t xml:space="preserve"> In no case should attendance personnel be assigned the responsibility of determining a student's coding information. Special program staff, directors, and/or teachers should provide attendance personnel with names and coding information of students who are eligible, whose documentation is in order, and who are bein</w:t>
            </w:r>
            <w:r w:rsidR="00C241C6" w:rsidRPr="006E39F5">
              <w:t>g served in accordance with an individualized education p</w:t>
            </w:r>
            <w:r w:rsidRPr="006E39F5">
              <w:t>rogram (IEP). Special program directors and/or staff are responsible for reviewing special program data and totals for accuracy and completeness. They are also responsible for ensuring that attendance personnel are aware of any changes in a student's services and the effective dates of such changes. The attendance personnel are then responsible for entering the changes in the detailed student attendance accounting system (manual or automated). At the end of each 6-week reporting period, special program staff should verify the Student Detail Report</w:t>
            </w:r>
            <w:r w:rsidR="00B55D52" w:rsidRPr="006E39F5">
              <w:fldChar w:fldCharType="begin"/>
            </w:r>
            <w:r w:rsidRPr="006E39F5">
              <w:instrText>xe "Student Detail Reports"</w:instrText>
            </w:r>
            <w:r w:rsidR="00B55D52" w:rsidRPr="006E39F5">
              <w:fldChar w:fldCharType="end"/>
            </w:r>
            <w:r w:rsidRPr="006E39F5">
              <w:t xml:space="preserve"> for any coding errors.</w:t>
            </w:r>
          </w:p>
          <w:p w:rsidR="00FD3D56" w:rsidRPr="006E39F5" w:rsidRDefault="00FD3D56" w:rsidP="00B16516"/>
        </w:tc>
      </w:tr>
    </w:tbl>
    <w:p w:rsidR="00FD3D56" w:rsidRPr="006E39F5" w:rsidRDefault="00FD3D56" w:rsidP="00B16516"/>
    <w:p w:rsidR="00A51321" w:rsidRPr="006E39F5" w:rsidRDefault="005870BB" w:rsidP="001B5771">
      <w:pPr>
        <w:pStyle w:val="Heading2"/>
      </w:pPr>
      <w:bookmarkStart w:id="43" w:name="_Ref201547728"/>
      <w:bookmarkStart w:id="44" w:name="_Toc299702082"/>
      <w:r w:rsidRPr="006E39F5">
        <w:t>3.2</w:t>
      </w:r>
      <w:r w:rsidR="00CC4A3D" w:rsidRPr="006E39F5">
        <w:t xml:space="preserve"> </w:t>
      </w:r>
      <w:r w:rsidR="00A51321" w:rsidRPr="006E39F5">
        <w:t>General Requirements</w:t>
      </w:r>
      <w:r w:rsidR="00485732" w:rsidRPr="006E39F5">
        <w:t xml:space="preserve"> for Eligibility for Attendance/</w:t>
      </w:r>
      <w:r w:rsidR="009938DB" w:rsidRPr="006E39F5">
        <w:t>Foundation School Program (FSP)</w:t>
      </w:r>
      <w:r w:rsidR="00485732" w:rsidRPr="006E39F5">
        <w:t xml:space="preserve"> Funding</w:t>
      </w:r>
      <w:bookmarkEnd w:id="43"/>
      <w:bookmarkEnd w:id="44"/>
    </w:p>
    <w:p w:rsidR="00837002" w:rsidRPr="006E39F5" w:rsidRDefault="00837002" w:rsidP="00B16516">
      <w:r w:rsidRPr="006E39F5">
        <w:t>This subsection describes student attendance accounting requirements related to funding eligibility and age eligibility.</w:t>
      </w:r>
    </w:p>
    <w:p w:rsidR="00A51321" w:rsidRPr="006E39F5" w:rsidRDefault="00A51321" w:rsidP="00B16516"/>
    <w:p w:rsidR="008379C5" w:rsidRPr="006E39F5" w:rsidRDefault="008379C5" w:rsidP="00B16516">
      <w:pPr>
        <w:pStyle w:val="Heading3"/>
      </w:pPr>
      <w:bookmarkStart w:id="45" w:name="_Ref205630061"/>
      <w:bookmarkStart w:id="46" w:name="_Ref205630150"/>
      <w:bookmarkStart w:id="47" w:name="_Toc299702083"/>
      <w:r w:rsidRPr="006E39F5">
        <w:t xml:space="preserve">3.2.1 </w:t>
      </w:r>
      <w:r w:rsidR="001F3F1F" w:rsidRPr="006E39F5">
        <w:t>Average Daily Attendance (</w:t>
      </w:r>
      <w:r w:rsidRPr="006E39F5">
        <w:t>ADA</w:t>
      </w:r>
      <w:r w:rsidR="001F3F1F" w:rsidRPr="006E39F5">
        <w:t>)</w:t>
      </w:r>
      <w:r w:rsidRPr="006E39F5">
        <w:t xml:space="preserve"> Eligibility Coding</w:t>
      </w:r>
      <w:bookmarkEnd w:id="45"/>
      <w:bookmarkEnd w:id="46"/>
      <w:bookmarkEnd w:id="47"/>
    </w:p>
    <w:p w:rsidR="008379C5" w:rsidRPr="006E39F5" w:rsidRDefault="008379C5" w:rsidP="00B16516">
      <w:r w:rsidRPr="006E39F5">
        <w:t>District personnel should use the following coding when recording student attendance.</w:t>
      </w:r>
    </w:p>
    <w:p w:rsidR="008379C5" w:rsidRPr="006E39F5" w:rsidRDefault="008379C5" w:rsidP="00B16516"/>
    <w:p w:rsidR="008379C5" w:rsidRPr="006E39F5" w:rsidRDefault="008379C5" w:rsidP="00B16516">
      <w:pPr>
        <w:pStyle w:val="Heading4"/>
      </w:pPr>
      <w:bookmarkStart w:id="48" w:name="_Ref277149581"/>
      <w:r w:rsidRPr="006E39F5">
        <w:t xml:space="preserve">3.2.1.1 Code 0 </w:t>
      </w:r>
      <w:r w:rsidRPr="006E39F5">
        <w:tab/>
        <w:t>Enrolled, Not in Membership</w:t>
      </w:r>
      <w:bookmarkEnd w:id="48"/>
    </w:p>
    <w:p w:rsidR="00A90264" w:rsidRDefault="008379C5" w:rsidP="00A90264">
      <w:pPr>
        <w:pBdr>
          <w:right w:val="single" w:sz="12" w:space="4" w:color="auto"/>
        </w:pBdr>
      </w:pPr>
      <w:r w:rsidRPr="006E39F5">
        <w:t xml:space="preserve">Code 0 applies to </w:t>
      </w:r>
      <w:r w:rsidR="000F0690" w:rsidRPr="006E39F5">
        <w:t>students</w:t>
      </w:r>
      <w:r w:rsidRPr="006E39F5">
        <w:t xml:space="preserve"> who do not meet the requirements for </w:t>
      </w:r>
      <w:r w:rsidR="0093708D" w:rsidRPr="006E39F5">
        <w:t>funding eligibility</w:t>
      </w:r>
      <w:r w:rsidR="00B55D52" w:rsidRPr="006E39F5">
        <w:fldChar w:fldCharType="begin"/>
      </w:r>
      <w:r w:rsidRPr="006E39F5">
        <w:instrText>xe "Membership"</w:instrText>
      </w:r>
      <w:r w:rsidR="00B55D52" w:rsidRPr="006E39F5">
        <w:fldChar w:fldCharType="end"/>
      </w:r>
      <w:r w:rsidRPr="006E39F5">
        <w:t xml:space="preserve"> (</w:t>
      </w:r>
      <w:r w:rsidR="000F0690" w:rsidRPr="006E39F5">
        <w:t xml:space="preserve">do not meet the </w:t>
      </w:r>
      <w:r w:rsidRPr="006E39F5">
        <w:t>2-through-4-hour rule</w:t>
      </w:r>
      <w:r w:rsidR="005C2C47" w:rsidRPr="006E39F5">
        <w:t xml:space="preserve"> [see </w:t>
      </w:r>
      <w:fldSimple w:instr=" REF _Ref234721788 \h  \* MERGEFORMAT ">
        <w:r w:rsidR="008D654F" w:rsidRPr="008D654F">
          <w:rPr>
            <w:b/>
          </w:rPr>
          <w:t>3.2.2 Funding Eligibility</w:t>
        </w:r>
      </w:fldSimple>
      <w:r w:rsidR="005C2C47" w:rsidRPr="006E39F5">
        <w:t>]</w:t>
      </w:r>
      <w:r w:rsidR="008A1C49" w:rsidRPr="006E39F5">
        <w:t xml:space="preserve"> </w:t>
      </w:r>
      <w:r w:rsidR="000F0690" w:rsidRPr="006E39F5">
        <w:t>and are not</w:t>
      </w:r>
      <w:r w:rsidR="008A1C49" w:rsidRPr="006E39F5">
        <w:t xml:space="preserve"> eligible for and participating in an alternative attendance accounting program</w:t>
      </w:r>
      <w:r w:rsidR="00B55D52" w:rsidRPr="006E39F5">
        <w:fldChar w:fldCharType="begin"/>
      </w:r>
      <w:r w:rsidRPr="006E39F5">
        <w:instrText>xe "Two-Four Hour Rule"</w:instrText>
      </w:r>
      <w:r w:rsidR="00B55D52" w:rsidRPr="006E39F5">
        <w:fldChar w:fldCharType="end"/>
      </w:r>
      <w:r w:rsidR="00B55D52" w:rsidRPr="006E39F5">
        <w:fldChar w:fldCharType="begin"/>
      </w:r>
      <w:r w:rsidRPr="006E39F5">
        <w:instrText xml:space="preserve"> XE "Two-Through-Four-Hour Rule (2-Through-4-Hour Rule)" </w:instrText>
      </w:r>
      <w:r w:rsidR="00B55D52" w:rsidRPr="006E39F5">
        <w:fldChar w:fldCharType="end"/>
      </w:r>
      <w:r w:rsidRPr="006E39F5">
        <w:t xml:space="preserve">) but whom your district </w:t>
      </w:r>
      <w:r w:rsidR="00F46988" w:rsidRPr="006E39F5">
        <w:t>provides instruction</w:t>
      </w:r>
      <w:r w:rsidRPr="006E39F5">
        <w:t xml:space="preserve"> for </w:t>
      </w:r>
      <w:r w:rsidR="00A47157" w:rsidRPr="006E39F5">
        <w:t>fewer than</w:t>
      </w:r>
      <w:r w:rsidRPr="006E39F5">
        <w:t xml:space="preserve"> 2 hours per day. Code 0 applies to </w:t>
      </w:r>
      <w:r w:rsidR="00A731E6" w:rsidRPr="006E39F5">
        <w:t>the following:</w:t>
      </w:r>
    </w:p>
    <w:p w:rsidR="008C48C0" w:rsidRPr="006E39F5" w:rsidRDefault="00FB1568">
      <w:pPr>
        <w:numPr>
          <w:ilvl w:val="0"/>
          <w:numId w:val="22"/>
        </w:numPr>
        <w:pBdr>
          <w:right w:val="single" w:sz="12" w:space="4" w:color="auto"/>
        </w:pBdr>
      </w:pPr>
      <w:r w:rsidRPr="006E39F5">
        <w:t xml:space="preserve">a </w:t>
      </w:r>
      <w:r w:rsidR="008379C5" w:rsidRPr="006E39F5">
        <w:t>child who is scheduled to attend for fewer than 2 hours</w:t>
      </w:r>
      <w:r w:rsidR="00F46988" w:rsidRPr="006E39F5">
        <w:t xml:space="preserve"> of instruction</w:t>
      </w:r>
      <w:r w:rsidR="008379C5" w:rsidRPr="006E39F5">
        <w:t xml:space="preserve"> each school day</w:t>
      </w:r>
      <w:r w:rsidR="00421C3D" w:rsidRPr="006E39F5">
        <w:t>, including</w:t>
      </w:r>
      <w:r w:rsidR="00BE1CB9" w:rsidRPr="006E39F5">
        <w:t xml:space="preserve"> a high school student who has met all graduation requirements other than passing required </w:t>
      </w:r>
      <w:r w:rsidR="00055682" w:rsidRPr="006E39F5">
        <w:t xml:space="preserve">state </w:t>
      </w:r>
      <w:r w:rsidR="00BE1CB9" w:rsidRPr="006E39F5">
        <w:t xml:space="preserve">assessments and who continues to attend school to participate in a study program for those tests </w:t>
      </w:r>
      <w:r w:rsidR="00BE1CB9" w:rsidRPr="006E39F5">
        <w:rPr>
          <w:b/>
        </w:rPr>
        <w:t>if the student is scheduled for and attending</w:t>
      </w:r>
      <w:r w:rsidR="00BE1CB9" w:rsidRPr="006E39F5">
        <w:t xml:space="preserve"> </w:t>
      </w:r>
      <w:r w:rsidR="00BE1CB9" w:rsidRPr="006E39F5">
        <w:rPr>
          <w:b/>
        </w:rPr>
        <w:t>fewer than 2 hours</w:t>
      </w:r>
      <w:r w:rsidR="00BE1CB9" w:rsidRPr="006E39F5">
        <w:t xml:space="preserve"> of study program instruction each day (see </w:t>
      </w:r>
      <w:fldSimple w:instr=" REF _Ref234900435 \h  \* MERGEFORMAT ">
        <w:r w:rsidR="008D654F" w:rsidRPr="008D654F">
          <w:rPr>
            <w:b/>
          </w:rPr>
          <w:t>3.2.2.4 Funding Eligibility of Students Who Have Met All Graduation Requirements Except Passing Required State Assessments</w:t>
        </w:r>
      </w:fldSimple>
      <w:r w:rsidR="00BE1CB9" w:rsidRPr="006E39F5">
        <w:t xml:space="preserve">)   </w:t>
      </w:r>
      <w:r w:rsidR="00B55D52" w:rsidRPr="006E39F5">
        <w:fldChar w:fldCharType="begin"/>
      </w:r>
      <w:r w:rsidR="008379C5" w:rsidRPr="006E39F5">
        <w:instrText>xe "School Day"</w:instrText>
      </w:r>
      <w:r w:rsidR="00B55D52" w:rsidRPr="006E39F5">
        <w:fldChar w:fldCharType="end"/>
      </w:r>
    </w:p>
    <w:p w:rsidR="008379C5" w:rsidRPr="006E39F5" w:rsidRDefault="00FB1568" w:rsidP="00B16516">
      <w:pPr>
        <w:numPr>
          <w:ilvl w:val="0"/>
          <w:numId w:val="22"/>
        </w:numPr>
      </w:pPr>
      <w:r w:rsidRPr="006E39F5">
        <w:t xml:space="preserve">a </w:t>
      </w:r>
      <w:r w:rsidR="008379C5" w:rsidRPr="006E39F5">
        <w:t>child who attends a nonpublic school but receives some services from your district (e.g., speech therapy services only)</w:t>
      </w:r>
    </w:p>
    <w:p w:rsidR="008379C5" w:rsidRPr="006E39F5" w:rsidRDefault="00FB1568" w:rsidP="00B16516">
      <w:pPr>
        <w:numPr>
          <w:ilvl w:val="0"/>
          <w:numId w:val="22"/>
        </w:numPr>
      </w:pPr>
      <w:r w:rsidRPr="006E39F5">
        <w:t xml:space="preserve">a </w:t>
      </w:r>
      <w:r w:rsidR="008379C5" w:rsidRPr="006E39F5">
        <w:t xml:space="preserve">student who is </w:t>
      </w:r>
      <w:r w:rsidR="001D13D0" w:rsidRPr="006E39F5">
        <w:t>provided instruction</w:t>
      </w:r>
      <w:r w:rsidR="008379C5" w:rsidRPr="006E39F5">
        <w:t xml:space="preserve"> totally in a federal Head Start program</w:t>
      </w:r>
      <w:r w:rsidR="00B55D52" w:rsidRPr="006E39F5">
        <w:fldChar w:fldCharType="begin"/>
      </w:r>
      <w:r w:rsidR="008379C5" w:rsidRPr="006E39F5">
        <w:instrText>xe "Head Start Program"</w:instrText>
      </w:r>
      <w:r w:rsidR="00B55D52" w:rsidRPr="006E39F5">
        <w:fldChar w:fldCharType="end"/>
      </w:r>
    </w:p>
    <w:p w:rsidR="008379C5" w:rsidRPr="006E39F5" w:rsidRDefault="00FB1568" w:rsidP="00B16516">
      <w:pPr>
        <w:numPr>
          <w:ilvl w:val="0"/>
          <w:numId w:val="22"/>
        </w:numPr>
      </w:pPr>
      <w:r w:rsidRPr="006E39F5">
        <w:t xml:space="preserve">a </w:t>
      </w:r>
      <w:r w:rsidR="008379C5" w:rsidRPr="006E39F5">
        <w:t xml:space="preserve">student who has graduated but returned to school (for </w:t>
      </w:r>
      <w:r w:rsidR="00F46988" w:rsidRPr="006E39F5">
        <w:t>fewer</w:t>
      </w:r>
      <w:r w:rsidR="008379C5" w:rsidRPr="006E39F5">
        <w:t xml:space="preserve"> than 2 hours</w:t>
      </w:r>
      <w:r w:rsidR="00F46988" w:rsidRPr="006E39F5">
        <w:t xml:space="preserve"> of instruction</w:t>
      </w:r>
      <w:r w:rsidR="008379C5" w:rsidRPr="006E39F5">
        <w:t xml:space="preserve"> per day) to further his or her education</w:t>
      </w:r>
    </w:p>
    <w:p w:rsidR="008379C5" w:rsidRPr="006E39F5" w:rsidRDefault="00FB1568" w:rsidP="00B16516">
      <w:pPr>
        <w:numPr>
          <w:ilvl w:val="0"/>
          <w:numId w:val="22"/>
        </w:numPr>
      </w:pPr>
      <w:r w:rsidRPr="006E39F5">
        <w:t xml:space="preserve">a </w:t>
      </w:r>
      <w:r w:rsidR="008379C5" w:rsidRPr="006E39F5">
        <w:t>student who receives all his or her service through a special education nonpublic contract</w:t>
      </w:r>
    </w:p>
    <w:p w:rsidR="000F0246" w:rsidRPr="006E39F5" w:rsidRDefault="00FB1568">
      <w:pPr>
        <w:numPr>
          <w:ilvl w:val="0"/>
          <w:numId w:val="22"/>
        </w:numPr>
        <w:pBdr>
          <w:right w:val="single" w:sz="12" w:space="4" w:color="auto"/>
        </w:pBdr>
      </w:pPr>
      <w:r w:rsidRPr="006E39F5">
        <w:t xml:space="preserve">a </w:t>
      </w:r>
      <w:r w:rsidR="008379C5" w:rsidRPr="006E39F5">
        <w:t>parentally placed private school student, age</w:t>
      </w:r>
      <w:r w:rsidR="00304560" w:rsidRPr="006E39F5">
        <w:t>d</w:t>
      </w:r>
      <w:r w:rsidR="008379C5" w:rsidRPr="006E39F5">
        <w:t xml:space="preserve"> 5 through 25, with disabilities who receives special education and related services through a services plan (see </w:t>
      </w:r>
      <w:fldSimple w:instr=" REF _Ref200190399 \h  \* MERGEFORMAT ">
        <w:r w:rsidR="008D654F" w:rsidRPr="008D654F">
          <w:rPr>
            <w:b/>
          </w:rPr>
          <w:t>4.3.5 Enrollment Procedures for a Private or Home School Student Who Is Eligible and in Need of Special Education</w:t>
        </w:r>
      </w:fldSimple>
      <w:r w:rsidR="008379C5" w:rsidRPr="006E39F5">
        <w:t>)</w:t>
      </w:r>
    </w:p>
    <w:p w:rsidR="008379C5" w:rsidRPr="006E39F5" w:rsidRDefault="008379C5" w:rsidP="001F687F"/>
    <w:p w:rsidR="008379C5" w:rsidRPr="006E39F5" w:rsidRDefault="008379C5" w:rsidP="001F687F">
      <w:pPr>
        <w:pStyle w:val="Heading4"/>
      </w:pPr>
      <w:r w:rsidRPr="006E39F5">
        <w:t xml:space="preserve">3.2.1.2 Code 1 </w:t>
      </w:r>
      <w:r w:rsidRPr="006E39F5">
        <w:tab/>
        <w:t>Eligible for Full-Day Attendance</w:t>
      </w:r>
    </w:p>
    <w:p w:rsidR="008379C5" w:rsidRPr="006E39F5" w:rsidRDefault="008379C5" w:rsidP="001F687F">
      <w:r w:rsidRPr="006E39F5">
        <w:t>Code 1 applies to all students</w:t>
      </w:r>
      <w:r w:rsidR="008A1C49" w:rsidRPr="006E39F5">
        <w:t xml:space="preserve"> entitled to enroll under the</w:t>
      </w:r>
      <w:r w:rsidR="00957985" w:rsidRPr="006E39F5">
        <w:t xml:space="preserve"> Texas Education Code</w:t>
      </w:r>
      <w:r w:rsidR="008A1C49" w:rsidRPr="006E39F5">
        <w:t xml:space="preserve"> </w:t>
      </w:r>
      <w:r w:rsidR="00957985" w:rsidRPr="006E39F5">
        <w:t>(</w:t>
      </w:r>
      <w:r w:rsidR="008A1C49" w:rsidRPr="006E39F5">
        <w:t>TEC</w:t>
      </w:r>
      <w:r w:rsidR="00957985" w:rsidRPr="006E39F5">
        <w:t>)</w:t>
      </w:r>
      <w:r w:rsidR="008A1C49" w:rsidRPr="006E39F5">
        <w:t>, §25.001</w:t>
      </w:r>
      <w:r w:rsidRPr="006E39F5">
        <w:t xml:space="preserve">, who are </w:t>
      </w:r>
      <w:r w:rsidR="00F46988" w:rsidRPr="006E39F5">
        <w:t>provided instruction</w:t>
      </w:r>
      <w:r w:rsidR="00B55D52" w:rsidRPr="006E39F5">
        <w:fldChar w:fldCharType="begin"/>
      </w:r>
      <w:r w:rsidRPr="006E39F5">
        <w:instrText>xe "Membership"</w:instrText>
      </w:r>
      <w:r w:rsidR="00B55D52" w:rsidRPr="006E39F5">
        <w:fldChar w:fldCharType="end"/>
      </w:r>
      <w:r w:rsidRPr="006E39F5">
        <w:t xml:space="preserve"> for at least 4 hours each school day.</w:t>
      </w:r>
    </w:p>
    <w:p w:rsidR="008379C5" w:rsidRPr="006E39F5" w:rsidRDefault="008379C5" w:rsidP="001F687F"/>
    <w:p w:rsidR="008379C5" w:rsidRPr="006E39F5" w:rsidRDefault="008379C5" w:rsidP="001F687F">
      <w:r w:rsidRPr="006E39F5">
        <w:rPr>
          <w:b/>
        </w:rPr>
        <w:t>Note:</w:t>
      </w:r>
      <w:r w:rsidRPr="006E39F5">
        <w:t xml:space="preserve"> Districts that offer half-day kindergarten programs may not count students who attend both the morning and afternoon half-day sessions for eligible full-day attendance.</w:t>
      </w:r>
    </w:p>
    <w:p w:rsidR="008379C5" w:rsidRPr="006E39F5" w:rsidRDefault="008379C5" w:rsidP="001F687F"/>
    <w:p w:rsidR="008379C5" w:rsidRPr="006E39F5" w:rsidRDefault="008379C5" w:rsidP="001F687F">
      <w:pPr>
        <w:pStyle w:val="Heading4"/>
      </w:pPr>
      <w:r w:rsidRPr="006E39F5">
        <w:t>3.2.1.3 Code 2</w:t>
      </w:r>
      <w:r w:rsidRPr="006E39F5">
        <w:tab/>
        <w:t>Eligible for Half-Day Attendance</w:t>
      </w:r>
    </w:p>
    <w:p w:rsidR="008379C5" w:rsidRPr="006E39F5" w:rsidRDefault="008379C5" w:rsidP="001F687F">
      <w:r w:rsidRPr="006E39F5">
        <w:t>Code 2 applies to all students</w:t>
      </w:r>
      <w:r w:rsidR="008A1C49" w:rsidRPr="006E39F5">
        <w:t xml:space="preserve"> entitled to enroll under the TEC, §25.001</w:t>
      </w:r>
      <w:r w:rsidRPr="006E39F5">
        <w:t xml:space="preserve">, who are </w:t>
      </w:r>
      <w:r w:rsidR="00F46988" w:rsidRPr="006E39F5">
        <w:t>provided instruction</w:t>
      </w:r>
      <w:r w:rsidR="00B55D52" w:rsidRPr="006E39F5">
        <w:fldChar w:fldCharType="begin"/>
      </w:r>
      <w:r w:rsidRPr="006E39F5">
        <w:instrText>xe "Membership"</w:instrText>
      </w:r>
      <w:r w:rsidR="00B55D52" w:rsidRPr="006E39F5">
        <w:fldChar w:fldCharType="end"/>
      </w:r>
      <w:r w:rsidRPr="006E39F5">
        <w:t xml:space="preserve"> for at least 2 hours but fewer than 4 hours each school day.</w:t>
      </w:r>
    </w:p>
    <w:p w:rsidR="008379C5" w:rsidRPr="006E39F5" w:rsidRDefault="008379C5" w:rsidP="00B16516"/>
    <w:p w:rsidR="008379C5" w:rsidRPr="006E39F5" w:rsidRDefault="008379C5" w:rsidP="00B16516">
      <w:r w:rsidRPr="006E39F5">
        <w:t>Code 2 also applies to PK</w:t>
      </w:r>
      <w:r w:rsidR="00B55D52" w:rsidRPr="006E39F5">
        <w:fldChar w:fldCharType="begin"/>
      </w:r>
      <w:r w:rsidRPr="006E39F5">
        <w:instrText>xe "Prekindergarten"</w:instrText>
      </w:r>
      <w:r w:rsidR="00B55D52" w:rsidRPr="006E39F5">
        <w:fldChar w:fldCharType="end"/>
      </w:r>
      <w:r w:rsidRPr="006E39F5">
        <w:t xml:space="preserve"> students who meet the requirements for eligibility defined in Section 7.</w:t>
      </w:r>
    </w:p>
    <w:p w:rsidR="008379C5" w:rsidRPr="006E39F5" w:rsidRDefault="008379C5" w:rsidP="00B16516"/>
    <w:p w:rsidR="008379C5" w:rsidRPr="006E39F5" w:rsidRDefault="008379C5" w:rsidP="00B16516">
      <w:pPr>
        <w:pStyle w:val="Heading4"/>
      </w:pPr>
      <w:bookmarkStart w:id="49" w:name="_Ref265220034"/>
      <w:r w:rsidRPr="006E39F5">
        <w:t>3.2.1.4 Code 3</w:t>
      </w:r>
      <w:r w:rsidRPr="006E39F5">
        <w:tab/>
        <w:t>Eligible</w:t>
      </w:r>
      <w:r w:rsidR="00B55D52" w:rsidRPr="006E39F5">
        <w:fldChar w:fldCharType="begin"/>
      </w:r>
      <w:r w:rsidR="0049453F" w:rsidRPr="006E39F5">
        <w:instrText xml:space="preserve"> XE "Transfer Students:Eligible Full-Day" </w:instrText>
      </w:r>
      <w:r w:rsidR="00B55D52" w:rsidRPr="006E39F5">
        <w:fldChar w:fldCharType="end"/>
      </w:r>
      <w:r w:rsidRPr="006E39F5">
        <w:t xml:space="preserve"> Transfer Student Full-Day</w:t>
      </w:r>
      <w:bookmarkEnd w:id="49"/>
    </w:p>
    <w:p w:rsidR="00560EB2" w:rsidRPr="006E39F5" w:rsidRDefault="008379C5" w:rsidP="00B16516">
      <w:r w:rsidRPr="006E39F5">
        <w:t xml:space="preserve">Code 3 applies to a student who is a nonresident, is legally transferred into your district, and is </w:t>
      </w:r>
      <w:r w:rsidR="00F46988" w:rsidRPr="006E39F5">
        <w:t>provided instruction</w:t>
      </w:r>
      <w:r w:rsidR="00B55D52" w:rsidRPr="006E39F5">
        <w:fldChar w:fldCharType="begin"/>
      </w:r>
      <w:r w:rsidRPr="006E39F5">
        <w:instrText>xe "Membership"</w:instrText>
      </w:r>
      <w:r w:rsidR="00B55D52" w:rsidRPr="006E39F5">
        <w:fldChar w:fldCharType="end"/>
      </w:r>
      <w:r w:rsidRPr="006E39F5">
        <w:t xml:space="preserve"> for at least 4 hours each school day</w:t>
      </w:r>
      <w:r w:rsidR="00B55D52" w:rsidRPr="006E39F5">
        <w:fldChar w:fldCharType="begin"/>
      </w:r>
      <w:r w:rsidRPr="006E39F5">
        <w:instrText>xe "School Day"</w:instrText>
      </w:r>
      <w:r w:rsidR="00B55D52" w:rsidRPr="006E39F5">
        <w:fldChar w:fldCharType="end"/>
      </w:r>
      <w:r w:rsidRPr="006E39F5">
        <w:t xml:space="preserve">. This code applies only to a student </w:t>
      </w:r>
      <w:r w:rsidR="008A1C49" w:rsidRPr="006E39F5">
        <w:t>who</w:t>
      </w:r>
      <w:r w:rsidRPr="006E39F5">
        <w:t xml:space="preserve"> transfer</w:t>
      </w:r>
      <w:r w:rsidR="008A1C49" w:rsidRPr="006E39F5">
        <w:t>s</w:t>
      </w:r>
      <w:r w:rsidRPr="006E39F5">
        <w:t xml:space="preserve"> from one </w:t>
      </w:r>
      <w:smartTag w:uri="urn:schemas-microsoft-com:office:smarttags" w:element="place">
        <w:smartTag w:uri="urn:schemas-microsoft-com:office:smarttags" w:element="State">
          <w:r w:rsidRPr="006E39F5">
            <w:t>Texas</w:t>
          </w:r>
        </w:smartTag>
      </w:smartTag>
      <w:r w:rsidRPr="006E39F5">
        <w:t xml:space="preserve"> school district to another; such a student must meet all eligibility criteria other than residency.</w:t>
      </w:r>
    </w:p>
    <w:p w:rsidR="00560EB2" w:rsidRPr="006E39F5" w:rsidRDefault="00560EB2" w:rsidP="00B16516"/>
    <w:p w:rsidR="008379C5" w:rsidRPr="006E39F5" w:rsidRDefault="008379C5" w:rsidP="001F687F">
      <w:r w:rsidRPr="006E39F5">
        <w:t xml:space="preserve">The only student a charter school should report with </w:t>
      </w:r>
      <w:smartTag w:uri="urn:schemas-microsoft-com:office:smarttags" w:element="place">
        <w:smartTag w:uri="urn:schemas-microsoft-com:office:smarttags" w:element="City">
          <w:r w:rsidRPr="006E39F5">
            <w:t>ADA</w:t>
          </w:r>
        </w:smartTag>
      </w:smartTag>
      <w:r w:rsidRPr="006E39F5">
        <w:t xml:space="preserve"> eligibility code 3 is one who resides outside the authorized geographic boundary of the charter school as outlined in the charter agreement.</w:t>
      </w:r>
    </w:p>
    <w:p w:rsidR="008379C5" w:rsidRPr="006E39F5" w:rsidRDefault="008379C5" w:rsidP="001F687F"/>
    <w:p w:rsidR="008379C5" w:rsidRPr="006E39F5" w:rsidRDefault="008379C5" w:rsidP="001F687F">
      <w:r w:rsidRPr="006E39F5">
        <w:t xml:space="preserve">If a nonresident student is not legally transferred into a district, the receiving district cannot claim the attendance (see exception in </w:t>
      </w:r>
      <w:fldSimple w:instr=" REF _Ref201551773 \h  \* MERGEFORMAT ">
        <w:r w:rsidR="008D654F" w:rsidRPr="008D654F">
          <w:rPr>
            <w:b/>
          </w:rPr>
          <w:t>4.2.3 Students Attending a Shared Services Arrangement</w:t>
        </w:r>
      </w:fldSimple>
      <w:r w:rsidRPr="006E39F5">
        <w:t>).</w:t>
      </w:r>
    </w:p>
    <w:p w:rsidR="00560EB2" w:rsidRPr="006E39F5" w:rsidRDefault="00560EB2" w:rsidP="001F687F"/>
    <w:p w:rsidR="00560EB2" w:rsidRPr="006E39F5" w:rsidRDefault="00560EB2" w:rsidP="001F687F">
      <w:r w:rsidRPr="006E39F5">
        <w:rPr>
          <w:b/>
        </w:rPr>
        <w:t>Note:</w:t>
      </w:r>
      <w:r w:rsidRPr="006E39F5">
        <w:t xml:space="preserve"> The Student Transfer System (STS) has been closed, and districts are no longer required to report student transfers through the STS. However, your district should maintain documentation related to any transfer locally.</w:t>
      </w:r>
    </w:p>
    <w:p w:rsidR="008379C5" w:rsidRPr="006E39F5" w:rsidRDefault="008379C5" w:rsidP="00B16516"/>
    <w:p w:rsidR="008379C5" w:rsidRPr="006E39F5" w:rsidRDefault="008379C5" w:rsidP="00B16516">
      <w:pPr>
        <w:pStyle w:val="Heading4"/>
      </w:pPr>
      <w:r w:rsidRPr="006E39F5">
        <w:t>3.2.1.5 Code 4</w:t>
      </w:r>
      <w:r w:rsidRPr="006E39F5">
        <w:tab/>
        <w:t>Ineligible Full-Day</w:t>
      </w:r>
    </w:p>
    <w:p w:rsidR="008379C5" w:rsidRPr="006E39F5" w:rsidRDefault="008379C5" w:rsidP="00B16516">
      <w:r w:rsidRPr="006E39F5">
        <w:t xml:space="preserve">Code 4 applies to students who are not eligible for </w:t>
      </w:r>
      <w:smartTag w:uri="urn:schemas-microsoft-com:office:smarttags" w:element="place">
        <w:smartTag w:uri="urn:schemas-microsoft-com:office:smarttags" w:element="City">
          <w:r w:rsidRPr="006E39F5">
            <w:t>ADA</w:t>
          </w:r>
        </w:smartTag>
      </w:smartTag>
      <w:r w:rsidRPr="006E39F5">
        <w:t xml:space="preserve"> but are </w:t>
      </w:r>
      <w:r w:rsidR="00F46988" w:rsidRPr="006E39F5">
        <w:t>provided instruction</w:t>
      </w:r>
      <w:r w:rsidR="00B55D52" w:rsidRPr="006E39F5">
        <w:fldChar w:fldCharType="begin"/>
      </w:r>
      <w:r w:rsidRPr="006E39F5">
        <w:instrText>xe "Membership"</w:instrText>
      </w:r>
      <w:r w:rsidR="00B55D52" w:rsidRPr="006E39F5">
        <w:fldChar w:fldCharType="end"/>
      </w:r>
      <w:r w:rsidRPr="006E39F5">
        <w:t xml:space="preserve"> for at least 4 hours each day. These students include any student who is </w:t>
      </w:r>
      <w:r w:rsidR="001D13D0" w:rsidRPr="006E39F5">
        <w:t>provided instruction</w:t>
      </w:r>
      <w:r w:rsidRPr="006E39F5">
        <w:t xml:space="preserve"> but does not meet the eligibility criteria for the service he or she receives. The types of students who are coded ineligible are listed below.</w:t>
      </w:r>
    </w:p>
    <w:p w:rsidR="008379C5" w:rsidRPr="006E39F5" w:rsidRDefault="008379C5" w:rsidP="00B16516"/>
    <w:p w:rsidR="008379C5" w:rsidRPr="006E39F5" w:rsidRDefault="008379C5" w:rsidP="00B16516">
      <w:pPr>
        <w:rPr>
          <w:i/>
        </w:rPr>
      </w:pPr>
      <w:r w:rsidRPr="006E39F5">
        <w:rPr>
          <w:i/>
        </w:rPr>
        <w:t>3.2.1.5.1 Underage:</w:t>
      </w:r>
    </w:p>
    <w:p w:rsidR="008379C5" w:rsidRPr="006E39F5" w:rsidRDefault="008379C5" w:rsidP="00B16516">
      <w:pPr>
        <w:numPr>
          <w:ilvl w:val="0"/>
          <w:numId w:val="23"/>
        </w:numPr>
      </w:pPr>
      <w:r w:rsidRPr="006E39F5">
        <w:t xml:space="preserve">children </w:t>
      </w:r>
      <w:r w:rsidR="001D13D0" w:rsidRPr="006E39F5">
        <w:t>provided instruction</w:t>
      </w:r>
      <w:r w:rsidRPr="006E39F5">
        <w:t xml:space="preserve"> in a </w:t>
      </w:r>
      <w:r w:rsidR="0094301A" w:rsidRPr="006E39F5">
        <w:t>Preschool Program for Children with Disabilities (</w:t>
      </w:r>
      <w:r w:rsidRPr="006E39F5">
        <w:t>PPCD</w:t>
      </w:r>
      <w:r w:rsidR="0094301A" w:rsidRPr="006E39F5">
        <w:t>)</w:t>
      </w:r>
      <w:r w:rsidR="00B55D52" w:rsidRPr="006E39F5">
        <w:fldChar w:fldCharType="begin"/>
      </w:r>
      <w:r w:rsidRPr="006E39F5">
        <w:instrText>xe "Preschool Program for Children with Disabilities (PPCD)"</w:instrText>
      </w:r>
      <w:r w:rsidR="00B55D52" w:rsidRPr="006E39F5">
        <w:fldChar w:fldCharType="end"/>
      </w:r>
      <w:r w:rsidRPr="006E39F5">
        <w:t xml:space="preserve"> who are under the age of 3, except for children with serious visual or hearing impairments or both</w:t>
      </w:r>
    </w:p>
    <w:p w:rsidR="008379C5" w:rsidRPr="006E39F5" w:rsidRDefault="008379C5" w:rsidP="00B16516">
      <w:pPr>
        <w:numPr>
          <w:ilvl w:val="0"/>
          <w:numId w:val="23"/>
        </w:numPr>
      </w:pPr>
      <w:r w:rsidRPr="006E39F5">
        <w:t xml:space="preserve">children </w:t>
      </w:r>
      <w:r w:rsidR="001D13D0" w:rsidRPr="006E39F5">
        <w:t>provided instruction</w:t>
      </w:r>
      <w:r w:rsidRPr="006E39F5">
        <w:t xml:space="preserve"> in PK</w:t>
      </w:r>
      <w:r w:rsidR="00B55D52" w:rsidRPr="006E39F5">
        <w:fldChar w:fldCharType="begin"/>
      </w:r>
      <w:r w:rsidRPr="006E39F5">
        <w:instrText>xe "Prekindergarten"</w:instrText>
      </w:r>
      <w:r w:rsidR="00B55D52" w:rsidRPr="006E39F5">
        <w:fldChar w:fldCharType="end"/>
      </w:r>
      <w:r w:rsidRPr="006E39F5">
        <w:t xml:space="preserve"> who are under the age of 3 on September 1 of the current school year</w:t>
      </w:r>
    </w:p>
    <w:p w:rsidR="008379C5" w:rsidRPr="006E39F5" w:rsidRDefault="008379C5" w:rsidP="00B16516">
      <w:pPr>
        <w:numPr>
          <w:ilvl w:val="0"/>
          <w:numId w:val="23"/>
        </w:numPr>
      </w:pPr>
      <w:r w:rsidRPr="006E39F5">
        <w:t xml:space="preserve">children </w:t>
      </w:r>
      <w:r w:rsidR="00FC3866" w:rsidRPr="006E39F5">
        <w:t>provided instruction</w:t>
      </w:r>
      <w:r w:rsidR="00841C2C" w:rsidRPr="006E39F5">
        <w:t xml:space="preserve"> in any grade (K–12) who are under age 5 on September 1 of the current school year are ineligible for full-day funding (see the notes under the table in </w:t>
      </w:r>
      <w:fldSimple w:instr=" REF _Ref201551922 \h  \* MERGEFORMAT ">
        <w:r w:rsidR="008D654F" w:rsidRPr="008D654F">
          <w:rPr>
            <w:b/>
          </w:rPr>
          <w:t>3.2.3 Age Eligibility</w:t>
        </w:r>
      </w:fldSimple>
      <w:r w:rsidR="00841C2C" w:rsidRPr="006E39F5">
        <w:t xml:space="preserve"> for an exception). </w:t>
      </w:r>
      <w:r w:rsidR="008C0A3F" w:rsidRPr="006E39F5">
        <w:t>However, a 4</w:t>
      </w:r>
      <w:r w:rsidR="00841C2C" w:rsidRPr="006E39F5">
        <w:t xml:space="preserve"> year old who is eligible for PK is eligible for half-day funding even if the student is </w:t>
      </w:r>
      <w:r w:rsidR="00FC3866" w:rsidRPr="006E39F5">
        <w:t>provided instruction</w:t>
      </w:r>
      <w:r w:rsidR="00841C2C" w:rsidRPr="006E39F5">
        <w:t xml:space="preserve"> in a kindergarten classroom. The student must be coded for PK.</w:t>
      </w:r>
    </w:p>
    <w:p w:rsidR="008379C5" w:rsidRPr="006E39F5" w:rsidRDefault="008379C5" w:rsidP="00B16516"/>
    <w:p w:rsidR="008379C5" w:rsidRPr="006E39F5" w:rsidRDefault="008379C5" w:rsidP="00B16516">
      <w:pPr>
        <w:rPr>
          <w:i/>
        </w:rPr>
      </w:pPr>
      <w:r w:rsidRPr="006E39F5">
        <w:rPr>
          <w:i/>
        </w:rPr>
        <w:t>3.2.1.5.2 Overage:</w:t>
      </w:r>
    </w:p>
    <w:p w:rsidR="008379C5" w:rsidRPr="006E39F5" w:rsidRDefault="008379C5" w:rsidP="00B16516">
      <w:pPr>
        <w:numPr>
          <w:ilvl w:val="0"/>
          <w:numId w:val="25"/>
        </w:numPr>
      </w:pPr>
      <w:r w:rsidRPr="006E39F5">
        <w:lastRenderedPageBreak/>
        <w:t>students who are 26 years old on September 1 of the current school year</w:t>
      </w:r>
    </w:p>
    <w:p w:rsidR="008379C5" w:rsidRPr="006E39F5" w:rsidRDefault="008379C5" w:rsidP="00B16516"/>
    <w:p w:rsidR="008379C5" w:rsidRPr="006E39F5" w:rsidRDefault="008379C5" w:rsidP="00B16516">
      <w:pPr>
        <w:rPr>
          <w:i/>
        </w:rPr>
      </w:pPr>
      <w:r w:rsidRPr="006E39F5">
        <w:rPr>
          <w:i/>
        </w:rPr>
        <w:t>3.2.1.5.3 Other:</w:t>
      </w:r>
    </w:p>
    <w:p w:rsidR="008379C5" w:rsidRPr="006E39F5" w:rsidRDefault="008379C5" w:rsidP="00B16516">
      <w:pPr>
        <w:numPr>
          <w:ilvl w:val="0"/>
          <w:numId w:val="24"/>
        </w:numPr>
      </w:pPr>
      <w:r w:rsidRPr="006E39F5">
        <w:t>nonresident students who have not been transferred</w:t>
      </w:r>
      <w:r w:rsidR="00B55D52" w:rsidRPr="006E39F5">
        <w:fldChar w:fldCharType="begin"/>
      </w:r>
      <w:r w:rsidR="0049453F" w:rsidRPr="006E39F5">
        <w:instrText xml:space="preserve"> XE "Transfer Students:Ineligible Full-Day" </w:instrText>
      </w:r>
      <w:r w:rsidR="00B55D52" w:rsidRPr="006E39F5">
        <w:fldChar w:fldCharType="end"/>
      </w:r>
      <w:r w:rsidRPr="006E39F5">
        <w:t xml:space="preserve"> into your district</w:t>
      </w:r>
    </w:p>
    <w:p w:rsidR="008379C5" w:rsidRPr="006E39F5" w:rsidRDefault="008379C5" w:rsidP="00B16516">
      <w:pPr>
        <w:numPr>
          <w:ilvl w:val="0"/>
          <w:numId w:val="24"/>
        </w:numPr>
      </w:pPr>
      <w:r w:rsidRPr="006E39F5">
        <w:t xml:space="preserve">students who reside outside the boundaries of the state of </w:t>
      </w:r>
      <w:smartTag w:uri="urn:schemas-microsoft-com:office:smarttags" w:element="place">
        <w:smartTag w:uri="urn:schemas-microsoft-com:office:smarttags" w:element="State">
          <w:r w:rsidRPr="006E39F5">
            <w:t>Texas</w:t>
          </w:r>
        </w:smartTag>
      </w:smartTag>
      <w:r w:rsidRPr="006E39F5">
        <w:t xml:space="preserve"> </w:t>
      </w:r>
    </w:p>
    <w:p w:rsidR="008379C5" w:rsidRPr="006E39F5" w:rsidRDefault="008379C5" w:rsidP="00B16516">
      <w:pPr>
        <w:numPr>
          <w:ilvl w:val="0"/>
          <w:numId w:val="24"/>
        </w:numPr>
      </w:pPr>
      <w:r w:rsidRPr="006E39F5">
        <w:t xml:space="preserve">students served by a juvenile justice alternative education program (JJAEP) </w:t>
      </w:r>
      <w:r w:rsidR="00B55D52" w:rsidRPr="006E39F5">
        <w:fldChar w:fldCharType="begin"/>
      </w:r>
      <w:r w:rsidRPr="006E39F5">
        <w:instrText>xe "Juvenile Justice Alternative Education Program (JJAEP)"</w:instrText>
      </w:r>
      <w:r w:rsidR="00B55D52" w:rsidRPr="006E39F5">
        <w:fldChar w:fldCharType="end"/>
      </w:r>
      <w:r w:rsidRPr="006E39F5">
        <w:t>on the basis of an expulsion under</w:t>
      </w:r>
      <w:r w:rsidR="00957985" w:rsidRPr="006E39F5">
        <w:t xml:space="preserve"> the</w:t>
      </w:r>
      <w:r w:rsidRPr="006E39F5">
        <w:t xml:space="preserve"> TEC, §37.007(a), (d), or (e), unless specifically authorized in writing by the TEA</w:t>
      </w:r>
    </w:p>
    <w:p w:rsidR="008379C5" w:rsidRPr="006E39F5" w:rsidRDefault="008379C5" w:rsidP="00B16516">
      <w:pPr>
        <w:numPr>
          <w:ilvl w:val="0"/>
          <w:numId w:val="24"/>
        </w:numPr>
      </w:pPr>
      <w:r w:rsidRPr="006E39F5">
        <w:t xml:space="preserve">students placed in residential facilities within your district whose maintenance expenses are paid in whole or in part by another state or the </w:t>
      </w:r>
      <w:smartTag w:uri="urn:schemas-microsoft-com:office:smarttags" w:element="place">
        <w:smartTag w:uri="urn:schemas-microsoft-com:office:smarttags" w:element="country-region">
          <w:r w:rsidRPr="006E39F5">
            <w:t>United States</w:t>
          </w:r>
        </w:smartTag>
      </w:smartTag>
      <w:r w:rsidRPr="006E39F5">
        <w:rPr>
          <w:rStyle w:val="FootnoteReference"/>
        </w:rPr>
        <w:footnoteReference w:id="18"/>
      </w:r>
      <w:r w:rsidRPr="006E39F5">
        <w:t xml:space="preserve"> </w:t>
      </w:r>
    </w:p>
    <w:p w:rsidR="008379C5" w:rsidRPr="006E39F5" w:rsidRDefault="008379C5" w:rsidP="00B16516"/>
    <w:p w:rsidR="008379C5" w:rsidRPr="006E39F5" w:rsidRDefault="008379C5" w:rsidP="00B16516">
      <w:pPr>
        <w:pStyle w:val="Heading4"/>
      </w:pPr>
      <w:r w:rsidRPr="006E39F5">
        <w:t>3.2.1.6 Code 5</w:t>
      </w:r>
      <w:r w:rsidRPr="006E39F5">
        <w:tab/>
        <w:t>Ineligible Half-Day</w:t>
      </w:r>
    </w:p>
    <w:p w:rsidR="008379C5" w:rsidRPr="006E39F5" w:rsidRDefault="008379C5" w:rsidP="00B16516">
      <w:r w:rsidRPr="006E39F5">
        <w:t xml:space="preserve">Code 5 applies to students who are ineligible for </w:t>
      </w:r>
      <w:smartTag w:uri="urn:schemas-microsoft-com:office:smarttags" w:element="place">
        <w:smartTag w:uri="urn:schemas-microsoft-com:office:smarttags" w:element="City">
          <w:r w:rsidRPr="006E39F5">
            <w:t>ADA</w:t>
          </w:r>
        </w:smartTag>
      </w:smartTag>
      <w:r w:rsidRPr="006E39F5">
        <w:t xml:space="preserve"> (for any of the reasons listed in the previous section on code 4) and attend school on a half-day basis. These students include any student who is </w:t>
      </w:r>
      <w:r w:rsidR="00E655F1" w:rsidRPr="006E39F5">
        <w:t xml:space="preserve">scheduled for and </w:t>
      </w:r>
      <w:r w:rsidR="00FC3866" w:rsidRPr="006E39F5">
        <w:t>provided instruction</w:t>
      </w:r>
      <w:r w:rsidRPr="006E39F5">
        <w:t xml:space="preserve"> </w:t>
      </w:r>
      <w:r w:rsidR="00E655F1" w:rsidRPr="006E39F5">
        <w:t xml:space="preserve">for at least 2 hours but fewer than 4 hours per day </w:t>
      </w:r>
      <w:r w:rsidRPr="006E39F5">
        <w:t>but does not meet the eligibility criteria for the service he or she receives. Examples include the following:</w:t>
      </w:r>
    </w:p>
    <w:p w:rsidR="008379C5" w:rsidRPr="006E39F5" w:rsidRDefault="008379C5" w:rsidP="00B16516">
      <w:pPr>
        <w:numPr>
          <w:ilvl w:val="0"/>
          <w:numId w:val="26"/>
        </w:numPr>
      </w:pPr>
      <w:r w:rsidRPr="006E39F5">
        <w:t>students enrolled only in PK</w:t>
      </w:r>
      <w:r w:rsidR="00B55D52" w:rsidRPr="006E39F5">
        <w:fldChar w:fldCharType="begin"/>
      </w:r>
      <w:r w:rsidRPr="006E39F5">
        <w:instrText>xe "Prekindergarten"</w:instrText>
      </w:r>
      <w:r w:rsidR="00B55D52" w:rsidRPr="006E39F5">
        <w:fldChar w:fldCharType="end"/>
      </w:r>
      <w:r w:rsidRPr="006E39F5">
        <w:t xml:space="preserve"> who do not meet the qualifications in Section 7</w:t>
      </w:r>
    </w:p>
    <w:p w:rsidR="008379C5" w:rsidRPr="006E39F5" w:rsidRDefault="008379C5" w:rsidP="00B16516">
      <w:pPr>
        <w:numPr>
          <w:ilvl w:val="0"/>
          <w:numId w:val="26"/>
        </w:numPr>
      </w:pPr>
      <w:r w:rsidRPr="006E39F5">
        <w:t>students enrolled in locally funded PK programs offered by your district</w:t>
      </w:r>
    </w:p>
    <w:p w:rsidR="008379C5" w:rsidRPr="006E39F5" w:rsidRDefault="008379C5" w:rsidP="00B16516">
      <w:pPr>
        <w:numPr>
          <w:ilvl w:val="0"/>
          <w:numId w:val="26"/>
        </w:numPr>
      </w:pPr>
      <w:r w:rsidRPr="006E39F5">
        <w:t xml:space="preserve">students </w:t>
      </w:r>
      <w:r w:rsidR="00FC3866" w:rsidRPr="006E39F5">
        <w:t>provided instruction</w:t>
      </w:r>
      <w:r w:rsidRPr="006E39F5">
        <w:t xml:space="preserve"> by a JJAEP </w:t>
      </w:r>
      <w:r w:rsidR="00B55D52" w:rsidRPr="006E39F5">
        <w:fldChar w:fldCharType="begin"/>
      </w:r>
      <w:r w:rsidRPr="006E39F5">
        <w:instrText>xe "Juvenile Justice Alternative Education Program (JJAEP)"</w:instrText>
      </w:r>
      <w:r w:rsidR="00B55D52" w:rsidRPr="006E39F5">
        <w:fldChar w:fldCharType="end"/>
      </w:r>
      <w:r w:rsidRPr="006E39F5">
        <w:t>on the basis of an expulsion under</w:t>
      </w:r>
      <w:r w:rsidR="00957985" w:rsidRPr="006E39F5">
        <w:t xml:space="preserve"> the</w:t>
      </w:r>
      <w:r w:rsidRPr="006E39F5">
        <w:t xml:space="preserve"> TEC, §37.007(a), (d), or (e), unless specifically authorized in writing by the TEA</w:t>
      </w:r>
    </w:p>
    <w:p w:rsidR="008379C5" w:rsidRPr="006E39F5" w:rsidRDefault="008379C5" w:rsidP="00B16516">
      <w:pPr>
        <w:ind w:left="360"/>
      </w:pPr>
    </w:p>
    <w:p w:rsidR="008379C5" w:rsidRPr="006E39F5" w:rsidRDefault="008379C5" w:rsidP="00B16516">
      <w:pPr>
        <w:pStyle w:val="Heading4"/>
      </w:pPr>
      <w:r w:rsidRPr="006E39F5">
        <w:t>3.2.1.7 Code 6</w:t>
      </w:r>
      <w:r w:rsidRPr="006E39F5">
        <w:tab/>
        <w:t>Eligible Transfer</w:t>
      </w:r>
      <w:r w:rsidR="00B55D52" w:rsidRPr="006E39F5">
        <w:fldChar w:fldCharType="begin"/>
      </w:r>
      <w:r w:rsidR="0049453F" w:rsidRPr="006E39F5">
        <w:instrText xml:space="preserve"> XE "Transfer Students:Eligible Half-Day" </w:instrText>
      </w:r>
      <w:r w:rsidR="00B55D52" w:rsidRPr="006E39F5">
        <w:fldChar w:fldCharType="end"/>
      </w:r>
      <w:r w:rsidRPr="006E39F5">
        <w:t xml:space="preserve"> Student Half-Day</w:t>
      </w:r>
    </w:p>
    <w:p w:rsidR="008379C5" w:rsidRPr="006E39F5" w:rsidRDefault="008379C5" w:rsidP="00B16516">
      <w:r w:rsidRPr="006E39F5">
        <w:t xml:space="preserve">Code 6 applies to a student who is a nonresident, is legally transferred into your district, and is </w:t>
      </w:r>
      <w:r w:rsidR="00F46988" w:rsidRPr="006E39F5">
        <w:t>provided instruction</w:t>
      </w:r>
      <w:r w:rsidRPr="006E39F5">
        <w:t xml:space="preserve"> for at least 2 hours but fewer than 4 hours each school day. The student must meet all eligibility criteria other than residency.</w:t>
      </w:r>
    </w:p>
    <w:p w:rsidR="008379C5" w:rsidRPr="006E39F5" w:rsidRDefault="008379C5" w:rsidP="00B16516"/>
    <w:p w:rsidR="008379C5" w:rsidRPr="006E39F5" w:rsidRDefault="008379C5" w:rsidP="00B16516">
      <w:r w:rsidRPr="006E39F5">
        <w:t>The information on transferring students included in the previous section on code 3 applies for code 6 as well.</w:t>
      </w:r>
    </w:p>
    <w:p w:rsidR="00560EB2" w:rsidRPr="006E39F5" w:rsidRDefault="00560EB2" w:rsidP="00B16516"/>
    <w:p w:rsidR="008379C5" w:rsidRPr="006E39F5" w:rsidRDefault="008379C5" w:rsidP="00B16516">
      <w:pPr>
        <w:pStyle w:val="Heading4"/>
      </w:pPr>
      <w:bookmarkStart w:id="50" w:name="_Ref204577426"/>
      <w:r w:rsidRPr="006E39F5">
        <w:t>3.2.1.8 Code 7</w:t>
      </w:r>
      <w:r w:rsidRPr="006E39F5">
        <w:tab/>
        <w:t>Eligible—</w:t>
      </w:r>
      <w:r w:rsidR="008C0A3F" w:rsidRPr="006E39F5">
        <w:t>Alternative</w:t>
      </w:r>
      <w:r w:rsidRPr="006E39F5">
        <w:t xml:space="preserve"> Attendance Program Participation</w:t>
      </w:r>
      <w:bookmarkEnd w:id="50"/>
    </w:p>
    <w:p w:rsidR="008379C5" w:rsidRDefault="008379C5" w:rsidP="00B16516">
      <w:r w:rsidRPr="006E39F5">
        <w:t>Code 7 applies to a student who is eligible for participation in</w:t>
      </w:r>
      <w:r w:rsidR="005C05D6" w:rsidRPr="006E39F5">
        <w:t xml:space="preserve"> and is enrolled and </w:t>
      </w:r>
      <w:r w:rsidR="00FC3866" w:rsidRPr="006E39F5">
        <w:t>provided instruction</w:t>
      </w:r>
      <w:r w:rsidR="005C05D6" w:rsidRPr="006E39F5">
        <w:t xml:space="preserve"> in</w:t>
      </w:r>
      <w:r w:rsidRPr="006E39F5">
        <w:t xml:space="preserve"> a</w:t>
      </w:r>
      <w:r w:rsidR="007A15AA" w:rsidRPr="006E39F5">
        <w:t>n</w:t>
      </w:r>
      <w:r w:rsidRPr="006E39F5">
        <w:t xml:space="preserve"> </w:t>
      </w:r>
      <w:r w:rsidR="007A15AA" w:rsidRPr="006E39F5">
        <w:t xml:space="preserve">alternative </w:t>
      </w:r>
      <w:r w:rsidRPr="006E39F5">
        <w:t xml:space="preserve">attendance program, such as the </w:t>
      </w:r>
      <w:r w:rsidR="00005A84" w:rsidRPr="006E39F5">
        <w:t>OFSDP or the High School Equivalency Program (HSEP)</w:t>
      </w:r>
      <w:r w:rsidR="00B55D52" w:rsidRPr="006E39F5">
        <w:fldChar w:fldCharType="begin"/>
      </w:r>
      <w:r w:rsidRPr="006E39F5">
        <w:instrText xml:space="preserve"> XE "Optional Flexible School Day Program (OFSDP)" </w:instrText>
      </w:r>
      <w:r w:rsidR="00B55D52" w:rsidRPr="006E39F5">
        <w:fldChar w:fldCharType="end"/>
      </w:r>
      <w:r w:rsidRPr="006E39F5">
        <w:t>.</w:t>
      </w:r>
    </w:p>
    <w:p w:rsidR="0022257A" w:rsidRPr="006E39F5" w:rsidRDefault="0022257A" w:rsidP="00B16516"/>
    <w:p w:rsidR="008379C5" w:rsidRPr="006E39F5" w:rsidRDefault="008379C5" w:rsidP="00B16516">
      <w:pPr>
        <w:pStyle w:val="Heading4"/>
      </w:pPr>
      <w:bookmarkStart w:id="51" w:name="_Ref204577452"/>
      <w:r w:rsidRPr="006E39F5">
        <w:t>3.2.1.9 Code 8</w:t>
      </w:r>
      <w:r w:rsidRPr="006E39F5">
        <w:tab/>
        <w:t>Ineligible—</w:t>
      </w:r>
      <w:r w:rsidR="008C0A3F" w:rsidRPr="006E39F5">
        <w:t>Alternative</w:t>
      </w:r>
      <w:r w:rsidRPr="006E39F5">
        <w:t xml:space="preserve"> Attendance Program Participation</w:t>
      </w:r>
      <w:bookmarkEnd w:id="51"/>
    </w:p>
    <w:p w:rsidR="008379C5" w:rsidRPr="006E39F5" w:rsidRDefault="008379C5" w:rsidP="00B16516">
      <w:r w:rsidRPr="006E39F5">
        <w:t>Code 8 applies to a student who is ineligible for participation in a</w:t>
      </w:r>
      <w:r w:rsidR="007A15AA" w:rsidRPr="006E39F5">
        <w:t>n alternative</w:t>
      </w:r>
      <w:r w:rsidRPr="006E39F5">
        <w:t xml:space="preserve"> attendance program, such as the O</w:t>
      </w:r>
      <w:r w:rsidR="00005A84" w:rsidRPr="006E39F5">
        <w:t>FSDP or HSEP</w:t>
      </w:r>
      <w:r w:rsidR="0093708D" w:rsidRPr="006E39F5">
        <w:t xml:space="preserve">, but is </w:t>
      </w:r>
      <w:r w:rsidR="005C05D6" w:rsidRPr="006E39F5">
        <w:t xml:space="preserve">enrolled and </w:t>
      </w:r>
      <w:r w:rsidR="00FC3866" w:rsidRPr="006E39F5">
        <w:t>provided instruction</w:t>
      </w:r>
      <w:r w:rsidR="0093708D" w:rsidRPr="006E39F5">
        <w:t xml:space="preserve"> in the program</w:t>
      </w:r>
      <w:r w:rsidR="00B55D52" w:rsidRPr="006E39F5">
        <w:fldChar w:fldCharType="begin"/>
      </w:r>
      <w:r w:rsidRPr="006E39F5">
        <w:instrText xml:space="preserve"> XE "Optional Flexible School Day Program (OFSDP)" </w:instrText>
      </w:r>
      <w:r w:rsidR="00B55D52" w:rsidRPr="006E39F5">
        <w:fldChar w:fldCharType="end"/>
      </w:r>
      <w:r w:rsidRPr="006E39F5">
        <w:t>.</w:t>
      </w:r>
    </w:p>
    <w:p w:rsidR="006A60C5" w:rsidRPr="006E39F5" w:rsidRDefault="006A60C5" w:rsidP="00B16516"/>
    <w:p w:rsidR="00E95EBC" w:rsidRPr="006E39F5" w:rsidRDefault="005870BB" w:rsidP="00B16516">
      <w:pPr>
        <w:pStyle w:val="Heading3"/>
      </w:pPr>
      <w:bookmarkStart w:id="52" w:name="_Ref202606749"/>
      <w:bookmarkStart w:id="53" w:name="_Ref234721788"/>
      <w:bookmarkStart w:id="54" w:name="_Toc299702084"/>
      <w:r w:rsidRPr="006E39F5">
        <w:t>3.2.</w:t>
      </w:r>
      <w:r w:rsidR="006A60C5" w:rsidRPr="006E39F5">
        <w:t>2</w:t>
      </w:r>
      <w:r w:rsidR="00CC4A3D" w:rsidRPr="006E39F5">
        <w:t xml:space="preserve"> </w:t>
      </w:r>
      <w:bookmarkEnd w:id="52"/>
      <w:r w:rsidR="006A60C5" w:rsidRPr="006E39F5">
        <w:t>Funding Eligibility</w:t>
      </w:r>
      <w:bookmarkEnd w:id="53"/>
      <w:bookmarkEnd w:id="54"/>
    </w:p>
    <w:p w:rsidR="00FF20E9" w:rsidRPr="006E39F5" w:rsidRDefault="008379C5" w:rsidP="00B16516">
      <w:r w:rsidRPr="006E39F5">
        <w:t xml:space="preserve">Any student </w:t>
      </w:r>
      <w:r w:rsidR="00FC3866" w:rsidRPr="006E39F5">
        <w:t>provided instruction</w:t>
      </w:r>
      <w:r w:rsidRPr="006E39F5">
        <w:t xml:space="preserve"> by your school district is considered </w:t>
      </w:r>
      <w:r w:rsidRPr="006E39F5">
        <w:rPr>
          <w:b/>
        </w:rPr>
        <w:t>enrolled</w:t>
      </w:r>
      <w:r w:rsidRPr="006E39F5">
        <w:t xml:space="preserve"> in the district. However, </w:t>
      </w:r>
      <w:r w:rsidR="0054120D" w:rsidRPr="006E39F5">
        <w:t xml:space="preserve">to be </w:t>
      </w:r>
      <w:r w:rsidR="0054120D" w:rsidRPr="006E39F5">
        <w:rPr>
          <w:b/>
        </w:rPr>
        <w:t>eligible</w:t>
      </w:r>
      <w:r w:rsidR="0054120D" w:rsidRPr="006E39F5">
        <w:t xml:space="preserve"> for attendance for FSP</w:t>
      </w:r>
      <w:r w:rsidR="00B55D52" w:rsidRPr="006E39F5">
        <w:fldChar w:fldCharType="begin"/>
      </w:r>
      <w:r w:rsidR="0054120D" w:rsidRPr="006E39F5">
        <w:instrText xml:space="preserve"> xe "Foundation School Program (FSP)" </w:instrText>
      </w:r>
      <w:r w:rsidR="00B55D52" w:rsidRPr="006E39F5">
        <w:fldChar w:fldCharType="end"/>
      </w:r>
      <w:r w:rsidR="0054120D" w:rsidRPr="006E39F5">
        <w:t xml:space="preserve"> purposes (eligible to generate</w:t>
      </w:r>
      <w:r w:rsidR="00D57156" w:rsidRPr="006E39F5">
        <w:t xml:space="preserve"> ADA and thus</w:t>
      </w:r>
      <w:r w:rsidR="0054120D" w:rsidRPr="006E39F5">
        <w:t xml:space="preserve"> funding), </w:t>
      </w:r>
      <w:r w:rsidRPr="006E39F5">
        <w:t>s</w:t>
      </w:r>
      <w:r w:rsidR="00B361D4" w:rsidRPr="006E39F5">
        <w:t xml:space="preserve">tudents must </w:t>
      </w:r>
      <w:r w:rsidR="005C05D6" w:rsidRPr="006E39F5">
        <w:t xml:space="preserve">either 1) be </w:t>
      </w:r>
      <w:r w:rsidR="00ED3B61" w:rsidRPr="006E39F5">
        <w:t xml:space="preserve">scheduled for and </w:t>
      </w:r>
      <w:r w:rsidR="00F46988" w:rsidRPr="006E39F5">
        <w:t>provided instruction</w:t>
      </w:r>
      <w:r w:rsidR="005C05D6" w:rsidRPr="006E39F5">
        <w:t xml:space="preserve"> 2 through 4 hours each day (</w:t>
      </w:r>
      <w:r w:rsidR="00E74091" w:rsidRPr="006E39F5">
        <w:t>what is referred to as the “2-through-4-hour rule”</w:t>
      </w:r>
      <w:r w:rsidR="00573A12" w:rsidRPr="006E39F5">
        <w:rPr>
          <w:rStyle w:val="FootnoteReference"/>
        </w:rPr>
        <w:footnoteReference w:id="19"/>
      </w:r>
      <w:r w:rsidR="005C05D6" w:rsidRPr="006E39F5">
        <w:t>) or 2) be</w:t>
      </w:r>
      <w:r w:rsidR="00573A12" w:rsidRPr="006E39F5">
        <w:t xml:space="preserve"> eligible for,</w:t>
      </w:r>
      <w:r w:rsidR="005C05D6" w:rsidRPr="006E39F5">
        <w:t xml:space="preserve"> enrolled</w:t>
      </w:r>
      <w:r w:rsidR="00573A12" w:rsidRPr="006E39F5">
        <w:t xml:space="preserve"> in,</w:t>
      </w:r>
      <w:r w:rsidR="005C05D6" w:rsidRPr="006E39F5">
        <w:t xml:space="preserve"> and </w:t>
      </w:r>
      <w:r w:rsidR="00ED3B61" w:rsidRPr="006E39F5">
        <w:t xml:space="preserve">scheduled for and </w:t>
      </w:r>
      <w:r w:rsidR="00FC3866" w:rsidRPr="006E39F5">
        <w:t>provided instruction</w:t>
      </w:r>
      <w:r w:rsidR="005C05D6" w:rsidRPr="006E39F5">
        <w:t xml:space="preserve"> in </w:t>
      </w:r>
      <w:r w:rsidR="0054120D" w:rsidRPr="006E39F5">
        <w:t>an alternative attendance accounting program (such as the OFSDP)</w:t>
      </w:r>
      <w:r w:rsidR="00B55D52" w:rsidRPr="006E39F5">
        <w:fldChar w:fldCharType="begin"/>
      </w:r>
      <w:r w:rsidR="00B361D4" w:rsidRPr="006E39F5">
        <w:instrText>xe "Membership"</w:instrText>
      </w:r>
      <w:r w:rsidR="00B55D52" w:rsidRPr="006E39F5">
        <w:fldChar w:fldCharType="end"/>
      </w:r>
      <w:r w:rsidR="00B361D4" w:rsidRPr="006E39F5">
        <w:t xml:space="preserve">. </w:t>
      </w:r>
      <w:r w:rsidR="00FF20E9" w:rsidRPr="006E39F5">
        <w:t xml:space="preserve">The following table </w:t>
      </w:r>
      <w:r w:rsidR="00573A12" w:rsidRPr="006E39F5">
        <w:t>explains more fully</w:t>
      </w:r>
      <w:r w:rsidR="00FF20E9" w:rsidRPr="006E39F5">
        <w:t xml:space="preserve"> the requirements a student must meet to </w:t>
      </w:r>
      <w:r w:rsidR="00573A12" w:rsidRPr="006E39F5">
        <w:t>be eligible</w:t>
      </w:r>
      <w:r w:rsidR="00427E26" w:rsidRPr="006E39F5">
        <w:t xml:space="preserve"> to</w:t>
      </w:r>
      <w:r w:rsidR="00573A12" w:rsidRPr="006E39F5">
        <w:t xml:space="preserve"> </w:t>
      </w:r>
      <w:r w:rsidR="00D57156" w:rsidRPr="006E39F5">
        <w:t xml:space="preserve">generate </w:t>
      </w:r>
      <w:smartTag w:uri="urn:schemas-microsoft-com:office:smarttags" w:element="place">
        <w:smartTag w:uri="urn:schemas-microsoft-com:office:smarttags" w:element="City">
          <w:r w:rsidR="00D57156" w:rsidRPr="006E39F5">
            <w:t>ADA</w:t>
          </w:r>
        </w:smartTag>
      </w:smartTag>
      <w:r w:rsidR="00573A12" w:rsidRPr="006E39F5">
        <w:t>.</w:t>
      </w:r>
    </w:p>
    <w:p w:rsidR="005E3E2B" w:rsidRPr="006E39F5" w:rsidRDefault="005E3E2B" w:rsidP="00B1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3240"/>
        <w:gridCol w:w="2448"/>
      </w:tblGrid>
      <w:tr w:rsidR="005E3E2B" w:rsidRPr="006E39F5" w:rsidTr="00697347">
        <w:trPr>
          <w:cantSplit/>
          <w:tblHeader/>
        </w:trPr>
        <w:tc>
          <w:tcPr>
            <w:tcW w:w="3888" w:type="dxa"/>
            <w:shd w:val="clear" w:color="auto" w:fill="auto"/>
            <w:vAlign w:val="center"/>
          </w:tcPr>
          <w:p w:rsidR="005E3E2B" w:rsidRPr="006E39F5" w:rsidRDefault="005E3E2B" w:rsidP="00B16516">
            <w:pPr>
              <w:rPr>
                <w:b/>
              </w:rPr>
            </w:pPr>
            <w:r w:rsidRPr="006E39F5">
              <w:rPr>
                <w:b/>
              </w:rPr>
              <w:t>If the student is</w:t>
            </w:r>
            <w:r w:rsidR="00ED3B61" w:rsidRPr="006E39F5">
              <w:rPr>
                <w:b/>
              </w:rPr>
              <w:t xml:space="preserve"> scheduled for and</w:t>
            </w:r>
            <w:r w:rsidRPr="006E39F5">
              <w:rPr>
                <w:b/>
              </w:rPr>
              <w:t xml:space="preserve"> </w:t>
            </w:r>
            <w:r w:rsidR="00FC3866" w:rsidRPr="006E39F5">
              <w:rPr>
                <w:b/>
              </w:rPr>
              <w:t>provided</w:t>
            </w:r>
            <w:r w:rsidRPr="006E39F5">
              <w:rPr>
                <w:b/>
              </w:rPr>
              <w:t xml:space="preserve"> instruction —</w:t>
            </w:r>
          </w:p>
        </w:tc>
        <w:tc>
          <w:tcPr>
            <w:tcW w:w="3240" w:type="dxa"/>
            <w:shd w:val="clear" w:color="auto" w:fill="auto"/>
            <w:vAlign w:val="center"/>
          </w:tcPr>
          <w:p w:rsidR="005E3E2B" w:rsidRPr="006E39F5" w:rsidRDefault="005E3E2B" w:rsidP="00B16516">
            <w:pPr>
              <w:rPr>
                <w:b/>
              </w:rPr>
            </w:pPr>
            <w:r w:rsidRPr="006E39F5">
              <w:rPr>
                <w:b/>
              </w:rPr>
              <w:t>then the student —</w:t>
            </w:r>
          </w:p>
        </w:tc>
        <w:tc>
          <w:tcPr>
            <w:tcW w:w="2448" w:type="dxa"/>
            <w:shd w:val="clear" w:color="auto" w:fill="auto"/>
            <w:vAlign w:val="center"/>
          </w:tcPr>
          <w:p w:rsidR="005E3E2B" w:rsidRPr="006E39F5" w:rsidRDefault="005E3E2B" w:rsidP="00B16516">
            <w:pPr>
              <w:rPr>
                <w:b/>
              </w:rPr>
            </w:pPr>
            <w:r w:rsidRPr="006E39F5">
              <w:rPr>
                <w:b/>
              </w:rPr>
              <w:t>and should be reported with —</w:t>
            </w:r>
          </w:p>
        </w:tc>
      </w:tr>
      <w:tr w:rsidR="00994EB1" w:rsidRPr="006E39F5" w:rsidTr="00697347">
        <w:trPr>
          <w:cantSplit/>
        </w:trPr>
        <w:tc>
          <w:tcPr>
            <w:tcW w:w="3888" w:type="dxa"/>
            <w:shd w:val="clear" w:color="auto" w:fill="auto"/>
            <w:vAlign w:val="center"/>
          </w:tcPr>
          <w:p w:rsidR="00994EB1" w:rsidRPr="006E39F5" w:rsidRDefault="00994EB1" w:rsidP="00B16516">
            <w:r w:rsidRPr="006E39F5">
              <w:t>fewer than 2 hours (120 minutes) per day</w:t>
            </w:r>
          </w:p>
        </w:tc>
        <w:tc>
          <w:tcPr>
            <w:tcW w:w="3240" w:type="dxa"/>
            <w:shd w:val="clear" w:color="auto" w:fill="auto"/>
            <w:vAlign w:val="center"/>
          </w:tcPr>
          <w:p w:rsidR="00994EB1" w:rsidRPr="006E39F5" w:rsidRDefault="00F67714" w:rsidP="00B16516">
            <w:r w:rsidRPr="006E39F5">
              <w:t xml:space="preserve">is </w:t>
            </w:r>
            <w:r w:rsidRPr="006E39F5">
              <w:rPr>
                <w:b/>
              </w:rPr>
              <w:t>not</w:t>
            </w:r>
            <w:r w:rsidRPr="006E39F5">
              <w:t xml:space="preserve"> eligible to </w:t>
            </w:r>
            <w:r w:rsidR="00D57156" w:rsidRPr="006E39F5">
              <w:t xml:space="preserve">generate </w:t>
            </w:r>
            <w:smartTag w:uri="urn:schemas-microsoft-com:office:smarttags" w:element="place">
              <w:smartTag w:uri="urn:schemas-microsoft-com:office:smarttags" w:element="City">
                <w:r w:rsidR="00D57156" w:rsidRPr="006E39F5">
                  <w:t>ADA</w:t>
                </w:r>
              </w:smartTag>
            </w:smartTag>
          </w:p>
        </w:tc>
        <w:tc>
          <w:tcPr>
            <w:tcW w:w="2448" w:type="dxa"/>
            <w:shd w:val="clear" w:color="auto" w:fill="auto"/>
            <w:vAlign w:val="center"/>
          </w:tcPr>
          <w:p w:rsidR="00994EB1" w:rsidRPr="006E39F5" w:rsidRDefault="00994EB1" w:rsidP="00B16516">
            <w:smartTag w:uri="urn:schemas-microsoft-com:office:smarttags" w:element="place">
              <w:smartTag w:uri="urn:schemas-microsoft-com:office:smarttags" w:element="City">
                <w:r w:rsidRPr="006E39F5">
                  <w:t>ADA</w:t>
                </w:r>
              </w:smartTag>
            </w:smartTag>
            <w:r w:rsidRPr="006E39F5">
              <w:t xml:space="preserve"> eligibility code 0</w:t>
            </w:r>
          </w:p>
        </w:tc>
      </w:tr>
      <w:tr w:rsidR="00994EB1" w:rsidRPr="006E39F5" w:rsidTr="00697347">
        <w:trPr>
          <w:cantSplit/>
        </w:trPr>
        <w:tc>
          <w:tcPr>
            <w:tcW w:w="3888" w:type="dxa"/>
            <w:shd w:val="clear" w:color="auto" w:fill="auto"/>
            <w:vAlign w:val="center"/>
          </w:tcPr>
          <w:p w:rsidR="00994EB1" w:rsidRPr="006E39F5" w:rsidRDefault="00994EB1" w:rsidP="00B16516">
            <w:r w:rsidRPr="006E39F5">
              <w:t>at least 4 hours (240 minutes) per day</w:t>
            </w:r>
          </w:p>
        </w:tc>
        <w:tc>
          <w:tcPr>
            <w:tcW w:w="3240" w:type="dxa"/>
            <w:shd w:val="clear" w:color="auto" w:fill="auto"/>
            <w:vAlign w:val="center"/>
          </w:tcPr>
          <w:p w:rsidR="00994EB1" w:rsidRPr="006E39F5" w:rsidRDefault="00994EB1" w:rsidP="00B16516">
            <w:r w:rsidRPr="006E39F5">
              <w:t>is eligible for full-day attendance</w:t>
            </w:r>
            <w:r w:rsidR="00D4281B" w:rsidRPr="006E39F5">
              <w:t xml:space="preserve"> (is </w:t>
            </w:r>
            <w:r w:rsidR="00F67714" w:rsidRPr="006E39F5">
              <w:t xml:space="preserve">eligible to </w:t>
            </w:r>
            <w:r w:rsidR="00D57156" w:rsidRPr="006E39F5">
              <w:t xml:space="preserve">generate </w:t>
            </w:r>
            <w:smartTag w:uri="urn:schemas-microsoft-com:office:smarttags" w:element="place">
              <w:smartTag w:uri="urn:schemas-microsoft-com:office:smarttags" w:element="City">
                <w:r w:rsidR="00D57156" w:rsidRPr="006E39F5">
                  <w:t>ADA</w:t>
                </w:r>
              </w:smartTag>
            </w:smartTag>
            <w:r w:rsidR="00D4281B" w:rsidRPr="006E39F5">
              <w:t>)</w:t>
            </w:r>
          </w:p>
        </w:tc>
        <w:tc>
          <w:tcPr>
            <w:tcW w:w="2448" w:type="dxa"/>
            <w:shd w:val="clear" w:color="auto" w:fill="auto"/>
            <w:vAlign w:val="center"/>
          </w:tcPr>
          <w:p w:rsidR="00994EB1" w:rsidRPr="006E39F5" w:rsidRDefault="00994EB1" w:rsidP="00B16516">
            <w:smartTag w:uri="urn:schemas-microsoft-com:office:smarttags" w:element="place">
              <w:smartTag w:uri="urn:schemas-microsoft-com:office:smarttags" w:element="City">
                <w:r w:rsidRPr="006E39F5">
                  <w:t>ADA</w:t>
                </w:r>
              </w:smartTag>
            </w:smartTag>
            <w:r w:rsidRPr="006E39F5">
              <w:t xml:space="preserve"> eligibility code 1</w:t>
            </w:r>
          </w:p>
        </w:tc>
      </w:tr>
      <w:tr w:rsidR="005E3E2B" w:rsidRPr="006E39F5" w:rsidTr="00697347">
        <w:trPr>
          <w:cantSplit/>
        </w:trPr>
        <w:tc>
          <w:tcPr>
            <w:tcW w:w="3888" w:type="dxa"/>
            <w:shd w:val="clear" w:color="auto" w:fill="auto"/>
            <w:vAlign w:val="center"/>
          </w:tcPr>
          <w:p w:rsidR="005E3E2B" w:rsidRPr="006E39F5" w:rsidRDefault="005E3E2B" w:rsidP="00B16516">
            <w:r w:rsidRPr="006E39F5">
              <w:t>at least 2 hours (120 minutes) but fewer than 4 hours per day</w:t>
            </w:r>
          </w:p>
        </w:tc>
        <w:tc>
          <w:tcPr>
            <w:tcW w:w="3240" w:type="dxa"/>
            <w:shd w:val="clear" w:color="auto" w:fill="auto"/>
            <w:vAlign w:val="center"/>
          </w:tcPr>
          <w:p w:rsidR="005E3E2B" w:rsidRPr="006E39F5" w:rsidRDefault="005E3E2B" w:rsidP="00B16516">
            <w:r w:rsidRPr="006E39F5">
              <w:t>is eligible for half-day attendance</w:t>
            </w:r>
            <w:r w:rsidR="00D4281B" w:rsidRPr="006E39F5">
              <w:t xml:space="preserve"> (is </w:t>
            </w:r>
            <w:r w:rsidR="00F67714" w:rsidRPr="006E39F5">
              <w:t xml:space="preserve">eligible to </w:t>
            </w:r>
            <w:r w:rsidR="00D57156" w:rsidRPr="006E39F5">
              <w:t xml:space="preserve">generate </w:t>
            </w:r>
            <w:smartTag w:uri="urn:schemas-microsoft-com:office:smarttags" w:element="place">
              <w:smartTag w:uri="urn:schemas-microsoft-com:office:smarttags" w:element="City">
                <w:r w:rsidR="00D57156" w:rsidRPr="006E39F5">
                  <w:t>ADA</w:t>
                </w:r>
              </w:smartTag>
            </w:smartTag>
            <w:r w:rsidR="00D4281B" w:rsidRPr="006E39F5">
              <w:t>)</w:t>
            </w:r>
          </w:p>
        </w:tc>
        <w:tc>
          <w:tcPr>
            <w:tcW w:w="2448" w:type="dxa"/>
            <w:shd w:val="clear" w:color="auto" w:fill="auto"/>
            <w:vAlign w:val="center"/>
          </w:tcPr>
          <w:p w:rsidR="005E3E2B" w:rsidRPr="006E39F5" w:rsidRDefault="005E3E2B" w:rsidP="00B16516">
            <w:smartTag w:uri="urn:schemas-microsoft-com:office:smarttags" w:element="place">
              <w:smartTag w:uri="urn:schemas-microsoft-com:office:smarttags" w:element="City">
                <w:r w:rsidRPr="006E39F5">
                  <w:t>ADA</w:t>
                </w:r>
              </w:smartTag>
            </w:smartTag>
            <w:r w:rsidRPr="006E39F5">
              <w:t xml:space="preserve"> eligibility code 2</w:t>
            </w:r>
          </w:p>
        </w:tc>
      </w:tr>
      <w:tr w:rsidR="005E3E2B" w:rsidRPr="006E39F5" w:rsidTr="00697347">
        <w:trPr>
          <w:cantSplit/>
        </w:trPr>
        <w:tc>
          <w:tcPr>
            <w:tcW w:w="3888" w:type="dxa"/>
            <w:shd w:val="clear" w:color="auto" w:fill="auto"/>
            <w:vAlign w:val="center"/>
          </w:tcPr>
          <w:p w:rsidR="005E3E2B" w:rsidRPr="006E39F5" w:rsidRDefault="007C7876" w:rsidP="00B16516">
            <w:r w:rsidRPr="006E39F5">
              <w:t>at least 4 hours (240 minutes) per day and meets the requirements for an eligible student other than residency</w:t>
            </w:r>
            <w:r w:rsidR="008C0A3F" w:rsidRPr="006E39F5">
              <w:t xml:space="preserve"> </w:t>
            </w:r>
            <w:r w:rsidR="007E60A5" w:rsidRPr="006E39F5">
              <w:t xml:space="preserve">or an </w:t>
            </w:r>
            <w:r w:rsidR="009F0880" w:rsidRPr="006E39F5">
              <w:t xml:space="preserve">alternative </w:t>
            </w:r>
            <w:r w:rsidR="007E60A5" w:rsidRPr="006E39F5">
              <w:t>basis</w:t>
            </w:r>
            <w:r w:rsidR="009F0880" w:rsidRPr="006E39F5">
              <w:t xml:space="preserve"> for eligibility under the TEC, §25.001</w:t>
            </w:r>
          </w:p>
        </w:tc>
        <w:tc>
          <w:tcPr>
            <w:tcW w:w="3240" w:type="dxa"/>
            <w:shd w:val="clear" w:color="auto" w:fill="auto"/>
            <w:vAlign w:val="center"/>
          </w:tcPr>
          <w:p w:rsidR="008C48C0" w:rsidRPr="006E39F5" w:rsidRDefault="007C7876">
            <w:pPr>
              <w:pBdr>
                <w:right w:val="single" w:sz="12" w:space="0" w:color="auto"/>
              </w:pBdr>
            </w:pPr>
            <w:r w:rsidRPr="006E39F5">
              <w:t xml:space="preserve">is eligible for full-day attendance (is </w:t>
            </w:r>
            <w:r w:rsidR="00F67714" w:rsidRPr="006E39F5">
              <w:t xml:space="preserve">eligible to </w:t>
            </w:r>
            <w:r w:rsidR="00D57156" w:rsidRPr="006E39F5">
              <w:t xml:space="preserve">generate </w:t>
            </w:r>
            <w:smartTag w:uri="urn:schemas-microsoft-com:office:smarttags" w:element="place">
              <w:smartTag w:uri="urn:schemas-microsoft-com:office:smarttags" w:element="City">
                <w:r w:rsidR="00D57156" w:rsidRPr="006E39F5">
                  <w:t>ADA</w:t>
                </w:r>
              </w:smartTag>
            </w:smartTag>
            <w:r w:rsidRPr="006E39F5">
              <w:t>)</w:t>
            </w:r>
            <w:r w:rsidR="005C0DBA" w:rsidRPr="006E39F5">
              <w:t>.</w:t>
            </w:r>
            <w:r w:rsidRPr="006E39F5">
              <w:t xml:space="preserve"> </w:t>
            </w:r>
            <w:r w:rsidR="005C0DBA" w:rsidRPr="006E39F5">
              <w:t xml:space="preserve">This status </w:t>
            </w:r>
            <w:r w:rsidRPr="006E39F5">
              <w:t>applies to</w:t>
            </w:r>
            <w:r w:rsidR="005C0DBA" w:rsidRPr="006E39F5">
              <w:t xml:space="preserve"> a</w:t>
            </w:r>
            <w:r w:rsidRPr="006E39F5">
              <w:t xml:space="preserve"> student</w:t>
            </w:r>
            <w:r w:rsidR="005C0DBA" w:rsidRPr="006E39F5">
              <w:t xml:space="preserve"> who</w:t>
            </w:r>
            <w:r w:rsidR="009E1620" w:rsidRPr="006E39F5">
              <w:t xml:space="preserve"> legally</w:t>
            </w:r>
            <w:r w:rsidRPr="006E39F5">
              <w:t xml:space="preserve"> transfer</w:t>
            </w:r>
            <w:r w:rsidR="00B55D52" w:rsidRPr="006E39F5">
              <w:fldChar w:fldCharType="begin"/>
            </w:r>
            <w:r w:rsidR="0049453F" w:rsidRPr="006E39F5">
              <w:instrText xml:space="preserve"> XE "Transfer Students:Funding" </w:instrText>
            </w:r>
            <w:r w:rsidR="00B55D52" w:rsidRPr="006E39F5">
              <w:fldChar w:fldCharType="end"/>
            </w:r>
            <w:r w:rsidR="005C0DBA" w:rsidRPr="006E39F5">
              <w:t>s</w:t>
            </w:r>
            <w:r w:rsidRPr="006E39F5">
              <w:t xml:space="preserve"> from one Texas district to another Texas</w:t>
            </w:r>
            <w:r w:rsidR="005C0DBA" w:rsidRPr="006E39F5">
              <w:t xml:space="preserve"> district</w:t>
            </w:r>
            <w:r w:rsidRPr="006E39F5">
              <w:t xml:space="preserve"> and meets all eligibility criteria other than residency</w:t>
            </w:r>
            <w:r w:rsidR="005C0DBA" w:rsidRPr="006E39F5">
              <w:t>.</w:t>
            </w:r>
          </w:p>
        </w:tc>
        <w:tc>
          <w:tcPr>
            <w:tcW w:w="2448" w:type="dxa"/>
            <w:shd w:val="clear" w:color="auto" w:fill="auto"/>
            <w:vAlign w:val="center"/>
          </w:tcPr>
          <w:p w:rsidR="005E3E2B" w:rsidRPr="006E39F5" w:rsidRDefault="00994EB1" w:rsidP="00B16516">
            <w:smartTag w:uri="urn:schemas-microsoft-com:office:smarttags" w:element="place">
              <w:smartTag w:uri="urn:schemas-microsoft-com:office:smarttags" w:element="City">
                <w:r w:rsidRPr="006E39F5">
                  <w:t>ADA</w:t>
                </w:r>
              </w:smartTag>
            </w:smartTag>
            <w:r w:rsidRPr="006E39F5">
              <w:t xml:space="preserve"> eligibility code 3</w:t>
            </w:r>
          </w:p>
        </w:tc>
      </w:tr>
      <w:tr w:rsidR="005E3E2B" w:rsidRPr="006E39F5" w:rsidTr="00697347">
        <w:trPr>
          <w:cantSplit/>
        </w:trPr>
        <w:tc>
          <w:tcPr>
            <w:tcW w:w="3888" w:type="dxa"/>
            <w:shd w:val="clear" w:color="auto" w:fill="auto"/>
            <w:vAlign w:val="center"/>
          </w:tcPr>
          <w:p w:rsidR="005E3E2B" w:rsidRPr="006E39F5" w:rsidRDefault="007C7876" w:rsidP="00B16516">
            <w:r w:rsidRPr="006E39F5">
              <w:t xml:space="preserve">at least 4 hours (240 minutes) per day but </w:t>
            </w:r>
            <w:r w:rsidR="00FC3866" w:rsidRPr="006E39F5">
              <w:t>does</w:t>
            </w:r>
            <w:r w:rsidRPr="006E39F5">
              <w:t xml:space="preserve"> not meet the eligibility requirements</w:t>
            </w:r>
          </w:p>
        </w:tc>
        <w:tc>
          <w:tcPr>
            <w:tcW w:w="3240" w:type="dxa"/>
            <w:shd w:val="clear" w:color="auto" w:fill="auto"/>
            <w:vAlign w:val="center"/>
          </w:tcPr>
          <w:p w:rsidR="005E3E2B" w:rsidRPr="006E39F5" w:rsidRDefault="007C7876" w:rsidP="00B16516">
            <w:r w:rsidRPr="006E39F5">
              <w:t xml:space="preserve">is </w:t>
            </w:r>
            <w:r w:rsidRPr="006E39F5">
              <w:rPr>
                <w:b/>
              </w:rPr>
              <w:t>not</w:t>
            </w:r>
            <w:r w:rsidRPr="006E39F5">
              <w:t xml:space="preserve"> </w:t>
            </w:r>
            <w:r w:rsidR="00F67714" w:rsidRPr="006E39F5">
              <w:t xml:space="preserve">eligible to </w:t>
            </w:r>
            <w:r w:rsidR="00D57156" w:rsidRPr="006E39F5">
              <w:t>generate ADA</w:t>
            </w:r>
            <w:r w:rsidRPr="006E39F5">
              <w:t xml:space="preserve"> </w:t>
            </w:r>
            <w:r w:rsidR="00B234BA" w:rsidRPr="006E39F5">
              <w:t>(</w:t>
            </w:r>
            <w:r w:rsidR="00760E58" w:rsidRPr="006E39F5">
              <w:t>s</w:t>
            </w:r>
            <w:r w:rsidR="00B234BA" w:rsidRPr="006E39F5">
              <w:t xml:space="preserve">ee </w:t>
            </w:r>
            <w:r w:rsidR="00B234BA" w:rsidRPr="006E39F5">
              <w:rPr>
                <w:b/>
              </w:rPr>
              <w:t>3.2.1.5</w:t>
            </w:r>
            <w:r w:rsidR="00B234BA" w:rsidRPr="006E39F5">
              <w:t xml:space="preserve"> for more information)</w:t>
            </w:r>
            <w:r w:rsidR="00760E58" w:rsidRPr="006E39F5">
              <w:t>.</w:t>
            </w:r>
          </w:p>
        </w:tc>
        <w:tc>
          <w:tcPr>
            <w:tcW w:w="2448" w:type="dxa"/>
            <w:shd w:val="clear" w:color="auto" w:fill="auto"/>
            <w:vAlign w:val="center"/>
          </w:tcPr>
          <w:p w:rsidR="005E3E2B" w:rsidRPr="006E39F5" w:rsidRDefault="00994EB1" w:rsidP="00B16516">
            <w:smartTag w:uri="urn:schemas-microsoft-com:office:smarttags" w:element="place">
              <w:smartTag w:uri="urn:schemas-microsoft-com:office:smarttags" w:element="City">
                <w:r w:rsidRPr="006E39F5">
                  <w:t>ADA</w:t>
                </w:r>
              </w:smartTag>
            </w:smartTag>
            <w:r w:rsidRPr="006E39F5">
              <w:t xml:space="preserve"> eligibility code 4</w:t>
            </w:r>
          </w:p>
        </w:tc>
      </w:tr>
      <w:tr w:rsidR="00994EB1" w:rsidRPr="006E39F5" w:rsidTr="00697347">
        <w:trPr>
          <w:cantSplit/>
        </w:trPr>
        <w:tc>
          <w:tcPr>
            <w:tcW w:w="3888" w:type="dxa"/>
            <w:shd w:val="clear" w:color="auto" w:fill="auto"/>
            <w:vAlign w:val="center"/>
          </w:tcPr>
          <w:p w:rsidR="00994EB1" w:rsidRPr="006E39F5" w:rsidDel="00994EB1" w:rsidRDefault="007C7876" w:rsidP="00B16516">
            <w:r w:rsidRPr="006E39F5">
              <w:t xml:space="preserve">at least 2 hours (120 minutes) per day but </w:t>
            </w:r>
            <w:r w:rsidR="00FC3866" w:rsidRPr="006E39F5">
              <w:t>does</w:t>
            </w:r>
            <w:r w:rsidRPr="006E39F5">
              <w:t xml:space="preserve"> not meet the eligibility requirements</w:t>
            </w:r>
          </w:p>
        </w:tc>
        <w:tc>
          <w:tcPr>
            <w:tcW w:w="3240" w:type="dxa"/>
            <w:shd w:val="clear" w:color="auto" w:fill="auto"/>
            <w:vAlign w:val="center"/>
          </w:tcPr>
          <w:p w:rsidR="00994EB1" w:rsidRPr="006E39F5" w:rsidDel="00994EB1" w:rsidRDefault="007C7876" w:rsidP="00B16516">
            <w:r w:rsidRPr="006E39F5">
              <w:t xml:space="preserve">is </w:t>
            </w:r>
            <w:r w:rsidRPr="006E39F5">
              <w:rPr>
                <w:b/>
              </w:rPr>
              <w:t>not</w:t>
            </w:r>
            <w:r w:rsidRPr="006E39F5">
              <w:t xml:space="preserve"> </w:t>
            </w:r>
            <w:r w:rsidR="00F67714" w:rsidRPr="006E39F5">
              <w:t xml:space="preserve">eligible to </w:t>
            </w:r>
            <w:r w:rsidR="00D57156" w:rsidRPr="006E39F5">
              <w:t>generate ADA</w:t>
            </w:r>
            <w:r w:rsidRPr="006E39F5">
              <w:t xml:space="preserve"> </w:t>
            </w:r>
            <w:r w:rsidR="008C6F11" w:rsidRPr="006E39F5">
              <w:t>(</w:t>
            </w:r>
            <w:r w:rsidR="00760E58" w:rsidRPr="006E39F5">
              <w:t>s</w:t>
            </w:r>
            <w:r w:rsidR="008C6F11" w:rsidRPr="006E39F5">
              <w:t xml:space="preserve">ee </w:t>
            </w:r>
            <w:r w:rsidR="008C6F11" w:rsidRPr="006E39F5">
              <w:rPr>
                <w:b/>
              </w:rPr>
              <w:t>3.2.1.5</w:t>
            </w:r>
            <w:r w:rsidR="008C6F11" w:rsidRPr="006E39F5">
              <w:t xml:space="preserve"> for more information)</w:t>
            </w:r>
            <w:r w:rsidR="00760E58" w:rsidRPr="006E39F5">
              <w:t>.</w:t>
            </w:r>
          </w:p>
        </w:tc>
        <w:tc>
          <w:tcPr>
            <w:tcW w:w="2448" w:type="dxa"/>
            <w:shd w:val="clear" w:color="auto" w:fill="auto"/>
            <w:vAlign w:val="center"/>
          </w:tcPr>
          <w:p w:rsidR="00994EB1" w:rsidRPr="006E39F5" w:rsidDel="00994EB1" w:rsidRDefault="00994EB1" w:rsidP="00B16516">
            <w:smartTag w:uri="urn:schemas-microsoft-com:office:smarttags" w:element="place">
              <w:smartTag w:uri="urn:schemas-microsoft-com:office:smarttags" w:element="City">
                <w:r w:rsidRPr="006E39F5">
                  <w:t>ADA</w:t>
                </w:r>
              </w:smartTag>
            </w:smartTag>
            <w:r w:rsidRPr="006E39F5">
              <w:t xml:space="preserve"> eligibility code 5</w:t>
            </w:r>
          </w:p>
        </w:tc>
      </w:tr>
      <w:tr w:rsidR="00994EB1" w:rsidRPr="006E39F5" w:rsidTr="00697347">
        <w:trPr>
          <w:cantSplit/>
        </w:trPr>
        <w:tc>
          <w:tcPr>
            <w:tcW w:w="3888" w:type="dxa"/>
            <w:shd w:val="clear" w:color="auto" w:fill="auto"/>
            <w:vAlign w:val="center"/>
          </w:tcPr>
          <w:p w:rsidR="00994EB1" w:rsidRPr="006E39F5" w:rsidDel="00994EB1" w:rsidRDefault="007C7876" w:rsidP="00B16516">
            <w:r w:rsidRPr="006E39F5">
              <w:t>at least 2 hours (120 minutes) per day and meets the requirements for an eligible student other than residency</w:t>
            </w:r>
            <w:r w:rsidR="009F0880" w:rsidRPr="006E39F5">
              <w:t xml:space="preserve"> </w:t>
            </w:r>
            <w:r w:rsidR="0077031F" w:rsidRPr="006E39F5">
              <w:t>or an alternative basis for eligibility under the TEC, §25.001</w:t>
            </w:r>
          </w:p>
        </w:tc>
        <w:tc>
          <w:tcPr>
            <w:tcW w:w="3240" w:type="dxa"/>
            <w:shd w:val="clear" w:color="auto" w:fill="auto"/>
            <w:vAlign w:val="center"/>
          </w:tcPr>
          <w:p w:rsidR="00994EB1" w:rsidRPr="006E39F5" w:rsidDel="00994EB1" w:rsidRDefault="007C7876" w:rsidP="00B16516">
            <w:r w:rsidRPr="006E39F5">
              <w:t xml:space="preserve">is eligible for half-day attendance (is </w:t>
            </w:r>
            <w:r w:rsidR="00F67714" w:rsidRPr="006E39F5">
              <w:t xml:space="preserve">eligible to </w:t>
            </w:r>
            <w:r w:rsidR="00D57156" w:rsidRPr="006E39F5">
              <w:t xml:space="preserve">generate </w:t>
            </w:r>
            <w:smartTag w:uri="urn:schemas-microsoft-com:office:smarttags" w:element="place">
              <w:smartTag w:uri="urn:schemas-microsoft-com:office:smarttags" w:element="City">
                <w:r w:rsidR="00D57156" w:rsidRPr="006E39F5">
                  <w:t>ADA</w:t>
                </w:r>
              </w:smartTag>
            </w:smartTag>
            <w:r w:rsidRPr="006E39F5">
              <w:t>)</w:t>
            </w:r>
            <w:r w:rsidR="008F7C87" w:rsidRPr="006E39F5">
              <w:t>.</w:t>
            </w:r>
            <w:r w:rsidRPr="006E39F5">
              <w:t xml:space="preserve"> </w:t>
            </w:r>
            <w:r w:rsidR="008F7C87" w:rsidRPr="006E39F5">
              <w:t xml:space="preserve">This status </w:t>
            </w:r>
            <w:r w:rsidRPr="006E39F5">
              <w:t>applies to</w:t>
            </w:r>
            <w:r w:rsidR="008F7C87" w:rsidRPr="006E39F5">
              <w:t xml:space="preserve"> a</w:t>
            </w:r>
            <w:r w:rsidRPr="006E39F5">
              <w:t xml:space="preserve"> student</w:t>
            </w:r>
            <w:r w:rsidR="008F7C87" w:rsidRPr="006E39F5">
              <w:t xml:space="preserve"> who</w:t>
            </w:r>
            <w:r w:rsidRPr="006E39F5">
              <w:t xml:space="preserve"> transfer</w:t>
            </w:r>
            <w:r w:rsidR="008F7C87" w:rsidRPr="006E39F5">
              <w:t>s</w:t>
            </w:r>
            <w:r w:rsidRPr="006E39F5">
              <w:t xml:space="preserve"> from one Texas district to another Texas</w:t>
            </w:r>
            <w:r w:rsidR="008F7C87" w:rsidRPr="006E39F5">
              <w:t xml:space="preserve"> district and</w:t>
            </w:r>
            <w:r w:rsidRPr="006E39F5">
              <w:t xml:space="preserve"> meets all eligibility criteria other than residency</w:t>
            </w:r>
            <w:r w:rsidR="008F7C87" w:rsidRPr="006E39F5">
              <w:t>.</w:t>
            </w:r>
          </w:p>
        </w:tc>
        <w:tc>
          <w:tcPr>
            <w:tcW w:w="2448" w:type="dxa"/>
            <w:shd w:val="clear" w:color="auto" w:fill="auto"/>
            <w:vAlign w:val="center"/>
          </w:tcPr>
          <w:p w:rsidR="00994EB1" w:rsidRPr="006E39F5" w:rsidDel="00994EB1" w:rsidRDefault="00994EB1" w:rsidP="00B16516">
            <w:smartTag w:uri="urn:schemas-microsoft-com:office:smarttags" w:element="place">
              <w:smartTag w:uri="urn:schemas-microsoft-com:office:smarttags" w:element="City">
                <w:r w:rsidRPr="006E39F5">
                  <w:t>ADA</w:t>
                </w:r>
              </w:smartTag>
            </w:smartTag>
            <w:r w:rsidRPr="006E39F5">
              <w:t xml:space="preserve"> eligibility code 6</w:t>
            </w:r>
          </w:p>
        </w:tc>
      </w:tr>
      <w:tr w:rsidR="004C2A22" w:rsidRPr="006E39F5" w:rsidTr="00697347">
        <w:trPr>
          <w:cantSplit/>
        </w:trPr>
        <w:tc>
          <w:tcPr>
            <w:tcW w:w="3888" w:type="dxa"/>
            <w:shd w:val="clear" w:color="auto" w:fill="auto"/>
            <w:vAlign w:val="center"/>
          </w:tcPr>
          <w:p w:rsidR="004C2A22" w:rsidRPr="006E39F5" w:rsidRDefault="004C2A22" w:rsidP="00B16516">
            <w:r w:rsidRPr="006E39F5">
              <w:t>through a</w:t>
            </w:r>
            <w:r w:rsidR="008C6F11" w:rsidRPr="006E39F5">
              <w:t>n alternative</w:t>
            </w:r>
            <w:r w:rsidRPr="006E39F5">
              <w:t xml:space="preserve"> attendance program, such as the Optional Flexible School Day Program</w:t>
            </w:r>
            <w:r w:rsidR="00994EB1" w:rsidRPr="006E39F5">
              <w:t>,</w:t>
            </w:r>
            <w:r w:rsidR="00B55D52" w:rsidRPr="006E39F5">
              <w:fldChar w:fldCharType="begin"/>
            </w:r>
            <w:r w:rsidR="00701006" w:rsidRPr="006E39F5">
              <w:instrText xml:space="preserve"> XE "Optional Flexible School Day Program (OFSDP)" </w:instrText>
            </w:r>
            <w:r w:rsidR="00B55D52" w:rsidRPr="006E39F5">
              <w:fldChar w:fldCharType="end"/>
            </w:r>
            <w:r w:rsidR="00994EB1" w:rsidRPr="006E39F5">
              <w:t xml:space="preserve"> according to the requirements of that program</w:t>
            </w:r>
          </w:p>
        </w:tc>
        <w:tc>
          <w:tcPr>
            <w:tcW w:w="3240" w:type="dxa"/>
            <w:shd w:val="clear" w:color="auto" w:fill="auto"/>
            <w:vAlign w:val="center"/>
          </w:tcPr>
          <w:p w:rsidR="004C2A22" w:rsidRPr="006E39F5" w:rsidRDefault="005C676F" w:rsidP="00B16516">
            <w:r w:rsidRPr="006E39F5">
              <w:t xml:space="preserve">is eligible for </w:t>
            </w:r>
            <w:r w:rsidR="008C6F11" w:rsidRPr="006E39F5">
              <w:t xml:space="preserve">alternative </w:t>
            </w:r>
            <w:r w:rsidR="00994EB1" w:rsidRPr="006E39F5">
              <w:t>attendance program participation</w:t>
            </w:r>
            <w:r w:rsidR="00D4281B" w:rsidRPr="006E39F5">
              <w:t xml:space="preserve"> (is </w:t>
            </w:r>
            <w:r w:rsidR="00F67714" w:rsidRPr="006E39F5">
              <w:t xml:space="preserve">eligible to </w:t>
            </w:r>
            <w:r w:rsidR="00D57156" w:rsidRPr="006E39F5">
              <w:t xml:space="preserve">generate </w:t>
            </w:r>
            <w:smartTag w:uri="urn:schemas-microsoft-com:office:smarttags" w:element="place">
              <w:smartTag w:uri="urn:schemas-microsoft-com:office:smarttags" w:element="City">
                <w:r w:rsidR="00D57156" w:rsidRPr="006E39F5">
                  <w:t>ADA</w:t>
                </w:r>
              </w:smartTag>
            </w:smartTag>
            <w:r w:rsidR="00D4281B" w:rsidRPr="006E39F5">
              <w:t>)</w:t>
            </w:r>
          </w:p>
        </w:tc>
        <w:tc>
          <w:tcPr>
            <w:tcW w:w="2448" w:type="dxa"/>
            <w:shd w:val="clear" w:color="auto" w:fill="auto"/>
            <w:vAlign w:val="center"/>
          </w:tcPr>
          <w:p w:rsidR="004C2A22" w:rsidRPr="006E39F5" w:rsidRDefault="004C2A22" w:rsidP="00B16516">
            <w:smartTag w:uri="urn:schemas-microsoft-com:office:smarttags" w:element="place">
              <w:smartTag w:uri="urn:schemas-microsoft-com:office:smarttags" w:element="City">
                <w:r w:rsidRPr="006E39F5">
                  <w:t>ADA</w:t>
                </w:r>
              </w:smartTag>
            </w:smartTag>
            <w:r w:rsidRPr="006E39F5">
              <w:t xml:space="preserve"> eligibility code</w:t>
            </w:r>
            <w:r w:rsidR="005C676F" w:rsidRPr="006E39F5">
              <w:t xml:space="preserve"> 7</w:t>
            </w:r>
          </w:p>
        </w:tc>
      </w:tr>
      <w:tr w:rsidR="004C2A22" w:rsidRPr="006E39F5" w:rsidTr="00697347">
        <w:trPr>
          <w:cantSplit/>
        </w:trPr>
        <w:tc>
          <w:tcPr>
            <w:tcW w:w="3888" w:type="dxa"/>
            <w:shd w:val="clear" w:color="auto" w:fill="auto"/>
            <w:vAlign w:val="center"/>
          </w:tcPr>
          <w:p w:rsidR="004C2A22" w:rsidRPr="006E39F5" w:rsidRDefault="00994EB1" w:rsidP="00B16516">
            <w:r w:rsidRPr="006E39F5">
              <w:t>through a</w:t>
            </w:r>
            <w:r w:rsidR="008C6F11" w:rsidRPr="006E39F5">
              <w:t>n alternative</w:t>
            </w:r>
            <w:r w:rsidRPr="006E39F5">
              <w:t xml:space="preserve"> attendance program, but not according to the requirements of that program</w:t>
            </w:r>
          </w:p>
        </w:tc>
        <w:tc>
          <w:tcPr>
            <w:tcW w:w="3240" w:type="dxa"/>
            <w:shd w:val="clear" w:color="auto" w:fill="auto"/>
            <w:vAlign w:val="center"/>
          </w:tcPr>
          <w:p w:rsidR="004C2A22" w:rsidRPr="006E39F5" w:rsidRDefault="00994EB1" w:rsidP="00B16516">
            <w:r w:rsidRPr="006E39F5">
              <w:t xml:space="preserve">is ineligible for </w:t>
            </w:r>
            <w:r w:rsidR="008C6F11" w:rsidRPr="006E39F5">
              <w:t xml:space="preserve">alternative </w:t>
            </w:r>
            <w:r w:rsidRPr="006E39F5">
              <w:t>attendance program participation</w:t>
            </w:r>
            <w:r w:rsidR="00D4281B" w:rsidRPr="006E39F5">
              <w:t xml:space="preserve"> (is </w:t>
            </w:r>
            <w:r w:rsidR="00D4281B" w:rsidRPr="006E39F5">
              <w:rPr>
                <w:b/>
              </w:rPr>
              <w:t>not</w:t>
            </w:r>
            <w:r w:rsidR="00D4281B" w:rsidRPr="006E39F5">
              <w:t xml:space="preserve"> </w:t>
            </w:r>
            <w:r w:rsidR="00F67714" w:rsidRPr="006E39F5">
              <w:t xml:space="preserve">eligible to </w:t>
            </w:r>
            <w:r w:rsidR="00D57156" w:rsidRPr="006E39F5">
              <w:t xml:space="preserve">generate </w:t>
            </w:r>
            <w:smartTag w:uri="urn:schemas-microsoft-com:office:smarttags" w:element="place">
              <w:smartTag w:uri="urn:schemas-microsoft-com:office:smarttags" w:element="City">
                <w:r w:rsidR="00D57156" w:rsidRPr="006E39F5">
                  <w:t>ADA</w:t>
                </w:r>
              </w:smartTag>
            </w:smartTag>
            <w:r w:rsidR="00D4281B" w:rsidRPr="006E39F5">
              <w:t>)</w:t>
            </w:r>
          </w:p>
        </w:tc>
        <w:tc>
          <w:tcPr>
            <w:tcW w:w="2448" w:type="dxa"/>
            <w:shd w:val="clear" w:color="auto" w:fill="auto"/>
            <w:vAlign w:val="center"/>
          </w:tcPr>
          <w:p w:rsidR="004C2A22" w:rsidRPr="006E39F5" w:rsidRDefault="00994EB1" w:rsidP="00B16516">
            <w:smartTag w:uri="urn:schemas-microsoft-com:office:smarttags" w:element="place">
              <w:smartTag w:uri="urn:schemas-microsoft-com:office:smarttags" w:element="City">
                <w:r w:rsidRPr="006E39F5">
                  <w:t>ADA</w:t>
                </w:r>
              </w:smartTag>
            </w:smartTag>
            <w:r w:rsidRPr="006E39F5">
              <w:t xml:space="preserve"> eligibility code 8</w:t>
            </w:r>
          </w:p>
        </w:tc>
      </w:tr>
    </w:tbl>
    <w:p w:rsidR="00057BD7" w:rsidRPr="006E39F5" w:rsidRDefault="00057BD7" w:rsidP="00B16516"/>
    <w:p w:rsidR="00E95EBC" w:rsidRPr="006E39F5" w:rsidRDefault="00E95EBC" w:rsidP="00B16516">
      <w:r w:rsidRPr="006E39F5">
        <w:t xml:space="preserve">Students </w:t>
      </w:r>
      <w:r w:rsidR="0049050B" w:rsidRPr="006E39F5">
        <w:t>who are funding eligible and attending</w:t>
      </w:r>
      <w:r w:rsidR="00B55D52" w:rsidRPr="006E39F5">
        <w:fldChar w:fldCharType="begin"/>
      </w:r>
      <w:r w:rsidRPr="006E39F5">
        <w:instrText>xe "Membership"</w:instrText>
      </w:r>
      <w:r w:rsidR="00B55D52" w:rsidRPr="006E39F5">
        <w:fldChar w:fldCharType="end"/>
      </w:r>
      <w:r w:rsidRPr="006E39F5">
        <w:t xml:space="preserve"> on a half-day basis may earn only one-half day of attendance each school day</w:t>
      </w:r>
      <w:r w:rsidR="00B55D52" w:rsidRPr="006E39F5">
        <w:fldChar w:fldCharType="begin"/>
      </w:r>
      <w:r w:rsidRPr="006E39F5">
        <w:instrText>xe "School Day"</w:instrText>
      </w:r>
      <w:r w:rsidR="00B55D52" w:rsidRPr="006E39F5">
        <w:fldChar w:fldCharType="end"/>
      </w:r>
      <w:r w:rsidRPr="006E39F5">
        <w:t xml:space="preserve">. </w:t>
      </w:r>
      <w:smartTag w:uri="urn:schemas-microsoft-com:office:smarttags" w:element="PersonName">
        <w:r w:rsidRPr="006E39F5">
          <w:t>Attendance</w:t>
        </w:r>
      </w:smartTag>
      <w:r w:rsidRPr="006E39F5">
        <w:t xml:space="preserve"> is determined for these students by recording absences for the attendance snapshot</w:t>
      </w:r>
      <w:r w:rsidR="00B55D52" w:rsidRPr="006E39F5">
        <w:fldChar w:fldCharType="begin"/>
      </w:r>
      <w:r w:rsidRPr="006E39F5">
        <w:instrText>xe "Attendance \"Snapshot\""</w:instrText>
      </w:r>
      <w:r w:rsidR="00B55D52" w:rsidRPr="006E39F5">
        <w:fldChar w:fldCharType="end"/>
      </w:r>
      <w:r w:rsidRPr="006E39F5">
        <w:t xml:space="preserve"> in a period during the half day that th</w:t>
      </w:r>
      <w:r w:rsidR="00B132AD" w:rsidRPr="006E39F5">
        <w:t>ey are scheduled to be present.</w:t>
      </w:r>
      <w:r w:rsidR="00B132AD" w:rsidRPr="006E39F5">
        <w:rPr>
          <w:rStyle w:val="FootnoteReference"/>
        </w:rPr>
        <w:footnoteReference w:id="20"/>
      </w:r>
    </w:p>
    <w:p w:rsidR="00E95EBC" w:rsidRPr="006E39F5" w:rsidRDefault="00E95EBC" w:rsidP="00B16516"/>
    <w:p w:rsidR="00E95EBC" w:rsidRPr="006E39F5" w:rsidRDefault="00E95EBC" w:rsidP="00395892">
      <w:r w:rsidRPr="006E39F5">
        <w:lastRenderedPageBreak/>
        <w:t xml:space="preserve">If a student who is </w:t>
      </w:r>
      <w:r w:rsidR="0049050B" w:rsidRPr="006E39F5">
        <w:t>funding eligible and attending</w:t>
      </w:r>
      <w:r w:rsidR="00B55D52" w:rsidRPr="006E39F5">
        <w:fldChar w:fldCharType="begin"/>
      </w:r>
      <w:r w:rsidRPr="006E39F5">
        <w:instrText>xe "Membership"</w:instrText>
      </w:r>
      <w:r w:rsidR="00B55D52" w:rsidRPr="006E39F5">
        <w:fldChar w:fldCharType="end"/>
      </w:r>
      <w:r w:rsidRPr="006E39F5">
        <w:t xml:space="preserve"> on a full-day basis is not scheduled to attend school during the second or fifth instructional hour, attendance for this student is determined by recording absences for the attendance snapshot</w:t>
      </w:r>
      <w:r w:rsidR="00B55D52" w:rsidRPr="006E39F5">
        <w:fldChar w:fldCharType="begin"/>
      </w:r>
      <w:r w:rsidRPr="006E39F5">
        <w:instrText>xe "Attendance \"Snapshot\""</w:instrText>
      </w:r>
      <w:r w:rsidR="00B55D52" w:rsidRPr="006E39F5">
        <w:fldChar w:fldCharType="end"/>
      </w:r>
      <w:r w:rsidRPr="006E39F5">
        <w:t xml:space="preserve"> in a period during the full day that he or she is scheduled to be present.</w:t>
      </w:r>
      <w:r w:rsidR="004D4A73" w:rsidRPr="006E39F5">
        <w:t xml:space="preserve"> See </w:t>
      </w:r>
      <w:fldSimple w:instr=" REF _Ref263328236 \h  \* MERGEFORMAT ">
        <w:r w:rsidR="008D654F" w:rsidRPr="008D654F">
          <w:rPr>
            <w:b/>
          </w:rPr>
          <w:t>3.6.2.2 Alternate Attendance-Taking Time for Certain Student Populations</w:t>
        </w:r>
      </w:fldSimple>
      <w:r w:rsidR="004D4A73" w:rsidRPr="006E39F5">
        <w:t>.</w:t>
      </w:r>
    </w:p>
    <w:p w:rsidR="0072390A" w:rsidRPr="006E39F5" w:rsidRDefault="0072390A" w:rsidP="00395892"/>
    <w:p w:rsidR="00E95EBC" w:rsidRPr="006E39F5" w:rsidRDefault="0049050B" w:rsidP="00395892">
      <w:pPr>
        <w:pStyle w:val="BodyText"/>
        <w:spacing w:after="0"/>
      </w:pPr>
      <w:r w:rsidRPr="006E39F5">
        <w:t>Attendance</w:t>
      </w:r>
      <w:r w:rsidR="00B55D52" w:rsidRPr="006E39F5">
        <w:fldChar w:fldCharType="begin"/>
      </w:r>
      <w:r w:rsidR="0072390A" w:rsidRPr="006E39F5">
        <w:instrText>xe "Membership"</w:instrText>
      </w:r>
      <w:r w:rsidR="00B55D52" w:rsidRPr="006E39F5">
        <w:fldChar w:fldCharType="end"/>
      </w:r>
      <w:r w:rsidR="0072390A" w:rsidRPr="006E39F5">
        <w:t xml:space="preserve"> for any full-day student (</w:t>
      </w:r>
      <w:smartTag w:uri="urn:schemas-microsoft-com:office:smarttags" w:element="place">
        <w:smartTag w:uri="urn:schemas-microsoft-com:office:smarttags" w:element="City">
          <w:r w:rsidR="0072390A" w:rsidRPr="006E39F5">
            <w:t>ADA</w:t>
          </w:r>
        </w:smartTag>
      </w:smartTag>
      <w:r w:rsidR="0072390A" w:rsidRPr="006E39F5">
        <w:t xml:space="preserve"> eligibility</w:t>
      </w:r>
      <w:r w:rsidR="00B55D52" w:rsidRPr="006E39F5">
        <w:fldChar w:fldCharType="begin"/>
      </w:r>
      <w:r w:rsidR="0072390A" w:rsidRPr="006E39F5">
        <w:instrText>xe "ADA Eligibility Codes (defined)"</w:instrText>
      </w:r>
      <w:r w:rsidR="00B55D52" w:rsidRPr="006E39F5">
        <w:fldChar w:fldCharType="end"/>
      </w:r>
      <w:r w:rsidR="0072390A" w:rsidRPr="006E39F5">
        <w:t xml:space="preserve"> code 1 or 3) cannot exceed the number of days of instruction for the same reporting period for the same instructional track. </w:t>
      </w:r>
      <w:r w:rsidRPr="006E39F5">
        <w:t>Attendance</w:t>
      </w:r>
      <w:r w:rsidR="0072390A" w:rsidRPr="006E39F5">
        <w:t xml:space="preserve"> </w:t>
      </w:r>
      <w:r w:rsidR="00B55D52" w:rsidRPr="006E39F5">
        <w:rPr>
          <w:b/>
        </w:rPr>
        <w:fldChar w:fldCharType="begin"/>
      </w:r>
      <w:r w:rsidR="0072390A" w:rsidRPr="006E39F5">
        <w:instrText>xe "Membership"</w:instrText>
      </w:r>
      <w:r w:rsidR="00B55D52" w:rsidRPr="006E39F5">
        <w:rPr>
          <w:b/>
        </w:rPr>
        <w:fldChar w:fldCharType="end"/>
      </w:r>
      <w:r w:rsidR="0072390A" w:rsidRPr="006E39F5">
        <w:t>for any half-day student (</w:t>
      </w:r>
      <w:smartTag w:uri="urn:schemas-microsoft-com:office:smarttags" w:element="place">
        <w:smartTag w:uri="urn:schemas-microsoft-com:office:smarttags" w:element="City">
          <w:r w:rsidR="0072390A" w:rsidRPr="006E39F5">
            <w:t>ADA</w:t>
          </w:r>
        </w:smartTag>
      </w:smartTag>
      <w:r w:rsidR="0072390A" w:rsidRPr="006E39F5">
        <w:t xml:space="preserve"> eligibility</w:t>
      </w:r>
      <w:r w:rsidR="00B55D52" w:rsidRPr="006E39F5">
        <w:fldChar w:fldCharType="begin"/>
      </w:r>
      <w:r w:rsidR="0072390A" w:rsidRPr="006E39F5">
        <w:instrText>xe "ADA Eligibility Codes (defined)"</w:instrText>
      </w:r>
      <w:r w:rsidR="00B55D52" w:rsidRPr="006E39F5">
        <w:fldChar w:fldCharType="end"/>
      </w:r>
      <w:r w:rsidR="0072390A" w:rsidRPr="006E39F5">
        <w:t xml:space="preserve"> code 2 or 4) cannot exceed one-half of the number of days of instruction for the same reporting period for the same instructional track. Also, the number of days participation for any student in any special program cannot exceed the number of days present for the same reporting period for the same instructional track.</w:t>
      </w:r>
    </w:p>
    <w:p w:rsidR="00BF0BF5" w:rsidRPr="006E39F5" w:rsidRDefault="00BF0BF5" w:rsidP="00395892">
      <w:pPr>
        <w:pStyle w:val="BodyText"/>
        <w:spacing w:after="0"/>
      </w:pPr>
    </w:p>
    <w:p w:rsidR="00E95EBC" w:rsidRPr="006E39F5" w:rsidRDefault="00E95EBC" w:rsidP="00395892">
      <w:r w:rsidRPr="006E39F5">
        <w:t>Instructional hours may not be averaged to determine attendance eligibility.</w:t>
      </w:r>
    </w:p>
    <w:p w:rsidR="00F46988" w:rsidRPr="006E39F5" w:rsidRDefault="00F46988" w:rsidP="00395892"/>
    <w:p w:rsidR="00F46988" w:rsidRPr="006E39F5" w:rsidRDefault="00F46988" w:rsidP="00395892">
      <w:pPr>
        <w:pStyle w:val="Heading4"/>
      </w:pPr>
      <w:bookmarkStart w:id="55" w:name="_Ref234900299"/>
      <w:r w:rsidRPr="006E39F5">
        <w:t xml:space="preserve">3.2.2.1 </w:t>
      </w:r>
      <w:r w:rsidR="00DF6362" w:rsidRPr="006E39F5">
        <w:t>Study Halls Not Eligible as Instructional Hours</w:t>
      </w:r>
      <w:bookmarkEnd w:id="55"/>
    </w:p>
    <w:p w:rsidR="00DF6362" w:rsidRPr="006E39F5" w:rsidRDefault="00DF6362" w:rsidP="00395892">
      <w:r w:rsidRPr="006E39F5">
        <w:t>To be eligible for attendance for FSP</w:t>
      </w:r>
      <w:r w:rsidR="00B55D52" w:rsidRPr="006E39F5">
        <w:fldChar w:fldCharType="begin"/>
      </w:r>
      <w:r w:rsidRPr="006E39F5">
        <w:instrText xml:space="preserve"> xe "Foundation School Program (FSP)" </w:instrText>
      </w:r>
      <w:r w:rsidR="00B55D52" w:rsidRPr="006E39F5">
        <w:fldChar w:fldCharType="end"/>
      </w:r>
      <w:r w:rsidRPr="006E39F5">
        <w:t xml:space="preserve"> purposes, students must either 1) be provided instruction 2 through 4 hours each day or 2) be eligible for, enrolled in, and provided instruction in an alternative attendance accounting program</w:t>
      </w:r>
      <w:r w:rsidR="00B55D52" w:rsidRPr="006E39F5">
        <w:fldChar w:fldCharType="begin"/>
      </w:r>
      <w:r w:rsidRPr="006E39F5">
        <w:instrText>xe "Membership"</w:instrText>
      </w:r>
      <w:r w:rsidR="00B55D52" w:rsidRPr="006E39F5">
        <w:fldChar w:fldCharType="end"/>
      </w:r>
      <w:r w:rsidRPr="006E39F5">
        <w:t xml:space="preserve">. </w:t>
      </w:r>
      <w:r w:rsidRPr="006E39F5">
        <w:rPr>
          <w:b/>
        </w:rPr>
        <w:t>Study halls are not considered instruction</w:t>
      </w:r>
      <w:r w:rsidRPr="006E39F5">
        <w:t xml:space="preserve"> and thus do not count toward the accumulation of attendance hours for FSP funding purposes. </w:t>
      </w:r>
    </w:p>
    <w:p w:rsidR="00524E75" w:rsidRPr="006E39F5" w:rsidRDefault="00524E75" w:rsidP="00395892"/>
    <w:p w:rsidR="00A90264" w:rsidRDefault="00A90264" w:rsidP="00A90264">
      <w:pPr>
        <w:pStyle w:val="Heading4"/>
        <w:pBdr>
          <w:right w:val="single" w:sz="12" w:space="4" w:color="auto"/>
        </w:pBdr>
      </w:pPr>
      <w:bookmarkStart w:id="56" w:name="_Ref293064012"/>
      <w:r w:rsidRPr="00A90264">
        <w:t>3.2.2.2 Time Spent in Course for Which Student Has Already Received Credit Not Eligible as Instructional Hours</w:t>
      </w:r>
      <w:bookmarkEnd w:id="56"/>
    </w:p>
    <w:p w:rsidR="00A90264" w:rsidRDefault="00A90264" w:rsidP="00A90264">
      <w:pPr>
        <w:pBdr>
          <w:right w:val="single" w:sz="12" w:space="4" w:color="auto"/>
        </w:pBdr>
      </w:pPr>
      <w:r w:rsidRPr="00A90264">
        <w:t>If a student repeats a course for which the student has already received credit, the time that the student spends taking the course for a subsequent time does not count toward the accumulation of attendance hours for FSP funding purposes; i.e., this time does not count as instructional time for purposes of the 2-through-4-hour rule.</w:t>
      </w:r>
    </w:p>
    <w:p w:rsidR="00F46988" w:rsidRPr="006E39F5" w:rsidRDefault="00F46988" w:rsidP="00395892"/>
    <w:p w:rsidR="00A90264" w:rsidRDefault="00421C3D" w:rsidP="00A90264">
      <w:pPr>
        <w:pStyle w:val="Heading4"/>
        <w:pBdr>
          <w:right w:val="single" w:sz="12" w:space="4" w:color="auto"/>
        </w:pBdr>
      </w:pPr>
      <w:bookmarkStart w:id="57" w:name="_Ref298487109"/>
      <w:r w:rsidRPr="006E39F5">
        <w:t>3.2.2.3 Time Spent in Self-Paced Course</w:t>
      </w:r>
      <w:bookmarkEnd w:id="57"/>
    </w:p>
    <w:p w:rsidR="00A90264" w:rsidRPr="00A90264" w:rsidRDefault="00421C3D" w:rsidP="00A90264">
      <w:pPr>
        <w:pBdr>
          <w:right w:val="single" w:sz="12" w:space="4" w:color="auto"/>
        </w:pBdr>
      </w:pPr>
      <w:r w:rsidRPr="006E39F5">
        <w:t xml:space="preserve">Time spent in a self-paced computer course may be </w:t>
      </w:r>
      <w:r w:rsidR="00A90264" w:rsidRPr="00A90264">
        <w:t>considered instructional time for FSP funding purposes (i.e., this time may be counted as instructional time for purposes of the 2-through-4-hour rule</w:t>
      </w:r>
      <w:r w:rsidRPr="006E39F5">
        <w:t xml:space="preserve">) provided that the following conditions are met: </w:t>
      </w:r>
    </w:p>
    <w:p w:rsidR="00A90264" w:rsidRPr="00A90264" w:rsidRDefault="00A90264" w:rsidP="00A90264">
      <w:pPr>
        <w:numPr>
          <w:ilvl w:val="0"/>
          <w:numId w:val="144"/>
        </w:numPr>
        <w:pBdr>
          <w:right w:val="single" w:sz="12" w:space="4" w:color="auto"/>
        </w:pBdr>
      </w:pPr>
      <w:r w:rsidRPr="00A90264">
        <w:t>For the duration of the course, a</w:t>
      </w:r>
      <w:r w:rsidR="00421C3D" w:rsidRPr="006E39F5">
        <w:t xml:space="preserve"> certified</w:t>
      </w:r>
      <w:r w:rsidRPr="00A90264">
        <w:rPr>
          <w:rStyle w:val="FootnoteReference"/>
        </w:rPr>
        <w:footnoteReference w:id="21"/>
      </w:r>
      <w:r w:rsidRPr="00A90264">
        <w:t xml:space="preserve"> teacher must be present in the room in which the student is taking the course to answer questions and otherwise assist the student.  </w:t>
      </w:r>
    </w:p>
    <w:p w:rsidR="00A90264" w:rsidRPr="00A90264" w:rsidRDefault="00A90264" w:rsidP="00A90264">
      <w:pPr>
        <w:numPr>
          <w:ilvl w:val="0"/>
          <w:numId w:val="144"/>
        </w:numPr>
        <w:pBdr>
          <w:right w:val="single" w:sz="12" w:space="4" w:color="auto"/>
        </w:pBdr>
      </w:pPr>
      <w:r w:rsidRPr="00A90264">
        <w:t>As with a traditional course, the student must be regularly scheduled for and attending the self-paced course; i.e., the course may not be designed to operate on a "drop-in" basis.</w:t>
      </w:r>
    </w:p>
    <w:p w:rsidR="00A90264" w:rsidRDefault="00A90264" w:rsidP="00A90264">
      <w:pPr>
        <w:pBdr>
          <w:right w:val="single" w:sz="12" w:space="4" w:color="auto"/>
        </w:pBdr>
      </w:pPr>
    </w:p>
    <w:p w:rsidR="00A90264" w:rsidRDefault="00CD35DC" w:rsidP="00A90264">
      <w:pPr>
        <w:pBdr>
          <w:right w:val="single" w:sz="12" w:space="4" w:color="auto"/>
        </w:pBdr>
      </w:pPr>
      <w:r w:rsidRPr="006E39F5">
        <w:t>Time spent in a career and technical education (CTE) self-paced computer course designed for credit recovery may be considered for purposes of computing a student's CTE contact hours</w:t>
      </w:r>
      <w:r w:rsidR="00027AA0" w:rsidRPr="006E39F5">
        <w:t xml:space="preserve"> provided that the following conditions are met:</w:t>
      </w:r>
    </w:p>
    <w:p w:rsidR="00A90264" w:rsidRDefault="00027AA0" w:rsidP="00A90264">
      <w:pPr>
        <w:numPr>
          <w:ilvl w:val="0"/>
          <w:numId w:val="145"/>
        </w:numPr>
        <w:pBdr>
          <w:right w:val="single" w:sz="12" w:space="4" w:color="auto"/>
        </w:pBdr>
        <w:ind w:left="720"/>
      </w:pPr>
      <w:r w:rsidRPr="006E39F5">
        <w:t xml:space="preserve">For the duration of the course, </w:t>
      </w:r>
      <w:r w:rsidR="00CD35DC" w:rsidRPr="006E39F5">
        <w:t xml:space="preserve">a teacher who is appropriately </w:t>
      </w:r>
      <w:r w:rsidR="00613A5A" w:rsidRPr="006E39F5">
        <w:t>qualified/</w:t>
      </w:r>
      <w:r w:rsidR="00CD35DC" w:rsidRPr="006E39F5">
        <w:t>certified to teach th</w:t>
      </w:r>
      <w:r w:rsidRPr="006E39F5">
        <w:t>e</w:t>
      </w:r>
      <w:r w:rsidR="00CD35DC" w:rsidRPr="006E39F5">
        <w:t xml:space="preserve"> course</w:t>
      </w:r>
      <w:r w:rsidR="00613A5A" w:rsidRPr="006E39F5">
        <w:t>, as defined in</w:t>
      </w:r>
      <w:r w:rsidR="000D37F7" w:rsidRPr="006E39F5">
        <w:t xml:space="preserve"> 19 TAC 231.1(e)</w:t>
      </w:r>
      <w:r w:rsidR="00654927" w:rsidRPr="006E39F5">
        <w:rPr>
          <w:rStyle w:val="FootnoteReference"/>
        </w:rPr>
        <w:footnoteReference w:id="22"/>
      </w:r>
      <w:r w:rsidR="00613A5A" w:rsidRPr="006E39F5">
        <w:t>,</w:t>
      </w:r>
      <w:r w:rsidR="00CD35DC" w:rsidRPr="006E39F5">
        <w:t xml:space="preserve"> </w:t>
      </w:r>
      <w:r w:rsidR="008710C2" w:rsidRPr="006E39F5">
        <w:t>must be</w:t>
      </w:r>
      <w:r w:rsidR="00CD35DC" w:rsidRPr="006E39F5">
        <w:t xml:space="preserve"> present in the room in which the student is taking the course to answer questions and otherwise assist the student.</w:t>
      </w:r>
    </w:p>
    <w:p w:rsidR="00A90264" w:rsidRDefault="00027AA0" w:rsidP="00A90264">
      <w:pPr>
        <w:numPr>
          <w:ilvl w:val="0"/>
          <w:numId w:val="145"/>
        </w:numPr>
        <w:pBdr>
          <w:right w:val="single" w:sz="12" w:space="4" w:color="auto"/>
        </w:pBdr>
        <w:ind w:left="720"/>
      </w:pPr>
      <w:r w:rsidRPr="006E39F5">
        <w:lastRenderedPageBreak/>
        <w:t>As with any other CTE course, the student must be regularly scheduled for and attending the self-paced course; i.e., the course may not be designed to operate on a "drop-in" basis.</w:t>
      </w:r>
    </w:p>
    <w:p w:rsidR="008C48C0" w:rsidRPr="006E39F5" w:rsidRDefault="00027AA0">
      <w:pPr>
        <w:numPr>
          <w:ilvl w:val="0"/>
          <w:numId w:val="145"/>
        </w:numPr>
        <w:pBdr>
          <w:right w:val="single" w:sz="12" w:space="4" w:color="auto"/>
        </w:pBdr>
        <w:ind w:left="720"/>
      </w:pPr>
      <w:r w:rsidRPr="006E39F5">
        <w:t xml:space="preserve">All other requirements specified in </w:t>
      </w:r>
      <w:fldSimple w:instr=" REF _Ref294086008 \h  \* MERGEFORMAT ">
        <w:r w:rsidR="008D654F" w:rsidRPr="008D654F">
          <w:rPr>
            <w:b/>
          </w:rPr>
          <w:t>Section 5 Career and Technical Education</w:t>
        </w:r>
      </w:fldSimple>
      <w:r w:rsidRPr="006E39F5">
        <w:t xml:space="preserve"> must be met.</w:t>
      </w:r>
    </w:p>
    <w:p w:rsidR="00A90264" w:rsidRPr="00A90264" w:rsidRDefault="00A90264" w:rsidP="00A90264">
      <w:pPr>
        <w:pBdr>
          <w:right w:val="single" w:sz="12" w:space="4" w:color="auto"/>
        </w:pBdr>
      </w:pPr>
    </w:p>
    <w:p w:rsidR="008C48C0" w:rsidRPr="006E39F5" w:rsidRDefault="00A90264">
      <w:pPr>
        <w:pBdr>
          <w:right w:val="single" w:sz="12" w:space="4" w:color="auto"/>
        </w:pBdr>
      </w:pPr>
      <w:r w:rsidRPr="00A90264">
        <w:t>Section 3.2.2.3 addresses time spent in self-paced courses, not time spent in online virtual courses</w:t>
      </w:r>
      <w:r w:rsidR="000D37F7" w:rsidRPr="006E39F5">
        <w:t xml:space="preserve"> or CTE independent study courses</w:t>
      </w:r>
      <w:r w:rsidRPr="00A90264">
        <w:t xml:space="preserve">. For information about eligibility of virtual courses for FSP funding, please see </w:t>
      </w:r>
      <w:fldSimple w:instr=" REF _Ref204578402 \h  \* MERGEFORMAT ">
        <w:r w:rsidR="008D654F" w:rsidRPr="008D654F">
          <w:rPr>
            <w:b/>
          </w:rPr>
          <w:t>11.9 Texas Virtual School Network (TxVSN)</w:t>
        </w:r>
      </w:fldSimple>
      <w:r w:rsidRPr="00A90264">
        <w:t xml:space="preserve">. </w:t>
      </w:r>
      <w:r w:rsidR="000D37F7" w:rsidRPr="006E39F5">
        <w:t xml:space="preserve">For information about CTE independent study courses, please see </w:t>
      </w:r>
      <w:fldSimple w:instr=" REF _Ref265240741 \h  \* MERGEFORMAT ">
        <w:r w:rsidR="008D654F" w:rsidRPr="008D654F">
          <w:rPr>
            <w:b/>
          </w:rPr>
          <w:t>5.8 CTE Problems and Solutions (Formerly CTE Independent Study)</w:t>
        </w:r>
      </w:fldSimple>
      <w:r w:rsidR="000D37F7" w:rsidRPr="006E39F5">
        <w:t>.</w:t>
      </w:r>
      <w:r w:rsidRPr="00A90264">
        <w:t xml:space="preserve"> </w:t>
      </w:r>
    </w:p>
    <w:p w:rsidR="007B7E4C" w:rsidRPr="006E39F5" w:rsidRDefault="007B7E4C" w:rsidP="007B7E4C"/>
    <w:p w:rsidR="00A90264" w:rsidRDefault="00103CCF" w:rsidP="00A90264">
      <w:pPr>
        <w:pStyle w:val="Heading4"/>
        <w:pBdr>
          <w:right w:val="single" w:sz="12" w:space="4" w:color="auto"/>
        </w:pBdr>
      </w:pPr>
      <w:bookmarkStart w:id="58" w:name="_Ref234900435"/>
      <w:r w:rsidRPr="006E39F5">
        <w:t>3.2.2.</w:t>
      </w:r>
      <w:r w:rsidR="007B7E4C" w:rsidRPr="006E39F5">
        <w:t>4</w:t>
      </w:r>
      <w:r w:rsidRPr="006E39F5">
        <w:t xml:space="preserve"> Funding Eligibility of Students Who Have Met All Graduation Requirements Except Passing</w:t>
      </w:r>
      <w:r w:rsidR="00265196" w:rsidRPr="006E39F5">
        <w:t xml:space="preserve"> Required</w:t>
      </w:r>
      <w:r w:rsidRPr="006E39F5">
        <w:t xml:space="preserve"> State Assessments</w:t>
      </w:r>
      <w:bookmarkEnd w:id="58"/>
      <w:r w:rsidRPr="006E39F5">
        <w:t xml:space="preserve"> </w:t>
      </w:r>
    </w:p>
    <w:p w:rsidR="00A90264" w:rsidRDefault="00103CCF" w:rsidP="00A90264">
      <w:pPr>
        <w:pBdr>
          <w:right w:val="single" w:sz="12" w:space="4" w:color="auto"/>
        </w:pBdr>
      </w:pPr>
      <w:r w:rsidRPr="006E39F5">
        <w:t>Your school district may serve</w:t>
      </w:r>
      <w:r w:rsidR="00A65D7D" w:rsidRPr="006E39F5">
        <w:t xml:space="preserve"> and generate FSP funding for</w:t>
      </w:r>
      <w:r w:rsidRPr="006E39F5">
        <w:t xml:space="preserve"> a student who has met all graduation requirements other than passing required</w:t>
      </w:r>
      <w:r w:rsidR="00265196" w:rsidRPr="006E39F5">
        <w:t xml:space="preserve"> state</w:t>
      </w:r>
      <w:r w:rsidRPr="006E39F5">
        <w:t xml:space="preserve"> assessments and who continues to attend school to</w:t>
      </w:r>
      <w:r w:rsidR="00A613B5" w:rsidRPr="006E39F5">
        <w:t xml:space="preserve"> participate in a</w:t>
      </w:r>
      <w:r w:rsidRPr="006E39F5">
        <w:t xml:space="preserve"> study</w:t>
      </w:r>
      <w:r w:rsidR="00A613B5" w:rsidRPr="006E39F5">
        <w:t xml:space="preserve"> program</w:t>
      </w:r>
      <w:r w:rsidRPr="006E39F5">
        <w:t xml:space="preserve"> for those </w:t>
      </w:r>
      <w:r w:rsidR="00265196" w:rsidRPr="006E39F5">
        <w:t>assessments</w:t>
      </w:r>
      <w:r w:rsidR="00A65D7D" w:rsidRPr="006E39F5">
        <w:t>, provided all other eligibility requirements are met</w:t>
      </w:r>
      <w:r w:rsidRPr="006E39F5">
        <w:t xml:space="preserve">. </w:t>
      </w:r>
      <w:r w:rsidR="00A65D7D" w:rsidRPr="006E39F5">
        <w:t xml:space="preserve">Time spent </w:t>
      </w:r>
      <w:r w:rsidR="00A613B5" w:rsidRPr="006E39F5">
        <w:t>in the study program</w:t>
      </w:r>
      <w:r w:rsidR="00A65D7D" w:rsidRPr="006E39F5">
        <w:t xml:space="preserve"> is considered instructional time for FSP funding purposes</w:t>
      </w:r>
      <w:r w:rsidR="00853DBC" w:rsidRPr="006E39F5">
        <w:t>; i.e., this time counts as instructional time for purposes of the 2-through-4-hour rule</w:t>
      </w:r>
      <w:r w:rsidR="00A65D7D" w:rsidRPr="006E39F5">
        <w:t>.</w:t>
      </w:r>
    </w:p>
    <w:p w:rsidR="00DF0E68" w:rsidRPr="006E39F5" w:rsidRDefault="00DF0E68" w:rsidP="00395892"/>
    <w:p w:rsidR="00A90264" w:rsidRDefault="00DF0E68" w:rsidP="00A90264">
      <w:pPr>
        <w:pBdr>
          <w:right w:val="single" w:sz="12" w:space="4" w:color="auto"/>
        </w:pBdr>
      </w:pPr>
      <w:r w:rsidRPr="006E39F5">
        <w:rPr>
          <w:b/>
        </w:rPr>
        <w:t>Note:</w:t>
      </w:r>
      <w:r w:rsidRPr="006E39F5">
        <w:t xml:space="preserve"> Students who have met all graduation requirements other than passing required </w:t>
      </w:r>
      <w:r w:rsidR="00265196" w:rsidRPr="006E39F5">
        <w:t xml:space="preserve">state </w:t>
      </w:r>
      <w:r w:rsidRPr="006E39F5">
        <w:t xml:space="preserve">assessments are the only students for whom time spent in such a study program may be considered instructional time for FSP funding purposes. For any other student, this time is </w:t>
      </w:r>
      <w:r w:rsidRPr="006E39F5">
        <w:rPr>
          <w:b/>
        </w:rPr>
        <w:t>not</w:t>
      </w:r>
      <w:r w:rsidRPr="006E39F5">
        <w:t xml:space="preserve"> considered instructional time for FSP funding purposes.</w:t>
      </w:r>
    </w:p>
    <w:p w:rsidR="00E95EBC" w:rsidRPr="006E39F5" w:rsidRDefault="00E95EBC" w:rsidP="00B16516"/>
    <w:p w:rsidR="00E95EBC" w:rsidRPr="006E39F5" w:rsidRDefault="005870BB" w:rsidP="00B16516">
      <w:pPr>
        <w:pStyle w:val="Heading3"/>
      </w:pPr>
      <w:bookmarkStart w:id="59" w:name="_Ref201551922"/>
      <w:bookmarkStart w:id="60" w:name="_Toc299702085"/>
      <w:r w:rsidRPr="006E39F5">
        <w:t>3.2.</w:t>
      </w:r>
      <w:r w:rsidR="00841C2C" w:rsidRPr="006E39F5">
        <w:t>3</w:t>
      </w:r>
      <w:r w:rsidR="00CC4A3D" w:rsidRPr="006E39F5">
        <w:t xml:space="preserve"> </w:t>
      </w:r>
      <w:r w:rsidR="006A60C5" w:rsidRPr="006E39F5">
        <w:t xml:space="preserve">Age </w:t>
      </w:r>
      <w:r w:rsidR="00E95EBC" w:rsidRPr="006E39F5">
        <w:t>Eligibility</w:t>
      </w:r>
      <w:bookmarkEnd w:id="59"/>
      <w:bookmarkEnd w:id="60"/>
    </w:p>
    <w:p w:rsidR="00E44E6F" w:rsidRPr="006E39F5" w:rsidRDefault="00485732" w:rsidP="00B16516">
      <w:r w:rsidRPr="006E39F5">
        <w:t xml:space="preserve">The following table shows </w:t>
      </w:r>
      <w:r w:rsidR="0049050B" w:rsidRPr="006E39F5">
        <w:t>the age requirements students must meet to be</w:t>
      </w:r>
      <w:r w:rsidRPr="006E39F5">
        <w:t xml:space="preserve"> eligible to attend </w:t>
      </w:r>
      <w:smartTag w:uri="urn:schemas-microsoft-com:office:smarttags" w:element="place">
        <w:smartTag w:uri="urn:schemas-microsoft-com:office:smarttags" w:element="State">
          <w:r w:rsidRPr="006E39F5">
            <w:t>Texas</w:t>
          </w:r>
        </w:smartTag>
      </w:smartTag>
      <w:r w:rsidRPr="006E39F5">
        <w:t xml:space="preserve"> public schools for FSP benefits.</w:t>
      </w:r>
      <w:r w:rsidR="00E44E6F" w:rsidRPr="006E39F5">
        <w:t xml:space="preserve"> Students who meet the</w:t>
      </w:r>
      <w:r w:rsidR="0049050B" w:rsidRPr="006E39F5">
        <w:t xml:space="preserve"> age</w:t>
      </w:r>
      <w:r w:rsidR="00E44E6F" w:rsidRPr="006E39F5">
        <w:t xml:space="preserve"> requirements listed in the "Eligible" column are eligible for free attendance for either full-day or half-day attendance for the entire school year in the district in which they </w:t>
      </w:r>
      <w:r w:rsidR="00E44E6F" w:rsidRPr="006E39F5">
        <w:rPr>
          <w:b/>
        </w:rPr>
        <w:t>or</w:t>
      </w:r>
      <w:r w:rsidR="00E44E6F" w:rsidRPr="006E39F5">
        <w:t xml:space="preserve"> their parent(s) reside or are otherwise entitled to attend for FSP</w:t>
      </w:r>
      <w:r w:rsidR="00B55D52" w:rsidRPr="006E39F5">
        <w:fldChar w:fldCharType="begin"/>
      </w:r>
      <w:r w:rsidR="00E44E6F" w:rsidRPr="006E39F5">
        <w:instrText xml:space="preserve"> xe "Foundation School Program (FSP)" </w:instrText>
      </w:r>
      <w:r w:rsidR="00B55D52" w:rsidRPr="006E39F5">
        <w:fldChar w:fldCharType="end"/>
      </w:r>
      <w:r w:rsidR="00E44E6F" w:rsidRPr="006E39F5">
        <w:t xml:space="preserve"> benefits. For eligibility based solely on the residence of a parent, please see</w:t>
      </w:r>
      <w:r w:rsidR="00945F81" w:rsidRPr="006E39F5">
        <w:t xml:space="preserve"> the</w:t>
      </w:r>
      <w:r w:rsidR="00E44E6F" w:rsidRPr="006E39F5">
        <w:t xml:space="preserve"> TEC, §25.001(b)(2), §25.001, and §42.003. </w:t>
      </w:r>
    </w:p>
    <w:p w:rsidR="00C141BD" w:rsidRPr="006E39F5" w:rsidRDefault="00C141BD" w:rsidP="00B1651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2"/>
        <w:gridCol w:w="236"/>
        <w:gridCol w:w="4788"/>
      </w:tblGrid>
      <w:tr w:rsidR="006A60C5" w:rsidRPr="006E39F5" w:rsidTr="00697347">
        <w:trPr>
          <w:cantSplit/>
          <w:tblHeader/>
        </w:trPr>
        <w:tc>
          <w:tcPr>
            <w:tcW w:w="4552" w:type="dxa"/>
          </w:tcPr>
          <w:p w:rsidR="006A60C5" w:rsidRPr="006E39F5" w:rsidRDefault="006A60C5" w:rsidP="00B16516">
            <w:pPr>
              <w:rPr>
                <w:b/>
              </w:rPr>
            </w:pPr>
            <w:r w:rsidRPr="006E39F5">
              <w:rPr>
                <w:b/>
              </w:rPr>
              <w:t>Eligible</w:t>
            </w:r>
          </w:p>
        </w:tc>
        <w:tc>
          <w:tcPr>
            <w:tcW w:w="236" w:type="dxa"/>
            <w:vMerge w:val="restart"/>
            <w:shd w:val="clear" w:color="auto" w:fill="E0E0E0"/>
          </w:tcPr>
          <w:p w:rsidR="006A60C5" w:rsidRPr="006E39F5" w:rsidRDefault="006A60C5" w:rsidP="00B16516">
            <w:pPr>
              <w:rPr>
                <w:b/>
              </w:rPr>
            </w:pPr>
          </w:p>
        </w:tc>
        <w:tc>
          <w:tcPr>
            <w:tcW w:w="4788" w:type="dxa"/>
          </w:tcPr>
          <w:p w:rsidR="006A60C5" w:rsidRPr="006E39F5" w:rsidRDefault="006A60C5" w:rsidP="00B16516">
            <w:pPr>
              <w:rPr>
                <w:b/>
              </w:rPr>
            </w:pPr>
            <w:r w:rsidRPr="006E39F5">
              <w:rPr>
                <w:b/>
              </w:rPr>
              <w:t>Ineligible</w:t>
            </w:r>
          </w:p>
        </w:tc>
      </w:tr>
      <w:tr w:rsidR="006A60C5" w:rsidRPr="006E39F5" w:rsidTr="00697347">
        <w:trPr>
          <w:cantSplit/>
        </w:trPr>
        <w:tc>
          <w:tcPr>
            <w:tcW w:w="4552" w:type="dxa"/>
          </w:tcPr>
          <w:p w:rsidR="006A60C5" w:rsidRPr="006E39F5" w:rsidRDefault="006A60C5" w:rsidP="00B16516">
            <w:r w:rsidRPr="006E39F5">
              <w:t>a student who is at least 5 years old</w:t>
            </w:r>
            <w:r w:rsidRPr="006E39F5">
              <w:rPr>
                <w:b/>
                <w:sz w:val="28"/>
              </w:rPr>
              <w:t>*</w:t>
            </w:r>
            <w:r w:rsidRPr="006E39F5">
              <w:t xml:space="preserve"> on September 1 of the current school year but is less than 21 years old by the same date</w:t>
            </w:r>
          </w:p>
        </w:tc>
        <w:tc>
          <w:tcPr>
            <w:tcW w:w="236" w:type="dxa"/>
            <w:vMerge/>
            <w:shd w:val="clear" w:color="auto" w:fill="E0E0E0"/>
          </w:tcPr>
          <w:p w:rsidR="006A60C5" w:rsidRPr="006E39F5" w:rsidRDefault="006A60C5" w:rsidP="00B16516"/>
        </w:tc>
        <w:tc>
          <w:tcPr>
            <w:tcW w:w="4788" w:type="dxa"/>
          </w:tcPr>
          <w:p w:rsidR="006A60C5" w:rsidRPr="006E39F5" w:rsidRDefault="006A60C5" w:rsidP="00B16516">
            <w:r w:rsidRPr="006E39F5">
              <w:t>a student who is not at least 5 years old on September 1 of the current school year or is not less than 21 years old by the same date, unless the student meets some other eligibility requirement listed in the "Eligible" column</w:t>
            </w:r>
          </w:p>
        </w:tc>
      </w:tr>
      <w:tr w:rsidR="006A60C5" w:rsidRPr="006E39F5" w:rsidTr="00697347">
        <w:trPr>
          <w:cantSplit/>
        </w:trPr>
        <w:tc>
          <w:tcPr>
            <w:tcW w:w="4552" w:type="dxa"/>
          </w:tcPr>
          <w:p w:rsidR="006A60C5" w:rsidRPr="006E39F5" w:rsidRDefault="006A60C5" w:rsidP="00B16516">
            <w:r w:rsidRPr="006E39F5">
              <w:t>a student who is at least 21 years of age but less than 26 years of age and who has been admitted by your school district to complete the requirements of a high school diploma</w:t>
            </w:r>
            <w:r w:rsidRPr="006E39F5">
              <w:rPr>
                <w:b/>
                <w:sz w:val="28"/>
              </w:rPr>
              <w:t>**</w:t>
            </w:r>
          </w:p>
        </w:tc>
        <w:tc>
          <w:tcPr>
            <w:tcW w:w="236" w:type="dxa"/>
            <w:vMerge/>
            <w:shd w:val="clear" w:color="auto" w:fill="E0E0E0"/>
          </w:tcPr>
          <w:p w:rsidR="006A60C5" w:rsidRPr="006E39F5" w:rsidRDefault="006A60C5" w:rsidP="00B16516"/>
        </w:tc>
        <w:tc>
          <w:tcPr>
            <w:tcW w:w="4788" w:type="dxa"/>
          </w:tcPr>
          <w:p w:rsidR="006A60C5" w:rsidRPr="006E39F5" w:rsidRDefault="006A60C5" w:rsidP="00B16516">
            <w:r w:rsidRPr="006E39F5">
              <w:t>a student who has previously graduated from high school</w:t>
            </w:r>
          </w:p>
        </w:tc>
      </w:tr>
      <w:tr w:rsidR="006A60C5" w:rsidRPr="006E39F5" w:rsidTr="00697347">
        <w:trPr>
          <w:cantSplit/>
        </w:trPr>
        <w:tc>
          <w:tcPr>
            <w:tcW w:w="4552" w:type="dxa"/>
          </w:tcPr>
          <w:p w:rsidR="006A60C5" w:rsidRPr="006E39F5" w:rsidRDefault="006A60C5" w:rsidP="00B16516">
            <w:r w:rsidRPr="006E39F5">
              <w:lastRenderedPageBreak/>
              <w:t>a student who has a disability and who 1) has reached his or her third birthday and 2) meets other special education eligibility requirements described in Section 4</w:t>
            </w:r>
          </w:p>
        </w:tc>
        <w:tc>
          <w:tcPr>
            <w:tcW w:w="236" w:type="dxa"/>
            <w:vMerge/>
            <w:shd w:val="clear" w:color="auto" w:fill="E0E0E0"/>
          </w:tcPr>
          <w:p w:rsidR="006A60C5" w:rsidRPr="006E39F5" w:rsidRDefault="006A60C5" w:rsidP="00B16516"/>
        </w:tc>
        <w:tc>
          <w:tcPr>
            <w:tcW w:w="4788" w:type="dxa"/>
          </w:tcPr>
          <w:p w:rsidR="006A60C5" w:rsidRPr="006E39F5" w:rsidRDefault="006A60C5" w:rsidP="00B16516">
            <w:r w:rsidRPr="006E39F5">
              <w:t xml:space="preserve">a student who does not reside in </w:t>
            </w:r>
            <w:smartTag w:uri="urn:schemas-microsoft-com:office:smarttags" w:element="place">
              <w:smartTag w:uri="urn:schemas-microsoft-com:office:smarttags" w:element="State">
                <w:r w:rsidRPr="006E39F5">
                  <w:t>Texas</w:t>
                </w:r>
              </w:smartTag>
            </w:smartTag>
            <w:r w:rsidRPr="006E39F5">
              <w:t xml:space="preserve"> (even if the student's parent or grandparent does)</w:t>
            </w:r>
            <w:r w:rsidRPr="006E39F5">
              <w:rPr>
                <w:rStyle w:val="FootnoteReference"/>
              </w:rPr>
              <w:footnoteReference w:id="23"/>
            </w:r>
          </w:p>
        </w:tc>
      </w:tr>
      <w:tr w:rsidR="006A60C5" w:rsidRPr="006E39F5" w:rsidTr="00697347">
        <w:trPr>
          <w:cantSplit/>
        </w:trPr>
        <w:tc>
          <w:tcPr>
            <w:tcW w:w="4552" w:type="dxa"/>
          </w:tcPr>
          <w:p w:rsidR="006A60C5" w:rsidRPr="006E39F5" w:rsidRDefault="006A60C5" w:rsidP="00B16516">
            <w:r w:rsidRPr="006E39F5">
              <w:t xml:space="preserve">from date of birth through age </w:t>
            </w:r>
            <w:smartTag w:uri="urn:schemas-microsoft-com:office:smarttags" w:element="metricconverter">
              <w:smartTagPr>
                <w:attr w:name="ProductID" w:val="2, a"/>
              </w:smartTagPr>
              <w:r w:rsidRPr="006E39F5">
                <w:t>2, a</w:t>
              </w:r>
            </w:smartTag>
            <w:r w:rsidRPr="006E39F5">
              <w:t xml:space="preserve"> child who has serious visual and/or hearing impairments and who meets other special education eligibility requirements described in Section 4 </w:t>
            </w:r>
          </w:p>
        </w:tc>
        <w:tc>
          <w:tcPr>
            <w:tcW w:w="236" w:type="dxa"/>
            <w:vMerge/>
            <w:shd w:val="clear" w:color="auto" w:fill="E0E0E0"/>
          </w:tcPr>
          <w:p w:rsidR="006A60C5" w:rsidRPr="006E39F5" w:rsidRDefault="006A60C5" w:rsidP="00B16516"/>
        </w:tc>
        <w:tc>
          <w:tcPr>
            <w:tcW w:w="4788" w:type="dxa"/>
          </w:tcPr>
          <w:p w:rsidR="00A90264" w:rsidRDefault="006A60C5" w:rsidP="00A90264">
            <w:pPr>
              <w:pBdr>
                <w:right w:val="single" w:sz="12" w:space="0" w:color="auto"/>
              </w:pBdr>
            </w:pPr>
            <w:r w:rsidRPr="006E39F5">
              <w:t xml:space="preserve">a student with disabilities who has graduated with a high school diploma under 19 </w:t>
            </w:r>
            <w:r w:rsidR="00957985" w:rsidRPr="006E39F5">
              <w:t>Texas Administrative Code (</w:t>
            </w:r>
            <w:r w:rsidRPr="006E39F5">
              <w:t>TAC</w:t>
            </w:r>
            <w:r w:rsidR="00957985" w:rsidRPr="006E39F5">
              <w:t>)</w:t>
            </w:r>
            <w:r w:rsidRPr="006E39F5">
              <w:t xml:space="preserve"> </w:t>
            </w:r>
            <w:r w:rsidR="00405685" w:rsidRPr="006E39F5">
              <w:t>§</w:t>
            </w:r>
            <w:r w:rsidRPr="006E39F5">
              <w:t>89.1070(b</w:t>
            </w:r>
            <w:r w:rsidR="00A90264" w:rsidRPr="00A90264">
              <w:t>)(1), (2), or (4)</w:t>
            </w:r>
            <w:r w:rsidRPr="006E39F5">
              <w:t xml:space="preserve"> (student is no longer eligible to receive services or </w:t>
            </w:r>
            <w:r w:rsidR="00D57156" w:rsidRPr="006E39F5">
              <w:t>generate ADA</w:t>
            </w:r>
            <w:r w:rsidRPr="006E39F5">
              <w:t>)</w:t>
            </w:r>
          </w:p>
        </w:tc>
      </w:tr>
      <w:tr w:rsidR="006A60C5" w:rsidRPr="006E39F5" w:rsidTr="00697347">
        <w:trPr>
          <w:cantSplit/>
        </w:trPr>
        <w:tc>
          <w:tcPr>
            <w:tcW w:w="4552" w:type="dxa"/>
          </w:tcPr>
          <w:p w:rsidR="006A60C5" w:rsidRPr="006E39F5" w:rsidRDefault="006A60C5" w:rsidP="00B16516">
            <w:r w:rsidRPr="006E39F5">
              <w:t>A student receiving special education services who is 21 years of age on September 1 of a scholastic year shall be eligible for services through the end of that scholastic year or until graduation, whichever comes first.</w:t>
            </w:r>
          </w:p>
        </w:tc>
        <w:tc>
          <w:tcPr>
            <w:tcW w:w="236" w:type="dxa"/>
            <w:vMerge/>
            <w:shd w:val="clear" w:color="auto" w:fill="E0E0E0"/>
          </w:tcPr>
          <w:p w:rsidR="006A60C5" w:rsidRPr="006E39F5" w:rsidRDefault="006A60C5" w:rsidP="00B16516"/>
        </w:tc>
        <w:tc>
          <w:tcPr>
            <w:tcW w:w="4788" w:type="dxa"/>
          </w:tcPr>
          <w:p w:rsidR="006A60C5" w:rsidRPr="006E39F5" w:rsidRDefault="006A60C5" w:rsidP="00B16516"/>
        </w:tc>
      </w:tr>
      <w:tr w:rsidR="006A60C5" w:rsidRPr="006E39F5" w:rsidTr="00697347">
        <w:trPr>
          <w:cantSplit/>
        </w:trPr>
        <w:tc>
          <w:tcPr>
            <w:tcW w:w="4552" w:type="dxa"/>
          </w:tcPr>
          <w:p w:rsidR="005C3A1A" w:rsidRPr="006E39F5" w:rsidRDefault="006A60C5">
            <w:pPr>
              <w:pBdr>
                <w:right w:val="single" w:sz="12" w:space="0" w:color="auto"/>
              </w:pBdr>
            </w:pPr>
            <w:r w:rsidRPr="006E39F5">
              <w:t>A student with a disability who graduated by meeting the requirements of 19 TAC §89.1070</w:t>
            </w:r>
            <w:r w:rsidR="00A90264" w:rsidRPr="00A90264">
              <w:t>(b)(3</w:t>
            </w:r>
            <w:r w:rsidR="00CD1FE2" w:rsidRPr="006E39F5">
              <w:t>)</w:t>
            </w:r>
            <w:r w:rsidR="0094027E" w:rsidRPr="006E39F5">
              <w:t xml:space="preserve"> as determined by an admission, review, and dismissal (ARD) committee</w:t>
            </w:r>
            <w:r w:rsidR="00B55D52" w:rsidRPr="006E39F5">
              <w:fldChar w:fldCharType="begin"/>
            </w:r>
            <w:r w:rsidRPr="006E39F5">
              <w:instrText>xe "Individualized Education Program (IEP)"</w:instrText>
            </w:r>
            <w:r w:rsidR="00B55D52" w:rsidRPr="006E39F5">
              <w:fldChar w:fldCharType="end"/>
            </w:r>
            <w:r w:rsidRPr="006E39F5">
              <w:t xml:space="preserve"> and who is still in need of special education services</w:t>
            </w:r>
            <w:r w:rsidR="0094027E" w:rsidRPr="006E39F5">
              <w:rPr>
                <w:rStyle w:val="FootnoteReference"/>
              </w:rPr>
              <w:footnoteReference w:id="24"/>
            </w:r>
            <w:r w:rsidRPr="006E39F5">
              <w:t xml:space="preserve"> may be served through age 21 inclusive.</w:t>
            </w:r>
            <w:r w:rsidRPr="006E39F5">
              <w:rPr>
                <w:rStyle w:val="FootnoteReference"/>
              </w:rPr>
              <w:footnoteReference w:id="25"/>
            </w:r>
          </w:p>
        </w:tc>
        <w:tc>
          <w:tcPr>
            <w:tcW w:w="236" w:type="dxa"/>
            <w:vMerge/>
            <w:shd w:val="clear" w:color="auto" w:fill="E0E0E0"/>
          </w:tcPr>
          <w:p w:rsidR="006A60C5" w:rsidRPr="006E39F5" w:rsidRDefault="006A60C5" w:rsidP="00B16516"/>
        </w:tc>
        <w:tc>
          <w:tcPr>
            <w:tcW w:w="4788" w:type="dxa"/>
          </w:tcPr>
          <w:p w:rsidR="006A60C5" w:rsidRPr="006E39F5" w:rsidRDefault="006A60C5" w:rsidP="00B16516"/>
        </w:tc>
      </w:tr>
      <w:tr w:rsidR="006A60C5" w:rsidRPr="006E39F5" w:rsidTr="00697347">
        <w:trPr>
          <w:cantSplit/>
        </w:trPr>
        <w:tc>
          <w:tcPr>
            <w:tcW w:w="4552" w:type="dxa"/>
          </w:tcPr>
          <w:p w:rsidR="006A60C5" w:rsidRPr="006E39F5" w:rsidRDefault="006A60C5" w:rsidP="00B16516">
            <w:r w:rsidRPr="006E39F5">
              <w:t>a student who is eligible for state-funded PK</w:t>
            </w:r>
            <w:r w:rsidR="00B55D52" w:rsidRPr="006E39F5">
              <w:fldChar w:fldCharType="begin"/>
            </w:r>
            <w:r w:rsidRPr="006E39F5">
              <w:instrText>xe "Prekindergarten"</w:instrText>
            </w:r>
            <w:r w:rsidR="00B55D52" w:rsidRPr="006E39F5">
              <w:fldChar w:fldCharType="end"/>
            </w:r>
            <w:r w:rsidRPr="006E39F5">
              <w:t xml:space="preserve"> classes and meets the age requirement by September 1 of the current school year (eligible only for half-day attendance)</w:t>
            </w:r>
            <w:r w:rsidRPr="006E39F5">
              <w:rPr>
                <w:b/>
                <w:sz w:val="28"/>
              </w:rPr>
              <w:t>***</w:t>
            </w:r>
          </w:p>
        </w:tc>
        <w:tc>
          <w:tcPr>
            <w:tcW w:w="236" w:type="dxa"/>
            <w:vMerge/>
            <w:shd w:val="clear" w:color="auto" w:fill="E0E0E0"/>
          </w:tcPr>
          <w:p w:rsidR="006A60C5" w:rsidRPr="006E39F5" w:rsidRDefault="006A60C5" w:rsidP="00B16516"/>
        </w:tc>
        <w:tc>
          <w:tcPr>
            <w:tcW w:w="4788" w:type="dxa"/>
          </w:tcPr>
          <w:p w:rsidR="006A60C5" w:rsidRPr="006E39F5" w:rsidRDefault="006A60C5" w:rsidP="00B16516"/>
        </w:tc>
      </w:tr>
    </w:tbl>
    <w:p w:rsidR="0095193B" w:rsidRPr="006E39F5" w:rsidRDefault="0095193B" w:rsidP="00B16516"/>
    <w:p w:rsidR="0095193B" w:rsidRPr="006E39F5" w:rsidRDefault="0095193B" w:rsidP="00395892">
      <w:pPr>
        <w:pStyle w:val="Heading4"/>
        <w:rPr>
          <w:sz w:val="28"/>
        </w:rPr>
      </w:pPr>
      <w:bookmarkStart w:id="61" w:name="_Ref265221396"/>
      <w:r w:rsidRPr="006E39F5">
        <w:rPr>
          <w:sz w:val="28"/>
        </w:rPr>
        <w:t>*</w:t>
      </w:r>
      <w:r w:rsidRPr="006E39F5">
        <w:t xml:space="preserve">3.2.3.1 </w:t>
      </w:r>
      <w:r w:rsidR="005E5584" w:rsidRPr="006E39F5">
        <w:t>Additional Information About</w:t>
      </w:r>
      <w:r w:rsidRPr="006E39F5">
        <w:t xml:space="preserve"> Minimum Eligible Age</w:t>
      </w:r>
      <w:bookmarkEnd w:id="61"/>
    </w:p>
    <w:p w:rsidR="0095193B" w:rsidRPr="006E39F5" w:rsidRDefault="0095193B" w:rsidP="00B16516">
      <w:r w:rsidRPr="006E39F5">
        <w:t>If the school year starts before a student's birthday, the student is eligible to attend school for the entire year as long as he or she will be the required age on or before September 1.</w:t>
      </w:r>
      <w:r w:rsidRPr="006E39F5">
        <w:rPr>
          <w:rStyle w:val="FootnoteReference"/>
        </w:rPr>
        <w:footnoteReference w:id="26"/>
      </w:r>
    </w:p>
    <w:p w:rsidR="0095193B" w:rsidRPr="006E39F5" w:rsidRDefault="0095193B" w:rsidP="00B16516"/>
    <w:p w:rsidR="0095193B" w:rsidRPr="006E39F5" w:rsidRDefault="0095193B" w:rsidP="00B16516">
      <w:r w:rsidRPr="006E39F5">
        <w:t>A student who is 5 years of age on or before September 1 of the current school year is automatically eligible for the first grade for the full school term (ADA eligible code 1) if the student has completed public school kindergarten or has been enrolled in the first grade in a public school in another state before transferring to a Texas public school.</w:t>
      </w:r>
      <w:r w:rsidRPr="006E39F5">
        <w:rPr>
          <w:rStyle w:val="FootnoteReference"/>
        </w:rPr>
        <w:footnoteReference w:id="27"/>
      </w:r>
      <w:r w:rsidRPr="006E39F5">
        <w:t xml:space="preserve"> The term "enrolled" means actually receiving instruction by attendance in a public school rather than being registered before receiving instruction.</w:t>
      </w:r>
    </w:p>
    <w:p w:rsidR="0095193B" w:rsidRPr="006E39F5" w:rsidRDefault="0095193B" w:rsidP="00B16516"/>
    <w:p w:rsidR="0095193B" w:rsidRPr="006E39F5" w:rsidRDefault="0095193B" w:rsidP="00B16516">
      <w:r w:rsidRPr="006E39F5">
        <w:t>However, any 5-year-old child who enrolls in the first grade may be assigned to first grade for the full school term (</w:t>
      </w:r>
      <w:smartTag w:uri="urn:schemas-microsoft-com:office:smarttags" w:element="place">
        <w:smartTag w:uri="urn:schemas-microsoft-com:office:smarttags" w:element="City">
          <w:r w:rsidRPr="006E39F5">
            <w:t>ADA</w:t>
          </w:r>
        </w:smartTag>
      </w:smartTag>
      <w:r w:rsidRPr="006E39F5">
        <w:t xml:space="preserve"> eligibility code 1). Such assignments are the decision of the local district.</w:t>
      </w:r>
    </w:p>
    <w:p w:rsidR="0095193B" w:rsidRPr="006E39F5" w:rsidRDefault="0095193B" w:rsidP="00B16516"/>
    <w:p w:rsidR="0095193B" w:rsidRPr="006E39F5" w:rsidRDefault="0095193B" w:rsidP="00265196">
      <w:pPr>
        <w:pBdr>
          <w:right w:val="single" w:sz="12" w:space="4" w:color="auto"/>
        </w:pBdr>
      </w:pPr>
      <w:r w:rsidRPr="006E39F5">
        <w:lastRenderedPageBreak/>
        <w:t>A student younger than 5 years of age is entitled to the benefits of the FSP</w:t>
      </w:r>
      <w:r w:rsidR="00B55D52" w:rsidRPr="006E39F5">
        <w:fldChar w:fldCharType="begin"/>
      </w:r>
      <w:r w:rsidRPr="006E39F5">
        <w:instrText xml:space="preserve"> xe "Foundation School Program (FSP)" </w:instrText>
      </w:r>
      <w:r w:rsidR="00B55D52" w:rsidRPr="006E39F5">
        <w:fldChar w:fldCharType="end"/>
      </w:r>
      <w:r w:rsidRPr="006E39F5">
        <w:t xml:space="preserve"> if the student performs satisfactorily on the</w:t>
      </w:r>
      <w:r w:rsidR="00265196" w:rsidRPr="006E39F5">
        <w:t xml:space="preserve"> required state</w:t>
      </w:r>
      <w:r w:rsidRPr="006E39F5">
        <w:t xml:space="preserve"> assessment</w:t>
      </w:r>
      <w:r w:rsidR="00265196" w:rsidRPr="006E39F5">
        <w:t>s</w:t>
      </w:r>
      <w:r w:rsidR="00B55D52" w:rsidRPr="006E39F5">
        <w:fldChar w:fldCharType="begin"/>
      </w:r>
      <w:r w:rsidRPr="006E39F5">
        <w:instrText>xe "Assessment Instrument"</w:instrText>
      </w:r>
      <w:r w:rsidR="00B55D52" w:rsidRPr="006E39F5">
        <w:fldChar w:fldCharType="end"/>
      </w:r>
      <w:r w:rsidRPr="006E39F5">
        <w:t xml:space="preserve"> administered to students in the third grade and your district has adopted a policy for admitting students younger than 5 years of age.</w:t>
      </w:r>
    </w:p>
    <w:p w:rsidR="005E5584" w:rsidRPr="006E39F5" w:rsidRDefault="005E5584" w:rsidP="00B16516"/>
    <w:p w:rsidR="005E5584" w:rsidRPr="006E39F5" w:rsidRDefault="003E06B4" w:rsidP="00395892">
      <w:r w:rsidRPr="006E39F5">
        <w:t>A child of</w:t>
      </w:r>
      <w:r w:rsidR="005E5584" w:rsidRPr="006E39F5">
        <w:t xml:space="preserve"> a military family who moves to your district from another state</w:t>
      </w:r>
      <w:r w:rsidR="00F272B6" w:rsidRPr="006E39F5">
        <w:t xml:space="preserve"> that is a member state of the Interstate Compact on Educational Opportunity for Military Children</w:t>
      </w:r>
      <w:r w:rsidR="005E5584" w:rsidRPr="006E39F5">
        <w:t xml:space="preserve"> is entitled to continue enrollment at the same grade level, including kindergarten, that he or she was enrolled in in that other state</w:t>
      </w:r>
      <w:r w:rsidRPr="006E39F5">
        <w:t xml:space="preserve"> regardless of the child</w:t>
      </w:r>
      <w:r w:rsidR="005E5584" w:rsidRPr="006E39F5">
        <w:t>'s age.</w:t>
      </w:r>
      <w:r w:rsidR="00C378AD" w:rsidRPr="006E39F5">
        <w:t xml:space="preserve"> </w:t>
      </w:r>
      <w:r w:rsidR="00AB6478" w:rsidRPr="006E39F5">
        <w:t>Also, a child of a military family who moves to your district from another state</w:t>
      </w:r>
      <w:r w:rsidR="00F272B6" w:rsidRPr="006E39F5">
        <w:t xml:space="preserve"> that is a member of the compact</w:t>
      </w:r>
      <w:r w:rsidR="00AB6478" w:rsidRPr="006E39F5">
        <w:t xml:space="preserve"> and who has satisfactorily completed the prerequisite grade level in that other state is entitled to enroll in the next highest grade level, regardless of age. These children would meet </w:t>
      </w:r>
      <w:r w:rsidR="00D94515" w:rsidRPr="006E39F5">
        <w:t xml:space="preserve">minimum </w:t>
      </w:r>
      <w:r w:rsidR="00AB6478" w:rsidRPr="006E39F5">
        <w:t>age eligibility requirements for generating ADA</w:t>
      </w:r>
      <w:r w:rsidR="00F272B6" w:rsidRPr="006E39F5">
        <w:t>, provided applicable documentation is provided</w:t>
      </w:r>
      <w:r w:rsidR="00AB6478" w:rsidRPr="006E39F5">
        <w:t xml:space="preserve">. </w:t>
      </w:r>
      <w:r w:rsidR="00C378AD" w:rsidRPr="006E39F5">
        <w:t>See</w:t>
      </w:r>
      <w:r w:rsidR="00353019" w:rsidRPr="006E39F5">
        <w:t xml:space="preserve"> </w:t>
      </w:r>
      <w:fldSimple w:instr=" REF _Ref265243814 \h  \* MERGEFORMAT ">
        <w:r w:rsidR="008D654F" w:rsidRPr="008D654F">
          <w:rPr>
            <w:b/>
          </w:rPr>
          <w:t>11.10 Interstate Compact on Educational Opportunity for Military Children</w:t>
        </w:r>
      </w:fldSimple>
      <w:r w:rsidR="00C378AD" w:rsidRPr="006E39F5">
        <w:t xml:space="preserve"> </w:t>
      </w:r>
      <w:r w:rsidR="00D33098" w:rsidRPr="006E39F5">
        <w:t xml:space="preserve">for </w:t>
      </w:r>
      <w:r w:rsidR="00F272B6" w:rsidRPr="006E39F5">
        <w:t>documentation requirements,</w:t>
      </w:r>
      <w:r w:rsidR="00D33098" w:rsidRPr="006E39F5">
        <w:t xml:space="preserve"> applicable definitions</w:t>
      </w:r>
      <w:r w:rsidR="00F272B6" w:rsidRPr="006E39F5">
        <w:t>, and other additional information</w:t>
      </w:r>
      <w:r w:rsidR="00D33098" w:rsidRPr="006E39F5">
        <w:t>.</w:t>
      </w:r>
    </w:p>
    <w:p w:rsidR="0095193B" w:rsidRPr="006E39F5" w:rsidRDefault="0095193B" w:rsidP="00395892">
      <w:pPr>
        <w:pStyle w:val="Heading4"/>
      </w:pPr>
      <w:bookmarkStart w:id="62" w:name="_Ref265220978"/>
      <w:r w:rsidRPr="006E39F5">
        <w:rPr>
          <w:sz w:val="28"/>
        </w:rPr>
        <w:t>**</w:t>
      </w:r>
      <w:r w:rsidRPr="006E39F5">
        <w:t xml:space="preserve">3.2.3.2 </w:t>
      </w:r>
      <w:r w:rsidR="005E5584" w:rsidRPr="006E39F5">
        <w:t>Additional Information About</w:t>
      </w:r>
      <w:r w:rsidRPr="006E39F5">
        <w:t xml:space="preserve"> Maximum Eligible Age</w:t>
      </w:r>
      <w:bookmarkEnd w:id="62"/>
    </w:p>
    <w:p w:rsidR="0095193B" w:rsidRPr="006E39F5" w:rsidRDefault="0095193B" w:rsidP="00B16516">
      <w:r w:rsidRPr="006E39F5">
        <w:t>Students who are at least 21 years of age and under 26 years of age, who have been admitted for the purpose of completing the requirements for a high school diploma, and who have not attended school in the three preceding school years may not be placed with a student who is 18 years of age or younger in a classroom setting, cafeteria, or other district-sanctioned school activity. However, these students can attend a school-sponsored event that is open to the public as a member of the public.</w:t>
      </w:r>
    </w:p>
    <w:p w:rsidR="0095193B" w:rsidRPr="006E39F5" w:rsidRDefault="0095193B" w:rsidP="00B16516"/>
    <w:p w:rsidR="0095193B" w:rsidRPr="006E39F5" w:rsidRDefault="0095193B" w:rsidP="00B16516">
      <w:r w:rsidRPr="006E39F5">
        <w:t>Also, students</w:t>
      </w:r>
      <w:r w:rsidRPr="006E39F5">
        <w:rPr>
          <w:bCs/>
        </w:rPr>
        <w:t xml:space="preserve"> receiving special education services </w:t>
      </w:r>
      <w:r w:rsidRPr="006E39F5">
        <w:t xml:space="preserve">who are at least 22 years of age and under 26 years of age on September 1 admitted for the purpose of completing the requirements for a high school diploma are </w:t>
      </w:r>
      <w:r w:rsidRPr="006E39F5">
        <w:rPr>
          <w:b/>
        </w:rPr>
        <w:t>not</w:t>
      </w:r>
      <w:r w:rsidRPr="006E39F5">
        <w:t xml:space="preserve"> eligible for special education weighted state funding, but are eligible for other weighted state funding.</w:t>
      </w:r>
    </w:p>
    <w:p w:rsidR="0095193B" w:rsidRPr="006E39F5" w:rsidRDefault="0095193B" w:rsidP="00B16516">
      <w:pPr>
        <w:ind w:firstLine="720"/>
      </w:pPr>
    </w:p>
    <w:p w:rsidR="005C3A1A" w:rsidRPr="006E39F5" w:rsidRDefault="00422568">
      <w:pPr>
        <w:pBdr>
          <w:right w:val="single" w:sz="12" w:space="4" w:color="auto"/>
        </w:pBdr>
      </w:pPr>
      <w:r w:rsidRPr="006E39F5">
        <w:t>Students with a disability who graduated by meeting the requirements of 19 TAC §89.1070</w:t>
      </w:r>
      <w:r w:rsidR="00A90264" w:rsidRPr="00A90264">
        <w:t>(b)(3)</w:t>
      </w:r>
      <w:r w:rsidRPr="006E39F5">
        <w:t xml:space="preserve"> as determined by an ARD committee</w:t>
      </w:r>
      <w:r w:rsidR="00B55D52" w:rsidRPr="006E39F5">
        <w:fldChar w:fldCharType="begin"/>
      </w:r>
      <w:r w:rsidRPr="006E39F5">
        <w:instrText>xe "Individualized Education Program (IEP)"</w:instrText>
      </w:r>
      <w:r w:rsidR="00B55D52" w:rsidRPr="006E39F5">
        <w:fldChar w:fldCharType="end"/>
      </w:r>
      <w:r w:rsidRPr="006E39F5">
        <w:t xml:space="preserve"> and who are still in need of special education services</w:t>
      </w:r>
      <w:r w:rsidRPr="006E39F5">
        <w:rPr>
          <w:rStyle w:val="FootnoteReference"/>
        </w:rPr>
        <w:footnoteReference w:id="28"/>
      </w:r>
      <w:r w:rsidRPr="006E39F5">
        <w:t xml:space="preserve"> may be served through age 21 inclusive.</w:t>
      </w:r>
      <w:r w:rsidRPr="006E39F5">
        <w:rPr>
          <w:rStyle w:val="FootnoteReference"/>
        </w:rPr>
        <w:footnoteReference w:id="29"/>
      </w:r>
      <w:r w:rsidR="0095193B" w:rsidRPr="006E39F5">
        <w:t xml:space="preserve"> </w:t>
      </w:r>
    </w:p>
    <w:p w:rsidR="0095193B" w:rsidRPr="006E39F5" w:rsidRDefault="0095193B" w:rsidP="00395892"/>
    <w:p w:rsidR="006F1F62" w:rsidRPr="006E39F5" w:rsidRDefault="0095193B" w:rsidP="006F1F62">
      <w:pPr>
        <w:pBdr>
          <w:right w:val="single" w:sz="12" w:space="4" w:color="auto"/>
        </w:pBdr>
      </w:pPr>
      <w:r w:rsidRPr="006E39F5">
        <w:t>Your school district may provide instruction to a student who has already graduated with a regular high school diploma. However,</w:t>
      </w:r>
      <w:r w:rsidR="00BD0983" w:rsidRPr="006E39F5">
        <w:t xml:space="preserve"> unless the student is returning to school</w:t>
      </w:r>
      <w:r w:rsidR="0015341B" w:rsidRPr="006E39F5">
        <w:rPr>
          <w:rStyle w:val="FootnoteReference"/>
        </w:rPr>
        <w:footnoteReference w:id="30"/>
      </w:r>
      <w:r w:rsidR="00BD0983" w:rsidRPr="006E39F5">
        <w:t xml:space="preserve"> after graduating under 19 TAC §89.1070</w:t>
      </w:r>
      <w:r w:rsidR="00A90264" w:rsidRPr="00A90264">
        <w:t>(b)(3)</w:t>
      </w:r>
      <w:r w:rsidR="00BD0983" w:rsidRPr="006E39F5">
        <w:t>,</w:t>
      </w:r>
      <w:r w:rsidRPr="006E39F5">
        <w:t xml:space="preserve"> the student is </w:t>
      </w:r>
      <w:r w:rsidRPr="006E39F5">
        <w:rPr>
          <w:b/>
        </w:rPr>
        <w:t xml:space="preserve">not </w:t>
      </w:r>
      <w:r w:rsidRPr="006E39F5">
        <w:t>eligible for funding and must be recorded with an ADA eligibility code of 0</w:t>
      </w:r>
      <w:r w:rsidR="00650793" w:rsidRPr="006E39F5">
        <w:t>, 4, or 5, as applicable</w:t>
      </w:r>
      <w:r w:rsidRPr="006E39F5">
        <w:t>. Exceptions are students who are eligible to graduate but who continue their education to meet the requirements of a higher high school diploma standard</w:t>
      </w:r>
      <w:r w:rsidR="0097374B" w:rsidRPr="006E39F5">
        <w:t xml:space="preserve"> </w:t>
      </w:r>
      <w:r w:rsidR="0097374B" w:rsidRPr="006E39F5">
        <w:rPr>
          <w:b/>
        </w:rPr>
        <w:t>or</w:t>
      </w:r>
      <w:r w:rsidRPr="006E39F5">
        <w:t xml:space="preserve"> to graduate with their class if graduation will occur by the end of the school year in which the student completes graduation requirements. These students must still meet eligibility requirements for funding. </w:t>
      </w:r>
      <w:r w:rsidR="00760E58" w:rsidRPr="006E39F5">
        <w:t>(</w:t>
      </w:r>
      <w:r w:rsidRPr="006E39F5">
        <w:t>See</w:t>
      </w:r>
      <w:r w:rsidRPr="006E39F5">
        <w:rPr>
          <w:b/>
        </w:rPr>
        <w:t xml:space="preserve"> </w:t>
      </w:r>
      <w:fldSimple w:instr=" REF _Ref205604280 \h  \* MERGEFORMAT ">
        <w:r w:rsidR="008D654F" w:rsidRPr="008D654F">
          <w:rPr>
            <w:b/>
          </w:rPr>
          <w:t>3.6.3.1 Early Graduation/Graduation Ceremonies and Attendance</w:t>
        </w:r>
      </w:fldSimple>
      <w:r w:rsidRPr="006E39F5">
        <w:t>.</w:t>
      </w:r>
      <w:r w:rsidR="00760E58" w:rsidRPr="006E39F5">
        <w:t>)</w:t>
      </w:r>
    </w:p>
    <w:p w:rsidR="0095193B" w:rsidRPr="006E39F5" w:rsidRDefault="0095193B" w:rsidP="00395892"/>
    <w:p w:rsidR="0095193B" w:rsidRPr="006E39F5" w:rsidRDefault="0095193B" w:rsidP="00395892">
      <w:pPr>
        <w:pStyle w:val="Heading4"/>
      </w:pPr>
      <w:r w:rsidRPr="006E39F5">
        <w:rPr>
          <w:sz w:val="28"/>
        </w:rPr>
        <w:t>***</w:t>
      </w:r>
      <w:r w:rsidRPr="006E39F5">
        <w:t xml:space="preserve">3.2.3.3 </w:t>
      </w:r>
      <w:r w:rsidR="005E5584" w:rsidRPr="006E39F5">
        <w:t>Additional Information About</w:t>
      </w:r>
      <w:r w:rsidRPr="006E39F5">
        <w:t xml:space="preserve"> PK and Eligibility</w:t>
      </w:r>
    </w:p>
    <w:p w:rsidR="0095193B" w:rsidRPr="006E39F5" w:rsidRDefault="0095193B" w:rsidP="00395892">
      <w:r w:rsidRPr="006E39F5">
        <w:t>Eligible students who attend PK for half of the day and a self-contained PPCD</w:t>
      </w:r>
      <w:r w:rsidR="00B55D52" w:rsidRPr="006E39F5">
        <w:fldChar w:fldCharType="begin"/>
      </w:r>
      <w:r w:rsidRPr="006E39F5">
        <w:instrText>xe "Preschool Program for Children with Disabilities (PPCD)"</w:instrText>
      </w:r>
      <w:r w:rsidR="00B55D52" w:rsidRPr="006E39F5">
        <w:fldChar w:fldCharType="end"/>
      </w:r>
      <w:r w:rsidRPr="006E39F5">
        <w:t xml:space="preserve"> for the other half of the day (at least 2 hours) are eligible for full-day attendance (ADA eligibility code 1), provided </w:t>
      </w:r>
      <w:r w:rsidRPr="006E39F5">
        <w:lastRenderedPageBreak/>
        <w:t>all eligibility requirements for both programs are met. The student's grade level should be recorded as PK</w:t>
      </w:r>
      <w:r w:rsidR="00760E58" w:rsidRPr="006E39F5">
        <w:t>.</w:t>
      </w:r>
      <w:r w:rsidR="00760E58" w:rsidRPr="006E39F5">
        <w:rPr>
          <w:rStyle w:val="FootnoteReference"/>
        </w:rPr>
        <w:footnoteReference w:id="31"/>
      </w:r>
      <w:r w:rsidRPr="006E39F5">
        <w:t xml:space="preserve"> (</w:t>
      </w:r>
      <w:r w:rsidR="00760E58" w:rsidRPr="006E39F5">
        <w:t>S</w:t>
      </w:r>
      <w:r w:rsidRPr="006E39F5">
        <w:t xml:space="preserve">ee </w:t>
      </w:r>
      <w:fldSimple w:instr=" REF _Ref201547388 \h  \* MERGEFORMAT ">
        <w:r w:rsidR="008D654F" w:rsidRPr="008D654F">
          <w:rPr>
            <w:b/>
          </w:rPr>
          <w:t>Section 4 Special Education</w:t>
        </w:r>
      </w:fldSimple>
      <w:r w:rsidRPr="006E39F5">
        <w:t xml:space="preserve"> and </w:t>
      </w:r>
      <w:fldSimple w:instr=" REF _Ref203972320 \h  \* MERGEFORMAT ">
        <w:r w:rsidR="008D654F" w:rsidRPr="008D654F">
          <w:rPr>
            <w:b/>
          </w:rPr>
          <w:t>Section 7 Prekindergarten</w:t>
        </w:r>
      </w:fldSimple>
      <w:r w:rsidRPr="006E39F5">
        <w:t>.</w:t>
      </w:r>
      <w:r w:rsidR="00760E58" w:rsidRPr="006E39F5">
        <w:t>)</w:t>
      </w:r>
    </w:p>
    <w:p w:rsidR="0095193B" w:rsidRPr="006E39F5" w:rsidRDefault="0095193B" w:rsidP="00395892"/>
    <w:p w:rsidR="00CA667C" w:rsidRPr="006E39F5" w:rsidRDefault="005870BB" w:rsidP="00B16516">
      <w:pPr>
        <w:pStyle w:val="Heading3"/>
      </w:pPr>
      <w:bookmarkStart w:id="63" w:name="_Ref202607179"/>
      <w:bookmarkStart w:id="64" w:name="_Ref202607714"/>
      <w:bookmarkStart w:id="65" w:name="_Toc299702086"/>
      <w:r w:rsidRPr="006E39F5">
        <w:t>3.2.</w:t>
      </w:r>
      <w:r w:rsidR="00841C2C" w:rsidRPr="006E39F5">
        <w:t>4</w:t>
      </w:r>
      <w:r w:rsidR="00CC4A3D" w:rsidRPr="006E39F5">
        <w:t xml:space="preserve"> </w:t>
      </w:r>
      <w:r w:rsidR="00C43676" w:rsidRPr="006E39F5">
        <w:t>Dual</w:t>
      </w:r>
      <w:r w:rsidR="0088324E" w:rsidRPr="006E39F5">
        <w:t xml:space="preserve"> </w:t>
      </w:r>
      <w:r w:rsidR="00CA667C" w:rsidRPr="006E39F5">
        <w:t>Credit</w:t>
      </w:r>
      <w:r w:rsidR="000B31FD" w:rsidRPr="006E39F5">
        <w:t xml:space="preserve"> (High School and College/University)</w:t>
      </w:r>
      <w:bookmarkEnd w:id="63"/>
      <w:bookmarkEnd w:id="64"/>
      <w:bookmarkEnd w:id="65"/>
    </w:p>
    <w:p w:rsidR="0088324E" w:rsidRPr="006E39F5" w:rsidRDefault="0088324E" w:rsidP="00B16516">
      <w:r w:rsidRPr="006E39F5">
        <w:t xml:space="preserve">Please see </w:t>
      </w:r>
      <w:fldSimple w:instr=" REF _Ref203972263 \h  \* MERGEFORMAT ">
        <w:r w:rsidR="008D654F" w:rsidRPr="008D654F">
          <w:rPr>
            <w:b/>
          </w:rPr>
          <w:t>11.3 Dual Credit (High School and College/University)</w:t>
        </w:r>
      </w:fldSimple>
      <w:r w:rsidRPr="00F9564D">
        <w:rPr>
          <w:b/>
        </w:rPr>
        <w:t xml:space="preserve"> </w:t>
      </w:r>
      <w:r w:rsidRPr="006E39F5">
        <w:t>for information on dual credit courses.</w:t>
      </w:r>
    </w:p>
    <w:p w:rsidR="00E30206" w:rsidRPr="006E39F5" w:rsidRDefault="00E30206" w:rsidP="00B16516"/>
    <w:p w:rsidR="006563AB" w:rsidRPr="006E39F5" w:rsidRDefault="005870BB" w:rsidP="001B5771">
      <w:pPr>
        <w:pStyle w:val="Heading2"/>
      </w:pPr>
      <w:bookmarkStart w:id="66" w:name="_Ref203893703"/>
      <w:bookmarkStart w:id="67" w:name="_Ref203969489"/>
      <w:bookmarkStart w:id="68" w:name="_Toc299702087"/>
      <w:r w:rsidRPr="006E39F5">
        <w:t>3.3</w:t>
      </w:r>
      <w:r w:rsidR="00CC4A3D" w:rsidRPr="006E39F5">
        <w:t xml:space="preserve"> </w:t>
      </w:r>
      <w:r w:rsidR="006563AB" w:rsidRPr="006E39F5">
        <w:t>Enrollment Procedures and Requirements</w:t>
      </w:r>
      <w:bookmarkEnd w:id="66"/>
      <w:bookmarkEnd w:id="67"/>
      <w:bookmarkEnd w:id="68"/>
    </w:p>
    <w:p w:rsidR="00A90264" w:rsidRDefault="006563AB" w:rsidP="00A90264">
      <w:pPr>
        <w:pBdr>
          <w:right w:val="single" w:sz="12" w:space="4" w:color="auto"/>
        </w:pBdr>
      </w:pPr>
      <w:r w:rsidRPr="006E39F5">
        <w:t>Your local district policy should include measures to verify, on enrollment, that a student is entitled to enroll in the district under</w:t>
      </w:r>
      <w:r w:rsidR="00886CA0" w:rsidRPr="006E39F5">
        <w:t xml:space="preserve"> the</w:t>
      </w:r>
      <w:r w:rsidRPr="006E39F5">
        <w:t xml:space="preserve"> TEC, §25.001. If the student’s entitlement is contingent on the residency of a person, examples of methods of verifying residency include </w:t>
      </w:r>
      <w:r w:rsidR="004E3CC3" w:rsidRPr="006E39F5">
        <w:t>requesting</w:t>
      </w:r>
      <w:r w:rsidRPr="006E39F5">
        <w:t xml:space="preserve"> utility bill receipts</w:t>
      </w:r>
      <w:r w:rsidR="004E3CC3" w:rsidRPr="006E39F5">
        <w:t xml:space="preserve"> or lease information</w:t>
      </w:r>
      <w:r w:rsidRPr="006E39F5">
        <w:t xml:space="preserve"> or verifying with </w:t>
      </w:r>
      <w:r w:rsidR="004E3CC3" w:rsidRPr="006E39F5">
        <w:t>designated</w:t>
      </w:r>
      <w:r w:rsidRPr="006E39F5">
        <w:t xml:space="preserve"> district personnel that the applicable residence is within the boundaries of </w:t>
      </w:r>
      <w:r w:rsidR="00A54604" w:rsidRPr="006E39F5">
        <w:t>your</w:t>
      </w:r>
      <w:r w:rsidRPr="006E39F5">
        <w:t xml:space="preserve"> district.</w:t>
      </w:r>
      <w:r w:rsidR="004E3CC3" w:rsidRPr="006E39F5">
        <w:t xml:space="preserve"> </w:t>
      </w:r>
      <w:r w:rsidR="00A90264" w:rsidRPr="00A90264">
        <w:rPr>
          <w:rFonts w:cs="Arial"/>
        </w:rPr>
        <w:t>Residency is not defined by an address on a driver’s license, a signature on a lease, or the address on a utility bill. These are indicators that may expedite verifying residency, but the absence of such indicators is not conclusive that the student is not a reside</w:t>
      </w:r>
      <w:r w:rsidR="004E3CC3" w:rsidRPr="006E39F5">
        <w:rPr>
          <w:rFonts w:cs="Arial"/>
        </w:rPr>
        <w:t>nt. </w:t>
      </w:r>
      <w:r w:rsidR="00A90264" w:rsidRPr="00A90264">
        <w:rPr>
          <w:rFonts w:cs="Arial"/>
        </w:rPr>
        <w:t>The traditional basic residence criteria are living in the district and having the present intention to remain there.</w:t>
      </w:r>
      <w:r w:rsidRPr="006E39F5">
        <w:t xml:space="preserve"> </w:t>
      </w:r>
      <w:r w:rsidRPr="006E39F5">
        <w:rPr>
          <w:b/>
        </w:rPr>
        <w:t>A student who does not reside in Texas is not entitled to enroll in a Texas public school</w:t>
      </w:r>
      <w:r w:rsidRPr="006E39F5">
        <w:t xml:space="preserve"> under</w:t>
      </w:r>
      <w:r w:rsidR="000963FF" w:rsidRPr="006E39F5">
        <w:t xml:space="preserve"> the</w:t>
      </w:r>
      <w:r w:rsidRPr="006E39F5">
        <w:t xml:space="preserve"> TEC, §25.001, on the basis of another person’s residency, including the residency of the student’s parent or grandparent.</w:t>
      </w:r>
      <w:r w:rsidR="00566B7F" w:rsidRPr="006E39F5">
        <w:rPr>
          <w:rStyle w:val="FootnoteReference"/>
        </w:rPr>
        <w:footnoteReference w:id="32"/>
      </w:r>
      <w:r w:rsidR="00837F69" w:rsidRPr="006E39F5">
        <w:t xml:space="preserve"> </w:t>
      </w:r>
    </w:p>
    <w:p w:rsidR="007543C2" w:rsidRPr="006E39F5" w:rsidRDefault="007543C2"/>
    <w:p w:rsidR="00C16186" w:rsidRPr="006E39F5" w:rsidRDefault="006563AB" w:rsidP="006F1F62">
      <w:pPr>
        <w:pBdr>
          <w:right w:val="single" w:sz="12" w:space="4" w:color="auto"/>
        </w:pBdr>
      </w:pPr>
      <w:r w:rsidRPr="006E39F5">
        <w:t>On a student's enrollment in your district, your district should make a bona fide effort to secure all records and required documentation pertaining to the student from the previous district and/or the parent</w:t>
      </w:r>
      <w:r w:rsidR="00E06725" w:rsidRPr="006E39F5">
        <w:t xml:space="preserve"> or </w:t>
      </w:r>
      <w:r w:rsidR="00E06725" w:rsidRPr="006E39F5">
        <w:rPr>
          <w:rFonts w:cs="Arial"/>
        </w:rPr>
        <w:t>other person with legal control of the student under a court order</w:t>
      </w:r>
      <w:r w:rsidRPr="006E39F5">
        <w:t>, if applicable.</w:t>
      </w:r>
      <w:r w:rsidR="00FB2BB9" w:rsidRPr="006E39F5">
        <w:t xml:space="preserve"> </w:t>
      </w:r>
    </w:p>
    <w:p w:rsidR="00C16186" w:rsidRPr="006E39F5" w:rsidRDefault="00C16186" w:rsidP="006F1F62">
      <w:pPr>
        <w:pBdr>
          <w:right w:val="single" w:sz="12" w:space="4" w:color="auto"/>
        </w:pBdr>
      </w:pPr>
    </w:p>
    <w:p w:rsidR="006F1F62" w:rsidRPr="006E39F5" w:rsidRDefault="00FB2BB9" w:rsidP="006F1F62">
      <w:pPr>
        <w:pBdr>
          <w:right w:val="single" w:sz="12" w:space="4" w:color="auto"/>
        </w:pBdr>
      </w:pPr>
      <w:r w:rsidRPr="006E39F5">
        <w:t>Your district must also request the set of required student i</w:t>
      </w:r>
      <w:r w:rsidR="00185F81" w:rsidRPr="006E39F5">
        <w:t xml:space="preserve">nformation listed in </w:t>
      </w:r>
      <w:fldSimple w:instr=" REF _Ref201547494 \h  \* MERGEFORMAT ">
        <w:r w:rsidR="008D654F" w:rsidRPr="008D654F">
          <w:rPr>
            <w:b/>
          </w:rPr>
          <w:t>3.4 Withdrawal Procedures</w:t>
        </w:r>
      </w:fldSimple>
      <w:r w:rsidR="006563AB" w:rsidRPr="006E39F5">
        <w:t xml:space="preserve">. </w:t>
      </w:r>
      <w:r w:rsidR="004414F8" w:rsidRPr="006E39F5">
        <w:t>Note that s</w:t>
      </w:r>
      <w:r w:rsidR="00FD70A8" w:rsidRPr="006E39F5">
        <w:t xml:space="preserve">tudent records </w:t>
      </w:r>
      <w:r w:rsidR="00FD70A8" w:rsidRPr="006E39F5">
        <w:rPr>
          <w:b/>
        </w:rPr>
        <w:t>must</w:t>
      </w:r>
      <w:r w:rsidR="00FD70A8" w:rsidRPr="006E39F5">
        <w:t xml:space="preserve"> be </w:t>
      </w:r>
      <w:r w:rsidR="004414F8" w:rsidRPr="006E39F5">
        <w:t xml:space="preserve">requested, </w:t>
      </w:r>
      <w:r w:rsidR="00FD70A8" w:rsidRPr="006E39F5">
        <w:t>sent</w:t>
      </w:r>
      <w:r w:rsidR="004414F8" w:rsidRPr="006E39F5">
        <w:t>,</w:t>
      </w:r>
      <w:r w:rsidR="00FD70A8" w:rsidRPr="006E39F5">
        <w:t xml:space="preserve"> and received using the Texas Student Records Electronic Exchange (TREx) system. </w:t>
      </w:r>
      <w:r w:rsidR="006563AB" w:rsidRPr="006E39F5">
        <w:t xml:space="preserve">If your district requests </w:t>
      </w:r>
      <w:r w:rsidR="00F33A70" w:rsidRPr="006E39F5">
        <w:t>this information</w:t>
      </w:r>
      <w:r w:rsidR="006563AB" w:rsidRPr="006E39F5">
        <w:t xml:space="preserve"> from the district where a student was previously enrolled and that district fails to provide the required information within 10 </w:t>
      </w:r>
      <w:r w:rsidR="007B1966" w:rsidRPr="006E39F5">
        <w:t>working</w:t>
      </w:r>
      <w:r w:rsidR="00B55D52" w:rsidRPr="006E39F5">
        <w:fldChar w:fldCharType="begin"/>
      </w:r>
      <w:r w:rsidR="006563AB" w:rsidRPr="006E39F5">
        <w:instrText>xe "Calendar"</w:instrText>
      </w:r>
      <w:r w:rsidR="00B55D52" w:rsidRPr="006E39F5">
        <w:fldChar w:fldCharType="end"/>
      </w:r>
      <w:r w:rsidR="006563AB" w:rsidRPr="006E39F5">
        <w:t xml:space="preserve"> days, your district should report the noncompliant district to the Governance</w:t>
      </w:r>
      <w:r w:rsidR="00B46A06" w:rsidRPr="006E39F5">
        <w:t xml:space="preserve"> and General Inquiries Division</w:t>
      </w:r>
      <w:r w:rsidR="006563AB" w:rsidRPr="006E39F5">
        <w:t xml:space="preserve"> of </w:t>
      </w:r>
      <w:r w:rsidR="00886CA0" w:rsidRPr="006E39F5">
        <w:t xml:space="preserve">the </w:t>
      </w:r>
      <w:r w:rsidR="006563AB" w:rsidRPr="006E39F5">
        <w:t>TEA at (512) 475-3697.</w:t>
      </w:r>
      <w:r w:rsidR="00566B7F" w:rsidRPr="006E39F5">
        <w:rPr>
          <w:rStyle w:val="FootnoteReference"/>
        </w:rPr>
        <w:footnoteReference w:id="33"/>
      </w:r>
      <w:r w:rsidR="006563AB" w:rsidRPr="006E39F5">
        <w:t xml:space="preserve"> </w:t>
      </w:r>
    </w:p>
    <w:p w:rsidR="00A90264" w:rsidRDefault="00A90264" w:rsidP="00A90264">
      <w:pPr>
        <w:pBdr>
          <w:right w:val="single" w:sz="12" w:space="4" w:color="auto"/>
        </w:pBdr>
      </w:pPr>
    </w:p>
    <w:p w:rsidR="00A90264" w:rsidRDefault="00A90264" w:rsidP="00A90264">
      <w:pPr>
        <w:pBdr>
          <w:right w:val="single" w:sz="12" w:space="4" w:color="auto"/>
        </w:pBdr>
      </w:pPr>
      <w:r w:rsidRPr="00A90264">
        <w:rPr>
          <w:rFonts w:cs="Arial"/>
          <w:b/>
        </w:rPr>
        <w:t>Note:</w:t>
      </w:r>
      <w:r w:rsidR="00DA476B" w:rsidRPr="006E39F5">
        <w:rPr>
          <w:rFonts w:cs="Arial"/>
        </w:rPr>
        <w:t xml:space="preserve"> For purposes of transferring records through the TREx, a working day does not include a day that the </w:t>
      </w:r>
      <w:r w:rsidR="00342489" w:rsidRPr="006E39F5">
        <w:rPr>
          <w:rFonts w:cs="Arial"/>
        </w:rPr>
        <w:t>campus</w:t>
      </w:r>
      <w:r w:rsidR="00DA476B" w:rsidRPr="006E39F5">
        <w:rPr>
          <w:rFonts w:cs="Arial"/>
        </w:rPr>
        <w:t xml:space="preserve"> </w:t>
      </w:r>
      <w:r w:rsidR="00C61D5D" w:rsidRPr="006E39F5">
        <w:rPr>
          <w:rFonts w:cs="Arial"/>
        </w:rPr>
        <w:t xml:space="preserve">receiving the records request </w:t>
      </w:r>
      <w:r w:rsidR="00DA476B" w:rsidRPr="006E39F5">
        <w:rPr>
          <w:rFonts w:cs="Arial"/>
        </w:rPr>
        <w:t>is closed or a day that the district's administrative office is closed.</w:t>
      </w:r>
    </w:p>
    <w:p w:rsidR="006563AB" w:rsidRPr="006E39F5" w:rsidRDefault="006563AB" w:rsidP="00B16516"/>
    <w:p w:rsidR="00A90264" w:rsidRDefault="005703A1" w:rsidP="00A90264">
      <w:pPr>
        <w:pBdr>
          <w:right w:val="single" w:sz="12" w:space="4" w:color="auto"/>
        </w:pBdr>
      </w:pPr>
      <w:r w:rsidRPr="006E39F5">
        <w:rPr>
          <w:rFonts w:cs="Arial"/>
        </w:rPr>
        <w:t xml:space="preserve">A parent or </w:t>
      </w:r>
      <w:r w:rsidR="00E06725" w:rsidRPr="006E39F5">
        <w:rPr>
          <w:rFonts w:cs="Arial"/>
        </w:rPr>
        <w:t xml:space="preserve">other person with legal control of a </w:t>
      </w:r>
      <w:r w:rsidR="00E27478" w:rsidRPr="006E39F5">
        <w:rPr>
          <w:rFonts w:cs="Arial"/>
        </w:rPr>
        <w:t>student</w:t>
      </w:r>
      <w:r w:rsidR="00E06725" w:rsidRPr="006E39F5">
        <w:rPr>
          <w:rFonts w:cs="Arial"/>
        </w:rPr>
        <w:t xml:space="preserve"> under a court order</w:t>
      </w:r>
      <w:r w:rsidRPr="006E39F5">
        <w:rPr>
          <w:rFonts w:cs="Arial"/>
        </w:rPr>
        <w:t xml:space="preserve"> who is enrolling </w:t>
      </w:r>
      <w:r w:rsidR="00E06725" w:rsidRPr="006E39F5">
        <w:rPr>
          <w:rFonts w:cs="Arial"/>
        </w:rPr>
        <w:t>the</w:t>
      </w:r>
      <w:r w:rsidRPr="006E39F5">
        <w:rPr>
          <w:rFonts w:cs="Arial"/>
        </w:rPr>
        <w:t xml:space="preserve"> </w:t>
      </w:r>
      <w:r w:rsidR="00E27478" w:rsidRPr="006E39F5">
        <w:rPr>
          <w:rFonts w:cs="Arial"/>
        </w:rPr>
        <w:t>student</w:t>
      </w:r>
      <w:r w:rsidR="00A90264" w:rsidRPr="00A90264">
        <w:rPr>
          <w:rFonts w:cs="Arial"/>
        </w:rPr>
        <w:t xml:space="preserve"> has up to 30 days from the date of enrollment</w:t>
      </w:r>
      <w:r w:rsidRPr="006E39F5">
        <w:rPr>
          <w:rFonts w:cs="Arial"/>
        </w:rPr>
        <w:t xml:space="preserve"> to provide proof of the </w:t>
      </w:r>
      <w:r w:rsidR="00E27478" w:rsidRPr="006E39F5">
        <w:rPr>
          <w:rFonts w:cs="Arial"/>
        </w:rPr>
        <w:t>student</w:t>
      </w:r>
      <w:r w:rsidR="00A90264" w:rsidRPr="00A90264">
        <w:rPr>
          <w:rFonts w:cs="Arial"/>
        </w:rPr>
        <w:t>'s identity.</w:t>
      </w:r>
      <w:r w:rsidR="00E06725" w:rsidRPr="006E39F5">
        <w:rPr>
          <w:rStyle w:val="FootnoteReference"/>
          <w:rFonts w:cs="Arial"/>
        </w:rPr>
        <w:footnoteReference w:id="34"/>
      </w:r>
      <w:r w:rsidR="00E06725" w:rsidRPr="006E39F5">
        <w:rPr>
          <w:rFonts w:cs="Arial"/>
        </w:rPr>
        <w:t xml:space="preserve"> </w:t>
      </w:r>
      <w:r w:rsidR="006563AB" w:rsidRPr="006E39F5">
        <w:t xml:space="preserve">Any of the following documents are acceptable for proof of </w:t>
      </w:r>
      <w:r w:rsidR="00A90264" w:rsidRPr="00A90264">
        <w:t>identity</w:t>
      </w:r>
      <w:r w:rsidR="00335B69" w:rsidRPr="006E39F5">
        <w:t xml:space="preserve"> and age</w:t>
      </w:r>
      <w:r w:rsidR="00421C3D" w:rsidRPr="006E39F5">
        <w:rPr>
          <w:rStyle w:val="FootnoteReference"/>
        </w:rPr>
        <w:footnoteReference w:id="35"/>
      </w:r>
      <w:r w:rsidR="006563AB" w:rsidRPr="006E39F5">
        <w:t>:</w:t>
      </w:r>
    </w:p>
    <w:p w:rsidR="006563AB" w:rsidRPr="006E39F5" w:rsidRDefault="006563AB" w:rsidP="00B16516">
      <w:pPr>
        <w:numPr>
          <w:ilvl w:val="0"/>
          <w:numId w:val="17"/>
        </w:numPr>
      </w:pPr>
      <w:r w:rsidRPr="006E39F5">
        <w:t>birth certificate;</w:t>
      </w:r>
    </w:p>
    <w:p w:rsidR="006563AB" w:rsidRPr="006E39F5" w:rsidRDefault="006563AB" w:rsidP="00B16516">
      <w:pPr>
        <w:numPr>
          <w:ilvl w:val="0"/>
          <w:numId w:val="17"/>
        </w:numPr>
      </w:pPr>
      <w:r w:rsidRPr="006E39F5">
        <w:t>driver's license;</w:t>
      </w:r>
    </w:p>
    <w:p w:rsidR="006563AB" w:rsidRPr="006E39F5" w:rsidRDefault="006563AB" w:rsidP="00B16516">
      <w:pPr>
        <w:numPr>
          <w:ilvl w:val="0"/>
          <w:numId w:val="17"/>
        </w:numPr>
      </w:pPr>
      <w:r w:rsidRPr="006E39F5">
        <w:t>passport;</w:t>
      </w:r>
    </w:p>
    <w:p w:rsidR="006563AB" w:rsidRPr="006E39F5" w:rsidRDefault="006563AB" w:rsidP="00B16516">
      <w:pPr>
        <w:numPr>
          <w:ilvl w:val="0"/>
          <w:numId w:val="17"/>
        </w:numPr>
      </w:pPr>
      <w:r w:rsidRPr="006E39F5">
        <w:t>school ID card, records, or report card;</w:t>
      </w:r>
    </w:p>
    <w:p w:rsidR="006563AB" w:rsidRPr="006E39F5" w:rsidRDefault="006563AB" w:rsidP="00B16516">
      <w:pPr>
        <w:numPr>
          <w:ilvl w:val="0"/>
          <w:numId w:val="17"/>
        </w:numPr>
      </w:pPr>
      <w:r w:rsidRPr="006E39F5">
        <w:lastRenderedPageBreak/>
        <w:t>military</w:t>
      </w:r>
      <w:r w:rsidR="00B55D52" w:rsidRPr="006E39F5">
        <w:fldChar w:fldCharType="begin"/>
      </w:r>
      <w:r w:rsidRPr="006E39F5">
        <w:instrText xml:space="preserve"> XE "Military" </w:instrText>
      </w:r>
      <w:r w:rsidR="00B55D52" w:rsidRPr="006E39F5">
        <w:fldChar w:fldCharType="end"/>
      </w:r>
      <w:r w:rsidRPr="006E39F5">
        <w:t xml:space="preserve"> ID;</w:t>
      </w:r>
    </w:p>
    <w:p w:rsidR="006563AB" w:rsidRPr="006E39F5" w:rsidRDefault="006563AB" w:rsidP="00B16516">
      <w:pPr>
        <w:numPr>
          <w:ilvl w:val="0"/>
          <w:numId w:val="17"/>
        </w:numPr>
      </w:pPr>
      <w:r w:rsidRPr="006E39F5">
        <w:t>hospital birth record;</w:t>
      </w:r>
    </w:p>
    <w:p w:rsidR="006563AB" w:rsidRPr="006E39F5" w:rsidRDefault="006563AB" w:rsidP="00B16516">
      <w:pPr>
        <w:numPr>
          <w:ilvl w:val="0"/>
          <w:numId w:val="17"/>
        </w:numPr>
      </w:pPr>
      <w:r w:rsidRPr="006E39F5">
        <w:t>adoption records;</w:t>
      </w:r>
    </w:p>
    <w:p w:rsidR="006563AB" w:rsidRPr="006E39F5" w:rsidRDefault="006563AB" w:rsidP="00B16516">
      <w:pPr>
        <w:numPr>
          <w:ilvl w:val="0"/>
          <w:numId w:val="17"/>
        </w:numPr>
      </w:pPr>
      <w:r w:rsidRPr="006E39F5">
        <w:t>church baptismal record; or</w:t>
      </w:r>
    </w:p>
    <w:p w:rsidR="006563AB" w:rsidRPr="006E39F5" w:rsidRDefault="006563AB" w:rsidP="00B16516">
      <w:pPr>
        <w:numPr>
          <w:ilvl w:val="0"/>
          <w:numId w:val="17"/>
        </w:numPr>
      </w:pPr>
      <w:r w:rsidRPr="006E39F5">
        <w:t>any other legal document that establishes identity.</w:t>
      </w:r>
    </w:p>
    <w:p w:rsidR="006563AB" w:rsidRPr="006E39F5" w:rsidRDefault="006563AB" w:rsidP="00A57353">
      <w:pPr>
        <w:pStyle w:val="BodyText"/>
        <w:spacing w:after="0"/>
        <w:rPr>
          <w:rFonts w:cs="Arial"/>
        </w:rPr>
      </w:pPr>
      <w:r w:rsidRPr="006E39F5">
        <w:rPr>
          <w:rFonts w:cs="Arial"/>
          <w:b/>
        </w:rPr>
        <w:t>Note:</w:t>
      </w:r>
      <w:r w:rsidRPr="006E39F5">
        <w:rPr>
          <w:rFonts w:cs="Arial"/>
        </w:rPr>
        <w:t xml:space="preserve"> All documentation requirements for audit purposes and the required retention period for such re</w:t>
      </w:r>
      <w:r w:rsidR="00185F81" w:rsidRPr="006E39F5">
        <w:rPr>
          <w:rFonts w:cs="Arial"/>
        </w:rPr>
        <w:t>cords are outlined in Section 2</w:t>
      </w:r>
      <w:r w:rsidRPr="006E39F5">
        <w:rPr>
          <w:rFonts w:cs="Arial"/>
        </w:rPr>
        <w:t xml:space="preserve">. The required retention period for all records is outlined in </w:t>
      </w:r>
      <w:r w:rsidRPr="006E39F5">
        <w:rPr>
          <w:rFonts w:cs="Arial"/>
          <w:i/>
        </w:rPr>
        <w:t>Local Schedule SD</w:t>
      </w:r>
      <w:r w:rsidRPr="006E39F5">
        <w:rPr>
          <w:rFonts w:cs="Arial"/>
        </w:rPr>
        <w:t xml:space="preserve"> of the </w:t>
      </w:r>
      <w:r w:rsidRPr="006E39F5">
        <w:rPr>
          <w:rFonts w:cs="Arial"/>
          <w:i/>
        </w:rPr>
        <w:t>Local Records Retention Schedules</w:t>
      </w:r>
      <w:r w:rsidRPr="006E39F5">
        <w:rPr>
          <w:rFonts w:cs="Arial"/>
        </w:rPr>
        <w:t>, Texas State Library and Archives Commission</w:t>
      </w:r>
      <w:r w:rsidR="00B915A8" w:rsidRPr="006E39F5">
        <w:rPr>
          <w:rFonts w:cs="Arial"/>
        </w:rPr>
        <w:t xml:space="preserve"> (see </w:t>
      </w:r>
      <w:fldSimple w:instr=" REF _Ref203968494 \h  \* MERGEFORMAT ">
        <w:r w:rsidR="008D654F" w:rsidRPr="008D654F">
          <w:rPr>
            <w:b/>
          </w:rPr>
          <w:t>Resources</w:t>
        </w:r>
      </w:fldSimple>
      <w:r w:rsidR="00B915A8" w:rsidRPr="006E39F5">
        <w:rPr>
          <w:rFonts w:cs="Arial"/>
        </w:rPr>
        <w:t>).</w:t>
      </w:r>
    </w:p>
    <w:p w:rsidR="00C16186" w:rsidRPr="006E39F5" w:rsidRDefault="00C16186" w:rsidP="00A57353">
      <w:pPr>
        <w:pStyle w:val="BodyText"/>
        <w:spacing w:after="0"/>
        <w:rPr>
          <w:rFonts w:cs="Arial"/>
        </w:rPr>
      </w:pPr>
    </w:p>
    <w:p w:rsidR="00A90264" w:rsidRDefault="00C16186" w:rsidP="00A90264">
      <w:pPr>
        <w:pStyle w:val="BodyText"/>
        <w:pBdr>
          <w:right w:val="single" w:sz="12" w:space="4" w:color="auto"/>
        </w:pBdr>
        <w:spacing w:after="0"/>
        <w:rPr>
          <w:rFonts w:cs="Arial"/>
        </w:rPr>
      </w:pPr>
      <w:r w:rsidRPr="006E39F5">
        <w:t xml:space="preserve">In establishing whether a student meets residency and age requirements for enrollment in your district, your district </w:t>
      </w:r>
      <w:r w:rsidRPr="006E39F5">
        <w:rPr>
          <w:b/>
        </w:rPr>
        <w:t>may not</w:t>
      </w:r>
      <w:r w:rsidRPr="006E39F5">
        <w:t xml:space="preserve"> ask about the citizenship or immigration status of the student or his or her parent or </w:t>
      </w:r>
      <w:r w:rsidRPr="006E39F5">
        <w:rPr>
          <w:rFonts w:cs="Arial"/>
        </w:rPr>
        <w:t>other person with legal control of the student under a court order</w:t>
      </w:r>
      <w:r w:rsidRPr="006E39F5">
        <w:t>.</w:t>
      </w:r>
    </w:p>
    <w:p w:rsidR="008C48C0" w:rsidRPr="006E39F5" w:rsidRDefault="006563AB">
      <w:pPr>
        <w:pBdr>
          <w:right w:val="single" w:sz="12" w:space="4" w:color="auto"/>
        </w:pBdr>
      </w:pPr>
      <w:r w:rsidRPr="006E39F5">
        <w:t>Failure to receive the information required for student enrollment must not preclude your district from enrolling and serving a student.</w:t>
      </w:r>
      <w:r w:rsidR="003B4564" w:rsidRPr="006E39F5">
        <w:rPr>
          <w:rStyle w:val="FootnoteReference"/>
        </w:rPr>
        <w:footnoteReference w:id="36"/>
      </w:r>
      <w:r w:rsidRPr="006E39F5">
        <w:t xml:space="preserve"> However, only students who meet the age and </w:t>
      </w:r>
      <w:r w:rsidR="00FD70A8" w:rsidRPr="006E39F5">
        <w:t xml:space="preserve">admission </w:t>
      </w:r>
      <w:r w:rsidRPr="006E39F5">
        <w:t>requirements may be reported as eligible for FSP</w:t>
      </w:r>
      <w:r w:rsidR="00B55D52" w:rsidRPr="006E39F5">
        <w:rPr>
          <w:b/>
        </w:rPr>
        <w:fldChar w:fldCharType="begin"/>
      </w:r>
      <w:r w:rsidRPr="006E39F5">
        <w:instrText>xe "Foundation School Program (FSP)"</w:instrText>
      </w:r>
      <w:r w:rsidR="00B55D52" w:rsidRPr="006E39F5">
        <w:rPr>
          <w:b/>
        </w:rPr>
        <w:fldChar w:fldCharType="end"/>
      </w:r>
      <w:r w:rsidRPr="006E39F5">
        <w:t xml:space="preserve"> purposes (ADA eligibility codes 1, 2, 3, 6</w:t>
      </w:r>
      <w:r w:rsidR="00F64776" w:rsidRPr="006E39F5">
        <w:t>, or 7</w:t>
      </w:r>
      <w:r w:rsidRPr="006E39F5">
        <w:t xml:space="preserve">) </w:t>
      </w:r>
      <w:r w:rsidR="008D24D2" w:rsidRPr="006E39F5">
        <w:t>(s</w:t>
      </w:r>
      <w:r w:rsidRPr="006E39F5">
        <w:t>ee also</w:t>
      </w:r>
      <w:r w:rsidR="00185F81" w:rsidRPr="006E39F5">
        <w:t xml:space="preserve"> </w:t>
      </w:r>
      <w:fldSimple w:instr=" REF _Ref201547808 \h  \* MERGEFORMAT ">
        <w:r w:rsidR="008D654F" w:rsidRPr="008D654F">
          <w:rPr>
            <w:b/>
          </w:rPr>
          <w:t>3.3.5 Immunization</w:t>
        </w:r>
      </w:fldSimple>
      <w:r w:rsidR="008D24D2" w:rsidRPr="006E39F5">
        <w:t>)</w:t>
      </w:r>
      <w:r w:rsidRPr="006E39F5">
        <w:t>.</w:t>
      </w:r>
      <w:r w:rsidR="00FB5348" w:rsidRPr="006E39F5">
        <w:t xml:space="preserve"> </w:t>
      </w:r>
      <w:r w:rsidR="00A90264" w:rsidRPr="00A90264">
        <w:rPr>
          <w:rFonts w:cs="Arial"/>
        </w:rPr>
        <w:t xml:space="preserve">Your district may report an enrolled student it believes to be eligible for FSP purposes as eligible while awaiting documentation of eligibility from the student's previous school district or parent or </w:t>
      </w:r>
      <w:r w:rsidR="00FB5348" w:rsidRPr="006E39F5">
        <w:rPr>
          <w:rFonts w:cs="Arial"/>
        </w:rPr>
        <w:t>other person with legal control of the student under a court order</w:t>
      </w:r>
      <w:r w:rsidR="00A90264" w:rsidRPr="00A90264">
        <w:rPr>
          <w:rFonts w:cs="Arial"/>
        </w:rPr>
        <w:t>.</w:t>
      </w:r>
    </w:p>
    <w:p w:rsidR="00A90264" w:rsidRDefault="00A90264" w:rsidP="00A90264">
      <w:pPr>
        <w:pBdr>
          <w:right w:val="single" w:sz="12" w:space="4" w:color="auto"/>
        </w:pBdr>
      </w:pPr>
    </w:p>
    <w:p w:rsidR="006563AB" w:rsidRPr="006E39F5" w:rsidRDefault="006563AB" w:rsidP="00B16516">
      <w:r w:rsidRPr="006E39F5">
        <w:t>A student should be enrolled in only one district at a time, thus eliminating duplicate PEIMS</w:t>
      </w:r>
      <w:r w:rsidR="00B55D52" w:rsidRPr="006E39F5">
        <w:rPr>
          <w:b/>
        </w:rPr>
        <w:fldChar w:fldCharType="begin"/>
      </w:r>
      <w:r w:rsidRPr="006E39F5">
        <w:instrText>xe "Public Education Information Management System (PEIMS)"</w:instrText>
      </w:r>
      <w:r w:rsidR="00B55D52" w:rsidRPr="006E39F5">
        <w:rPr>
          <w:b/>
        </w:rPr>
        <w:fldChar w:fldCharType="end"/>
      </w:r>
      <w:r w:rsidRPr="006E39F5">
        <w:t xml:space="preserve"> reporting for a student.</w:t>
      </w:r>
    </w:p>
    <w:p w:rsidR="000C1C0F" w:rsidRPr="006E39F5" w:rsidRDefault="000C1C0F" w:rsidP="00B16516"/>
    <w:p w:rsidR="00A90264" w:rsidRDefault="005870BB" w:rsidP="00A90264">
      <w:pPr>
        <w:pStyle w:val="Heading3"/>
        <w:pBdr>
          <w:right w:val="single" w:sz="12" w:space="4" w:color="auto"/>
        </w:pBdr>
      </w:pPr>
      <w:bookmarkStart w:id="69" w:name="_Toc299702088"/>
      <w:r w:rsidRPr="006E39F5">
        <w:t>3.3.1</w:t>
      </w:r>
      <w:r w:rsidR="00CC4A3D" w:rsidRPr="006E39F5">
        <w:t xml:space="preserve"> </w:t>
      </w:r>
      <w:r w:rsidR="006563AB" w:rsidRPr="006E39F5">
        <w:t>Discrepancies in Student Names</w:t>
      </w:r>
      <w:r w:rsidR="00A90264" w:rsidRPr="00A90264">
        <w:t>/Failure to Receive Student Records</w:t>
      </w:r>
      <w:bookmarkEnd w:id="69"/>
    </w:p>
    <w:p w:rsidR="006563AB" w:rsidRPr="006E39F5" w:rsidRDefault="006563AB" w:rsidP="00B16516">
      <w:r w:rsidRPr="006E39F5">
        <w:t xml:space="preserve">If a child is enrolled under a name other than the name that appears in the identifying documents, your district must notify the Missing Children and Missing Persons </w:t>
      </w:r>
      <w:smartTag w:uri="urn:schemas-microsoft-com:office:smarttags" w:element="PersonName">
        <w:r w:rsidRPr="006E39F5">
          <w:t>Info</w:t>
        </w:r>
      </w:smartTag>
      <w:r w:rsidRPr="006E39F5">
        <w:t xml:space="preserve">rmation Clearinghouse at (800) 346-3243. If the student's records have not been received within </w:t>
      </w:r>
      <w:r w:rsidR="00562A4C" w:rsidRPr="006E39F5">
        <w:br/>
      </w:r>
      <w:r w:rsidRPr="006E39F5">
        <w:t>30 days of a request, making this comparison impossible, your district must notify the municipal police department or sheriff’s department of the county for a determination of whether the child has been reported as missing.</w:t>
      </w:r>
      <w:r w:rsidR="00566B7F" w:rsidRPr="006E39F5">
        <w:rPr>
          <w:rStyle w:val="FootnoteReference"/>
        </w:rPr>
        <w:footnoteReference w:id="37"/>
      </w:r>
    </w:p>
    <w:p w:rsidR="006563AB" w:rsidRPr="006E39F5" w:rsidRDefault="006563AB" w:rsidP="00B16516"/>
    <w:p w:rsidR="006563AB" w:rsidRPr="006E39F5" w:rsidRDefault="005870BB" w:rsidP="00B16516">
      <w:pPr>
        <w:pStyle w:val="Heading3"/>
      </w:pPr>
      <w:bookmarkStart w:id="70" w:name="_Ref259714501"/>
      <w:bookmarkStart w:id="71" w:name="_Toc299702089"/>
      <w:r w:rsidRPr="006E39F5">
        <w:t>3.3.2</w:t>
      </w:r>
      <w:r w:rsidR="00CC4A3D" w:rsidRPr="006E39F5">
        <w:t xml:space="preserve"> </w:t>
      </w:r>
      <w:r w:rsidR="006563AB" w:rsidRPr="006E39F5">
        <w:t>Entry and Reentry Dates</w:t>
      </w:r>
      <w:bookmarkEnd w:id="70"/>
      <w:bookmarkEnd w:id="71"/>
    </w:p>
    <w:p w:rsidR="00C15B72" w:rsidRPr="006E39F5" w:rsidRDefault="006563AB" w:rsidP="00B16516">
      <w:pPr>
        <w:rPr>
          <w:b/>
        </w:rPr>
      </w:pPr>
      <w:r w:rsidRPr="006E39F5">
        <w:t>The student's entry date is the first day the student is physically present during the official attendance accounting period</w:t>
      </w:r>
      <w:r w:rsidR="00B55D52" w:rsidRPr="006E39F5">
        <w:fldChar w:fldCharType="begin"/>
      </w:r>
      <w:r w:rsidRPr="006E39F5">
        <w:instrText>xe "Official Attendance Period / Hour"</w:instrText>
      </w:r>
      <w:r w:rsidR="00B55D52" w:rsidRPr="006E39F5">
        <w:fldChar w:fldCharType="end"/>
      </w:r>
      <w:r w:rsidRPr="006E39F5">
        <w:t xml:space="preserve"> on a particular campus. A student's reentry date is the first day the student is physically present during the official attendance accounting period after having been withdrawn from the same campus. </w:t>
      </w:r>
      <w:r w:rsidRPr="006E39F5">
        <w:rPr>
          <w:b/>
        </w:rPr>
        <w:t>A student cannot be absent on either the entry or the reentry date.</w:t>
      </w:r>
      <w:r w:rsidR="00C15B72" w:rsidRPr="006E39F5">
        <w:rPr>
          <w:b/>
        </w:rPr>
        <w:t xml:space="preserve"> Also, a student cannot be absent on the first day of school.</w:t>
      </w:r>
    </w:p>
    <w:p w:rsidR="006563AB" w:rsidRPr="006E39F5" w:rsidRDefault="006563AB" w:rsidP="00B16516">
      <w:pPr>
        <w:rPr>
          <w:b/>
        </w:rPr>
      </w:pPr>
    </w:p>
    <w:p w:rsidR="006563AB" w:rsidRPr="006E39F5" w:rsidRDefault="006563AB" w:rsidP="00B16516">
      <w:r w:rsidRPr="006E39F5">
        <w:rPr>
          <w:b/>
        </w:rPr>
        <w:t>The student is in membership</w:t>
      </w:r>
      <w:r w:rsidR="00B55D52" w:rsidRPr="006E39F5">
        <w:rPr>
          <w:b/>
        </w:rPr>
        <w:fldChar w:fldCharType="begin"/>
      </w:r>
      <w:r w:rsidRPr="006E39F5">
        <w:instrText>xe "Membership"</w:instrText>
      </w:r>
      <w:r w:rsidR="00B55D52" w:rsidRPr="006E39F5">
        <w:rPr>
          <w:b/>
        </w:rPr>
        <w:fldChar w:fldCharType="end"/>
      </w:r>
      <w:r w:rsidRPr="006E39F5">
        <w:rPr>
          <w:b/>
        </w:rPr>
        <w:t xml:space="preserve"> on both the entry date and the reentry date. </w:t>
      </w:r>
      <w:r w:rsidR="00185F81" w:rsidRPr="006E39F5">
        <w:t xml:space="preserve">See </w:t>
      </w:r>
      <w:fldSimple w:instr=" REF _Ref201547728 \h  \* MERGEFORMAT ">
        <w:r w:rsidR="008D654F" w:rsidRPr="008D654F">
          <w:rPr>
            <w:b/>
          </w:rPr>
          <w:t>3.2 General Requirements for Eligibility for Attendance/Foundation School Program (FSP) Funding</w:t>
        </w:r>
      </w:fldSimple>
      <w:r w:rsidR="00185F81" w:rsidRPr="006E39F5">
        <w:t xml:space="preserve"> </w:t>
      </w:r>
      <w:r w:rsidRPr="006E39F5">
        <w:t>for minimum time requirements for a student to be in membership</w:t>
      </w:r>
      <w:r w:rsidR="00B55D52" w:rsidRPr="006E39F5">
        <w:rPr>
          <w:b/>
        </w:rPr>
        <w:fldChar w:fldCharType="begin"/>
      </w:r>
      <w:r w:rsidRPr="006E39F5">
        <w:instrText>xe "Membership"</w:instrText>
      </w:r>
      <w:r w:rsidR="00B55D52" w:rsidRPr="006E39F5">
        <w:rPr>
          <w:b/>
        </w:rPr>
        <w:fldChar w:fldCharType="end"/>
      </w:r>
      <w:r w:rsidRPr="006E39F5">
        <w:t>.</w:t>
      </w:r>
    </w:p>
    <w:p w:rsidR="002E411E" w:rsidRPr="006E39F5" w:rsidRDefault="002E411E" w:rsidP="00395892"/>
    <w:p w:rsidR="00A90264" w:rsidRDefault="00A90264" w:rsidP="00A90264">
      <w:pPr>
        <w:pStyle w:val="Heading4"/>
        <w:pBdr>
          <w:right w:val="single" w:sz="12" w:space="4" w:color="auto"/>
        </w:pBdr>
      </w:pPr>
      <w:bookmarkStart w:id="72" w:name="_Ref293065578"/>
      <w:r w:rsidRPr="00A90264">
        <w:t>3.3.2.1 "Auditing" Classes at School District or Charter School at Which</w:t>
      </w:r>
      <w:r w:rsidR="002F0DDB" w:rsidRPr="006E39F5">
        <w:t xml:space="preserve"> the</w:t>
      </w:r>
      <w:r w:rsidRPr="00A90264">
        <w:t xml:space="preserve"> Student</w:t>
      </w:r>
      <w:r w:rsidR="002F0DDB" w:rsidRPr="006E39F5">
        <w:t xml:space="preserve"> Is</w:t>
      </w:r>
      <w:r w:rsidRPr="00A90264">
        <w:t xml:space="preserve"> Not Enrolled</w:t>
      </w:r>
      <w:bookmarkEnd w:id="72"/>
    </w:p>
    <w:p w:rsidR="00A90264" w:rsidRDefault="00A90264" w:rsidP="00A90264">
      <w:pPr>
        <w:pBdr>
          <w:right w:val="single" w:sz="12" w:space="4" w:color="auto"/>
        </w:pBdr>
      </w:pPr>
      <w:r w:rsidRPr="00A90264">
        <w:t>A school district or open-enrollment charter school may not permit a student to "audit" classes at the district or school without being enrolled in the district or school.</w:t>
      </w:r>
    </w:p>
    <w:p w:rsidR="009B3C25" w:rsidRPr="006E39F5" w:rsidRDefault="009B3C25" w:rsidP="00395892"/>
    <w:p w:rsidR="009B3C25" w:rsidRPr="006E39F5" w:rsidRDefault="005870BB" w:rsidP="00395892">
      <w:pPr>
        <w:pStyle w:val="Heading3"/>
      </w:pPr>
      <w:bookmarkStart w:id="73" w:name="_Ref232825060"/>
      <w:bookmarkStart w:id="74" w:name="_Toc299702090"/>
      <w:r w:rsidRPr="006E39F5">
        <w:t>3.3.3</w:t>
      </w:r>
      <w:r w:rsidR="00CC4A3D" w:rsidRPr="006E39F5">
        <w:t xml:space="preserve"> </w:t>
      </w:r>
      <w:r w:rsidR="009B3C25" w:rsidRPr="006E39F5">
        <w:t>Student Entitlement to Attend School in District of Residence</w:t>
      </w:r>
      <w:bookmarkEnd w:id="73"/>
      <w:bookmarkEnd w:id="74"/>
    </w:p>
    <w:p w:rsidR="009B3C25" w:rsidRPr="006E39F5" w:rsidRDefault="00FD70A8" w:rsidP="00395892">
      <w:r w:rsidRPr="006E39F5">
        <w:t xml:space="preserve">A student's entitlement to attend a school district is determined under the TEC, §25.001. </w:t>
      </w:r>
      <w:r w:rsidR="007B0514" w:rsidRPr="006E39F5">
        <w:t xml:space="preserve">Your district must serve any students </w:t>
      </w:r>
      <w:r w:rsidR="006F3D74" w:rsidRPr="006E39F5">
        <w:t>who are entitled to enrollment under the TEC, §25.001</w:t>
      </w:r>
      <w:r w:rsidR="007B0514" w:rsidRPr="006E39F5">
        <w:t>, even if they are</w:t>
      </w:r>
      <w:r w:rsidR="006F3D74" w:rsidRPr="006E39F5">
        <w:t xml:space="preserve"> expected to reside</w:t>
      </w:r>
      <w:r w:rsidR="007B0514" w:rsidRPr="006E39F5">
        <w:t xml:space="preserve"> in </w:t>
      </w:r>
      <w:r w:rsidR="00A54604" w:rsidRPr="006E39F5">
        <w:t>your</w:t>
      </w:r>
      <w:r w:rsidR="007B0514" w:rsidRPr="006E39F5">
        <w:t xml:space="preserve"> district for a short time. Your district must serve students in regular education in addition to in other programs (special education, etc.) if the students are eligible and all documentation is on file. </w:t>
      </w:r>
      <w:r w:rsidR="007B0514" w:rsidRPr="006E39F5">
        <w:rPr>
          <w:b/>
        </w:rPr>
        <w:t>Your district cannot refuse to serve a student</w:t>
      </w:r>
      <w:r w:rsidR="006F3D74" w:rsidRPr="006E39F5">
        <w:rPr>
          <w:b/>
        </w:rPr>
        <w:t xml:space="preserve"> who is entitled to enroll</w:t>
      </w:r>
      <w:r w:rsidR="007B0514" w:rsidRPr="006E39F5">
        <w:rPr>
          <w:b/>
        </w:rPr>
        <w:t>.</w:t>
      </w:r>
      <w:r w:rsidR="007B0514" w:rsidRPr="006E39F5">
        <w:t xml:space="preserve"> For example, say a student enters a hospital for treatment. </w:t>
      </w:r>
      <w:r w:rsidR="00A54604" w:rsidRPr="006E39F5">
        <w:t>If the</w:t>
      </w:r>
      <w:r w:rsidR="007B0514" w:rsidRPr="006E39F5">
        <w:t xml:space="preserve"> hospital is located</w:t>
      </w:r>
      <w:r w:rsidR="00A54604" w:rsidRPr="006E39F5">
        <w:t xml:space="preserve"> within your school district, you</w:t>
      </w:r>
      <w:r w:rsidR="007B0514" w:rsidRPr="006E39F5">
        <w:t xml:space="preserve"> must immediately serve this student in regular education and also in special education if the student is determined to be eligible. This requirement applies not only to students in hospitals but also to students in juvenile detention centers, jails, and other such facilities.</w:t>
      </w:r>
      <w:r w:rsidR="00453200" w:rsidRPr="006E39F5">
        <w:t xml:space="preserve"> (See </w:t>
      </w:r>
      <w:fldSimple w:instr=" REF _Ref259799067 \h  \* MERGEFORMAT ">
        <w:r w:rsidR="008D654F" w:rsidRPr="008D654F">
          <w:rPr>
            <w:b/>
          </w:rPr>
          <w:t>3.3.3.2 Students From Outside Your District Who Will Be in Your District for 10 Days or Fewer</w:t>
        </w:r>
      </w:fldSimple>
      <w:r w:rsidR="00453200" w:rsidRPr="006E39F5">
        <w:t xml:space="preserve"> for a limited exception to this requirement.)</w:t>
      </w:r>
      <w:r w:rsidR="007B0514" w:rsidRPr="006E39F5">
        <w:t xml:space="preserve"> Additional eligibility provisions apply to students who have established a residence separate and apart from a parent or legal guardian under</w:t>
      </w:r>
      <w:r w:rsidR="00185F81" w:rsidRPr="006E39F5">
        <w:t xml:space="preserve"> the</w:t>
      </w:r>
      <w:r w:rsidR="007B0514" w:rsidRPr="006E39F5">
        <w:t xml:space="preserve"> TEC, §25.001(d).</w:t>
      </w:r>
    </w:p>
    <w:p w:rsidR="00132888" w:rsidRPr="006E39F5" w:rsidRDefault="00132888" w:rsidP="00B16516"/>
    <w:p w:rsidR="00132888" w:rsidRPr="006E39F5" w:rsidRDefault="00054D38" w:rsidP="00B16516">
      <w:r w:rsidRPr="006E39F5">
        <w:t xml:space="preserve">Under the TEC, §25.001(b), </w:t>
      </w:r>
      <w:r w:rsidR="00F01412" w:rsidRPr="006E39F5">
        <w:t>your</w:t>
      </w:r>
      <w:r w:rsidRPr="006E39F5">
        <w:t xml:space="preserve"> school district must admit a student who meets age eligibility requirements if the student —</w:t>
      </w:r>
    </w:p>
    <w:p w:rsidR="00054D38" w:rsidRPr="006E39F5" w:rsidRDefault="00054D38" w:rsidP="00B16516">
      <w:pPr>
        <w:numPr>
          <w:ilvl w:val="0"/>
          <w:numId w:val="102"/>
        </w:numPr>
      </w:pPr>
      <w:r w:rsidRPr="006E39F5">
        <w:t xml:space="preserve">and either parent reside in </w:t>
      </w:r>
      <w:r w:rsidR="00F01412" w:rsidRPr="006E39F5">
        <w:t>your</w:t>
      </w:r>
      <w:r w:rsidRPr="006E39F5">
        <w:t xml:space="preserve"> school district;</w:t>
      </w:r>
    </w:p>
    <w:p w:rsidR="00054D38" w:rsidRPr="006E39F5" w:rsidRDefault="00054D38" w:rsidP="00B16516">
      <w:pPr>
        <w:numPr>
          <w:ilvl w:val="0"/>
          <w:numId w:val="102"/>
        </w:numPr>
      </w:pPr>
      <w:r w:rsidRPr="006E39F5">
        <w:t xml:space="preserve">does not reside in </w:t>
      </w:r>
      <w:r w:rsidR="00F01412" w:rsidRPr="006E39F5">
        <w:t>your</w:t>
      </w:r>
      <w:r w:rsidRPr="006E39F5">
        <w:t xml:space="preserve"> school district but has a parent who does and that parent is a joint or the sole managing conservator or possessory conservator of the student; </w:t>
      </w:r>
    </w:p>
    <w:p w:rsidR="00054D38" w:rsidRPr="006E39F5" w:rsidRDefault="00054D38" w:rsidP="00B16516">
      <w:pPr>
        <w:numPr>
          <w:ilvl w:val="0"/>
          <w:numId w:val="102"/>
        </w:numPr>
      </w:pPr>
      <w:r w:rsidRPr="006E39F5">
        <w:t>and the student's guard</w:t>
      </w:r>
      <w:r w:rsidR="001F3190" w:rsidRPr="006E39F5">
        <w:t xml:space="preserve">ian or other person having lawful control of the person under a court order reside within </w:t>
      </w:r>
      <w:r w:rsidR="00F01412" w:rsidRPr="006E39F5">
        <w:t>your</w:t>
      </w:r>
      <w:r w:rsidR="001F3190" w:rsidRPr="006E39F5">
        <w:t xml:space="preserve"> school district;</w:t>
      </w:r>
    </w:p>
    <w:p w:rsidR="001F3190" w:rsidRPr="006E39F5" w:rsidRDefault="001F3190" w:rsidP="00B16516">
      <w:pPr>
        <w:numPr>
          <w:ilvl w:val="0"/>
          <w:numId w:val="102"/>
        </w:numPr>
      </w:pPr>
      <w:r w:rsidRPr="006E39F5">
        <w:t>has established a separate residence under the TEC, §25.001(d);</w:t>
      </w:r>
    </w:p>
    <w:p w:rsidR="001F3190" w:rsidRPr="006E39F5" w:rsidRDefault="001F3190" w:rsidP="00B16516">
      <w:pPr>
        <w:numPr>
          <w:ilvl w:val="0"/>
          <w:numId w:val="102"/>
        </w:numPr>
      </w:pPr>
      <w:r w:rsidRPr="006E39F5">
        <w:t>is homeless, regardless of the residence of the student, of either parent, or of the person's guardian or other person having lawful control of the person;</w:t>
      </w:r>
    </w:p>
    <w:p w:rsidR="00FD2E33" w:rsidRPr="006E39F5" w:rsidRDefault="001F3190" w:rsidP="00B16516">
      <w:pPr>
        <w:numPr>
          <w:ilvl w:val="0"/>
          <w:numId w:val="102"/>
        </w:numPr>
      </w:pPr>
      <w:r w:rsidRPr="006E39F5">
        <w:t xml:space="preserve">is a foreign exchange student placed with a family that resides in </w:t>
      </w:r>
      <w:r w:rsidR="00F01412" w:rsidRPr="006E39F5">
        <w:t>your</w:t>
      </w:r>
      <w:r w:rsidRPr="006E39F5">
        <w:t xml:space="preserve"> district by a nationally recognized foreign exchange program</w:t>
      </w:r>
      <w:r w:rsidRPr="006E39F5">
        <w:rPr>
          <w:rStyle w:val="FootnoteReference"/>
        </w:rPr>
        <w:footnoteReference w:id="38"/>
      </w:r>
      <w:r w:rsidR="00FD2E33" w:rsidRPr="006E39F5">
        <w:t>;</w:t>
      </w:r>
    </w:p>
    <w:p w:rsidR="00FD2E33" w:rsidRPr="006E39F5" w:rsidRDefault="00FD2E33" w:rsidP="00B16516">
      <w:pPr>
        <w:numPr>
          <w:ilvl w:val="0"/>
          <w:numId w:val="102"/>
        </w:numPr>
      </w:pPr>
      <w:r w:rsidRPr="006E39F5">
        <w:t xml:space="preserve">resides at a residential facility that is in </w:t>
      </w:r>
      <w:r w:rsidR="00F01412" w:rsidRPr="006E39F5">
        <w:t>your</w:t>
      </w:r>
      <w:r w:rsidRPr="006E39F5">
        <w:t xml:space="preserve"> district;</w:t>
      </w:r>
    </w:p>
    <w:p w:rsidR="00FD2E33" w:rsidRPr="006E39F5" w:rsidRDefault="00FD2E33" w:rsidP="00B16516">
      <w:pPr>
        <w:numPr>
          <w:ilvl w:val="0"/>
          <w:numId w:val="102"/>
        </w:numPr>
      </w:pPr>
      <w:r w:rsidRPr="006E39F5">
        <w:t xml:space="preserve">resides in </w:t>
      </w:r>
      <w:r w:rsidR="00F01412" w:rsidRPr="006E39F5">
        <w:t>your</w:t>
      </w:r>
      <w:r w:rsidRPr="006E39F5">
        <w:t xml:space="preserve"> district and either is 18 years old or older or has had the disabilities of minority removed; or </w:t>
      </w:r>
    </w:p>
    <w:p w:rsidR="001F3190" w:rsidRPr="006E39F5" w:rsidRDefault="00FD2E33" w:rsidP="00B16516">
      <w:pPr>
        <w:numPr>
          <w:ilvl w:val="0"/>
          <w:numId w:val="102"/>
        </w:numPr>
      </w:pPr>
      <w:r w:rsidRPr="006E39F5">
        <w:t xml:space="preserve">does not reside in </w:t>
      </w:r>
      <w:r w:rsidR="00F01412" w:rsidRPr="006E39F5">
        <w:t>your</w:t>
      </w:r>
      <w:r w:rsidRPr="006E39F5">
        <w:t xml:space="preserve"> school district but has a grandparent who does and who provides a substantial amount of after-school care for the student</w:t>
      </w:r>
      <w:r w:rsidRPr="006E39F5">
        <w:rPr>
          <w:rStyle w:val="FootnoteReference"/>
        </w:rPr>
        <w:footnoteReference w:id="39"/>
      </w:r>
      <w:r w:rsidRPr="006E39F5">
        <w:t>.</w:t>
      </w:r>
    </w:p>
    <w:p w:rsidR="000C178C" w:rsidRPr="006E39F5" w:rsidRDefault="000C178C" w:rsidP="00B16516"/>
    <w:p w:rsidR="000C178C" w:rsidRPr="006E39F5" w:rsidRDefault="000C178C" w:rsidP="00B16516">
      <w:r w:rsidRPr="006E39F5">
        <w:t xml:space="preserve">Also, </w:t>
      </w:r>
      <w:r w:rsidR="001C3E9E" w:rsidRPr="006E39F5">
        <w:t>your</w:t>
      </w:r>
      <w:r w:rsidRPr="006E39F5">
        <w:t xml:space="preserve"> school district must admit</w:t>
      </w:r>
      <w:r w:rsidR="00F01412" w:rsidRPr="006E39F5">
        <w:t>, tuition-free,</w:t>
      </w:r>
      <w:r w:rsidRPr="006E39F5">
        <w:t xml:space="preserve"> a student who meets age eligibility requirements if the student has been placed in foster care and the foster parents reside </w:t>
      </w:r>
      <w:r w:rsidR="005E1905" w:rsidRPr="006E39F5">
        <w:t xml:space="preserve">in </w:t>
      </w:r>
      <w:r w:rsidR="001C3E9E" w:rsidRPr="006E39F5">
        <w:t>your</w:t>
      </w:r>
      <w:r w:rsidRPr="006E39F5">
        <w:t xml:space="preserve"> district</w:t>
      </w:r>
      <w:r w:rsidR="00F01412" w:rsidRPr="006E39F5">
        <w:t>.</w:t>
      </w:r>
      <w:r w:rsidR="0038640B" w:rsidRPr="006E39F5">
        <w:rPr>
          <w:rStyle w:val="FootnoteReference"/>
        </w:rPr>
        <w:footnoteReference w:id="40"/>
      </w:r>
      <w:r w:rsidR="005A3574" w:rsidRPr="006E39F5">
        <w:t xml:space="preserve"> </w:t>
      </w:r>
      <w:r w:rsidR="0038640B" w:rsidRPr="006E39F5">
        <w:t>A</w:t>
      </w:r>
      <w:r w:rsidR="005A3574" w:rsidRPr="006E39F5">
        <w:t xml:space="preserve"> high school student in </w:t>
      </w:r>
      <w:r w:rsidR="00D51D5E" w:rsidRPr="006E39F5">
        <w:t>g</w:t>
      </w:r>
      <w:r w:rsidR="005A3574" w:rsidRPr="006E39F5">
        <w:t xml:space="preserve">rades 9–12 who has been placed in temporary foster care at a residence outside your district </w:t>
      </w:r>
      <w:r w:rsidR="00F11FD2" w:rsidRPr="006E39F5">
        <w:t>but</w:t>
      </w:r>
      <w:r w:rsidR="005A3574" w:rsidRPr="006E39F5">
        <w:t xml:space="preserve"> was enrolled at a school in your district at the time of placement is entitled to complete high school at that school without payment of tuition.</w:t>
      </w:r>
      <w:r w:rsidR="0038640B" w:rsidRPr="006E39F5">
        <w:rPr>
          <w:rStyle w:val="FootnoteReference"/>
        </w:rPr>
        <w:footnoteReference w:id="41"/>
      </w:r>
    </w:p>
    <w:p w:rsidR="00FD2E33" w:rsidRPr="006E39F5" w:rsidRDefault="00FD2E33" w:rsidP="00B16516"/>
    <w:p w:rsidR="00FD2E33" w:rsidRPr="006E39F5" w:rsidRDefault="000C1708" w:rsidP="00B16516">
      <w:r w:rsidRPr="006E39F5">
        <w:t xml:space="preserve">A student who meets any of the previous residency criteria is eligible for attendance in </w:t>
      </w:r>
      <w:r w:rsidR="00F82A2D" w:rsidRPr="006E39F5">
        <w:t>your</w:t>
      </w:r>
      <w:r w:rsidRPr="006E39F5">
        <w:t xml:space="preserve"> district as a regular student and should not be coded as a transfer student.</w:t>
      </w:r>
    </w:p>
    <w:p w:rsidR="000C178C" w:rsidRPr="006E39F5" w:rsidRDefault="000C178C" w:rsidP="00B16516"/>
    <w:p w:rsidR="00E03FD1" w:rsidRPr="006E39F5" w:rsidRDefault="00E03FD1" w:rsidP="00B16516">
      <w:pPr>
        <w:pStyle w:val="Heading4"/>
      </w:pPr>
      <w:bookmarkStart w:id="75" w:name="_Ref232824769"/>
      <w:r w:rsidRPr="006E39F5">
        <w:lastRenderedPageBreak/>
        <w:t>3.3.3.1 Entitlement of Certain Students to Transfer</w:t>
      </w:r>
      <w:r w:rsidR="00B55D52" w:rsidRPr="006E39F5">
        <w:fldChar w:fldCharType="begin"/>
      </w:r>
      <w:r w:rsidR="0049453F" w:rsidRPr="006E39F5">
        <w:instrText xml:space="preserve"> XE "Transfer Students:Transfer to District of Bordering State" </w:instrText>
      </w:r>
      <w:r w:rsidR="00B55D52" w:rsidRPr="006E39F5">
        <w:fldChar w:fldCharType="end"/>
      </w:r>
      <w:r w:rsidRPr="006E39F5">
        <w:t xml:space="preserve"> to a District of a Bordering State</w:t>
      </w:r>
      <w:bookmarkEnd w:id="75"/>
    </w:p>
    <w:p w:rsidR="00E03FD1" w:rsidRDefault="00E03FD1" w:rsidP="00B16516">
      <w:r w:rsidRPr="006E39F5">
        <w:t>A student who is entitled to attend a public school of a school district that is on the border of Louisiana, Arkansas, Oklahoma, or New Mexico who finds it more convenient to attend public school in a district in the contiguous state may do so. In that case, the state and county available school funds for the student would be paid to the school district of the contiguous state</w:t>
      </w:r>
      <w:r w:rsidR="005478A8" w:rsidRPr="006E39F5">
        <w:t>, and any additional tuition, if necessary, would be paid by the district of the student's residence on terms agreed on by the trustees of the receiving district and of the residence district.</w:t>
      </w:r>
      <w:r w:rsidR="005478A8" w:rsidRPr="006E39F5">
        <w:rPr>
          <w:rStyle w:val="FootnoteReference"/>
        </w:rPr>
        <w:footnoteReference w:id="42"/>
      </w:r>
    </w:p>
    <w:p w:rsidR="00FE5A1C" w:rsidRPr="006E39F5" w:rsidRDefault="00FE5A1C" w:rsidP="00B16516"/>
    <w:p w:rsidR="008A2E06" w:rsidRPr="006E39F5" w:rsidRDefault="008A2E06" w:rsidP="00395892">
      <w:pPr>
        <w:pStyle w:val="Heading4"/>
      </w:pPr>
      <w:bookmarkStart w:id="76" w:name="_Ref259799067"/>
      <w:r w:rsidRPr="006E39F5">
        <w:t>3.3.3.2 Students From Outside Your District Who Will Be in Your District for 10 Days or Fewer</w:t>
      </w:r>
      <w:bookmarkEnd w:id="76"/>
    </w:p>
    <w:p w:rsidR="008A2E06" w:rsidRPr="006E39F5" w:rsidRDefault="008A2E06" w:rsidP="00395892">
      <w:pPr>
        <w:rPr>
          <w:rFonts w:cs="Arial"/>
        </w:rPr>
      </w:pPr>
      <w:r w:rsidRPr="006E39F5">
        <w:rPr>
          <w:rFonts w:cs="Arial"/>
        </w:rPr>
        <w:t>If a student from outside your district will be in your district temporarily for 10 days or fewer (for example, because of a brief hospital stay), your district is not required to enroll and serve the student if all of the following requirements are met:</w:t>
      </w:r>
    </w:p>
    <w:p w:rsidR="00A90264" w:rsidRDefault="008A2E06" w:rsidP="00A90264">
      <w:pPr>
        <w:numPr>
          <w:ilvl w:val="0"/>
          <w:numId w:val="72"/>
        </w:numPr>
        <w:tabs>
          <w:tab w:val="clear" w:pos="1440"/>
          <w:tab w:val="num" w:pos="720"/>
        </w:tabs>
        <w:ind w:left="720" w:hanging="360"/>
        <w:rPr>
          <w:rFonts w:cs="Arial"/>
        </w:rPr>
      </w:pPr>
      <w:r w:rsidRPr="006E39F5">
        <w:rPr>
          <w:rFonts w:cs="Arial"/>
        </w:rPr>
        <w:t xml:space="preserve">it is known at the time the student arrives that the student will be staying for </w:t>
      </w:r>
      <w:r w:rsidR="006C1A7F" w:rsidRPr="006E39F5">
        <w:rPr>
          <w:rFonts w:cs="Arial"/>
        </w:rPr>
        <w:br/>
      </w:r>
      <w:r w:rsidRPr="006E39F5">
        <w:rPr>
          <w:rFonts w:cs="Arial"/>
        </w:rPr>
        <w:t>10 days or fewer and</w:t>
      </w:r>
    </w:p>
    <w:p w:rsidR="00A90264" w:rsidRDefault="008A2E06" w:rsidP="00A90264">
      <w:pPr>
        <w:numPr>
          <w:ilvl w:val="0"/>
          <w:numId w:val="72"/>
        </w:numPr>
        <w:tabs>
          <w:tab w:val="clear" w:pos="1440"/>
          <w:tab w:val="num" w:pos="720"/>
        </w:tabs>
        <w:ind w:left="720" w:hanging="360"/>
        <w:rPr>
          <w:rFonts w:cs="Arial"/>
        </w:rPr>
      </w:pPr>
      <w:r w:rsidRPr="006E39F5">
        <w:rPr>
          <w:rFonts w:cs="Arial"/>
        </w:rPr>
        <w:t>your district and the district in which the student is enrolled both agree that the student will continue enrollment in that district for the duration of the student's stay in your district and</w:t>
      </w:r>
    </w:p>
    <w:p w:rsidR="00A90264" w:rsidRDefault="00A90264" w:rsidP="00A90264">
      <w:pPr>
        <w:numPr>
          <w:ilvl w:val="0"/>
          <w:numId w:val="72"/>
        </w:numPr>
        <w:tabs>
          <w:tab w:val="clear" w:pos="1440"/>
          <w:tab w:val="num" w:pos="720"/>
        </w:tabs>
        <w:ind w:left="720" w:hanging="360"/>
        <w:rPr>
          <w:rFonts w:cs="Arial"/>
        </w:rPr>
      </w:pPr>
      <w:r w:rsidRPr="00A90264">
        <w:rPr>
          <w:rFonts w:cs="Arial"/>
        </w:rPr>
        <w:t>enrollment will not be shown at your district.</w:t>
      </w:r>
    </w:p>
    <w:p w:rsidR="007B1966" w:rsidRPr="006E39F5" w:rsidRDefault="007B1966" w:rsidP="00395892">
      <w:pPr>
        <w:rPr>
          <w:rFonts w:cs="Arial"/>
        </w:rPr>
      </w:pPr>
    </w:p>
    <w:p w:rsidR="008A2E06" w:rsidRPr="006E39F5" w:rsidRDefault="008A2E06" w:rsidP="00395892">
      <w:r w:rsidRPr="006E39F5">
        <w:rPr>
          <w:rFonts w:cs="Arial"/>
        </w:rPr>
        <w:t>This policy is not a basis for denying educational services if a parent, guardian, or student requests services, regardless of the number of days of enrollment. If your district has served a student, regardless of the number of days of service, your district must enroll the student and report the student as enrolled through the PEIMS.</w:t>
      </w:r>
    </w:p>
    <w:p w:rsidR="00586000" w:rsidRPr="006E39F5" w:rsidRDefault="00586000" w:rsidP="00B16516"/>
    <w:p w:rsidR="005478A8" w:rsidRPr="006E39F5" w:rsidRDefault="005478A8" w:rsidP="00B1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132888" w:rsidRPr="006E39F5" w:rsidTr="00697347">
        <w:tc>
          <w:tcPr>
            <w:tcW w:w="9576" w:type="dxa"/>
          </w:tcPr>
          <w:p w:rsidR="00132888" w:rsidRPr="006E39F5" w:rsidRDefault="00100D36" w:rsidP="00A57353">
            <w:pPr>
              <w:pStyle w:val="Heading3"/>
              <w:ind w:left="144"/>
            </w:pPr>
            <w:bookmarkStart w:id="77" w:name="_Toc299702091"/>
            <w:r w:rsidRPr="006E39F5">
              <w:t>3.3.4</w:t>
            </w:r>
            <w:r w:rsidR="000D1472" w:rsidRPr="006E39F5">
              <w:t xml:space="preserve"> </w:t>
            </w:r>
            <w:r w:rsidR="00132888" w:rsidRPr="006E39F5">
              <w:t>Homeless Students</w:t>
            </w:r>
            <w:bookmarkEnd w:id="77"/>
          </w:p>
          <w:p w:rsidR="00132888" w:rsidRPr="006E39F5" w:rsidRDefault="00132888" w:rsidP="00A57353">
            <w:pPr>
              <w:ind w:left="144"/>
            </w:pPr>
            <w:r w:rsidRPr="006E39F5">
              <w:t>If your district determines that a student is homeless</w:t>
            </w:r>
            <w:r w:rsidR="00B55D52" w:rsidRPr="006E39F5">
              <w:fldChar w:fldCharType="begin"/>
            </w:r>
            <w:r w:rsidRPr="006E39F5">
              <w:instrText>xe "Homeless"</w:instrText>
            </w:r>
            <w:r w:rsidR="00B55D52" w:rsidRPr="006E39F5">
              <w:fldChar w:fldCharType="end"/>
            </w:r>
            <w:r w:rsidRPr="006E39F5">
              <w:t>, as defined by the McKinney</w:t>
            </w:r>
            <w:r w:rsidR="001109C5" w:rsidRPr="006E39F5">
              <w:t>-Vento</w:t>
            </w:r>
            <w:r w:rsidRPr="006E39F5">
              <w:t xml:space="preserve"> Homeless</w:t>
            </w:r>
            <w:r w:rsidR="00B55D52" w:rsidRPr="006E39F5">
              <w:fldChar w:fldCharType="begin"/>
            </w:r>
            <w:r w:rsidRPr="006E39F5">
              <w:instrText>xe "Homeless"</w:instrText>
            </w:r>
            <w:r w:rsidR="00B55D52" w:rsidRPr="006E39F5">
              <w:fldChar w:fldCharType="end"/>
            </w:r>
            <w:r w:rsidRPr="006E39F5">
              <w:t xml:space="preserve"> Assistance Act, then at the time of that determination, the child must be allowed to either remain in the district in which he or she was enrolled before becoming homeless</w:t>
            </w:r>
            <w:r w:rsidR="00B55D52" w:rsidRPr="006E39F5">
              <w:fldChar w:fldCharType="begin"/>
            </w:r>
            <w:r w:rsidRPr="006E39F5">
              <w:instrText>xe "Homeless"</w:instrText>
            </w:r>
            <w:r w:rsidR="00B55D52" w:rsidRPr="006E39F5">
              <w:fldChar w:fldCharType="end"/>
            </w:r>
            <w:r w:rsidRPr="006E39F5">
              <w:t xml:space="preserve"> or enroll in the district where he or she is now located. A homeless </w:t>
            </w:r>
            <w:r w:rsidR="00B55D52" w:rsidRPr="006E39F5">
              <w:fldChar w:fldCharType="begin"/>
            </w:r>
            <w:r w:rsidRPr="006E39F5">
              <w:instrText>xe "Homeless"</w:instrText>
            </w:r>
            <w:r w:rsidR="00B55D52" w:rsidRPr="006E39F5">
              <w:fldChar w:fldCharType="end"/>
            </w:r>
            <w:r w:rsidRPr="006E39F5">
              <w:t xml:space="preserve">student is entitled to enroll in any district. Proof of residence is not required. </w:t>
            </w:r>
            <w:smartTag w:uri="urn:schemas-microsoft-com:office:smarttags" w:element="PersonName">
              <w:r w:rsidRPr="006E39F5">
                <w:t>Info</w:t>
              </w:r>
            </w:smartTag>
            <w:r w:rsidRPr="006E39F5">
              <w:t>rmation on school district responsibilities associated with homeless</w:t>
            </w:r>
            <w:r w:rsidR="00B55D52" w:rsidRPr="006E39F5">
              <w:fldChar w:fldCharType="begin"/>
            </w:r>
            <w:r w:rsidRPr="006E39F5">
              <w:instrText>xe "Homeless"</w:instrText>
            </w:r>
            <w:r w:rsidR="00B55D52" w:rsidRPr="006E39F5">
              <w:fldChar w:fldCharType="end"/>
            </w:r>
            <w:r w:rsidRPr="006E39F5">
              <w:t xml:space="preserve"> students may be obtained from the </w:t>
            </w:r>
            <w:r w:rsidR="000808A1" w:rsidRPr="006E39F5">
              <w:t>TEA Regional Services</w:t>
            </w:r>
            <w:r w:rsidR="00B46A06" w:rsidRPr="006E39F5">
              <w:t xml:space="preserve"> Division</w:t>
            </w:r>
            <w:r w:rsidRPr="006E39F5">
              <w:t xml:space="preserve"> at (512) 463-9371. </w:t>
            </w:r>
          </w:p>
          <w:p w:rsidR="00132888" w:rsidRPr="006E39F5" w:rsidRDefault="00132888" w:rsidP="00B16516"/>
        </w:tc>
      </w:tr>
    </w:tbl>
    <w:p w:rsidR="006563AB" w:rsidRPr="006E39F5" w:rsidRDefault="006563AB" w:rsidP="00B16516"/>
    <w:p w:rsidR="006563AB" w:rsidRPr="006E39F5" w:rsidRDefault="005870BB" w:rsidP="00B16516">
      <w:pPr>
        <w:pStyle w:val="Heading3"/>
      </w:pPr>
      <w:bookmarkStart w:id="78" w:name="_Ref201547808"/>
      <w:bookmarkStart w:id="79" w:name="_Toc299702092"/>
      <w:r w:rsidRPr="006E39F5">
        <w:t>3.3</w:t>
      </w:r>
      <w:r w:rsidR="00100D36" w:rsidRPr="006E39F5">
        <w:t>.5</w:t>
      </w:r>
      <w:r w:rsidR="000D1472" w:rsidRPr="006E39F5">
        <w:t xml:space="preserve"> </w:t>
      </w:r>
      <w:r w:rsidR="006563AB" w:rsidRPr="006E39F5">
        <w:t>Immunization</w:t>
      </w:r>
      <w:bookmarkEnd w:id="78"/>
      <w:bookmarkEnd w:id="79"/>
    </w:p>
    <w:p w:rsidR="008C48C0" w:rsidRPr="006E39F5" w:rsidRDefault="006563AB">
      <w:pPr>
        <w:pBdr>
          <w:right w:val="single" w:sz="12" w:space="4" w:color="auto"/>
        </w:pBdr>
      </w:pPr>
      <w:r w:rsidRPr="006E39F5">
        <w:t>Except as provided by</w:t>
      </w:r>
      <w:r w:rsidR="00DA7EE9" w:rsidRPr="006E39F5">
        <w:t xml:space="preserve"> t</w:t>
      </w:r>
      <w:r w:rsidR="00185F81" w:rsidRPr="006E39F5">
        <w:t>h</w:t>
      </w:r>
      <w:r w:rsidR="00DA7EE9" w:rsidRPr="006E39F5">
        <w:t>e</w:t>
      </w:r>
      <w:r w:rsidRPr="006E39F5">
        <w:t xml:space="preserve"> TEC, §38.001(c), a student </w:t>
      </w:r>
      <w:r w:rsidR="006F3D74" w:rsidRPr="006E39F5">
        <w:t>is required to be fully immunized against certain diseases</w:t>
      </w:r>
      <w:r w:rsidRPr="006E39F5">
        <w:t>.</w:t>
      </w:r>
      <w:r w:rsidR="00EC7EB8" w:rsidRPr="006E39F5">
        <w:rPr>
          <w:rStyle w:val="FootnoteReference"/>
        </w:rPr>
        <w:footnoteReference w:id="43"/>
      </w:r>
      <w:r w:rsidRPr="006E39F5">
        <w:t xml:space="preserve"> However, your district may admit a student provisionally if the student has begun the required immunizations and continues to receive the necessary immunizations as rapidly as medically feasible.</w:t>
      </w:r>
      <w:r w:rsidR="00EC7EB8" w:rsidRPr="006E39F5">
        <w:rPr>
          <w:rStyle w:val="FootnoteReference"/>
        </w:rPr>
        <w:footnoteReference w:id="44"/>
      </w:r>
      <w:r w:rsidRPr="006E39F5">
        <w:t xml:space="preserve"> </w:t>
      </w:r>
      <w:r w:rsidR="006F3D74" w:rsidRPr="006E39F5">
        <w:t xml:space="preserve">Except as provided by the TEC, §38.001(c), a student who is not fully immunized and has not begun the required immunization may not attend school. </w:t>
      </w:r>
      <w:r w:rsidRPr="006E39F5">
        <w:t>A homeless</w:t>
      </w:r>
      <w:r w:rsidR="00B55D52" w:rsidRPr="006E39F5">
        <w:fldChar w:fldCharType="begin"/>
      </w:r>
      <w:r w:rsidRPr="006E39F5">
        <w:instrText>xe "Homeless"</w:instrText>
      </w:r>
      <w:r w:rsidR="00B55D52" w:rsidRPr="006E39F5">
        <w:fldChar w:fldCharType="end"/>
      </w:r>
      <w:r w:rsidRPr="006E39F5">
        <w:t xml:space="preserve"> student may be admitted for 30 days pending initiation of vaccinations or receipt of </w:t>
      </w:r>
      <w:r w:rsidRPr="006E39F5">
        <w:lastRenderedPageBreak/>
        <w:t>vaccination documentation.</w:t>
      </w:r>
      <w:r w:rsidR="00EC7EB8" w:rsidRPr="006E39F5">
        <w:rPr>
          <w:rStyle w:val="FootnoteReference"/>
        </w:rPr>
        <w:footnoteReference w:id="45"/>
      </w:r>
      <w:r w:rsidRPr="006E39F5">
        <w:t xml:space="preserve"> A student who is a military</w:t>
      </w:r>
      <w:r w:rsidR="00B55D52" w:rsidRPr="006E39F5">
        <w:fldChar w:fldCharType="begin"/>
      </w:r>
      <w:r w:rsidRPr="006E39F5">
        <w:instrText xml:space="preserve"> xe "Military" </w:instrText>
      </w:r>
      <w:r w:rsidR="00B55D52" w:rsidRPr="006E39F5">
        <w:fldChar w:fldCharType="end"/>
      </w:r>
      <w:r w:rsidRPr="006E39F5">
        <w:t xml:space="preserve"> dependent or any student </w:t>
      </w:r>
      <w:r w:rsidR="00DC3A1C" w:rsidRPr="006E39F5">
        <w:t xml:space="preserve">coming </w:t>
      </w:r>
      <w:r w:rsidRPr="006E39F5">
        <w:t xml:space="preserve">from another Texas </w:t>
      </w:r>
      <w:r w:rsidR="00A90264" w:rsidRPr="00A90264">
        <w:t>school</w:t>
      </w:r>
      <w:r w:rsidRPr="006E39F5">
        <w:t xml:space="preserve"> may be enrolled for 30 days pending transfer of immunization records.</w:t>
      </w:r>
      <w:r w:rsidR="000C1C0F" w:rsidRPr="006E39F5">
        <w:rPr>
          <w:rStyle w:val="FootnoteReference"/>
        </w:rPr>
        <w:footnoteReference w:id="46"/>
      </w:r>
      <w:r w:rsidRPr="006E39F5">
        <w:t xml:space="preserve"> </w:t>
      </w:r>
    </w:p>
    <w:p w:rsidR="006563AB" w:rsidRPr="006E39F5" w:rsidRDefault="006563AB" w:rsidP="00395892"/>
    <w:p w:rsidR="005C3A1A" w:rsidRPr="006E39F5" w:rsidRDefault="006563AB">
      <w:pPr>
        <w:pBdr>
          <w:right w:val="single" w:sz="12" w:space="4" w:color="auto"/>
        </w:pBdr>
      </w:pPr>
      <w:r w:rsidRPr="006E39F5">
        <w:t>For further information regarding immunization requirements, immunization exemptions, and immunization documentation, please contact the Department of State Health Services</w:t>
      </w:r>
      <w:r w:rsidR="006D5822" w:rsidRPr="006E39F5">
        <w:t xml:space="preserve"> </w:t>
      </w:r>
      <w:r w:rsidR="00A90264" w:rsidRPr="00A90264">
        <w:t>(DSHS) or see the following DSHS web page:</w:t>
      </w:r>
      <w:r w:rsidR="006D5822" w:rsidRPr="006E39F5">
        <w:t xml:space="preserve"> </w:t>
      </w:r>
      <w:hyperlink r:id="rId15" w:history="1">
        <w:r w:rsidR="006D5822" w:rsidRPr="006E39F5">
          <w:rPr>
            <w:rStyle w:val="Hyperlink"/>
          </w:rPr>
          <w:t>http://www.dshs.state.tx.us/immunize/school/default.shtm</w:t>
        </w:r>
      </w:hyperlink>
      <w:r w:rsidR="00A90264" w:rsidRPr="00A90264">
        <w:t>.</w:t>
      </w:r>
    </w:p>
    <w:p w:rsidR="006563AB" w:rsidRPr="006E39F5" w:rsidRDefault="006563AB" w:rsidP="00B16516"/>
    <w:p w:rsidR="006563AB" w:rsidRPr="006E39F5" w:rsidRDefault="005870BB" w:rsidP="00B16516">
      <w:pPr>
        <w:pStyle w:val="Heading3"/>
      </w:pPr>
      <w:bookmarkStart w:id="80" w:name="_Toc299702093"/>
      <w:r w:rsidRPr="006E39F5">
        <w:t>3.3.6</w:t>
      </w:r>
      <w:r w:rsidR="000D1472" w:rsidRPr="006E39F5">
        <w:t xml:space="preserve"> </w:t>
      </w:r>
      <w:r w:rsidR="006563AB" w:rsidRPr="006E39F5">
        <w:t xml:space="preserve">Infants and Toddlers </w:t>
      </w:r>
      <w:r w:rsidR="00C1678F" w:rsidRPr="006E39F5">
        <w:t>W</w:t>
      </w:r>
      <w:r w:rsidR="006563AB" w:rsidRPr="006E39F5">
        <w:t>ith Auditory or Visual Impairments or Both</w:t>
      </w:r>
      <w:bookmarkEnd w:id="80"/>
    </w:p>
    <w:p w:rsidR="00265196" w:rsidRPr="006E39F5" w:rsidRDefault="00F42FC5" w:rsidP="006E39F5">
      <w:r w:rsidRPr="006E39F5">
        <w:t>Infants and toddlers birth through 2 years of age</w:t>
      </w:r>
      <w:r w:rsidR="006563AB" w:rsidRPr="006E39F5">
        <w:t xml:space="preserve"> who have auditory or visual impairments or both and an IFSP</w:t>
      </w:r>
      <w:r w:rsidR="00B55D52" w:rsidRPr="006E39F5">
        <w:fldChar w:fldCharType="begin"/>
      </w:r>
      <w:r w:rsidR="006563AB" w:rsidRPr="006E39F5">
        <w:instrText>xe "Individualized Family Services Plan (IFSP)"</w:instrText>
      </w:r>
      <w:r w:rsidR="00B55D52" w:rsidRPr="006E39F5">
        <w:fldChar w:fldCharType="end"/>
      </w:r>
      <w:r w:rsidR="006563AB" w:rsidRPr="006E39F5">
        <w:t xml:space="preserve"> indicating a need for services by the district must be enrolled in the local district or</w:t>
      </w:r>
      <w:r w:rsidR="0094301A" w:rsidRPr="006E39F5">
        <w:t xml:space="preserve"> regional day school program for the deaf</w:t>
      </w:r>
      <w:r w:rsidR="006563AB" w:rsidRPr="006E39F5">
        <w:t xml:space="preserve"> </w:t>
      </w:r>
      <w:r w:rsidR="0094301A" w:rsidRPr="006E39F5">
        <w:t>(</w:t>
      </w:r>
      <w:r w:rsidR="006563AB" w:rsidRPr="006E39F5">
        <w:t>RDSPD</w:t>
      </w:r>
      <w:r w:rsidR="0094301A" w:rsidRPr="006E39F5">
        <w:t>)</w:t>
      </w:r>
      <w:r w:rsidR="00B55D52" w:rsidRPr="006E39F5">
        <w:fldChar w:fldCharType="begin"/>
      </w:r>
      <w:r w:rsidR="006563AB" w:rsidRPr="006E39F5">
        <w:instrText>xe "Regional Day School Programs for the Deaf (RDSPD)"</w:instrText>
      </w:r>
      <w:r w:rsidR="00B55D52" w:rsidRPr="006E39F5">
        <w:fldChar w:fldCharType="end"/>
      </w:r>
      <w:r w:rsidR="006563AB" w:rsidRPr="006E39F5">
        <w:t>. If district services are to be provided through the RDSPD, the RDSPD</w:t>
      </w:r>
      <w:r w:rsidR="00132888" w:rsidRPr="006E39F5">
        <w:t xml:space="preserve"> must in</w:t>
      </w:r>
      <w:r w:rsidR="004B2AA6" w:rsidRPr="006E39F5">
        <w:t>volve</w:t>
      </w:r>
      <w:r w:rsidR="00132888" w:rsidRPr="006E39F5">
        <w:t xml:space="preserve"> the home district.</w:t>
      </w:r>
      <w:r w:rsidR="00215B07" w:rsidRPr="006E39F5">
        <w:t xml:space="preserve"> Local education agencies should collaborate with the RDSPD to ensure that appropriate services are provided.</w:t>
      </w:r>
      <w:r w:rsidR="006563AB" w:rsidRPr="006E39F5">
        <w:t xml:space="preserve"> </w:t>
      </w:r>
      <w:r w:rsidR="00562A4C" w:rsidRPr="006E39F5">
        <w:t xml:space="preserve">(See </w:t>
      </w:r>
      <w:fldSimple w:instr=" REF _Ref206825711 \h  \* MERGEFORMAT ">
        <w:r w:rsidR="008D654F" w:rsidRPr="008D654F">
          <w:rPr>
            <w:b/>
          </w:rPr>
          <w:t>4.9 Other Special Education Services</w:t>
        </w:r>
      </w:fldSimple>
      <w:r w:rsidR="00562A4C" w:rsidRPr="006E39F5">
        <w:t>.)</w:t>
      </w:r>
    </w:p>
    <w:p w:rsidR="006563AB" w:rsidRPr="006E39F5" w:rsidRDefault="006563AB" w:rsidP="00B16516"/>
    <w:p w:rsidR="006563AB" w:rsidRPr="006E39F5" w:rsidRDefault="005870BB" w:rsidP="001B5771">
      <w:pPr>
        <w:pStyle w:val="Heading2"/>
      </w:pPr>
      <w:bookmarkStart w:id="81" w:name="_Ref201547494"/>
      <w:bookmarkStart w:id="82" w:name="_Toc299702094"/>
      <w:r w:rsidRPr="006E39F5">
        <w:t>3.4</w:t>
      </w:r>
      <w:r w:rsidR="000D1472" w:rsidRPr="006E39F5">
        <w:t xml:space="preserve"> </w:t>
      </w:r>
      <w:r w:rsidR="006563AB" w:rsidRPr="006E39F5">
        <w:t>Withdrawal Procedure</w:t>
      </w:r>
      <w:r w:rsidR="00F87A26" w:rsidRPr="006E39F5">
        <w:t>s</w:t>
      </w:r>
      <w:bookmarkEnd w:id="81"/>
      <w:bookmarkEnd w:id="82"/>
    </w:p>
    <w:p w:rsidR="006563AB" w:rsidRPr="006E39F5" w:rsidRDefault="006563AB" w:rsidP="00395892">
      <w:r w:rsidRPr="006E39F5">
        <w:t>Your district should withdraw a student from the attendance accounting system on the date your district becomes aware the student is no longer a member of the district. With proof of enrollment in a different district/campus, retroactive withdrawals are permitted to the day a student enrolled in another school. Your district must update all attendance accounting records affected by such a change.</w:t>
      </w:r>
      <w:r w:rsidR="00A85B23" w:rsidRPr="006E39F5">
        <w:t xml:space="preserve"> </w:t>
      </w:r>
      <w:r w:rsidR="00CF3017" w:rsidRPr="006E39F5">
        <w:t>(</w:t>
      </w:r>
      <w:r w:rsidR="00A85B23" w:rsidRPr="006E39F5">
        <w:t xml:space="preserve">See also </w:t>
      </w:r>
      <w:fldSimple w:instr=" REF _Ref259714501 \h  \* MERGEFORMAT ">
        <w:r w:rsidR="008D654F" w:rsidRPr="008D654F">
          <w:rPr>
            <w:b/>
          </w:rPr>
          <w:t>3.3.2 Entry and Reentry Dates</w:t>
        </w:r>
      </w:fldSimple>
      <w:r w:rsidR="00A85B23" w:rsidRPr="006E39F5">
        <w:t>.</w:t>
      </w:r>
      <w:r w:rsidR="00CF3017" w:rsidRPr="006E39F5">
        <w:t>)</w:t>
      </w:r>
    </w:p>
    <w:p w:rsidR="00335B69" w:rsidRPr="006E39F5" w:rsidRDefault="00335B69" w:rsidP="00395892"/>
    <w:p w:rsidR="005414ED" w:rsidRPr="006E39F5" w:rsidRDefault="005414ED" w:rsidP="00395892">
      <w:r w:rsidRPr="006E39F5">
        <w:t>If a student withdraws before attendance is taken, the withdrawal date is that day. If a student withdraws after attendance is taken, the withdrawal date is the next school day. A student is not in membership</w:t>
      </w:r>
      <w:r w:rsidR="00B55D52" w:rsidRPr="006E39F5">
        <w:fldChar w:fldCharType="begin"/>
      </w:r>
      <w:r w:rsidRPr="006E39F5">
        <w:instrText>xe "Membership"</w:instrText>
      </w:r>
      <w:r w:rsidR="00B55D52" w:rsidRPr="006E39F5">
        <w:fldChar w:fldCharType="end"/>
      </w:r>
      <w:r w:rsidRPr="006E39F5">
        <w:t xml:space="preserve"> on the withdrawal date.</w:t>
      </w:r>
    </w:p>
    <w:p w:rsidR="00B30349" w:rsidRPr="006E39F5" w:rsidRDefault="00B30349" w:rsidP="00395892"/>
    <w:p w:rsidR="005414ED" w:rsidRPr="006E39F5" w:rsidRDefault="005870BB" w:rsidP="00395892">
      <w:pPr>
        <w:pStyle w:val="Heading3"/>
      </w:pPr>
      <w:bookmarkStart w:id="83" w:name="_Toc299702095"/>
      <w:r w:rsidRPr="006E39F5">
        <w:t>3.4.1</w:t>
      </w:r>
      <w:r w:rsidR="000D1472" w:rsidRPr="006E39F5">
        <w:t xml:space="preserve"> </w:t>
      </w:r>
      <w:r w:rsidR="005414ED" w:rsidRPr="006E39F5">
        <w:t>Students 18 Years of Age or Older</w:t>
      </w:r>
      <w:bookmarkEnd w:id="83"/>
    </w:p>
    <w:p w:rsidR="006563AB" w:rsidRPr="006E39F5" w:rsidRDefault="006563AB" w:rsidP="00395892">
      <w:pPr>
        <w:rPr>
          <w:b/>
        </w:rPr>
      </w:pPr>
      <w:r w:rsidRPr="006E39F5">
        <w:t xml:space="preserve">Your district </w:t>
      </w:r>
      <w:r w:rsidRPr="006E39F5">
        <w:rPr>
          <w:b/>
        </w:rPr>
        <w:t>may</w:t>
      </w:r>
      <w:r w:rsidRPr="006E39F5">
        <w:t xml:space="preserve"> withdraw a student who is at least 18 years old and is voluntarily enrolled in school when he or she accumulates more than five une</w:t>
      </w:r>
      <w:r w:rsidR="008B6BB5" w:rsidRPr="006E39F5">
        <w:t>xcused absences in a semester. Y</w:t>
      </w:r>
      <w:r w:rsidRPr="006E39F5">
        <w:t>our district may revoke the enrollment of such a student for the remainder of the school year.</w:t>
      </w:r>
      <w:r w:rsidR="008B6BB5" w:rsidRPr="006E39F5">
        <w:rPr>
          <w:rStyle w:val="FootnoteReference"/>
        </w:rPr>
        <w:footnoteReference w:id="47"/>
      </w:r>
      <w:r w:rsidRPr="006E39F5">
        <w:t xml:space="preserve"> </w:t>
      </w:r>
      <w:r w:rsidRPr="006E39F5">
        <w:rPr>
          <w:b/>
        </w:rPr>
        <w:t>A student who is removed from school under this provision will be considered a dropout for accountability purposes</w:t>
      </w:r>
      <w:r w:rsidR="00015602" w:rsidRPr="006E39F5">
        <w:rPr>
          <w:b/>
          <w:bCs/>
          <w:color w:val="FF0000"/>
        </w:rPr>
        <w:t xml:space="preserve"> </w:t>
      </w:r>
      <w:r w:rsidR="00015602" w:rsidRPr="006E39F5">
        <w:rPr>
          <w:b/>
          <w:bCs/>
        </w:rPr>
        <w:t xml:space="preserve">unless the student returns to school during the school-start window the following fall. See the </w:t>
      </w:r>
      <w:r w:rsidR="00015602" w:rsidRPr="006E39F5">
        <w:rPr>
          <w:b/>
          <w:bCs/>
          <w:i/>
          <w:iCs/>
        </w:rPr>
        <w:t>Secondary School Completion and Dropouts in Texas Public Schools</w:t>
      </w:r>
      <w:r w:rsidR="00015602" w:rsidRPr="006E39F5">
        <w:rPr>
          <w:b/>
          <w:bCs/>
        </w:rPr>
        <w:t xml:space="preserve"> annual publication for the current definition of </w:t>
      </w:r>
      <w:r w:rsidR="00015602" w:rsidRPr="006E39F5">
        <w:rPr>
          <w:b/>
          <w:bCs/>
          <w:i/>
        </w:rPr>
        <w:t>dropout</w:t>
      </w:r>
      <w:r w:rsidR="00015602" w:rsidRPr="006E39F5">
        <w:rPr>
          <w:b/>
          <w:bCs/>
        </w:rPr>
        <w:t>.</w:t>
      </w:r>
      <w:r w:rsidR="006C7A1D" w:rsidRPr="006E39F5">
        <w:rPr>
          <w:b/>
          <w:bCs/>
        </w:rPr>
        <w:t xml:space="preserve"> </w:t>
      </w:r>
      <w:r w:rsidR="00CF3017" w:rsidRPr="006E39F5">
        <w:rPr>
          <w:b/>
          <w:bCs/>
        </w:rPr>
        <w:t>(S</w:t>
      </w:r>
      <w:r w:rsidR="006C7A1D" w:rsidRPr="006E39F5">
        <w:rPr>
          <w:b/>
          <w:bCs/>
        </w:rPr>
        <w:t>ee</w:t>
      </w:r>
      <w:r w:rsidR="00CF3017" w:rsidRPr="006E39F5">
        <w:rPr>
          <w:b/>
          <w:bCs/>
        </w:rPr>
        <w:t xml:space="preserve"> also</w:t>
      </w:r>
      <w:r w:rsidR="006C7A1D" w:rsidRPr="006E39F5">
        <w:rPr>
          <w:b/>
          <w:bCs/>
        </w:rPr>
        <w:t xml:space="preserve"> </w:t>
      </w:r>
      <w:fldSimple w:instr=" REF _Ref259614429 \h  \* MERGEFORMAT ">
        <w:r w:rsidR="008D654F" w:rsidRPr="008D654F">
          <w:rPr>
            <w:b/>
          </w:rPr>
          <w:t>3.5 Compulsory Attendance</w:t>
        </w:r>
      </w:fldSimple>
      <w:r w:rsidR="006C7A1D" w:rsidRPr="006E39F5">
        <w:rPr>
          <w:b/>
          <w:bCs/>
        </w:rPr>
        <w:t>.</w:t>
      </w:r>
      <w:r w:rsidR="00CF3017" w:rsidRPr="006E39F5">
        <w:rPr>
          <w:b/>
          <w:bCs/>
        </w:rPr>
        <w:t>)</w:t>
      </w:r>
    </w:p>
    <w:p w:rsidR="00335B69" w:rsidRPr="006E39F5" w:rsidRDefault="00335B69" w:rsidP="00B16516"/>
    <w:p w:rsidR="00043108" w:rsidRPr="006E39F5" w:rsidRDefault="00043108" w:rsidP="00B16516">
      <w:r w:rsidRPr="006E39F5">
        <w:t>This authority to revoke enrollment does not override your district's responsibility to provide a free appropriate public education to a student who is eligible for special education services.</w:t>
      </w:r>
    </w:p>
    <w:p w:rsidR="00043108" w:rsidRPr="006E39F5" w:rsidRDefault="00043108" w:rsidP="00B16516"/>
    <w:p w:rsidR="00335B69" w:rsidRPr="006E39F5" w:rsidRDefault="005870BB" w:rsidP="00B16516">
      <w:pPr>
        <w:pStyle w:val="Heading3"/>
      </w:pPr>
      <w:bookmarkStart w:id="84" w:name="_Toc299702096"/>
      <w:r w:rsidRPr="006E39F5">
        <w:t>3.4.2</w:t>
      </w:r>
      <w:r w:rsidR="000D1472" w:rsidRPr="006E39F5">
        <w:t xml:space="preserve"> </w:t>
      </w:r>
      <w:r w:rsidR="00335B69" w:rsidRPr="006E39F5">
        <w:t>Temporary Absences and Withdrawal</w:t>
      </w:r>
      <w:bookmarkEnd w:id="84"/>
    </w:p>
    <w:p w:rsidR="00335B69" w:rsidRPr="006E39F5" w:rsidRDefault="00335B69" w:rsidP="00B16516">
      <w:r w:rsidRPr="006E39F5">
        <w:t xml:space="preserve">Your district may </w:t>
      </w:r>
      <w:r w:rsidRPr="006E39F5">
        <w:rPr>
          <w:b/>
        </w:rPr>
        <w:t>not</w:t>
      </w:r>
      <w:r w:rsidRPr="006E39F5">
        <w:t xml:space="preserve"> withdraw a student who is temporarily absent (e.g., as a result of illness or suspension) but still a member of </w:t>
      </w:r>
      <w:r w:rsidR="00A54604" w:rsidRPr="006E39F5">
        <w:t>your</w:t>
      </w:r>
      <w:r w:rsidRPr="006E39F5">
        <w:t xml:space="preserve"> district.</w:t>
      </w:r>
    </w:p>
    <w:p w:rsidR="00335B69" w:rsidRPr="006E39F5" w:rsidRDefault="00335B69" w:rsidP="00B16516"/>
    <w:p w:rsidR="006563AB" w:rsidRPr="006E39F5" w:rsidRDefault="005870BB" w:rsidP="00B16516">
      <w:pPr>
        <w:pStyle w:val="Heading3"/>
      </w:pPr>
      <w:bookmarkStart w:id="85" w:name="_Toc299702097"/>
      <w:r w:rsidRPr="006E39F5">
        <w:t>3.4.3</w:t>
      </w:r>
      <w:r w:rsidR="000D1472" w:rsidRPr="006E39F5">
        <w:t xml:space="preserve"> </w:t>
      </w:r>
      <w:r w:rsidR="006563AB" w:rsidRPr="006E39F5">
        <w:t>Students Whose Whereabouts Are Unknown</w:t>
      </w:r>
      <w:bookmarkEnd w:id="85"/>
    </w:p>
    <w:p w:rsidR="00DD2638" w:rsidRPr="006E39F5" w:rsidRDefault="006563AB" w:rsidP="00B16516">
      <w:pPr>
        <w:rPr>
          <w:i/>
        </w:rPr>
      </w:pPr>
      <w:r w:rsidRPr="006E39F5">
        <w:t xml:space="preserve">Your district should decide the withdrawal date for a student who never officially withdrew from school, but whose whereabouts can no longer be determined, according to applicable local </w:t>
      </w:r>
      <w:r w:rsidRPr="006E39F5">
        <w:lastRenderedPageBreak/>
        <w:t>policies.</w:t>
      </w:r>
      <w:r w:rsidRPr="006E39F5">
        <w:rPr>
          <w:bCs/>
        </w:rPr>
        <w:t xml:space="preserve"> </w:t>
      </w:r>
      <w:r w:rsidRPr="006E39F5">
        <w:t>For example, local policy may state that a student is withdrawn 10 days after he or she last attended if his or her whereabouts are unknown</w:t>
      </w:r>
      <w:r w:rsidR="006B13C4" w:rsidRPr="006E39F5">
        <w:t xml:space="preserve">. Once withdrawn, a student in </w:t>
      </w:r>
      <w:r w:rsidR="00D51D5E" w:rsidRPr="006E39F5">
        <w:t>g</w:t>
      </w:r>
      <w:r w:rsidRPr="006E39F5">
        <w:t>rades 7 through 12 must be reported as a school leaver on a 203 Record and will possibly be considered a dropout according to Section 2 of the PEIMS</w:t>
      </w:r>
      <w:r w:rsidR="00B55D52" w:rsidRPr="006E39F5">
        <w:fldChar w:fldCharType="begin"/>
      </w:r>
      <w:r w:rsidRPr="006E39F5">
        <w:instrText>xe "Public Education Information Management System (PEIMS) Data Standards"</w:instrText>
      </w:r>
      <w:r w:rsidR="00B55D52" w:rsidRPr="006E39F5">
        <w:fldChar w:fldCharType="end"/>
      </w:r>
      <w:r w:rsidRPr="006E39F5">
        <w:t xml:space="preserve"> </w:t>
      </w:r>
      <w:r w:rsidRPr="006E39F5">
        <w:rPr>
          <w:i/>
        </w:rPr>
        <w:t>Data Standards.</w:t>
      </w:r>
    </w:p>
    <w:p w:rsidR="006563AB" w:rsidRPr="006E39F5" w:rsidRDefault="006563AB" w:rsidP="00B16516"/>
    <w:p w:rsidR="006563AB" w:rsidRPr="006E39F5" w:rsidRDefault="00764AC9" w:rsidP="00B16516">
      <w:pPr>
        <w:pStyle w:val="Heading3"/>
      </w:pPr>
      <w:bookmarkStart w:id="86" w:name="_Ref234901143"/>
      <w:bookmarkStart w:id="87" w:name="_Toc299702098"/>
      <w:r w:rsidRPr="006E39F5">
        <w:t>3.4.4</w:t>
      </w:r>
      <w:r w:rsidR="000D1472" w:rsidRPr="006E39F5">
        <w:t xml:space="preserve"> </w:t>
      </w:r>
      <w:r w:rsidR="00D16706" w:rsidRPr="006E39F5">
        <w:t xml:space="preserve">Information and </w:t>
      </w:r>
      <w:r w:rsidR="006563AB" w:rsidRPr="006E39F5">
        <w:t>Record Transfer</w:t>
      </w:r>
      <w:bookmarkEnd w:id="86"/>
      <w:bookmarkEnd w:id="87"/>
      <w:r w:rsidR="00B55D52" w:rsidRPr="006E39F5">
        <w:fldChar w:fldCharType="begin"/>
      </w:r>
      <w:r w:rsidR="00846B1D" w:rsidRPr="006E39F5">
        <w:instrText xml:space="preserve"> XE "Students Who Move to Your District:Record Transfer" </w:instrText>
      </w:r>
      <w:r w:rsidR="00B55D52" w:rsidRPr="006E39F5">
        <w:fldChar w:fldCharType="end"/>
      </w:r>
    </w:p>
    <w:p w:rsidR="00A90264" w:rsidRDefault="008E5BCC" w:rsidP="00A90264">
      <w:pPr>
        <w:rPr>
          <w:rFonts w:cs="Arial"/>
        </w:rPr>
      </w:pPr>
      <w:r w:rsidRPr="006E39F5">
        <w:rPr>
          <w:rFonts w:cs="Arial"/>
        </w:rPr>
        <w:t xml:space="preserve">When a student </w:t>
      </w:r>
      <w:r w:rsidR="00DC3A1C" w:rsidRPr="006E39F5">
        <w:rPr>
          <w:rFonts w:cs="Arial"/>
        </w:rPr>
        <w:t>moves</w:t>
      </w:r>
      <w:r w:rsidRPr="006E39F5">
        <w:rPr>
          <w:rFonts w:cs="Arial"/>
        </w:rPr>
        <w:t xml:space="preserve"> from one Texas public school district or charter school to another, the student record must be transferred via the Texas Student Records Exchange (TREx) within </w:t>
      </w:r>
      <w:r w:rsidR="00A9531B" w:rsidRPr="006E39F5">
        <w:rPr>
          <w:rFonts w:cs="Arial"/>
        </w:rPr>
        <w:br/>
      </w:r>
      <w:r w:rsidRPr="006E39F5">
        <w:rPr>
          <w:rFonts w:cs="Arial"/>
        </w:rPr>
        <w:t>10 working days of receiving a request. The student record must include the following information at a minimum</w:t>
      </w:r>
      <w:r w:rsidR="00F765F2" w:rsidRPr="006E39F5">
        <w:rPr>
          <w:rFonts w:cs="Arial"/>
        </w:rPr>
        <w:t>:</w:t>
      </w:r>
    </w:p>
    <w:p w:rsidR="00140B2B" w:rsidRPr="006E39F5" w:rsidRDefault="00140B2B" w:rsidP="00B16516">
      <w:pPr>
        <w:numPr>
          <w:ilvl w:val="0"/>
          <w:numId w:val="111"/>
        </w:numPr>
        <w:rPr>
          <w:rFonts w:cs="Arial"/>
        </w:rPr>
      </w:pPr>
      <w:r w:rsidRPr="006E39F5">
        <w:rPr>
          <w:rFonts w:cs="Arial"/>
        </w:rPr>
        <w:t xml:space="preserve">Social </w:t>
      </w:r>
      <w:r w:rsidR="00F765F2" w:rsidRPr="006E39F5">
        <w:rPr>
          <w:rFonts w:cs="Arial"/>
        </w:rPr>
        <w:t>S</w:t>
      </w:r>
      <w:r w:rsidRPr="006E39F5">
        <w:rPr>
          <w:rFonts w:cs="Arial"/>
        </w:rPr>
        <w:t>ecurity number or state-approved a</w:t>
      </w:r>
      <w:r w:rsidR="008E5BCC" w:rsidRPr="006E39F5">
        <w:rPr>
          <w:rFonts w:cs="Arial"/>
        </w:rPr>
        <w:t>lternate ID last reported through PEIMS</w:t>
      </w:r>
    </w:p>
    <w:p w:rsidR="00140B2B" w:rsidRPr="006E39F5" w:rsidRDefault="00F765F2" w:rsidP="00B16516">
      <w:pPr>
        <w:numPr>
          <w:ilvl w:val="0"/>
          <w:numId w:val="111"/>
        </w:numPr>
        <w:rPr>
          <w:rFonts w:cs="Arial"/>
        </w:rPr>
      </w:pPr>
      <w:r w:rsidRPr="006E39F5">
        <w:rPr>
          <w:rFonts w:cs="Arial"/>
        </w:rPr>
        <w:t>f</w:t>
      </w:r>
      <w:r w:rsidR="008E5BCC" w:rsidRPr="006E39F5">
        <w:rPr>
          <w:rFonts w:cs="Arial"/>
        </w:rPr>
        <w:t xml:space="preserve">irst, </w:t>
      </w:r>
      <w:r w:rsidR="00140B2B" w:rsidRPr="006E39F5">
        <w:rPr>
          <w:rFonts w:cs="Arial"/>
        </w:rPr>
        <w:t>middle, and last name and generation code</w:t>
      </w:r>
      <w:r w:rsidR="008E5BCC" w:rsidRPr="006E39F5">
        <w:rPr>
          <w:rFonts w:cs="Arial"/>
        </w:rPr>
        <w:t xml:space="preserve">, if applicable </w:t>
      </w:r>
    </w:p>
    <w:p w:rsidR="00140B2B" w:rsidRPr="006E39F5" w:rsidRDefault="00F765F2" w:rsidP="00B16516">
      <w:pPr>
        <w:numPr>
          <w:ilvl w:val="0"/>
          <w:numId w:val="111"/>
        </w:numPr>
        <w:rPr>
          <w:rFonts w:cs="Arial"/>
        </w:rPr>
      </w:pPr>
      <w:r w:rsidRPr="006E39F5">
        <w:rPr>
          <w:rFonts w:cs="Arial"/>
        </w:rPr>
        <w:t>d</w:t>
      </w:r>
      <w:r w:rsidR="008E5BCC" w:rsidRPr="006E39F5">
        <w:rPr>
          <w:rFonts w:cs="Arial"/>
        </w:rPr>
        <w:t xml:space="preserve">ate of </w:t>
      </w:r>
      <w:r w:rsidR="00140B2B" w:rsidRPr="006E39F5">
        <w:rPr>
          <w:rFonts w:cs="Arial"/>
        </w:rPr>
        <w:t>b</w:t>
      </w:r>
      <w:r w:rsidR="008E5BCC" w:rsidRPr="006E39F5">
        <w:rPr>
          <w:rFonts w:cs="Arial"/>
        </w:rPr>
        <w:t>irth</w:t>
      </w:r>
    </w:p>
    <w:p w:rsidR="00140B2B" w:rsidRPr="006E39F5" w:rsidRDefault="00F765F2" w:rsidP="00B16516">
      <w:pPr>
        <w:numPr>
          <w:ilvl w:val="0"/>
          <w:numId w:val="111"/>
        </w:numPr>
        <w:rPr>
          <w:rFonts w:cs="Arial"/>
        </w:rPr>
      </w:pPr>
      <w:r w:rsidRPr="006E39F5">
        <w:rPr>
          <w:rFonts w:cs="Arial"/>
        </w:rPr>
        <w:t>g</w:t>
      </w:r>
      <w:r w:rsidR="008E5BCC" w:rsidRPr="006E39F5">
        <w:rPr>
          <w:rFonts w:cs="Arial"/>
        </w:rPr>
        <w:t>ender</w:t>
      </w:r>
    </w:p>
    <w:p w:rsidR="00140B2B" w:rsidRPr="006E39F5" w:rsidRDefault="00F765F2" w:rsidP="00B16516">
      <w:pPr>
        <w:numPr>
          <w:ilvl w:val="0"/>
          <w:numId w:val="111"/>
        </w:numPr>
        <w:rPr>
          <w:rFonts w:cs="Arial"/>
        </w:rPr>
      </w:pPr>
      <w:r w:rsidRPr="006E39F5">
        <w:rPr>
          <w:rFonts w:cs="Arial"/>
        </w:rPr>
        <w:t>e</w:t>
      </w:r>
      <w:r w:rsidR="00140B2B" w:rsidRPr="006E39F5">
        <w:rPr>
          <w:rFonts w:cs="Arial"/>
        </w:rPr>
        <w:t>thnicity and r</w:t>
      </w:r>
      <w:r w:rsidR="008E5BCC" w:rsidRPr="006E39F5">
        <w:rPr>
          <w:rFonts w:cs="Arial"/>
        </w:rPr>
        <w:t>ace</w:t>
      </w:r>
    </w:p>
    <w:p w:rsidR="00140B2B" w:rsidRPr="006E39F5" w:rsidRDefault="00F765F2" w:rsidP="00B16516">
      <w:pPr>
        <w:numPr>
          <w:ilvl w:val="0"/>
          <w:numId w:val="111"/>
        </w:numPr>
        <w:rPr>
          <w:rFonts w:cs="Arial"/>
        </w:rPr>
      </w:pPr>
      <w:r w:rsidRPr="006E39F5">
        <w:rPr>
          <w:rFonts w:cs="Arial"/>
        </w:rPr>
        <w:t>c</w:t>
      </w:r>
      <w:r w:rsidR="00140B2B" w:rsidRPr="006E39F5">
        <w:rPr>
          <w:rFonts w:cs="Arial"/>
        </w:rPr>
        <w:t>urrent grade l</w:t>
      </w:r>
      <w:r w:rsidR="008E5BCC" w:rsidRPr="006E39F5">
        <w:rPr>
          <w:rFonts w:cs="Arial"/>
        </w:rPr>
        <w:t>evel</w:t>
      </w:r>
    </w:p>
    <w:p w:rsidR="00140B2B" w:rsidRPr="006E39F5" w:rsidRDefault="00F765F2" w:rsidP="00B16516">
      <w:pPr>
        <w:numPr>
          <w:ilvl w:val="0"/>
          <w:numId w:val="111"/>
        </w:numPr>
        <w:rPr>
          <w:rFonts w:cs="Arial"/>
        </w:rPr>
      </w:pPr>
      <w:r w:rsidRPr="006E39F5">
        <w:rPr>
          <w:rFonts w:cs="Arial"/>
        </w:rPr>
        <w:t>i</w:t>
      </w:r>
      <w:r w:rsidR="008E5BCC" w:rsidRPr="006E39F5">
        <w:rPr>
          <w:rFonts w:cs="Arial"/>
        </w:rPr>
        <w:t>mmunization informatio</w:t>
      </w:r>
      <w:r w:rsidR="00140B2B" w:rsidRPr="006E39F5">
        <w:rPr>
          <w:rFonts w:cs="Arial"/>
        </w:rPr>
        <w:t>n</w:t>
      </w:r>
      <w:r w:rsidR="00C03FC3" w:rsidRPr="006E39F5">
        <w:rPr>
          <w:rStyle w:val="FootnoteReference"/>
          <w:rFonts w:cs="Arial"/>
        </w:rPr>
        <w:footnoteReference w:id="48"/>
      </w:r>
    </w:p>
    <w:p w:rsidR="00140B2B" w:rsidRPr="006E39F5" w:rsidRDefault="00F765F2" w:rsidP="00B16516">
      <w:pPr>
        <w:numPr>
          <w:ilvl w:val="0"/>
          <w:numId w:val="111"/>
        </w:numPr>
        <w:rPr>
          <w:rFonts w:cs="Arial"/>
        </w:rPr>
      </w:pPr>
      <w:r w:rsidRPr="006E39F5">
        <w:rPr>
          <w:rFonts w:cs="Arial"/>
        </w:rPr>
        <w:t>r</w:t>
      </w:r>
      <w:r w:rsidR="008E5BCC" w:rsidRPr="006E39F5">
        <w:rPr>
          <w:rFonts w:cs="Arial"/>
        </w:rPr>
        <w:t xml:space="preserve">eceipt of </w:t>
      </w:r>
      <w:r w:rsidR="00140B2B" w:rsidRPr="006E39F5">
        <w:rPr>
          <w:rFonts w:cs="Arial"/>
        </w:rPr>
        <w:t xml:space="preserve">special education services and individual education plan, </w:t>
      </w:r>
      <w:r w:rsidR="008E5BCC" w:rsidRPr="006E39F5">
        <w:rPr>
          <w:rFonts w:cs="Arial"/>
        </w:rPr>
        <w:t>if applicable</w:t>
      </w:r>
    </w:p>
    <w:p w:rsidR="00140B2B" w:rsidRPr="006E39F5" w:rsidRDefault="00F765F2" w:rsidP="00B16516">
      <w:pPr>
        <w:numPr>
          <w:ilvl w:val="0"/>
          <w:numId w:val="111"/>
        </w:numPr>
        <w:rPr>
          <w:rFonts w:cs="Arial"/>
        </w:rPr>
      </w:pPr>
      <w:r w:rsidRPr="006E39F5">
        <w:rPr>
          <w:rFonts w:cs="Arial"/>
        </w:rPr>
        <w:t>a</w:t>
      </w:r>
      <w:r w:rsidR="00140B2B" w:rsidRPr="006E39F5">
        <w:rPr>
          <w:rFonts w:cs="Arial"/>
        </w:rPr>
        <w:t>cademic y</w:t>
      </w:r>
      <w:r w:rsidR="008E5BCC" w:rsidRPr="006E39F5">
        <w:rPr>
          <w:rFonts w:cs="Arial"/>
        </w:rPr>
        <w:t>ear</w:t>
      </w:r>
    </w:p>
    <w:p w:rsidR="00140B2B" w:rsidRPr="006E39F5" w:rsidRDefault="00F765F2" w:rsidP="00B16516">
      <w:pPr>
        <w:numPr>
          <w:ilvl w:val="0"/>
          <w:numId w:val="111"/>
        </w:numPr>
        <w:rPr>
          <w:rFonts w:cs="Arial"/>
        </w:rPr>
      </w:pPr>
      <w:r w:rsidRPr="006E39F5">
        <w:rPr>
          <w:rFonts w:cs="Arial"/>
        </w:rPr>
        <w:t>c</w:t>
      </w:r>
      <w:r w:rsidR="00140B2B" w:rsidRPr="006E39F5">
        <w:rPr>
          <w:rFonts w:cs="Arial"/>
        </w:rPr>
        <w:t>ourse c</w:t>
      </w:r>
      <w:r w:rsidR="008E5BCC" w:rsidRPr="006E39F5">
        <w:rPr>
          <w:rFonts w:cs="Arial"/>
        </w:rPr>
        <w:t>ompletion</w:t>
      </w:r>
    </w:p>
    <w:p w:rsidR="00140B2B" w:rsidRPr="006E39F5" w:rsidRDefault="00F765F2" w:rsidP="00B16516">
      <w:pPr>
        <w:numPr>
          <w:ilvl w:val="0"/>
          <w:numId w:val="111"/>
        </w:numPr>
        <w:rPr>
          <w:rFonts w:cs="Arial"/>
        </w:rPr>
      </w:pPr>
      <w:r w:rsidRPr="006E39F5">
        <w:rPr>
          <w:rFonts w:cs="Arial"/>
        </w:rPr>
        <w:t>f</w:t>
      </w:r>
      <w:r w:rsidR="00140B2B" w:rsidRPr="006E39F5">
        <w:rPr>
          <w:rFonts w:cs="Arial"/>
        </w:rPr>
        <w:t>inal grade a</w:t>
      </w:r>
      <w:r w:rsidR="008E5BCC" w:rsidRPr="006E39F5">
        <w:rPr>
          <w:rFonts w:cs="Arial"/>
        </w:rPr>
        <w:t>verage</w:t>
      </w:r>
    </w:p>
    <w:p w:rsidR="00140B2B" w:rsidRPr="006E39F5" w:rsidRDefault="00F765F2" w:rsidP="00B16516">
      <w:pPr>
        <w:numPr>
          <w:ilvl w:val="0"/>
          <w:numId w:val="111"/>
        </w:numPr>
        <w:rPr>
          <w:rFonts w:cs="Arial"/>
        </w:rPr>
      </w:pPr>
      <w:r w:rsidRPr="006E39F5">
        <w:rPr>
          <w:rFonts w:cs="Arial"/>
        </w:rPr>
        <w:t>t</w:t>
      </w:r>
      <w:r w:rsidR="00140B2B" w:rsidRPr="006E39F5">
        <w:rPr>
          <w:rFonts w:cs="Arial"/>
        </w:rPr>
        <w:t>eachers of r</w:t>
      </w:r>
      <w:r w:rsidR="008E5BCC" w:rsidRPr="006E39F5">
        <w:rPr>
          <w:rFonts w:cs="Arial"/>
        </w:rPr>
        <w:t>ecord</w:t>
      </w:r>
    </w:p>
    <w:p w:rsidR="00140B2B" w:rsidRPr="006E39F5" w:rsidRDefault="00F765F2" w:rsidP="00B16516">
      <w:pPr>
        <w:numPr>
          <w:ilvl w:val="0"/>
          <w:numId w:val="111"/>
        </w:numPr>
        <w:rPr>
          <w:rFonts w:cs="Arial"/>
        </w:rPr>
      </w:pPr>
      <w:r w:rsidRPr="006E39F5">
        <w:rPr>
          <w:rFonts w:cs="Arial"/>
        </w:rPr>
        <w:t>a</w:t>
      </w:r>
      <w:r w:rsidR="00140B2B" w:rsidRPr="006E39F5">
        <w:rPr>
          <w:rFonts w:cs="Arial"/>
        </w:rPr>
        <w:t>ssessment instrument r</w:t>
      </w:r>
      <w:r w:rsidR="008E5BCC" w:rsidRPr="006E39F5">
        <w:rPr>
          <w:rFonts w:cs="Arial"/>
        </w:rPr>
        <w:t xml:space="preserve">esults </w:t>
      </w:r>
    </w:p>
    <w:p w:rsidR="00140B2B" w:rsidRPr="006E39F5" w:rsidRDefault="00F765F2" w:rsidP="00B16516">
      <w:pPr>
        <w:numPr>
          <w:ilvl w:val="0"/>
          <w:numId w:val="111"/>
        </w:numPr>
        <w:rPr>
          <w:rFonts w:cs="Arial"/>
        </w:rPr>
      </w:pPr>
      <w:r w:rsidRPr="006E39F5">
        <w:rPr>
          <w:rFonts w:cs="Arial"/>
        </w:rPr>
        <w:t>d</w:t>
      </w:r>
      <w:r w:rsidR="008E5BCC" w:rsidRPr="006E39F5">
        <w:rPr>
          <w:rFonts w:cs="Arial"/>
        </w:rPr>
        <w:t>istrict ID</w:t>
      </w:r>
    </w:p>
    <w:p w:rsidR="00140B2B" w:rsidRPr="006E39F5" w:rsidRDefault="00F765F2" w:rsidP="00B16516">
      <w:pPr>
        <w:numPr>
          <w:ilvl w:val="0"/>
          <w:numId w:val="111"/>
        </w:numPr>
        <w:rPr>
          <w:rFonts w:cs="Arial"/>
        </w:rPr>
      </w:pPr>
      <w:r w:rsidRPr="006E39F5">
        <w:rPr>
          <w:rFonts w:cs="Arial"/>
        </w:rPr>
        <w:t>c</w:t>
      </w:r>
      <w:r w:rsidR="008E5BCC" w:rsidRPr="006E39F5">
        <w:rPr>
          <w:rFonts w:cs="Arial"/>
        </w:rPr>
        <w:t>ampus ID</w:t>
      </w:r>
    </w:p>
    <w:p w:rsidR="00140B2B" w:rsidRPr="006E39F5" w:rsidRDefault="00F765F2" w:rsidP="00B16516">
      <w:pPr>
        <w:numPr>
          <w:ilvl w:val="0"/>
          <w:numId w:val="111"/>
        </w:numPr>
        <w:rPr>
          <w:rFonts w:cs="Arial"/>
        </w:rPr>
      </w:pPr>
      <w:r w:rsidRPr="006E39F5">
        <w:rPr>
          <w:rFonts w:cs="Arial"/>
        </w:rPr>
        <w:t>c</w:t>
      </w:r>
      <w:r w:rsidR="00140B2B" w:rsidRPr="006E39F5">
        <w:rPr>
          <w:rFonts w:cs="Arial"/>
        </w:rPr>
        <w:t>ampus n</w:t>
      </w:r>
      <w:r w:rsidR="008E5BCC" w:rsidRPr="006E39F5">
        <w:rPr>
          <w:rFonts w:cs="Arial"/>
        </w:rPr>
        <w:t>ame</w:t>
      </w:r>
    </w:p>
    <w:p w:rsidR="008E5BCC" w:rsidRPr="006E39F5" w:rsidRDefault="00F765F2" w:rsidP="00B16516">
      <w:pPr>
        <w:numPr>
          <w:ilvl w:val="0"/>
          <w:numId w:val="111"/>
        </w:numPr>
        <w:rPr>
          <w:rFonts w:cs="Arial"/>
        </w:rPr>
      </w:pPr>
      <w:r w:rsidRPr="006E39F5">
        <w:rPr>
          <w:rFonts w:cs="Arial"/>
        </w:rPr>
        <w:t>c</w:t>
      </w:r>
      <w:r w:rsidR="00140B2B" w:rsidRPr="006E39F5">
        <w:rPr>
          <w:rFonts w:cs="Arial"/>
        </w:rPr>
        <w:t>ampus p</w:t>
      </w:r>
      <w:r w:rsidR="008E5BCC" w:rsidRPr="006E39F5">
        <w:rPr>
          <w:rFonts w:cs="Arial"/>
        </w:rPr>
        <w:t>hone</w:t>
      </w:r>
      <w:r w:rsidR="00C75501" w:rsidRPr="006E39F5">
        <w:rPr>
          <w:rFonts w:cs="Arial"/>
        </w:rPr>
        <w:t xml:space="preserve"> number</w:t>
      </w:r>
    </w:p>
    <w:p w:rsidR="008E5BCC" w:rsidRPr="006E39F5" w:rsidRDefault="008E5BCC" w:rsidP="00B16516">
      <w:pPr>
        <w:ind w:left="360" w:hanging="540"/>
        <w:rPr>
          <w:rFonts w:cs="Arial"/>
        </w:rPr>
      </w:pPr>
      <w:r w:rsidRPr="006E39F5">
        <w:rPr>
          <w:rFonts w:cs="Arial"/>
        </w:rPr>
        <w:t> </w:t>
      </w:r>
    </w:p>
    <w:p w:rsidR="008E5BCC" w:rsidRPr="006E39F5" w:rsidRDefault="00140B2B" w:rsidP="00F765F2">
      <w:pPr>
        <w:ind w:left="360"/>
        <w:rPr>
          <w:rFonts w:cs="Arial"/>
        </w:rPr>
      </w:pPr>
      <w:r w:rsidRPr="006E39F5">
        <w:rPr>
          <w:rFonts w:cs="Arial"/>
        </w:rPr>
        <w:t>For a high s</w:t>
      </w:r>
      <w:r w:rsidR="008E5BCC" w:rsidRPr="006E39F5">
        <w:rPr>
          <w:rFonts w:cs="Arial"/>
        </w:rPr>
        <w:t xml:space="preserve">chool student transferring from one </w:t>
      </w:r>
      <w:smartTag w:uri="urn:schemas-microsoft-com:office:smarttags" w:element="place">
        <w:smartTag w:uri="urn:schemas-microsoft-com:office:smarttags" w:element="State">
          <w:r w:rsidR="008E5BCC" w:rsidRPr="006E39F5">
            <w:rPr>
              <w:rFonts w:cs="Arial"/>
            </w:rPr>
            <w:t>Texas</w:t>
          </w:r>
        </w:smartTag>
      </w:smartTag>
      <w:r w:rsidR="008E5BCC" w:rsidRPr="006E39F5">
        <w:rPr>
          <w:rFonts w:cs="Arial"/>
        </w:rPr>
        <w:t xml:space="preserve"> public school district or charter school to another, the following additional information is required to be s</w:t>
      </w:r>
      <w:r w:rsidRPr="006E39F5">
        <w:rPr>
          <w:rFonts w:cs="Arial"/>
        </w:rPr>
        <w:t>ent via TREx for the student’s high school t</w:t>
      </w:r>
      <w:r w:rsidR="008E5BCC" w:rsidRPr="006E39F5">
        <w:rPr>
          <w:rFonts w:cs="Arial"/>
        </w:rPr>
        <w:t>ranscript</w:t>
      </w:r>
      <w:r w:rsidR="00F765F2" w:rsidRPr="006E39F5">
        <w:rPr>
          <w:rFonts w:cs="Arial"/>
        </w:rPr>
        <w:t>:</w:t>
      </w:r>
    </w:p>
    <w:p w:rsidR="00140B2B" w:rsidRPr="006E39F5" w:rsidRDefault="00F765F2" w:rsidP="00B16516">
      <w:pPr>
        <w:numPr>
          <w:ilvl w:val="0"/>
          <w:numId w:val="112"/>
        </w:numPr>
        <w:rPr>
          <w:rFonts w:cs="Arial"/>
        </w:rPr>
      </w:pPr>
      <w:r w:rsidRPr="006E39F5">
        <w:rPr>
          <w:rFonts w:cs="Arial"/>
        </w:rPr>
        <w:t>s</w:t>
      </w:r>
      <w:r w:rsidR="008E5BCC" w:rsidRPr="006E39F5">
        <w:rPr>
          <w:rFonts w:cs="Arial"/>
        </w:rPr>
        <w:t xml:space="preserve">tudent's </w:t>
      </w:r>
      <w:r w:rsidR="00140B2B" w:rsidRPr="006E39F5">
        <w:rPr>
          <w:rFonts w:cs="Arial"/>
        </w:rPr>
        <w:t>address, including city, state, and zip code</w:t>
      </w:r>
    </w:p>
    <w:p w:rsidR="00140B2B" w:rsidRPr="006E39F5" w:rsidRDefault="00F765F2" w:rsidP="00B16516">
      <w:pPr>
        <w:numPr>
          <w:ilvl w:val="0"/>
          <w:numId w:val="112"/>
        </w:numPr>
        <w:rPr>
          <w:rFonts w:cs="Arial"/>
        </w:rPr>
      </w:pPr>
      <w:r w:rsidRPr="006E39F5">
        <w:rPr>
          <w:rFonts w:cs="Arial"/>
        </w:rPr>
        <w:t>d</w:t>
      </w:r>
      <w:r w:rsidR="00140B2B" w:rsidRPr="006E39F5">
        <w:rPr>
          <w:rFonts w:cs="Arial"/>
        </w:rPr>
        <w:t>istrict n</w:t>
      </w:r>
      <w:r w:rsidR="008E5BCC" w:rsidRPr="006E39F5">
        <w:rPr>
          <w:rFonts w:cs="Arial"/>
        </w:rPr>
        <w:t>ame</w:t>
      </w:r>
    </w:p>
    <w:p w:rsidR="00140B2B" w:rsidRPr="006E39F5" w:rsidRDefault="00A90264" w:rsidP="00B16516">
      <w:pPr>
        <w:numPr>
          <w:ilvl w:val="0"/>
          <w:numId w:val="112"/>
        </w:numPr>
        <w:rPr>
          <w:rFonts w:cs="Arial"/>
        </w:rPr>
      </w:pPr>
      <w:r w:rsidRPr="00A90264">
        <w:rPr>
          <w:rFonts w:cs="Arial"/>
        </w:rPr>
        <w:t>exit l</w:t>
      </w:r>
      <w:r w:rsidR="00140B2B" w:rsidRPr="006E39F5">
        <w:rPr>
          <w:rFonts w:cs="Arial"/>
        </w:rPr>
        <w:t xml:space="preserve">evel assessment and date the exit level requirement </w:t>
      </w:r>
      <w:r w:rsidR="008E5BCC" w:rsidRPr="006E39F5">
        <w:rPr>
          <w:rFonts w:cs="Arial"/>
        </w:rPr>
        <w:t>was met</w:t>
      </w:r>
    </w:p>
    <w:p w:rsidR="00140B2B" w:rsidRPr="006E39F5" w:rsidRDefault="00F765F2" w:rsidP="00B16516">
      <w:pPr>
        <w:numPr>
          <w:ilvl w:val="0"/>
          <w:numId w:val="112"/>
        </w:numPr>
        <w:rPr>
          <w:rFonts w:cs="Arial"/>
        </w:rPr>
      </w:pPr>
      <w:r w:rsidRPr="006E39F5">
        <w:rPr>
          <w:rFonts w:cs="Arial"/>
        </w:rPr>
        <w:t>a</w:t>
      </w:r>
      <w:r w:rsidR="008E5BCC" w:rsidRPr="006E39F5">
        <w:rPr>
          <w:rFonts w:cs="Arial"/>
        </w:rPr>
        <w:t xml:space="preserve">dvanced </w:t>
      </w:r>
      <w:r w:rsidR="00140B2B" w:rsidRPr="006E39F5">
        <w:rPr>
          <w:rFonts w:cs="Arial"/>
        </w:rPr>
        <w:t>measures completed for the distinguished graduation program,</w:t>
      </w:r>
      <w:r w:rsidR="008E5BCC" w:rsidRPr="006E39F5">
        <w:rPr>
          <w:rFonts w:cs="Arial"/>
        </w:rPr>
        <w:t xml:space="preserve"> if applicable</w:t>
      </w:r>
    </w:p>
    <w:p w:rsidR="00140B2B" w:rsidRPr="006E39F5" w:rsidRDefault="008E5BCC" w:rsidP="00B16516">
      <w:pPr>
        <w:numPr>
          <w:ilvl w:val="0"/>
          <w:numId w:val="112"/>
        </w:numPr>
        <w:rPr>
          <w:rFonts w:cs="Arial"/>
        </w:rPr>
      </w:pPr>
      <w:r w:rsidRPr="006E39F5">
        <w:rPr>
          <w:rFonts w:cs="Arial"/>
        </w:rPr>
        <w:t xml:space="preserve">Texas Grant </w:t>
      </w:r>
      <w:r w:rsidR="00140B2B" w:rsidRPr="006E39F5">
        <w:rPr>
          <w:rFonts w:cs="Arial"/>
        </w:rPr>
        <w:t xml:space="preserve">indicator code </w:t>
      </w:r>
      <w:r w:rsidRPr="006E39F5">
        <w:rPr>
          <w:rFonts w:cs="Arial"/>
        </w:rPr>
        <w:t xml:space="preserve">required by the end of the student’s junior year   </w:t>
      </w:r>
    </w:p>
    <w:p w:rsidR="00140B2B" w:rsidRPr="006E39F5" w:rsidRDefault="00F765F2" w:rsidP="00B16516">
      <w:pPr>
        <w:numPr>
          <w:ilvl w:val="0"/>
          <w:numId w:val="112"/>
        </w:numPr>
        <w:rPr>
          <w:rFonts w:cs="Arial"/>
        </w:rPr>
      </w:pPr>
      <w:r w:rsidRPr="006E39F5">
        <w:rPr>
          <w:rFonts w:cs="Arial"/>
        </w:rPr>
        <w:t>g</w:t>
      </w:r>
      <w:r w:rsidR="00140B2B" w:rsidRPr="006E39F5">
        <w:rPr>
          <w:rFonts w:cs="Arial"/>
        </w:rPr>
        <w:t>raduation program t</w:t>
      </w:r>
      <w:r w:rsidR="008E5BCC" w:rsidRPr="006E39F5">
        <w:rPr>
          <w:rFonts w:cs="Arial"/>
        </w:rPr>
        <w:t>ype required by the end of the student’s junior year</w:t>
      </w:r>
    </w:p>
    <w:p w:rsidR="00140B2B" w:rsidRPr="006E39F5" w:rsidRDefault="00140B2B" w:rsidP="00B16516">
      <w:pPr>
        <w:numPr>
          <w:ilvl w:val="0"/>
          <w:numId w:val="112"/>
        </w:numPr>
        <w:rPr>
          <w:rFonts w:cs="Arial"/>
        </w:rPr>
      </w:pPr>
      <w:r w:rsidRPr="006E39F5">
        <w:rPr>
          <w:rFonts w:cs="Arial"/>
        </w:rPr>
        <w:t>College Board campus c</w:t>
      </w:r>
      <w:r w:rsidR="008E5BCC" w:rsidRPr="006E39F5">
        <w:rPr>
          <w:rFonts w:cs="Arial"/>
        </w:rPr>
        <w:t>ode</w:t>
      </w:r>
    </w:p>
    <w:p w:rsidR="00140B2B" w:rsidRPr="006E39F5" w:rsidRDefault="00F765F2" w:rsidP="00B16516">
      <w:pPr>
        <w:numPr>
          <w:ilvl w:val="0"/>
          <w:numId w:val="112"/>
        </w:numPr>
        <w:rPr>
          <w:rFonts w:cs="Arial"/>
        </w:rPr>
      </w:pPr>
      <w:r w:rsidRPr="006E39F5">
        <w:rPr>
          <w:rFonts w:cs="Arial"/>
        </w:rPr>
        <w:t>c</w:t>
      </w:r>
      <w:r w:rsidR="00140B2B" w:rsidRPr="006E39F5">
        <w:rPr>
          <w:rFonts w:cs="Arial"/>
        </w:rPr>
        <w:t>ertification of coursework c</w:t>
      </w:r>
      <w:r w:rsidR="008E5BCC" w:rsidRPr="006E39F5">
        <w:rPr>
          <w:rFonts w:cs="Arial"/>
        </w:rPr>
        <w:t>o</w:t>
      </w:r>
      <w:r w:rsidR="00140B2B" w:rsidRPr="006E39F5">
        <w:rPr>
          <w:rFonts w:cs="Arial"/>
        </w:rPr>
        <w:t>mpletion d</w:t>
      </w:r>
      <w:r w:rsidR="008E5BCC" w:rsidRPr="006E39F5">
        <w:rPr>
          <w:rFonts w:cs="Arial"/>
        </w:rPr>
        <w:t>ate, if applicable</w:t>
      </w:r>
    </w:p>
    <w:p w:rsidR="008E5BCC" w:rsidRPr="006E39F5" w:rsidRDefault="00F765F2" w:rsidP="00B16516">
      <w:pPr>
        <w:numPr>
          <w:ilvl w:val="0"/>
          <w:numId w:val="112"/>
        </w:numPr>
        <w:rPr>
          <w:rFonts w:cs="Arial"/>
        </w:rPr>
      </w:pPr>
      <w:r w:rsidRPr="006E39F5">
        <w:rPr>
          <w:rFonts w:cs="Arial"/>
        </w:rPr>
        <w:t>c</w:t>
      </w:r>
      <w:r w:rsidR="00140B2B" w:rsidRPr="006E39F5">
        <w:rPr>
          <w:rFonts w:cs="Arial"/>
        </w:rPr>
        <w:t>urrent and previous c</w:t>
      </w:r>
      <w:r w:rsidR="008E5BCC" w:rsidRPr="006E39F5">
        <w:rPr>
          <w:rFonts w:cs="Arial"/>
        </w:rPr>
        <w:t>oursework</w:t>
      </w:r>
      <w:r w:rsidRPr="006E39F5">
        <w:rPr>
          <w:rFonts w:cs="Arial"/>
        </w:rPr>
        <w:t>,</w:t>
      </w:r>
      <w:r w:rsidR="008E5BCC" w:rsidRPr="006E39F5">
        <w:rPr>
          <w:rFonts w:cs="Arial"/>
        </w:rPr>
        <w:t xml:space="preserve"> including </w:t>
      </w:r>
      <w:r w:rsidRPr="006E39F5">
        <w:rPr>
          <w:rFonts w:cs="Arial"/>
        </w:rPr>
        <w:t>the following:</w:t>
      </w:r>
      <w:r w:rsidR="008E5BCC" w:rsidRPr="006E39F5">
        <w:rPr>
          <w:rFonts w:cs="Arial"/>
        </w:rPr>
        <w:t> </w:t>
      </w:r>
      <w:r w:rsidR="0011794A">
        <w:rPr>
          <w:rFonts w:cs="Arial"/>
        </w:rPr>
        <w:br/>
      </w:r>
    </w:p>
    <w:p w:rsidR="00140B2B" w:rsidRPr="006E39F5" w:rsidRDefault="00F765F2" w:rsidP="00B16516">
      <w:pPr>
        <w:numPr>
          <w:ilvl w:val="1"/>
          <w:numId w:val="112"/>
        </w:numPr>
        <w:rPr>
          <w:rFonts w:cs="Arial"/>
        </w:rPr>
      </w:pPr>
      <w:r w:rsidRPr="006E39F5">
        <w:rPr>
          <w:rFonts w:cs="Arial"/>
        </w:rPr>
        <w:t>a</w:t>
      </w:r>
      <w:r w:rsidR="00140B2B" w:rsidRPr="006E39F5">
        <w:rPr>
          <w:rFonts w:cs="Arial"/>
        </w:rPr>
        <w:t>cademic y</w:t>
      </w:r>
      <w:r w:rsidR="008E5BCC" w:rsidRPr="006E39F5">
        <w:rPr>
          <w:rFonts w:cs="Arial"/>
        </w:rPr>
        <w:t>ear</w:t>
      </w:r>
    </w:p>
    <w:p w:rsidR="00140B2B" w:rsidRPr="006E39F5" w:rsidRDefault="00F765F2" w:rsidP="00B16516">
      <w:pPr>
        <w:numPr>
          <w:ilvl w:val="1"/>
          <w:numId w:val="112"/>
        </w:numPr>
        <w:rPr>
          <w:rFonts w:cs="Arial"/>
        </w:rPr>
      </w:pPr>
      <w:r w:rsidRPr="006E39F5">
        <w:rPr>
          <w:rFonts w:cs="Arial"/>
        </w:rPr>
        <w:t>s</w:t>
      </w:r>
      <w:r w:rsidR="008E5BCC" w:rsidRPr="006E39F5">
        <w:rPr>
          <w:rFonts w:cs="Arial"/>
        </w:rPr>
        <w:t xml:space="preserve">ession </w:t>
      </w:r>
      <w:r w:rsidR="00140B2B" w:rsidRPr="006E39F5">
        <w:rPr>
          <w:rFonts w:cs="Arial"/>
        </w:rPr>
        <w:t>t</w:t>
      </w:r>
      <w:r w:rsidR="008E5BCC" w:rsidRPr="006E39F5">
        <w:rPr>
          <w:rFonts w:cs="Arial"/>
        </w:rPr>
        <w:t>ype</w:t>
      </w:r>
    </w:p>
    <w:p w:rsidR="00140B2B" w:rsidRPr="006E39F5" w:rsidRDefault="00F765F2" w:rsidP="00B16516">
      <w:pPr>
        <w:numPr>
          <w:ilvl w:val="1"/>
          <w:numId w:val="112"/>
        </w:numPr>
        <w:rPr>
          <w:rFonts w:cs="Arial"/>
        </w:rPr>
      </w:pPr>
      <w:r w:rsidRPr="006E39F5">
        <w:rPr>
          <w:rFonts w:cs="Arial"/>
        </w:rPr>
        <w:t>c</w:t>
      </w:r>
      <w:r w:rsidR="00140B2B" w:rsidRPr="006E39F5">
        <w:rPr>
          <w:rFonts w:cs="Arial"/>
        </w:rPr>
        <w:t>ampus awarding c</w:t>
      </w:r>
      <w:r w:rsidR="008E5BCC" w:rsidRPr="006E39F5">
        <w:rPr>
          <w:rFonts w:cs="Arial"/>
        </w:rPr>
        <w:t>redit</w:t>
      </w:r>
    </w:p>
    <w:p w:rsidR="00140B2B" w:rsidRPr="006E39F5" w:rsidRDefault="00F765F2" w:rsidP="00B16516">
      <w:pPr>
        <w:numPr>
          <w:ilvl w:val="1"/>
          <w:numId w:val="112"/>
        </w:numPr>
        <w:rPr>
          <w:rFonts w:cs="Arial"/>
        </w:rPr>
      </w:pPr>
      <w:r w:rsidRPr="006E39F5">
        <w:rPr>
          <w:rFonts w:cs="Arial"/>
        </w:rPr>
        <w:t>c</w:t>
      </w:r>
      <w:r w:rsidR="008E5BCC" w:rsidRPr="006E39F5">
        <w:rPr>
          <w:rFonts w:cs="Arial"/>
        </w:rPr>
        <w:t xml:space="preserve">ourse </w:t>
      </w:r>
      <w:r w:rsidR="00140B2B" w:rsidRPr="006E39F5">
        <w:rPr>
          <w:rFonts w:cs="Arial"/>
        </w:rPr>
        <w:t>category, name, number, abbreviation, semester, grades and credit</w:t>
      </w:r>
    </w:p>
    <w:p w:rsidR="00140B2B" w:rsidRPr="006E39F5" w:rsidRDefault="00F765F2" w:rsidP="00B16516">
      <w:pPr>
        <w:numPr>
          <w:ilvl w:val="1"/>
          <w:numId w:val="112"/>
        </w:numPr>
        <w:rPr>
          <w:rFonts w:cs="Arial"/>
        </w:rPr>
      </w:pPr>
      <w:r w:rsidRPr="006E39F5">
        <w:rPr>
          <w:rFonts w:cs="Arial"/>
        </w:rPr>
        <w:lastRenderedPageBreak/>
        <w:t>c</w:t>
      </w:r>
      <w:r w:rsidR="008E5BCC" w:rsidRPr="006E39F5">
        <w:rPr>
          <w:rFonts w:cs="Arial"/>
        </w:rPr>
        <w:t xml:space="preserve">ourse </w:t>
      </w:r>
      <w:r w:rsidR="00140B2B" w:rsidRPr="006E39F5">
        <w:rPr>
          <w:rFonts w:cs="Arial"/>
        </w:rPr>
        <w:t>grade average and/or final grade average</w:t>
      </w:r>
    </w:p>
    <w:p w:rsidR="00140B2B" w:rsidRPr="006E39F5" w:rsidRDefault="00F765F2" w:rsidP="00B16516">
      <w:pPr>
        <w:numPr>
          <w:ilvl w:val="1"/>
          <w:numId w:val="112"/>
        </w:numPr>
        <w:rPr>
          <w:rFonts w:cs="Arial"/>
        </w:rPr>
      </w:pPr>
      <w:r w:rsidRPr="006E39F5">
        <w:rPr>
          <w:rFonts w:cs="Arial"/>
        </w:rPr>
        <w:t>s</w:t>
      </w:r>
      <w:r w:rsidR="008E5BCC" w:rsidRPr="006E39F5">
        <w:rPr>
          <w:rFonts w:cs="Arial"/>
        </w:rPr>
        <w:t xml:space="preserve">pecial </w:t>
      </w:r>
      <w:r w:rsidR="00140B2B" w:rsidRPr="006E39F5">
        <w:rPr>
          <w:rFonts w:cs="Arial"/>
        </w:rPr>
        <w:t>explanation codes</w:t>
      </w:r>
      <w:r w:rsidR="008E5BCC" w:rsidRPr="006E39F5">
        <w:rPr>
          <w:rFonts w:cs="Arial"/>
        </w:rPr>
        <w:t>, if applicable</w:t>
      </w:r>
    </w:p>
    <w:p w:rsidR="008E5BCC" w:rsidRPr="006E39F5" w:rsidRDefault="00F765F2" w:rsidP="00B16516">
      <w:pPr>
        <w:numPr>
          <w:ilvl w:val="1"/>
          <w:numId w:val="112"/>
        </w:numPr>
        <w:rPr>
          <w:rFonts w:cs="Arial"/>
        </w:rPr>
      </w:pPr>
      <w:r w:rsidRPr="006E39F5">
        <w:rPr>
          <w:rFonts w:cs="Arial"/>
        </w:rPr>
        <w:t>p</w:t>
      </w:r>
      <w:r w:rsidR="008E5BCC" w:rsidRPr="006E39F5">
        <w:rPr>
          <w:rFonts w:cs="Arial"/>
        </w:rPr>
        <w:t>ass/</w:t>
      </w:r>
      <w:r w:rsidR="00140B2B" w:rsidRPr="006E39F5">
        <w:rPr>
          <w:rFonts w:cs="Arial"/>
        </w:rPr>
        <w:t>fail credit indicator codes</w:t>
      </w:r>
      <w:r w:rsidR="008E5BCC" w:rsidRPr="006E39F5">
        <w:rPr>
          <w:rFonts w:cs="Arial"/>
        </w:rPr>
        <w:t xml:space="preserve">, if applicable       </w:t>
      </w:r>
    </w:p>
    <w:p w:rsidR="00140B2B" w:rsidRPr="006E39F5" w:rsidRDefault="008E5BCC" w:rsidP="00B16516">
      <w:pPr>
        <w:ind w:left="360"/>
        <w:rPr>
          <w:rFonts w:cs="Arial"/>
        </w:rPr>
      </w:pPr>
      <w:r w:rsidRPr="006E39F5">
        <w:rPr>
          <w:rFonts w:cs="Arial"/>
        </w:rPr>
        <w:t> </w:t>
      </w:r>
    </w:p>
    <w:p w:rsidR="00A90264" w:rsidRDefault="008E5BCC" w:rsidP="00A90264">
      <w:pPr>
        <w:pBdr>
          <w:right w:val="single" w:sz="12" w:space="4" w:color="auto"/>
        </w:pBdr>
        <w:rPr>
          <w:rFonts w:cs="Arial"/>
        </w:rPr>
      </w:pPr>
      <w:r w:rsidRPr="006E39F5">
        <w:rPr>
          <w:rFonts w:cs="Arial"/>
        </w:rPr>
        <w:t xml:space="preserve">By law, each district is required to transfer student records within 10 </w:t>
      </w:r>
      <w:r w:rsidR="00F765F2" w:rsidRPr="006E39F5">
        <w:rPr>
          <w:rFonts w:cs="Arial"/>
        </w:rPr>
        <w:t xml:space="preserve">working </w:t>
      </w:r>
      <w:r w:rsidRPr="006E39F5">
        <w:rPr>
          <w:rFonts w:cs="Arial"/>
        </w:rPr>
        <w:t>days of receipt of a request by the receiving district.</w:t>
      </w:r>
      <w:bookmarkStart w:id="88" w:name="_ftnref2"/>
      <w:bookmarkEnd w:id="88"/>
      <w:r w:rsidR="00FD50BF" w:rsidRPr="006E39F5">
        <w:rPr>
          <w:rStyle w:val="FootnoteReference"/>
          <w:rFonts w:cs="Arial"/>
        </w:rPr>
        <w:footnoteReference w:id="49"/>
      </w:r>
      <w:r w:rsidRPr="006E39F5">
        <w:rPr>
          <w:rFonts w:cs="Arial"/>
        </w:rPr>
        <w:t xml:space="preserve"> Enrollment by a student in another school district constitutes authority for your district to release the education records of that student, regardless of whether parental authority has been received.</w:t>
      </w:r>
      <w:bookmarkStart w:id="89" w:name="_ftnref3"/>
      <w:bookmarkEnd w:id="89"/>
      <w:r w:rsidR="00FD50BF" w:rsidRPr="006E39F5">
        <w:rPr>
          <w:rStyle w:val="FootnoteReference"/>
          <w:rFonts w:cs="Arial"/>
        </w:rPr>
        <w:footnoteReference w:id="50"/>
      </w:r>
      <w:r w:rsidR="0094308B" w:rsidRPr="006E39F5">
        <w:rPr>
          <w:rFonts w:cs="Arial"/>
        </w:rPr>
        <w:t xml:space="preserve"> </w:t>
      </w:r>
      <w:r w:rsidR="001B598C" w:rsidRPr="006E39F5">
        <w:rPr>
          <w:rFonts w:cs="Arial"/>
        </w:rPr>
        <w:t>Also, t</w:t>
      </w:r>
      <w:r w:rsidR="0094308B" w:rsidRPr="006E39F5">
        <w:rPr>
          <w:rFonts w:cs="Arial"/>
        </w:rPr>
        <w:t xml:space="preserve">he requirement to transfer records within </w:t>
      </w:r>
      <w:r w:rsidR="00F765F2" w:rsidRPr="006E39F5">
        <w:rPr>
          <w:rFonts w:cs="Arial"/>
        </w:rPr>
        <w:br/>
      </w:r>
      <w:r w:rsidR="0094308B" w:rsidRPr="006E39F5">
        <w:rPr>
          <w:rFonts w:cs="Arial"/>
        </w:rPr>
        <w:t>10</w:t>
      </w:r>
      <w:r w:rsidR="00F765F2" w:rsidRPr="006E39F5">
        <w:rPr>
          <w:rFonts w:cs="Arial"/>
        </w:rPr>
        <w:t xml:space="preserve"> working</w:t>
      </w:r>
      <w:r w:rsidR="0094308B" w:rsidRPr="006E39F5">
        <w:rPr>
          <w:rFonts w:cs="Arial"/>
        </w:rPr>
        <w:t xml:space="preserve"> days of a request applies regardless of whether </w:t>
      </w:r>
      <w:r w:rsidR="00422DBF" w:rsidRPr="006E39F5">
        <w:rPr>
          <w:rFonts w:cs="Arial"/>
        </w:rPr>
        <w:t>a</w:t>
      </w:r>
      <w:r w:rsidR="0094308B" w:rsidRPr="006E39F5">
        <w:rPr>
          <w:rFonts w:cs="Arial"/>
        </w:rPr>
        <w:t xml:space="preserve"> student or student's parent has failed to pay for a lost textbook, including an electronic textbook.</w:t>
      </w:r>
    </w:p>
    <w:p w:rsidR="00A90264" w:rsidRDefault="00A90264" w:rsidP="00A90264">
      <w:pPr>
        <w:pBdr>
          <w:right w:val="single" w:sz="12" w:space="4" w:color="auto"/>
        </w:pBdr>
        <w:rPr>
          <w:rFonts w:cs="Arial"/>
        </w:rPr>
      </w:pPr>
    </w:p>
    <w:p w:rsidR="00A90264" w:rsidRDefault="00A90264" w:rsidP="00A90264">
      <w:pPr>
        <w:pBdr>
          <w:right w:val="single" w:sz="12" w:space="4" w:color="auto"/>
        </w:pBdr>
        <w:rPr>
          <w:rFonts w:cs="Arial"/>
        </w:rPr>
      </w:pPr>
      <w:r w:rsidRPr="00A90264">
        <w:rPr>
          <w:rFonts w:cs="Arial"/>
        </w:rPr>
        <w:t xml:space="preserve">For purposes of transferring records through the TREx, a working day does not include a day that the </w:t>
      </w:r>
      <w:r w:rsidR="004B7542" w:rsidRPr="006E39F5">
        <w:rPr>
          <w:rFonts w:cs="Arial"/>
        </w:rPr>
        <w:t>campus</w:t>
      </w:r>
      <w:r w:rsidR="0063212B" w:rsidRPr="006E39F5">
        <w:rPr>
          <w:rFonts w:cs="Arial"/>
        </w:rPr>
        <w:t xml:space="preserve"> receiving the records request</w:t>
      </w:r>
      <w:r w:rsidRPr="00A90264">
        <w:rPr>
          <w:rFonts w:cs="Arial"/>
        </w:rPr>
        <w:t xml:space="preserve"> is closed or a day that the district's administrative office is closed.</w:t>
      </w:r>
    </w:p>
    <w:p w:rsidR="00CF50F7" w:rsidRPr="006E39F5" w:rsidRDefault="00CF50F7" w:rsidP="00B16516"/>
    <w:p w:rsidR="006563AB" w:rsidRPr="006E39F5" w:rsidRDefault="00764AC9" w:rsidP="00B16516">
      <w:pPr>
        <w:pStyle w:val="Heading3"/>
      </w:pPr>
      <w:bookmarkStart w:id="90" w:name="_Toc299702099"/>
      <w:r w:rsidRPr="006E39F5">
        <w:t>3.4.5</w:t>
      </w:r>
      <w:r w:rsidR="000D1472" w:rsidRPr="006E39F5">
        <w:t xml:space="preserve"> </w:t>
      </w:r>
      <w:r w:rsidR="006563AB" w:rsidRPr="006E39F5">
        <w:t>Students 21 Years of Age or Older and Placement in a DAEP or JJAEP</w:t>
      </w:r>
      <w:bookmarkEnd w:id="90"/>
    </w:p>
    <w:p w:rsidR="006563AB" w:rsidRPr="006E39F5" w:rsidRDefault="006563AB" w:rsidP="00B16516">
      <w:r w:rsidRPr="006E39F5">
        <w:t>Students who are 21 years of age or older who are admitted for the purpose of completing the requirements of a high school diploma are not eligible for placement in a district alternative education program (DAEP) or juvenile justice alternative education program (JJAEP) if the person engages in conduct that would require or authorize such placement for a student under the age of 21. If a student engages in conduct that would otherwise require such placement, your district must revoke admission of the student into the public schools of the district.</w:t>
      </w:r>
      <w:r w:rsidR="000C1C0F" w:rsidRPr="006E39F5">
        <w:rPr>
          <w:rStyle w:val="FootnoteReference"/>
        </w:rPr>
        <w:footnoteReference w:id="51"/>
      </w:r>
      <w:r w:rsidRPr="006E39F5">
        <w:t xml:space="preserve"> </w:t>
      </w:r>
    </w:p>
    <w:p w:rsidR="00C8728E" w:rsidRPr="006E39F5" w:rsidRDefault="00C8728E" w:rsidP="00B16516"/>
    <w:p w:rsidR="00F87A26" w:rsidRPr="006E39F5" w:rsidRDefault="00764AC9" w:rsidP="001B5771">
      <w:pPr>
        <w:pStyle w:val="Heading2"/>
      </w:pPr>
      <w:bookmarkStart w:id="91" w:name="_Ref259614429"/>
      <w:bookmarkStart w:id="92" w:name="_Toc299702100"/>
      <w:r w:rsidRPr="006E39F5">
        <w:t>3.5</w:t>
      </w:r>
      <w:r w:rsidR="000D1472" w:rsidRPr="006E39F5">
        <w:t xml:space="preserve"> </w:t>
      </w:r>
      <w:r w:rsidR="00F87A26" w:rsidRPr="006E39F5">
        <w:t>Compulsory Attendance</w:t>
      </w:r>
      <w:bookmarkEnd w:id="91"/>
      <w:bookmarkEnd w:id="92"/>
    </w:p>
    <w:p w:rsidR="00F87A26" w:rsidRPr="006E39F5" w:rsidRDefault="00F87A26" w:rsidP="00B16516">
      <w:r w:rsidRPr="006E39F5">
        <w:t>PK and kindergarten students are subject to compulsory school attendance rules while they are enrolled in school. On enrollment in prekindergarten</w:t>
      </w:r>
      <w:r w:rsidR="00B55D52" w:rsidRPr="006E39F5">
        <w:fldChar w:fldCharType="begin"/>
      </w:r>
      <w:r w:rsidRPr="006E39F5">
        <w:instrText>xe "Prekindergarten"</w:instrText>
      </w:r>
      <w:r w:rsidR="00B55D52" w:rsidRPr="006E39F5">
        <w:fldChar w:fldCharType="end"/>
      </w:r>
      <w:r w:rsidRPr="006E39F5">
        <w:t xml:space="preserve"> (PK) or kindergarten, a child must attend school.</w:t>
      </w:r>
      <w:r w:rsidRPr="006E39F5">
        <w:rPr>
          <w:rStyle w:val="FootnoteReference"/>
        </w:rPr>
        <w:footnoteReference w:id="52"/>
      </w:r>
      <w:r w:rsidRPr="006E39F5">
        <w:t xml:space="preserve"> However, if a child has not reached mandator</w:t>
      </w:r>
      <w:r w:rsidR="009D40AE" w:rsidRPr="006E39F5">
        <w:t>y compulsory attendance age (6</w:t>
      </w:r>
      <w:r w:rsidRPr="006E39F5">
        <w:t xml:space="preserve"> years old as of September 1 of the current school year) the child's parent or guardian may withdraw the student from school, and the child will no</w:t>
      </w:r>
      <w:r w:rsidR="006F3D74" w:rsidRPr="006E39F5">
        <w:t>t</w:t>
      </w:r>
      <w:r w:rsidRPr="006E39F5">
        <w:t xml:space="preserve"> be in violation of compulsory attendance rules.</w:t>
      </w:r>
    </w:p>
    <w:p w:rsidR="00F87A26" w:rsidRPr="006E39F5" w:rsidRDefault="00F87A26" w:rsidP="00B16516"/>
    <w:p w:rsidR="00F87A26" w:rsidRPr="006E39F5" w:rsidRDefault="00F87A26" w:rsidP="00B16516">
      <w:r w:rsidRPr="006E39F5">
        <w:t>Unless specifically exempted by</w:t>
      </w:r>
      <w:r w:rsidR="006F4F3C" w:rsidRPr="006E39F5">
        <w:t xml:space="preserve"> the</w:t>
      </w:r>
      <w:r w:rsidRPr="006E39F5">
        <w:t xml:space="preserve"> TEC, §25.086, a child who is at lea</w:t>
      </w:r>
      <w:r w:rsidR="009D40AE" w:rsidRPr="006E39F5">
        <w:t>st 6</w:t>
      </w:r>
      <w:r w:rsidRPr="006E39F5">
        <w:t xml:space="preserve"> years of</w:t>
      </w:r>
      <w:r w:rsidR="009D40AE" w:rsidRPr="006E39F5">
        <w:t xml:space="preserve"> age, or who is younger than 6</w:t>
      </w:r>
      <w:r w:rsidRPr="006E39F5">
        <w:t xml:space="preserve"> years of </w:t>
      </w:r>
      <w:r w:rsidR="009D40AE" w:rsidRPr="006E39F5">
        <w:t xml:space="preserve">age </w:t>
      </w:r>
      <w:r w:rsidRPr="006E39F5">
        <w:t>and has previously been enrolled in first grade, and who has not yet reached his or her eighteenth birthday must attend school.</w:t>
      </w:r>
      <w:r w:rsidRPr="006E39F5">
        <w:rPr>
          <w:rStyle w:val="FootnoteReference"/>
        </w:rPr>
        <w:footnoteReference w:id="53"/>
      </w:r>
      <w:r w:rsidRPr="006E39F5">
        <w:t xml:space="preserve"> </w:t>
      </w:r>
    </w:p>
    <w:p w:rsidR="00F87A26" w:rsidRPr="006E39F5" w:rsidRDefault="00F87A26" w:rsidP="00B16516"/>
    <w:p w:rsidR="00A90264" w:rsidRDefault="00F87A26" w:rsidP="00A90264">
      <w:pPr>
        <w:pBdr>
          <w:right w:val="single" w:sz="12" w:space="4" w:color="auto"/>
        </w:pBdr>
      </w:pPr>
      <w:r w:rsidRPr="006E39F5">
        <w:t>A person who is 18</w:t>
      </w:r>
      <w:r w:rsidR="00304560" w:rsidRPr="006E39F5">
        <w:t xml:space="preserve"> years of age</w:t>
      </w:r>
      <w:r w:rsidRPr="006E39F5">
        <w:t xml:space="preserve"> or older and is enrolled in public school is required to attend school each day. Your school district's board of trustees may adopt a policy requiring a student who voluntarily enrolls in school or voluntarily attends school after his or her eighteenth birthday to attend school until the end of the school year if the student is under age 21.</w:t>
      </w:r>
      <w:r w:rsidRPr="006E39F5">
        <w:rPr>
          <w:rStyle w:val="FootnoteReference"/>
        </w:rPr>
        <w:footnoteReference w:id="54"/>
      </w:r>
      <w:r w:rsidR="006F3D74" w:rsidRPr="006E39F5">
        <w:t xml:space="preserve"> </w:t>
      </w:r>
      <w:r w:rsidR="00B53FE7" w:rsidRPr="006E39F5">
        <w:t>The offense of failure to attend</w:t>
      </w:r>
      <w:r w:rsidR="00B53FE7" w:rsidRPr="006E39F5">
        <w:rPr>
          <w:rStyle w:val="FootnoteReference"/>
        </w:rPr>
        <w:footnoteReference w:id="55"/>
      </w:r>
      <w:r w:rsidR="00B53FE7" w:rsidRPr="006E39F5">
        <w:t xml:space="preserve"> applies to a student who is subject to the district policy.</w:t>
      </w:r>
    </w:p>
    <w:p w:rsidR="003E14E7" w:rsidRPr="006E39F5" w:rsidRDefault="003E14E7" w:rsidP="00B16516"/>
    <w:p w:rsidR="003E14E7" w:rsidRPr="006E39F5" w:rsidRDefault="00764AC9" w:rsidP="001B5771">
      <w:pPr>
        <w:pStyle w:val="Heading2"/>
      </w:pPr>
      <w:bookmarkStart w:id="93" w:name="_Ref265222381"/>
      <w:bookmarkStart w:id="94" w:name="_Toc299702101"/>
      <w:r w:rsidRPr="006E39F5">
        <w:t>3.6</w:t>
      </w:r>
      <w:r w:rsidR="000D1472" w:rsidRPr="006E39F5">
        <w:t xml:space="preserve"> </w:t>
      </w:r>
      <w:r w:rsidR="003E14E7" w:rsidRPr="006E39F5">
        <w:t xml:space="preserve">General </w:t>
      </w:r>
      <w:r w:rsidR="00AB3925" w:rsidRPr="006E39F5">
        <w:t xml:space="preserve">Attendance-Taking </w:t>
      </w:r>
      <w:r w:rsidR="003E14E7" w:rsidRPr="006E39F5">
        <w:t>Rules</w:t>
      </w:r>
      <w:bookmarkEnd w:id="93"/>
      <w:bookmarkEnd w:id="94"/>
    </w:p>
    <w:p w:rsidR="003E14E7" w:rsidRPr="006E39F5" w:rsidRDefault="003E14E7" w:rsidP="00B16516">
      <w:r w:rsidRPr="006E39F5">
        <w:t xml:space="preserve">Each teacher or other school employee who </w:t>
      </w:r>
      <w:r w:rsidR="00746872" w:rsidRPr="006E39F5">
        <w:t>records student attendance must</w:t>
      </w:r>
      <w:r w:rsidRPr="006E39F5">
        <w:t xml:space="preserve"> certify, in writing, that all such records are true and correct to the best of his or her knowledge and that the </w:t>
      </w:r>
      <w:r w:rsidRPr="006E39F5">
        <w:lastRenderedPageBreak/>
        <w:t>records have been prepared in accordance with laws and regulations pertaining to student attendance accounting.</w:t>
      </w:r>
      <w:r w:rsidR="008E16C1" w:rsidRPr="006E39F5">
        <w:t xml:space="preserve"> </w:t>
      </w:r>
      <w:r w:rsidRPr="006E39F5">
        <w:t>Electronic signatures are acceptable.</w:t>
      </w:r>
      <w:r w:rsidR="008E16C1" w:rsidRPr="006E39F5">
        <w:t xml:space="preserve"> </w:t>
      </w:r>
      <w:r w:rsidRPr="006E39F5">
        <w:t>Signature stamps and pencil are not acceptable.</w:t>
      </w:r>
    </w:p>
    <w:p w:rsidR="00380599" w:rsidRPr="006E39F5" w:rsidRDefault="00380599" w:rsidP="00B16516"/>
    <w:p w:rsidR="0085184C" w:rsidRPr="006E39F5" w:rsidRDefault="003A2316" w:rsidP="00395892">
      <w:r w:rsidRPr="006E39F5">
        <w:rPr>
          <w:rFonts w:cs="Arial"/>
        </w:rPr>
        <w:t>Students who are on campus and in their classrooms at the time attendance is taken must have their official attendance conducted and completed by the classroom teacher.</w:t>
      </w:r>
      <w:r w:rsidR="008D5830" w:rsidRPr="006E39F5">
        <w:t xml:space="preserve"> Attendance may not be taken by students, classroom aides, or clerks. Using a "sign-in" sheet to record attendance is not acceptable.</w:t>
      </w:r>
    </w:p>
    <w:p w:rsidR="0065128D" w:rsidRPr="006E39F5" w:rsidRDefault="0065128D" w:rsidP="0065128D"/>
    <w:p w:rsidR="0065128D" w:rsidRPr="006E39F5" w:rsidRDefault="0065128D" w:rsidP="0065128D"/>
    <w:tbl>
      <w:tblPr>
        <w:tblW w:w="0" w:type="auto"/>
        <w:tblBorders>
          <w:top w:val="single" w:sz="4" w:space="0" w:color="auto"/>
          <w:left w:val="single" w:sz="4" w:space="0" w:color="auto"/>
          <w:bottom w:val="single" w:sz="4" w:space="0" w:color="auto"/>
          <w:right w:val="single" w:sz="4" w:space="0" w:color="auto"/>
        </w:tblBorders>
        <w:tblLook w:val="01E0"/>
      </w:tblPr>
      <w:tblGrid>
        <w:gridCol w:w="9576"/>
      </w:tblGrid>
      <w:tr w:rsidR="00380599" w:rsidRPr="006E39F5" w:rsidTr="00697347">
        <w:tc>
          <w:tcPr>
            <w:tcW w:w="9576" w:type="dxa"/>
          </w:tcPr>
          <w:p w:rsidR="00202458" w:rsidRPr="006E39F5" w:rsidRDefault="00202458" w:rsidP="0059206E">
            <w:pPr>
              <w:pStyle w:val="Heading3"/>
              <w:ind w:left="144"/>
            </w:pPr>
            <w:bookmarkStart w:id="95" w:name="_Toc299702102"/>
            <w:r w:rsidRPr="006E39F5">
              <w:t>3.6.1</w:t>
            </w:r>
            <w:r w:rsidR="000D1472" w:rsidRPr="006E39F5">
              <w:t xml:space="preserve"> </w:t>
            </w:r>
            <w:r w:rsidR="00380599" w:rsidRPr="006E39F5">
              <w:t>Manual Entries for or Corrections to Student Attendance Data</w:t>
            </w:r>
            <w:bookmarkEnd w:id="95"/>
          </w:p>
          <w:p w:rsidR="00202458" w:rsidRPr="006E39F5" w:rsidRDefault="00380599" w:rsidP="0059206E">
            <w:pPr>
              <w:ind w:left="144"/>
              <w:rPr>
                <w:bCs/>
              </w:rPr>
            </w:pPr>
            <w:r w:rsidRPr="006E39F5">
              <w:rPr>
                <w:bCs/>
              </w:rPr>
              <w:t>Always use ink to make manual entries or corrections in the attendance records</w:t>
            </w:r>
            <w:r w:rsidR="004E2EF0" w:rsidRPr="006E39F5">
              <w:rPr>
                <w:bCs/>
              </w:rPr>
              <w:t>, on daily absence slips, on 6</w:t>
            </w:r>
            <w:r w:rsidRPr="006E39F5">
              <w:rPr>
                <w:bCs/>
              </w:rPr>
              <w:t>-week absence reports, and/or on daily summary sheets. Never record manual entries in pencil, use liquid correction fluid, or use a signature stamp. If errors are made on any official attendance document, strike through the error, enter corrections nearby, and initial.</w:t>
            </w:r>
            <w:r w:rsidR="00202458" w:rsidRPr="006E39F5">
              <w:rPr>
                <w:bCs/>
              </w:rPr>
              <w:br/>
            </w:r>
          </w:p>
        </w:tc>
      </w:tr>
    </w:tbl>
    <w:p w:rsidR="00380599" w:rsidRPr="006E39F5" w:rsidRDefault="00380599" w:rsidP="00B16516"/>
    <w:p w:rsidR="009F30F0" w:rsidRPr="006E39F5" w:rsidRDefault="00764AC9" w:rsidP="00B16516">
      <w:pPr>
        <w:pStyle w:val="Heading3"/>
      </w:pPr>
      <w:bookmarkStart w:id="96" w:name="_Ref204590805"/>
      <w:bookmarkStart w:id="97" w:name="_Toc299702103"/>
      <w:r w:rsidRPr="006E39F5">
        <w:t>3.6.2</w:t>
      </w:r>
      <w:r w:rsidR="000D1472" w:rsidRPr="006E39F5">
        <w:t xml:space="preserve"> </w:t>
      </w:r>
      <w:r w:rsidR="009F30F0" w:rsidRPr="006E39F5">
        <w:t>Time of Day for Attendance Taking</w:t>
      </w:r>
      <w:bookmarkEnd w:id="96"/>
      <w:bookmarkEnd w:id="97"/>
    </w:p>
    <w:p w:rsidR="002E3BEB" w:rsidRPr="006E39F5" w:rsidRDefault="009F30F0" w:rsidP="009267A6">
      <w:r w:rsidRPr="006E39F5">
        <w:t>Each campus must determine attendance for all grades by the absences recorded at the one particular point in time the campus has chosen for roll to be taken (a snapshot</w:t>
      </w:r>
      <w:r w:rsidR="00B55D52" w:rsidRPr="006E39F5">
        <w:fldChar w:fldCharType="begin"/>
      </w:r>
      <w:r w:rsidRPr="006E39F5">
        <w:instrText>xe "Attendance \"Snapshot\""</w:instrText>
      </w:r>
      <w:r w:rsidR="00B55D52" w:rsidRPr="006E39F5">
        <w:fldChar w:fldCharType="end"/>
      </w:r>
      <w:r w:rsidRPr="006E39F5">
        <w:t xml:space="preserve">, e.g., 9:45 a.m.) during the </w:t>
      </w:r>
      <w:r w:rsidRPr="006E39F5">
        <w:rPr>
          <w:b/>
        </w:rPr>
        <w:t>second</w:t>
      </w:r>
      <w:r w:rsidRPr="006E39F5">
        <w:t xml:space="preserve"> or </w:t>
      </w:r>
      <w:r w:rsidRPr="006E39F5">
        <w:rPr>
          <w:b/>
        </w:rPr>
        <w:t>fifth</w:t>
      </w:r>
      <w:r w:rsidRPr="006E39F5">
        <w:t xml:space="preserve"> instructional hour of the day or its equivalent</w:t>
      </w:r>
      <w:r w:rsidR="002E3BEB" w:rsidRPr="006E39F5">
        <w:t>. The selected time may vary from campus to campus within your district. However, once a time has been selected, a campus may not change it during the school year.</w:t>
      </w:r>
      <w:r w:rsidR="002E3BEB" w:rsidRPr="006E39F5">
        <w:rPr>
          <w:rStyle w:val="FootnoteReference"/>
        </w:rPr>
        <w:footnoteReference w:id="56"/>
      </w:r>
    </w:p>
    <w:p w:rsidR="002E3BEB" w:rsidRPr="006E39F5" w:rsidRDefault="002E3BEB" w:rsidP="009267A6"/>
    <w:p w:rsidR="005C3A1A" w:rsidRPr="006E39F5" w:rsidRDefault="00A90264">
      <w:pPr>
        <w:pBdr>
          <w:right w:val="single" w:sz="12" w:space="4" w:color="auto"/>
        </w:pBdr>
      </w:pPr>
      <w:r w:rsidRPr="00A90264">
        <w:t>Your campus may select an official attendance-taking time that is not during the second or fifth instructional hour of the day if</w:t>
      </w:r>
      <w:r w:rsidR="009F30F0" w:rsidRPr="006E39F5">
        <w:t xml:space="preserve"> </w:t>
      </w:r>
      <w:r w:rsidR="00A54604" w:rsidRPr="006E39F5">
        <w:t>your</w:t>
      </w:r>
      <w:r w:rsidR="009F30F0" w:rsidRPr="006E39F5">
        <w:t xml:space="preserve"> local school board has adopted a district policy</w:t>
      </w:r>
      <w:r w:rsidR="002E3BEB" w:rsidRPr="006E39F5">
        <w:t xml:space="preserve"> </w:t>
      </w:r>
      <w:r w:rsidRPr="00A90264">
        <w:t>allowing</w:t>
      </w:r>
      <w:r w:rsidR="009F30F0" w:rsidRPr="006E39F5">
        <w:t xml:space="preserve"> for recording absences in an alternate period</w:t>
      </w:r>
      <w:r w:rsidR="00B55D52" w:rsidRPr="006E39F5">
        <w:fldChar w:fldCharType="begin"/>
      </w:r>
      <w:r w:rsidR="009F30F0" w:rsidRPr="006E39F5">
        <w:instrText>xe "Official Attendance Period / Hour"</w:instrText>
      </w:r>
      <w:r w:rsidR="00B55D52" w:rsidRPr="006E39F5">
        <w:fldChar w:fldCharType="end"/>
      </w:r>
      <w:r w:rsidR="009F30F0" w:rsidRPr="006E39F5">
        <w:t xml:space="preserve"> or hour. </w:t>
      </w:r>
      <w:r w:rsidRPr="00A90264">
        <w:t>The policy may</w:t>
      </w:r>
      <w:r w:rsidR="0042117C" w:rsidRPr="006E39F5">
        <w:t xml:space="preserve"> —</w:t>
      </w:r>
      <w:r w:rsidRPr="00A90264">
        <w:t xml:space="preserve"> </w:t>
      </w:r>
    </w:p>
    <w:p w:rsidR="00A90264" w:rsidRPr="00A90264" w:rsidRDefault="00A90264" w:rsidP="00A90264">
      <w:pPr>
        <w:numPr>
          <w:ilvl w:val="0"/>
          <w:numId w:val="126"/>
        </w:numPr>
        <w:pBdr>
          <w:right w:val="single" w:sz="12" w:space="4" w:color="auto"/>
        </w:pBdr>
      </w:pPr>
      <w:r w:rsidRPr="00A90264">
        <w:t xml:space="preserve">allow for each campus to choose an alternate attendance-taking time for the campus as a whole, </w:t>
      </w:r>
    </w:p>
    <w:p w:rsidR="00A90264" w:rsidRPr="00A90264" w:rsidRDefault="0042117C" w:rsidP="00A90264">
      <w:pPr>
        <w:numPr>
          <w:ilvl w:val="0"/>
          <w:numId w:val="126"/>
        </w:numPr>
        <w:pBdr>
          <w:right w:val="single" w:sz="12" w:space="4" w:color="auto"/>
        </w:pBdr>
      </w:pPr>
      <w:r w:rsidRPr="006E39F5">
        <w:t xml:space="preserve">allow </w:t>
      </w:r>
      <w:r w:rsidR="00A90264" w:rsidRPr="00A90264">
        <w:t xml:space="preserve">for each campus to choose an alternate attendance-taking time for certain groups of students as described in 3.6.2.2, or </w:t>
      </w:r>
    </w:p>
    <w:p w:rsidR="00A90264" w:rsidRDefault="0042117C" w:rsidP="00A90264">
      <w:pPr>
        <w:numPr>
          <w:ilvl w:val="0"/>
          <w:numId w:val="126"/>
        </w:numPr>
        <w:pBdr>
          <w:right w:val="single" w:sz="12" w:space="4" w:color="auto"/>
        </w:pBdr>
      </w:pPr>
      <w:r w:rsidRPr="006E39F5">
        <w:t xml:space="preserve">allow </w:t>
      </w:r>
      <w:r w:rsidR="00A90264" w:rsidRPr="00A90264">
        <w:t>for both of these circumstances.</w:t>
      </w:r>
    </w:p>
    <w:p w:rsidR="001F6689" w:rsidRPr="006E39F5" w:rsidRDefault="001F6689" w:rsidP="00B16516"/>
    <w:p w:rsidR="001F6689" w:rsidRPr="006E39F5" w:rsidRDefault="001F6689" w:rsidP="00B16516">
      <w:r w:rsidRPr="006E39F5">
        <w:t xml:space="preserve">These attendance provisions do not apply to alternative attendance programs such as the HSEP or the </w:t>
      </w:r>
      <w:r w:rsidR="003514F0" w:rsidRPr="006E39F5">
        <w:t>OFS</w:t>
      </w:r>
      <w:r w:rsidRPr="006E39F5">
        <w:t>DP. For special attendance provisions that apply to these programs, please refer to Section 11, on nontraditional programs.</w:t>
      </w:r>
    </w:p>
    <w:p w:rsidR="0082284B" w:rsidRPr="006E39F5" w:rsidRDefault="0082284B" w:rsidP="00B16516"/>
    <w:p w:rsidR="0082284B" w:rsidRPr="006E39F5" w:rsidRDefault="0082284B" w:rsidP="00395892">
      <w:pPr>
        <w:pStyle w:val="Heading4"/>
      </w:pPr>
      <w:bookmarkStart w:id="98" w:name="_Ref265222519"/>
      <w:r w:rsidRPr="006E39F5">
        <w:t>3.6.2.1 Attendance Taking and Delayed Start of School Day</w:t>
      </w:r>
      <w:bookmarkEnd w:id="98"/>
    </w:p>
    <w:p w:rsidR="0082284B" w:rsidRPr="006E39F5" w:rsidRDefault="0082284B" w:rsidP="00395892">
      <w:r w:rsidRPr="006E39F5">
        <w:t>If your district's superintendent delays the start of the school day for your campus for a reason related to health or safety (for example, because of flooding or bad weather), your campus may choose an alternate attendance-taking time for that day. This provision does not apply to a delayed start</w:t>
      </w:r>
      <w:r w:rsidR="005A3349" w:rsidRPr="006E39F5">
        <w:t xml:space="preserve"> of the school day for a reason un</w:t>
      </w:r>
      <w:r w:rsidRPr="006E39F5">
        <w:t xml:space="preserve">related to health or safety (for example, </w:t>
      </w:r>
      <w:r w:rsidR="005A3349" w:rsidRPr="006E39F5">
        <w:t>the funeral of a student or teacher).</w:t>
      </w:r>
      <w:r w:rsidR="00844AFD" w:rsidRPr="006E39F5">
        <w:t xml:space="preserve"> If y</w:t>
      </w:r>
      <w:r w:rsidR="005A3349" w:rsidRPr="006E39F5">
        <w:t>o</w:t>
      </w:r>
      <w:r w:rsidR="00844AFD" w:rsidRPr="006E39F5">
        <w:t>ur district delays the start of the school day and your campus uses an alternate attendance-taking time, your campus must maintain documentation of the alternate time, the attendance recorded at that time, and the official reason for the delayed attendance taking.</w:t>
      </w:r>
    </w:p>
    <w:p w:rsidR="005A3349" w:rsidRPr="006E39F5" w:rsidRDefault="005A3349" w:rsidP="00395892"/>
    <w:p w:rsidR="005A3349" w:rsidRPr="006E39F5" w:rsidRDefault="005A3349" w:rsidP="00395892">
      <w:pPr>
        <w:pStyle w:val="Heading4"/>
      </w:pPr>
      <w:bookmarkStart w:id="99" w:name="_Ref263328236"/>
      <w:r w:rsidRPr="006E39F5">
        <w:lastRenderedPageBreak/>
        <w:t>3.6.2.2 Alternate Attendance-Taking Time for Certain Student Populations</w:t>
      </w:r>
      <w:bookmarkEnd w:id="99"/>
    </w:p>
    <w:p w:rsidR="00A90264" w:rsidRDefault="005A3349" w:rsidP="00A90264">
      <w:pPr>
        <w:pBdr>
          <w:right w:val="single" w:sz="12" w:space="4" w:color="auto"/>
        </w:pBdr>
      </w:pPr>
      <w:r w:rsidRPr="006E39F5">
        <w:t>Your campus may choose an alternate attendance-taking time for a group of students that is scheduled to be off campus during the regular attendance</w:t>
      </w:r>
      <w:r w:rsidR="00CC50B5" w:rsidRPr="006E39F5">
        <w:t>-</w:t>
      </w:r>
      <w:r w:rsidRPr="006E39F5">
        <w:t>taking time, such as dual-credit students who are attending classes at an institution of higher education or career and technical education students who are scheduled to be at a worksite</w:t>
      </w:r>
      <w:r w:rsidR="00CC50B5" w:rsidRPr="006E39F5">
        <w:t>.</w:t>
      </w:r>
      <w:r w:rsidR="00965FBD" w:rsidRPr="006E39F5">
        <w:t xml:space="preserve"> </w:t>
      </w:r>
      <w:r w:rsidR="00A90264" w:rsidRPr="00A90264">
        <w:t>To implement the alternate attendance-taking time, your local school board must have first adopted a district policy allowing for an alternate attendance-taking time</w:t>
      </w:r>
      <w:r w:rsidR="00965FBD" w:rsidRPr="006E39F5">
        <w:t xml:space="preserve"> as described in 3.6.2</w:t>
      </w:r>
      <w:r w:rsidR="00A90264" w:rsidRPr="00A90264">
        <w:t>.</w:t>
      </w:r>
      <w:r w:rsidR="00CC50B5" w:rsidRPr="006E39F5">
        <w:t xml:space="preserve"> The alternate attendance-taking time will be in effect for the period of days or weeks for which the group is scheduled to be off campus during the regular attendance-taking time (for example, for the semester or for the duration of employment)</w:t>
      </w:r>
      <w:r w:rsidRPr="006E39F5">
        <w:t xml:space="preserve">. </w:t>
      </w:r>
      <w:r w:rsidR="00CC50B5" w:rsidRPr="006E39F5">
        <w:t>Once selected, t</w:t>
      </w:r>
      <w:r w:rsidR="00800B20" w:rsidRPr="006E39F5">
        <w:t>he alternate attendance-taking time</w:t>
      </w:r>
      <w:r w:rsidR="008E1623" w:rsidRPr="006E39F5">
        <w:t xml:space="preserve"> for a</w:t>
      </w:r>
      <w:r w:rsidR="00800B20" w:rsidRPr="006E39F5">
        <w:t xml:space="preserve"> particular</w:t>
      </w:r>
      <w:r w:rsidR="008E1623" w:rsidRPr="006E39F5">
        <w:t xml:space="preserve"> group</w:t>
      </w:r>
      <w:r w:rsidR="00CC50B5" w:rsidRPr="006E39F5">
        <w:t xml:space="preserve"> for a particular period (for example, for the semester or for the duration of employment)</w:t>
      </w:r>
      <w:r w:rsidR="008E1623" w:rsidRPr="006E39F5">
        <w:t xml:space="preserve"> may not be</w:t>
      </w:r>
      <w:r w:rsidR="00800B20" w:rsidRPr="006E39F5">
        <w:t xml:space="preserve"> changed</w:t>
      </w:r>
      <w:r w:rsidR="00CC50B5" w:rsidRPr="006E39F5">
        <w:t>.</w:t>
      </w:r>
    </w:p>
    <w:p w:rsidR="00CC50B5" w:rsidRPr="006E39F5" w:rsidRDefault="00CC50B5" w:rsidP="00395892"/>
    <w:p w:rsidR="00A90264" w:rsidRDefault="00CC50B5" w:rsidP="00A90264">
      <w:pPr>
        <w:pBdr>
          <w:right w:val="single" w:sz="12" w:space="4" w:color="auto"/>
        </w:pBdr>
      </w:pPr>
      <w:r w:rsidRPr="006E39F5">
        <w:t xml:space="preserve">The alternate attendance-taking </w:t>
      </w:r>
      <w:r w:rsidR="00A9349A" w:rsidRPr="006E39F5">
        <w:t xml:space="preserve">time </w:t>
      </w:r>
      <w:r w:rsidRPr="006E39F5">
        <w:t>for each applicable group</w:t>
      </w:r>
      <w:r w:rsidR="001042EC" w:rsidRPr="006E39F5">
        <w:t>, the students making up that group,</w:t>
      </w:r>
      <w:r w:rsidRPr="006E39F5">
        <w:t xml:space="preserve"> and the attendance taken for </w:t>
      </w:r>
      <w:r w:rsidR="001042EC" w:rsidRPr="006E39F5">
        <w:t>the</w:t>
      </w:r>
      <w:r w:rsidRPr="006E39F5">
        <w:t xml:space="preserve"> group each day must be documented for audit purposes.</w:t>
      </w:r>
    </w:p>
    <w:p w:rsidR="00CC50B5" w:rsidRPr="006E39F5" w:rsidRDefault="00CC50B5" w:rsidP="00395892"/>
    <w:p w:rsidR="009A29CB" w:rsidRPr="006E39F5" w:rsidRDefault="00CC50B5" w:rsidP="00395892">
      <w:r w:rsidRPr="006E39F5">
        <w:t>An alternate attendance-taking time may not be used for any student who is scheduled to be on campus during the regular attendance-taking time.</w:t>
      </w:r>
    </w:p>
    <w:p w:rsidR="009F30F0" w:rsidRPr="006E39F5" w:rsidRDefault="009F30F0" w:rsidP="00395892"/>
    <w:p w:rsidR="00AB3925" w:rsidRPr="006E39F5" w:rsidRDefault="00764AC9" w:rsidP="00395892">
      <w:pPr>
        <w:pStyle w:val="Heading3"/>
      </w:pPr>
      <w:bookmarkStart w:id="100" w:name="_Ref198544478"/>
      <w:bookmarkStart w:id="101" w:name="_Ref259631515"/>
      <w:bookmarkStart w:id="102" w:name="_Toc299702104"/>
      <w:r w:rsidRPr="006E39F5">
        <w:t>3.6.3</w:t>
      </w:r>
      <w:r w:rsidR="000D1472" w:rsidRPr="006E39F5">
        <w:t xml:space="preserve"> </w:t>
      </w:r>
      <w:r w:rsidR="00AB3925" w:rsidRPr="006E39F5">
        <w:t>Requirements for a Student's Being Considered Present or Absent</w:t>
      </w:r>
      <w:bookmarkEnd w:id="100"/>
      <w:r w:rsidR="005555CE" w:rsidRPr="006E39F5">
        <w:t xml:space="preserve"> for </w:t>
      </w:r>
      <w:r w:rsidR="00597CDF" w:rsidRPr="006E39F5">
        <w:t>FSP (</w:t>
      </w:r>
      <w:r w:rsidR="005555CE" w:rsidRPr="006E39F5">
        <w:t>Funding</w:t>
      </w:r>
      <w:r w:rsidR="00597CDF" w:rsidRPr="006E39F5">
        <w:t>)</w:t>
      </w:r>
      <w:r w:rsidR="005555CE" w:rsidRPr="006E39F5">
        <w:t xml:space="preserve"> Purposes</w:t>
      </w:r>
      <w:bookmarkEnd w:id="101"/>
      <w:bookmarkEnd w:id="102"/>
    </w:p>
    <w:p w:rsidR="00AB3925" w:rsidRPr="006E39F5" w:rsidRDefault="00AB3925" w:rsidP="00395892">
      <w:r w:rsidRPr="006E39F5">
        <w:t>For official attendance accounting purposes, "excused" and "unexcused" absences do not exist.</w:t>
      </w:r>
      <w:r w:rsidRPr="006E39F5">
        <w:rPr>
          <w:rStyle w:val="FootnoteReference"/>
        </w:rPr>
        <w:footnoteReference w:id="57"/>
      </w:r>
      <w:r w:rsidRPr="006E39F5">
        <w:t xml:space="preserve"> Students present at the time the attendance snapshot </w:t>
      </w:r>
      <w:r w:rsidR="00B55D52" w:rsidRPr="006E39F5">
        <w:fldChar w:fldCharType="begin"/>
      </w:r>
      <w:r w:rsidRPr="006E39F5">
        <w:instrText>xe "Attendance \"Snapshot\""</w:instrText>
      </w:r>
      <w:r w:rsidR="00B55D52" w:rsidRPr="006E39F5">
        <w:fldChar w:fldCharType="end"/>
      </w:r>
      <w:r w:rsidRPr="006E39F5">
        <w:t xml:space="preserve">is taken are counted present for funding purposes. </w:t>
      </w:r>
      <w:r w:rsidR="00CB2087" w:rsidRPr="006E39F5">
        <w:t xml:space="preserve">Note that having students sign in is not an acceptable method of taking attendance. </w:t>
      </w:r>
      <w:r w:rsidR="009F30F0" w:rsidRPr="006E39F5">
        <w:t xml:space="preserve">With the exception of any reason listed </w:t>
      </w:r>
      <w:r w:rsidRPr="006E39F5">
        <w:t>in the following paragraphs</w:t>
      </w:r>
      <w:r w:rsidR="009F30F0" w:rsidRPr="006E39F5">
        <w:t>, students who are absent at the time the attendance snapshot</w:t>
      </w:r>
      <w:r w:rsidR="00B55D52" w:rsidRPr="006E39F5">
        <w:fldChar w:fldCharType="begin"/>
      </w:r>
      <w:r w:rsidR="009F30F0" w:rsidRPr="006E39F5">
        <w:instrText>xe "Attendance \"Snapshot\""</w:instrText>
      </w:r>
      <w:r w:rsidR="00B55D52" w:rsidRPr="006E39F5">
        <w:fldChar w:fldCharType="end"/>
      </w:r>
      <w:r w:rsidR="009F30F0" w:rsidRPr="006E39F5">
        <w:t xml:space="preserve"> is taken are counted absent for funding purposes. </w:t>
      </w:r>
    </w:p>
    <w:p w:rsidR="00AB3925" w:rsidRPr="006E39F5" w:rsidRDefault="00AB3925" w:rsidP="00395892"/>
    <w:p w:rsidR="00265196" w:rsidRPr="006E39F5" w:rsidRDefault="00AB3925">
      <w:pPr>
        <w:pBdr>
          <w:right w:val="single" w:sz="12" w:space="4" w:color="auto"/>
        </w:pBdr>
      </w:pPr>
      <w:r w:rsidRPr="006E39F5">
        <w:t>Students who are on campus at the time attendance is taken but who are not in their assigned classroom are considered in attendance for FSP</w:t>
      </w:r>
      <w:r w:rsidR="00B55D52" w:rsidRPr="006E39F5">
        <w:fldChar w:fldCharType="begin"/>
      </w:r>
      <w:r w:rsidRPr="006E39F5">
        <w:instrText xml:space="preserve"> xe "Foundation School Program (FSP)" </w:instrText>
      </w:r>
      <w:r w:rsidR="00B55D52" w:rsidRPr="006E39F5">
        <w:fldChar w:fldCharType="end"/>
      </w:r>
      <w:r w:rsidRPr="006E39F5">
        <w:t xml:space="preserve"> purposes provided they were with a campus official (e.g., nurse</w:t>
      </w:r>
      <w:r w:rsidR="003B1922" w:rsidRPr="006E39F5">
        <w:t>, counselor</w:t>
      </w:r>
      <w:r w:rsidRPr="006E39F5">
        <w:t>, principal, etc.). Class admit slips or other do</w:t>
      </w:r>
      <w:r w:rsidR="003B1922" w:rsidRPr="006E39F5">
        <w:t xml:space="preserve">cumentation supporting that a student was with a </w:t>
      </w:r>
      <w:r w:rsidR="00576F45" w:rsidRPr="006E39F5">
        <w:t>campus</w:t>
      </w:r>
      <w:r w:rsidR="003B1922" w:rsidRPr="006E39F5">
        <w:t xml:space="preserve"> official</w:t>
      </w:r>
      <w:r w:rsidRPr="006E39F5">
        <w:t xml:space="preserve"> must </w:t>
      </w:r>
      <w:r w:rsidR="003B1922" w:rsidRPr="006E39F5">
        <w:t>be retained for audit purposes</w:t>
      </w:r>
      <w:r w:rsidRPr="006E39F5">
        <w:t>.</w:t>
      </w:r>
      <w:r w:rsidR="001F6689" w:rsidRPr="006E39F5">
        <w:t xml:space="preserve"> </w:t>
      </w:r>
    </w:p>
    <w:p w:rsidR="00872034" w:rsidRPr="006E39F5" w:rsidRDefault="00872034" w:rsidP="00395892"/>
    <w:p w:rsidR="00AB3925" w:rsidRPr="006E39F5" w:rsidRDefault="001F6689" w:rsidP="00395892">
      <w:r w:rsidRPr="006E39F5">
        <w:t>Note: These attendance provisions do not apply to the OFSDP</w:t>
      </w:r>
      <w:r w:rsidR="00ED2052" w:rsidRPr="006E39F5">
        <w:t xml:space="preserve"> or the</w:t>
      </w:r>
      <w:r w:rsidR="00335D77" w:rsidRPr="006E39F5">
        <w:t xml:space="preserve"> Texas Virtual School Network</w:t>
      </w:r>
      <w:r w:rsidR="00B55D52" w:rsidRPr="006E39F5">
        <w:fldChar w:fldCharType="begin"/>
      </w:r>
      <w:r w:rsidR="00701006" w:rsidRPr="006E39F5">
        <w:instrText xml:space="preserve"> XE "Optional Flexible School Day Program (OFSDP)" </w:instrText>
      </w:r>
      <w:r w:rsidR="00B55D52" w:rsidRPr="006E39F5">
        <w:fldChar w:fldCharType="end"/>
      </w:r>
      <w:r w:rsidRPr="006E39F5">
        <w:t>. For special attendance provisions that apply to these programs, please refer to Section 11, on nontraditional programs.</w:t>
      </w:r>
    </w:p>
    <w:p w:rsidR="00AB3925" w:rsidRPr="006E39F5" w:rsidRDefault="00AB3925" w:rsidP="00395892"/>
    <w:p w:rsidR="00DC022A" w:rsidRPr="006E39F5" w:rsidRDefault="00AB3925" w:rsidP="00395892">
      <w:r w:rsidRPr="006E39F5">
        <w:t>A student not actually on campus at the time attendance is taken may be considered in attendance for FSP</w:t>
      </w:r>
      <w:r w:rsidR="00B55D52" w:rsidRPr="006E39F5">
        <w:fldChar w:fldCharType="begin"/>
      </w:r>
      <w:r w:rsidRPr="006E39F5">
        <w:instrText xml:space="preserve"> xe "Foundation School Program (FSP)" </w:instrText>
      </w:r>
      <w:r w:rsidR="00B55D52" w:rsidRPr="006E39F5">
        <w:fldChar w:fldCharType="end"/>
      </w:r>
      <w:r w:rsidR="00DC022A" w:rsidRPr="006E39F5">
        <w:t xml:space="preserve"> purposes if the student —</w:t>
      </w:r>
    </w:p>
    <w:p w:rsidR="00427E26" w:rsidRPr="006E39F5" w:rsidRDefault="00427E26" w:rsidP="00395892"/>
    <w:p w:rsidR="00427E26" w:rsidRPr="006E39F5" w:rsidRDefault="00427E26" w:rsidP="00395892">
      <w:pPr>
        <w:numPr>
          <w:ilvl w:val="0"/>
          <w:numId w:val="100"/>
        </w:numPr>
      </w:pPr>
      <w:r w:rsidRPr="006E39F5">
        <w:t>is enrolled in and attending an off-campus dual credit program course</w:t>
      </w:r>
      <w:r w:rsidR="00D06EB4" w:rsidRPr="006E39F5">
        <w:t xml:space="preserve"> </w:t>
      </w:r>
      <w:r w:rsidR="00CF3017" w:rsidRPr="006E39F5">
        <w:t>(s</w:t>
      </w:r>
      <w:r w:rsidR="00D06EB4" w:rsidRPr="006E39F5">
        <w:t xml:space="preserve">ee </w:t>
      </w:r>
      <w:fldSimple w:instr=" REF _Ref263328236 \h  \* MERGEFORMAT ">
        <w:r w:rsidR="008D654F" w:rsidRPr="008D654F">
          <w:rPr>
            <w:b/>
          </w:rPr>
          <w:t>3.6.2.2 Alternate Attendance-Taking Time for Certain Student Populations</w:t>
        </w:r>
      </w:fldSimple>
      <w:r w:rsidR="00D06EB4" w:rsidRPr="006E39F5">
        <w:t xml:space="preserve"> for instructions on how to record attendance for these students</w:t>
      </w:r>
      <w:r w:rsidR="00CF3017" w:rsidRPr="006E39F5">
        <w:t>)</w:t>
      </w:r>
      <w:r w:rsidR="00D06EB4" w:rsidRPr="006E39F5">
        <w:t>.</w:t>
      </w:r>
    </w:p>
    <w:p w:rsidR="00AB3925" w:rsidRPr="006E39F5" w:rsidRDefault="00DC022A" w:rsidP="00B16516">
      <w:r w:rsidRPr="006E39F5">
        <w:t xml:space="preserve"> </w:t>
      </w:r>
    </w:p>
    <w:p w:rsidR="00AB3925" w:rsidRPr="006E39F5" w:rsidRDefault="00AB3925" w:rsidP="00B16516">
      <w:pPr>
        <w:numPr>
          <w:ilvl w:val="0"/>
          <w:numId w:val="20"/>
        </w:numPr>
      </w:pPr>
      <w:r w:rsidRPr="006E39F5">
        <w:t>is pa</w:t>
      </w:r>
      <w:r w:rsidR="003B1922" w:rsidRPr="006E39F5">
        <w:t>rticipating in an activity that</w:t>
      </w:r>
      <w:r w:rsidRPr="006E39F5">
        <w:t xml:space="preserve"> is approved by </w:t>
      </w:r>
      <w:r w:rsidR="00A54604" w:rsidRPr="006E39F5">
        <w:t>your</w:t>
      </w:r>
      <w:r w:rsidRPr="006E39F5">
        <w:t xml:space="preserve"> local school board and is under the direction of a professional staff member of </w:t>
      </w:r>
      <w:r w:rsidR="00A54604" w:rsidRPr="006E39F5">
        <w:t>your</w:t>
      </w:r>
      <w:r w:rsidRPr="006E39F5">
        <w:t xml:space="preserve"> school district or an adjunct staff member.</w:t>
      </w:r>
      <w:r w:rsidR="003B1922" w:rsidRPr="006E39F5">
        <w:t xml:space="preserve"> The</w:t>
      </w:r>
      <w:r w:rsidRPr="006E39F5">
        <w:t xml:space="preserve"> adjunct staff member must have a minimum of a bachelor's degree </w:t>
      </w:r>
      <w:r w:rsidRPr="006E39F5">
        <w:rPr>
          <w:rStyle w:val="A1CharCharCharChar"/>
          <w:b/>
          <w:bCs/>
        </w:rPr>
        <w:t>and</w:t>
      </w:r>
      <w:r w:rsidRPr="006E39F5">
        <w:t xml:space="preserve"> be </w:t>
      </w:r>
      <w:r w:rsidRPr="006E39F5">
        <w:lastRenderedPageBreak/>
        <w:t>eligible for participation in the Teacher Retirement System of Texas.</w:t>
      </w:r>
      <w:r w:rsidR="00ED2052" w:rsidRPr="006E39F5">
        <w:br/>
      </w:r>
    </w:p>
    <w:p w:rsidR="00ED2052" w:rsidRPr="006E39F5" w:rsidRDefault="00ED2052" w:rsidP="00B16516">
      <w:pPr>
        <w:ind w:left="720"/>
      </w:pPr>
      <w:r w:rsidRPr="006E39F5">
        <w:t>Students participating in any activity that is not approved by your local school board or</w:t>
      </w:r>
      <w:r w:rsidR="00286BD5" w:rsidRPr="006E39F5">
        <w:t xml:space="preserve"> </w:t>
      </w:r>
      <w:r w:rsidRPr="006E39F5">
        <w:t>without certified district personnel supervision must be counted absent. For attendance to</w:t>
      </w:r>
      <w:r w:rsidR="00286BD5" w:rsidRPr="006E39F5">
        <w:t xml:space="preserve"> </w:t>
      </w:r>
      <w:r w:rsidRPr="006E39F5">
        <w:t>qualify for funding purposes, the certified district staff member or adjunct staff member must</w:t>
      </w:r>
      <w:r w:rsidR="00286BD5" w:rsidRPr="006E39F5">
        <w:t xml:space="preserve"> </w:t>
      </w:r>
      <w:r w:rsidRPr="006E39F5">
        <w:t>be accompanying the students as an official of your school district for the specific purpose of</w:t>
      </w:r>
      <w:r w:rsidR="00286BD5" w:rsidRPr="006E39F5">
        <w:t xml:space="preserve"> </w:t>
      </w:r>
      <w:r w:rsidRPr="006E39F5">
        <w:t>supervising the students and must be approved by your school board to supervise the</w:t>
      </w:r>
      <w:r w:rsidR="00286BD5" w:rsidRPr="006E39F5">
        <w:t xml:space="preserve"> </w:t>
      </w:r>
      <w:r w:rsidRPr="006E39F5">
        <w:t>activity. For example, students would be reported present if they are participating in 4H</w:t>
      </w:r>
      <w:r w:rsidR="00286BD5" w:rsidRPr="006E39F5">
        <w:t xml:space="preserve"> </w:t>
      </w:r>
      <w:r w:rsidRPr="006E39F5">
        <w:t xml:space="preserve">activities that are supervised solely by a </w:t>
      </w:r>
      <w:r w:rsidR="00E84FFD" w:rsidRPr="006E39F5">
        <w:t xml:space="preserve">county extension service agent </w:t>
      </w:r>
      <w:r w:rsidRPr="006E39F5">
        <w:t>who has been</w:t>
      </w:r>
      <w:r w:rsidR="00286BD5" w:rsidRPr="006E39F5">
        <w:t xml:space="preserve"> </w:t>
      </w:r>
      <w:r w:rsidRPr="006E39F5">
        <w:t>approved by the local school board as an adjunct staff member.</w:t>
      </w:r>
      <w:r w:rsidRPr="006E39F5">
        <w:rPr>
          <w:rStyle w:val="FootnoteReference"/>
        </w:rPr>
        <w:footnoteReference w:id="58"/>
      </w:r>
    </w:p>
    <w:p w:rsidR="00AB3925" w:rsidRPr="006E39F5" w:rsidRDefault="00AB3925" w:rsidP="00B16516"/>
    <w:p w:rsidR="003B1922" w:rsidRPr="006E39F5" w:rsidRDefault="00AB3925" w:rsidP="00B16516">
      <w:pPr>
        <w:numPr>
          <w:ilvl w:val="0"/>
          <w:numId w:val="20"/>
        </w:numPr>
      </w:pPr>
      <w:r w:rsidRPr="006E39F5">
        <w:t>is participating in a mentorship approved by district personnel to serve as one or more of the advanced measures needed to complete the Distinguished Achievement Program outlined in 19 TAC §74.13(a)(3).</w:t>
      </w:r>
    </w:p>
    <w:p w:rsidR="003B1922" w:rsidRPr="006E39F5" w:rsidRDefault="003B1922" w:rsidP="00B16516"/>
    <w:p w:rsidR="00881AFD" w:rsidRPr="006E39F5" w:rsidRDefault="00AB3925" w:rsidP="00B16516">
      <w:pPr>
        <w:numPr>
          <w:ilvl w:val="0"/>
          <w:numId w:val="20"/>
        </w:numPr>
      </w:pPr>
      <w:r w:rsidRPr="006E39F5">
        <w:t>is a Medicaid-eligible child participating in the Early and Periodic Screening, Diagnosis, and Treatment (EPSDT)</w:t>
      </w:r>
      <w:r w:rsidR="00881AFD" w:rsidRPr="006E39F5">
        <w:t xml:space="preserve"> p</w:t>
      </w:r>
      <w:r w:rsidR="003B1922" w:rsidRPr="006E39F5">
        <w:t>rograms</w:t>
      </w:r>
      <w:r w:rsidRPr="006E39F5">
        <w:t xml:space="preserve"> implemented by the Texas </w:t>
      </w:r>
      <w:r w:rsidR="0081001C" w:rsidRPr="006E39F5">
        <w:t>Health and</w:t>
      </w:r>
      <w:r w:rsidRPr="006E39F5">
        <w:t xml:space="preserve"> Human Services</w:t>
      </w:r>
      <w:r w:rsidR="0081001C" w:rsidRPr="006E39F5">
        <w:t xml:space="preserve"> Commission</w:t>
      </w:r>
      <w:r w:rsidRPr="006E39F5">
        <w:t xml:space="preserve">. Such students may be excused for up to </w:t>
      </w:r>
      <w:r w:rsidR="00E84FFD" w:rsidRPr="006E39F5">
        <w:t>1</w:t>
      </w:r>
      <w:r w:rsidRPr="006E39F5">
        <w:t xml:space="preserve"> day at a time without loss of </w:t>
      </w:r>
      <w:smartTag w:uri="urn:schemas-microsoft-com:office:smarttags" w:element="place">
        <w:smartTag w:uri="urn:schemas-microsoft-com:office:smarttags" w:element="City">
          <w:r w:rsidRPr="006E39F5">
            <w:t>ADA</w:t>
          </w:r>
        </w:smartTag>
      </w:smartTag>
      <w:r w:rsidRPr="006E39F5">
        <w:t>.</w:t>
      </w:r>
      <w:r w:rsidR="0081001C" w:rsidRPr="006E39F5">
        <w:t xml:space="preserve"> </w:t>
      </w:r>
    </w:p>
    <w:p w:rsidR="00881AFD" w:rsidRPr="006E39F5" w:rsidRDefault="006410DB" w:rsidP="00B16516">
      <w:pPr>
        <w:tabs>
          <w:tab w:val="left" w:pos="720"/>
        </w:tabs>
      </w:pPr>
      <w:r w:rsidRPr="006E39F5">
        <w:tab/>
      </w:r>
    </w:p>
    <w:p w:rsidR="00A90264" w:rsidRDefault="00AB3925" w:rsidP="00A90264">
      <w:pPr>
        <w:numPr>
          <w:ilvl w:val="0"/>
          <w:numId w:val="20"/>
        </w:numPr>
        <w:pBdr>
          <w:right w:val="single" w:sz="12" w:space="4" w:color="auto"/>
        </w:pBdr>
      </w:pPr>
      <w:r w:rsidRPr="006E39F5">
        <w:t>misses school for the purpose of observing religious holy days, including traveling for that purpose.</w:t>
      </w:r>
      <w:r w:rsidR="00FE66D3" w:rsidRPr="006E39F5">
        <w:rPr>
          <w:rStyle w:val="FootnoteReference"/>
        </w:rPr>
        <w:footnoteReference w:id="59"/>
      </w:r>
      <w:r w:rsidRPr="006E39F5">
        <w:t xml:space="preserve"> </w:t>
      </w:r>
      <w:r w:rsidRPr="006E39F5">
        <w:rPr>
          <w:bCs/>
        </w:rPr>
        <w:t xml:space="preserve">Travel days for which the student is considered in attendance </w:t>
      </w:r>
      <w:r w:rsidR="00A90264" w:rsidRPr="00A90264">
        <w:t>are</w:t>
      </w:r>
      <w:r w:rsidR="004E2EF0" w:rsidRPr="006E39F5">
        <w:t xml:space="preserve"> limited to not more than 1 day for travel to and 1</w:t>
      </w:r>
      <w:r w:rsidRPr="006E39F5">
        <w:t xml:space="preserve"> day for travel from the site where the student will observe the holy days. </w:t>
      </w:r>
      <w:r w:rsidR="00A54604" w:rsidRPr="006E39F5">
        <w:rPr>
          <w:bCs/>
        </w:rPr>
        <w:t>Your</w:t>
      </w:r>
      <w:r w:rsidRPr="006E39F5">
        <w:rPr>
          <w:bCs/>
        </w:rPr>
        <w:t xml:space="preserve"> school district may elect t</w:t>
      </w:r>
      <w:r w:rsidR="00881AFD" w:rsidRPr="006E39F5">
        <w:rPr>
          <w:bCs/>
        </w:rPr>
        <w:t>o excuse additional travel days;</w:t>
      </w:r>
      <w:r w:rsidRPr="006E39F5">
        <w:rPr>
          <w:bCs/>
        </w:rPr>
        <w:t xml:space="preserve"> however, the st</w:t>
      </w:r>
      <w:r w:rsidR="00881AFD" w:rsidRPr="006E39F5">
        <w:rPr>
          <w:bCs/>
        </w:rPr>
        <w:t xml:space="preserve">udent would be considered </w:t>
      </w:r>
      <w:r w:rsidRPr="006E39F5">
        <w:rPr>
          <w:bCs/>
        </w:rPr>
        <w:t>absent for the additional travel days for attendance accounting purposes.</w:t>
      </w:r>
      <w:r w:rsidR="0081001C" w:rsidRPr="006E39F5">
        <w:rPr>
          <w:bCs/>
        </w:rPr>
        <w:t xml:space="preserve"> </w:t>
      </w:r>
    </w:p>
    <w:p w:rsidR="00A90264" w:rsidRDefault="00A90264" w:rsidP="00A90264">
      <w:pPr>
        <w:ind w:left="720"/>
      </w:pPr>
    </w:p>
    <w:p w:rsidR="00A90264" w:rsidRDefault="00A90264" w:rsidP="00A90264">
      <w:pPr>
        <w:pBdr>
          <w:right w:val="single" w:sz="12" w:space="4" w:color="auto"/>
        </w:pBdr>
        <w:ind w:left="720"/>
      </w:pPr>
      <w:r w:rsidRPr="00A90264">
        <w:t>Your school district is responsible for determining what constitutes a religious holy day for purposes of excusing absences. The agency does not maintain a list of days that qualify as religious holy days for purposes of being considered in attendance for FSP purposes. However, we do provide the following guidance: To be considered a religious holy day, the day should be one generally recognized by the student’s religious denomination as a holy day that is required to be observed by</w:t>
      </w:r>
      <w:r w:rsidR="007F47E5" w:rsidRPr="006E39F5">
        <w:t xml:space="preserve"> all</w:t>
      </w:r>
      <w:r w:rsidRPr="00A90264">
        <w:t xml:space="preserve"> members of that denomination. Church retreats, camps, and mission trips and individual religious rites (baptisms, christenings, bar mitzvahs, etc.) are not considered holy days.</w:t>
      </w:r>
    </w:p>
    <w:p w:rsidR="00881AFD" w:rsidRPr="006E39F5" w:rsidRDefault="00881AFD" w:rsidP="00B16516"/>
    <w:p w:rsidR="00881AFD" w:rsidRPr="006E39F5" w:rsidRDefault="00881AFD" w:rsidP="00B16516">
      <w:pPr>
        <w:numPr>
          <w:ilvl w:val="0"/>
          <w:numId w:val="20"/>
        </w:numPr>
      </w:pPr>
      <w:r w:rsidRPr="006E39F5">
        <w:t>is</w:t>
      </w:r>
      <w:r w:rsidR="006B13C4" w:rsidRPr="006E39F5">
        <w:t xml:space="preserve"> in </w:t>
      </w:r>
      <w:r w:rsidR="00D51D5E" w:rsidRPr="006E39F5">
        <w:t>g</w:t>
      </w:r>
      <w:r w:rsidR="00AB3925" w:rsidRPr="006E39F5">
        <w:t xml:space="preserve">rades 6 through 12 </w:t>
      </w:r>
      <w:r w:rsidRPr="006E39F5">
        <w:t xml:space="preserve">and </w:t>
      </w:r>
      <w:r w:rsidR="00AB3925" w:rsidRPr="006E39F5">
        <w:t>misses school for the purpose of sounding “Taps” at a military honors funeral held in Texas for a deceased veteran.</w:t>
      </w:r>
      <w:r w:rsidR="00C86AF7" w:rsidRPr="006E39F5">
        <w:rPr>
          <w:rStyle w:val="FootnoteReference"/>
        </w:rPr>
        <w:footnoteReference w:id="60"/>
      </w:r>
      <w:r w:rsidR="00AB3925" w:rsidRPr="006E39F5">
        <w:t xml:space="preserve"> </w:t>
      </w:r>
    </w:p>
    <w:p w:rsidR="00881AFD" w:rsidRPr="006E39F5" w:rsidRDefault="00881AFD" w:rsidP="00B16516"/>
    <w:p w:rsidR="00A90264" w:rsidRDefault="00AB3925" w:rsidP="00A90264">
      <w:pPr>
        <w:numPr>
          <w:ilvl w:val="0"/>
          <w:numId w:val="20"/>
        </w:numPr>
        <w:pBdr>
          <w:right w:val="single" w:sz="12" w:space="4" w:color="auto"/>
        </w:pBdr>
      </w:pPr>
      <w:r w:rsidRPr="006E39F5">
        <w:t>misses school for the purpose of attending a required court appearance, including traveling for that purpose.</w:t>
      </w:r>
      <w:r w:rsidR="00881AFD" w:rsidRPr="006E39F5">
        <w:rPr>
          <w:rStyle w:val="FootnoteReference"/>
        </w:rPr>
        <w:footnoteReference w:id="61"/>
      </w:r>
      <w:r w:rsidRPr="006E39F5">
        <w:t xml:space="preserve"> Travel days for which the student is considered in attendance </w:t>
      </w:r>
      <w:r w:rsidR="00A90264" w:rsidRPr="00A90264">
        <w:t>are</w:t>
      </w:r>
      <w:r w:rsidRPr="006E39F5">
        <w:t xml:space="preserve"> limited to not more th</w:t>
      </w:r>
      <w:r w:rsidR="004E2EF0" w:rsidRPr="006E39F5">
        <w:t>an 1 day for travel to and 1</w:t>
      </w:r>
      <w:r w:rsidRPr="006E39F5">
        <w:t xml:space="preserve"> day for travel from the site where the student is required to appear in court. </w:t>
      </w:r>
      <w:r w:rsidR="00A54604" w:rsidRPr="006E39F5">
        <w:t>Your</w:t>
      </w:r>
      <w:r w:rsidRPr="006E39F5">
        <w:t xml:space="preserve"> school district may elect t</w:t>
      </w:r>
      <w:r w:rsidR="00881AFD" w:rsidRPr="006E39F5">
        <w:t>o excuse additional travel days;</w:t>
      </w:r>
      <w:r w:rsidRPr="006E39F5">
        <w:t xml:space="preserve"> however, the st</w:t>
      </w:r>
      <w:r w:rsidR="00881AFD" w:rsidRPr="006E39F5">
        <w:t xml:space="preserve">udent would be considered </w:t>
      </w:r>
      <w:r w:rsidRPr="006E39F5">
        <w:t xml:space="preserve">absent for the additional travel days for attendance accounting purposes. </w:t>
      </w:r>
    </w:p>
    <w:p w:rsidR="00D5459D" w:rsidRPr="006E39F5" w:rsidRDefault="00D5459D" w:rsidP="00B16516"/>
    <w:p w:rsidR="00D5459D" w:rsidRPr="006E39F5" w:rsidRDefault="00D5459D" w:rsidP="00395892">
      <w:pPr>
        <w:ind w:left="720"/>
      </w:pPr>
      <w:r w:rsidRPr="006E39F5">
        <w:lastRenderedPageBreak/>
        <w:t>A court appearance is considered to be required if the law (federal or state) or the court mandates an appearance by the student in a criminal, civil</w:t>
      </w:r>
      <w:r w:rsidR="004940D0" w:rsidRPr="006E39F5">
        <w:t>,</w:t>
      </w:r>
      <w:r w:rsidRPr="006E39F5">
        <w:t xml:space="preserve"> or traffic matter. Examples of required court appearances would be</w:t>
      </w:r>
      <w:r w:rsidR="004940D0" w:rsidRPr="006E39F5">
        <w:t xml:space="preserve"> appearances in response to</w:t>
      </w:r>
      <w:r w:rsidRPr="006E39F5">
        <w:t xml:space="preserve"> a jury summons in the name of the student, a subpoena in the name of the student,</w:t>
      </w:r>
      <w:r w:rsidR="004940D0" w:rsidRPr="006E39F5">
        <w:t xml:space="preserve"> or</w:t>
      </w:r>
      <w:r w:rsidRPr="006E39F5">
        <w:t xml:space="preserve"> a traffic ticket marked “You Must Appear” or “Court Appearance Required</w:t>
      </w:r>
      <w:r w:rsidR="004940D0" w:rsidRPr="006E39F5">
        <w:t>.</w:t>
      </w:r>
      <w:r w:rsidRPr="006E39F5">
        <w:t xml:space="preserve">” </w:t>
      </w:r>
      <w:r w:rsidR="004940D0" w:rsidRPr="006E39F5">
        <w:t>Additional examples would be a</w:t>
      </w:r>
      <w:r w:rsidRPr="006E39F5">
        <w:t xml:space="preserve"> student</w:t>
      </w:r>
      <w:r w:rsidR="004940D0" w:rsidRPr="006E39F5">
        <w:t>'s</w:t>
      </w:r>
      <w:r w:rsidRPr="006E39F5">
        <w:t xml:space="preserve"> appear</w:t>
      </w:r>
      <w:r w:rsidR="004940D0" w:rsidRPr="006E39F5">
        <w:t>ance</w:t>
      </w:r>
      <w:r w:rsidRPr="006E39F5">
        <w:t xml:space="preserve"> in court as a plaintiff or defendant</w:t>
      </w:r>
      <w:r w:rsidR="004940D0" w:rsidRPr="006E39F5">
        <w:t xml:space="preserve"> or as</w:t>
      </w:r>
      <w:r w:rsidRPr="006E39F5">
        <w:t xml:space="preserve"> the subject of a court proceeding, such as an adoption or custody proceeding. Acceptable forms of documentation may be a copy of a pleading or other document filed with the court, a notice from the court clerk regarding a hearing or trial date, a jury summons, a subpoena, etc.</w:t>
      </w:r>
    </w:p>
    <w:p w:rsidR="00AB3925" w:rsidRPr="006E39F5" w:rsidRDefault="00AB3925" w:rsidP="00395892">
      <w:pPr>
        <w:rPr>
          <w:bCs/>
        </w:rPr>
      </w:pPr>
    </w:p>
    <w:p w:rsidR="00AB3925" w:rsidRPr="006E39F5" w:rsidRDefault="00B25ADA" w:rsidP="00395892">
      <w:pPr>
        <w:ind w:left="720"/>
      </w:pPr>
      <w:r w:rsidRPr="006E39F5">
        <w:rPr>
          <w:b/>
          <w:bCs/>
        </w:rPr>
        <w:t xml:space="preserve">Important: </w:t>
      </w:r>
      <w:r w:rsidR="00AB3925" w:rsidRPr="006E39F5">
        <w:rPr>
          <w:bCs/>
        </w:rPr>
        <w:t>A</w:t>
      </w:r>
      <w:r w:rsidR="00AB3925" w:rsidRPr="006E39F5">
        <w:t xml:space="preserve">bsences to meet with probation officers </w:t>
      </w:r>
      <w:r w:rsidR="00BD057D" w:rsidRPr="006E39F5">
        <w:t xml:space="preserve">and other absences related to court-ordered activities </w:t>
      </w:r>
      <w:r w:rsidR="00BD057D" w:rsidRPr="006E39F5">
        <w:rPr>
          <w:rStyle w:val="Emphasis"/>
        </w:rPr>
        <w:t>outside</w:t>
      </w:r>
      <w:r w:rsidR="00BD057D" w:rsidRPr="006E39F5">
        <w:t xml:space="preserve"> the courtroom do not qualify as required court appearances</w:t>
      </w:r>
      <w:r w:rsidR="00F95EF2" w:rsidRPr="006E39F5">
        <w:t xml:space="preserve">. </w:t>
      </w:r>
    </w:p>
    <w:p w:rsidR="00B97942" w:rsidRPr="006E39F5" w:rsidRDefault="00B97942" w:rsidP="00B16516">
      <w:pPr>
        <w:ind w:left="720"/>
      </w:pPr>
    </w:p>
    <w:p w:rsidR="00A90264" w:rsidRDefault="00B97942" w:rsidP="00A90264">
      <w:pPr>
        <w:numPr>
          <w:ilvl w:val="0"/>
          <w:numId w:val="104"/>
        </w:numPr>
        <w:pBdr>
          <w:right w:val="single" w:sz="12" w:space="4" w:color="auto"/>
        </w:pBdr>
      </w:pPr>
      <w:r w:rsidRPr="006E39F5">
        <w:t>misses school for the purpose of serving as an election clerk, including traveling for that purpose.</w:t>
      </w:r>
      <w:r w:rsidRPr="006E39F5">
        <w:rPr>
          <w:rStyle w:val="FootnoteReference"/>
        </w:rPr>
        <w:footnoteReference w:id="62"/>
      </w:r>
      <w:r w:rsidRPr="006E39F5">
        <w:t xml:space="preserve"> Travel days for which the student is considered in attendance </w:t>
      </w:r>
      <w:r w:rsidR="00A90264" w:rsidRPr="00A90264">
        <w:t>are</w:t>
      </w:r>
      <w:r w:rsidRPr="006E39F5">
        <w:t xml:space="preserve"> limited to not more than 1 day for travel to and 1 day for travel from the site where the student is </w:t>
      </w:r>
      <w:r w:rsidR="00E81CA1" w:rsidRPr="006E39F5">
        <w:t xml:space="preserve">serving as an </w:t>
      </w:r>
      <w:r w:rsidR="003524EB" w:rsidRPr="006E39F5">
        <w:t>election</w:t>
      </w:r>
      <w:r w:rsidR="00E81CA1" w:rsidRPr="006E39F5">
        <w:t xml:space="preserve"> clerk</w:t>
      </w:r>
      <w:r w:rsidRPr="006E39F5">
        <w:t>. Your school district may elect to excuse additional travel days; however, the student would be considered absent for the additional travel days for attendance accounting purposes.</w:t>
      </w:r>
      <w:r w:rsidRPr="006E39F5">
        <w:br/>
      </w:r>
      <w:r w:rsidRPr="006E39F5">
        <w:br/>
        <w:t>To serve as an election clerk, a student must</w:t>
      </w:r>
      <w:r w:rsidR="002C3FFD" w:rsidRPr="006E39F5">
        <w:t xml:space="preserve"> —</w:t>
      </w:r>
      <w:r w:rsidRPr="006E39F5">
        <w:t xml:space="preserve"> </w:t>
      </w:r>
    </w:p>
    <w:p w:rsidR="002C3FFD" w:rsidRPr="006E39F5" w:rsidRDefault="00C26A73" w:rsidP="00B16516">
      <w:pPr>
        <w:numPr>
          <w:ilvl w:val="1"/>
          <w:numId w:val="104"/>
        </w:numPr>
      </w:pPr>
      <w:r w:rsidRPr="006E39F5">
        <w:t xml:space="preserve">be </w:t>
      </w:r>
      <w:r w:rsidR="002C3FFD" w:rsidRPr="006E39F5">
        <w:t xml:space="preserve">eligible to serve as an election clerk under the Texas Election Code, §32.051(c), </w:t>
      </w:r>
      <w:r w:rsidR="002C3FFD" w:rsidRPr="006E39F5">
        <w:rPr>
          <w:b/>
        </w:rPr>
        <w:t>or</w:t>
      </w:r>
    </w:p>
    <w:p w:rsidR="00B97942" w:rsidRPr="006E39F5" w:rsidRDefault="00C26A73" w:rsidP="00B16516">
      <w:pPr>
        <w:numPr>
          <w:ilvl w:val="1"/>
          <w:numId w:val="104"/>
        </w:numPr>
      </w:pPr>
      <w:r w:rsidRPr="006E39F5">
        <w:t xml:space="preserve">be </w:t>
      </w:r>
      <w:r w:rsidR="00B97942" w:rsidRPr="006E39F5">
        <w:t xml:space="preserve">at least 16 years of age, have the consent of the principal of the school the student attends, be a </w:t>
      </w:r>
      <w:smartTag w:uri="urn:schemas-microsoft-com:office:smarttags" w:element="place">
        <w:smartTag w:uri="urn:schemas-microsoft-com:office:smarttags" w:element="country-region">
          <w:r w:rsidR="00B97942" w:rsidRPr="006E39F5">
            <w:t>United States</w:t>
          </w:r>
        </w:smartTag>
      </w:smartTag>
      <w:r w:rsidR="00B97942" w:rsidRPr="006E39F5">
        <w:t xml:space="preserve"> citizen, and have completed any training course required by the entity holding the election.</w:t>
      </w:r>
    </w:p>
    <w:p w:rsidR="0054131A" w:rsidRPr="006E39F5" w:rsidRDefault="0054131A" w:rsidP="00B16516">
      <w:pPr>
        <w:ind w:left="720"/>
      </w:pPr>
    </w:p>
    <w:p w:rsidR="00A90264" w:rsidRDefault="0054131A" w:rsidP="00A90264">
      <w:pPr>
        <w:numPr>
          <w:ilvl w:val="0"/>
          <w:numId w:val="103"/>
        </w:numPr>
        <w:pBdr>
          <w:right w:val="single" w:sz="12" w:space="4" w:color="auto"/>
        </w:pBdr>
      </w:pPr>
      <w:r w:rsidRPr="006E39F5">
        <w:t xml:space="preserve">misses school for the purpose of appearing at a governmental office to complete paperwork required in connection with the student's application for </w:t>
      </w:r>
      <w:smartTag w:uri="urn:schemas-microsoft-com:office:smarttags" w:element="place">
        <w:smartTag w:uri="urn:schemas-microsoft-com:office:smarttags" w:element="country-region">
          <w:r w:rsidRPr="006E39F5">
            <w:t>United States</w:t>
          </w:r>
        </w:smartTag>
      </w:smartTag>
      <w:r w:rsidRPr="006E39F5">
        <w:t xml:space="preserve"> citizenship, including traveling for that purpose.</w:t>
      </w:r>
      <w:r w:rsidR="000927A1" w:rsidRPr="006E39F5">
        <w:rPr>
          <w:rStyle w:val="FootnoteReference"/>
        </w:rPr>
        <w:footnoteReference w:id="63"/>
      </w:r>
      <w:r w:rsidRPr="006E39F5">
        <w:t xml:space="preserve"> Travel days for which the student is considered in attendance </w:t>
      </w:r>
      <w:r w:rsidR="00A90264" w:rsidRPr="00A90264">
        <w:t>are</w:t>
      </w:r>
      <w:r w:rsidRPr="006E39F5">
        <w:t xml:space="preserve"> limited to not more than 1 day for travel to and 1 day for travel from the site of the governmental office. Your school district may elect to excuse </w:t>
      </w:r>
      <w:r w:rsidR="00B453BE">
        <w:br/>
      </w:r>
      <w:r w:rsidRPr="006E39F5">
        <w:t>additional travel days; however, the student would be considered absent for the additional travel days for attendance accounting purposes.</w:t>
      </w:r>
      <w:r w:rsidRPr="006E39F5">
        <w:br/>
      </w:r>
    </w:p>
    <w:p w:rsidR="00A90264" w:rsidRDefault="0054131A" w:rsidP="00A90264">
      <w:pPr>
        <w:numPr>
          <w:ilvl w:val="0"/>
          <w:numId w:val="103"/>
        </w:numPr>
        <w:pBdr>
          <w:right w:val="single" w:sz="12" w:space="4" w:color="auto"/>
        </w:pBdr>
      </w:pPr>
      <w:r w:rsidRPr="006E39F5">
        <w:t xml:space="preserve">misses school for the purpose of taking part in a </w:t>
      </w:r>
      <w:smartTag w:uri="urn:schemas-microsoft-com:office:smarttags" w:element="place">
        <w:smartTag w:uri="urn:schemas-microsoft-com:office:smarttags" w:element="country-region">
          <w:r w:rsidRPr="006E39F5">
            <w:t>United States</w:t>
          </w:r>
        </w:smartTag>
      </w:smartTag>
      <w:r w:rsidRPr="006E39F5">
        <w:t xml:space="preserve"> naturalization oath ceremony, including traveling for that purpose.</w:t>
      </w:r>
      <w:r w:rsidR="000927A1" w:rsidRPr="006E39F5">
        <w:rPr>
          <w:rStyle w:val="FootnoteReference"/>
        </w:rPr>
        <w:footnoteReference w:id="64"/>
      </w:r>
      <w:r w:rsidRPr="006E39F5">
        <w:t xml:space="preserve"> Travel days for which the student is considered in attendance </w:t>
      </w:r>
      <w:r w:rsidR="00A90264" w:rsidRPr="00A90264">
        <w:t>are</w:t>
      </w:r>
      <w:r w:rsidRPr="006E39F5">
        <w:t xml:space="preserve"> limited to not more than 1 day for travel to and 1 day for travel from the site of the ceremony. Your school district may elect to excuse additional travel days; however, the student would be considered absent for the additional travel days for attendance accounting purposes. </w:t>
      </w:r>
    </w:p>
    <w:p w:rsidR="00AB3925" w:rsidRPr="006E39F5" w:rsidRDefault="00AB3925" w:rsidP="00B16516"/>
    <w:p w:rsidR="00AB3925" w:rsidRPr="006E39F5" w:rsidRDefault="00AB3925" w:rsidP="00395892">
      <w:pPr>
        <w:numPr>
          <w:ilvl w:val="0"/>
          <w:numId w:val="21"/>
        </w:numPr>
      </w:pPr>
      <w:r w:rsidRPr="006E39F5">
        <w:t xml:space="preserve">is temporarily absent </w:t>
      </w:r>
      <w:r w:rsidR="00B25ADA" w:rsidRPr="006E39F5">
        <w:t>because of</w:t>
      </w:r>
      <w:r w:rsidRPr="006E39F5">
        <w:t xml:space="preserve"> a documented appointment with a health care professional</w:t>
      </w:r>
      <w:r w:rsidR="00FF2054" w:rsidRPr="006E39F5">
        <w:t>.</w:t>
      </w:r>
      <w:r w:rsidR="000927A1" w:rsidRPr="006E39F5">
        <w:rPr>
          <w:rStyle w:val="FootnoteReference"/>
        </w:rPr>
        <w:footnoteReference w:id="65"/>
      </w:r>
      <w:r w:rsidR="00FF2054" w:rsidRPr="006E39F5">
        <w:t xml:space="preserve"> A documented appointment with a health care professional includes an </w:t>
      </w:r>
      <w:r w:rsidR="00FF2054" w:rsidRPr="006E39F5">
        <w:lastRenderedPageBreak/>
        <w:t>appointment of a student diagnosed with autism spectrum disorder with a health care practitioner</w:t>
      </w:r>
      <w:r w:rsidR="00A52B37" w:rsidRPr="006E39F5">
        <w:rPr>
          <w:rStyle w:val="FootnoteReference"/>
        </w:rPr>
        <w:footnoteReference w:id="66"/>
      </w:r>
      <w:r w:rsidR="00FF2054" w:rsidRPr="006E39F5">
        <w:t xml:space="preserve"> to receive a generally recognized service</w:t>
      </w:r>
      <w:r w:rsidR="00995487" w:rsidRPr="006E39F5">
        <w:rPr>
          <w:rStyle w:val="FootnoteReference"/>
        </w:rPr>
        <w:footnoteReference w:id="67"/>
      </w:r>
      <w:r w:rsidR="00FF2054" w:rsidRPr="006E39F5">
        <w:t xml:space="preserve"> for persons with that disorder.</w:t>
      </w:r>
      <w:r w:rsidR="007629F9" w:rsidRPr="006E39F5">
        <w:rPr>
          <w:rStyle w:val="FootnoteReference"/>
        </w:rPr>
        <w:footnoteReference w:id="68"/>
      </w:r>
      <w:r w:rsidR="00B25ADA" w:rsidRPr="006E39F5">
        <w:t xml:space="preserve"> To be considered temporarily absent, the</w:t>
      </w:r>
      <w:r w:rsidRPr="006E39F5">
        <w:t xml:space="preserve"> student</w:t>
      </w:r>
      <w:r w:rsidR="00B25ADA" w:rsidRPr="006E39F5">
        <w:t xml:space="preserve"> must</w:t>
      </w:r>
      <w:r w:rsidRPr="006E39F5">
        <w:t xml:space="preserve"> </w:t>
      </w:r>
      <w:r w:rsidR="00B25ADA" w:rsidRPr="006E39F5">
        <w:t>begin</w:t>
      </w:r>
      <w:r w:rsidRPr="006E39F5">
        <w:t xml:space="preserve"> classes or return to school on the same day of the appointment. The appointment should be supported by a document</w:t>
      </w:r>
      <w:r w:rsidR="00B25ADA" w:rsidRPr="006E39F5">
        <w:t>,</w:t>
      </w:r>
      <w:r w:rsidRPr="006E39F5">
        <w:t xml:space="preserve"> such as a note from the health care professional.</w:t>
      </w:r>
      <w:r w:rsidR="00B25ADA" w:rsidRPr="006E39F5">
        <w:rPr>
          <w:rStyle w:val="FootnoteReference"/>
        </w:rPr>
        <w:footnoteReference w:id="69"/>
      </w:r>
      <w:r w:rsidRPr="006E39F5">
        <w:t xml:space="preserve"> </w:t>
      </w:r>
      <w:r w:rsidR="00BD5592" w:rsidRPr="006E39F5">
        <w:t xml:space="preserve">The appointment must be a face-to-face consultation with a health care professional. A consultation over the </w:t>
      </w:r>
      <w:r w:rsidR="00977EB0" w:rsidRPr="006E39F5">
        <w:br/>
      </w:r>
      <w:r w:rsidR="00BD5592" w:rsidRPr="006E39F5">
        <w:t>phone or via video (telemedicine) is not considered a</w:t>
      </w:r>
      <w:r w:rsidR="00463460" w:rsidRPr="006E39F5">
        <w:t>n</w:t>
      </w:r>
      <w:r w:rsidR="00BD5592" w:rsidRPr="006E39F5">
        <w:t xml:space="preserve"> appointment with a health care professional.</w:t>
      </w:r>
      <w:r w:rsidR="00C5019C" w:rsidRPr="006E39F5">
        <w:br/>
      </w:r>
    </w:p>
    <w:p w:rsidR="00C5019C" w:rsidRPr="006E39F5" w:rsidRDefault="00C5019C" w:rsidP="00B16516">
      <w:pPr>
        <w:numPr>
          <w:ilvl w:val="0"/>
          <w:numId w:val="21"/>
        </w:numPr>
      </w:pPr>
      <w:r w:rsidRPr="006E39F5">
        <w:t>is in his or her junior or senior year of high school and misses school for the purpose of visiting an institution of higher education accredited by a generally recognized accrediting organization to determine the student's interest in attending the institution.</w:t>
      </w:r>
      <w:r w:rsidR="000927A1" w:rsidRPr="006E39F5">
        <w:rPr>
          <w:rStyle w:val="FootnoteReference"/>
        </w:rPr>
        <w:footnoteReference w:id="70"/>
      </w:r>
      <w:r w:rsidRPr="006E39F5">
        <w:t xml:space="preserve"> </w:t>
      </w:r>
      <w:r w:rsidR="006D0405" w:rsidRPr="006E39F5">
        <w:t>Y</w:t>
      </w:r>
      <w:r w:rsidR="0012795C" w:rsidRPr="006E39F5">
        <w:t xml:space="preserve">our district 1) </w:t>
      </w:r>
      <w:r w:rsidR="006D0405" w:rsidRPr="006E39F5">
        <w:t>may</w:t>
      </w:r>
      <w:r w:rsidR="0012795C" w:rsidRPr="006E39F5">
        <w:t xml:space="preserve"> not excuse for this purpose more than t</w:t>
      </w:r>
      <w:r w:rsidRPr="006E39F5">
        <w:t xml:space="preserve">wo days during </w:t>
      </w:r>
      <w:r w:rsidR="0012795C" w:rsidRPr="006E39F5">
        <w:t>a student's</w:t>
      </w:r>
      <w:r w:rsidRPr="006E39F5">
        <w:t xml:space="preserve"> junior year and two days during </w:t>
      </w:r>
      <w:r w:rsidR="0012795C" w:rsidRPr="006E39F5">
        <w:t>a student's</w:t>
      </w:r>
      <w:r w:rsidRPr="006E39F5">
        <w:t xml:space="preserve"> senior year</w:t>
      </w:r>
      <w:r w:rsidR="0012795C" w:rsidRPr="006E39F5">
        <w:t xml:space="preserve"> and 2) </w:t>
      </w:r>
      <w:r w:rsidR="006D0405" w:rsidRPr="006E39F5">
        <w:t xml:space="preserve">must </w:t>
      </w:r>
      <w:r w:rsidR="0012795C" w:rsidRPr="006E39F5">
        <w:t xml:space="preserve">adopt </w:t>
      </w:r>
      <w:r w:rsidR="00286BD5" w:rsidRPr="006E39F5">
        <w:t xml:space="preserve">a) </w:t>
      </w:r>
      <w:r w:rsidR="0012795C" w:rsidRPr="006E39F5">
        <w:t xml:space="preserve">a policy stating when an absence will be excused for this purpose and </w:t>
      </w:r>
      <w:r w:rsidR="00286BD5" w:rsidRPr="006E39F5">
        <w:t xml:space="preserve">b) </w:t>
      </w:r>
      <w:r w:rsidR="0012795C" w:rsidRPr="006E39F5">
        <w:t>a procedure for verifying students' visits to institutions of higher education.</w:t>
      </w:r>
    </w:p>
    <w:p w:rsidR="00D7564B" w:rsidRPr="006E39F5" w:rsidRDefault="00D7564B" w:rsidP="00B16516"/>
    <w:p w:rsidR="00A90264" w:rsidRDefault="00A90264" w:rsidP="00A90264">
      <w:pPr>
        <w:pBdr>
          <w:right w:val="single" w:sz="12" w:space="4" w:color="auto"/>
        </w:pBdr>
      </w:pPr>
      <w:r w:rsidRPr="00A90264">
        <w:t>Your school district must allow</w:t>
      </w:r>
      <w:r w:rsidR="00872034" w:rsidRPr="006E39F5">
        <w:t xml:space="preserve"> a</w:t>
      </w:r>
      <w:r w:rsidR="007B3365" w:rsidRPr="006E39F5">
        <w:t xml:space="preserve"> student whose absence is excused for any of the previously listed reasons a reasonable amount of time to make up school work missed on these days</w:t>
      </w:r>
      <w:r w:rsidRPr="00A90264">
        <w:t>. I</w:t>
      </w:r>
      <w:r w:rsidR="007B3365" w:rsidRPr="006E39F5">
        <w:t>f the student satisfactorily completes the school work, the day of absence is counted as a day of compulsory attendance.</w:t>
      </w:r>
      <w:r w:rsidR="00872034" w:rsidRPr="006E39F5">
        <w:t xml:space="preserve"> </w:t>
      </w:r>
    </w:p>
    <w:p w:rsidR="00A90264" w:rsidRDefault="00A90264" w:rsidP="00A90264">
      <w:pPr>
        <w:pBdr>
          <w:right w:val="single" w:sz="12" w:space="4" w:color="auto"/>
        </w:pBdr>
      </w:pPr>
      <w:r w:rsidRPr="00A90264">
        <w:t>If your school district excuses a student's absence for any of the previously listed purposes (counts the student as present for FSP purposes), the district must keep documentation related to the absence on file for audit purposes. Your school district should establish a local policy describing what constitutes acceptable documentation for each of the listed absences.</w:t>
      </w:r>
      <w:r w:rsidR="00872034" w:rsidRPr="006E39F5">
        <w:t xml:space="preserve"> </w:t>
      </w:r>
    </w:p>
    <w:p w:rsidR="00816C34" w:rsidRPr="006E39F5" w:rsidRDefault="00816C34" w:rsidP="00B16516"/>
    <w:p w:rsidR="00816C34" w:rsidRPr="006E39F5" w:rsidRDefault="00816C34" w:rsidP="00B16516">
      <w:r w:rsidRPr="006E39F5">
        <w:rPr>
          <w:b/>
        </w:rPr>
        <w:t>Important:</w:t>
      </w:r>
      <w:r w:rsidRPr="006E39F5">
        <w:t xml:space="preserve"> Your district or charter school </w:t>
      </w:r>
      <w:r w:rsidRPr="006E39F5">
        <w:rPr>
          <w:b/>
        </w:rPr>
        <w:t>must</w:t>
      </w:r>
      <w:r w:rsidRPr="006E39F5">
        <w:t xml:space="preserve"> adopt a policy regarding parental consent for student departures from school.</w:t>
      </w:r>
      <w:r w:rsidRPr="006E39F5">
        <w:rPr>
          <w:rStyle w:val="FootnoteReference"/>
        </w:rPr>
        <w:footnoteReference w:id="71"/>
      </w:r>
      <w:r w:rsidRPr="006E39F5">
        <w:t xml:space="preserve"> </w:t>
      </w:r>
      <w:r w:rsidRPr="006E39F5">
        <w:rPr>
          <w:b/>
        </w:rPr>
        <w:t>FSP funding is conditional on local adoption of this policy.</w:t>
      </w:r>
      <w:r w:rsidRPr="006E39F5">
        <w:t xml:space="preserve"> However, this policy does not affect procedures for taking and recording student attendance.</w:t>
      </w:r>
    </w:p>
    <w:p w:rsidR="00F25BBF" w:rsidRPr="006E39F5" w:rsidRDefault="00F25BBF" w:rsidP="00B16516"/>
    <w:p w:rsidR="006410DB" w:rsidRPr="006E39F5" w:rsidRDefault="006410DB" w:rsidP="00B16516">
      <w:pPr>
        <w:pStyle w:val="Heading4"/>
      </w:pPr>
      <w:bookmarkStart w:id="103" w:name="_Ref205604280"/>
      <w:bookmarkStart w:id="104" w:name="_Ref204591855"/>
      <w:r w:rsidRPr="006E39F5">
        <w:t>3.6.3.1 Early Graduation/Graduation Ceremonies and Attendance</w:t>
      </w:r>
      <w:bookmarkEnd w:id="103"/>
    </w:p>
    <w:p w:rsidR="006410DB" w:rsidRPr="006E39F5" w:rsidRDefault="006410DB" w:rsidP="00395892">
      <w:r w:rsidRPr="006E39F5">
        <w:rPr>
          <w:b/>
        </w:rPr>
        <w:t>Students Who Graduate Early:</w:t>
      </w:r>
      <w:r w:rsidRPr="006E39F5">
        <w:t xml:space="preserve"> If a student has completed the requirements for a high school diploma before the last instructional day of the school year, the student is not eligible to continue to generate ADA for funding purposes for the remaining days of the school year. </w:t>
      </w:r>
      <w:r w:rsidR="009767AB" w:rsidRPr="006E39F5">
        <w:t>For example, if a high school's seniors graduate and receive their diplomas two days before the official end of the school year but return to school to "sign in" for those last two days, the students would not generate ADA for funding purposes for those day</w:t>
      </w:r>
      <w:r w:rsidR="0057639B" w:rsidRPr="006E39F5">
        <w:t>s</w:t>
      </w:r>
      <w:r w:rsidR="009767AB" w:rsidRPr="006E39F5">
        <w:t>.</w:t>
      </w:r>
    </w:p>
    <w:p w:rsidR="006410DB" w:rsidRPr="006E39F5" w:rsidRDefault="006410DB" w:rsidP="00395892"/>
    <w:p w:rsidR="009F30F0" w:rsidRPr="006E39F5" w:rsidRDefault="006410DB" w:rsidP="00395892">
      <w:r w:rsidRPr="006E39F5">
        <w:rPr>
          <w:b/>
        </w:rPr>
        <w:t>Students Who Have Not Yet Graduated but Who Have Attended Graduation Ceremonies:</w:t>
      </w:r>
      <w:r w:rsidRPr="006E39F5">
        <w:t xml:space="preserve"> A student who attends a graduation ceremony before completing requirements for a high school diploma is eligible to continue to generate ADA funding as long as the student meets the minimum 2-through-4-hour requirement or is continuing to participate in an alternative attendance accounting program, such as the OFSDP. Your school district may not receive </w:t>
      </w:r>
      <w:smartTag w:uri="urn:schemas-microsoft-com:office:smarttags" w:element="place">
        <w:smartTag w:uri="urn:schemas-microsoft-com:office:smarttags" w:element="City">
          <w:r w:rsidRPr="006E39F5">
            <w:t>ADA</w:t>
          </w:r>
        </w:smartTag>
      </w:smartTag>
      <w:r w:rsidRPr="006E39F5">
        <w:t xml:space="preserve"> </w:t>
      </w:r>
      <w:r w:rsidRPr="006E39F5">
        <w:lastRenderedPageBreak/>
        <w:t>for funding purposes for any student who does not me</w:t>
      </w:r>
      <w:r w:rsidR="00B510C8" w:rsidRPr="006E39F5">
        <w:t>et the minimum 2-through-4-hour</w:t>
      </w:r>
      <w:r w:rsidR="00B510C8" w:rsidRPr="006E39F5">
        <w:br/>
      </w:r>
      <w:r w:rsidRPr="006E39F5">
        <w:t>requirement</w:t>
      </w:r>
      <w:r w:rsidR="00B510C8" w:rsidRPr="006E39F5">
        <w:t xml:space="preserve"> or who is not continuing to participate in an alternative attendance accounting program</w:t>
      </w:r>
      <w:r w:rsidRPr="006E39F5">
        <w:t>. A senior who has attended graduation ceremonies before the end of the school year and who attends for the last days of the school year only to “sign in” has</w:t>
      </w:r>
      <w:r w:rsidRPr="006E39F5">
        <w:rPr>
          <w:bCs/>
        </w:rPr>
        <w:t xml:space="preserve"> not </w:t>
      </w:r>
      <w:r w:rsidRPr="006E39F5">
        <w:t>met the minimum 2-through-4-hour requirement</w:t>
      </w:r>
      <w:r w:rsidRPr="006E39F5">
        <w:rPr>
          <w:rStyle w:val="FootnoteReference"/>
        </w:rPr>
        <w:footnoteReference w:id="72"/>
      </w:r>
      <w:r w:rsidRPr="006E39F5">
        <w:t xml:space="preserve"> for those days.</w:t>
      </w:r>
      <w:bookmarkEnd w:id="104"/>
    </w:p>
    <w:p w:rsidR="005A4546" w:rsidRPr="006E39F5" w:rsidRDefault="005A4546" w:rsidP="00395892"/>
    <w:p w:rsidR="00A90264" w:rsidRDefault="005A4546" w:rsidP="00A90264">
      <w:pPr>
        <w:pStyle w:val="Heading3"/>
        <w:pBdr>
          <w:right w:val="single" w:sz="12" w:space="4" w:color="auto"/>
        </w:pBdr>
      </w:pPr>
      <w:bookmarkStart w:id="105" w:name="_Ref260646892"/>
      <w:bookmarkStart w:id="106" w:name="_Toc299702105"/>
      <w:r w:rsidRPr="006E39F5">
        <w:t xml:space="preserve">3.6.4 Excused Absences for </w:t>
      </w:r>
      <w:r w:rsidR="00A90264" w:rsidRPr="00A90264">
        <w:t>Compulsory Attendance</w:t>
      </w:r>
      <w:r w:rsidRPr="006E39F5">
        <w:t xml:space="preserve"> Purposes</w:t>
      </w:r>
      <w:bookmarkEnd w:id="105"/>
      <w:bookmarkEnd w:id="106"/>
    </w:p>
    <w:p w:rsidR="005A4546" w:rsidRPr="006E39F5" w:rsidRDefault="00597CDF" w:rsidP="00395892">
      <w:r w:rsidRPr="006E39F5">
        <w:t xml:space="preserve">A teacher, principal, or superintendent of the school in which a student is enrolled may excuse the temporary absence of the student for any reason acceptable to the teacher, principal, or superintendent. However, the student will not be counted as present for FSP (funding) purposes for the day(s) of the absence unless the absence is for one of the reasons specified in </w:t>
      </w:r>
      <w:fldSimple w:instr=" REF _Ref259631515 \h  \* MERGEFORMAT ">
        <w:r w:rsidR="008D654F" w:rsidRPr="008D654F">
          <w:rPr>
            <w:b/>
          </w:rPr>
          <w:t>3.6.3 Requirements for a Student's Being Considered Present or Absent for FSP (Funding) Purposes</w:t>
        </w:r>
      </w:fldSimple>
      <w:r w:rsidR="00C92DFF" w:rsidRPr="006E39F5">
        <w:t xml:space="preserve"> and meets applicable requirements</w:t>
      </w:r>
      <w:r w:rsidRPr="006E39F5">
        <w:t>.</w:t>
      </w:r>
      <w:r w:rsidR="009D62A4" w:rsidRPr="006E39F5">
        <w:rPr>
          <w:rStyle w:val="FootnoteReference"/>
        </w:rPr>
        <w:footnoteReference w:id="73"/>
      </w:r>
      <w:r w:rsidRPr="006E39F5">
        <w:t xml:space="preserve">  </w:t>
      </w:r>
    </w:p>
    <w:p w:rsidR="006410DB" w:rsidRPr="006E39F5" w:rsidRDefault="006410DB" w:rsidP="00395892"/>
    <w:p w:rsidR="004421A6" w:rsidRPr="006E39F5" w:rsidRDefault="00764AC9" w:rsidP="00395892">
      <w:pPr>
        <w:pStyle w:val="Heading3"/>
      </w:pPr>
      <w:bookmarkStart w:id="107" w:name="_Toc299702106"/>
      <w:r w:rsidRPr="006E39F5">
        <w:t>3.6.</w:t>
      </w:r>
      <w:r w:rsidR="00597CDF" w:rsidRPr="006E39F5">
        <w:t>5</w:t>
      </w:r>
      <w:r w:rsidR="000D1472" w:rsidRPr="006E39F5">
        <w:t xml:space="preserve"> </w:t>
      </w:r>
      <w:r w:rsidR="009F30F0" w:rsidRPr="006E39F5">
        <w:t>Instruction Provided Outside of the Regular School Day</w:t>
      </w:r>
      <w:bookmarkEnd w:id="107"/>
    </w:p>
    <w:p w:rsidR="00265196" w:rsidRPr="006E39F5" w:rsidRDefault="00480DA8">
      <w:pPr>
        <w:pBdr>
          <w:right w:val="single" w:sz="12" w:space="4" w:color="auto"/>
        </w:pBdr>
      </w:pPr>
      <w:r w:rsidRPr="006E39F5">
        <w:t>If selected students are required to attend school on Saturday</w:t>
      </w:r>
      <w:r w:rsidR="00B55D52" w:rsidRPr="006E39F5">
        <w:fldChar w:fldCharType="begin"/>
      </w:r>
      <w:r w:rsidRPr="006E39F5">
        <w:instrText>xe "Saturday School"</w:instrText>
      </w:r>
      <w:r w:rsidR="00B55D52" w:rsidRPr="006E39F5">
        <w:fldChar w:fldCharType="end"/>
      </w:r>
      <w:r w:rsidRPr="006E39F5">
        <w:t xml:space="preserve"> to make up for absences, their attendance may </w:t>
      </w:r>
      <w:r w:rsidRPr="006E39F5">
        <w:rPr>
          <w:b/>
        </w:rPr>
        <w:t>not</w:t>
      </w:r>
      <w:r w:rsidRPr="006E39F5">
        <w:t xml:space="preserve"> be counted for funding purposes </w:t>
      </w:r>
      <w:r w:rsidR="00100D36" w:rsidRPr="006E39F5">
        <w:t xml:space="preserve">(see </w:t>
      </w:r>
      <w:fldSimple w:instr=" REF _Ref198543523 \h  \* MERGEFORMAT ">
        <w:r w:rsidR="008D654F" w:rsidRPr="008D654F">
          <w:rPr>
            <w:b/>
          </w:rPr>
          <w:t>3.8.2 Makeup Days</w:t>
        </w:r>
      </w:fldSimple>
      <w:r w:rsidR="00100D36" w:rsidRPr="006E39F5">
        <w:t xml:space="preserve"> for make</w:t>
      </w:r>
      <w:r w:rsidRPr="006E39F5">
        <w:t xml:space="preserve">up days when all </w:t>
      </w:r>
      <w:r w:rsidR="00100D36" w:rsidRPr="006E39F5">
        <w:t>students are required to attend)</w:t>
      </w:r>
      <w:r w:rsidR="00583077" w:rsidRPr="006E39F5">
        <w:t xml:space="preserve"> but may be counted for </w:t>
      </w:r>
      <w:r w:rsidR="00CF3017" w:rsidRPr="006E39F5">
        <w:t>compulsory attendance</w:t>
      </w:r>
      <w:r w:rsidR="00583077" w:rsidRPr="006E39F5">
        <w:t xml:space="preserve"> purposes (see</w:t>
      </w:r>
      <w:r w:rsidR="00593F29" w:rsidRPr="006E39F5">
        <w:t xml:space="preserve"> also</w:t>
      </w:r>
      <w:r w:rsidR="00583077" w:rsidRPr="006E39F5">
        <w:t xml:space="preserve"> </w:t>
      </w:r>
      <w:fldSimple w:instr=" REF _Ref260646892 \h  \* MERGEFORMAT ">
        <w:r w:rsidR="008D654F" w:rsidRPr="008D654F">
          <w:rPr>
            <w:b/>
          </w:rPr>
          <w:t>3.6.4 Excused Absences for Compulsory Attendance Purposes</w:t>
        </w:r>
      </w:fldSimple>
      <w:r w:rsidR="00593F29" w:rsidRPr="006E39F5">
        <w:t>)</w:t>
      </w:r>
      <w:r w:rsidRPr="006E39F5">
        <w:t>.</w:t>
      </w:r>
      <w:r w:rsidR="00762184" w:rsidRPr="006E39F5">
        <w:t xml:space="preserve"> Also,</w:t>
      </w:r>
      <w:r w:rsidR="00593F29" w:rsidRPr="006E39F5">
        <w:t xml:space="preserve"> for funding purposes,</w:t>
      </w:r>
      <w:r w:rsidR="00762184" w:rsidRPr="006E39F5">
        <w:t xml:space="preserve"> a student's attending school on a Saturday does not nullify any previously recorded absence.</w:t>
      </w:r>
    </w:p>
    <w:p w:rsidR="00480DA8" w:rsidRPr="006E39F5" w:rsidRDefault="00480DA8" w:rsidP="00B16516"/>
    <w:p w:rsidR="004421A6" w:rsidRDefault="003E14E7" w:rsidP="00B16516">
      <w:r w:rsidRPr="006E39F5">
        <w:t>If</w:t>
      </w:r>
      <w:r w:rsidR="00480DA8" w:rsidRPr="006E39F5">
        <w:t xml:space="preserve"> your school district provides</w:t>
      </w:r>
      <w:r w:rsidRPr="006E39F5">
        <w:t xml:space="preserve"> instructional services for</w:t>
      </w:r>
      <w:r w:rsidR="00480DA8" w:rsidRPr="006E39F5">
        <w:t xml:space="preserve"> special education </w:t>
      </w:r>
      <w:r w:rsidRPr="006E39F5">
        <w:t>after school or on Saturday</w:t>
      </w:r>
      <w:r w:rsidR="00B55D52" w:rsidRPr="006E39F5">
        <w:fldChar w:fldCharType="begin"/>
      </w:r>
      <w:r w:rsidRPr="006E39F5">
        <w:instrText>xe "Saturday School"</w:instrText>
      </w:r>
      <w:r w:rsidR="00B55D52" w:rsidRPr="006E39F5">
        <w:fldChar w:fldCharType="end"/>
      </w:r>
      <w:r w:rsidRPr="006E39F5">
        <w:t>, the contact hours may be counted only if the services cannot be provided or are unavailable at any other t</w:t>
      </w:r>
      <w:r w:rsidR="00480DA8" w:rsidRPr="006E39F5">
        <w:t>ime (e.g., speech therapy provided on Saturday as a result of the unavailability</w:t>
      </w:r>
      <w:r w:rsidRPr="006E39F5">
        <w:t xml:space="preserve"> of speech therapists</w:t>
      </w:r>
      <w:r w:rsidR="00480DA8" w:rsidRPr="006E39F5">
        <w:t xml:space="preserve"> during the regular school week</w:t>
      </w:r>
      <w:r w:rsidRPr="006E39F5">
        <w:t>, orientation and mobility services/vision instruction</w:t>
      </w:r>
      <w:r w:rsidR="00480DA8" w:rsidRPr="006E39F5">
        <w:t xml:space="preserve"> provided outside the regular school day because they must be provided </w:t>
      </w:r>
      <w:r w:rsidRPr="006E39F5">
        <w:t>at night</w:t>
      </w:r>
      <w:r w:rsidR="00480DA8" w:rsidRPr="006E39F5">
        <w:t xml:space="preserve"> or in periods of darkness</w:t>
      </w:r>
      <w:r w:rsidRPr="006E39F5">
        <w:t>).</w:t>
      </w:r>
    </w:p>
    <w:p w:rsidR="001064BB" w:rsidRPr="006E39F5" w:rsidRDefault="001064BB" w:rsidP="00B16516"/>
    <w:p w:rsidR="00480DA8" w:rsidRPr="006E39F5" w:rsidRDefault="00764AC9" w:rsidP="00B16516">
      <w:pPr>
        <w:pStyle w:val="Heading3"/>
      </w:pPr>
      <w:bookmarkStart w:id="108" w:name="_Ref265230102"/>
      <w:bookmarkStart w:id="109" w:name="_Toc299702107"/>
      <w:r w:rsidRPr="006E39F5">
        <w:t>3.6.</w:t>
      </w:r>
      <w:r w:rsidR="00597CDF" w:rsidRPr="006E39F5">
        <w:t>6</w:t>
      </w:r>
      <w:r w:rsidR="000D1472" w:rsidRPr="006E39F5">
        <w:t xml:space="preserve"> </w:t>
      </w:r>
      <w:r w:rsidR="00480DA8" w:rsidRPr="006E39F5">
        <w:t>Attendance Accounting During Testing Days</w:t>
      </w:r>
      <w:bookmarkEnd w:id="108"/>
      <w:bookmarkEnd w:id="109"/>
    </w:p>
    <w:p w:rsidR="00480DA8" w:rsidRPr="006E39F5" w:rsidRDefault="003E14E7" w:rsidP="00B16516">
      <w:r w:rsidRPr="006E39F5">
        <w:t>If standardized achievement tests</w:t>
      </w:r>
      <w:r w:rsidR="00B55D52" w:rsidRPr="006E39F5">
        <w:fldChar w:fldCharType="begin"/>
      </w:r>
      <w:r w:rsidRPr="006E39F5">
        <w:instrText>xe "Standardized Achievement Tests"</w:instrText>
      </w:r>
      <w:r w:rsidR="00B55D52" w:rsidRPr="006E39F5">
        <w:fldChar w:fldCharType="end"/>
      </w:r>
      <w:r w:rsidRPr="006E39F5">
        <w:t xml:space="preserve"> or final exams are administered during the period</w:t>
      </w:r>
      <w:r w:rsidR="00B55D52" w:rsidRPr="006E39F5">
        <w:fldChar w:fldCharType="begin"/>
      </w:r>
      <w:r w:rsidRPr="006E39F5">
        <w:instrText>xe "Official Attendance Period / Hour"</w:instrText>
      </w:r>
      <w:r w:rsidR="00B55D52" w:rsidRPr="006E39F5">
        <w:fldChar w:fldCharType="end"/>
      </w:r>
      <w:r w:rsidRPr="006E39F5">
        <w:t xml:space="preserve"> designated for attendance</w:t>
      </w:r>
      <w:r w:rsidR="00480DA8" w:rsidRPr="006E39F5">
        <w:t xml:space="preserve"> taking</w:t>
      </w:r>
      <w:r w:rsidRPr="006E39F5">
        <w:t>,</w:t>
      </w:r>
      <w:r w:rsidR="00480DA8" w:rsidRPr="006E39F5">
        <w:t xml:space="preserve"> staff should record absences</w:t>
      </w:r>
      <w:r w:rsidRPr="006E39F5">
        <w:t xml:space="preserve"> just before, during, or immediately after the exam.</w:t>
      </w:r>
    </w:p>
    <w:p w:rsidR="00A9531B" w:rsidRPr="006E39F5" w:rsidRDefault="00A9531B" w:rsidP="00B16516"/>
    <w:p w:rsidR="00A9531B" w:rsidRPr="006E39F5" w:rsidRDefault="00A9531B" w:rsidP="00395892">
      <w:r w:rsidRPr="006E39F5">
        <w:t>A student who is exempt from taking exams and who attends school</w:t>
      </w:r>
      <w:r w:rsidR="0063185D" w:rsidRPr="006E39F5">
        <w:t xml:space="preserve"> on an exam day</w:t>
      </w:r>
      <w:r w:rsidRPr="006E39F5">
        <w:t xml:space="preserve"> only to "sign in" during the attendance-taking time has</w:t>
      </w:r>
      <w:r w:rsidRPr="006E39F5">
        <w:rPr>
          <w:bCs/>
        </w:rPr>
        <w:t xml:space="preserve"> not </w:t>
      </w:r>
      <w:r w:rsidRPr="006E39F5">
        <w:t>met the minimum 2-through-4-hour requirement</w:t>
      </w:r>
      <w:r w:rsidRPr="006E39F5">
        <w:rPr>
          <w:rStyle w:val="FootnoteReference"/>
        </w:rPr>
        <w:footnoteReference w:id="74"/>
      </w:r>
      <w:r w:rsidRPr="006E39F5">
        <w:t xml:space="preserve"> for</w:t>
      </w:r>
      <w:r w:rsidR="0036653C" w:rsidRPr="006E39F5">
        <w:t xml:space="preserve"> that day</w:t>
      </w:r>
      <w:r w:rsidR="000F5E0A" w:rsidRPr="006E39F5">
        <w:t xml:space="preserve"> (s</w:t>
      </w:r>
      <w:r w:rsidR="0036653C" w:rsidRPr="006E39F5">
        <w:t xml:space="preserve">ee </w:t>
      </w:r>
      <w:fldSimple w:instr=" REF _Ref234721788 \h  \* MERGEFORMAT ">
        <w:r w:rsidR="008D654F" w:rsidRPr="008D654F">
          <w:rPr>
            <w:b/>
          </w:rPr>
          <w:t>3.2.2 Funding Eligibility</w:t>
        </w:r>
      </w:fldSimple>
      <w:r w:rsidR="000F5E0A" w:rsidRPr="006E39F5">
        <w:t>)</w:t>
      </w:r>
      <w:r w:rsidR="0036653C" w:rsidRPr="006E39F5">
        <w:t>.</w:t>
      </w:r>
    </w:p>
    <w:p w:rsidR="00480DA8" w:rsidRPr="006E39F5" w:rsidRDefault="00480DA8" w:rsidP="00B16516"/>
    <w:p w:rsidR="00480DA8" w:rsidRPr="006E39F5" w:rsidRDefault="00764AC9" w:rsidP="00B16516">
      <w:pPr>
        <w:pStyle w:val="Heading3"/>
      </w:pPr>
      <w:bookmarkStart w:id="110" w:name="_Toc299702108"/>
      <w:r w:rsidRPr="006E39F5">
        <w:t>3.6.</w:t>
      </w:r>
      <w:r w:rsidR="00597CDF" w:rsidRPr="006E39F5">
        <w:t>7</w:t>
      </w:r>
      <w:r w:rsidR="000D1472" w:rsidRPr="006E39F5">
        <w:t xml:space="preserve"> </w:t>
      </w:r>
      <w:r w:rsidR="00480DA8" w:rsidRPr="006E39F5">
        <w:t>Attendance and Students Who Are Not in Membership</w:t>
      </w:r>
      <w:r w:rsidR="00511574" w:rsidRPr="006E39F5">
        <w:t xml:space="preserve"> or Are Served Outside the Home District</w:t>
      </w:r>
      <w:bookmarkEnd w:id="110"/>
    </w:p>
    <w:p w:rsidR="009B7E37" w:rsidRPr="006E39F5" w:rsidRDefault="004B74E0" w:rsidP="00B16516">
      <w:r w:rsidRPr="006E39F5">
        <w:t>Your district is not required to take a</w:t>
      </w:r>
      <w:r w:rsidR="003E14E7" w:rsidRPr="006E39F5">
        <w:t>ttendance for students who are not in membership</w:t>
      </w:r>
      <w:r w:rsidR="00B55D52" w:rsidRPr="006E39F5">
        <w:fldChar w:fldCharType="begin"/>
      </w:r>
      <w:r w:rsidR="003E14E7" w:rsidRPr="006E39F5">
        <w:instrText>xe "Membership"</w:instrText>
      </w:r>
      <w:r w:rsidR="00B55D52" w:rsidRPr="006E39F5">
        <w:fldChar w:fldCharType="end"/>
      </w:r>
      <w:r w:rsidR="003E14E7" w:rsidRPr="006E39F5">
        <w:t xml:space="preserve"> (</w:t>
      </w:r>
      <w:r w:rsidRPr="006E39F5">
        <w:t xml:space="preserve">are not </w:t>
      </w:r>
      <w:r w:rsidR="003E14E7" w:rsidRPr="006E39F5">
        <w:t>receiving the</w:t>
      </w:r>
      <w:r w:rsidR="009D40AE" w:rsidRPr="006E39F5">
        <w:t xml:space="preserve"> minimum 2</w:t>
      </w:r>
      <w:r w:rsidR="003E14E7" w:rsidRPr="006E39F5">
        <w:t xml:space="preserve"> hours of instruction per day</w:t>
      </w:r>
      <w:r w:rsidRPr="006E39F5">
        <w:t>)</w:t>
      </w:r>
      <w:r w:rsidR="00CA009A" w:rsidRPr="006E39F5">
        <w:t xml:space="preserve">. Also, for students who are participating in an approved program with alternative attendance accounting (see </w:t>
      </w:r>
      <w:fldSimple w:instr=" REF _Ref204591967 \h  \* MERGEFORMAT ">
        <w:r w:rsidR="008D654F" w:rsidRPr="008D654F">
          <w:rPr>
            <w:b/>
          </w:rPr>
          <w:t>Section 11 Nontraditional Programs</w:t>
        </w:r>
      </w:fldSimple>
      <w:r w:rsidR="00CA009A" w:rsidRPr="006E39F5">
        <w:t>), your district is not required to</w:t>
      </w:r>
      <w:r w:rsidR="00143DCF" w:rsidRPr="006E39F5">
        <w:t xml:space="preserve"> </w:t>
      </w:r>
      <w:r w:rsidR="00C50E7E" w:rsidRPr="006E39F5">
        <w:t>take attendance during the standard specified periods</w:t>
      </w:r>
      <w:r w:rsidR="003E14E7" w:rsidRPr="006E39F5">
        <w:t>.</w:t>
      </w:r>
      <w:r w:rsidR="008E16C1" w:rsidRPr="006E39F5">
        <w:t xml:space="preserve"> </w:t>
      </w:r>
      <w:r w:rsidR="003E14E7" w:rsidRPr="006E39F5">
        <w:t xml:space="preserve">However, </w:t>
      </w:r>
      <w:r w:rsidRPr="006E39F5">
        <w:t xml:space="preserve">your district </w:t>
      </w:r>
      <w:r w:rsidRPr="006E39F5">
        <w:rPr>
          <w:b/>
        </w:rPr>
        <w:t>must</w:t>
      </w:r>
      <w:r w:rsidRPr="006E39F5">
        <w:t xml:space="preserve"> maintain </w:t>
      </w:r>
      <w:r w:rsidR="003E14E7" w:rsidRPr="006E39F5">
        <w:t xml:space="preserve">the demographic and special program information </w:t>
      </w:r>
      <w:r w:rsidRPr="006E39F5">
        <w:lastRenderedPageBreak/>
        <w:t>for these students</w:t>
      </w:r>
      <w:r w:rsidR="003E14E7" w:rsidRPr="006E39F5">
        <w:t xml:space="preserve"> in the attendance accounting system in accordance with the applicable coding instructions in Sections </w:t>
      </w:r>
      <w:r w:rsidR="0053509E" w:rsidRPr="006E39F5">
        <w:t xml:space="preserve">3 </w:t>
      </w:r>
      <w:r w:rsidR="003E14E7" w:rsidRPr="006E39F5">
        <w:t xml:space="preserve">through </w:t>
      </w:r>
      <w:r w:rsidR="0053509E" w:rsidRPr="006E39F5">
        <w:t xml:space="preserve">11 </w:t>
      </w:r>
      <w:r w:rsidR="003E14E7" w:rsidRPr="006E39F5">
        <w:t xml:space="preserve">of this </w:t>
      </w:r>
      <w:r w:rsidR="00A22B19" w:rsidRPr="006E39F5">
        <w:t>handbook</w:t>
      </w:r>
      <w:r w:rsidR="003E14E7" w:rsidRPr="006E39F5">
        <w:t>.</w:t>
      </w:r>
    </w:p>
    <w:p w:rsidR="00183D30" w:rsidRPr="006E39F5" w:rsidRDefault="00183D30" w:rsidP="00B16516"/>
    <w:p w:rsidR="00865F81" w:rsidRPr="006E39F5" w:rsidRDefault="003E14E7" w:rsidP="00865F81">
      <w:pPr>
        <w:ind w:left="360"/>
      </w:pPr>
      <w:r w:rsidRPr="006E39F5">
        <w:rPr>
          <w:b/>
        </w:rPr>
        <w:t>For example,</w:t>
      </w:r>
      <w:r w:rsidRPr="006E39F5">
        <w:t xml:space="preserve"> a 3-year-old special education student</w:t>
      </w:r>
      <w:r w:rsidR="009B7E37" w:rsidRPr="006E39F5">
        <w:t>'s only service is</w:t>
      </w:r>
      <w:r w:rsidRPr="006E39F5">
        <w:t xml:space="preserve"> speech therapy for </w:t>
      </w:r>
      <w:r w:rsidR="00AD59CF" w:rsidRPr="006E39F5">
        <w:br/>
      </w:r>
      <w:r w:rsidRPr="006E39F5">
        <w:t>30 minutes each week.</w:t>
      </w:r>
      <w:r w:rsidR="008E16C1" w:rsidRPr="006E39F5">
        <w:t xml:space="preserve"> </w:t>
      </w:r>
      <w:r w:rsidR="004B74E0" w:rsidRPr="006E39F5">
        <w:t>Your district is not required to record a</w:t>
      </w:r>
      <w:r w:rsidRPr="006E39F5">
        <w:t xml:space="preserve">ttendance for this speech therapy student since </w:t>
      </w:r>
      <w:r w:rsidR="009D40AE" w:rsidRPr="006E39F5">
        <w:t>he does not receive at least 2</w:t>
      </w:r>
      <w:r w:rsidRPr="006E39F5">
        <w:t xml:space="preserve"> hours of instruction per day, but </w:t>
      </w:r>
      <w:r w:rsidR="004B74E0" w:rsidRPr="006E39F5">
        <w:t xml:space="preserve">your district must report </w:t>
      </w:r>
      <w:r w:rsidRPr="006E39F5">
        <w:t>demographic and special prog</w:t>
      </w:r>
      <w:r w:rsidR="004B74E0" w:rsidRPr="006E39F5">
        <w:t>ram information for the student</w:t>
      </w:r>
      <w:r w:rsidRPr="006E39F5">
        <w:t>.</w:t>
      </w:r>
      <w:r w:rsidR="008E16C1" w:rsidRPr="006E39F5">
        <w:t xml:space="preserve"> </w:t>
      </w:r>
      <w:r w:rsidR="004B74E0" w:rsidRPr="006E39F5">
        <w:t>Your district should report d</w:t>
      </w:r>
      <w:r w:rsidRPr="006E39F5">
        <w:t>emographic and special program informat</w:t>
      </w:r>
      <w:r w:rsidR="004B74E0" w:rsidRPr="006E39F5">
        <w:t xml:space="preserve">ion for all students served in the district </w:t>
      </w:r>
      <w:r w:rsidRPr="006E39F5">
        <w:t>through PEIMS</w:t>
      </w:r>
      <w:r w:rsidR="00B55D52" w:rsidRPr="006E39F5">
        <w:rPr>
          <w:b/>
        </w:rPr>
        <w:fldChar w:fldCharType="begin"/>
      </w:r>
      <w:r w:rsidRPr="006E39F5">
        <w:instrText>xe "Public Education Information Management System (PEIMS)"</w:instrText>
      </w:r>
      <w:r w:rsidR="00B55D52" w:rsidRPr="006E39F5">
        <w:rPr>
          <w:b/>
        </w:rPr>
        <w:fldChar w:fldCharType="end"/>
      </w:r>
      <w:r w:rsidRPr="006E39F5">
        <w:t>, Submission 1.</w:t>
      </w:r>
    </w:p>
    <w:p w:rsidR="004421A6" w:rsidRPr="006E39F5" w:rsidRDefault="004421A6" w:rsidP="00B16516"/>
    <w:p w:rsidR="003E14E7" w:rsidRPr="006E39F5" w:rsidRDefault="003E14E7" w:rsidP="00B16516">
      <w:r w:rsidRPr="006E39F5">
        <w:t>Students who are served outside the home/sending district, but who are reported for all PEIMS</w:t>
      </w:r>
      <w:r w:rsidR="00B55D52" w:rsidRPr="006E39F5">
        <w:rPr>
          <w:b/>
        </w:rPr>
        <w:fldChar w:fldCharType="begin"/>
      </w:r>
      <w:r w:rsidRPr="006E39F5">
        <w:instrText>xe "Public Education Information Management System (PEIMS)"</w:instrText>
      </w:r>
      <w:r w:rsidR="00B55D52" w:rsidRPr="006E39F5">
        <w:rPr>
          <w:b/>
        </w:rPr>
        <w:fldChar w:fldCharType="end"/>
      </w:r>
      <w:r w:rsidRPr="006E39F5">
        <w:t xml:space="preserve"> submissions by the home/sending district, should </w:t>
      </w:r>
      <w:r w:rsidRPr="006E39F5">
        <w:rPr>
          <w:b/>
        </w:rPr>
        <w:t>not</w:t>
      </w:r>
      <w:r w:rsidRPr="006E39F5">
        <w:t xml:space="preserve"> be included in the official attendance reports of the distr</w:t>
      </w:r>
      <w:r w:rsidR="00247C4B" w:rsidRPr="006E39F5">
        <w:t xml:space="preserve">ict where the student is served (see </w:t>
      </w:r>
      <w:fldSimple w:instr=" REF _Ref201550963 \h  \* MERGEFORMAT ">
        <w:r w:rsidR="008D654F" w:rsidRPr="008D654F">
          <w:rPr>
            <w:b/>
          </w:rPr>
          <w:t>3.9 Data Submission</w:t>
        </w:r>
      </w:fldSimple>
      <w:r w:rsidR="00247C4B" w:rsidRPr="006E39F5">
        <w:t>)</w:t>
      </w:r>
      <w:r w:rsidRPr="006E39F5">
        <w:t>.</w:t>
      </w:r>
    </w:p>
    <w:p w:rsidR="004421A6" w:rsidRPr="006E39F5" w:rsidRDefault="004421A6" w:rsidP="00B16516"/>
    <w:p w:rsidR="0011217E" w:rsidRPr="006E39F5" w:rsidRDefault="00764AC9" w:rsidP="00B16516">
      <w:pPr>
        <w:pStyle w:val="Heading3"/>
      </w:pPr>
      <w:bookmarkStart w:id="111" w:name="_Toc299702109"/>
      <w:r w:rsidRPr="006E39F5">
        <w:t>3.6.</w:t>
      </w:r>
      <w:r w:rsidR="00597CDF" w:rsidRPr="006E39F5">
        <w:t>8</w:t>
      </w:r>
      <w:r w:rsidR="000D1472" w:rsidRPr="006E39F5">
        <w:t xml:space="preserve"> </w:t>
      </w:r>
      <w:r w:rsidR="0011217E" w:rsidRPr="006E39F5">
        <w:t>"Tardies"</w:t>
      </w:r>
      <w:bookmarkEnd w:id="111"/>
    </w:p>
    <w:p w:rsidR="0058126F" w:rsidRPr="006E39F5" w:rsidRDefault="0058126F" w:rsidP="00B16516">
      <w:r w:rsidRPr="006E39F5">
        <w:t>For official attendance accounting and FSP</w:t>
      </w:r>
      <w:r w:rsidR="00B55D52" w:rsidRPr="006E39F5">
        <w:fldChar w:fldCharType="begin"/>
      </w:r>
      <w:r w:rsidRPr="006E39F5">
        <w:instrText>xe "Foundation School Program (FSP)"</w:instrText>
      </w:r>
      <w:r w:rsidR="00B55D52" w:rsidRPr="006E39F5">
        <w:fldChar w:fldCharType="end"/>
      </w:r>
      <w:r w:rsidRPr="006E39F5">
        <w:t xml:space="preserve"> purposes, "tardies</w:t>
      </w:r>
      <w:r w:rsidR="00B55D52" w:rsidRPr="006E39F5">
        <w:fldChar w:fldCharType="begin"/>
      </w:r>
      <w:r w:rsidRPr="006E39F5">
        <w:instrText>xe "Tardies"</w:instrText>
      </w:r>
      <w:r w:rsidR="00B55D52" w:rsidRPr="006E39F5">
        <w:fldChar w:fldCharType="end"/>
      </w:r>
      <w:r w:rsidRPr="006E39F5">
        <w:t xml:space="preserve">" do not exist. However, locally designed codes may be implemented </w:t>
      </w:r>
      <w:r w:rsidR="00DC022A" w:rsidRPr="006E39F5">
        <w:t>to indicate that —</w:t>
      </w:r>
    </w:p>
    <w:p w:rsidR="0058126F" w:rsidRPr="006E39F5" w:rsidRDefault="0058126F" w:rsidP="00B16516">
      <w:pPr>
        <w:numPr>
          <w:ilvl w:val="0"/>
          <w:numId w:val="5"/>
        </w:numPr>
      </w:pPr>
      <w:r w:rsidRPr="006E39F5">
        <w:t xml:space="preserve">a student arrived late to class </w:t>
      </w:r>
      <w:r w:rsidRPr="006E39F5">
        <w:rPr>
          <w:b/>
        </w:rPr>
        <w:t>before</w:t>
      </w:r>
      <w:r w:rsidRPr="006E39F5">
        <w:t xml:space="preserve"> official roll call and was counted </w:t>
      </w:r>
      <w:r w:rsidRPr="006E39F5">
        <w:rPr>
          <w:b/>
        </w:rPr>
        <w:t>present</w:t>
      </w:r>
      <w:r w:rsidRPr="006E39F5">
        <w:t xml:space="preserve"> for </w:t>
      </w:r>
      <w:smartTag w:uri="urn:schemas-microsoft-com:office:smarttags" w:element="place">
        <w:smartTag w:uri="urn:schemas-microsoft-com:office:smarttags" w:element="City">
          <w:r w:rsidRPr="006E39F5">
            <w:t>ADA</w:t>
          </w:r>
        </w:smartTag>
      </w:smartTag>
      <w:r w:rsidRPr="006E39F5">
        <w:t xml:space="preserve"> and FSP</w:t>
      </w:r>
      <w:r w:rsidR="00B55D52" w:rsidRPr="006E39F5">
        <w:rPr>
          <w:b/>
        </w:rPr>
        <w:fldChar w:fldCharType="begin"/>
      </w:r>
      <w:r w:rsidRPr="006E39F5">
        <w:instrText>xe "Foundation School Program (FSP)"</w:instrText>
      </w:r>
      <w:r w:rsidR="00B55D52" w:rsidRPr="006E39F5">
        <w:rPr>
          <w:b/>
        </w:rPr>
        <w:fldChar w:fldCharType="end"/>
      </w:r>
      <w:r w:rsidRPr="006E39F5">
        <w:t xml:space="preserve"> purposes, or</w:t>
      </w:r>
    </w:p>
    <w:p w:rsidR="0058126F" w:rsidRPr="006E39F5" w:rsidRDefault="0058126F" w:rsidP="00B16516">
      <w:pPr>
        <w:numPr>
          <w:ilvl w:val="0"/>
          <w:numId w:val="5"/>
        </w:numPr>
      </w:pPr>
      <w:r w:rsidRPr="006E39F5">
        <w:t xml:space="preserve">a student arrived late to class </w:t>
      </w:r>
      <w:r w:rsidRPr="006E39F5">
        <w:rPr>
          <w:b/>
        </w:rPr>
        <w:t>after</w:t>
      </w:r>
      <w:r w:rsidRPr="006E39F5">
        <w:t xml:space="preserve"> official roll call and was counted </w:t>
      </w:r>
      <w:r w:rsidRPr="006E39F5">
        <w:rPr>
          <w:b/>
        </w:rPr>
        <w:t>absent</w:t>
      </w:r>
      <w:r w:rsidRPr="006E39F5">
        <w:t xml:space="preserve"> for </w:t>
      </w:r>
      <w:smartTag w:uri="urn:schemas-microsoft-com:office:smarttags" w:element="place">
        <w:smartTag w:uri="urn:schemas-microsoft-com:office:smarttags" w:element="City">
          <w:r w:rsidRPr="006E39F5">
            <w:t>ADA</w:t>
          </w:r>
        </w:smartTag>
      </w:smartTag>
      <w:r w:rsidRPr="006E39F5">
        <w:t xml:space="preserve"> and FSP</w:t>
      </w:r>
      <w:r w:rsidR="00B55D52" w:rsidRPr="006E39F5">
        <w:rPr>
          <w:b/>
        </w:rPr>
        <w:fldChar w:fldCharType="begin"/>
      </w:r>
      <w:r w:rsidRPr="006E39F5">
        <w:instrText>xe "Foundation School Program (FSP)"</w:instrText>
      </w:r>
      <w:r w:rsidR="00B55D52" w:rsidRPr="006E39F5">
        <w:rPr>
          <w:b/>
        </w:rPr>
        <w:fldChar w:fldCharType="end"/>
      </w:r>
      <w:r w:rsidRPr="006E39F5">
        <w:t xml:space="preserve"> purposes.</w:t>
      </w:r>
    </w:p>
    <w:p w:rsidR="0081287A" w:rsidRPr="006E39F5" w:rsidRDefault="0081287A" w:rsidP="00B16516"/>
    <w:p w:rsidR="003E14E7" w:rsidRPr="006E39F5" w:rsidRDefault="0058126F" w:rsidP="00B16516">
      <w:r w:rsidRPr="006E39F5">
        <w:t xml:space="preserve">Adequate documentation that defines all locally designed codes must be retained with all other auditable records. </w:t>
      </w:r>
      <w:r w:rsidR="003E14E7" w:rsidRPr="006E39F5">
        <w:t>Proof must be evident that absences for students assigned this code are included in total absences in all</w:t>
      </w:r>
      <w:r w:rsidRPr="006E39F5">
        <w:t xml:space="preserve"> attendance reports</w:t>
      </w:r>
      <w:r w:rsidR="003E14E7" w:rsidRPr="006E39F5">
        <w:t>.</w:t>
      </w:r>
    </w:p>
    <w:p w:rsidR="00AC3BD3" w:rsidRPr="006E39F5" w:rsidRDefault="00AC3BD3" w:rsidP="00B16516"/>
    <w:p w:rsidR="00B62541" w:rsidRPr="006E39F5" w:rsidRDefault="00764AC9" w:rsidP="00B16516">
      <w:pPr>
        <w:pStyle w:val="Heading3"/>
      </w:pPr>
      <w:bookmarkStart w:id="112" w:name="_Ref204482247"/>
      <w:bookmarkStart w:id="113" w:name="_Toc299702110"/>
      <w:r w:rsidRPr="006E39F5">
        <w:t>3.6.</w:t>
      </w:r>
      <w:r w:rsidR="00597CDF" w:rsidRPr="006E39F5">
        <w:t>9</w:t>
      </w:r>
      <w:r w:rsidR="000D1472" w:rsidRPr="006E39F5">
        <w:t xml:space="preserve"> </w:t>
      </w:r>
      <w:r w:rsidR="00B62541" w:rsidRPr="006E39F5">
        <w:t>Effective Dates for Program Changes</w:t>
      </w:r>
      <w:bookmarkEnd w:id="112"/>
      <w:bookmarkEnd w:id="113"/>
    </w:p>
    <w:p w:rsidR="003E14E7" w:rsidRPr="006E39F5" w:rsidRDefault="003E14E7" w:rsidP="00B16516">
      <w:r w:rsidRPr="006E39F5">
        <w:t>Effective dates for program changes m</w:t>
      </w:r>
      <w:r w:rsidR="00831207" w:rsidRPr="006E39F5">
        <w:t xml:space="preserve">ay be recorded on a day when a </w:t>
      </w:r>
      <w:r w:rsidRPr="006E39F5">
        <w:t>student is absent.</w:t>
      </w:r>
      <w:r w:rsidR="008E16C1" w:rsidRPr="006E39F5">
        <w:t xml:space="preserve"> </w:t>
      </w:r>
      <w:r w:rsidRPr="006E39F5">
        <w:t xml:space="preserve">However, controls must be in place to ensure that a student does not generate </w:t>
      </w:r>
      <w:smartTag w:uri="urn:schemas-microsoft-com:office:smarttags" w:element="place">
        <w:smartTag w:uri="urn:schemas-microsoft-com:office:smarttags" w:element="City">
          <w:r w:rsidRPr="006E39F5">
            <w:t>ADA</w:t>
          </w:r>
        </w:smartTag>
      </w:smartTag>
      <w:r w:rsidRPr="006E39F5">
        <w:t xml:space="preserve"> or special program contact hours on any day that he or she is absent.</w:t>
      </w:r>
    </w:p>
    <w:p w:rsidR="004421A6" w:rsidRPr="006E39F5" w:rsidRDefault="004421A6" w:rsidP="00B16516"/>
    <w:p w:rsidR="00132B98" w:rsidRPr="006E39F5" w:rsidRDefault="003E14E7" w:rsidP="00B16516">
      <w:r w:rsidRPr="006E39F5">
        <w:t>In addition, for PEIMS</w:t>
      </w:r>
      <w:r w:rsidR="00B55D52" w:rsidRPr="006E39F5">
        <w:rPr>
          <w:b/>
        </w:rPr>
        <w:fldChar w:fldCharType="begin"/>
      </w:r>
      <w:r w:rsidRPr="006E39F5">
        <w:instrText>xe "Public Education Information Management System (PEIMS)"</w:instrText>
      </w:r>
      <w:r w:rsidR="00B55D52" w:rsidRPr="006E39F5">
        <w:rPr>
          <w:b/>
        </w:rPr>
        <w:fldChar w:fldCharType="end"/>
      </w:r>
      <w:r w:rsidRPr="006E39F5">
        <w:t xml:space="preserve"> reporting purposes, individual student records are not allowed for a student who was not in attendance during a reporting period.</w:t>
      </w:r>
      <w:r w:rsidR="008E16C1" w:rsidRPr="006E39F5">
        <w:t xml:space="preserve"> </w:t>
      </w:r>
      <w:r w:rsidRPr="006E39F5">
        <w:t>Procedures must be in place to ensure that "0-filled" PEIMS</w:t>
      </w:r>
      <w:r w:rsidR="00B55D52" w:rsidRPr="006E39F5">
        <w:rPr>
          <w:b/>
        </w:rPr>
        <w:fldChar w:fldCharType="begin"/>
      </w:r>
      <w:r w:rsidRPr="006E39F5">
        <w:instrText>xe "Public Education Information Management System (PEIMS)"</w:instrText>
      </w:r>
      <w:r w:rsidR="00B55D52" w:rsidRPr="006E39F5">
        <w:rPr>
          <w:b/>
        </w:rPr>
        <w:fldChar w:fldCharType="end"/>
      </w:r>
      <w:r w:rsidRPr="006E39F5">
        <w:t xml:space="preserve"> records</w:t>
      </w:r>
      <w:r w:rsidR="00B55D52" w:rsidRPr="006E39F5">
        <w:fldChar w:fldCharType="begin"/>
      </w:r>
      <w:r w:rsidRPr="006E39F5">
        <w:instrText>xe "Zero-Filled PEIMS Records"</w:instrText>
      </w:r>
      <w:r w:rsidR="00B55D52" w:rsidRPr="006E39F5">
        <w:fldChar w:fldCharType="end"/>
      </w:r>
      <w:r w:rsidRPr="006E39F5">
        <w:t xml:space="preserve"> are </w:t>
      </w:r>
      <w:r w:rsidRPr="006E39F5">
        <w:rPr>
          <w:b/>
        </w:rPr>
        <w:t>not</w:t>
      </w:r>
      <w:r w:rsidRPr="006E39F5">
        <w:t xml:space="preserve"> created when effective da</w:t>
      </w:r>
      <w:r w:rsidR="004421A6" w:rsidRPr="006E39F5">
        <w:t>tes for program changes are pre</w:t>
      </w:r>
      <w:r w:rsidRPr="006E39F5">
        <w:t>posted.</w:t>
      </w:r>
    </w:p>
    <w:p w:rsidR="004421A6" w:rsidRPr="006E39F5" w:rsidRDefault="004421A6" w:rsidP="00B16516"/>
    <w:p w:rsidR="00132B98" w:rsidRPr="006E39F5" w:rsidRDefault="005E6AAC" w:rsidP="001B5771">
      <w:pPr>
        <w:pStyle w:val="Heading2"/>
      </w:pPr>
      <w:bookmarkStart w:id="114" w:name="_Ref202604269"/>
      <w:bookmarkStart w:id="115" w:name="_Toc299702111"/>
      <w:r w:rsidRPr="006E39F5">
        <w:t>3.7</w:t>
      </w:r>
      <w:r w:rsidR="000D1472" w:rsidRPr="006E39F5">
        <w:t xml:space="preserve"> </w:t>
      </w:r>
      <w:r w:rsidR="00132B98" w:rsidRPr="006E39F5">
        <w:t>General Education Homebound (GEH)</w:t>
      </w:r>
      <w:bookmarkEnd w:id="114"/>
      <w:bookmarkEnd w:id="115"/>
    </w:p>
    <w:p w:rsidR="00132B98" w:rsidRPr="006E39F5" w:rsidRDefault="00132B98" w:rsidP="00B16516">
      <w:r w:rsidRPr="006E39F5">
        <w:t xml:space="preserve">Any student who is served through the </w:t>
      </w:r>
      <w:r w:rsidR="00DD7563" w:rsidRPr="006E39F5">
        <w:t>GEH</w:t>
      </w:r>
      <w:r w:rsidR="00B55D52" w:rsidRPr="006E39F5">
        <w:fldChar w:fldCharType="begin"/>
      </w:r>
      <w:r w:rsidRPr="006E39F5">
        <w:instrText>xe "General Education Homebound (GEH)"</w:instrText>
      </w:r>
      <w:r w:rsidR="00B55D52" w:rsidRPr="006E39F5">
        <w:fldChar w:fldCharType="end"/>
      </w:r>
      <w:r w:rsidRPr="006E39F5">
        <w:t xml:space="preserve"> program must meet the following three criteria:</w:t>
      </w:r>
    </w:p>
    <w:p w:rsidR="00F27875" w:rsidRPr="006E39F5" w:rsidRDefault="00F27875" w:rsidP="00B16516">
      <w:pPr>
        <w:numPr>
          <w:ilvl w:val="0"/>
          <w:numId w:val="15"/>
        </w:numPr>
      </w:pPr>
      <w:r w:rsidRPr="006E39F5">
        <w:t xml:space="preserve">The student </w:t>
      </w:r>
      <w:r w:rsidR="00132B98" w:rsidRPr="006E39F5">
        <w:t>is expected to be confined at home or hospit</w:t>
      </w:r>
      <w:r w:rsidR="004E2EF0" w:rsidRPr="006E39F5">
        <w:t xml:space="preserve">al bedside for a minimum of </w:t>
      </w:r>
      <w:r w:rsidR="003D71ED" w:rsidRPr="006E39F5">
        <w:br/>
      </w:r>
      <w:r w:rsidR="004E2EF0" w:rsidRPr="006E39F5">
        <w:t>4</w:t>
      </w:r>
      <w:r w:rsidR="00B31565" w:rsidRPr="006E39F5">
        <w:t xml:space="preserve"> </w:t>
      </w:r>
      <w:r w:rsidRPr="006E39F5">
        <w:t>weeks.</w:t>
      </w:r>
      <w:r w:rsidR="00B31565" w:rsidRPr="006E39F5">
        <w:t xml:space="preserve"> The weeks </w:t>
      </w:r>
      <w:r w:rsidR="00B31565" w:rsidRPr="006E39F5">
        <w:rPr>
          <w:b/>
        </w:rPr>
        <w:t>need not</w:t>
      </w:r>
      <w:r w:rsidR="00B31565" w:rsidRPr="006E39F5">
        <w:t xml:space="preserve"> be consecutive.</w:t>
      </w:r>
    </w:p>
    <w:p w:rsidR="00F27875" w:rsidRPr="006E39F5" w:rsidRDefault="00F27875" w:rsidP="00B16516">
      <w:pPr>
        <w:numPr>
          <w:ilvl w:val="0"/>
          <w:numId w:val="15"/>
        </w:numPr>
      </w:pPr>
      <w:r w:rsidRPr="006E39F5">
        <w:t>The student is confined at home or hospital bedside for medical reasons only.</w:t>
      </w:r>
    </w:p>
    <w:p w:rsidR="00A90264" w:rsidRDefault="00F27875" w:rsidP="00A90264">
      <w:pPr>
        <w:numPr>
          <w:ilvl w:val="0"/>
          <w:numId w:val="15"/>
        </w:numPr>
        <w:pBdr>
          <w:right w:val="single" w:sz="12" w:space="4" w:color="auto"/>
        </w:pBdr>
      </w:pPr>
      <w:r w:rsidRPr="006E39F5">
        <w:t xml:space="preserve">The student's </w:t>
      </w:r>
      <w:r w:rsidR="00132B98" w:rsidRPr="006E39F5">
        <w:t>medical condition is documented by a physician licensed</w:t>
      </w:r>
      <w:r w:rsidR="00DC789C" w:rsidRPr="006E39F5">
        <w:rPr>
          <w:rStyle w:val="FootnoteReference"/>
        </w:rPr>
        <w:footnoteReference w:id="75"/>
      </w:r>
      <w:r w:rsidR="00132B98" w:rsidRPr="006E39F5">
        <w:t xml:space="preserve"> to practice in the </w:t>
      </w:r>
      <w:smartTag w:uri="urn:schemas-microsoft-com:office:smarttags" w:element="place">
        <w:smartTag w:uri="urn:schemas-microsoft-com:office:smarttags" w:element="country-region">
          <w:r w:rsidR="00132B98" w:rsidRPr="006E39F5">
            <w:t>United States</w:t>
          </w:r>
        </w:smartTag>
      </w:smartTag>
      <w:r w:rsidR="00132B98" w:rsidRPr="006E39F5">
        <w:t>.</w:t>
      </w:r>
    </w:p>
    <w:p w:rsidR="004421A6" w:rsidRPr="006E39F5" w:rsidRDefault="004421A6" w:rsidP="00B16516"/>
    <w:p w:rsidR="00132B98" w:rsidRPr="006E39F5" w:rsidRDefault="007F223E" w:rsidP="00395892">
      <w:r w:rsidRPr="006E39F5">
        <w:lastRenderedPageBreak/>
        <w:t>A s</w:t>
      </w:r>
      <w:r w:rsidR="00132B98" w:rsidRPr="006E39F5">
        <w:t>tudent served through GEH</w:t>
      </w:r>
      <w:r w:rsidR="00B55D52" w:rsidRPr="006E39F5">
        <w:fldChar w:fldCharType="begin"/>
      </w:r>
      <w:r w:rsidR="00132B98" w:rsidRPr="006E39F5">
        <w:instrText>xe "General Education Homebound (GEH)"</w:instrText>
      </w:r>
      <w:r w:rsidR="00B55D52" w:rsidRPr="006E39F5">
        <w:fldChar w:fldCharType="end"/>
      </w:r>
      <w:r w:rsidR="00132B98" w:rsidRPr="006E39F5">
        <w:t xml:space="preserve"> at home/hospital bedside must be served by a certified </w:t>
      </w:r>
      <w:smartTag w:uri="urn:schemas-microsoft-com:office:smarttags" w:element="PersonName">
        <w:r w:rsidR="00132B98" w:rsidRPr="006E39F5">
          <w:t>gene</w:t>
        </w:r>
      </w:smartTag>
      <w:r w:rsidR="00132B98" w:rsidRPr="006E39F5">
        <w:t xml:space="preserve">ral education teacher. </w:t>
      </w:r>
      <w:r w:rsidRPr="006E39F5">
        <w:t>Over the period of his or her confinement, the student must be provided instruction in all the courses, including elective courses, in which that student is enrolled.</w:t>
      </w:r>
    </w:p>
    <w:p w:rsidR="004421A6" w:rsidRPr="006E39F5" w:rsidRDefault="004421A6" w:rsidP="00395892">
      <w:pPr>
        <w:rPr>
          <w:b/>
          <w:bCs/>
        </w:rPr>
      </w:pPr>
    </w:p>
    <w:p w:rsidR="00132B98" w:rsidRPr="006E39F5" w:rsidRDefault="00132B98" w:rsidP="00395892">
      <w:r w:rsidRPr="006E39F5">
        <w:rPr>
          <w:b/>
          <w:bCs/>
        </w:rPr>
        <w:t>Note:</w:t>
      </w:r>
      <w:r w:rsidRPr="006E39F5">
        <w:t xml:space="preserve"> For guidance in determining GEH</w:t>
      </w:r>
      <w:r w:rsidR="00B55D52" w:rsidRPr="006E39F5">
        <w:fldChar w:fldCharType="begin"/>
      </w:r>
      <w:r w:rsidRPr="006E39F5">
        <w:instrText>xe "General Education Homebound (GEH)"</w:instrText>
      </w:r>
      <w:r w:rsidR="00B55D52" w:rsidRPr="006E39F5">
        <w:fldChar w:fldCharType="end"/>
      </w:r>
      <w:r w:rsidRPr="006E39F5">
        <w:t xml:space="preserve"> instruction for pregnant students who a</w:t>
      </w:r>
      <w:r w:rsidR="00872A19" w:rsidRPr="006E39F5">
        <w:t>re or are not receiving pregnancy related s</w:t>
      </w:r>
      <w:r w:rsidRPr="006E39F5">
        <w:t>ervices</w:t>
      </w:r>
      <w:r w:rsidR="00872A19" w:rsidRPr="006E39F5">
        <w:t>,</w:t>
      </w:r>
      <w:r w:rsidR="00B55D52" w:rsidRPr="006E39F5">
        <w:fldChar w:fldCharType="begin"/>
      </w:r>
      <w:r w:rsidRPr="006E39F5">
        <w:instrText>xe "Pregnancy Related Services (PRS)"</w:instrText>
      </w:r>
      <w:r w:rsidR="00B55D52" w:rsidRPr="006E39F5">
        <w:fldChar w:fldCharType="end"/>
      </w:r>
      <w:r w:rsidRPr="006E39F5">
        <w:t xml:space="preserve"> please refe</w:t>
      </w:r>
      <w:r w:rsidR="00872A19" w:rsidRPr="006E39F5">
        <w:t>r to Section 9</w:t>
      </w:r>
      <w:r w:rsidRPr="006E39F5">
        <w:t>.</w:t>
      </w:r>
    </w:p>
    <w:p w:rsidR="000D03D3" w:rsidRPr="006E39F5" w:rsidRDefault="000D03D3" w:rsidP="00395892"/>
    <w:p w:rsidR="000D03D3" w:rsidRPr="006E39F5" w:rsidRDefault="000D03D3" w:rsidP="00395892">
      <w:r w:rsidRPr="006E39F5">
        <w:t>A student who is served through the GEH program retains the same ADA eligibility code he or she had before receiving GEH services, regardless of how many hours the student will be served through the GEH program</w:t>
      </w:r>
      <w:r w:rsidR="0018575D" w:rsidRPr="006E39F5">
        <w:t>.</w:t>
      </w:r>
      <w:r w:rsidRPr="006E39F5">
        <w:t xml:space="preserve"> </w:t>
      </w:r>
    </w:p>
    <w:p w:rsidR="00F27875" w:rsidRPr="006E39F5" w:rsidRDefault="00F27875" w:rsidP="00B16516"/>
    <w:p w:rsidR="00132B98" w:rsidRPr="006E39F5" w:rsidRDefault="00872A19" w:rsidP="00B16516">
      <w:pPr>
        <w:pStyle w:val="Heading3"/>
      </w:pPr>
      <w:bookmarkStart w:id="116" w:name="_Toc299702112"/>
      <w:r w:rsidRPr="006E39F5">
        <w:t>3.7.1</w:t>
      </w:r>
      <w:r w:rsidR="000D1472" w:rsidRPr="006E39F5">
        <w:t xml:space="preserve"> </w:t>
      </w:r>
      <w:r w:rsidR="00132B98" w:rsidRPr="006E39F5">
        <w:t>GEH Policy Requirements</w:t>
      </w:r>
      <w:bookmarkEnd w:id="116"/>
    </w:p>
    <w:p w:rsidR="00132B98" w:rsidRPr="006E39F5" w:rsidRDefault="00B55D52" w:rsidP="00B16516">
      <w:r w:rsidRPr="006E39F5">
        <w:fldChar w:fldCharType="begin"/>
      </w:r>
      <w:r w:rsidR="00132B98" w:rsidRPr="006E39F5">
        <w:instrText>xe "General Education Homebound (GEH)"</w:instrText>
      </w:r>
      <w:r w:rsidRPr="006E39F5">
        <w:fldChar w:fldCharType="end"/>
      </w:r>
      <w:r w:rsidR="00132B98" w:rsidRPr="006E39F5">
        <w:t xml:space="preserve">To </w:t>
      </w:r>
      <w:r w:rsidR="00F27875" w:rsidRPr="006E39F5">
        <w:t>qualify for</w:t>
      </w:r>
      <w:r w:rsidR="00872A19" w:rsidRPr="006E39F5">
        <w:t xml:space="preserve"> GEH funding,</w:t>
      </w:r>
      <w:r w:rsidR="00F27875" w:rsidRPr="006E39F5">
        <w:t xml:space="preserve"> your</w:t>
      </w:r>
      <w:r w:rsidR="00132B98" w:rsidRPr="006E39F5">
        <w:t xml:space="preserve"> school district must have policy and procedures</w:t>
      </w:r>
      <w:r w:rsidR="00872A19" w:rsidRPr="006E39F5">
        <w:t xml:space="preserve"> for implementation of </w:t>
      </w:r>
      <w:r w:rsidR="000D03D3" w:rsidRPr="006E39F5">
        <w:t>GEH</w:t>
      </w:r>
      <w:r w:rsidR="00872A19" w:rsidRPr="006E39F5">
        <w:t xml:space="preserve"> instruction that have been</w:t>
      </w:r>
      <w:r w:rsidR="00132B98" w:rsidRPr="006E39F5">
        <w:t xml:space="preserve"> approved by the local school board.</w:t>
      </w:r>
    </w:p>
    <w:p w:rsidR="00183D30" w:rsidRPr="006E39F5" w:rsidRDefault="00183D30" w:rsidP="00B16516"/>
    <w:p w:rsidR="00132B98" w:rsidRPr="006E39F5" w:rsidRDefault="00872A19" w:rsidP="00B16516">
      <w:pPr>
        <w:pStyle w:val="Heading3"/>
      </w:pPr>
      <w:bookmarkStart w:id="117" w:name="_Toc299702113"/>
      <w:r w:rsidRPr="006E39F5">
        <w:t>3.7.2</w:t>
      </w:r>
      <w:r w:rsidR="000D1472" w:rsidRPr="006E39F5">
        <w:t xml:space="preserve"> </w:t>
      </w:r>
      <w:r w:rsidR="00132B98" w:rsidRPr="006E39F5">
        <w:t>GEH Committee</w:t>
      </w:r>
      <w:bookmarkEnd w:id="117"/>
    </w:p>
    <w:p w:rsidR="007C04BF" w:rsidRPr="006E39F5" w:rsidRDefault="007C04BF" w:rsidP="00B16516">
      <w:r w:rsidRPr="006E39F5">
        <w:t>A designated campus committee must make d</w:t>
      </w:r>
      <w:r w:rsidR="00132B98" w:rsidRPr="006E39F5">
        <w:t xml:space="preserve">ecisions regarding </w:t>
      </w:r>
      <w:r w:rsidR="00872A19" w:rsidRPr="006E39F5">
        <w:t>GEH</w:t>
      </w:r>
      <w:r w:rsidR="00132B98" w:rsidRPr="006E39F5">
        <w:t xml:space="preserve"> placeme</w:t>
      </w:r>
      <w:r w:rsidRPr="006E39F5">
        <w:t>nt</w:t>
      </w:r>
      <w:r w:rsidR="00132B98" w:rsidRPr="006E39F5">
        <w:t>.</w:t>
      </w:r>
      <w:r w:rsidR="008E16C1" w:rsidRPr="006E39F5">
        <w:t xml:space="preserve"> </w:t>
      </w:r>
      <w:r w:rsidR="00132B98" w:rsidRPr="006E39F5">
        <w:t>Members of the</w:t>
      </w:r>
      <w:r w:rsidR="00F27875" w:rsidRPr="006E39F5">
        <w:t xml:space="preserve"> committee should include but are</w:t>
      </w:r>
      <w:r w:rsidR="00132B98" w:rsidRPr="006E39F5">
        <w:t xml:space="preserve"> not limited to </w:t>
      </w:r>
      <w:r w:rsidRPr="006E39F5">
        <w:t>—</w:t>
      </w:r>
    </w:p>
    <w:p w:rsidR="007C04BF" w:rsidRPr="006E39F5" w:rsidRDefault="00132B98" w:rsidP="00B16516">
      <w:pPr>
        <w:numPr>
          <w:ilvl w:val="0"/>
          <w:numId w:val="47"/>
        </w:numPr>
      </w:pPr>
      <w:r w:rsidRPr="006E39F5">
        <w:t xml:space="preserve">a campus administrator, </w:t>
      </w:r>
    </w:p>
    <w:p w:rsidR="007C04BF" w:rsidRPr="006E39F5" w:rsidRDefault="00132B98" w:rsidP="00B16516">
      <w:pPr>
        <w:numPr>
          <w:ilvl w:val="0"/>
          <w:numId w:val="47"/>
        </w:numPr>
      </w:pPr>
      <w:r w:rsidRPr="006E39F5">
        <w:t xml:space="preserve">a teacher of the student, and </w:t>
      </w:r>
    </w:p>
    <w:p w:rsidR="00132B98" w:rsidRPr="006E39F5" w:rsidRDefault="00132B98" w:rsidP="00B16516">
      <w:pPr>
        <w:numPr>
          <w:ilvl w:val="0"/>
          <w:numId w:val="47"/>
        </w:numPr>
      </w:pPr>
      <w:r w:rsidRPr="006E39F5">
        <w:t>a parent/guardian of the student.</w:t>
      </w:r>
    </w:p>
    <w:p w:rsidR="004421A6" w:rsidRPr="006E39F5" w:rsidRDefault="004421A6" w:rsidP="00B16516"/>
    <w:p w:rsidR="00132B98" w:rsidRPr="006E39F5" w:rsidRDefault="00132B98" w:rsidP="00395892">
      <w:r w:rsidRPr="006E39F5">
        <w:t>The role of the GEH</w:t>
      </w:r>
      <w:r w:rsidR="00B55D52" w:rsidRPr="006E39F5">
        <w:fldChar w:fldCharType="begin"/>
      </w:r>
      <w:r w:rsidRPr="006E39F5">
        <w:instrText>xe "General Education Homebound (GEH)"</w:instrText>
      </w:r>
      <w:r w:rsidR="00B55D52" w:rsidRPr="006E39F5">
        <w:fldChar w:fldCharType="end"/>
      </w:r>
      <w:r w:rsidRPr="006E39F5">
        <w:t xml:space="preserve"> committee is to review and consider the necessity of providing instruction to a </w:t>
      </w:r>
      <w:smartTag w:uri="urn:schemas-microsoft-com:office:smarttags" w:element="PersonName">
        <w:r w:rsidRPr="006E39F5">
          <w:t>gene</w:t>
        </w:r>
      </w:smartTag>
      <w:r w:rsidRPr="006E39F5">
        <w:t>ral education student at home/hospital bedside.</w:t>
      </w:r>
      <w:r w:rsidR="008E16C1" w:rsidRPr="006E39F5">
        <w:t xml:space="preserve"> </w:t>
      </w:r>
      <w:r w:rsidRPr="006E39F5">
        <w:t xml:space="preserve">If instruction is </w:t>
      </w:r>
      <w:r w:rsidR="007C04BF" w:rsidRPr="006E39F5">
        <w:t xml:space="preserve">to be </w:t>
      </w:r>
      <w:r w:rsidRPr="006E39F5">
        <w:t>provided at home/hospital bedside</w:t>
      </w:r>
      <w:r w:rsidR="00F27875" w:rsidRPr="006E39F5">
        <w:t>,</w:t>
      </w:r>
      <w:r w:rsidRPr="006E39F5">
        <w:t xml:space="preserve"> the GEH</w:t>
      </w:r>
      <w:r w:rsidR="00B55D52" w:rsidRPr="006E39F5">
        <w:fldChar w:fldCharType="begin"/>
      </w:r>
      <w:r w:rsidRPr="006E39F5">
        <w:instrText>xe "General Education Homebound (GEH)"</w:instrText>
      </w:r>
      <w:r w:rsidR="00B55D52" w:rsidRPr="006E39F5">
        <w:fldChar w:fldCharType="end"/>
      </w:r>
      <w:r w:rsidR="007C04BF" w:rsidRPr="006E39F5">
        <w:t xml:space="preserve"> committee </w:t>
      </w:r>
      <w:r w:rsidRPr="006E39F5">
        <w:t>determine</w:t>
      </w:r>
      <w:r w:rsidR="007C04BF" w:rsidRPr="006E39F5">
        <w:t>s</w:t>
      </w:r>
      <w:r w:rsidRPr="006E39F5">
        <w:t xml:space="preserve"> the type(s) and amount of instruction to be provided.</w:t>
      </w:r>
      <w:r w:rsidR="008E16C1" w:rsidRPr="006E39F5">
        <w:t xml:space="preserve"> </w:t>
      </w:r>
      <w:r w:rsidR="007F223E" w:rsidRPr="006E39F5">
        <w:t>Over the period of his or her confinement, however, the student must be provided instruction in all the courses, including elective courses, in which that student is enrolled.</w:t>
      </w:r>
    </w:p>
    <w:p w:rsidR="004421A6" w:rsidRPr="006E39F5" w:rsidRDefault="004421A6" w:rsidP="00B16516"/>
    <w:p w:rsidR="00265196" w:rsidRPr="006E39F5" w:rsidRDefault="00132B98">
      <w:pPr>
        <w:pBdr>
          <w:right w:val="single" w:sz="12" w:space="4" w:color="auto"/>
        </w:pBdr>
      </w:pPr>
      <w:r w:rsidRPr="006E39F5">
        <w:t>In making these decisions</w:t>
      </w:r>
      <w:r w:rsidR="00F27875" w:rsidRPr="006E39F5">
        <w:t>,</w:t>
      </w:r>
      <w:r w:rsidRPr="006E39F5">
        <w:t xml:space="preserve"> the GEH</w:t>
      </w:r>
      <w:r w:rsidR="00B55D52" w:rsidRPr="006E39F5">
        <w:fldChar w:fldCharType="begin"/>
      </w:r>
      <w:r w:rsidRPr="006E39F5">
        <w:instrText>xe "General Education Homebound (GEH)"</w:instrText>
      </w:r>
      <w:r w:rsidR="00B55D52" w:rsidRPr="006E39F5">
        <w:fldChar w:fldCharType="end"/>
      </w:r>
      <w:r w:rsidRPr="006E39F5">
        <w:t xml:space="preserve"> committe</w:t>
      </w:r>
      <w:r w:rsidR="007C04BF" w:rsidRPr="006E39F5">
        <w:t xml:space="preserve">e must consider </w:t>
      </w:r>
      <w:r w:rsidRPr="006E39F5">
        <w:t>information</w:t>
      </w:r>
      <w:r w:rsidR="007C04BF" w:rsidRPr="006E39F5">
        <w:t xml:space="preserve"> from the student's </w:t>
      </w:r>
      <w:r w:rsidR="00A90264" w:rsidRPr="00A90264">
        <w:t>licensed</w:t>
      </w:r>
      <w:r w:rsidR="004909D7" w:rsidRPr="006E39F5">
        <w:t xml:space="preserve"> </w:t>
      </w:r>
      <w:r w:rsidR="007C04BF" w:rsidRPr="006E39F5">
        <w:t>physician</w:t>
      </w:r>
      <w:r w:rsidRPr="006E39F5">
        <w:t>.</w:t>
      </w:r>
      <w:r w:rsidR="008E16C1" w:rsidRPr="006E39F5">
        <w:t xml:space="preserve"> </w:t>
      </w:r>
      <w:r w:rsidRPr="006E39F5">
        <w:t xml:space="preserve">However, the </w:t>
      </w:r>
      <w:r w:rsidR="00A90264" w:rsidRPr="00A90264">
        <w:t>licensed</w:t>
      </w:r>
      <w:r w:rsidR="004909D7" w:rsidRPr="006E39F5">
        <w:t xml:space="preserve"> </w:t>
      </w:r>
      <w:r w:rsidRPr="006E39F5">
        <w:t xml:space="preserve">physician’s note/information </w:t>
      </w:r>
      <w:r w:rsidRPr="006E39F5">
        <w:rPr>
          <w:b/>
        </w:rPr>
        <w:t xml:space="preserve">is not </w:t>
      </w:r>
      <w:r w:rsidRPr="006E39F5">
        <w:t>the sole determining fac</w:t>
      </w:r>
      <w:r w:rsidR="00F27875" w:rsidRPr="006E39F5">
        <w:t>tor in the committee’s decision-</w:t>
      </w:r>
      <w:r w:rsidRPr="006E39F5">
        <w:t xml:space="preserve">making process. </w:t>
      </w:r>
    </w:p>
    <w:p w:rsidR="00CA009A" w:rsidRPr="006E39F5" w:rsidRDefault="00CA009A" w:rsidP="00B16516"/>
    <w:p w:rsidR="00132B98" w:rsidRPr="006E39F5" w:rsidRDefault="007C04BF" w:rsidP="00B16516">
      <w:pPr>
        <w:pStyle w:val="Heading4"/>
      </w:pPr>
      <w:bookmarkStart w:id="118" w:name="_Ref232824357"/>
      <w:r w:rsidRPr="006E39F5">
        <w:t>3.7.2</w:t>
      </w:r>
      <w:r w:rsidR="00DC5A13" w:rsidRPr="006E39F5">
        <w:t>.1</w:t>
      </w:r>
      <w:r w:rsidR="000D1472" w:rsidRPr="006E39F5">
        <w:t xml:space="preserve"> </w:t>
      </w:r>
      <w:r w:rsidR="00132B98" w:rsidRPr="006E39F5">
        <w:t>GEH Committee</w:t>
      </w:r>
      <w:r w:rsidR="007D3EBE" w:rsidRPr="006E39F5">
        <w:t xml:space="preserve"> Documentation</w:t>
      </w:r>
      <w:r w:rsidR="00132B98" w:rsidRPr="006E39F5">
        <w:t xml:space="preserve"> Responsibilities</w:t>
      </w:r>
      <w:bookmarkEnd w:id="118"/>
    </w:p>
    <w:p w:rsidR="004421A6" w:rsidRPr="006E39F5" w:rsidRDefault="00132B98" w:rsidP="00B16516">
      <w:r w:rsidRPr="006E39F5">
        <w:t>In qualifying a student for</w:t>
      </w:r>
      <w:r w:rsidR="007C04BF" w:rsidRPr="006E39F5">
        <w:t xml:space="preserve"> and </w:t>
      </w:r>
      <w:r w:rsidR="00420077" w:rsidRPr="006E39F5">
        <w:t xml:space="preserve">providing the student </w:t>
      </w:r>
      <w:r w:rsidR="007C04BF" w:rsidRPr="006E39F5">
        <w:t>GEH services</w:t>
      </w:r>
      <w:r w:rsidRPr="006E39F5">
        <w:t xml:space="preserve">, the following documentation </w:t>
      </w:r>
      <w:r w:rsidR="007D3EBE" w:rsidRPr="006E39F5">
        <w:t>is required</w:t>
      </w:r>
      <w:r w:rsidRPr="006E39F5">
        <w:t>:</w:t>
      </w:r>
    </w:p>
    <w:p w:rsidR="00A90264" w:rsidRDefault="007C04BF" w:rsidP="00A110F1">
      <w:pPr>
        <w:numPr>
          <w:ilvl w:val="0"/>
          <w:numId w:val="48"/>
        </w:numPr>
        <w:tabs>
          <w:tab w:val="clear" w:pos="360"/>
          <w:tab w:val="num" w:pos="720"/>
        </w:tabs>
        <w:ind w:left="720"/>
      </w:pPr>
      <w:r w:rsidRPr="006E39F5">
        <w:t>a</w:t>
      </w:r>
      <w:r w:rsidR="00C859E3" w:rsidRPr="006E39F5">
        <w:t xml:space="preserve"> district-</w:t>
      </w:r>
      <w:r w:rsidR="00F27875" w:rsidRPr="006E39F5">
        <w:t>developed form that</w:t>
      </w:r>
      <w:r w:rsidR="00132B98" w:rsidRPr="006E39F5">
        <w:t xml:space="preserve"> documents GEH</w:t>
      </w:r>
      <w:r w:rsidR="00B55D52" w:rsidRPr="006E39F5">
        <w:fldChar w:fldCharType="begin"/>
      </w:r>
      <w:r w:rsidR="00132B98" w:rsidRPr="006E39F5">
        <w:instrText>xe "General Education Homebound (GEH)"</w:instrText>
      </w:r>
      <w:r w:rsidR="00B55D52" w:rsidRPr="006E39F5">
        <w:fldChar w:fldCharType="end"/>
      </w:r>
      <w:r w:rsidR="00132B98" w:rsidRPr="006E39F5">
        <w:t xml:space="preserve"> committee dec</w:t>
      </w:r>
      <w:r w:rsidRPr="006E39F5">
        <w:t xml:space="preserve">isions regarding whether </w:t>
      </w:r>
      <w:r w:rsidR="00132B98" w:rsidRPr="006E39F5">
        <w:t>a student is to be served through GEH</w:t>
      </w:r>
      <w:r w:rsidR="00B55D52" w:rsidRPr="006E39F5">
        <w:fldChar w:fldCharType="begin"/>
      </w:r>
      <w:r w:rsidR="00132B98" w:rsidRPr="006E39F5">
        <w:instrText>xe "General Education Homebound (GEH)"</w:instrText>
      </w:r>
      <w:r w:rsidR="00B55D52" w:rsidRPr="006E39F5">
        <w:fldChar w:fldCharType="end"/>
      </w:r>
      <w:r w:rsidR="0081287A" w:rsidRPr="006E39F5">
        <w:t>;</w:t>
      </w:r>
    </w:p>
    <w:p w:rsidR="00A90264" w:rsidRDefault="007C04BF" w:rsidP="00A90264">
      <w:pPr>
        <w:numPr>
          <w:ilvl w:val="0"/>
          <w:numId w:val="48"/>
        </w:numPr>
        <w:tabs>
          <w:tab w:val="clear" w:pos="360"/>
          <w:tab w:val="num" w:pos="720"/>
        </w:tabs>
        <w:ind w:left="720"/>
      </w:pPr>
      <w:r w:rsidRPr="006E39F5">
        <w:t>do</w:t>
      </w:r>
      <w:r w:rsidR="00132B98" w:rsidRPr="006E39F5">
        <w:t>cument</w:t>
      </w:r>
      <w:r w:rsidRPr="006E39F5">
        <w:t>ation</w:t>
      </w:r>
      <w:r w:rsidR="00132B98" w:rsidRPr="006E39F5">
        <w:t xml:space="preserve"> on the form </w:t>
      </w:r>
      <w:r w:rsidRPr="006E39F5">
        <w:t xml:space="preserve">of </w:t>
      </w:r>
      <w:r w:rsidR="00132B98" w:rsidRPr="006E39F5">
        <w:t>the</w:t>
      </w:r>
      <w:r w:rsidRPr="006E39F5">
        <w:t xml:space="preserve"> GEH</w:t>
      </w:r>
      <w:r w:rsidR="00132B98" w:rsidRPr="006E39F5">
        <w:t xml:space="preserve"> committee’s decision regarding the type(s) and amount of instruction to be pro</w:t>
      </w:r>
      <w:r w:rsidRPr="006E39F5">
        <w:t>vided to the student, including</w:t>
      </w:r>
      <w:r w:rsidR="00132B98" w:rsidRPr="006E39F5">
        <w:t xml:space="preserve"> the designated amount of time per week tha</w:t>
      </w:r>
      <w:r w:rsidRPr="006E39F5">
        <w:t>t instruction will be provided</w:t>
      </w:r>
      <w:r w:rsidR="0081287A" w:rsidRPr="006E39F5">
        <w:t>;</w:t>
      </w:r>
      <w:r w:rsidRPr="006E39F5">
        <w:t xml:space="preserve"> </w:t>
      </w:r>
    </w:p>
    <w:p w:rsidR="00A90264" w:rsidRDefault="007C04BF" w:rsidP="00A90264">
      <w:pPr>
        <w:numPr>
          <w:ilvl w:val="0"/>
          <w:numId w:val="48"/>
        </w:numPr>
        <w:pBdr>
          <w:right w:val="single" w:sz="12" w:space="4" w:color="auto"/>
        </w:pBdr>
        <w:tabs>
          <w:tab w:val="clear" w:pos="360"/>
          <w:tab w:val="num" w:pos="720"/>
        </w:tabs>
        <w:ind w:left="720"/>
      </w:pPr>
      <w:r w:rsidRPr="006E39F5">
        <w:t>a</w:t>
      </w:r>
      <w:r w:rsidR="00132B98" w:rsidRPr="006E39F5">
        <w:t xml:space="preserve"> note from a </w:t>
      </w:r>
      <w:r w:rsidR="00A90264" w:rsidRPr="00A90264">
        <w:t>licensed</w:t>
      </w:r>
      <w:r w:rsidR="004909D7" w:rsidRPr="006E39F5">
        <w:t xml:space="preserve"> </w:t>
      </w:r>
      <w:r w:rsidR="00132B98" w:rsidRPr="006E39F5">
        <w:t>physician stating</w:t>
      </w:r>
      <w:r w:rsidR="007D3EBE" w:rsidRPr="006E39F5">
        <w:t xml:space="preserve"> that</w:t>
      </w:r>
      <w:r w:rsidR="00132B98" w:rsidRPr="006E39F5">
        <w:t xml:space="preserve"> the stude</w:t>
      </w:r>
      <w:r w:rsidR="00C859E3" w:rsidRPr="006E39F5">
        <w:t>nt has a medical condition that</w:t>
      </w:r>
      <w:r w:rsidR="00132B98" w:rsidRPr="006E39F5">
        <w:t xml:space="preserve"> requires the student to be confined at home/hospit</w:t>
      </w:r>
      <w:r w:rsidR="004E2EF0" w:rsidRPr="006E39F5">
        <w:t>al bedside for a minimum of 4</w:t>
      </w:r>
      <w:r w:rsidRPr="006E39F5">
        <w:t xml:space="preserve"> weeks</w:t>
      </w:r>
      <w:r w:rsidR="0081287A" w:rsidRPr="006E39F5">
        <w:t>;</w:t>
      </w:r>
      <w:r w:rsidRPr="006E39F5">
        <w:t xml:space="preserve"> </w:t>
      </w:r>
    </w:p>
    <w:p w:rsidR="00A90264" w:rsidRDefault="007C04BF" w:rsidP="00A90264">
      <w:pPr>
        <w:numPr>
          <w:ilvl w:val="0"/>
          <w:numId w:val="48"/>
        </w:numPr>
        <w:tabs>
          <w:tab w:val="clear" w:pos="360"/>
          <w:tab w:val="num" w:pos="720"/>
        </w:tabs>
        <w:ind w:left="720"/>
      </w:pPr>
      <w:r w:rsidRPr="006E39F5">
        <w:t>d</w:t>
      </w:r>
      <w:r w:rsidR="00132B98" w:rsidRPr="006E39F5">
        <w:t xml:space="preserve">ocumentation of the day(s) homebound </w:t>
      </w:r>
      <w:r w:rsidRPr="006E39F5">
        <w:t>instruction started and stopped</w:t>
      </w:r>
      <w:r w:rsidR="0081287A" w:rsidRPr="006E39F5">
        <w:t>;</w:t>
      </w:r>
      <w:r w:rsidRPr="006E39F5">
        <w:t xml:space="preserve"> and </w:t>
      </w:r>
    </w:p>
    <w:p w:rsidR="00A90264" w:rsidRDefault="007C04BF" w:rsidP="00A90264">
      <w:pPr>
        <w:numPr>
          <w:ilvl w:val="0"/>
          <w:numId w:val="48"/>
        </w:numPr>
        <w:tabs>
          <w:tab w:val="clear" w:pos="360"/>
          <w:tab w:val="num" w:pos="720"/>
        </w:tabs>
        <w:ind w:left="720"/>
      </w:pPr>
      <w:r w:rsidRPr="006E39F5">
        <w:t>the t</w:t>
      </w:r>
      <w:r w:rsidR="00132B98" w:rsidRPr="006E39F5">
        <w:t>eacher’s homebound instruction log.</w:t>
      </w:r>
    </w:p>
    <w:p w:rsidR="00CA009A" w:rsidRPr="006E39F5" w:rsidRDefault="00CA009A" w:rsidP="00B16516"/>
    <w:p w:rsidR="00A90264" w:rsidRDefault="00757EF4" w:rsidP="00A90264">
      <w:pPr>
        <w:ind w:left="720"/>
      </w:pPr>
      <w:r w:rsidRPr="006E39F5">
        <w:t>The minimum documentation required in homebound logs (the attendance record maintained by a homebound teacher) is —</w:t>
      </w:r>
    </w:p>
    <w:p w:rsidR="00A90264" w:rsidRDefault="00757EF4" w:rsidP="00A90264">
      <w:pPr>
        <w:numPr>
          <w:ilvl w:val="0"/>
          <w:numId w:val="108"/>
        </w:numPr>
        <w:ind w:left="1440"/>
      </w:pPr>
      <w:r w:rsidRPr="006E39F5">
        <w:t>the name of the homebound teacher,</w:t>
      </w:r>
    </w:p>
    <w:p w:rsidR="00A90264" w:rsidRDefault="00757EF4" w:rsidP="00A90264">
      <w:pPr>
        <w:numPr>
          <w:ilvl w:val="0"/>
          <w:numId w:val="108"/>
        </w:numPr>
        <w:ind w:left="1440"/>
      </w:pPr>
      <w:r w:rsidRPr="006E39F5">
        <w:t xml:space="preserve">the student name and identification or </w:t>
      </w:r>
      <w:r w:rsidR="0081287A" w:rsidRPr="006E39F5">
        <w:t>S</w:t>
      </w:r>
      <w:r w:rsidRPr="006E39F5">
        <w:t xml:space="preserve">ocial </w:t>
      </w:r>
      <w:r w:rsidR="0081287A" w:rsidRPr="006E39F5">
        <w:t>S</w:t>
      </w:r>
      <w:r w:rsidRPr="006E39F5">
        <w:t xml:space="preserve">ecurity number, </w:t>
      </w:r>
    </w:p>
    <w:p w:rsidR="00A90264" w:rsidRDefault="00757EF4" w:rsidP="00A90264">
      <w:pPr>
        <w:numPr>
          <w:ilvl w:val="0"/>
          <w:numId w:val="108"/>
        </w:numPr>
        <w:ind w:left="1440"/>
      </w:pPr>
      <w:r w:rsidRPr="006E39F5">
        <w:t>the date that the homebound teacher visited the homebound student, and</w:t>
      </w:r>
    </w:p>
    <w:p w:rsidR="00A90264" w:rsidRDefault="00757EF4" w:rsidP="00A90264">
      <w:pPr>
        <w:numPr>
          <w:ilvl w:val="0"/>
          <w:numId w:val="108"/>
        </w:numPr>
        <w:pBdr>
          <w:right w:val="single" w:sz="12" w:space="4" w:color="auto"/>
        </w:pBdr>
        <w:ind w:left="1440"/>
      </w:pPr>
      <w:r w:rsidRPr="006E39F5">
        <w:lastRenderedPageBreak/>
        <w:t xml:space="preserve">the </w:t>
      </w:r>
      <w:r w:rsidR="00700376" w:rsidRPr="006E39F5">
        <w:t>specific</w:t>
      </w:r>
      <w:r w:rsidRPr="006E39F5">
        <w:t xml:space="preserve"> time </w:t>
      </w:r>
      <w:r w:rsidR="00700376" w:rsidRPr="006E39F5">
        <w:t>period</w:t>
      </w:r>
      <w:r w:rsidRPr="006E39F5">
        <w:t xml:space="preserve"> that the student was served (e.g., 10:00 a.m. until 12:00 p.m.)</w:t>
      </w:r>
      <w:r w:rsidR="00376FFB" w:rsidRPr="006E39F5">
        <w:t>.</w:t>
      </w:r>
    </w:p>
    <w:p w:rsidR="00757EF4" w:rsidRPr="006E39F5" w:rsidRDefault="00757EF4" w:rsidP="00B16516"/>
    <w:p w:rsidR="00A90264" w:rsidRDefault="00757EF4" w:rsidP="00A90264">
      <w:pPr>
        <w:ind w:left="720"/>
      </w:pPr>
      <w:r w:rsidRPr="006E39F5">
        <w:t>Additional documentation may be maintained as part of this record at the discretion of the local education agency. This documentation may include, but is not limited to, mileage records for the homebound teacher and information on subjects that were taught as part of the homebound instruction.</w:t>
      </w:r>
    </w:p>
    <w:p w:rsidR="00BA32F9" w:rsidRPr="006E39F5" w:rsidRDefault="00BA32F9" w:rsidP="00B16516"/>
    <w:p w:rsidR="00BA32F9" w:rsidRPr="006E39F5" w:rsidRDefault="00BA32F9" w:rsidP="00B16516">
      <w:pPr>
        <w:pStyle w:val="Heading3"/>
      </w:pPr>
      <w:bookmarkStart w:id="119" w:name="_Ref234909219"/>
      <w:bookmarkStart w:id="120" w:name="_Toc299702114"/>
      <w:r w:rsidRPr="006E39F5">
        <w:t>3.7.3 GEH Services for Students With Chronic Illness/Acute Health Problems</w:t>
      </w:r>
      <w:bookmarkEnd w:id="119"/>
      <w:bookmarkEnd w:id="120"/>
    </w:p>
    <w:p w:rsidR="00BA32F9" w:rsidRPr="006E39F5" w:rsidRDefault="00BA32F9" w:rsidP="00117A24">
      <w:pPr>
        <w:pBdr>
          <w:right w:val="single" w:sz="12" w:space="4" w:color="auto"/>
        </w:pBdr>
      </w:pPr>
      <w:r w:rsidRPr="006E39F5">
        <w:t xml:space="preserve">The federal definition for OHI found in 34 </w:t>
      </w:r>
      <w:r w:rsidR="00616DCC" w:rsidRPr="006E39F5">
        <w:t>Code of Federal Regulations</w:t>
      </w:r>
      <w:r w:rsidRPr="006E39F5">
        <w:t>, §300.8(c)(9), states, "Other health impairment means having limited strength, vitality, or alertness, including a heightened alertness to environmental stimuli, that results in limited alertness with respect to the educational environment that —</w:t>
      </w:r>
    </w:p>
    <w:p w:rsidR="00A90264" w:rsidRDefault="00BA32F9" w:rsidP="00A90264">
      <w:pPr>
        <w:numPr>
          <w:ilvl w:val="0"/>
          <w:numId w:val="36"/>
        </w:numPr>
        <w:tabs>
          <w:tab w:val="clear" w:pos="1440"/>
          <w:tab w:val="num" w:pos="720"/>
        </w:tabs>
        <w:ind w:left="720"/>
      </w:pPr>
      <w:r w:rsidRPr="006E39F5">
        <w:t xml:space="preserve">is due to chronic or acute health problems such as asthma, attention deficit disorder or attention deficit hyperactivity disorder, diabetes, epilepsy, a heart condition, hemophilia, lead poisoning, leukemia, nephritis, rheumatic fever, sickle cell anemia, and Tourette syndrome; and </w:t>
      </w:r>
    </w:p>
    <w:p w:rsidR="00A90264" w:rsidRDefault="00BA32F9" w:rsidP="00A90264">
      <w:pPr>
        <w:numPr>
          <w:ilvl w:val="0"/>
          <w:numId w:val="36"/>
        </w:numPr>
        <w:tabs>
          <w:tab w:val="left" w:pos="720"/>
        </w:tabs>
        <w:ind w:hanging="1080"/>
      </w:pPr>
      <w:r w:rsidRPr="006E39F5">
        <w:t>adversely affects a child’s educational performance.</w:t>
      </w:r>
      <w:r w:rsidR="006C2C1A" w:rsidRPr="006E39F5">
        <w:t>"</w:t>
      </w:r>
    </w:p>
    <w:p w:rsidR="00757EF4" w:rsidRPr="006E39F5" w:rsidRDefault="00757EF4" w:rsidP="00B16516"/>
    <w:p w:rsidR="00132B98" w:rsidRPr="006E39F5" w:rsidRDefault="007C04BF" w:rsidP="00B16516">
      <w:pPr>
        <w:pStyle w:val="Heading3"/>
      </w:pPr>
      <w:bookmarkStart w:id="121" w:name="_Toc299702115"/>
      <w:r w:rsidRPr="006E39F5">
        <w:t>3.7.</w:t>
      </w:r>
      <w:r w:rsidR="00BA32F9" w:rsidRPr="006E39F5">
        <w:t>4</w:t>
      </w:r>
      <w:r w:rsidR="000D1472" w:rsidRPr="006E39F5">
        <w:t xml:space="preserve"> </w:t>
      </w:r>
      <w:r w:rsidR="003E70E6" w:rsidRPr="006E39F5">
        <w:t>GEH Funding Chart</w:t>
      </w:r>
      <w:bookmarkEnd w:id="121"/>
    </w:p>
    <w:p w:rsidR="00132B98" w:rsidRPr="006E39F5" w:rsidRDefault="00C859E3" w:rsidP="00B16516">
      <w:r w:rsidRPr="006E39F5">
        <w:t>F</w:t>
      </w:r>
      <w:r w:rsidR="00132B98" w:rsidRPr="006E39F5">
        <w:t xml:space="preserve">or </w:t>
      </w:r>
      <w:r w:rsidR="007D3EBE" w:rsidRPr="006E39F5">
        <w:t xml:space="preserve">GEH services to </w:t>
      </w:r>
      <w:r w:rsidR="00D57156" w:rsidRPr="006E39F5">
        <w:t xml:space="preserve">generate </w:t>
      </w:r>
      <w:smartTag w:uri="urn:schemas-microsoft-com:office:smarttags" w:element="place">
        <w:smartTag w:uri="urn:schemas-microsoft-com:office:smarttags" w:element="City">
          <w:r w:rsidR="00D57156" w:rsidRPr="006E39F5">
            <w:t>ADA</w:t>
          </w:r>
        </w:smartTag>
      </w:smartTag>
      <w:r w:rsidR="007D3EBE" w:rsidRPr="006E39F5">
        <w:t>, the</w:t>
      </w:r>
      <w:r w:rsidR="00132B98" w:rsidRPr="006E39F5">
        <w:t xml:space="preserve"> services must be provided as follows:</w:t>
      </w:r>
    </w:p>
    <w:p w:rsidR="007C04BF" w:rsidRPr="006E39F5" w:rsidRDefault="007C04BF" w:rsidP="00B16516"/>
    <w:p w:rsidR="00132B98" w:rsidRPr="006E39F5" w:rsidRDefault="00C859E3" w:rsidP="00B16516">
      <w:r w:rsidRPr="006E39F5">
        <w:t>A g</w:t>
      </w:r>
      <w:r w:rsidR="00132B98" w:rsidRPr="006E39F5">
        <w:t xml:space="preserve">eneral education </w:t>
      </w:r>
      <w:r w:rsidR="00B55D52" w:rsidRPr="006E39F5">
        <w:fldChar w:fldCharType="begin"/>
      </w:r>
      <w:r w:rsidR="00132B98" w:rsidRPr="006E39F5">
        <w:instrText>xe "Chronically Ill"</w:instrText>
      </w:r>
      <w:r w:rsidR="00B55D52" w:rsidRPr="006E39F5">
        <w:fldChar w:fldCharType="end"/>
      </w:r>
      <w:r w:rsidRPr="006E39F5">
        <w:t>student</w:t>
      </w:r>
      <w:r w:rsidR="007D3EBE" w:rsidRPr="006E39F5">
        <w:t xml:space="preserve"> served at home </w:t>
      </w:r>
      <w:r w:rsidR="00132B98" w:rsidRPr="006E39F5">
        <w:t>earn</w:t>
      </w:r>
      <w:r w:rsidR="007D3EBE" w:rsidRPr="006E39F5">
        <w:t>s</w:t>
      </w:r>
      <w:r w:rsidR="00132B98" w:rsidRPr="006E39F5">
        <w:t xml:space="preserve"> eligible days present based on the number of hours the student is served at home by a certified teacher each week.</w:t>
      </w:r>
      <w:r w:rsidR="008E16C1" w:rsidRPr="006E39F5">
        <w:t xml:space="preserve"> </w:t>
      </w:r>
      <w:r w:rsidR="00132B98" w:rsidRPr="006E39F5">
        <w:t>Use the following chart to calculate eligible days present:</w:t>
      </w:r>
    </w:p>
    <w:p w:rsidR="00132B98" w:rsidRPr="006E39F5" w:rsidRDefault="00132B98" w:rsidP="00B16516"/>
    <w:p w:rsidR="004F4BBE" w:rsidRPr="006E39F5" w:rsidRDefault="004F4BBE" w:rsidP="004F4BBE">
      <w:pPr>
        <w:jc w:val="center"/>
        <w:rPr>
          <w:b/>
        </w:rPr>
      </w:pPr>
      <w:r w:rsidRPr="006E39F5">
        <w:rPr>
          <w:b/>
        </w:rPr>
        <w:t>GEH Funding Chart</w:t>
      </w:r>
    </w:p>
    <w:tbl>
      <w:tblPr>
        <w:tblW w:w="70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30"/>
        <w:gridCol w:w="4590"/>
      </w:tblGrid>
      <w:tr w:rsidR="00132B98" w:rsidRPr="006E39F5" w:rsidTr="004F4BBE">
        <w:trPr>
          <w:cantSplit/>
          <w:jc w:val="center"/>
        </w:trPr>
        <w:tc>
          <w:tcPr>
            <w:tcW w:w="2430" w:type="dxa"/>
            <w:shd w:val="clear" w:color="auto" w:fill="auto"/>
            <w:vAlign w:val="center"/>
          </w:tcPr>
          <w:p w:rsidR="00132B98" w:rsidRPr="006E39F5" w:rsidRDefault="00132B98" w:rsidP="004F4BBE">
            <w:pPr>
              <w:jc w:val="center"/>
              <w:rPr>
                <w:b/>
              </w:rPr>
            </w:pPr>
            <w:r w:rsidRPr="006E39F5">
              <w:rPr>
                <w:b/>
              </w:rPr>
              <w:t>Amount of Time</w:t>
            </w:r>
            <w:r w:rsidRPr="006E39F5">
              <w:rPr>
                <w:b/>
              </w:rPr>
              <w:br/>
              <w:t>Served per Week</w:t>
            </w:r>
          </w:p>
        </w:tc>
        <w:tc>
          <w:tcPr>
            <w:tcW w:w="4590" w:type="dxa"/>
            <w:shd w:val="clear" w:color="auto" w:fill="auto"/>
            <w:vAlign w:val="center"/>
          </w:tcPr>
          <w:p w:rsidR="00132B98" w:rsidRPr="006E39F5" w:rsidRDefault="00132B98" w:rsidP="004F4BBE">
            <w:pPr>
              <w:jc w:val="center"/>
              <w:rPr>
                <w:b/>
              </w:rPr>
            </w:pPr>
            <w:r w:rsidRPr="006E39F5">
              <w:rPr>
                <w:b/>
              </w:rPr>
              <w:t>Eligible Days Present</w:t>
            </w:r>
            <w:r w:rsidR="00CF6575" w:rsidRPr="006E39F5">
              <w:rPr>
                <w:b/>
              </w:rPr>
              <w:t xml:space="preserve"> </w:t>
            </w:r>
            <w:r w:rsidR="004F4BBE" w:rsidRPr="006E39F5">
              <w:rPr>
                <w:b/>
              </w:rPr>
              <w:br/>
            </w:r>
            <w:r w:rsidRPr="006E39F5">
              <w:rPr>
                <w:b/>
              </w:rPr>
              <w:t>Earned per Week</w:t>
            </w:r>
          </w:p>
        </w:tc>
      </w:tr>
      <w:tr w:rsidR="00132B98" w:rsidRPr="006E39F5" w:rsidTr="004F4BBE">
        <w:trPr>
          <w:cantSplit/>
          <w:jc w:val="center"/>
        </w:trPr>
        <w:tc>
          <w:tcPr>
            <w:tcW w:w="2430" w:type="dxa"/>
            <w:shd w:val="clear" w:color="auto" w:fill="auto"/>
            <w:vAlign w:val="center"/>
          </w:tcPr>
          <w:p w:rsidR="00132B98" w:rsidRPr="006E39F5" w:rsidRDefault="009D40AE" w:rsidP="004F4BBE">
            <w:r w:rsidRPr="006E39F5">
              <w:t>1</w:t>
            </w:r>
            <w:r w:rsidR="00132B98" w:rsidRPr="006E39F5">
              <w:t xml:space="preserve"> hour</w:t>
            </w:r>
          </w:p>
        </w:tc>
        <w:tc>
          <w:tcPr>
            <w:tcW w:w="4590" w:type="dxa"/>
            <w:shd w:val="clear" w:color="auto" w:fill="auto"/>
            <w:vAlign w:val="center"/>
          </w:tcPr>
          <w:p w:rsidR="00132B98" w:rsidRPr="006E39F5" w:rsidRDefault="009D40AE" w:rsidP="004F4BBE">
            <w:r w:rsidRPr="006E39F5">
              <w:t>1</w:t>
            </w:r>
            <w:r w:rsidR="00132B98" w:rsidRPr="006E39F5">
              <w:t xml:space="preserve"> day present</w:t>
            </w:r>
          </w:p>
        </w:tc>
      </w:tr>
      <w:tr w:rsidR="00132B98" w:rsidRPr="006E39F5" w:rsidTr="004F4BBE">
        <w:trPr>
          <w:cantSplit/>
          <w:jc w:val="center"/>
        </w:trPr>
        <w:tc>
          <w:tcPr>
            <w:tcW w:w="2430" w:type="dxa"/>
            <w:shd w:val="clear" w:color="auto" w:fill="auto"/>
            <w:vAlign w:val="center"/>
          </w:tcPr>
          <w:p w:rsidR="00132B98" w:rsidRPr="006E39F5" w:rsidRDefault="009D40AE" w:rsidP="004F4BBE">
            <w:r w:rsidRPr="006E39F5">
              <w:t>2</w:t>
            </w:r>
            <w:r w:rsidR="00132B98" w:rsidRPr="006E39F5">
              <w:t xml:space="preserve"> hours</w:t>
            </w:r>
          </w:p>
        </w:tc>
        <w:tc>
          <w:tcPr>
            <w:tcW w:w="4590" w:type="dxa"/>
            <w:shd w:val="clear" w:color="auto" w:fill="auto"/>
            <w:vAlign w:val="center"/>
          </w:tcPr>
          <w:p w:rsidR="00132B98" w:rsidRPr="006E39F5" w:rsidRDefault="009D40AE" w:rsidP="004F4BBE">
            <w:r w:rsidRPr="006E39F5">
              <w:t>2</w:t>
            </w:r>
            <w:r w:rsidR="00132B98" w:rsidRPr="006E39F5">
              <w:t xml:space="preserve"> days present</w:t>
            </w:r>
          </w:p>
        </w:tc>
      </w:tr>
      <w:tr w:rsidR="00132B98" w:rsidRPr="006E39F5" w:rsidTr="004F4BBE">
        <w:trPr>
          <w:cantSplit/>
          <w:jc w:val="center"/>
        </w:trPr>
        <w:tc>
          <w:tcPr>
            <w:tcW w:w="2430" w:type="dxa"/>
            <w:shd w:val="clear" w:color="auto" w:fill="auto"/>
            <w:vAlign w:val="center"/>
          </w:tcPr>
          <w:p w:rsidR="00132B98" w:rsidRPr="006E39F5" w:rsidRDefault="009D40AE" w:rsidP="004F4BBE">
            <w:r w:rsidRPr="006E39F5">
              <w:t>3</w:t>
            </w:r>
            <w:r w:rsidR="00132B98" w:rsidRPr="006E39F5">
              <w:t xml:space="preserve"> hours</w:t>
            </w:r>
          </w:p>
        </w:tc>
        <w:tc>
          <w:tcPr>
            <w:tcW w:w="4590" w:type="dxa"/>
            <w:tcBorders>
              <w:bottom w:val="single" w:sz="6" w:space="0" w:color="auto"/>
            </w:tcBorders>
            <w:shd w:val="clear" w:color="auto" w:fill="auto"/>
            <w:vAlign w:val="center"/>
          </w:tcPr>
          <w:p w:rsidR="00132B98" w:rsidRPr="006E39F5" w:rsidRDefault="009D40AE" w:rsidP="004F4BBE">
            <w:r w:rsidRPr="006E39F5">
              <w:t>3</w:t>
            </w:r>
            <w:r w:rsidR="00132B98" w:rsidRPr="006E39F5">
              <w:t xml:space="preserve"> days present</w:t>
            </w:r>
          </w:p>
        </w:tc>
      </w:tr>
      <w:tr w:rsidR="00132B98" w:rsidRPr="006E39F5" w:rsidTr="004F4BBE">
        <w:trPr>
          <w:cantSplit/>
          <w:jc w:val="center"/>
        </w:trPr>
        <w:tc>
          <w:tcPr>
            <w:tcW w:w="2430" w:type="dxa"/>
            <w:shd w:val="clear" w:color="auto" w:fill="auto"/>
            <w:vAlign w:val="center"/>
          </w:tcPr>
          <w:p w:rsidR="00132B98" w:rsidRPr="006E39F5" w:rsidRDefault="009D40AE" w:rsidP="004F4BBE">
            <w:r w:rsidRPr="006E39F5">
              <w:t>4</w:t>
            </w:r>
            <w:r w:rsidR="00132B98" w:rsidRPr="006E39F5">
              <w:t xml:space="preserve"> hours</w:t>
            </w:r>
          </w:p>
        </w:tc>
        <w:tc>
          <w:tcPr>
            <w:tcW w:w="4590" w:type="dxa"/>
            <w:tcBorders>
              <w:right w:val="single" w:sz="4" w:space="0" w:color="auto"/>
            </w:tcBorders>
            <w:shd w:val="clear" w:color="auto" w:fill="auto"/>
            <w:vAlign w:val="center"/>
          </w:tcPr>
          <w:p w:rsidR="00132B98" w:rsidRPr="006E39F5" w:rsidRDefault="009D40AE" w:rsidP="00EF64D6">
            <w:r w:rsidRPr="006E39F5">
              <w:t>4 days present (</w:t>
            </w:r>
            <w:r w:rsidR="008B6CE9" w:rsidRPr="006E39F5">
              <w:t xml:space="preserve">if the week is a </w:t>
            </w:r>
            <w:r w:rsidRPr="006E39F5">
              <w:t>4-day week)</w:t>
            </w:r>
            <w:r w:rsidRPr="006E39F5">
              <w:br/>
              <w:t>5</w:t>
            </w:r>
            <w:r w:rsidR="00132B98" w:rsidRPr="006E39F5">
              <w:t xml:space="preserve"> days present (</w:t>
            </w:r>
            <w:r w:rsidR="008B6CE9" w:rsidRPr="006E39F5">
              <w:t xml:space="preserve">if the week is a </w:t>
            </w:r>
            <w:r w:rsidR="00132B98" w:rsidRPr="006E39F5">
              <w:t>5-day week)</w:t>
            </w:r>
          </w:p>
        </w:tc>
      </w:tr>
      <w:tr w:rsidR="008B6CE9" w:rsidRPr="006E39F5" w:rsidTr="004F4BBE">
        <w:trPr>
          <w:cantSplit/>
          <w:jc w:val="center"/>
        </w:trPr>
        <w:tc>
          <w:tcPr>
            <w:tcW w:w="2430" w:type="dxa"/>
            <w:shd w:val="clear" w:color="auto" w:fill="auto"/>
            <w:vAlign w:val="center"/>
          </w:tcPr>
          <w:p w:rsidR="008B6CE9" w:rsidRPr="006E39F5" w:rsidRDefault="008B6CE9" w:rsidP="004F4BBE">
            <w:r w:rsidRPr="006E39F5">
              <w:t>More than 4 hours</w:t>
            </w:r>
          </w:p>
        </w:tc>
        <w:tc>
          <w:tcPr>
            <w:tcW w:w="4590" w:type="dxa"/>
            <w:tcBorders>
              <w:right w:val="single" w:sz="4" w:space="0" w:color="auto"/>
            </w:tcBorders>
            <w:shd w:val="clear" w:color="auto" w:fill="auto"/>
            <w:vAlign w:val="center"/>
          </w:tcPr>
          <w:p w:rsidR="008B6CE9" w:rsidRPr="006E39F5" w:rsidRDefault="008B6CE9" w:rsidP="00EF64D6">
            <w:r w:rsidRPr="006E39F5">
              <w:t>4 days present (if the week is a 4-day week)</w:t>
            </w:r>
            <w:r w:rsidRPr="006E39F5">
              <w:br/>
              <w:t>5 days present (if the week is a 5-day week)</w:t>
            </w:r>
          </w:p>
        </w:tc>
      </w:tr>
    </w:tbl>
    <w:p w:rsidR="00132B98" w:rsidRPr="006E39F5" w:rsidRDefault="00132B98" w:rsidP="00B16516"/>
    <w:p w:rsidR="008B6CE9" w:rsidRPr="006E39F5" w:rsidRDefault="008B6CE9" w:rsidP="00EF64D6">
      <w:r w:rsidRPr="006E39F5">
        <w:t xml:space="preserve">Eligible days present are determined each week. For GEH purposes, a week starts Sunday and ends Saturday. GEH service hours may not be accumulated and carried forward from one week to the next, nor </w:t>
      </w:r>
      <w:r w:rsidR="00501547" w:rsidRPr="006E39F5">
        <w:t>may</w:t>
      </w:r>
      <w:r w:rsidRPr="006E39F5">
        <w:t xml:space="preserve"> service hours be applied to a previous week.</w:t>
      </w:r>
    </w:p>
    <w:p w:rsidR="00F663F0" w:rsidRPr="006E39F5" w:rsidRDefault="00F663F0" w:rsidP="00EF64D6"/>
    <w:p w:rsidR="00F663F0" w:rsidRPr="006E39F5" w:rsidRDefault="00F663F0" w:rsidP="00EF64D6">
      <w:pPr>
        <w:pStyle w:val="Heading3"/>
      </w:pPr>
      <w:bookmarkStart w:id="122" w:name="_Toc299702116"/>
      <w:r w:rsidRPr="006E39F5">
        <w:t>3.7.5 Test Administration and GEH</w:t>
      </w:r>
      <w:bookmarkEnd w:id="122"/>
    </w:p>
    <w:p w:rsidR="00F663F0" w:rsidRPr="006E39F5" w:rsidRDefault="00F663F0" w:rsidP="00EF64D6">
      <w:pPr>
        <w:pStyle w:val="A1CharCharChar"/>
        <w:tabs>
          <w:tab w:val="num" w:pos="1692"/>
        </w:tabs>
        <w:ind w:left="0" w:firstLine="0"/>
        <w:rPr>
          <w:szCs w:val="22"/>
        </w:rPr>
      </w:pPr>
      <w:r w:rsidRPr="006E39F5">
        <w:rPr>
          <w:szCs w:val="22"/>
        </w:rPr>
        <w:t xml:space="preserve">A student receiving GEH services may earn eligible days present as stated in the GEH funding chart when a </w:t>
      </w:r>
      <w:r w:rsidR="009858DC" w:rsidRPr="006E39F5">
        <w:rPr>
          <w:szCs w:val="22"/>
        </w:rPr>
        <w:t>homebound</w:t>
      </w:r>
      <w:r w:rsidRPr="006E39F5">
        <w:rPr>
          <w:szCs w:val="22"/>
        </w:rPr>
        <w:t xml:space="preserve"> instructor administers routine quizzes, daily or weekly classroom exams, etc., that are required as part of the instructional requirements of a class. </w:t>
      </w:r>
    </w:p>
    <w:p w:rsidR="00F663F0" w:rsidRPr="006E39F5" w:rsidRDefault="00F663F0" w:rsidP="00EF64D6">
      <w:pPr>
        <w:pStyle w:val="A1CharCharChar"/>
        <w:ind w:left="1800" w:firstLine="0"/>
        <w:rPr>
          <w:szCs w:val="22"/>
        </w:rPr>
      </w:pPr>
      <w:r w:rsidRPr="006E39F5">
        <w:rPr>
          <w:szCs w:val="22"/>
        </w:rPr>
        <w:t xml:space="preserve"> </w:t>
      </w:r>
    </w:p>
    <w:p w:rsidR="00A90264" w:rsidRDefault="00F663F0" w:rsidP="00A90264">
      <w:pPr>
        <w:pBdr>
          <w:right w:val="single" w:sz="12" w:space="4" w:color="auto"/>
        </w:pBdr>
      </w:pPr>
      <w:r w:rsidRPr="006E39F5">
        <w:t xml:space="preserve">A student being administered standardized, 6-weeks, semester, and final exams and </w:t>
      </w:r>
      <w:r w:rsidR="00CD742C" w:rsidRPr="006E39F5">
        <w:t xml:space="preserve">required </w:t>
      </w:r>
      <w:r w:rsidR="00265196" w:rsidRPr="006E39F5">
        <w:t xml:space="preserve">state </w:t>
      </w:r>
      <w:r w:rsidR="00CD742C" w:rsidRPr="006E39F5">
        <w:t>assessments</w:t>
      </w:r>
      <w:r w:rsidRPr="006E39F5">
        <w:t xml:space="preserve"> is limited to earning 1 day present for a minimum of 1 hour or more of testing in 1 calendar day. When it takes the student more than 1 hour to complete the exam, the additional contact hours cannot be credited as attendance.</w:t>
      </w:r>
    </w:p>
    <w:p w:rsidR="00F663F0" w:rsidRPr="006E39F5" w:rsidRDefault="00F663F0" w:rsidP="00EF64D6"/>
    <w:p w:rsidR="005C3A1A" w:rsidRPr="006E39F5" w:rsidRDefault="00F663F0">
      <w:pPr>
        <w:pBdr>
          <w:right w:val="single" w:sz="12" w:space="4" w:color="auto"/>
        </w:pBdr>
      </w:pPr>
      <w:r w:rsidRPr="006E39F5">
        <w:t xml:space="preserve">If the routine, standardized, </w:t>
      </w:r>
      <w:r w:rsidR="00265196" w:rsidRPr="006E39F5">
        <w:t>6</w:t>
      </w:r>
      <w:r w:rsidRPr="006E39F5">
        <w:t xml:space="preserve">-weeks, semester, or final exam administration or </w:t>
      </w:r>
      <w:r w:rsidR="00A90264" w:rsidRPr="00A90264">
        <w:t>required</w:t>
      </w:r>
      <w:r w:rsidRPr="006E39F5">
        <w:t xml:space="preserve"> </w:t>
      </w:r>
      <w:r w:rsidR="00265196" w:rsidRPr="006E39F5">
        <w:t xml:space="preserve">state assessment </w:t>
      </w:r>
      <w:r w:rsidRPr="006E39F5">
        <w:t xml:space="preserve">testing requires less than one hour, then the </w:t>
      </w:r>
      <w:r w:rsidR="009858DC" w:rsidRPr="006E39F5">
        <w:t>homebound</w:t>
      </w:r>
      <w:r w:rsidRPr="006E39F5">
        <w:t xml:space="preserve"> instructor must complete the hour with homebound instruction for the student to earn the 1 day present. For example, say a student is administered a final exam, and it takes her 30 minutes to complete the exam. The student must receive an additional 30 minutes of homebound</w:t>
      </w:r>
      <w:r w:rsidR="00B55D52" w:rsidRPr="006E39F5">
        <w:rPr>
          <w:b/>
        </w:rPr>
        <w:fldChar w:fldCharType="begin"/>
      </w:r>
      <w:r w:rsidRPr="006E39F5">
        <w:instrText>xe "Compensatory Education Home Instruction (CEHI)"</w:instrText>
      </w:r>
      <w:r w:rsidR="00B55D52" w:rsidRPr="006E39F5">
        <w:rPr>
          <w:b/>
        </w:rPr>
        <w:fldChar w:fldCharType="end"/>
      </w:r>
      <w:r w:rsidRPr="006E39F5">
        <w:t xml:space="preserve"> instruction to earn 1 day present.</w:t>
      </w:r>
    </w:p>
    <w:p w:rsidR="00F663F0" w:rsidRPr="006E39F5" w:rsidRDefault="00F663F0" w:rsidP="00EF64D6"/>
    <w:p w:rsidR="00A90264" w:rsidRDefault="00F663F0" w:rsidP="00A90264">
      <w:pPr>
        <w:pBdr>
          <w:right w:val="single" w:sz="12" w:space="4" w:color="auto"/>
        </w:pBdr>
      </w:pPr>
      <w:r w:rsidRPr="006E39F5">
        <w:t xml:space="preserve">A student receiving </w:t>
      </w:r>
      <w:r w:rsidR="00E34F84" w:rsidRPr="006E39F5">
        <w:t xml:space="preserve">GEH </w:t>
      </w:r>
      <w:r w:rsidRPr="006E39F5">
        <w:t xml:space="preserve">services </w:t>
      </w:r>
      <w:r w:rsidRPr="006E39F5">
        <w:rPr>
          <w:b/>
        </w:rPr>
        <w:t xml:space="preserve">who returns to his or her campus to take required </w:t>
      </w:r>
      <w:r w:rsidR="00265196" w:rsidRPr="006E39F5">
        <w:rPr>
          <w:b/>
        </w:rPr>
        <w:t xml:space="preserve">state </w:t>
      </w:r>
      <w:r w:rsidRPr="006E39F5">
        <w:rPr>
          <w:b/>
        </w:rPr>
        <w:t>assessment</w:t>
      </w:r>
      <w:r w:rsidR="00265196" w:rsidRPr="006E39F5">
        <w:rPr>
          <w:b/>
        </w:rPr>
        <w:t>s</w:t>
      </w:r>
      <w:r w:rsidRPr="006E39F5">
        <w:rPr>
          <w:b/>
        </w:rPr>
        <w:t xml:space="preserve"> must have a medical release</w:t>
      </w:r>
      <w:r w:rsidRPr="006E39F5">
        <w:t xml:space="preserve"> from a licensed</w:t>
      </w:r>
      <w:r w:rsidRPr="006E39F5">
        <w:rPr>
          <w:rStyle w:val="FootnoteReference"/>
        </w:rPr>
        <w:footnoteReference w:id="76"/>
      </w:r>
      <w:r w:rsidRPr="006E39F5">
        <w:t xml:space="preserve"> </w:t>
      </w:r>
      <w:r w:rsidR="0034393E">
        <w:t>physician</w:t>
      </w:r>
      <w:r w:rsidRPr="006E39F5">
        <w:t xml:space="preserve"> to do so.</w:t>
      </w:r>
    </w:p>
    <w:p w:rsidR="00F663F0" w:rsidRPr="006E39F5" w:rsidRDefault="00F663F0" w:rsidP="00EF64D6"/>
    <w:p w:rsidR="00132B98" w:rsidRPr="006E39F5" w:rsidRDefault="00EC7727" w:rsidP="00EF64D6">
      <w:pPr>
        <w:pStyle w:val="Heading3"/>
      </w:pPr>
      <w:bookmarkStart w:id="123" w:name="_Toc299702117"/>
      <w:r w:rsidRPr="006E39F5">
        <w:t>3.7.</w:t>
      </w:r>
      <w:r w:rsidR="00F663F0" w:rsidRPr="006E39F5">
        <w:t>6</w:t>
      </w:r>
      <w:r w:rsidR="000D1472" w:rsidRPr="006E39F5">
        <w:t xml:space="preserve"> </w:t>
      </w:r>
      <w:r w:rsidR="00132B98" w:rsidRPr="006E39F5">
        <w:t xml:space="preserve">Transition </w:t>
      </w:r>
      <w:r w:rsidR="00201CC8" w:rsidRPr="006E39F5">
        <w:t>F</w:t>
      </w:r>
      <w:r w:rsidR="00132B98" w:rsidRPr="006E39F5">
        <w:t>rom GEH to the Classroom</w:t>
      </w:r>
      <w:bookmarkEnd w:id="123"/>
    </w:p>
    <w:p w:rsidR="00132B98" w:rsidRPr="006E39F5" w:rsidRDefault="007D3EBE" w:rsidP="00EF64D6">
      <w:r w:rsidRPr="006E39F5">
        <w:t>A student</w:t>
      </w:r>
      <w:r w:rsidR="00132B98" w:rsidRPr="006E39F5">
        <w:t xml:space="preserve"> transitioning back to a school-bas</w:t>
      </w:r>
      <w:r w:rsidR="00C859E3" w:rsidRPr="006E39F5">
        <w:t>ed setting</w:t>
      </w:r>
      <w:r w:rsidR="00132B98" w:rsidRPr="006E39F5">
        <w:t xml:space="preserve"> may continue to </w:t>
      </w:r>
      <w:r w:rsidR="00D57156" w:rsidRPr="006E39F5">
        <w:t xml:space="preserve">generate </w:t>
      </w:r>
      <w:r w:rsidR="0064429C" w:rsidRPr="006E39F5">
        <w:t>eligible days present</w:t>
      </w:r>
      <w:r w:rsidR="00132B98" w:rsidRPr="006E39F5">
        <w:t xml:space="preserve"> based on the GEH</w:t>
      </w:r>
      <w:r w:rsidR="00B55D52" w:rsidRPr="006E39F5">
        <w:fldChar w:fldCharType="begin"/>
      </w:r>
      <w:r w:rsidR="00132B98" w:rsidRPr="006E39F5">
        <w:instrText>xe "General Education Homebound (GEH)"</w:instrText>
      </w:r>
      <w:r w:rsidR="00B55D52" w:rsidRPr="006E39F5">
        <w:fldChar w:fldCharType="end"/>
      </w:r>
      <w:r w:rsidR="00132B98" w:rsidRPr="006E39F5">
        <w:t xml:space="preserve"> funding chart during the transition period.</w:t>
      </w:r>
      <w:r w:rsidR="008E16C1" w:rsidRPr="006E39F5">
        <w:t xml:space="preserve"> </w:t>
      </w:r>
      <w:r w:rsidR="00132B98" w:rsidRPr="006E39F5">
        <w:t>The</w:t>
      </w:r>
      <w:r w:rsidRPr="006E39F5">
        <w:t xml:space="preserve"> GEH</w:t>
      </w:r>
      <w:r w:rsidR="00B55D52" w:rsidRPr="006E39F5">
        <w:fldChar w:fldCharType="begin"/>
      </w:r>
      <w:r w:rsidRPr="006E39F5">
        <w:instrText>xe "General Education Homebound (GEH)"</w:instrText>
      </w:r>
      <w:r w:rsidR="00B55D52" w:rsidRPr="006E39F5">
        <w:fldChar w:fldCharType="end"/>
      </w:r>
      <w:r w:rsidRPr="006E39F5">
        <w:t xml:space="preserve"> committee must determine the</w:t>
      </w:r>
      <w:r w:rsidR="00132B98" w:rsidRPr="006E39F5">
        <w:t xml:space="preserve"> length of the transition period based on current medical information.</w:t>
      </w:r>
      <w:r w:rsidR="008E16C1" w:rsidRPr="006E39F5">
        <w:t xml:space="preserve"> </w:t>
      </w:r>
      <w:r w:rsidR="0064429C" w:rsidRPr="006E39F5">
        <w:t>Once</w:t>
      </w:r>
      <w:r w:rsidR="00132B98" w:rsidRPr="006E39F5">
        <w:t xml:space="preserve"> the student has completed the transition period as determined by the GEH</w:t>
      </w:r>
      <w:r w:rsidR="00B55D52" w:rsidRPr="006E39F5">
        <w:fldChar w:fldCharType="begin"/>
      </w:r>
      <w:r w:rsidR="00132B98" w:rsidRPr="006E39F5">
        <w:instrText>xe "General Education Homebound (GEH)"</w:instrText>
      </w:r>
      <w:r w:rsidR="00B55D52" w:rsidRPr="006E39F5">
        <w:fldChar w:fldCharType="end"/>
      </w:r>
      <w:r w:rsidR="00132B98" w:rsidRPr="006E39F5">
        <w:t xml:space="preserve"> committee</w:t>
      </w:r>
      <w:r w:rsidR="0064429C" w:rsidRPr="006E39F5">
        <w:t>, the student no longer generates eligible days present according to the GEH funding chart but instead generates attendance based on whether the student is present at the official attendance-taking time</w:t>
      </w:r>
      <w:r w:rsidR="00132B98" w:rsidRPr="006E39F5">
        <w:t>.</w:t>
      </w:r>
    </w:p>
    <w:p w:rsidR="00BA32F9" w:rsidRPr="006E39F5" w:rsidRDefault="00BA32F9" w:rsidP="00EF64D6"/>
    <w:p w:rsidR="00BA32F9" w:rsidRPr="006E39F5" w:rsidRDefault="00BA32F9" w:rsidP="00EF64D6">
      <w:pPr>
        <w:pStyle w:val="Heading3"/>
      </w:pPr>
      <w:bookmarkStart w:id="124" w:name="_Ref234909255"/>
      <w:bookmarkStart w:id="125" w:name="_Toc299702118"/>
      <w:r w:rsidRPr="006E39F5">
        <w:t>3.7.</w:t>
      </w:r>
      <w:r w:rsidR="00F663F0" w:rsidRPr="006E39F5">
        <w:t>7</w:t>
      </w:r>
      <w:r w:rsidRPr="006E39F5">
        <w:t xml:space="preserve"> Transitioning Students With Chronic Illness Between Homebound and the Classroom</w:t>
      </w:r>
      <w:bookmarkEnd w:id="124"/>
      <w:bookmarkEnd w:id="125"/>
    </w:p>
    <w:p w:rsidR="00BA32F9" w:rsidRPr="006E39F5" w:rsidRDefault="00BA32F9" w:rsidP="00EF64D6">
      <w:r w:rsidRPr="006E39F5">
        <w:t xml:space="preserve">A student with a chronic illness or acute health problem that is a long-term condition that requires the student to be in the GEH program for at least 4 weeks will </w:t>
      </w:r>
      <w:smartTag w:uri="urn:schemas-microsoft-com:office:smarttags" w:element="PersonName">
        <w:r w:rsidRPr="006E39F5">
          <w:t>gene</w:t>
        </w:r>
      </w:smartTag>
      <w:r w:rsidRPr="006E39F5">
        <w:t>rate contact hours based on the following:</w:t>
      </w:r>
    </w:p>
    <w:p w:rsidR="00BA32F9" w:rsidRPr="006E39F5" w:rsidRDefault="00BA32F9" w:rsidP="00EF64D6">
      <w:pPr>
        <w:numPr>
          <w:ilvl w:val="0"/>
          <w:numId w:val="44"/>
        </w:numPr>
      </w:pPr>
      <w:r w:rsidRPr="006E39F5">
        <w:t xml:space="preserve">Students transitioning back to a school-based placement may continue to be coded homebound during the transition period subject to the </w:t>
      </w:r>
      <w:r w:rsidR="0064429C" w:rsidRPr="006E39F5">
        <w:t>GEH</w:t>
      </w:r>
      <w:r w:rsidRPr="006E39F5">
        <w:t xml:space="preserve"> </w:t>
      </w:r>
      <w:r w:rsidR="0064429C" w:rsidRPr="006E39F5">
        <w:t>f</w:t>
      </w:r>
      <w:r w:rsidRPr="006E39F5">
        <w:t xml:space="preserve">unding </w:t>
      </w:r>
      <w:r w:rsidR="0064429C" w:rsidRPr="006E39F5">
        <w:t>c</w:t>
      </w:r>
      <w:r w:rsidRPr="006E39F5">
        <w:t xml:space="preserve">hart. </w:t>
      </w:r>
    </w:p>
    <w:p w:rsidR="00BA32F9" w:rsidRPr="006E39F5" w:rsidRDefault="00BA32F9" w:rsidP="00EF64D6">
      <w:pPr>
        <w:numPr>
          <w:ilvl w:val="0"/>
          <w:numId w:val="44"/>
        </w:numPr>
      </w:pPr>
      <w:r w:rsidRPr="006E39F5">
        <w:t>The length of the transition period must be determined by the GEH committee</w:t>
      </w:r>
      <w:r w:rsidR="00B55D52" w:rsidRPr="006E39F5">
        <w:fldChar w:fldCharType="begin"/>
      </w:r>
      <w:r w:rsidRPr="006E39F5">
        <w:instrText>xe "Admission, Review, and Dismissal (ARD) Committee"</w:instrText>
      </w:r>
      <w:r w:rsidR="00B55D52" w:rsidRPr="006E39F5">
        <w:fldChar w:fldCharType="end"/>
      </w:r>
      <w:r w:rsidRPr="006E39F5">
        <w:t xml:space="preserve"> based on current medical information.</w:t>
      </w:r>
    </w:p>
    <w:p w:rsidR="00BA32F9" w:rsidRPr="006E39F5" w:rsidRDefault="00BA32F9" w:rsidP="00EF64D6"/>
    <w:p w:rsidR="00BA32F9" w:rsidRPr="006E39F5" w:rsidRDefault="00BA32F9" w:rsidP="00EF64D6">
      <w:r w:rsidRPr="006E39F5">
        <w:t>During the transition period, students are to be served through the GEH program for the period of time each week as specified by the GEH committee</w:t>
      </w:r>
      <w:r w:rsidR="00B55D52" w:rsidRPr="006E39F5">
        <w:fldChar w:fldCharType="begin"/>
      </w:r>
      <w:r w:rsidRPr="006E39F5">
        <w:instrText>xe "Admission, Review, and Dismissal (ARD) Committee"</w:instrText>
      </w:r>
      <w:r w:rsidR="00B55D52" w:rsidRPr="006E39F5">
        <w:fldChar w:fldCharType="end"/>
      </w:r>
      <w:r w:rsidRPr="006E39F5">
        <w:t xml:space="preserve">. Any student attendance in the classroom that is </w:t>
      </w:r>
      <w:smartTag w:uri="urn:schemas-microsoft-com:office:smarttags" w:element="PersonName">
        <w:r w:rsidRPr="006E39F5">
          <w:t>gene</w:t>
        </w:r>
      </w:smartTag>
      <w:r w:rsidRPr="006E39F5">
        <w:t xml:space="preserve">rated during the transition period will not be reported for funding purposes because funding will be based on the </w:t>
      </w:r>
      <w:r w:rsidR="0064429C" w:rsidRPr="006E39F5">
        <w:t>GEH</w:t>
      </w:r>
      <w:r w:rsidRPr="006E39F5">
        <w:t xml:space="preserve"> </w:t>
      </w:r>
      <w:r w:rsidR="0064429C" w:rsidRPr="006E39F5">
        <w:t>f</w:t>
      </w:r>
      <w:r w:rsidRPr="006E39F5">
        <w:t xml:space="preserve">unding </w:t>
      </w:r>
      <w:r w:rsidR="0064429C" w:rsidRPr="006E39F5">
        <w:t>c</w:t>
      </w:r>
      <w:r w:rsidRPr="006E39F5">
        <w:t>hart.</w:t>
      </w:r>
    </w:p>
    <w:p w:rsidR="00BA32F9" w:rsidRPr="006E39F5" w:rsidRDefault="00BA32F9" w:rsidP="00EF64D6"/>
    <w:p w:rsidR="00BA32F9" w:rsidRPr="006E39F5" w:rsidRDefault="0064429C" w:rsidP="00EF64D6">
      <w:r w:rsidRPr="006E39F5">
        <w:t>Once</w:t>
      </w:r>
      <w:r w:rsidR="00BA32F9" w:rsidRPr="006E39F5">
        <w:t xml:space="preserve"> the student has completed the transition period as determined by the GEH committee</w:t>
      </w:r>
      <w:r w:rsidRPr="006E39F5">
        <w:t>, the student no longer generates eligible days present according to the GEH funding chart but instead generates attendance based on whether the student is present at the official attendance-taking time</w:t>
      </w:r>
      <w:r w:rsidR="00B55D52" w:rsidRPr="006E39F5">
        <w:fldChar w:fldCharType="begin"/>
      </w:r>
      <w:r w:rsidR="00BA32F9" w:rsidRPr="006E39F5">
        <w:instrText>xe "Admission, Review, and Dismissal (ARD) Committee"</w:instrText>
      </w:r>
      <w:r w:rsidR="00B55D52" w:rsidRPr="006E39F5">
        <w:fldChar w:fldCharType="end"/>
      </w:r>
      <w:r w:rsidR="00BA32F9" w:rsidRPr="006E39F5">
        <w:t>.</w:t>
      </w:r>
    </w:p>
    <w:p w:rsidR="00ED1686" w:rsidRPr="006E39F5" w:rsidRDefault="00ED1686" w:rsidP="00B16516"/>
    <w:p w:rsidR="00ED1686" w:rsidRPr="006E39F5" w:rsidRDefault="00ED1686" w:rsidP="00F663F0">
      <w:pPr>
        <w:pStyle w:val="Heading3"/>
      </w:pPr>
      <w:bookmarkStart w:id="126" w:name="_Ref233521592"/>
      <w:bookmarkStart w:id="127" w:name="_Toc299702119"/>
      <w:r w:rsidRPr="006E39F5">
        <w:t>3.7.</w:t>
      </w:r>
      <w:r w:rsidR="00F663F0" w:rsidRPr="006E39F5">
        <w:t>8</w:t>
      </w:r>
      <w:r w:rsidRPr="006E39F5">
        <w:t xml:space="preserve"> Students With a Recurring Chronic or Acute Health Condition</w:t>
      </w:r>
      <w:bookmarkEnd w:id="126"/>
      <w:bookmarkEnd w:id="127"/>
    </w:p>
    <w:p w:rsidR="00ED1686" w:rsidRPr="006E39F5" w:rsidRDefault="00ED1686" w:rsidP="00B16516">
      <w:r w:rsidRPr="006E39F5">
        <w:t xml:space="preserve">A student with a chronic illness or acute health problem </w:t>
      </w:r>
      <w:r w:rsidRPr="006E39F5">
        <w:rPr>
          <w:b/>
        </w:rPr>
        <w:t>that is a recurring condition</w:t>
      </w:r>
      <w:r w:rsidRPr="006E39F5">
        <w:t xml:space="preserve"> that requires the student to be in</w:t>
      </w:r>
      <w:r w:rsidR="000743BD" w:rsidRPr="006E39F5">
        <w:t xml:space="preserve"> the</w:t>
      </w:r>
      <w:r w:rsidRPr="006E39F5">
        <w:t xml:space="preserve"> </w:t>
      </w:r>
      <w:r w:rsidR="00E1336A" w:rsidRPr="006E39F5">
        <w:t>GEH program</w:t>
      </w:r>
      <w:r w:rsidRPr="006E39F5">
        <w:t xml:space="preserve"> for a period of time (which can be in daily or weekly increments) totaling at least 4 weeks throughout the school year will </w:t>
      </w:r>
      <w:smartTag w:uri="urn:schemas-microsoft-com:office:smarttags" w:element="PersonName">
        <w:r w:rsidRPr="006E39F5">
          <w:t>gene</w:t>
        </w:r>
      </w:smartTag>
      <w:r w:rsidRPr="006E39F5">
        <w:t>rate contact hours based on the following:</w:t>
      </w:r>
    </w:p>
    <w:p w:rsidR="00ED1686" w:rsidRPr="006E39F5" w:rsidRDefault="00ED1686" w:rsidP="00B16516">
      <w:pPr>
        <w:numPr>
          <w:ilvl w:val="0"/>
          <w:numId w:val="45"/>
        </w:numPr>
      </w:pPr>
      <w:r w:rsidRPr="006E39F5">
        <w:t xml:space="preserve">Students moving back and forth between the </w:t>
      </w:r>
      <w:r w:rsidR="000743BD" w:rsidRPr="006E39F5">
        <w:t>GEH program</w:t>
      </w:r>
      <w:r w:rsidRPr="006E39F5">
        <w:t xml:space="preserve"> and a school-based placement </w:t>
      </w:r>
      <w:r w:rsidR="000743BD" w:rsidRPr="006E39F5">
        <w:t>generate eligible days present</w:t>
      </w:r>
      <w:r w:rsidRPr="006E39F5">
        <w:t xml:space="preserve"> for those days they are </w:t>
      </w:r>
      <w:r w:rsidR="000743BD" w:rsidRPr="006E39F5">
        <w:t>served through the GEH program</w:t>
      </w:r>
      <w:r w:rsidRPr="006E39F5">
        <w:t xml:space="preserve"> subject to the </w:t>
      </w:r>
      <w:r w:rsidR="00A36FB2" w:rsidRPr="006E39F5">
        <w:t>GEH funding chart</w:t>
      </w:r>
      <w:r w:rsidRPr="006E39F5">
        <w:t>.</w:t>
      </w:r>
    </w:p>
    <w:p w:rsidR="00ED1686" w:rsidRPr="006E39F5" w:rsidRDefault="00ED1686" w:rsidP="00B16516">
      <w:pPr>
        <w:numPr>
          <w:ilvl w:val="0"/>
          <w:numId w:val="45"/>
        </w:numPr>
      </w:pPr>
      <w:r w:rsidRPr="006E39F5">
        <w:lastRenderedPageBreak/>
        <w:t xml:space="preserve">Students with a recurring condition </w:t>
      </w:r>
      <w:smartTag w:uri="urn:schemas-microsoft-com:office:smarttags" w:element="PersonName">
        <w:r w:rsidRPr="006E39F5">
          <w:t>gene</w:t>
        </w:r>
      </w:smartTag>
      <w:r w:rsidRPr="006E39F5">
        <w:t xml:space="preserve">rally do not require a transition period. </w:t>
      </w:r>
    </w:p>
    <w:p w:rsidR="00ED1686" w:rsidRPr="006E39F5" w:rsidRDefault="00ED1686" w:rsidP="00B16516">
      <w:pPr>
        <w:numPr>
          <w:ilvl w:val="0"/>
          <w:numId w:val="45"/>
        </w:numPr>
      </w:pPr>
      <w:r w:rsidRPr="006E39F5">
        <w:t>Use the following chart to determine how to record attendance information for students with a recurring condition.</w:t>
      </w:r>
    </w:p>
    <w:p w:rsidR="00ED1686" w:rsidRPr="006E39F5" w:rsidRDefault="00DE53C1" w:rsidP="00B16516">
      <w: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8"/>
        <w:gridCol w:w="5130"/>
      </w:tblGrid>
      <w:tr w:rsidR="000743BD" w:rsidRPr="006E39F5" w:rsidTr="00FA5BBC">
        <w:trPr>
          <w:cantSplit/>
          <w:trHeight w:val="720"/>
          <w:tblHeader/>
        </w:trPr>
        <w:tc>
          <w:tcPr>
            <w:tcW w:w="4338" w:type="dxa"/>
            <w:vAlign w:val="center"/>
          </w:tcPr>
          <w:p w:rsidR="000743BD" w:rsidRPr="006E39F5" w:rsidRDefault="000743BD" w:rsidP="00B16516">
            <w:pPr>
              <w:rPr>
                <w:b/>
                <w:sz w:val="20"/>
                <w:szCs w:val="20"/>
              </w:rPr>
            </w:pPr>
            <w:r w:rsidRPr="006E39F5">
              <w:rPr>
                <w:b/>
                <w:sz w:val="20"/>
                <w:szCs w:val="20"/>
              </w:rPr>
              <w:t>For any week in which the student with the recurring condition —</w:t>
            </w:r>
          </w:p>
        </w:tc>
        <w:tc>
          <w:tcPr>
            <w:tcW w:w="5130" w:type="dxa"/>
            <w:vAlign w:val="center"/>
          </w:tcPr>
          <w:p w:rsidR="000743BD" w:rsidRPr="006E39F5" w:rsidRDefault="000743BD" w:rsidP="00B16516">
            <w:pPr>
              <w:rPr>
                <w:b/>
                <w:sz w:val="20"/>
                <w:szCs w:val="20"/>
              </w:rPr>
            </w:pPr>
            <w:r w:rsidRPr="006E39F5">
              <w:rPr>
                <w:b/>
                <w:sz w:val="20"/>
                <w:szCs w:val="20"/>
              </w:rPr>
              <w:t xml:space="preserve">the student earns contact hours and/or </w:t>
            </w:r>
            <w:r w:rsidR="00D7564B" w:rsidRPr="006E39F5">
              <w:rPr>
                <w:b/>
                <w:sz w:val="20"/>
                <w:szCs w:val="20"/>
              </w:rPr>
              <w:br/>
            </w:r>
            <w:r w:rsidRPr="006E39F5">
              <w:rPr>
                <w:b/>
                <w:sz w:val="20"/>
                <w:szCs w:val="20"/>
              </w:rPr>
              <w:t>attendance —</w:t>
            </w:r>
          </w:p>
        </w:tc>
      </w:tr>
      <w:tr w:rsidR="000743BD" w:rsidRPr="006E39F5" w:rsidTr="00FA5BBC">
        <w:tc>
          <w:tcPr>
            <w:tcW w:w="4338" w:type="dxa"/>
            <w:vAlign w:val="center"/>
          </w:tcPr>
          <w:p w:rsidR="000743BD" w:rsidRPr="006E39F5" w:rsidRDefault="000743BD" w:rsidP="00B16516">
            <w:pPr>
              <w:rPr>
                <w:sz w:val="20"/>
                <w:szCs w:val="20"/>
              </w:rPr>
            </w:pPr>
          </w:p>
          <w:p w:rsidR="000743BD" w:rsidRPr="006E39F5" w:rsidRDefault="000743BD" w:rsidP="00B16516">
            <w:pPr>
              <w:rPr>
                <w:sz w:val="20"/>
                <w:szCs w:val="20"/>
              </w:rPr>
            </w:pPr>
            <w:r w:rsidRPr="006E39F5">
              <w:rPr>
                <w:sz w:val="20"/>
                <w:szCs w:val="20"/>
              </w:rPr>
              <w:t>is served solely at home/hospital bedside through the GEH program,</w:t>
            </w:r>
          </w:p>
          <w:p w:rsidR="000743BD" w:rsidRPr="006E39F5" w:rsidRDefault="000743BD" w:rsidP="00B16516">
            <w:pPr>
              <w:rPr>
                <w:sz w:val="20"/>
                <w:szCs w:val="20"/>
              </w:rPr>
            </w:pPr>
          </w:p>
        </w:tc>
        <w:tc>
          <w:tcPr>
            <w:tcW w:w="5130" w:type="dxa"/>
            <w:vAlign w:val="center"/>
          </w:tcPr>
          <w:p w:rsidR="000743BD" w:rsidRPr="006E39F5" w:rsidRDefault="000743BD" w:rsidP="00A36FB2">
            <w:pPr>
              <w:rPr>
                <w:sz w:val="20"/>
                <w:szCs w:val="20"/>
              </w:rPr>
            </w:pPr>
            <w:r w:rsidRPr="006E39F5">
              <w:rPr>
                <w:sz w:val="20"/>
                <w:szCs w:val="20"/>
              </w:rPr>
              <w:t xml:space="preserve">according to the requirements of the </w:t>
            </w:r>
            <w:r w:rsidR="00A36FB2" w:rsidRPr="006E39F5">
              <w:rPr>
                <w:sz w:val="20"/>
                <w:szCs w:val="20"/>
              </w:rPr>
              <w:t>GEH funding chart</w:t>
            </w:r>
            <w:r w:rsidRPr="006E39F5">
              <w:rPr>
                <w:sz w:val="20"/>
                <w:szCs w:val="20"/>
              </w:rPr>
              <w:t>.</w:t>
            </w:r>
          </w:p>
        </w:tc>
      </w:tr>
      <w:tr w:rsidR="000743BD" w:rsidRPr="006E39F5" w:rsidTr="00FA5BBC">
        <w:tc>
          <w:tcPr>
            <w:tcW w:w="4338" w:type="dxa"/>
            <w:vAlign w:val="center"/>
          </w:tcPr>
          <w:p w:rsidR="000743BD" w:rsidRPr="006E39F5" w:rsidRDefault="000743BD" w:rsidP="00B16516">
            <w:pPr>
              <w:rPr>
                <w:sz w:val="20"/>
                <w:szCs w:val="20"/>
              </w:rPr>
            </w:pPr>
          </w:p>
          <w:p w:rsidR="000743BD" w:rsidRPr="006E39F5" w:rsidRDefault="000743BD" w:rsidP="00B16516">
            <w:pPr>
              <w:rPr>
                <w:sz w:val="20"/>
                <w:szCs w:val="20"/>
              </w:rPr>
            </w:pPr>
            <w:r w:rsidRPr="006E39F5">
              <w:rPr>
                <w:sz w:val="20"/>
                <w:szCs w:val="20"/>
              </w:rPr>
              <w:t xml:space="preserve">is served for at least 4 hours at home/hospital bedside through the GEH program </w:t>
            </w:r>
            <w:r w:rsidRPr="006E39F5">
              <w:rPr>
                <w:b/>
                <w:sz w:val="20"/>
                <w:szCs w:val="20"/>
              </w:rPr>
              <w:t>and</w:t>
            </w:r>
            <w:r w:rsidRPr="006E39F5">
              <w:rPr>
                <w:sz w:val="20"/>
                <w:szCs w:val="20"/>
              </w:rPr>
              <w:t xml:space="preserve"> attends school at his or her campus,</w:t>
            </w:r>
          </w:p>
          <w:p w:rsidR="000743BD" w:rsidRPr="006E39F5" w:rsidRDefault="000743BD" w:rsidP="00B16516">
            <w:pPr>
              <w:rPr>
                <w:sz w:val="20"/>
                <w:szCs w:val="20"/>
              </w:rPr>
            </w:pPr>
          </w:p>
        </w:tc>
        <w:tc>
          <w:tcPr>
            <w:tcW w:w="5130" w:type="dxa"/>
            <w:vAlign w:val="center"/>
          </w:tcPr>
          <w:p w:rsidR="000743BD" w:rsidRPr="006E39F5" w:rsidRDefault="000743BD" w:rsidP="00B16516">
            <w:pPr>
              <w:rPr>
                <w:sz w:val="20"/>
                <w:szCs w:val="20"/>
              </w:rPr>
            </w:pPr>
            <w:r w:rsidRPr="006E39F5">
              <w:rPr>
                <w:sz w:val="20"/>
                <w:szCs w:val="20"/>
              </w:rPr>
              <w:t xml:space="preserve">according to the requirements of the </w:t>
            </w:r>
            <w:r w:rsidR="00A36FB2" w:rsidRPr="006E39F5">
              <w:rPr>
                <w:sz w:val="20"/>
                <w:szCs w:val="20"/>
              </w:rPr>
              <w:t>GEH funding chart</w:t>
            </w:r>
            <w:r w:rsidRPr="006E39F5">
              <w:rPr>
                <w:sz w:val="20"/>
                <w:szCs w:val="20"/>
              </w:rPr>
              <w:t>.</w:t>
            </w:r>
          </w:p>
        </w:tc>
      </w:tr>
      <w:tr w:rsidR="000743BD" w:rsidRPr="006E39F5" w:rsidTr="00FA5BBC">
        <w:trPr>
          <w:cantSplit/>
        </w:trPr>
        <w:tc>
          <w:tcPr>
            <w:tcW w:w="4338" w:type="dxa"/>
            <w:vAlign w:val="center"/>
          </w:tcPr>
          <w:p w:rsidR="000743BD" w:rsidRPr="006E39F5" w:rsidRDefault="000743BD" w:rsidP="00B16516">
            <w:pPr>
              <w:rPr>
                <w:sz w:val="20"/>
                <w:szCs w:val="20"/>
              </w:rPr>
            </w:pPr>
            <w:r w:rsidRPr="006E39F5">
              <w:rPr>
                <w:sz w:val="20"/>
                <w:szCs w:val="20"/>
              </w:rPr>
              <w:t xml:space="preserve">is served from 1 to 3 hours at home/hospital bedside through the GEH program </w:t>
            </w:r>
            <w:r w:rsidRPr="006E39F5">
              <w:rPr>
                <w:b/>
                <w:sz w:val="20"/>
                <w:szCs w:val="20"/>
              </w:rPr>
              <w:t>and</w:t>
            </w:r>
            <w:r w:rsidRPr="006E39F5">
              <w:rPr>
                <w:sz w:val="20"/>
                <w:szCs w:val="20"/>
              </w:rPr>
              <w:t xml:space="preserve"> attends school at his or her campus,</w:t>
            </w:r>
          </w:p>
        </w:tc>
        <w:tc>
          <w:tcPr>
            <w:tcW w:w="5130" w:type="dxa"/>
            <w:vAlign w:val="center"/>
          </w:tcPr>
          <w:p w:rsidR="000743BD" w:rsidRPr="006E39F5" w:rsidRDefault="000743BD" w:rsidP="00B16516">
            <w:pPr>
              <w:rPr>
                <w:sz w:val="20"/>
                <w:szCs w:val="20"/>
              </w:rPr>
            </w:pPr>
          </w:p>
          <w:p w:rsidR="00FA5BBC" w:rsidRPr="006E39F5" w:rsidRDefault="000743BD" w:rsidP="00EF64D6">
            <w:pPr>
              <w:numPr>
                <w:ilvl w:val="0"/>
                <w:numId w:val="113"/>
              </w:numPr>
              <w:rPr>
                <w:sz w:val="20"/>
                <w:szCs w:val="20"/>
              </w:rPr>
            </w:pPr>
            <w:r w:rsidRPr="006E39F5">
              <w:rPr>
                <w:sz w:val="20"/>
                <w:szCs w:val="20"/>
              </w:rPr>
              <w:t xml:space="preserve">according to the requirements of the </w:t>
            </w:r>
            <w:r w:rsidR="00A36FB2" w:rsidRPr="006E39F5">
              <w:rPr>
                <w:sz w:val="20"/>
                <w:szCs w:val="20"/>
              </w:rPr>
              <w:t>GEH funding chart</w:t>
            </w:r>
            <w:r w:rsidRPr="006E39F5">
              <w:rPr>
                <w:sz w:val="20"/>
                <w:szCs w:val="20"/>
              </w:rPr>
              <w:t xml:space="preserve"> for those days the student is provided instruction at home/hospital bedside through the GEH program and </w:t>
            </w:r>
          </w:p>
          <w:p w:rsidR="000743BD" w:rsidRPr="006E39F5" w:rsidRDefault="000743BD" w:rsidP="00EF64D6">
            <w:pPr>
              <w:numPr>
                <w:ilvl w:val="0"/>
                <w:numId w:val="113"/>
              </w:numPr>
              <w:rPr>
                <w:sz w:val="20"/>
                <w:szCs w:val="20"/>
              </w:rPr>
            </w:pPr>
            <w:r w:rsidRPr="006E39F5">
              <w:rPr>
                <w:sz w:val="20"/>
                <w:szCs w:val="20"/>
              </w:rPr>
              <w:t xml:space="preserve">according to </w:t>
            </w:r>
            <w:r w:rsidR="00A36FB2" w:rsidRPr="006E39F5">
              <w:rPr>
                <w:sz w:val="20"/>
                <w:szCs w:val="20"/>
              </w:rPr>
              <w:t>whether</w:t>
            </w:r>
            <w:r w:rsidRPr="006E39F5">
              <w:rPr>
                <w:sz w:val="20"/>
                <w:szCs w:val="20"/>
              </w:rPr>
              <w:t xml:space="preserve"> the student is present </w:t>
            </w:r>
            <w:r w:rsidR="00A36FB2" w:rsidRPr="006E39F5">
              <w:rPr>
                <w:sz w:val="20"/>
                <w:szCs w:val="20"/>
              </w:rPr>
              <w:t>at</w:t>
            </w:r>
            <w:r w:rsidRPr="006E39F5">
              <w:rPr>
                <w:sz w:val="20"/>
                <w:szCs w:val="20"/>
              </w:rPr>
              <w:t xml:space="preserve"> the official attendance-taking </w:t>
            </w:r>
            <w:r w:rsidR="00A36FB2" w:rsidRPr="006E39F5">
              <w:rPr>
                <w:sz w:val="20"/>
                <w:szCs w:val="20"/>
              </w:rPr>
              <w:t>time for those days the student attends school at his or her campus</w:t>
            </w:r>
            <w:r w:rsidRPr="006E39F5">
              <w:rPr>
                <w:sz w:val="20"/>
                <w:szCs w:val="20"/>
              </w:rPr>
              <w:t>.</w:t>
            </w:r>
          </w:p>
          <w:p w:rsidR="000743BD" w:rsidRPr="006E39F5" w:rsidRDefault="000743BD" w:rsidP="00B16516">
            <w:pPr>
              <w:rPr>
                <w:sz w:val="20"/>
                <w:szCs w:val="20"/>
              </w:rPr>
            </w:pPr>
          </w:p>
        </w:tc>
      </w:tr>
    </w:tbl>
    <w:p w:rsidR="00ED1686" w:rsidRPr="006E39F5" w:rsidRDefault="00ED1686" w:rsidP="00B16516"/>
    <w:p w:rsidR="00ED1686" w:rsidRPr="006E39F5" w:rsidRDefault="00ED1686" w:rsidP="00B16516">
      <w:r w:rsidRPr="006E39F5">
        <w:t xml:space="preserve">Regardless of how many hours of </w:t>
      </w:r>
      <w:r w:rsidR="003F03F9" w:rsidRPr="006E39F5">
        <w:t>GEH</w:t>
      </w:r>
      <w:r w:rsidRPr="006E39F5">
        <w:t xml:space="preserve"> instruction a student is provided or how many days that student is in attendance at his or her campus, the student may not generate more than the equivalent of one </w:t>
      </w:r>
      <w:smartTag w:uri="urn:schemas-microsoft-com:office:smarttags" w:element="place">
        <w:smartTag w:uri="urn:schemas-microsoft-com:office:smarttags" w:element="City">
          <w:r w:rsidRPr="006E39F5">
            <w:t>ADA</w:t>
          </w:r>
        </w:smartTag>
      </w:smartTag>
      <w:r w:rsidRPr="006E39F5">
        <w:t>.</w:t>
      </w:r>
    </w:p>
    <w:p w:rsidR="00ED1686" w:rsidRPr="006E39F5" w:rsidRDefault="00ED1686" w:rsidP="00B16516"/>
    <w:p w:rsidR="00ED1686" w:rsidRPr="006E39F5" w:rsidRDefault="00ED1686" w:rsidP="00EF64D6">
      <w:r w:rsidRPr="006E39F5">
        <w:t xml:space="preserve">If the student fully transitions to classroom placement, </w:t>
      </w:r>
      <w:r w:rsidR="00A36FB2" w:rsidRPr="006E39F5">
        <w:t>the student no longer generates eligible days present according to the GEH funding chart but instead generates attendance based on whether the student is present at the official attendance-taking time</w:t>
      </w:r>
      <w:r w:rsidR="00B55D52" w:rsidRPr="006E39F5">
        <w:fldChar w:fldCharType="begin"/>
      </w:r>
      <w:r w:rsidRPr="006E39F5">
        <w:instrText xml:space="preserve"> XE "Two-Through-Four-Hour Rule (2-Through-4-Hour Rule)" </w:instrText>
      </w:r>
      <w:r w:rsidR="00B55D52" w:rsidRPr="006E39F5">
        <w:fldChar w:fldCharType="end"/>
      </w:r>
      <w:r w:rsidRPr="006E39F5">
        <w:t>.</w:t>
      </w:r>
    </w:p>
    <w:p w:rsidR="00ED1686" w:rsidRPr="006E39F5" w:rsidRDefault="00ED1686" w:rsidP="00B16516"/>
    <w:p w:rsidR="00ED1686" w:rsidRPr="006E39F5" w:rsidRDefault="00ED1686" w:rsidP="00B16516">
      <w:r w:rsidRPr="006E39F5">
        <w:rPr>
          <w:i/>
        </w:rPr>
        <w:t xml:space="preserve">Attendance Accounting and Documentation: </w:t>
      </w:r>
      <w:r w:rsidRPr="006E39F5">
        <w:t xml:space="preserve">To document the changing instructional arrangements/settings for students with a recurring condition for attendance reporting and auditing purposes, district personnel must keep a log of the student's attendance information </w:t>
      </w:r>
      <w:r w:rsidR="000F5E0A" w:rsidRPr="006E39F5">
        <w:t>(s</w:t>
      </w:r>
      <w:r w:rsidRPr="006E39F5">
        <w:t>ee</w:t>
      </w:r>
      <w:r w:rsidR="003F03F9" w:rsidRPr="006E39F5">
        <w:rPr>
          <w:b/>
        </w:rPr>
        <w:t xml:space="preserve"> </w:t>
      </w:r>
      <w:fldSimple w:instr=" REF _Ref232824357 \h  \* MERGEFORMAT ">
        <w:r w:rsidR="008D654F" w:rsidRPr="008D654F">
          <w:rPr>
            <w:b/>
          </w:rPr>
          <w:t>3.7.2.1 GEH Committee Documentation Responsibilities</w:t>
        </w:r>
      </w:fldSimple>
      <w:r w:rsidR="000F5E0A" w:rsidRPr="006E39F5">
        <w:t>)</w:t>
      </w:r>
      <w:r w:rsidRPr="006E39F5">
        <w:t>.</w:t>
      </w:r>
    </w:p>
    <w:p w:rsidR="00ED1686" w:rsidRPr="006E39F5" w:rsidRDefault="00ED1686" w:rsidP="00B16516">
      <w:r w:rsidRPr="006E39F5" w:rsidDel="00B6499F">
        <w:rPr>
          <w:strike/>
        </w:rPr>
        <w:t xml:space="preserve"> </w:t>
      </w:r>
    </w:p>
    <w:p w:rsidR="00ED1686" w:rsidRPr="006E39F5" w:rsidRDefault="00ED1686" w:rsidP="00B16516">
      <w:r w:rsidRPr="006E39F5">
        <w:t>The eligible days present should be recorded in your district’s student attendance accounting system. Any time not accounted for should be reported as absences.</w:t>
      </w:r>
    </w:p>
    <w:p w:rsidR="00ED1686" w:rsidRPr="006E39F5" w:rsidRDefault="00ED1686" w:rsidP="00B16516"/>
    <w:p w:rsidR="00DC0F38" w:rsidRPr="006E39F5" w:rsidRDefault="00B31565" w:rsidP="001B5771">
      <w:pPr>
        <w:pStyle w:val="Heading2"/>
      </w:pPr>
      <w:bookmarkStart w:id="128" w:name="_Ref203893802"/>
      <w:bookmarkStart w:id="129" w:name="_Ref203969346"/>
      <w:bookmarkStart w:id="130" w:name="_Toc299702120"/>
      <w:r w:rsidRPr="006E39F5">
        <w:t>3.</w:t>
      </w:r>
      <w:r w:rsidR="00051262" w:rsidRPr="006E39F5">
        <w:t xml:space="preserve">8 </w:t>
      </w:r>
      <w:r w:rsidR="00DC0F38" w:rsidRPr="006E39F5">
        <w:t>Calendar</w:t>
      </w:r>
      <w:bookmarkEnd w:id="128"/>
      <w:bookmarkEnd w:id="129"/>
      <w:bookmarkEnd w:id="130"/>
    </w:p>
    <w:p w:rsidR="005471B6" w:rsidRPr="006E39F5" w:rsidRDefault="00837A1E" w:rsidP="00B16516">
      <w:r w:rsidRPr="006E39F5">
        <w:t>Your</w:t>
      </w:r>
      <w:r w:rsidR="00DC0F38" w:rsidRPr="006E39F5">
        <w:t xml:space="preserve"> school district m</w:t>
      </w:r>
      <w:r w:rsidRPr="006E39F5">
        <w:t>ust operate so that it</w:t>
      </w:r>
      <w:r w:rsidR="00DC0F38" w:rsidRPr="006E39F5">
        <w:t xml:space="preserve"> provides for at least 180 days of instruction for students</w:t>
      </w:r>
      <w:r w:rsidR="00262128" w:rsidRPr="006E39F5">
        <w:t xml:space="preserve"> (minus any days waived by the TEA in writing</w:t>
      </w:r>
      <w:r w:rsidR="000228AD" w:rsidRPr="006E39F5">
        <w:t xml:space="preserve"> [see</w:t>
      </w:r>
      <w:r w:rsidR="000228AD" w:rsidRPr="006E39F5">
        <w:rPr>
          <w:b/>
        </w:rPr>
        <w:t xml:space="preserve"> </w:t>
      </w:r>
      <w:fldSimple w:instr=" REF _Ref231802107 \h  \* MERGEFORMAT ">
        <w:r w:rsidR="008D654F" w:rsidRPr="008D654F">
          <w:rPr>
            <w:b/>
          </w:rPr>
          <w:t>3.8.2 Makeup Days and Waivers</w:t>
        </w:r>
      </w:fldSimple>
      <w:r w:rsidR="00004011" w:rsidRPr="006E39F5">
        <w:t>]</w:t>
      </w:r>
      <w:r w:rsidR="00262128" w:rsidRPr="006E39F5">
        <w:t>)</w:t>
      </w:r>
      <w:r w:rsidR="005471B6" w:rsidRPr="006E39F5">
        <w:t>, unless your district has been approved to provide fewer instructional days to certain students through a program such as the Optional Flexible Year Program (OFYP)</w:t>
      </w:r>
      <w:r w:rsidR="00DC0F38" w:rsidRPr="006E39F5">
        <w:t>.</w:t>
      </w:r>
      <w:r w:rsidR="0053538B" w:rsidRPr="006E39F5">
        <w:rPr>
          <w:rStyle w:val="FootnoteReference"/>
        </w:rPr>
        <w:footnoteReference w:id="77"/>
      </w:r>
      <w:r w:rsidR="008E16C1" w:rsidRPr="006E39F5">
        <w:t xml:space="preserve"> </w:t>
      </w:r>
      <w:r w:rsidR="000228AD" w:rsidRPr="006E39F5">
        <w:t xml:space="preserve">However, even if your district has been approved to provide fewer instructional days through such a program, under no circumstances may it offer fewer than 170 instructional days. </w:t>
      </w:r>
    </w:p>
    <w:p w:rsidR="004644C8" w:rsidRPr="006E39F5" w:rsidRDefault="004644C8" w:rsidP="00B16516"/>
    <w:p w:rsidR="00EA53A3" w:rsidRDefault="00EA53A3" w:rsidP="00B16516"/>
    <w:p w:rsidR="00FE3937" w:rsidRPr="006E39F5" w:rsidRDefault="005471B6" w:rsidP="00B16516">
      <w:r w:rsidRPr="006E39F5">
        <w:t>Y</w:t>
      </w:r>
      <w:r w:rsidR="00837A1E" w:rsidRPr="006E39F5">
        <w:t xml:space="preserve">our district </w:t>
      </w:r>
      <w:r w:rsidR="000228AD" w:rsidRPr="006E39F5">
        <w:t>has</w:t>
      </w:r>
      <w:r w:rsidR="00837A1E" w:rsidRPr="006E39F5">
        <w:t xml:space="preserve"> flexibility in structuring its</w:t>
      </w:r>
      <w:r w:rsidR="00DC0F38" w:rsidRPr="006E39F5">
        <w:t xml:space="preserve"> calendar</w:t>
      </w:r>
      <w:r w:rsidR="00B55D52" w:rsidRPr="006E39F5">
        <w:fldChar w:fldCharType="begin"/>
      </w:r>
      <w:r w:rsidR="00DC0F38" w:rsidRPr="006E39F5">
        <w:instrText>xe "Calendar"</w:instrText>
      </w:r>
      <w:r w:rsidR="00B55D52" w:rsidRPr="006E39F5">
        <w:fldChar w:fldCharType="end"/>
      </w:r>
      <w:r w:rsidR="00DC0F38" w:rsidRPr="006E39F5">
        <w:t xml:space="preserve"> with respect to</w:t>
      </w:r>
      <w:r w:rsidR="00C136F9" w:rsidRPr="006E39F5">
        <w:t xml:space="preserve"> —</w:t>
      </w:r>
    </w:p>
    <w:p w:rsidR="00FE3937" w:rsidRPr="006E39F5" w:rsidRDefault="00DC0F38" w:rsidP="00B16516">
      <w:pPr>
        <w:numPr>
          <w:ilvl w:val="0"/>
          <w:numId w:val="27"/>
        </w:numPr>
        <w:rPr>
          <w:rFonts w:cs="Arial"/>
        </w:rPr>
      </w:pPr>
      <w:r w:rsidRPr="006E39F5">
        <w:lastRenderedPageBreak/>
        <w:t>the starting dat</w:t>
      </w:r>
      <w:r w:rsidR="004E2EF0" w:rsidRPr="006E39F5">
        <w:t xml:space="preserve">e, </w:t>
      </w:r>
    </w:p>
    <w:p w:rsidR="009E1ABC" w:rsidRPr="006E39F5" w:rsidRDefault="009E1ABC" w:rsidP="00B16516">
      <w:pPr>
        <w:numPr>
          <w:ilvl w:val="0"/>
          <w:numId w:val="27"/>
        </w:numPr>
        <w:rPr>
          <w:rFonts w:cs="Arial"/>
        </w:rPr>
      </w:pPr>
      <w:r w:rsidRPr="006E39F5">
        <w:t>the ending date,</w:t>
      </w:r>
    </w:p>
    <w:p w:rsidR="00FE3937" w:rsidRPr="006E39F5" w:rsidRDefault="004E2EF0" w:rsidP="00B16516">
      <w:pPr>
        <w:numPr>
          <w:ilvl w:val="0"/>
          <w:numId w:val="27"/>
        </w:numPr>
        <w:rPr>
          <w:rFonts w:cs="Arial"/>
        </w:rPr>
      </w:pPr>
      <w:r w:rsidRPr="006E39F5">
        <w:t>the</w:t>
      </w:r>
      <w:r w:rsidR="00FE3937" w:rsidRPr="006E39F5">
        <w:t xml:space="preserve"> number of</w:t>
      </w:r>
      <w:r w:rsidRPr="006E39F5">
        <w:t xml:space="preserve"> days in each semester/6</w:t>
      </w:r>
      <w:r w:rsidR="00DC0F38" w:rsidRPr="006E39F5">
        <w:t>-week reporti</w:t>
      </w:r>
      <w:r w:rsidR="00837A1E" w:rsidRPr="006E39F5">
        <w:t xml:space="preserve">ng period, and </w:t>
      </w:r>
    </w:p>
    <w:p w:rsidR="00FE3937" w:rsidRPr="006E39F5" w:rsidRDefault="00837A1E" w:rsidP="00B16516">
      <w:pPr>
        <w:numPr>
          <w:ilvl w:val="0"/>
          <w:numId w:val="27"/>
        </w:numPr>
        <w:rPr>
          <w:rFonts w:cs="Arial"/>
        </w:rPr>
      </w:pPr>
      <w:r w:rsidRPr="006E39F5">
        <w:t xml:space="preserve">the dates of </w:t>
      </w:r>
      <w:r w:rsidR="00DC0F38" w:rsidRPr="006E39F5">
        <w:t>preparation days.</w:t>
      </w:r>
      <w:r w:rsidR="008E16C1" w:rsidRPr="006E39F5">
        <w:t xml:space="preserve"> </w:t>
      </w:r>
    </w:p>
    <w:p w:rsidR="00A90264" w:rsidRDefault="00FE3937" w:rsidP="00A90264">
      <w:pPr>
        <w:pBdr>
          <w:right w:val="single" w:sz="12" w:space="4" w:color="auto"/>
        </w:pBdr>
        <w:rPr>
          <w:rFonts w:cs="Arial"/>
        </w:rPr>
      </w:pPr>
      <w:r w:rsidRPr="006E39F5">
        <w:rPr>
          <w:rFonts w:cs="Arial"/>
        </w:rPr>
        <w:t>T</w:t>
      </w:r>
      <w:r w:rsidR="00DC0F38" w:rsidRPr="006E39F5">
        <w:rPr>
          <w:rFonts w:cs="Arial"/>
        </w:rPr>
        <w:t>he first day of instruction</w:t>
      </w:r>
      <w:r w:rsidRPr="006E39F5">
        <w:rPr>
          <w:rFonts w:cs="Arial"/>
        </w:rPr>
        <w:t>, however,</w:t>
      </w:r>
      <w:r w:rsidR="00DC0F38" w:rsidRPr="006E39F5">
        <w:rPr>
          <w:rFonts w:cs="Arial"/>
        </w:rPr>
        <w:t xml:space="preserve"> must be scheduled </w:t>
      </w:r>
      <w:r w:rsidR="0053509E" w:rsidRPr="006E39F5">
        <w:rPr>
          <w:rFonts w:cs="Arial"/>
        </w:rPr>
        <w:t>no earlier than the fourth Monday in August</w:t>
      </w:r>
      <w:r w:rsidR="00DC0F38" w:rsidRPr="006E39F5">
        <w:rPr>
          <w:rFonts w:cs="Arial"/>
        </w:rPr>
        <w:t>.</w:t>
      </w:r>
      <w:r w:rsidR="00B440DF" w:rsidRPr="006E39F5">
        <w:rPr>
          <w:rStyle w:val="FootnoteReference"/>
          <w:rFonts w:cs="Arial"/>
        </w:rPr>
        <w:footnoteReference w:id="78"/>
      </w:r>
      <w:r w:rsidR="006C1A7F" w:rsidRPr="006E39F5">
        <w:rPr>
          <w:rFonts w:cs="Arial"/>
        </w:rPr>
        <w:t xml:space="preserve"> Charter schools are not subject to this requirement and may schedule an earlier first day of instruction.</w:t>
      </w:r>
    </w:p>
    <w:p w:rsidR="00B440DF" w:rsidRPr="006E39F5" w:rsidRDefault="00B440DF" w:rsidP="00B16516">
      <w:pPr>
        <w:rPr>
          <w:rFonts w:cs="Arial"/>
        </w:rPr>
      </w:pPr>
    </w:p>
    <w:p w:rsidR="00DC0F38" w:rsidRPr="006E39F5" w:rsidRDefault="00837A1E" w:rsidP="00B16516">
      <w:r w:rsidRPr="006E39F5">
        <w:t>The number of days taught must</w:t>
      </w:r>
      <w:r w:rsidR="00DC0F38" w:rsidRPr="006E39F5">
        <w:t xml:space="preserve"> be the actual number of days instruction is offered</w:t>
      </w:r>
      <w:r w:rsidR="00F82B3E" w:rsidRPr="006E39F5">
        <w:t xml:space="preserve"> (the actual number of instructional days in the school calendar or track calendar for a specific reporting period)</w:t>
      </w:r>
      <w:r w:rsidR="00DC0F38" w:rsidRPr="006E39F5">
        <w:t>.</w:t>
      </w:r>
      <w:r w:rsidR="008E16C1" w:rsidRPr="006E39F5">
        <w:t xml:space="preserve"> </w:t>
      </w:r>
      <w:r w:rsidR="00DC0F38" w:rsidRPr="006E39F5">
        <w:t>Legal holidays</w:t>
      </w:r>
      <w:r w:rsidR="00B55D52" w:rsidRPr="006E39F5">
        <w:fldChar w:fldCharType="begin"/>
      </w:r>
      <w:r w:rsidR="00DC0F38" w:rsidRPr="006E39F5">
        <w:instrText>xe "Holidays"</w:instrText>
      </w:r>
      <w:r w:rsidR="00B55D52" w:rsidRPr="006E39F5">
        <w:fldChar w:fldCharType="end"/>
      </w:r>
      <w:r w:rsidR="00F82B3E" w:rsidRPr="006E39F5">
        <w:t>,</w:t>
      </w:r>
      <w:r w:rsidR="00DC0F38" w:rsidRPr="006E39F5">
        <w:t xml:space="preserve"> days the school is closed for local events</w:t>
      </w:r>
      <w:r w:rsidR="00F82B3E" w:rsidRPr="006E39F5">
        <w:t>, and days of teacher in-service or preparation</w:t>
      </w:r>
      <w:r w:rsidR="00DC0F38" w:rsidRPr="006E39F5">
        <w:t xml:space="preserve"> cannot be counted.</w:t>
      </w:r>
      <w:r w:rsidR="008E16C1" w:rsidRPr="006E39F5">
        <w:t xml:space="preserve"> </w:t>
      </w:r>
      <w:smartTag w:uri="urn:schemas-microsoft-com:office:smarttags" w:element="PersonName">
        <w:r w:rsidR="00DC0F38" w:rsidRPr="006E39F5">
          <w:t>Attendance</w:t>
        </w:r>
      </w:smartTag>
      <w:r w:rsidR="00DC0F38" w:rsidRPr="006E39F5">
        <w:t xml:space="preserve"> cannot be reported on days</w:t>
      </w:r>
      <w:r w:rsidR="00255169" w:rsidRPr="006E39F5">
        <w:t xml:space="preserve"> when no instruction is offered</w:t>
      </w:r>
      <w:r w:rsidR="00DC0F38" w:rsidRPr="006E39F5">
        <w:t xml:space="preserve"> (e.g., senior days)</w:t>
      </w:r>
      <w:r w:rsidR="00255169" w:rsidRPr="006E39F5">
        <w:t>.</w:t>
      </w:r>
      <w:r w:rsidR="008E16C1" w:rsidRPr="006E39F5">
        <w:t xml:space="preserve"> </w:t>
      </w:r>
      <w:r w:rsidR="00DC0F38" w:rsidRPr="006E39F5">
        <w:t>When a holiday</w:t>
      </w:r>
      <w:r w:rsidR="00B55D52" w:rsidRPr="006E39F5">
        <w:fldChar w:fldCharType="begin"/>
      </w:r>
      <w:r w:rsidR="00DC0F38" w:rsidRPr="006E39F5">
        <w:instrText>xe "Holidays"</w:instrText>
      </w:r>
      <w:r w:rsidR="00B55D52" w:rsidRPr="006E39F5">
        <w:fldChar w:fldCharType="end"/>
      </w:r>
      <w:r w:rsidR="00DC0F38" w:rsidRPr="006E39F5">
        <w:t xml:space="preserve"> occurs within an attendance accounting period,</w:t>
      </w:r>
      <w:r w:rsidR="00255169" w:rsidRPr="006E39F5">
        <w:t xml:space="preserve"> your district must document the date and name </w:t>
      </w:r>
      <w:r w:rsidR="00DC0F38" w:rsidRPr="006E39F5">
        <w:t>or purpose o</w:t>
      </w:r>
      <w:r w:rsidR="00255169" w:rsidRPr="006E39F5">
        <w:t>f the holiday</w:t>
      </w:r>
      <w:r w:rsidR="00DC0F38" w:rsidRPr="006E39F5">
        <w:t xml:space="preserve"> in all reports required for audit purposes (</w:t>
      </w:r>
      <w:r w:rsidR="00255169" w:rsidRPr="006E39F5">
        <w:t xml:space="preserve">detailed in </w:t>
      </w:r>
      <w:r w:rsidR="00841D43" w:rsidRPr="006E39F5">
        <w:t>Section 2</w:t>
      </w:r>
      <w:r w:rsidR="00DC0F38" w:rsidRPr="006E39F5">
        <w:t>).</w:t>
      </w:r>
    </w:p>
    <w:p w:rsidR="00F82B3E" w:rsidRPr="006E39F5" w:rsidRDefault="00F82B3E" w:rsidP="00B16516"/>
    <w:p w:rsidR="00F82B3E" w:rsidRPr="006E39F5" w:rsidRDefault="00F82B3E" w:rsidP="00B16516">
      <w:r w:rsidRPr="006E39F5">
        <w:t>Note: All the stude</w:t>
      </w:r>
      <w:r w:rsidR="00D4661D" w:rsidRPr="006E39F5">
        <w:t>nts in a particular school or track will have the same number of days of instruction (NUMBER-DAYS-TAUGHT).</w:t>
      </w:r>
      <w:r w:rsidR="005C103F" w:rsidRPr="006E39F5">
        <w:t xml:space="preserve"> </w:t>
      </w:r>
      <w:r w:rsidR="00F8760D" w:rsidRPr="006E39F5">
        <w:t>Please</w:t>
      </w:r>
      <w:r w:rsidR="0023107D" w:rsidRPr="006E39F5">
        <w:t xml:space="preserve"> refer to the PEIMS </w:t>
      </w:r>
      <w:r w:rsidR="0023107D" w:rsidRPr="006E39F5">
        <w:rPr>
          <w:i/>
        </w:rPr>
        <w:t>Data Standards</w:t>
      </w:r>
      <w:r w:rsidR="0023107D" w:rsidRPr="006E39F5">
        <w:t xml:space="preserve"> for additional information.</w:t>
      </w:r>
    </w:p>
    <w:p w:rsidR="00B62541" w:rsidRPr="006E39F5" w:rsidRDefault="00B62541" w:rsidP="00B16516"/>
    <w:p w:rsidR="00B62541" w:rsidRPr="006E39F5" w:rsidRDefault="00B62541" w:rsidP="00B16516">
      <w:r w:rsidRPr="006E39F5">
        <w:t>Regardless of the structure of the actual instructional calendar</w:t>
      </w:r>
      <w:r w:rsidR="00B55D52" w:rsidRPr="006E39F5">
        <w:fldChar w:fldCharType="begin"/>
      </w:r>
      <w:r w:rsidRPr="006E39F5">
        <w:instrText>xe "Calendar"</w:instrText>
      </w:r>
      <w:r w:rsidR="00B55D52" w:rsidRPr="006E39F5">
        <w:fldChar w:fldCharType="end"/>
      </w:r>
      <w:r w:rsidRPr="006E39F5">
        <w:t xml:space="preserve">, the full school year for each instructional track offered by your district must be reported in </w:t>
      </w:r>
      <w:r w:rsidRPr="006E39F5">
        <w:rPr>
          <w:b/>
        </w:rPr>
        <w:t>six approximately equal reporting periods</w:t>
      </w:r>
      <w:r w:rsidR="00B55D52" w:rsidRPr="006E39F5">
        <w:fldChar w:fldCharType="begin"/>
      </w:r>
      <w:r w:rsidRPr="006E39F5">
        <w:instrText>xe "Reporting Period (defined)"</w:instrText>
      </w:r>
      <w:r w:rsidR="00B55D52" w:rsidRPr="006E39F5">
        <w:fldChar w:fldCharType="end"/>
      </w:r>
      <w:r w:rsidRPr="006E39F5">
        <w:t>.</w:t>
      </w:r>
    </w:p>
    <w:p w:rsidR="0053538B" w:rsidRPr="006E39F5" w:rsidRDefault="0053538B" w:rsidP="00B16516"/>
    <w:p w:rsidR="00152CAF" w:rsidRPr="006E39F5" w:rsidRDefault="00B31565" w:rsidP="00B16516">
      <w:pPr>
        <w:pStyle w:val="Heading3"/>
      </w:pPr>
      <w:bookmarkStart w:id="131" w:name="_Toc299702121"/>
      <w:r w:rsidRPr="006E39F5">
        <w:t>3.</w:t>
      </w:r>
      <w:r w:rsidR="00051262" w:rsidRPr="006E39F5">
        <w:t>8</w:t>
      </w:r>
      <w:r w:rsidR="000D4BA2" w:rsidRPr="006E39F5">
        <w:t>.1</w:t>
      </w:r>
      <w:r w:rsidR="0066651D" w:rsidRPr="006E39F5">
        <w:t xml:space="preserve"> </w:t>
      </w:r>
      <w:r w:rsidR="00152CAF" w:rsidRPr="006E39F5">
        <w:t>Length of School Day</w:t>
      </w:r>
      <w:bookmarkEnd w:id="131"/>
    </w:p>
    <w:p w:rsidR="00CE3F15" w:rsidRPr="006E39F5" w:rsidRDefault="00DC0F38" w:rsidP="00B16516">
      <w:r w:rsidRPr="006E39F5">
        <w:t>A school day</w:t>
      </w:r>
      <w:r w:rsidR="00B55D52" w:rsidRPr="006E39F5">
        <w:fldChar w:fldCharType="begin"/>
      </w:r>
      <w:r w:rsidRPr="006E39F5">
        <w:instrText>xe "School Day"</w:instrText>
      </w:r>
      <w:r w:rsidR="00B55D52" w:rsidRPr="006E39F5">
        <w:fldChar w:fldCharType="end"/>
      </w:r>
      <w:r w:rsidR="00837A1E" w:rsidRPr="006E39F5">
        <w:t xml:space="preserve"> must</w:t>
      </w:r>
      <w:r w:rsidR="009D40AE" w:rsidRPr="006E39F5">
        <w:t xml:space="preserve"> be at least 7</w:t>
      </w:r>
      <w:r w:rsidRPr="006E39F5">
        <w:t xml:space="preserve"> hours each day, including intermissions and recesses</w:t>
      </w:r>
      <w:r w:rsidR="00CE3F15" w:rsidRPr="006E39F5">
        <w:t>.</w:t>
      </w:r>
      <w:r w:rsidR="0053538B" w:rsidRPr="006E39F5">
        <w:rPr>
          <w:rStyle w:val="FootnoteReference"/>
        </w:rPr>
        <w:footnoteReference w:id="79"/>
      </w:r>
      <w:r w:rsidR="00CE3F15" w:rsidRPr="006E39F5">
        <w:t xml:space="preserve"> </w:t>
      </w:r>
      <w:r w:rsidR="00A14BF4" w:rsidRPr="006E39F5">
        <w:t>Open-enrollment charter schools are not subject to this requirement and may have a shorter school day if their charter so provides.</w:t>
      </w:r>
    </w:p>
    <w:p w:rsidR="0053538B" w:rsidRPr="006E39F5" w:rsidRDefault="0053538B" w:rsidP="00B16516"/>
    <w:p w:rsidR="009A4052" w:rsidRPr="006E39F5" w:rsidRDefault="00B31565" w:rsidP="00EF64D6">
      <w:pPr>
        <w:pStyle w:val="Heading3"/>
      </w:pPr>
      <w:bookmarkStart w:id="132" w:name="_Ref198543523"/>
      <w:bookmarkStart w:id="133" w:name="_Ref231802107"/>
      <w:bookmarkStart w:id="134" w:name="_Toc299702122"/>
      <w:r w:rsidRPr="006E39F5">
        <w:t>3.</w:t>
      </w:r>
      <w:r w:rsidR="00051262" w:rsidRPr="006E39F5">
        <w:t>8</w:t>
      </w:r>
      <w:r w:rsidR="000D4BA2" w:rsidRPr="006E39F5">
        <w:t>.2</w:t>
      </w:r>
      <w:r w:rsidR="0066651D" w:rsidRPr="006E39F5">
        <w:t xml:space="preserve"> </w:t>
      </w:r>
      <w:r w:rsidR="00255169" w:rsidRPr="006E39F5">
        <w:t>Makeup Days</w:t>
      </w:r>
      <w:bookmarkEnd w:id="132"/>
      <w:r w:rsidR="00004011" w:rsidRPr="006E39F5">
        <w:t xml:space="preserve"> and Waivers</w:t>
      </w:r>
      <w:bookmarkEnd w:id="133"/>
      <w:bookmarkEnd w:id="134"/>
    </w:p>
    <w:p w:rsidR="009A4052" w:rsidRPr="006E39F5" w:rsidRDefault="009A4052" w:rsidP="00EF64D6">
      <w:pPr>
        <w:pStyle w:val="Heading4"/>
      </w:pPr>
      <w:bookmarkStart w:id="135" w:name="_Ref293067265"/>
      <w:r w:rsidRPr="006E39F5">
        <w:t>3.8.2.1 Makeup Days</w:t>
      </w:r>
      <w:bookmarkEnd w:id="135"/>
    </w:p>
    <w:p w:rsidR="00DC0F38" w:rsidRPr="006E39F5" w:rsidRDefault="00152CAF" w:rsidP="00EF64D6">
      <w:r w:rsidRPr="006E39F5">
        <w:t>Your district</w:t>
      </w:r>
      <w:r w:rsidR="00DC0F38" w:rsidRPr="006E39F5">
        <w:t xml:space="preserve"> </w:t>
      </w:r>
      <w:r w:rsidR="00E213E8" w:rsidRPr="006E39F5">
        <w:rPr>
          <w:b/>
        </w:rPr>
        <w:t>must</w:t>
      </w:r>
      <w:r w:rsidR="00DC0F38" w:rsidRPr="006E39F5">
        <w:t xml:space="preserve"> build </w:t>
      </w:r>
      <w:r w:rsidR="008D0DB4" w:rsidRPr="006E39F5">
        <w:t>2</w:t>
      </w:r>
      <w:r w:rsidR="00255169" w:rsidRPr="006E39F5">
        <w:t xml:space="preserve"> “make</w:t>
      </w:r>
      <w:r w:rsidR="00DC0F38" w:rsidRPr="006E39F5">
        <w:t>up da</w:t>
      </w:r>
      <w:r w:rsidR="00255169" w:rsidRPr="006E39F5">
        <w:t>ys” for school closures into its</w:t>
      </w:r>
      <w:r w:rsidR="00DC0F38" w:rsidRPr="006E39F5">
        <w:t xml:space="preserve"> adopted school calendar</w:t>
      </w:r>
      <w:r w:rsidR="00B55D52" w:rsidRPr="006E39F5">
        <w:fldChar w:fldCharType="begin"/>
      </w:r>
      <w:r w:rsidR="00DC0F38" w:rsidRPr="006E39F5">
        <w:instrText>xe "Calendar"</w:instrText>
      </w:r>
      <w:r w:rsidR="00B55D52" w:rsidRPr="006E39F5">
        <w:fldChar w:fldCharType="end"/>
      </w:r>
      <w:r w:rsidR="00DC0F38" w:rsidRPr="006E39F5">
        <w:t>.</w:t>
      </w:r>
      <w:r w:rsidR="008E16C1" w:rsidRPr="006E39F5">
        <w:t xml:space="preserve"> </w:t>
      </w:r>
      <w:r w:rsidR="00E213E8" w:rsidRPr="006E39F5">
        <w:t>If</w:t>
      </w:r>
      <w:r w:rsidR="00255169" w:rsidRPr="006E39F5">
        <w:t xml:space="preserve"> your</w:t>
      </w:r>
      <w:r w:rsidR="00DC0F38" w:rsidRPr="006E39F5">
        <w:t xml:space="preserve"> district deems it necessary to close school on a schedu</w:t>
      </w:r>
      <w:r w:rsidR="00255169" w:rsidRPr="006E39F5">
        <w:t xml:space="preserve">led instructional day, </w:t>
      </w:r>
      <w:r w:rsidRPr="006E39F5">
        <w:t xml:space="preserve">use </w:t>
      </w:r>
      <w:r w:rsidR="00255169" w:rsidRPr="006E39F5">
        <w:t>the make</w:t>
      </w:r>
      <w:r w:rsidRPr="006E39F5">
        <w:t>up days</w:t>
      </w:r>
      <w:r w:rsidR="00DC0F38" w:rsidRPr="006E39F5">
        <w:t xml:space="preserve"> to ensure that the minimum days of instruction are provided.</w:t>
      </w:r>
      <w:r w:rsidR="008E16C1" w:rsidRPr="006E39F5">
        <w:t xml:space="preserve"> </w:t>
      </w:r>
      <w:r w:rsidR="00DC0F38" w:rsidRPr="006E39F5">
        <w:t>If th</w:t>
      </w:r>
      <w:r w:rsidR="00255169" w:rsidRPr="006E39F5">
        <w:t>e dates for the designated make</w:t>
      </w:r>
      <w:r w:rsidR="00DC0F38" w:rsidRPr="006E39F5">
        <w:t>up da</w:t>
      </w:r>
      <w:r w:rsidRPr="006E39F5">
        <w:t xml:space="preserve">ys have already passed when </w:t>
      </w:r>
      <w:r w:rsidR="00DC0F38" w:rsidRPr="006E39F5">
        <w:t>school</w:t>
      </w:r>
      <w:r w:rsidRPr="006E39F5">
        <w:t>s close</w:t>
      </w:r>
      <w:r w:rsidR="00DC0F38" w:rsidRPr="006E39F5">
        <w:t xml:space="preserve"> on a scheduled instructional day, </w:t>
      </w:r>
      <w:r w:rsidRPr="006E39F5">
        <w:t xml:space="preserve">schools are </w:t>
      </w:r>
      <w:r w:rsidR="00DC0F38" w:rsidRPr="006E39F5">
        <w:t>still required to make up at least two of the scheduled instructional days lost</w:t>
      </w:r>
      <w:r w:rsidR="00D81600" w:rsidRPr="006E39F5">
        <w:t xml:space="preserve"> before an application for a missed instructional day waiver may be submitted</w:t>
      </w:r>
      <w:r w:rsidR="00DC0F38" w:rsidRPr="006E39F5">
        <w:t>.</w:t>
      </w:r>
      <w:r w:rsidR="008E16C1" w:rsidRPr="006E39F5">
        <w:t xml:space="preserve"> </w:t>
      </w:r>
    </w:p>
    <w:p w:rsidR="00255169" w:rsidRPr="006E39F5" w:rsidRDefault="00255169" w:rsidP="00EF64D6"/>
    <w:p w:rsidR="000E5A30" w:rsidRPr="006E39F5" w:rsidRDefault="00255169" w:rsidP="000E5A30">
      <w:r w:rsidRPr="006E39F5">
        <w:t>On a make</w:t>
      </w:r>
      <w:r w:rsidR="00DC0F38" w:rsidRPr="006E39F5">
        <w:t>up day designated to replace a scheduled instructional day lost, the attendance for all students who are present will be counted on that day for funding purposes if all other legal requirements are met.</w:t>
      </w:r>
      <w:r w:rsidR="008E16C1" w:rsidRPr="006E39F5">
        <w:t xml:space="preserve"> </w:t>
      </w:r>
      <w:r w:rsidR="008C0CCC" w:rsidRPr="006E39F5">
        <w:t>The makeup day must</w:t>
      </w:r>
      <w:r w:rsidR="009D40AE" w:rsidRPr="006E39F5">
        <w:t xml:space="preserve"> be at least 7</w:t>
      </w:r>
      <w:r w:rsidR="00DC0F38" w:rsidRPr="006E39F5">
        <w:t xml:space="preserve"> hours in length, including intermissions and recesses.</w:t>
      </w:r>
      <w:r w:rsidR="008E16C1" w:rsidRPr="006E39F5">
        <w:t xml:space="preserve"> </w:t>
      </w:r>
    </w:p>
    <w:p w:rsidR="000E5A30" w:rsidRPr="006E39F5" w:rsidRDefault="000E5A30" w:rsidP="000E5A30"/>
    <w:p w:rsidR="005C3A1A" w:rsidRPr="006E39F5" w:rsidRDefault="00CA763F">
      <w:pPr>
        <w:pBdr>
          <w:right w:val="single" w:sz="12" w:space="4" w:color="auto"/>
        </w:pBdr>
      </w:pPr>
      <w:r w:rsidRPr="006E39F5">
        <w:lastRenderedPageBreak/>
        <w:t>The TEA encourages districts</w:t>
      </w:r>
      <w:r w:rsidR="0075423F" w:rsidRPr="006E39F5">
        <w:t xml:space="preserve"> </w:t>
      </w:r>
      <w:r w:rsidR="00255169" w:rsidRPr="006E39F5">
        <w:t xml:space="preserve">to </w:t>
      </w:r>
      <w:r w:rsidR="00255169" w:rsidRPr="006E39F5">
        <w:rPr>
          <w:b/>
        </w:rPr>
        <w:t>select practical make</w:t>
      </w:r>
      <w:r w:rsidR="00DC0F38" w:rsidRPr="006E39F5">
        <w:rPr>
          <w:b/>
        </w:rPr>
        <w:t>up days</w:t>
      </w:r>
      <w:r w:rsidR="00DC0F38" w:rsidRPr="006E39F5">
        <w:t xml:space="preserve"> (e.g.,</w:t>
      </w:r>
      <w:r w:rsidR="0075423F" w:rsidRPr="006E39F5">
        <w:t xml:space="preserve"> </w:t>
      </w:r>
      <w:r w:rsidR="000E5A30" w:rsidRPr="006E39F5">
        <w:t>select</w:t>
      </w:r>
      <w:r w:rsidRPr="006E39F5">
        <w:t xml:space="preserve"> makeup </w:t>
      </w:r>
      <w:r w:rsidR="0075423F" w:rsidRPr="006E39F5">
        <w:t>days that do not fall on the weekend or</w:t>
      </w:r>
      <w:r w:rsidR="00DC0F38" w:rsidRPr="006E39F5">
        <w:t xml:space="preserve"> </w:t>
      </w:r>
      <w:r w:rsidR="0075423F" w:rsidRPr="006E39F5">
        <w:t>on</w:t>
      </w:r>
      <w:r w:rsidR="00DC0F38" w:rsidRPr="006E39F5">
        <w:t xml:space="preserve"> national holidays</w:t>
      </w:r>
      <w:r w:rsidR="00B55D52" w:rsidRPr="006E39F5">
        <w:fldChar w:fldCharType="begin"/>
      </w:r>
      <w:r w:rsidR="00DC0F38" w:rsidRPr="006E39F5">
        <w:instrText>xe "Holidays"</w:instrText>
      </w:r>
      <w:r w:rsidR="00B55D52" w:rsidRPr="006E39F5">
        <w:fldChar w:fldCharType="end"/>
      </w:r>
      <w:r w:rsidR="00DC0F38" w:rsidRPr="006E39F5">
        <w:t>)</w:t>
      </w:r>
      <w:r w:rsidRPr="006E39F5">
        <w:t xml:space="preserve">, </w:t>
      </w:r>
      <w:r w:rsidR="00A90264" w:rsidRPr="00A90264">
        <w:rPr>
          <w:b/>
        </w:rPr>
        <w:t>as the agency does not grant waivers for low attendance on a makeup day</w:t>
      </w:r>
      <w:r w:rsidR="00A90264" w:rsidRPr="00A90264">
        <w:t>.</w:t>
      </w:r>
      <w:r w:rsidR="00E73EC5" w:rsidRPr="006E39F5">
        <w:t xml:space="preserve"> The TEA also encourages school districts to carefully consider local circumstances in selecting makeup days. For instance, if your school district has been affected for the last several school years by ice storms that occur in January or February, your district may wish to consider scheduling its makeup days later in the school year.</w:t>
      </w:r>
    </w:p>
    <w:p w:rsidR="00EA7A8D" w:rsidRPr="006E39F5" w:rsidRDefault="00EA7A8D" w:rsidP="00EF64D6"/>
    <w:p w:rsidR="00EC5077" w:rsidRPr="006E39F5" w:rsidRDefault="00EA7A8D" w:rsidP="00EF64D6">
      <w:r w:rsidRPr="006E39F5">
        <w:t>The TEA strongly discourages r</w:t>
      </w:r>
      <w:r w:rsidR="00DC0F38" w:rsidRPr="006E39F5">
        <w:t>equests to have an early</w:t>
      </w:r>
      <w:r w:rsidR="006A4D5B" w:rsidRPr="006E39F5">
        <w:t>-</w:t>
      </w:r>
      <w:r w:rsidR="00255169" w:rsidRPr="006E39F5">
        <w:t>release day on a make</w:t>
      </w:r>
      <w:r w:rsidRPr="006E39F5">
        <w:t>up day</w:t>
      </w:r>
      <w:r w:rsidR="00DC0F38" w:rsidRPr="006E39F5">
        <w:t>.</w:t>
      </w:r>
      <w:r w:rsidR="008E16C1" w:rsidRPr="006E39F5">
        <w:t xml:space="preserve"> </w:t>
      </w:r>
    </w:p>
    <w:p w:rsidR="00F34547" w:rsidRPr="006E39F5" w:rsidRDefault="00F34547" w:rsidP="00EF64D6"/>
    <w:p w:rsidR="008C48C0" w:rsidRPr="006E39F5" w:rsidRDefault="00F34547">
      <w:pPr>
        <w:pBdr>
          <w:right w:val="single" w:sz="12" w:space="4" w:color="auto"/>
        </w:pBdr>
      </w:pPr>
      <w:r w:rsidRPr="006E39F5">
        <w:t xml:space="preserve">See </w:t>
      </w:r>
      <w:fldSimple w:instr=" REF _Ref299098768 \h  \* MERGEFORMAT ">
        <w:r w:rsidR="008D654F" w:rsidRPr="008D654F">
          <w:rPr>
            <w:b/>
          </w:rPr>
          <w:t>3.8.3 Closures for Bad Weather or Other Issues of Health or Safety</w:t>
        </w:r>
      </w:fldSimple>
      <w:r w:rsidR="008B0401">
        <w:t xml:space="preserve"> </w:t>
      </w:r>
      <w:r w:rsidRPr="006E39F5">
        <w:t>for more information.</w:t>
      </w:r>
    </w:p>
    <w:p w:rsidR="004252FB" w:rsidRPr="006E39F5" w:rsidRDefault="004252FB" w:rsidP="00EF64D6"/>
    <w:p w:rsidR="004252FB" w:rsidRPr="006E39F5" w:rsidRDefault="004252FB" w:rsidP="00EF64D6">
      <w:pPr>
        <w:pStyle w:val="Heading4"/>
      </w:pPr>
      <w:bookmarkStart w:id="136" w:name="_Ref293067295"/>
      <w:r w:rsidRPr="006E39F5">
        <w:t>3.8.2.2 Missed Instructional Day Waivers</w:t>
      </w:r>
      <w:bookmarkEnd w:id="136"/>
    </w:p>
    <w:p w:rsidR="001A520E" w:rsidRPr="006E39F5" w:rsidRDefault="004252FB" w:rsidP="00BE4E5D">
      <w:pPr>
        <w:pBdr>
          <w:right w:val="single" w:sz="12" w:space="4" w:color="auto"/>
        </w:pBdr>
      </w:pPr>
      <w:r w:rsidRPr="006E39F5">
        <w:t xml:space="preserve">If your district misses additional instructional days beyond the 2 </w:t>
      </w:r>
      <w:r w:rsidR="00D81600" w:rsidRPr="006E39F5">
        <w:t xml:space="preserve">designated makeup </w:t>
      </w:r>
      <w:r w:rsidRPr="006E39F5">
        <w:t>days scheduled because of weather</w:t>
      </w:r>
      <w:r w:rsidR="00B55D52" w:rsidRPr="006E39F5">
        <w:fldChar w:fldCharType="begin"/>
      </w:r>
      <w:r w:rsidRPr="006E39F5">
        <w:instrText>xe "Weather Days"</w:instrText>
      </w:r>
      <w:r w:rsidR="00B55D52" w:rsidRPr="006E39F5">
        <w:fldChar w:fldCharType="end"/>
      </w:r>
      <w:r w:rsidRPr="006E39F5">
        <w:t xml:space="preserve">, safety, or health issues, </w:t>
      </w:r>
      <w:r w:rsidRPr="006E39F5">
        <w:rPr>
          <w:b/>
        </w:rPr>
        <w:t>your school district must apply to the TEA for a missed instructional day waiver</w:t>
      </w:r>
      <w:r w:rsidRPr="006E39F5">
        <w:t xml:space="preserve">. A missed instructional day waiver application </w:t>
      </w:r>
      <w:r w:rsidR="00734B5C" w:rsidRPr="006E39F5">
        <w:t>can</w:t>
      </w:r>
      <w:r w:rsidRPr="006E39F5">
        <w:t xml:space="preserve"> be found at </w:t>
      </w:r>
      <w:hyperlink r:id="rId16" w:history="1">
        <w:r w:rsidRPr="006E39F5">
          <w:rPr>
            <w:rStyle w:val="Hyperlink"/>
          </w:rPr>
          <w:t>http://www.tea.state.tx.us/index2.aspx?id=6637&amp;menu_id=932&amp;menu_id2=788</w:t>
        </w:r>
      </w:hyperlink>
      <w:r w:rsidRPr="006E39F5">
        <w:t>.</w:t>
      </w:r>
    </w:p>
    <w:p w:rsidR="001A520E" w:rsidRPr="006E39F5" w:rsidRDefault="001A520E" w:rsidP="008D654F">
      <w:pPr>
        <w:pBdr>
          <w:right w:val="single" w:sz="12" w:space="4" w:color="auto"/>
        </w:pBdr>
      </w:pPr>
    </w:p>
    <w:p w:rsidR="00A90264" w:rsidRDefault="002C3BEC" w:rsidP="00A90264">
      <w:pPr>
        <w:pBdr>
          <w:right w:val="single" w:sz="12" w:space="4" w:color="auto"/>
        </w:pBdr>
      </w:pPr>
      <w:r w:rsidRPr="006E39F5">
        <w:t>C</w:t>
      </w:r>
      <w:r w:rsidR="001A520E" w:rsidRPr="006E39F5">
        <w:t xml:space="preserve">harter schools applying for a missed instructional day waiver </w:t>
      </w:r>
      <w:r w:rsidR="00CD7A66" w:rsidRPr="006E39F5">
        <w:t>must</w:t>
      </w:r>
      <w:r w:rsidR="001A520E" w:rsidRPr="006E39F5">
        <w:t xml:space="preserve"> submit their applications as soon as possible after the missed instructional day</w:t>
      </w:r>
      <w:r w:rsidRPr="006E39F5">
        <w:t xml:space="preserve"> so that FSP System </w:t>
      </w:r>
      <w:r w:rsidR="00DB6106" w:rsidRPr="006E39F5">
        <w:t>c</w:t>
      </w:r>
      <w:r w:rsidRPr="006E39F5">
        <w:t xml:space="preserve">alendars can be updated and FSP System </w:t>
      </w:r>
      <w:r w:rsidR="009E01FA" w:rsidRPr="006E39F5">
        <w:t>s</w:t>
      </w:r>
      <w:r w:rsidRPr="006E39F5">
        <w:t>ix-</w:t>
      </w:r>
      <w:r w:rsidR="009E01FA" w:rsidRPr="006E39F5">
        <w:t>w</w:t>
      </w:r>
      <w:r w:rsidRPr="006E39F5">
        <w:t xml:space="preserve">eek </w:t>
      </w:r>
      <w:r w:rsidR="009E01FA" w:rsidRPr="006E39F5">
        <w:t>r</w:t>
      </w:r>
      <w:r w:rsidRPr="006E39F5">
        <w:t>eport submissions are accurate.</w:t>
      </w:r>
      <w:r w:rsidR="001A520E" w:rsidRPr="006E39F5">
        <w:t xml:space="preserve"> </w:t>
      </w:r>
      <w:r w:rsidR="004252FB" w:rsidRPr="006E39F5">
        <w:t xml:space="preserve"> </w:t>
      </w:r>
    </w:p>
    <w:p w:rsidR="00A90264" w:rsidRDefault="00A90264" w:rsidP="00A90264">
      <w:pPr>
        <w:pBdr>
          <w:right w:val="single" w:sz="12" w:space="4" w:color="auto"/>
        </w:pBdr>
      </w:pPr>
    </w:p>
    <w:p w:rsidR="008C48C0" w:rsidRPr="006E39F5" w:rsidRDefault="00F34547">
      <w:pPr>
        <w:pBdr>
          <w:right w:val="single" w:sz="12" w:space="4" w:color="auto"/>
        </w:pBdr>
      </w:pPr>
      <w:r w:rsidRPr="006E39F5">
        <w:t xml:space="preserve">See </w:t>
      </w:r>
      <w:fldSimple w:instr=" REF _Ref299098797 \h  \* MERGEFORMAT ">
        <w:r w:rsidR="008D654F" w:rsidRPr="008D654F">
          <w:rPr>
            <w:b/>
          </w:rPr>
          <w:t>3.8.3 Closures for Bad Weather or Other Issues of Health or Safety</w:t>
        </w:r>
      </w:fldSimple>
      <w:r w:rsidR="008B0401">
        <w:t xml:space="preserve"> </w:t>
      </w:r>
      <w:r w:rsidRPr="006E39F5">
        <w:t>for more information.</w:t>
      </w:r>
    </w:p>
    <w:p w:rsidR="009A4052" w:rsidRPr="006E39F5" w:rsidRDefault="009A4052" w:rsidP="00EF64D6"/>
    <w:p w:rsidR="009A4052" w:rsidRPr="006E39F5" w:rsidRDefault="009A4052" w:rsidP="00EF64D6">
      <w:pPr>
        <w:pStyle w:val="Heading4"/>
      </w:pPr>
      <w:r w:rsidRPr="006E39F5">
        <w:t>3.8.2.</w:t>
      </w:r>
      <w:r w:rsidR="004252FB" w:rsidRPr="006E39F5">
        <w:t>3</w:t>
      </w:r>
      <w:r w:rsidRPr="006E39F5">
        <w:t xml:space="preserve"> Low-Attendance Day Waivers</w:t>
      </w:r>
    </w:p>
    <w:p w:rsidR="009A4052" w:rsidRPr="006E39F5" w:rsidRDefault="009A4052" w:rsidP="00EF64D6">
      <w:r w:rsidRPr="006E39F5">
        <w:t>On a day when school was held but attendance was at least 10 percentage points below the overall attendance rate of your district (or campus) for the prior year because of weather-related</w:t>
      </w:r>
      <w:r w:rsidR="00B55D52" w:rsidRPr="006E39F5">
        <w:fldChar w:fldCharType="begin"/>
      </w:r>
      <w:r w:rsidRPr="006E39F5">
        <w:instrText>xe "Weather Days"</w:instrText>
      </w:r>
      <w:r w:rsidR="00B55D52" w:rsidRPr="006E39F5">
        <w:fldChar w:fldCharType="end"/>
      </w:r>
      <w:r w:rsidRPr="006E39F5">
        <w:t xml:space="preserve"> or health or safety issues, the day may be excused for FSP funding purposes. For audit purposes, specific written TEA approval is required for the day to be excluded from the </w:t>
      </w:r>
      <w:smartTag w:uri="urn:schemas-microsoft-com:office:smarttags" w:element="place">
        <w:smartTag w:uri="urn:schemas-microsoft-com:office:smarttags" w:element="City">
          <w:r w:rsidRPr="006E39F5">
            <w:t>ADA</w:t>
          </w:r>
        </w:smartTag>
      </w:smartTag>
      <w:r w:rsidRPr="006E39F5">
        <w:t xml:space="preserve"> calculations. Your district must send documentation of low attendance for the day (including the reason for the low attendance rate) and the prior year’s attendance report (showing the average for the year) for your district or campus to the </w:t>
      </w:r>
      <w:r w:rsidR="00205C4A" w:rsidRPr="006E39F5">
        <w:t>State Waivers Unit</w:t>
      </w:r>
      <w:r w:rsidRPr="006E39F5">
        <w:t xml:space="preserve"> for </w:t>
      </w:r>
      <w:r w:rsidR="00205C4A" w:rsidRPr="006E39F5">
        <w:t>waiver</w:t>
      </w:r>
      <w:r w:rsidRPr="006E39F5">
        <w:t xml:space="preserve"> approval.</w:t>
      </w:r>
    </w:p>
    <w:p w:rsidR="004252FB" w:rsidRPr="006E39F5" w:rsidRDefault="004252FB" w:rsidP="00EF64D6"/>
    <w:p w:rsidR="004252FB" w:rsidRPr="006E39F5" w:rsidRDefault="004252FB" w:rsidP="00EF64D6">
      <w:pPr>
        <w:pStyle w:val="Heading4"/>
      </w:pPr>
      <w:r w:rsidRPr="006E39F5">
        <w:t>3.8.2.4 Early-Release Day Waivers</w:t>
      </w:r>
    </w:p>
    <w:p w:rsidR="004252FB" w:rsidRPr="006E39F5" w:rsidRDefault="004252FB" w:rsidP="00EF64D6">
      <w:r w:rsidRPr="006E39F5">
        <w:t xml:space="preserve">Your district must submit any request for a waiver for an early-release day in writing and at least 31 days in advance of the target date for the early release. Send requests to the </w:t>
      </w:r>
      <w:smartTag w:uri="urn:schemas-microsoft-com:office:smarttags" w:element="PlaceName">
        <w:r w:rsidRPr="006E39F5">
          <w:t>TEA</w:t>
        </w:r>
      </w:smartTag>
      <w:r w:rsidRPr="006E39F5">
        <w:t xml:space="preserve"> </w:t>
      </w:r>
      <w:smartTag w:uri="urn:schemas-microsoft-com:office:smarttags" w:element="PlaceType">
        <w:r w:rsidRPr="006E39F5">
          <w:t>State</w:t>
        </w:r>
      </w:smartTag>
      <w:r w:rsidRPr="006E39F5">
        <w:t xml:space="preserve"> </w:t>
      </w:r>
      <w:smartTag w:uri="urn:schemas-microsoft-com:office:smarttags" w:element="PersonName">
        <w:r w:rsidRPr="006E39F5">
          <w:t>Waivers</w:t>
        </w:r>
      </w:smartTag>
      <w:r w:rsidR="00B55D52" w:rsidRPr="006E39F5">
        <w:fldChar w:fldCharType="begin"/>
      </w:r>
      <w:r w:rsidRPr="006E39F5">
        <w:instrText>xe "Waivers"</w:instrText>
      </w:r>
      <w:r w:rsidR="00B55D52" w:rsidRPr="006E39F5">
        <w:fldChar w:fldCharType="end"/>
      </w:r>
      <w:r w:rsidRPr="006E39F5">
        <w:t xml:space="preserve"> Unit. </w:t>
      </w:r>
    </w:p>
    <w:p w:rsidR="004252FB" w:rsidRPr="006E39F5" w:rsidRDefault="004252FB" w:rsidP="00EF64D6"/>
    <w:p w:rsidR="004252FB" w:rsidRPr="006E39F5" w:rsidRDefault="004252FB" w:rsidP="00EF64D6">
      <w:r w:rsidRPr="006E39F5">
        <w:t xml:space="preserve">If the waiver is approved, the early-release school day must be at least 4 hours. </w:t>
      </w:r>
    </w:p>
    <w:p w:rsidR="009A4052" w:rsidRPr="006E39F5" w:rsidRDefault="009A4052" w:rsidP="00EF64D6"/>
    <w:p w:rsidR="009A4052" w:rsidRPr="006E39F5" w:rsidRDefault="009A4052" w:rsidP="00EF64D6">
      <w:pPr>
        <w:pStyle w:val="Heading4"/>
      </w:pPr>
      <w:r w:rsidRPr="006E39F5">
        <w:t>3.8.2.</w:t>
      </w:r>
      <w:r w:rsidR="004252FB" w:rsidRPr="006E39F5">
        <w:t>5</w:t>
      </w:r>
      <w:r w:rsidRPr="006E39F5">
        <w:t xml:space="preserve"> </w:t>
      </w:r>
      <w:r w:rsidR="00106584" w:rsidRPr="006E39F5">
        <w:t>Documenting</w:t>
      </w:r>
      <w:r w:rsidR="004252FB" w:rsidRPr="006E39F5">
        <w:t xml:space="preserve"> Waiver Approval, </w:t>
      </w:r>
      <w:r w:rsidRPr="006E39F5">
        <w:t>Attendance Accounting for Missed Instructional Days or Low-Attendance Days</w:t>
      </w:r>
    </w:p>
    <w:p w:rsidR="00205C4A" w:rsidRPr="006E39F5" w:rsidRDefault="004252FB" w:rsidP="00EF64D6">
      <w:r w:rsidRPr="006E39F5">
        <w:t>To find out whether a requested</w:t>
      </w:r>
      <w:r w:rsidR="00205C4A" w:rsidRPr="006E39F5">
        <w:t xml:space="preserve"> missed instructional day, low-attendance day, or early-release day</w:t>
      </w:r>
      <w:r w:rsidRPr="006E39F5">
        <w:t xml:space="preserve"> waiver has been granted and</w:t>
      </w:r>
      <w:r w:rsidR="00205C4A" w:rsidRPr="006E39F5">
        <w:t xml:space="preserve"> to</w:t>
      </w:r>
      <w:r w:rsidRPr="006E39F5">
        <w:t xml:space="preserve"> create a record that a request was approved, district staff must consult the TEA Waivers Online Report page at </w:t>
      </w:r>
      <w:hyperlink r:id="rId17" w:history="1">
        <w:r w:rsidRPr="006E39F5">
          <w:rPr>
            <w:rStyle w:val="Hyperlink"/>
          </w:rPr>
          <w:t>http://mansfield.tea.state.tx.us/Tea.Waivers.Web/Default.aspx</w:t>
        </w:r>
      </w:hyperlink>
      <w:r w:rsidRPr="006E39F5">
        <w:t xml:space="preserve"> and generate and print a report of the waiver request's status</w:t>
      </w:r>
      <w:r w:rsidR="00205C4A" w:rsidRPr="006E39F5">
        <w:t>.</w:t>
      </w:r>
      <w:r w:rsidRPr="006E39F5">
        <w:t xml:space="preserve"> (</w:t>
      </w:r>
      <w:r w:rsidR="00205C4A" w:rsidRPr="006E39F5">
        <w:t>T</w:t>
      </w:r>
      <w:r w:rsidRPr="006E39F5">
        <w:t>he TEA will not send a letter notifying your district of approv</w:t>
      </w:r>
      <w:r w:rsidR="00205C4A" w:rsidRPr="006E39F5">
        <w:t>al</w:t>
      </w:r>
      <w:r w:rsidRPr="006E39F5">
        <w:t xml:space="preserve"> </w:t>
      </w:r>
      <w:r w:rsidR="00205C4A" w:rsidRPr="006E39F5">
        <w:t xml:space="preserve">for these </w:t>
      </w:r>
      <w:r w:rsidRPr="006E39F5">
        <w:t>waiver</w:t>
      </w:r>
      <w:r w:rsidR="00205C4A" w:rsidRPr="006E39F5">
        <w:t>s.</w:t>
      </w:r>
      <w:r w:rsidRPr="006E39F5">
        <w:t xml:space="preserve">) </w:t>
      </w:r>
      <w:r w:rsidR="00106584" w:rsidRPr="006E39F5">
        <w:t>Your district must retain documentation of waiver approval for five years for audit purposes.</w:t>
      </w:r>
    </w:p>
    <w:p w:rsidR="00205C4A" w:rsidRPr="006E39F5" w:rsidRDefault="00205C4A" w:rsidP="00EF64D6"/>
    <w:p w:rsidR="00EC5077" w:rsidRPr="006E39F5" w:rsidRDefault="009A4052" w:rsidP="00EF64D6">
      <w:r w:rsidRPr="006E39F5">
        <w:lastRenderedPageBreak/>
        <w:t>If the TEA grants your school district a waiver</w:t>
      </w:r>
      <w:r w:rsidR="00397B59" w:rsidRPr="006E39F5">
        <w:t xml:space="preserve"> for a missed instructional day or a low-attendance day</w:t>
      </w:r>
      <w:r w:rsidR="00B55D52" w:rsidRPr="006E39F5">
        <w:fldChar w:fldCharType="begin"/>
      </w:r>
      <w:r w:rsidRPr="006E39F5">
        <w:instrText>xe "Waivers"</w:instrText>
      </w:r>
      <w:r w:rsidR="00B55D52" w:rsidRPr="006E39F5">
        <w:fldChar w:fldCharType="end"/>
      </w:r>
      <w:r w:rsidRPr="006E39F5">
        <w:t xml:space="preserve">  </w:t>
      </w:r>
      <w:r w:rsidR="00397B59" w:rsidRPr="006E39F5">
        <w:t xml:space="preserve">(a waiver </w:t>
      </w:r>
      <w:r w:rsidRPr="006E39F5">
        <w:t>approving a shortened calendar</w:t>
      </w:r>
      <w:r w:rsidR="00397B59" w:rsidRPr="006E39F5">
        <w:t>)</w:t>
      </w:r>
      <w:r w:rsidR="00B55D52" w:rsidRPr="006E39F5">
        <w:fldChar w:fldCharType="begin"/>
      </w:r>
      <w:r w:rsidRPr="006E39F5">
        <w:instrText>xe "Calendar"</w:instrText>
      </w:r>
      <w:r w:rsidR="00B55D52" w:rsidRPr="006E39F5">
        <w:fldChar w:fldCharType="end"/>
      </w:r>
      <w:r w:rsidRPr="006E39F5">
        <w:t>, your district should not include the day exempted as a day of membership</w:t>
      </w:r>
      <w:r w:rsidR="00B55D52" w:rsidRPr="006E39F5">
        <w:fldChar w:fldCharType="begin"/>
      </w:r>
      <w:r w:rsidRPr="006E39F5">
        <w:instrText>xe "Membership"</w:instrText>
      </w:r>
      <w:r w:rsidR="00B55D52" w:rsidRPr="006E39F5">
        <w:fldChar w:fldCharType="end"/>
      </w:r>
      <w:r w:rsidRPr="006E39F5">
        <w:t xml:space="preserve"> or instruction.</w:t>
      </w:r>
      <w:r w:rsidR="00397B59" w:rsidRPr="006E39F5">
        <w:t xml:space="preserve"> Treat the day as a noninstructional day in your district's student attendance accounting system, and do not report the day as an instructional day in your district's PEIMS reporting.</w:t>
      </w:r>
    </w:p>
    <w:p w:rsidR="00EC5077" w:rsidRPr="006E39F5" w:rsidRDefault="00EC5077" w:rsidP="00EF64D6"/>
    <w:p w:rsidR="00C62683" w:rsidRPr="006E39F5" w:rsidRDefault="00C62683" w:rsidP="009A4052">
      <w:pPr>
        <w:pStyle w:val="Heading4"/>
      </w:pPr>
      <w:bookmarkStart w:id="137" w:name="_Ref234910501"/>
      <w:r w:rsidRPr="006E39F5">
        <w:t>3.8.</w:t>
      </w:r>
      <w:r w:rsidR="00EC5077" w:rsidRPr="006E39F5">
        <w:t>2.</w:t>
      </w:r>
      <w:r w:rsidR="00205C4A" w:rsidRPr="006E39F5">
        <w:t>6</w:t>
      </w:r>
      <w:r w:rsidR="00EE57A3" w:rsidRPr="006E39F5">
        <w:t xml:space="preserve"> Waivers Related to </w:t>
      </w:r>
      <w:r w:rsidR="00C71FF2" w:rsidRPr="006E39F5">
        <w:t>Students Taking Dual Credit Courses at Institutions of Higher Education (IHEs) With Calendars of Fewer Than 180 Days</w:t>
      </w:r>
      <w:bookmarkEnd w:id="137"/>
    </w:p>
    <w:p w:rsidR="00EA7A8D" w:rsidRPr="006E39F5" w:rsidRDefault="00C71FF2" w:rsidP="00EF64D6">
      <w:r w:rsidRPr="006E39F5">
        <w:t>If district students are taking dual credit courses at an IHE with a calendar of fewer than 180 days, your district may apply for a waiver</w:t>
      </w:r>
      <w:r w:rsidR="00A35EC2" w:rsidRPr="006E39F5">
        <w:t xml:space="preserve"> of the 180-day-calendar requirement. Send requests for a waiver to the TEA State Waivers Unit.</w:t>
      </w:r>
      <w:r w:rsidR="00947324" w:rsidRPr="006E39F5">
        <w:t xml:space="preserve"> See </w:t>
      </w:r>
      <w:fldSimple w:instr=" REF _Ref259521125 \h  \* MERGEFORMAT ">
        <w:r w:rsidR="008D654F" w:rsidRPr="008D654F">
          <w:rPr>
            <w:b/>
          </w:rPr>
          <w:t>11.3.3 Reporting Dual Credit Attendance in the Public Education Information Management System (PEIMS) When the Higher Education Calendar Is Shorter Than the School District Calendar</w:t>
        </w:r>
      </w:fldSimple>
      <w:r w:rsidR="00947324" w:rsidRPr="006E39F5">
        <w:t xml:space="preserve"> for information on how to report these dual credit students' attendance.</w:t>
      </w:r>
    </w:p>
    <w:p w:rsidR="001B64F2" w:rsidRPr="006E39F5" w:rsidRDefault="001B64F2" w:rsidP="00EF64D6"/>
    <w:p w:rsidR="001B64F2" w:rsidRPr="006E39F5" w:rsidRDefault="001B64F2" w:rsidP="00EF64D6">
      <w:pPr>
        <w:pStyle w:val="Heading4"/>
      </w:pPr>
      <w:bookmarkStart w:id="138" w:name="_Ref234910526"/>
      <w:r w:rsidRPr="006E39F5">
        <w:t>3.8.</w:t>
      </w:r>
      <w:r w:rsidR="00EC5077" w:rsidRPr="006E39F5">
        <w:t>2.</w:t>
      </w:r>
      <w:r w:rsidR="00205C4A" w:rsidRPr="006E39F5">
        <w:t>7</w:t>
      </w:r>
      <w:r w:rsidRPr="006E39F5">
        <w:t xml:space="preserve"> Waivers Related to Students Taking Dual Credit Courses at IHEs With Calendars Beginning Before the Fourth Monday in August</w:t>
      </w:r>
      <w:bookmarkEnd w:id="138"/>
    </w:p>
    <w:p w:rsidR="00021E02" w:rsidRDefault="001B64F2" w:rsidP="00EF64D6">
      <w:r w:rsidRPr="006E39F5">
        <w:t>If district students are taking dual credit courses at an IHE with a calendar that begins before the fourth Monday in August, your district may apply for a waiver of the start date requirement. Send requests for a waiver to the TEA State Waivers Unit.</w:t>
      </w:r>
    </w:p>
    <w:p w:rsidR="00EA53A3" w:rsidRPr="006E39F5" w:rsidRDefault="00EA53A3" w:rsidP="00EF64D6"/>
    <w:p w:rsidR="00BB7D12" w:rsidRPr="006E39F5" w:rsidRDefault="00BB7D12" w:rsidP="00EF64D6"/>
    <w:p w:rsidR="00A90264" w:rsidRPr="00A90264" w:rsidRDefault="00E43624" w:rsidP="00A90264">
      <w:pPr>
        <w:pStyle w:val="Heading3"/>
        <w:pBdr>
          <w:right w:val="single" w:sz="12" w:space="4" w:color="auto"/>
        </w:pBdr>
        <w:rPr>
          <w:b w:val="0"/>
          <w:bCs w:val="0"/>
        </w:rPr>
      </w:pPr>
      <w:bookmarkStart w:id="139" w:name="_Ref292705867"/>
      <w:r>
        <w:br w:type="column"/>
      </w:r>
      <w:bookmarkStart w:id="140" w:name="_Ref299098768"/>
      <w:bookmarkStart w:id="141" w:name="_Ref299098797"/>
      <w:bookmarkStart w:id="142" w:name="_Toc299702123"/>
      <w:r w:rsidR="00A90264" w:rsidRPr="00A90264">
        <w:lastRenderedPageBreak/>
        <w:t>3.8.3 Closures for Bad Weather or Other Issues of Health or Safety</w:t>
      </w:r>
      <w:bookmarkEnd w:id="139"/>
      <w:bookmarkEnd w:id="140"/>
      <w:bookmarkEnd w:id="141"/>
      <w:bookmarkEnd w:id="142"/>
    </w:p>
    <w:p w:rsidR="00A90264" w:rsidRDefault="00A90264" w:rsidP="00A90264">
      <w:pPr>
        <w:pBdr>
          <w:right w:val="single" w:sz="12" w:space="4" w:color="auto"/>
        </w:pBdr>
        <w:rPr>
          <w:rFonts w:cs="Arial"/>
        </w:rPr>
      </w:pPr>
      <w:r w:rsidRPr="00A90264">
        <w:rPr>
          <w:rFonts w:cs="Arial"/>
        </w:rPr>
        <w:t>The following table provides information on what actions to take in certain situations related to school closure for bad weather or other issues of student health or safety.</w:t>
      </w:r>
    </w:p>
    <w:p w:rsidR="00A90264" w:rsidRDefault="00A90264" w:rsidP="00A90264">
      <w:pPr>
        <w:pBdr>
          <w:right w:val="single" w:sz="12" w:space="4" w:color="auto"/>
        </w:pBdr>
        <w:rPr>
          <w:rFonts w:cs="Arial"/>
        </w:rPr>
      </w:pPr>
    </w:p>
    <w:p w:rsidR="003D3C39" w:rsidRPr="006E39F5" w:rsidRDefault="003D3C39" w:rsidP="003D3C39">
      <w:pPr>
        <w:pBdr>
          <w:right w:val="single" w:sz="12" w:space="4" w:color="auto"/>
        </w:pBd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3D3C39" w:rsidRPr="006E39F5" w:rsidTr="003D3C39">
        <w:trPr>
          <w:cantSplit/>
          <w:tblHeader/>
        </w:trPr>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etween w:val="single" w:sz="4" w:space="0" w:color="auto"/>
                <w:bar w:val="single" w:sz="4" w:color="auto"/>
              </w:pBdr>
              <w:rPr>
                <w:rFonts w:cs="Arial"/>
                <w:b/>
                <w:sz w:val="20"/>
                <w:szCs w:val="20"/>
              </w:rPr>
            </w:pPr>
            <w:r w:rsidRPr="00A90264">
              <w:rPr>
                <w:rFonts w:cs="Arial"/>
                <w:b/>
                <w:sz w:val="20"/>
                <w:szCs w:val="20"/>
              </w:rPr>
              <w:t>Situation</w:t>
            </w:r>
          </w:p>
        </w:tc>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etween w:val="single" w:sz="4" w:space="0" w:color="auto"/>
                <w:bar w:val="single" w:sz="4" w:color="auto"/>
              </w:pBdr>
              <w:rPr>
                <w:rFonts w:cs="Arial"/>
                <w:b/>
                <w:sz w:val="20"/>
                <w:szCs w:val="20"/>
              </w:rPr>
            </w:pPr>
            <w:r w:rsidRPr="00A90264">
              <w:rPr>
                <w:rFonts w:cs="Arial"/>
                <w:b/>
                <w:sz w:val="20"/>
                <w:szCs w:val="20"/>
              </w:rPr>
              <w:t>Agency Policy</w:t>
            </w:r>
          </w:p>
        </w:tc>
      </w:tr>
      <w:tr w:rsidR="003D3C39" w:rsidRPr="006E39F5" w:rsidTr="003D3C39">
        <w:trPr>
          <w:cantSplit/>
        </w:trPr>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Our school district/charter school closed all campuses for 1 day for a health or safety reason (e.g., an ice storm made roads dangerous).</w:t>
            </w:r>
          </w:p>
        </w:tc>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 xml:space="preserve">Use 1 of your district's/charter school's scheduled makeup days to make up the missed day. Show the day that schools were closed as a holiday or other noninstructional day in your district's/charter school's student attendance accounting software calendar so that the day is not reported to the PEIMS. </w:t>
            </w:r>
          </w:p>
          <w:p w:rsidR="00A90264" w:rsidRPr="00A90264" w:rsidRDefault="00A90264" w:rsidP="00A90264">
            <w:pPr>
              <w:pBdr>
                <w:right w:val="single" w:sz="12" w:space="0" w:color="auto"/>
                <w:bar w:val="single" w:sz="4" w:color="auto"/>
              </w:pBdr>
              <w:rPr>
                <w:rFonts w:cs="Arial"/>
                <w:sz w:val="20"/>
                <w:szCs w:val="20"/>
              </w:rPr>
            </w:pPr>
            <w:r w:rsidRPr="00A90264">
              <w:rPr>
                <w:rFonts w:cs="Arial"/>
                <w:b/>
                <w:sz w:val="20"/>
                <w:szCs w:val="20"/>
              </w:rPr>
              <w:t>Additionally, for charter schools:</w:t>
            </w:r>
            <w:r w:rsidRPr="00A90264">
              <w:rPr>
                <w:rFonts w:cs="Arial"/>
                <w:sz w:val="20"/>
                <w:szCs w:val="20"/>
              </w:rPr>
              <w:t xml:space="preserve"> In the FSP System calendar, delete 1 makeup day so that it becomes an instructional day, and add the day that schools were closed as a "health or safety day closed" day in the list of noninstructional days. Note that your school's student attendance accounting software calendar should reconcile with your school's FSP System calendar.  </w:t>
            </w:r>
          </w:p>
        </w:tc>
      </w:tr>
      <w:tr w:rsidR="003D3C39" w:rsidRPr="006E39F5" w:rsidTr="003D3C39">
        <w:trPr>
          <w:cantSplit/>
        </w:trPr>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Our school district/charter school closed all campuses for 2 days for a health or safety reason (e.g., an ice storm made roads dangerous).</w:t>
            </w:r>
          </w:p>
        </w:tc>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 xml:space="preserve">Use your district's/charter school's 2 scheduled makeup days to make up the missed days. Show the days that schools were closed as holidays or other noninstructional days in your district's/charter school's student attendance accounting software calendar so that the days are not reported to the PEIMS. </w:t>
            </w:r>
            <w:r w:rsidRPr="00A90264">
              <w:rPr>
                <w:rFonts w:cs="Arial"/>
                <w:sz w:val="20"/>
                <w:szCs w:val="20"/>
              </w:rPr>
              <w:br/>
            </w:r>
            <w:r w:rsidRPr="00A90264">
              <w:rPr>
                <w:rFonts w:cs="Arial"/>
                <w:b/>
                <w:sz w:val="20"/>
                <w:szCs w:val="20"/>
              </w:rPr>
              <w:t>Additionally, for charter schools:</w:t>
            </w:r>
            <w:r w:rsidRPr="00A90264">
              <w:rPr>
                <w:rFonts w:cs="Arial"/>
                <w:sz w:val="20"/>
                <w:szCs w:val="20"/>
              </w:rPr>
              <w:t xml:space="preserve"> In the FSP System calendar, delete the 2 makeup days so that they become instructional days, and add the days that schools were closed as "health or safety day closed" days in the list of noninstructional days. Note that your school's student attendance accounting software calendar should reconcile with your school's FSP System calendar.</w:t>
            </w:r>
          </w:p>
        </w:tc>
      </w:tr>
      <w:tr w:rsidR="003D3C39" w:rsidRPr="006E39F5" w:rsidTr="003D3C39">
        <w:trPr>
          <w:cantSplit/>
        </w:trPr>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lastRenderedPageBreak/>
              <w:t>Our school district/charter school closed all campuses for 2 days for a health or safety reason. One of the scheduled makeup day dates has passed.</w:t>
            </w:r>
          </w:p>
        </w:tc>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 xml:space="preserve">Use the scheduled makeup day that has not already passed to make up one of the missed days. Choose a new second makeup day to make up the other missed day. Show the days that schools were closed as holidays or other noninstructional days in your district's/charter school's student attendance accounting software calendar so that the days are not reported to the PEIMS. </w:t>
            </w:r>
          </w:p>
          <w:p w:rsidR="00A90264" w:rsidRPr="00A90264" w:rsidRDefault="00A90264" w:rsidP="00A90264">
            <w:pPr>
              <w:pBdr>
                <w:right w:val="single" w:sz="12" w:space="0" w:color="auto"/>
                <w:bar w:val="single" w:sz="4" w:color="auto"/>
              </w:pBdr>
              <w:rPr>
                <w:rFonts w:cs="Arial"/>
                <w:sz w:val="20"/>
                <w:szCs w:val="20"/>
              </w:rPr>
            </w:pPr>
            <w:r w:rsidRPr="00A90264">
              <w:rPr>
                <w:rFonts w:cs="Arial"/>
                <w:b/>
                <w:sz w:val="20"/>
                <w:szCs w:val="20"/>
              </w:rPr>
              <w:t>Additionally, for charter schools:</w:t>
            </w:r>
            <w:r w:rsidRPr="00A90264">
              <w:rPr>
                <w:rFonts w:cs="Arial"/>
                <w:sz w:val="20"/>
                <w:szCs w:val="20"/>
              </w:rPr>
              <w:t xml:space="preserve"> In the FSP System calendar, delete the 1 makeup day that has not yet passed so that it becomes an instructional day, and add the day that schools were closed as a "health or safety day closed" day in the list of noninstructional days. Rename the makeup day that has passed as an "other" noninstructional day. Add an instructional day by either a) deleting a noninstructional day that has not passed so that it becomes an instructional day or b) adding a day to the end of the last reporting period. Note that your school's student attendance accounting software calendar should reconcile with your school's FSP System calendar.</w:t>
            </w:r>
          </w:p>
        </w:tc>
      </w:tr>
      <w:tr w:rsidR="003D3C39" w:rsidRPr="006E39F5" w:rsidTr="003D3C39">
        <w:trPr>
          <w:cantSplit/>
        </w:trPr>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Our school district/charter school closed all campuses for 2 days for a health or safety reason. Both of the scheduled makeup day dates have passed.</w:t>
            </w:r>
          </w:p>
        </w:tc>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 xml:space="preserve">Choose 2 new makeup days to make up the missed days. Show the days that schools were closed as holidays or other noninstructional days in your district's/charter school's student attendance accounting software calendar so that the days are not reported to the PEIMS. </w:t>
            </w:r>
          </w:p>
          <w:p w:rsidR="00A90264" w:rsidRPr="00A90264" w:rsidRDefault="00A90264" w:rsidP="00A90264">
            <w:pPr>
              <w:pBdr>
                <w:right w:val="single" w:sz="12" w:space="0" w:color="auto"/>
                <w:bar w:val="single" w:sz="4" w:color="auto"/>
              </w:pBdr>
              <w:rPr>
                <w:rFonts w:cs="Arial"/>
                <w:sz w:val="20"/>
                <w:szCs w:val="20"/>
              </w:rPr>
            </w:pPr>
            <w:r w:rsidRPr="00A90264">
              <w:rPr>
                <w:rFonts w:cs="Arial"/>
                <w:b/>
                <w:sz w:val="20"/>
                <w:szCs w:val="20"/>
              </w:rPr>
              <w:t>Additionally, for charter schools:</w:t>
            </w:r>
            <w:r w:rsidRPr="00A90264">
              <w:rPr>
                <w:rFonts w:cs="Arial"/>
                <w:sz w:val="20"/>
                <w:szCs w:val="20"/>
              </w:rPr>
              <w:t xml:space="preserve"> In the FSP System calendar, add the days that schools were closed as "health or safety day closed" days in the list of noninstructional days. Rename the makeup days as "other" noninstructional days. Add 2 instructional days by either a) deleting noninstructional days that have not passed so that they become instructional days or b) adding days to the end of the last reporting period. Note that your school's student attendance accounting software calendar should reconcile with your school's FSP System calendar.</w:t>
            </w:r>
          </w:p>
        </w:tc>
      </w:tr>
      <w:tr w:rsidR="003D3C39" w:rsidRPr="006E39F5" w:rsidTr="003D3C39">
        <w:trPr>
          <w:cantSplit/>
        </w:trPr>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Our school district/charter school closed all campuses for 1 day for a health or safety reason. We have a scheduled makeup day left in our calendar; however, we would like to use a different day to make up the missed day.</w:t>
            </w:r>
          </w:p>
        </w:tc>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The TEA advises using the already-scheduled makeup day. However, if your school district/ charter school chooses to select a different makeup day, be aware that your district/charter school may not request a low-attendance day waiver for that makeup day. (The TEA will not grant a low-attendance day waiver for any makeup day.)</w:t>
            </w:r>
          </w:p>
        </w:tc>
      </w:tr>
      <w:tr w:rsidR="003D3C39" w:rsidRPr="006E39F5" w:rsidTr="003D3C39">
        <w:trPr>
          <w:cantSplit/>
        </w:trPr>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lastRenderedPageBreak/>
              <w:t xml:space="preserve">Our school district/charter school closed all campuses for more than 2 days for a health or safety reason. </w:t>
            </w:r>
          </w:p>
        </w:tc>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Use your district's/charter school's 2 scheduled makeup days to make up the first 2 missed days. (See previous rows for how to report days in the student attendance accounting system and/or FSP System calendar and for information on what to do if 1 or both makeup days have already passed.) Your district/charter school may apply for a waiver for the missed instructional days beyond the first 2 missed days. See Section 3.8.2.2 for more information.</w:t>
            </w:r>
          </w:p>
        </w:tc>
      </w:tr>
      <w:tr w:rsidR="003D3C39" w:rsidRPr="006E39F5" w:rsidTr="003D3C39">
        <w:trPr>
          <w:cantSplit/>
        </w:trPr>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 xml:space="preserve">Our school district/charter school closed some but not all campuses for 1 day or more for a health or safety reason (e.g., flooding that affected only part of the district/charter school area). </w:t>
            </w:r>
          </w:p>
        </w:tc>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The campuses that were closed do not need to make up the missed instructional days. However, the school district/charter school must request missed instructional day waivers for those campuses.</w:t>
            </w:r>
          </w:p>
        </w:tc>
      </w:tr>
      <w:tr w:rsidR="003D3C39" w:rsidRPr="006E39F5" w:rsidTr="003D3C39">
        <w:trPr>
          <w:cantSplit/>
        </w:trPr>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Our school district/charter school delayed the start of the school day for 2 hours for a health or safety reason.</w:t>
            </w:r>
          </w:p>
        </w:tc>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District/charter school campuses may use an alternate attendance-taking time for the day. Please see Section 3.6.2.1 for instructions and requirements.</w:t>
            </w:r>
          </w:p>
        </w:tc>
      </w:tr>
      <w:tr w:rsidR="003D3C39" w:rsidRPr="006E39F5" w:rsidTr="003D3C39">
        <w:trPr>
          <w:cantSplit/>
        </w:trPr>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 xml:space="preserve">Our school district/charter school has decided to close all campuses early because of an imminent health or safety issue (e.g., ice storm is coming). Campuses have been open for at least </w:t>
            </w:r>
            <w:r w:rsidRPr="00A90264">
              <w:rPr>
                <w:rFonts w:cs="Arial"/>
                <w:sz w:val="20"/>
                <w:szCs w:val="20"/>
              </w:rPr>
              <w:br/>
              <w:t xml:space="preserve">4 instructional hours. </w:t>
            </w:r>
          </w:p>
        </w:tc>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If campuses will close before the official attendance-taking time, record attendance before the closure. Your district/charter school does not need to take any further action.</w:t>
            </w:r>
          </w:p>
        </w:tc>
      </w:tr>
      <w:tr w:rsidR="003D3C39" w:rsidRPr="006E39F5" w:rsidTr="003D3C39">
        <w:trPr>
          <w:cantSplit/>
        </w:trPr>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 xml:space="preserve">Our school district/charter school has decided to close all campuses early because of an imminent health or safety issue (e.g., ice storm is coming). Campuses have been open for fewer than </w:t>
            </w:r>
            <w:r w:rsidRPr="00A90264">
              <w:rPr>
                <w:rFonts w:cs="Arial"/>
                <w:sz w:val="20"/>
                <w:szCs w:val="20"/>
              </w:rPr>
              <w:br/>
              <w:t>4 instructional hours, and the official attendance-taking time has passed.</w:t>
            </w:r>
          </w:p>
        </w:tc>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Your district/charter school does not need to take any further action.</w:t>
            </w:r>
          </w:p>
        </w:tc>
      </w:tr>
      <w:tr w:rsidR="003D3C39" w:rsidRPr="006E39F5" w:rsidTr="003D3C39">
        <w:trPr>
          <w:cantSplit/>
        </w:trPr>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 xml:space="preserve">Our school district/charter school has decided to close all campuses early because of an imminent health or safety issue (e.g., ice storm is coming). Campuses have been open for fewer than </w:t>
            </w:r>
            <w:r w:rsidRPr="00A90264">
              <w:rPr>
                <w:rFonts w:cs="Arial"/>
                <w:sz w:val="20"/>
                <w:szCs w:val="20"/>
              </w:rPr>
              <w:br/>
              <w:t>4 instructional hours and will be closed before the official attendance-taking time.</w:t>
            </w:r>
          </w:p>
        </w:tc>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 xml:space="preserve">Your district/charter school does not need to make up the day and may apply for a missed instructional day waiver for the day. </w:t>
            </w:r>
          </w:p>
        </w:tc>
      </w:tr>
      <w:tr w:rsidR="003D3C39" w:rsidRPr="006E39F5" w:rsidTr="003D3C39">
        <w:trPr>
          <w:cantSplit/>
        </w:trPr>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lastRenderedPageBreak/>
              <w:t xml:space="preserve">Our school district/charter school operates an Optional Flexible Year Program. Our district/charter school closed all campuses for more than 2 days for a health or safety reason. Must we make up all the days that campuses were closed? </w:t>
            </w:r>
          </w:p>
        </w:tc>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b/>
                <w:sz w:val="20"/>
                <w:szCs w:val="20"/>
              </w:rPr>
              <w:t>For school districts:</w:t>
            </w:r>
            <w:r w:rsidRPr="00A90264">
              <w:rPr>
                <w:rFonts w:cs="Arial"/>
                <w:sz w:val="20"/>
                <w:szCs w:val="20"/>
              </w:rPr>
              <w:t xml:space="preserve"> Your district, like any district, is required to make up the first 2 days missed. Additionally, if not making up the additional days missed would cause the instructional calendar to drop below 170 days for students not participating in the Optional Flexible Year Program, then your district must make up those days.</w:t>
            </w:r>
          </w:p>
          <w:p w:rsidR="00A90264" w:rsidRPr="00A90264" w:rsidRDefault="00A90264" w:rsidP="00A90264">
            <w:pPr>
              <w:pBdr>
                <w:right w:val="single" w:sz="12" w:space="0" w:color="auto"/>
                <w:bar w:val="single" w:sz="4" w:color="auto"/>
              </w:pBdr>
              <w:rPr>
                <w:rFonts w:cs="Arial"/>
                <w:sz w:val="20"/>
                <w:szCs w:val="20"/>
              </w:rPr>
            </w:pPr>
            <w:r w:rsidRPr="00A90264">
              <w:rPr>
                <w:rFonts w:cs="Arial"/>
                <w:b/>
                <w:sz w:val="20"/>
                <w:szCs w:val="20"/>
              </w:rPr>
              <w:t>For charter schools:</w:t>
            </w:r>
            <w:r w:rsidRPr="00A90264">
              <w:rPr>
                <w:rFonts w:cs="Arial"/>
                <w:sz w:val="20"/>
                <w:szCs w:val="20"/>
              </w:rPr>
              <w:t xml:space="preserve"> Your charter school, like any district or charter school, is required to make up the first 2 days missed. Additionally, if not making up the additional days missed would cause the instructional calendar to drop below 170 days for students not participating in the Optional Flexible Year Program, then your charter school's FSP funding will be reduced. (FSP funding will not be reduced if the additional days missed are made up.)</w:t>
            </w:r>
          </w:p>
          <w:p w:rsidR="00A90264" w:rsidRPr="00A90264" w:rsidRDefault="00A90264" w:rsidP="00A90264">
            <w:pPr>
              <w:pBdr>
                <w:right w:val="single" w:sz="12" w:space="0" w:color="auto"/>
                <w:bar w:val="single" w:sz="4" w:color="auto"/>
              </w:pBdr>
              <w:rPr>
                <w:rFonts w:cs="Arial"/>
                <w:sz w:val="20"/>
                <w:szCs w:val="20"/>
              </w:rPr>
            </w:pPr>
          </w:p>
        </w:tc>
      </w:tr>
      <w:tr w:rsidR="003D3C39" w:rsidRPr="006E39F5" w:rsidTr="003D3C39">
        <w:trPr>
          <w:cantSplit/>
        </w:trPr>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May our school district/charter school apply for and receive waivers (of any kind, including staff development) such that the district/charter school has more than 10 instructional days waived?</w:t>
            </w:r>
          </w:p>
        </w:tc>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No. Your district/charter school may not have more than 10 instructional days waived, unless otherwise authorized by the commissioner.</w:t>
            </w:r>
          </w:p>
        </w:tc>
      </w:tr>
    </w:tbl>
    <w:p w:rsidR="003D3C39" w:rsidRPr="006E39F5" w:rsidRDefault="003D3C39" w:rsidP="003D3C39"/>
    <w:p w:rsidR="00A90264" w:rsidRDefault="00465942" w:rsidP="00A90264">
      <w:pPr>
        <w:pStyle w:val="Heading3"/>
        <w:pBdr>
          <w:right w:val="single" w:sz="12" w:space="4" w:color="auto"/>
        </w:pBdr>
      </w:pPr>
      <w:bookmarkStart w:id="143" w:name="_Ref208136496"/>
      <w:bookmarkStart w:id="144" w:name="_Toc299702124"/>
      <w:r w:rsidRPr="006E39F5">
        <w:t>3.8.</w:t>
      </w:r>
      <w:r w:rsidR="00BB7D12" w:rsidRPr="006E39F5">
        <w:t>4</w:t>
      </w:r>
      <w:r w:rsidRPr="006E39F5">
        <w:t xml:space="preserve"> Summer School and State Funding</w:t>
      </w:r>
      <w:bookmarkEnd w:id="143"/>
      <w:bookmarkEnd w:id="144"/>
    </w:p>
    <w:p w:rsidR="00465942" w:rsidRPr="006E39F5" w:rsidRDefault="00465942" w:rsidP="00EF64D6">
      <w:pPr>
        <w:rPr>
          <w:rFonts w:cs="Arial"/>
        </w:rPr>
      </w:pPr>
      <w:r w:rsidRPr="006E39F5">
        <w:t>Summer school programs are not eligible for state funding except for specific programs authorized by statute, such as</w:t>
      </w:r>
      <w:r w:rsidR="005471B6" w:rsidRPr="006E39F5">
        <w:t xml:space="preserve"> the OFSDP</w:t>
      </w:r>
      <w:r w:rsidRPr="006E39F5">
        <w:t xml:space="preserve">. </w:t>
      </w:r>
      <w:r w:rsidRPr="006E39F5">
        <w:rPr>
          <w:rFonts w:cs="Arial"/>
        </w:rPr>
        <w:t xml:space="preserve">If a student is in membership for additional days beyond the 180 days that make up the state funding year, the attendance that exceeds the </w:t>
      </w:r>
      <w:r w:rsidR="002F1498" w:rsidRPr="006E39F5">
        <w:rPr>
          <w:rFonts w:cs="Arial"/>
        </w:rPr>
        <w:br/>
      </w:r>
      <w:r w:rsidRPr="006E39F5">
        <w:rPr>
          <w:rFonts w:cs="Arial"/>
        </w:rPr>
        <w:t>180 days will not generate state funding. For the purposes of calculating state funding, the state funding calendar year begins the fourth Monday in August unless a district uses a year-round system.</w:t>
      </w:r>
    </w:p>
    <w:p w:rsidR="00465942" w:rsidRPr="006E39F5" w:rsidRDefault="00465942" w:rsidP="00EF64D6">
      <w:pPr>
        <w:rPr>
          <w:rFonts w:cs="Arial"/>
        </w:rPr>
      </w:pPr>
    </w:p>
    <w:p w:rsidR="00465942" w:rsidRPr="006E39F5" w:rsidRDefault="00465942" w:rsidP="00EF64D6">
      <w:pPr>
        <w:rPr>
          <w:rFonts w:cs="Arial"/>
        </w:rPr>
      </w:pPr>
      <w:r w:rsidRPr="006E39F5">
        <w:rPr>
          <w:rFonts w:cs="Arial"/>
        </w:rPr>
        <w:t xml:space="preserve">Situations sometimes occur in which a student who has been served in one public school throughout the school year </w:t>
      </w:r>
      <w:r w:rsidR="006A3C80" w:rsidRPr="006E39F5">
        <w:rPr>
          <w:rFonts w:cs="Arial"/>
        </w:rPr>
        <w:t>moves</w:t>
      </w:r>
      <w:r w:rsidRPr="006E39F5">
        <w:rPr>
          <w:rFonts w:cs="Arial"/>
        </w:rPr>
        <w:t xml:space="preserve"> to another public school that is operating a calendar track during the summer. To account for </w:t>
      </w:r>
      <w:r w:rsidR="006A3C80" w:rsidRPr="006E39F5">
        <w:rPr>
          <w:rFonts w:cs="Arial"/>
        </w:rPr>
        <w:t>situations</w:t>
      </w:r>
      <w:r w:rsidRPr="006E39F5">
        <w:rPr>
          <w:rFonts w:cs="Arial"/>
        </w:rPr>
        <w:t xml:space="preserve"> in which school calendars do not align, up to </w:t>
      </w:r>
      <w:r w:rsidR="002F1498" w:rsidRPr="006E39F5">
        <w:rPr>
          <w:rFonts w:cs="Arial"/>
        </w:rPr>
        <w:br/>
      </w:r>
      <w:r w:rsidR="00B55D52" w:rsidRPr="006E39F5">
        <w:rPr>
          <w:rFonts w:cs="Arial"/>
        </w:rPr>
        <w:fldChar w:fldCharType="begin"/>
      </w:r>
      <w:r w:rsidR="00960734" w:rsidRPr="006E39F5">
        <w:instrText xml:space="preserve"> XE "Students Who Move to Your District:Up to 185 Days of Funding in Some Circumstances" </w:instrText>
      </w:r>
      <w:r w:rsidR="00B55D52" w:rsidRPr="006E39F5">
        <w:rPr>
          <w:rFonts w:cs="Arial"/>
        </w:rPr>
        <w:fldChar w:fldCharType="end"/>
      </w:r>
      <w:r w:rsidRPr="006E39F5">
        <w:rPr>
          <w:rFonts w:cs="Arial"/>
        </w:rPr>
        <w:t>185 days of state funding will be allowed for individual students. However, no public school will be funded in excess of its 180-day calendar.</w:t>
      </w:r>
    </w:p>
    <w:p w:rsidR="00465942" w:rsidRPr="006E39F5" w:rsidRDefault="00465942" w:rsidP="00EF64D6">
      <w:pPr>
        <w:rPr>
          <w:rFonts w:cs="Arial"/>
        </w:rPr>
      </w:pPr>
    </w:p>
    <w:p w:rsidR="00465942" w:rsidRPr="006E39F5" w:rsidRDefault="00465942" w:rsidP="00EF64D6">
      <w:r w:rsidRPr="006E39F5">
        <w:rPr>
          <w:rFonts w:cs="Arial"/>
        </w:rPr>
        <w:t>The TEA will adjust the state funding accordingly for any school district or charter school that reports a student whose membership exceeds 185 days during a state funding year. Note that the TEA will not make such adjustments when additional attendance is reported through</w:t>
      </w:r>
      <w:r w:rsidR="00C1555A" w:rsidRPr="006E39F5">
        <w:rPr>
          <w:rFonts w:cs="Arial"/>
        </w:rPr>
        <w:t xml:space="preserve"> the OFSDP</w:t>
      </w:r>
      <w:r w:rsidRPr="006E39F5">
        <w:rPr>
          <w:rFonts w:cs="Arial"/>
        </w:rPr>
        <w:t xml:space="preserve"> or another authorized program.</w:t>
      </w:r>
    </w:p>
    <w:p w:rsidR="00153063" w:rsidRPr="006E39F5" w:rsidRDefault="00153063" w:rsidP="00EF64D6"/>
    <w:p w:rsidR="00DC0F38" w:rsidRPr="006E39F5" w:rsidRDefault="00B31565" w:rsidP="00EF64D6">
      <w:pPr>
        <w:pStyle w:val="Heading2"/>
      </w:pPr>
      <w:bookmarkStart w:id="145" w:name="_Ref201550963"/>
      <w:bookmarkStart w:id="146" w:name="_Toc299702125"/>
      <w:r w:rsidRPr="006E39F5">
        <w:t>3.</w:t>
      </w:r>
      <w:r w:rsidR="00051262" w:rsidRPr="006E39F5">
        <w:t>9</w:t>
      </w:r>
      <w:r w:rsidR="0066651D" w:rsidRPr="006E39F5">
        <w:t xml:space="preserve"> </w:t>
      </w:r>
      <w:r w:rsidR="00DC0F38" w:rsidRPr="006E39F5">
        <w:t>Data Submission</w:t>
      </w:r>
      <w:bookmarkEnd w:id="145"/>
      <w:bookmarkEnd w:id="146"/>
    </w:p>
    <w:p w:rsidR="00DC0F38" w:rsidRPr="006E39F5" w:rsidRDefault="00152CAF" w:rsidP="00EF64D6">
      <w:pPr>
        <w:rPr>
          <w:i/>
        </w:rPr>
      </w:pPr>
      <w:r w:rsidRPr="006E39F5">
        <w:t>Your district</w:t>
      </w:r>
      <w:r w:rsidR="00DC0F38" w:rsidRPr="006E39F5">
        <w:t xml:space="preserve"> must record attendance information for the entire school year.</w:t>
      </w:r>
      <w:r w:rsidR="008E16C1" w:rsidRPr="006E39F5">
        <w:t xml:space="preserve"> </w:t>
      </w:r>
      <w:r w:rsidRPr="006E39F5">
        <w:t>Report s</w:t>
      </w:r>
      <w:r w:rsidR="00DC0F38" w:rsidRPr="006E39F5">
        <w:t>tudent-le</w:t>
      </w:r>
      <w:r w:rsidRPr="006E39F5">
        <w:t xml:space="preserve">vel attendance </w:t>
      </w:r>
      <w:r w:rsidR="00DC0F38" w:rsidRPr="006E39F5">
        <w:t>through the PEIMS</w:t>
      </w:r>
      <w:r w:rsidR="00B55D52" w:rsidRPr="006E39F5">
        <w:rPr>
          <w:b/>
        </w:rPr>
        <w:fldChar w:fldCharType="begin"/>
      </w:r>
      <w:r w:rsidR="00DC0F38" w:rsidRPr="006E39F5">
        <w:instrText>xe "Public Education Information Management System (PEIMS)"</w:instrText>
      </w:r>
      <w:r w:rsidR="00B55D52" w:rsidRPr="006E39F5">
        <w:rPr>
          <w:b/>
        </w:rPr>
        <w:fldChar w:fldCharType="end"/>
      </w:r>
      <w:r w:rsidR="00DC0F38" w:rsidRPr="006E39F5">
        <w:t xml:space="preserve"> according to</w:t>
      </w:r>
      <w:r w:rsidRPr="006E39F5">
        <w:t xml:space="preserve"> the</w:t>
      </w:r>
      <w:r w:rsidR="00DC0F38" w:rsidRPr="006E39F5">
        <w:t xml:space="preserve"> requirements in the PEIMS</w:t>
      </w:r>
      <w:r w:rsidR="00B55D52" w:rsidRPr="006E39F5">
        <w:rPr>
          <w:b/>
        </w:rPr>
        <w:fldChar w:fldCharType="begin"/>
      </w:r>
      <w:r w:rsidR="00DC0F38" w:rsidRPr="006E39F5">
        <w:instrText>xe "Public Education Information Management System (PEIMS) Data Standards"</w:instrText>
      </w:r>
      <w:r w:rsidR="00B55D52" w:rsidRPr="006E39F5">
        <w:rPr>
          <w:b/>
        </w:rPr>
        <w:fldChar w:fldCharType="end"/>
      </w:r>
      <w:r w:rsidR="00DC0F38" w:rsidRPr="006E39F5">
        <w:t xml:space="preserve"> </w:t>
      </w:r>
      <w:r w:rsidR="00DC0F38" w:rsidRPr="006E39F5">
        <w:rPr>
          <w:i/>
        </w:rPr>
        <w:t>Data Standards.</w:t>
      </w:r>
    </w:p>
    <w:p w:rsidR="00255169" w:rsidRPr="006E39F5" w:rsidRDefault="00255169" w:rsidP="00EF64D6">
      <w:pPr>
        <w:rPr>
          <w:i/>
        </w:rPr>
      </w:pPr>
    </w:p>
    <w:p w:rsidR="005C3A1A" w:rsidRPr="006E39F5" w:rsidRDefault="00152CAF">
      <w:pPr>
        <w:pBdr>
          <w:right w:val="single" w:sz="12" w:space="4" w:color="auto"/>
        </w:pBdr>
      </w:pPr>
      <w:r w:rsidRPr="006E39F5">
        <w:t xml:space="preserve">If your district </w:t>
      </w:r>
      <w:r w:rsidR="005D7EB8" w:rsidRPr="006E39F5">
        <w:t>is registered with the TEA to operate</w:t>
      </w:r>
      <w:r w:rsidRPr="006E39F5">
        <w:t xml:space="preserve"> a</w:t>
      </w:r>
      <w:r w:rsidR="00DC0F38" w:rsidRPr="006E39F5">
        <w:t xml:space="preserve"> year-round</w:t>
      </w:r>
      <w:r w:rsidR="00B55D52" w:rsidRPr="006E39F5">
        <w:fldChar w:fldCharType="begin"/>
      </w:r>
      <w:r w:rsidR="00DC0F38" w:rsidRPr="006E39F5">
        <w:instrText>xe "Year-Round Schools"</w:instrText>
      </w:r>
      <w:r w:rsidR="00B55D52" w:rsidRPr="006E39F5">
        <w:fldChar w:fldCharType="end"/>
      </w:r>
      <w:r w:rsidRPr="006E39F5">
        <w:t xml:space="preserve"> program, your district</w:t>
      </w:r>
      <w:r w:rsidR="002A68F2" w:rsidRPr="006E39F5">
        <w:t xml:space="preserve"> must submit initial attendance records for all students</w:t>
      </w:r>
      <w:r w:rsidR="005D7EB8" w:rsidRPr="006E39F5">
        <w:t xml:space="preserve"> by June </w:t>
      </w:r>
      <w:r w:rsidR="0067616A" w:rsidRPr="006E39F5">
        <w:t>21</w:t>
      </w:r>
      <w:r w:rsidR="005D7EB8" w:rsidRPr="006E39F5">
        <w:t xml:space="preserve">, </w:t>
      </w:r>
      <w:r w:rsidR="0067616A" w:rsidRPr="006E39F5">
        <w:t>2012</w:t>
      </w:r>
      <w:r w:rsidR="00DC0F38" w:rsidRPr="006E39F5">
        <w:t>,</w:t>
      </w:r>
      <w:r w:rsidRPr="006E39F5">
        <w:t xml:space="preserve"> regardless of which track students</w:t>
      </w:r>
      <w:r w:rsidR="00DC0F38" w:rsidRPr="006E39F5">
        <w:t xml:space="preserve"> are attending.</w:t>
      </w:r>
      <w:r w:rsidRPr="006E39F5">
        <w:t xml:space="preserve"> O</w:t>
      </w:r>
      <w:r w:rsidR="00DC0F38" w:rsidRPr="006E39F5">
        <w:t xml:space="preserve">n completion of all tracks, </w:t>
      </w:r>
      <w:r w:rsidRPr="006E39F5">
        <w:t xml:space="preserve">your district must resubmit </w:t>
      </w:r>
      <w:r w:rsidR="00DC0F38" w:rsidRPr="006E39F5">
        <w:t xml:space="preserve">all records for </w:t>
      </w:r>
      <w:r w:rsidRPr="006E39F5">
        <w:lastRenderedPageBreak/>
        <w:t>each student</w:t>
      </w:r>
      <w:r w:rsidR="00DC0F38" w:rsidRPr="006E39F5">
        <w:t>.</w:t>
      </w:r>
      <w:r w:rsidR="008E16C1" w:rsidRPr="006E39F5">
        <w:t xml:space="preserve"> </w:t>
      </w:r>
      <w:r w:rsidR="005D7EB8" w:rsidRPr="006E39F5">
        <w:t xml:space="preserve">If your district's year-round tracks end later than June </w:t>
      </w:r>
      <w:r w:rsidR="0067616A" w:rsidRPr="006E39F5">
        <w:t>21</w:t>
      </w:r>
      <w:r w:rsidR="005D7EB8" w:rsidRPr="006E39F5">
        <w:t>, your distric</w:t>
      </w:r>
      <w:r w:rsidR="002A68F2" w:rsidRPr="006E39F5">
        <w:t xml:space="preserve">t may delay resubmission until </w:t>
      </w:r>
      <w:r w:rsidR="005D7EB8" w:rsidRPr="006E39F5">
        <w:t xml:space="preserve">2 weeks after the completion of the latest year-round track or August </w:t>
      </w:r>
      <w:r w:rsidR="00AE15D2" w:rsidRPr="006E39F5">
        <w:t>25</w:t>
      </w:r>
      <w:r w:rsidR="005D7EB8" w:rsidRPr="006E39F5">
        <w:t xml:space="preserve">, </w:t>
      </w:r>
      <w:r w:rsidR="0067616A" w:rsidRPr="006E39F5">
        <w:t>2012</w:t>
      </w:r>
      <w:r w:rsidR="005D7EB8" w:rsidRPr="006E39F5">
        <w:t>, whichever comes first. In</w:t>
      </w:r>
      <w:r w:rsidRPr="006E39F5">
        <w:t xml:space="preserve"> no case may</w:t>
      </w:r>
      <w:r w:rsidR="00DC0F38" w:rsidRPr="006E39F5">
        <w:t xml:space="preserve"> any resubmission occur after </w:t>
      </w:r>
      <w:r w:rsidR="005D7EB8" w:rsidRPr="006E39F5">
        <w:t xml:space="preserve">August </w:t>
      </w:r>
      <w:r w:rsidR="00AE15D2" w:rsidRPr="006E39F5">
        <w:t>25</w:t>
      </w:r>
      <w:r w:rsidR="0093450A" w:rsidRPr="006E39F5">
        <w:t xml:space="preserve">, </w:t>
      </w:r>
      <w:r w:rsidR="0067616A" w:rsidRPr="006E39F5">
        <w:t>2012</w:t>
      </w:r>
      <w:r w:rsidR="00DC0F38" w:rsidRPr="006E39F5">
        <w:t>.</w:t>
      </w:r>
      <w:r w:rsidR="005D7EB8" w:rsidRPr="006E39F5">
        <w:t xml:space="preserve"> Corrections made after August </w:t>
      </w:r>
      <w:r w:rsidR="00A90264" w:rsidRPr="00A90264">
        <w:t>25</w:t>
      </w:r>
      <w:r w:rsidR="005D7EB8" w:rsidRPr="006E39F5">
        <w:t xml:space="preserve">, </w:t>
      </w:r>
      <w:r w:rsidR="0067616A" w:rsidRPr="006E39F5">
        <w:t>2012</w:t>
      </w:r>
      <w:r w:rsidR="005D7EB8" w:rsidRPr="006E39F5">
        <w:t>, will be handled by the State Funding Division.</w:t>
      </w:r>
    </w:p>
    <w:p w:rsidR="00152CAF" w:rsidRPr="006E39F5" w:rsidRDefault="00152CAF" w:rsidP="00B16516"/>
    <w:p w:rsidR="00DC0F38" w:rsidRPr="006E39F5" w:rsidRDefault="00152CAF" w:rsidP="00B16516">
      <w:pPr>
        <w:rPr>
          <w:i/>
        </w:rPr>
      </w:pPr>
      <w:r w:rsidRPr="006E39F5">
        <w:t>R</w:t>
      </w:r>
      <w:r w:rsidR="00DC0F38" w:rsidRPr="006E39F5">
        <w:t xml:space="preserve">egardless of the basis </w:t>
      </w:r>
      <w:r w:rsidRPr="006E39F5">
        <w:t>it uses</w:t>
      </w:r>
      <w:r w:rsidR="00DC0F38" w:rsidRPr="006E39F5">
        <w:t xml:space="preserve"> for student attendance accounting, </w:t>
      </w:r>
      <w:r w:rsidRPr="006E39F5">
        <w:t xml:space="preserve">your district </w:t>
      </w:r>
      <w:r w:rsidR="00DC0F38" w:rsidRPr="006E39F5">
        <w:t>must submit all the information required in the PEIMS</w:t>
      </w:r>
      <w:r w:rsidR="00B55D52" w:rsidRPr="006E39F5">
        <w:rPr>
          <w:b/>
        </w:rPr>
        <w:fldChar w:fldCharType="begin"/>
      </w:r>
      <w:r w:rsidR="00DC0F38" w:rsidRPr="006E39F5">
        <w:instrText>xe "Public Education Information Management System (PEIMS) Data Standards"</w:instrText>
      </w:r>
      <w:r w:rsidR="00B55D52" w:rsidRPr="006E39F5">
        <w:rPr>
          <w:b/>
        </w:rPr>
        <w:fldChar w:fldCharType="end"/>
      </w:r>
      <w:r w:rsidR="00DC0F38" w:rsidRPr="006E39F5">
        <w:t xml:space="preserve"> </w:t>
      </w:r>
      <w:r w:rsidR="00DC0F38" w:rsidRPr="006E39F5">
        <w:rPr>
          <w:i/>
        </w:rPr>
        <w:t>Data Standards</w:t>
      </w:r>
      <w:r w:rsidR="00DC0F38" w:rsidRPr="006E39F5">
        <w:t xml:space="preserve"> and must follow all definitions and instructions in </w:t>
      </w:r>
      <w:r w:rsidR="002D270C" w:rsidRPr="006E39F5">
        <w:t>this handbook.</w:t>
      </w:r>
    </w:p>
    <w:p w:rsidR="00152CAF" w:rsidRPr="006E39F5" w:rsidRDefault="00152CAF" w:rsidP="00B16516">
      <w:pPr>
        <w:rPr>
          <w:i/>
        </w:rPr>
      </w:pPr>
    </w:p>
    <w:p w:rsidR="00DC0F38" w:rsidRPr="006E39F5" w:rsidRDefault="002D270C" w:rsidP="00B16516">
      <w:r w:rsidRPr="006E39F5">
        <w:rPr>
          <w:b/>
        </w:rPr>
        <w:t>Note:</w:t>
      </w:r>
      <w:r w:rsidRPr="006E39F5">
        <w:t xml:space="preserve"> If a district other than a</w:t>
      </w:r>
      <w:r w:rsidR="008C0CCC" w:rsidRPr="006E39F5">
        <w:t xml:space="preserve"> student's home/sending district is serving a student who is reported (for all PEIMS</w:t>
      </w:r>
      <w:r w:rsidR="00B55D52" w:rsidRPr="006E39F5">
        <w:rPr>
          <w:b/>
        </w:rPr>
        <w:fldChar w:fldCharType="begin"/>
      </w:r>
      <w:r w:rsidR="008C0CCC" w:rsidRPr="006E39F5">
        <w:instrText>xe "Public Education Information Management System (PEIMS)"</w:instrText>
      </w:r>
      <w:r w:rsidR="00B55D52" w:rsidRPr="006E39F5">
        <w:rPr>
          <w:b/>
        </w:rPr>
        <w:fldChar w:fldCharType="end"/>
      </w:r>
      <w:r w:rsidR="008C0CCC" w:rsidRPr="006E39F5">
        <w:t xml:space="preserve"> submissions) by the student's home/sending district, the </w:t>
      </w:r>
      <w:r w:rsidR="00841D43" w:rsidRPr="006E39F5">
        <w:t xml:space="preserve">receiving </w:t>
      </w:r>
      <w:r w:rsidR="008C0CCC" w:rsidRPr="006E39F5">
        <w:t xml:space="preserve">district's </w:t>
      </w:r>
      <w:r w:rsidR="00D32F79" w:rsidRPr="006E39F5">
        <w:t>s</w:t>
      </w:r>
      <w:r w:rsidR="00C50E7E" w:rsidRPr="006E39F5">
        <w:t xml:space="preserve">tudent </w:t>
      </w:r>
      <w:r w:rsidR="00D32F79" w:rsidRPr="006E39F5">
        <w:t>i</w:t>
      </w:r>
      <w:r w:rsidR="00C50E7E" w:rsidRPr="006E39F5">
        <w:t xml:space="preserve">nformation </w:t>
      </w:r>
      <w:r w:rsidR="00D32F79" w:rsidRPr="006E39F5">
        <w:t>s</w:t>
      </w:r>
      <w:r w:rsidR="00C50E7E" w:rsidRPr="006E39F5">
        <w:t xml:space="preserve">ystem </w:t>
      </w:r>
      <w:r w:rsidR="008C0CCC" w:rsidRPr="006E39F5">
        <w:t>should track the student for grades and attendance but should not create any PEIMS</w:t>
      </w:r>
      <w:r w:rsidR="00B55D52" w:rsidRPr="006E39F5">
        <w:rPr>
          <w:b/>
        </w:rPr>
        <w:fldChar w:fldCharType="begin"/>
      </w:r>
      <w:r w:rsidR="008C0CCC" w:rsidRPr="006E39F5">
        <w:instrText>xe "Public Education Information Management System (PEIMS)"</w:instrText>
      </w:r>
      <w:r w:rsidR="00B55D52" w:rsidRPr="006E39F5">
        <w:rPr>
          <w:b/>
        </w:rPr>
        <w:fldChar w:fldCharType="end"/>
      </w:r>
      <w:r w:rsidR="008C0CCC" w:rsidRPr="006E39F5">
        <w:t xml:space="preserve"> records. A common example of such a situation would be special education shared services arrangements in which the home district has opted to report a student as eligible full-day (ADA eligibility code 1) when the student attends regular school for </w:t>
      </w:r>
      <w:r w:rsidR="001C2364" w:rsidRPr="006E39F5">
        <w:br/>
      </w:r>
      <w:r w:rsidR="008C0CCC" w:rsidRPr="006E39F5">
        <w:t>4 hours but also attends night school</w:t>
      </w:r>
      <w:r w:rsidR="00B55D52" w:rsidRPr="006E39F5">
        <w:fldChar w:fldCharType="begin"/>
      </w:r>
      <w:r w:rsidR="008C0CCC" w:rsidRPr="006E39F5">
        <w:instrText>xe "Night / Evening School"</w:instrText>
      </w:r>
      <w:r w:rsidR="00B55D52" w:rsidRPr="006E39F5">
        <w:fldChar w:fldCharType="end"/>
      </w:r>
      <w:r w:rsidR="008C0CCC" w:rsidRPr="006E39F5">
        <w:t xml:space="preserve"> in the district. The full-day student must be reported through</w:t>
      </w:r>
      <w:r w:rsidR="00614C9C" w:rsidRPr="006E39F5">
        <w:t xml:space="preserve"> the</w:t>
      </w:r>
      <w:r w:rsidR="008C0CCC" w:rsidRPr="006E39F5">
        <w:t xml:space="preserve"> PEIMS</w:t>
      </w:r>
      <w:r w:rsidR="00B55D52" w:rsidRPr="006E39F5">
        <w:rPr>
          <w:b/>
        </w:rPr>
        <w:fldChar w:fldCharType="begin"/>
      </w:r>
      <w:r w:rsidR="008C0CCC" w:rsidRPr="006E39F5">
        <w:instrText>xe "Public Education Information Management System (PEIMS)"</w:instrText>
      </w:r>
      <w:r w:rsidR="00B55D52" w:rsidRPr="006E39F5">
        <w:rPr>
          <w:b/>
        </w:rPr>
        <w:fldChar w:fldCharType="end"/>
      </w:r>
      <w:r w:rsidR="008C0CCC" w:rsidRPr="006E39F5">
        <w:t xml:space="preserve"> as eligible full-day (for the time spent in regular school). The attendance system should simultaneously allow the time spent in night school to be tracked yet not create any PEIMS</w:t>
      </w:r>
      <w:r w:rsidR="00B55D52" w:rsidRPr="006E39F5">
        <w:rPr>
          <w:b/>
        </w:rPr>
        <w:fldChar w:fldCharType="begin"/>
      </w:r>
      <w:r w:rsidR="008C0CCC" w:rsidRPr="006E39F5">
        <w:instrText>xe "Public Education Information Management System (PEIMS)"</w:instrText>
      </w:r>
      <w:r w:rsidR="00B55D52" w:rsidRPr="006E39F5">
        <w:rPr>
          <w:b/>
        </w:rPr>
        <w:fldChar w:fldCharType="end"/>
      </w:r>
      <w:r w:rsidR="008C0CCC" w:rsidRPr="006E39F5">
        <w:t xml:space="preserve"> records for this time.</w:t>
      </w:r>
    </w:p>
    <w:p w:rsidR="008C0CCC" w:rsidRPr="006E39F5" w:rsidRDefault="008C0CCC" w:rsidP="00B16516"/>
    <w:p w:rsidR="006D0FD6" w:rsidRPr="006E39F5" w:rsidRDefault="00B31565" w:rsidP="001B5771">
      <w:pPr>
        <w:pStyle w:val="Heading2"/>
      </w:pPr>
      <w:bookmarkStart w:id="147" w:name="_Ref201547235"/>
      <w:bookmarkStart w:id="148" w:name="_Toc299702126"/>
      <w:r w:rsidRPr="006E39F5">
        <w:t>3.1</w:t>
      </w:r>
      <w:r w:rsidR="00051262" w:rsidRPr="006E39F5">
        <w:t>0</w:t>
      </w:r>
      <w:r w:rsidR="0066651D" w:rsidRPr="006E39F5">
        <w:t xml:space="preserve"> </w:t>
      </w:r>
      <w:r w:rsidR="006D0FD6" w:rsidRPr="006E39F5">
        <w:t>Quality Control</w:t>
      </w:r>
      <w:bookmarkEnd w:id="147"/>
      <w:bookmarkEnd w:id="148"/>
    </w:p>
    <w:p w:rsidR="006D0FD6" w:rsidRPr="006E39F5" w:rsidRDefault="006D0FD6" w:rsidP="00B16516">
      <w:r w:rsidRPr="006E39F5">
        <w:t>The total of all attendance figures reported by student name in the Student Detail Report</w:t>
      </w:r>
      <w:r w:rsidR="00B55D52" w:rsidRPr="006E39F5">
        <w:fldChar w:fldCharType="begin"/>
      </w:r>
      <w:r w:rsidRPr="006E39F5">
        <w:instrText>xe "Student Detail Reports"</w:instrText>
      </w:r>
      <w:r w:rsidR="00B55D52" w:rsidRPr="006E39F5">
        <w:fldChar w:fldCharType="end"/>
      </w:r>
      <w:r w:rsidRPr="006E39F5">
        <w:t xml:space="preserve"> must balance with/add up to corresponding totals reported in the respective Campus Summary Report</w:t>
      </w:r>
      <w:r w:rsidR="00B55D52" w:rsidRPr="006E39F5">
        <w:fldChar w:fldCharType="begin"/>
      </w:r>
      <w:r w:rsidRPr="006E39F5">
        <w:instrText>xe "Campus Summary Reports"</w:instrText>
      </w:r>
      <w:r w:rsidR="00B55D52" w:rsidRPr="006E39F5">
        <w:fldChar w:fldCharType="end"/>
      </w:r>
      <w:r w:rsidRPr="006E39F5">
        <w:t xml:space="preserve"> covering the same ins</w:t>
      </w:r>
      <w:r w:rsidR="004E2EF0" w:rsidRPr="006E39F5">
        <w:t>tructional track in the same 6</w:t>
      </w:r>
      <w:r w:rsidRPr="006E39F5">
        <w:t>-week period.</w:t>
      </w:r>
    </w:p>
    <w:p w:rsidR="00004F50" w:rsidRPr="006E39F5" w:rsidRDefault="00004F50" w:rsidP="00B16516"/>
    <w:p w:rsidR="006D0FD6" w:rsidRPr="006E39F5" w:rsidRDefault="006D0FD6" w:rsidP="00B16516">
      <w:r w:rsidRPr="006E39F5">
        <w:t>The total of all attendance figures reported by campus in the Campus Summary Report</w:t>
      </w:r>
      <w:r w:rsidR="00B55D52" w:rsidRPr="006E39F5">
        <w:fldChar w:fldCharType="begin"/>
      </w:r>
      <w:r w:rsidRPr="006E39F5">
        <w:instrText>xe "Campus Summary Reports"</w:instrText>
      </w:r>
      <w:r w:rsidR="00B55D52" w:rsidRPr="006E39F5">
        <w:fldChar w:fldCharType="end"/>
      </w:r>
      <w:r w:rsidRPr="006E39F5">
        <w:t xml:space="preserve"> must balance with/add up to corresponding district totals reported in the District Summary Report</w:t>
      </w:r>
      <w:r w:rsidR="00B55D52" w:rsidRPr="006E39F5">
        <w:fldChar w:fldCharType="begin"/>
      </w:r>
      <w:r w:rsidRPr="006E39F5">
        <w:instrText>xe "District Summary Reports"</w:instrText>
      </w:r>
      <w:r w:rsidR="00B55D52" w:rsidRPr="006E39F5">
        <w:fldChar w:fldCharType="end"/>
      </w:r>
      <w:r w:rsidRPr="006E39F5">
        <w:t xml:space="preserve"> covering the same ins</w:t>
      </w:r>
      <w:r w:rsidR="004E2EF0" w:rsidRPr="006E39F5">
        <w:t>tructional track in the same 6</w:t>
      </w:r>
      <w:r w:rsidRPr="006E39F5">
        <w:t>-week period.</w:t>
      </w:r>
    </w:p>
    <w:p w:rsidR="00004F50" w:rsidRPr="006E39F5" w:rsidRDefault="00004F50" w:rsidP="00B16516"/>
    <w:p w:rsidR="006D0FD6" w:rsidRPr="006E39F5" w:rsidRDefault="006A5017" w:rsidP="00B16516">
      <w:r w:rsidRPr="006E39F5">
        <w:t>Your district should balance a</w:t>
      </w:r>
      <w:r w:rsidR="006D0FD6" w:rsidRPr="006E39F5">
        <w:t>ll attendance r</w:t>
      </w:r>
      <w:r w:rsidRPr="006E39F5">
        <w:t>eports</w:t>
      </w:r>
      <w:r w:rsidR="004E2EF0" w:rsidRPr="006E39F5">
        <w:t xml:space="preserve"> by 6</w:t>
      </w:r>
      <w:r w:rsidR="006D0FD6" w:rsidRPr="006E39F5">
        <w:t>-week period to ensure that all reports match.</w:t>
      </w:r>
      <w:r w:rsidR="008E16C1" w:rsidRPr="006E39F5">
        <w:t xml:space="preserve"> </w:t>
      </w:r>
      <w:r w:rsidRPr="006E39F5">
        <w:t>If any attendance data are</w:t>
      </w:r>
      <w:r w:rsidR="006D0FD6" w:rsidRPr="006E39F5">
        <w:t xml:space="preserve"> changed in</w:t>
      </w:r>
      <w:r w:rsidR="004E2EF0" w:rsidRPr="006E39F5">
        <w:t xml:space="preserve"> the accounting system for a 6</w:t>
      </w:r>
      <w:r w:rsidRPr="006E39F5">
        <w:t>-week period whose information</w:t>
      </w:r>
      <w:r w:rsidR="006D0FD6" w:rsidRPr="006E39F5">
        <w:t xml:space="preserve"> previously balanced, new reports must be generated and balanced.</w:t>
      </w:r>
    </w:p>
    <w:p w:rsidR="00004F50" w:rsidRPr="006E39F5" w:rsidRDefault="00004F50" w:rsidP="00B16516"/>
    <w:p w:rsidR="006D0FD6" w:rsidRPr="006E39F5" w:rsidRDefault="00AA413D" w:rsidP="00B16516">
      <w:r w:rsidRPr="006E39F5">
        <w:t>If any attenda</w:t>
      </w:r>
      <w:r w:rsidR="006A5017" w:rsidRPr="006E39F5">
        <w:t>nce data are</w:t>
      </w:r>
      <w:r w:rsidRPr="006E39F5">
        <w:t xml:space="preserve"> changed in the</w:t>
      </w:r>
      <w:r w:rsidR="00022F27" w:rsidRPr="006E39F5">
        <w:t xml:space="preserve"> accounting system after</w:t>
      </w:r>
      <w:r w:rsidRPr="006E39F5">
        <w:t xml:space="preserve"> data submission to TEA, such changes must be documented.</w:t>
      </w:r>
      <w:r w:rsidR="008E16C1" w:rsidRPr="006E39F5">
        <w:t xml:space="preserve"> </w:t>
      </w:r>
      <w:r w:rsidRPr="006E39F5">
        <w:t>Record, by name, the students the change affects, the code ea</w:t>
      </w:r>
      <w:r w:rsidR="00022F27" w:rsidRPr="006E39F5">
        <w:t>ch student was assigned before</w:t>
      </w:r>
      <w:r w:rsidRPr="006E39F5">
        <w:t xml:space="preserve"> data submission, the code each student was assigned </w:t>
      </w:r>
      <w:r w:rsidR="00022F27" w:rsidRPr="006E39F5">
        <w:t>after</w:t>
      </w:r>
      <w:r w:rsidRPr="006E39F5">
        <w:t xml:space="preserve"> the change, and the effective date of each change.</w:t>
      </w:r>
      <w:r w:rsidR="008E16C1" w:rsidRPr="006E39F5">
        <w:t xml:space="preserve"> </w:t>
      </w:r>
      <w:r w:rsidRPr="006E39F5">
        <w:rPr>
          <w:b/>
        </w:rPr>
        <w:t>New reports reflecting the change shou</w:t>
      </w:r>
      <w:r w:rsidR="004E2EF0" w:rsidRPr="006E39F5">
        <w:rPr>
          <w:b/>
        </w:rPr>
        <w:t>ld be generated, balanced by 6</w:t>
      </w:r>
      <w:r w:rsidRPr="006E39F5">
        <w:rPr>
          <w:b/>
        </w:rPr>
        <w:t>-week period, and retained for audit purposes</w:t>
      </w:r>
      <w:r w:rsidRPr="006E39F5">
        <w:t>.</w:t>
      </w:r>
    </w:p>
    <w:p w:rsidR="00DC5A13" w:rsidRPr="006E39F5" w:rsidRDefault="00DC5A13" w:rsidP="00B16516"/>
    <w:p w:rsidR="00AA413D" w:rsidRPr="006E39F5" w:rsidRDefault="00B31565" w:rsidP="001B5771">
      <w:pPr>
        <w:pStyle w:val="Heading2"/>
      </w:pPr>
      <w:bookmarkStart w:id="149" w:name="_Toc299702127"/>
      <w:r w:rsidRPr="006E39F5">
        <w:t>3.1</w:t>
      </w:r>
      <w:r w:rsidR="00051262" w:rsidRPr="006E39F5">
        <w:t>1</w:t>
      </w:r>
      <w:r w:rsidR="0066651D" w:rsidRPr="006E39F5">
        <w:t xml:space="preserve"> </w:t>
      </w:r>
      <w:r w:rsidR="00AA413D" w:rsidRPr="006E39F5">
        <w:t>Examples</w:t>
      </w:r>
      <w:bookmarkEnd w:id="149"/>
    </w:p>
    <w:p w:rsidR="00057486" w:rsidRPr="006E39F5" w:rsidRDefault="00B31565" w:rsidP="004D4A73">
      <w:pPr>
        <w:pStyle w:val="Heading4"/>
      </w:pPr>
      <w:r w:rsidRPr="006E39F5">
        <w:t>3.1</w:t>
      </w:r>
      <w:r w:rsidR="00051262" w:rsidRPr="006E39F5">
        <w:t>1</w:t>
      </w:r>
      <w:r w:rsidRPr="006E39F5">
        <w:t>.1</w:t>
      </w:r>
      <w:r w:rsidR="00E83A7F" w:rsidRPr="006E39F5">
        <w:t xml:space="preserve"> </w:t>
      </w:r>
      <w:r w:rsidR="00057486" w:rsidRPr="006E39F5">
        <w:t>Example 1</w:t>
      </w:r>
    </w:p>
    <w:p w:rsidR="00AA413D" w:rsidRPr="006E39F5" w:rsidRDefault="00B20AC7" w:rsidP="00B16516">
      <w:r w:rsidRPr="006E39F5">
        <w:t>A 5</w:t>
      </w:r>
      <w:r w:rsidR="00AA413D" w:rsidRPr="006E39F5">
        <w:t>-year-old student enrolls in kindergarten in a di</w:t>
      </w:r>
      <w:r w:rsidR="00057486" w:rsidRPr="006E39F5">
        <w:t xml:space="preserve">strict that </w:t>
      </w:r>
      <w:r w:rsidR="00AA413D" w:rsidRPr="006E39F5">
        <w:t>offers</w:t>
      </w:r>
      <w:r w:rsidR="00057486" w:rsidRPr="006E39F5">
        <w:t xml:space="preserve"> only</w:t>
      </w:r>
      <w:r w:rsidR="00AA413D" w:rsidRPr="006E39F5">
        <w:t xml:space="preserve"> a half-day program.</w:t>
      </w:r>
      <w:r w:rsidR="008E16C1" w:rsidRPr="006E39F5">
        <w:t xml:space="preserve"> </w:t>
      </w:r>
      <w:r w:rsidR="00022F27" w:rsidRPr="006E39F5">
        <w:t>Because of</w:t>
      </w:r>
      <w:r w:rsidR="00AA413D" w:rsidRPr="006E39F5">
        <w:t xml:space="preserve"> special circumstances, this student attends both the morning and the afternoon sessions.</w:t>
      </w:r>
    </w:p>
    <w:p w:rsidR="00004F50" w:rsidRPr="006E39F5" w:rsidRDefault="00004F50" w:rsidP="00B16516"/>
    <w:p w:rsidR="00AA413D" w:rsidRPr="006E39F5" w:rsidRDefault="00AA413D" w:rsidP="00B16516">
      <w:pPr>
        <w:rPr>
          <w:i/>
        </w:rPr>
      </w:pPr>
      <w:r w:rsidRPr="006E39F5">
        <w:rPr>
          <w:i/>
        </w:rPr>
        <w:t>This student's ADA eligibility</w:t>
      </w:r>
      <w:r w:rsidR="00B55D52" w:rsidRPr="006E39F5">
        <w:rPr>
          <w:i/>
        </w:rPr>
        <w:fldChar w:fldCharType="begin"/>
      </w:r>
      <w:r w:rsidRPr="006E39F5">
        <w:rPr>
          <w:i/>
        </w:rPr>
        <w:instrText>xe "ADA Eligibility Codes (defined)"</w:instrText>
      </w:r>
      <w:r w:rsidR="00B55D52" w:rsidRPr="006E39F5">
        <w:rPr>
          <w:i/>
        </w:rPr>
        <w:fldChar w:fldCharType="end"/>
      </w:r>
      <w:r w:rsidRPr="006E39F5">
        <w:rPr>
          <w:i/>
        </w:rPr>
        <w:t xml:space="preserve"> code would be </w:t>
      </w:r>
      <w:r w:rsidRPr="006E39F5">
        <w:rPr>
          <w:b/>
          <w:i/>
        </w:rPr>
        <w:t xml:space="preserve">2 - Eligible for Half-Day </w:t>
      </w:r>
      <w:smartTag w:uri="urn:schemas-microsoft-com:office:smarttags" w:element="PersonName">
        <w:r w:rsidRPr="006E39F5">
          <w:rPr>
            <w:b/>
            <w:i/>
          </w:rPr>
          <w:t>Attendance</w:t>
        </w:r>
      </w:smartTag>
      <w:r w:rsidRPr="006E39F5">
        <w:rPr>
          <w:i/>
        </w:rPr>
        <w:t xml:space="preserve"> because a student cannot attend the same program twice and receive </w:t>
      </w:r>
      <w:r w:rsidR="00057486" w:rsidRPr="006E39F5">
        <w:rPr>
          <w:i/>
        </w:rPr>
        <w:t>funding twice</w:t>
      </w:r>
      <w:r w:rsidRPr="006E39F5">
        <w:rPr>
          <w:i/>
        </w:rPr>
        <w:t>.</w:t>
      </w:r>
    </w:p>
    <w:p w:rsidR="00004F50" w:rsidRPr="006E39F5" w:rsidRDefault="00004F50" w:rsidP="00B16516">
      <w:pPr>
        <w:rPr>
          <w:i/>
        </w:rPr>
      </w:pPr>
    </w:p>
    <w:p w:rsidR="00AA413D" w:rsidRPr="006E39F5" w:rsidRDefault="00057486" w:rsidP="00B16516">
      <w:r w:rsidRPr="006E39F5">
        <w:rPr>
          <w:i/>
        </w:rPr>
        <w:t>If this same student were</w:t>
      </w:r>
      <w:r w:rsidR="00AA413D" w:rsidRPr="006E39F5">
        <w:rPr>
          <w:i/>
        </w:rPr>
        <w:t xml:space="preserve"> served in the regular kindergarten classroom by special education personnel for the entire afternoon session (in accordance with the student's ARD</w:t>
      </w:r>
      <w:r w:rsidR="00B55D52" w:rsidRPr="006E39F5">
        <w:rPr>
          <w:i/>
        </w:rPr>
        <w:fldChar w:fldCharType="begin"/>
      </w:r>
      <w:r w:rsidR="00AA413D" w:rsidRPr="006E39F5">
        <w:rPr>
          <w:i/>
        </w:rPr>
        <w:instrText>xe "Admission, Review, and Dismissal (ARD) Committee"</w:instrText>
      </w:r>
      <w:r w:rsidR="00B55D52" w:rsidRPr="006E39F5">
        <w:rPr>
          <w:i/>
        </w:rPr>
        <w:fldChar w:fldCharType="end"/>
      </w:r>
      <w:r w:rsidR="00AA413D" w:rsidRPr="006E39F5">
        <w:rPr>
          <w:i/>
        </w:rPr>
        <w:t>/IEP</w:t>
      </w:r>
      <w:r w:rsidR="00B55D52" w:rsidRPr="006E39F5">
        <w:rPr>
          <w:i/>
        </w:rPr>
        <w:fldChar w:fldCharType="begin"/>
      </w:r>
      <w:r w:rsidR="00AA413D" w:rsidRPr="006E39F5">
        <w:rPr>
          <w:i/>
        </w:rPr>
        <w:instrText>xe "Individualized Education Program (IEP)"</w:instrText>
      </w:r>
      <w:r w:rsidR="00B55D52" w:rsidRPr="006E39F5">
        <w:rPr>
          <w:i/>
        </w:rPr>
        <w:fldChar w:fldCharType="end"/>
      </w:r>
      <w:r w:rsidR="00AA413D" w:rsidRPr="006E39F5">
        <w:rPr>
          <w:i/>
        </w:rPr>
        <w:t xml:space="preserve">), the </w:t>
      </w:r>
      <w:r w:rsidR="00AA413D" w:rsidRPr="006E39F5">
        <w:rPr>
          <w:i/>
        </w:rPr>
        <w:lastRenderedPageBreak/>
        <w:t>student's ADA eligibility</w:t>
      </w:r>
      <w:r w:rsidR="00B55D52" w:rsidRPr="006E39F5">
        <w:rPr>
          <w:i/>
        </w:rPr>
        <w:fldChar w:fldCharType="begin"/>
      </w:r>
      <w:r w:rsidR="00AA413D" w:rsidRPr="006E39F5">
        <w:rPr>
          <w:i/>
        </w:rPr>
        <w:instrText>xe "ADA Eligibility Codes (defined)"</w:instrText>
      </w:r>
      <w:r w:rsidR="00B55D52" w:rsidRPr="006E39F5">
        <w:rPr>
          <w:i/>
        </w:rPr>
        <w:fldChar w:fldCharType="end"/>
      </w:r>
      <w:r w:rsidR="00AA413D" w:rsidRPr="006E39F5">
        <w:rPr>
          <w:i/>
        </w:rPr>
        <w:t xml:space="preserve"> code would be </w:t>
      </w:r>
      <w:r w:rsidR="00AA413D" w:rsidRPr="006E39F5">
        <w:rPr>
          <w:b/>
          <w:i/>
        </w:rPr>
        <w:t xml:space="preserve">1 - Eligible for Full-Day </w:t>
      </w:r>
      <w:smartTag w:uri="urn:schemas-microsoft-com:office:smarttags" w:element="PersonName">
        <w:r w:rsidR="00AA413D" w:rsidRPr="006E39F5">
          <w:rPr>
            <w:b/>
            <w:i/>
          </w:rPr>
          <w:t>Attendance</w:t>
        </w:r>
      </w:smartTag>
      <w:r w:rsidR="00AA413D" w:rsidRPr="006E39F5">
        <w:rPr>
          <w:i/>
        </w:rPr>
        <w:t xml:space="preserve"> because of the time the student spends with special education personnel.</w:t>
      </w:r>
      <w:r w:rsidR="008E16C1" w:rsidRPr="006E39F5">
        <w:rPr>
          <w:i/>
        </w:rPr>
        <w:t xml:space="preserve"> </w:t>
      </w:r>
      <w:r w:rsidR="00AA413D" w:rsidRPr="006E39F5">
        <w:rPr>
          <w:i/>
        </w:rPr>
        <w:t>The special education instructional setting would be 40, Mainstream.</w:t>
      </w:r>
    </w:p>
    <w:p w:rsidR="0066651D" w:rsidRPr="006E39F5" w:rsidRDefault="0066651D" w:rsidP="00B16516"/>
    <w:p w:rsidR="00057486" w:rsidRPr="006E39F5" w:rsidRDefault="00B31565" w:rsidP="004D4A73">
      <w:pPr>
        <w:pStyle w:val="Heading4"/>
      </w:pPr>
      <w:r w:rsidRPr="006E39F5">
        <w:t>3.1</w:t>
      </w:r>
      <w:r w:rsidR="00051262" w:rsidRPr="006E39F5">
        <w:t>1</w:t>
      </w:r>
      <w:r w:rsidRPr="006E39F5">
        <w:t>.2</w:t>
      </w:r>
      <w:r w:rsidR="00E83A7F" w:rsidRPr="006E39F5">
        <w:t xml:space="preserve"> </w:t>
      </w:r>
      <w:r w:rsidR="00057486" w:rsidRPr="006E39F5">
        <w:t>Example 2</w:t>
      </w:r>
    </w:p>
    <w:p w:rsidR="00AA413D" w:rsidRPr="006E39F5" w:rsidRDefault="00B20AC7" w:rsidP="00B16516">
      <w:r w:rsidRPr="006E39F5">
        <w:t>A 4</w:t>
      </w:r>
      <w:r w:rsidR="00AA413D" w:rsidRPr="006E39F5">
        <w:t>-ye</w:t>
      </w:r>
      <w:r w:rsidR="009D40AE" w:rsidRPr="006E39F5">
        <w:t>ar-old student enrolls in a 3</w:t>
      </w:r>
      <w:r w:rsidR="00AA413D" w:rsidRPr="006E39F5">
        <w:t>-hour PK</w:t>
      </w:r>
      <w:r w:rsidR="00B55D52" w:rsidRPr="006E39F5">
        <w:fldChar w:fldCharType="begin"/>
      </w:r>
      <w:r w:rsidR="00AA413D" w:rsidRPr="006E39F5">
        <w:instrText>xe "Prekindergarten"</w:instrText>
      </w:r>
      <w:r w:rsidR="00B55D52" w:rsidRPr="006E39F5">
        <w:fldChar w:fldCharType="end"/>
      </w:r>
      <w:r w:rsidR="00AA413D" w:rsidRPr="006E39F5">
        <w:t xml:space="preserve"> morning program in a</w:t>
      </w:r>
      <w:r w:rsidR="009D40AE" w:rsidRPr="006E39F5">
        <w:t xml:space="preserve"> district that offers both 3- and 4</w:t>
      </w:r>
      <w:r w:rsidR="00AA413D" w:rsidRPr="006E39F5">
        <w:t>-year-old programs.</w:t>
      </w:r>
      <w:r w:rsidR="008E16C1" w:rsidRPr="006E39F5">
        <w:t xml:space="preserve"> </w:t>
      </w:r>
      <w:r w:rsidR="00AA413D" w:rsidRPr="006E39F5">
        <w:t>This student qualifies based on limited English proficient (LEP)</w:t>
      </w:r>
      <w:r w:rsidR="00B55D52" w:rsidRPr="006E39F5">
        <w:fldChar w:fldCharType="begin"/>
      </w:r>
      <w:r w:rsidR="00AA413D" w:rsidRPr="006E39F5">
        <w:instrText>xe "Limited English Proficient (LEP)"</w:instrText>
      </w:r>
      <w:r w:rsidR="00B55D52" w:rsidRPr="006E39F5">
        <w:fldChar w:fldCharType="end"/>
      </w:r>
      <w:r w:rsidR="00AA413D" w:rsidRPr="006E39F5">
        <w:t xml:space="preserve"> status.</w:t>
      </w:r>
      <w:r w:rsidR="008E16C1" w:rsidRPr="006E39F5">
        <w:t xml:space="preserve"> </w:t>
      </w:r>
      <w:r w:rsidR="00AA413D" w:rsidRPr="006E39F5">
        <w:t>Additionally, the ARD</w:t>
      </w:r>
      <w:r w:rsidR="00B55D52" w:rsidRPr="006E39F5">
        <w:fldChar w:fldCharType="begin"/>
      </w:r>
      <w:r w:rsidR="00AA413D" w:rsidRPr="006E39F5">
        <w:instrText>xe "Admission, Review, and Dismissal (ARD) Committee"</w:instrText>
      </w:r>
      <w:r w:rsidR="00B55D52" w:rsidRPr="006E39F5">
        <w:fldChar w:fldCharType="end"/>
      </w:r>
      <w:r w:rsidR="00AA413D" w:rsidRPr="006E39F5">
        <w:t xml:space="preserve"> committee identifies this student as a special education student and places </w:t>
      </w:r>
      <w:r w:rsidR="00312886" w:rsidRPr="006E39F5">
        <w:t>the student</w:t>
      </w:r>
      <w:r w:rsidR="00AA413D" w:rsidRPr="006E39F5">
        <w:t xml:space="preserve"> in a self-contained PPCD</w:t>
      </w:r>
      <w:r w:rsidR="00B55D52" w:rsidRPr="006E39F5">
        <w:fldChar w:fldCharType="begin"/>
      </w:r>
      <w:r w:rsidR="00AA413D" w:rsidRPr="006E39F5">
        <w:instrText>xe "Preschool Program for Children with Disabilities (PPCD)"</w:instrText>
      </w:r>
      <w:r w:rsidR="00B55D52" w:rsidRPr="006E39F5">
        <w:fldChar w:fldCharType="end"/>
      </w:r>
      <w:r w:rsidR="00AA413D" w:rsidRPr="006E39F5">
        <w:t xml:space="preserve"> classroom fo</w:t>
      </w:r>
      <w:r w:rsidR="009D40AE" w:rsidRPr="006E39F5">
        <w:t>r a 3</w:t>
      </w:r>
      <w:r w:rsidR="00AA413D" w:rsidRPr="006E39F5">
        <w:t>-hour afternoon session.</w:t>
      </w:r>
    </w:p>
    <w:p w:rsidR="00004F50" w:rsidRPr="006E39F5" w:rsidRDefault="00004F50" w:rsidP="00B16516"/>
    <w:p w:rsidR="00AA413D" w:rsidRPr="006E39F5" w:rsidRDefault="00AA413D" w:rsidP="00B16516">
      <w:pPr>
        <w:rPr>
          <w:i/>
        </w:rPr>
      </w:pPr>
      <w:r w:rsidRPr="006E39F5">
        <w:rPr>
          <w:i/>
        </w:rPr>
        <w:t>This student's ADA eligibility</w:t>
      </w:r>
      <w:r w:rsidR="00B55D52" w:rsidRPr="006E39F5">
        <w:rPr>
          <w:i/>
        </w:rPr>
        <w:fldChar w:fldCharType="begin"/>
      </w:r>
      <w:r w:rsidRPr="006E39F5">
        <w:rPr>
          <w:i/>
        </w:rPr>
        <w:instrText>xe "ADA Eligibility Codes (defined)"</w:instrText>
      </w:r>
      <w:r w:rsidR="00B55D52" w:rsidRPr="006E39F5">
        <w:rPr>
          <w:i/>
        </w:rPr>
        <w:fldChar w:fldCharType="end"/>
      </w:r>
      <w:r w:rsidRPr="006E39F5">
        <w:rPr>
          <w:i/>
        </w:rPr>
        <w:t xml:space="preserve"> code would be </w:t>
      </w:r>
      <w:r w:rsidRPr="006E39F5">
        <w:rPr>
          <w:b/>
          <w:i/>
        </w:rPr>
        <w:t xml:space="preserve">1 - Eligible for Full-Day </w:t>
      </w:r>
      <w:smartTag w:uri="urn:schemas-microsoft-com:office:smarttags" w:element="PersonName">
        <w:r w:rsidRPr="006E39F5">
          <w:rPr>
            <w:b/>
            <w:i/>
          </w:rPr>
          <w:t>Attendance</w:t>
        </w:r>
      </w:smartTag>
      <w:r w:rsidRPr="006E39F5">
        <w:rPr>
          <w:i/>
        </w:rPr>
        <w:t xml:space="preserve"> with the grade level of PK</w:t>
      </w:r>
      <w:r w:rsidR="00B55D52" w:rsidRPr="006E39F5">
        <w:rPr>
          <w:i/>
        </w:rPr>
        <w:fldChar w:fldCharType="begin"/>
      </w:r>
      <w:r w:rsidRPr="006E39F5">
        <w:rPr>
          <w:i/>
        </w:rPr>
        <w:instrText>xe "Prekindergarten"</w:instrText>
      </w:r>
      <w:r w:rsidR="00B55D52" w:rsidRPr="006E39F5">
        <w:rPr>
          <w:i/>
        </w:rPr>
        <w:fldChar w:fldCharType="end"/>
      </w:r>
      <w:r w:rsidRPr="006E39F5">
        <w:rPr>
          <w:i/>
        </w:rPr>
        <w:t>.</w:t>
      </w:r>
      <w:r w:rsidR="008E16C1" w:rsidRPr="006E39F5">
        <w:rPr>
          <w:i/>
        </w:rPr>
        <w:t xml:space="preserve"> </w:t>
      </w:r>
      <w:r w:rsidRPr="006E39F5">
        <w:rPr>
          <w:i/>
        </w:rPr>
        <w:t>The special education in</w:t>
      </w:r>
      <w:r w:rsidR="00057486" w:rsidRPr="006E39F5">
        <w:rPr>
          <w:i/>
        </w:rPr>
        <w:t xml:space="preserve">structional setting code is 43, </w:t>
      </w:r>
      <w:r w:rsidRPr="006E39F5">
        <w:rPr>
          <w:i/>
        </w:rPr>
        <w:t>Self-contained Mild/Moderate/Severe, Regular Campus - At</w:t>
      </w:r>
      <w:r w:rsidR="00057486" w:rsidRPr="006E39F5">
        <w:rPr>
          <w:i/>
        </w:rPr>
        <w:t xml:space="preserve"> Least 50% and No More than 60%</w:t>
      </w:r>
      <w:r w:rsidRPr="006E39F5">
        <w:rPr>
          <w:i/>
        </w:rPr>
        <w:t xml:space="preserve">, because the student spends at least 50% and </w:t>
      </w:r>
      <w:r w:rsidR="00057486" w:rsidRPr="006E39F5">
        <w:rPr>
          <w:i/>
        </w:rPr>
        <w:t xml:space="preserve">no more than 60% of </w:t>
      </w:r>
      <w:r w:rsidR="00312886" w:rsidRPr="006E39F5">
        <w:rPr>
          <w:i/>
        </w:rPr>
        <w:t>the</w:t>
      </w:r>
      <w:r w:rsidR="00740C2F" w:rsidRPr="006E39F5">
        <w:rPr>
          <w:i/>
        </w:rPr>
        <w:t xml:space="preserve"> </w:t>
      </w:r>
      <w:r w:rsidRPr="006E39F5">
        <w:rPr>
          <w:i/>
        </w:rPr>
        <w:t>school day</w:t>
      </w:r>
      <w:r w:rsidR="00B55D52" w:rsidRPr="006E39F5">
        <w:rPr>
          <w:i/>
        </w:rPr>
        <w:fldChar w:fldCharType="begin"/>
      </w:r>
      <w:r w:rsidRPr="006E39F5">
        <w:rPr>
          <w:i/>
        </w:rPr>
        <w:instrText>xe "School Day"</w:instrText>
      </w:r>
      <w:r w:rsidR="00B55D52" w:rsidRPr="006E39F5">
        <w:rPr>
          <w:i/>
        </w:rPr>
        <w:fldChar w:fldCharType="end"/>
      </w:r>
      <w:r w:rsidRPr="006E39F5">
        <w:rPr>
          <w:i/>
        </w:rPr>
        <w:t xml:space="preserve"> in special education instruction.</w:t>
      </w:r>
    </w:p>
    <w:p w:rsidR="00057486" w:rsidRPr="006E39F5" w:rsidRDefault="00057486" w:rsidP="00B16516">
      <w:pPr>
        <w:pStyle w:val="BodyText"/>
      </w:pPr>
    </w:p>
    <w:p w:rsidR="00057486" w:rsidRPr="006E39F5" w:rsidRDefault="00B31565" w:rsidP="004D4A73">
      <w:pPr>
        <w:pStyle w:val="Heading4"/>
      </w:pPr>
      <w:r w:rsidRPr="006E39F5">
        <w:t>3.1</w:t>
      </w:r>
      <w:r w:rsidR="00051262" w:rsidRPr="006E39F5">
        <w:t>1</w:t>
      </w:r>
      <w:r w:rsidRPr="006E39F5">
        <w:t>.3</w:t>
      </w:r>
      <w:r w:rsidR="00E83A7F" w:rsidRPr="006E39F5">
        <w:t xml:space="preserve"> </w:t>
      </w:r>
      <w:r w:rsidR="00057486" w:rsidRPr="006E39F5">
        <w:t>Example 3</w:t>
      </w:r>
    </w:p>
    <w:p w:rsidR="00AA413D" w:rsidRPr="006E39F5" w:rsidRDefault="004E2EF0" w:rsidP="00B16516">
      <w:r w:rsidRPr="006E39F5">
        <w:t>A 3</w:t>
      </w:r>
      <w:r w:rsidR="00AA413D" w:rsidRPr="006E39F5">
        <w:t>-year-old special education student is served in speech therapy for 30 minutes a day.</w:t>
      </w:r>
      <w:r w:rsidR="008E16C1" w:rsidRPr="006E39F5">
        <w:t xml:space="preserve"> </w:t>
      </w:r>
      <w:r w:rsidR="00AA413D" w:rsidRPr="006E39F5">
        <w:t>The ARD</w:t>
      </w:r>
      <w:r w:rsidR="00B55D52" w:rsidRPr="006E39F5">
        <w:fldChar w:fldCharType="begin"/>
      </w:r>
      <w:r w:rsidR="00AA413D" w:rsidRPr="006E39F5">
        <w:instrText>xe "Admission, Review, and Dismissal (ARD) Committee"</w:instrText>
      </w:r>
      <w:r w:rsidR="00B55D52" w:rsidRPr="006E39F5">
        <w:fldChar w:fldCharType="end"/>
      </w:r>
      <w:r w:rsidR="00AA413D" w:rsidRPr="006E39F5">
        <w:t xml:space="preserve"> committee also determines that the student will be pl</w:t>
      </w:r>
      <w:r w:rsidR="009D40AE" w:rsidRPr="006E39F5">
        <w:t>aced in a PK classroom for 3</w:t>
      </w:r>
      <w:r w:rsidR="00AA413D" w:rsidRPr="006E39F5">
        <w:t xml:space="preserve"> hours each day, although the student does not qualify for PK.</w:t>
      </w:r>
    </w:p>
    <w:p w:rsidR="00004F50" w:rsidRPr="006E39F5" w:rsidRDefault="00004F50" w:rsidP="00B16516"/>
    <w:p w:rsidR="00AA413D" w:rsidRPr="006E39F5" w:rsidRDefault="00AA413D" w:rsidP="00B16516">
      <w:pPr>
        <w:rPr>
          <w:i/>
        </w:rPr>
      </w:pPr>
      <w:r w:rsidRPr="006E39F5">
        <w:rPr>
          <w:i/>
        </w:rPr>
        <w:t>This student's ADA eligibility code</w:t>
      </w:r>
      <w:r w:rsidR="00B55D52" w:rsidRPr="006E39F5">
        <w:rPr>
          <w:i/>
        </w:rPr>
        <w:fldChar w:fldCharType="begin"/>
      </w:r>
      <w:r w:rsidRPr="006E39F5">
        <w:rPr>
          <w:i/>
        </w:rPr>
        <w:instrText>xe "ADA Eligibility Codes (defined)"</w:instrText>
      </w:r>
      <w:r w:rsidR="00B55D52" w:rsidRPr="006E39F5">
        <w:rPr>
          <w:i/>
        </w:rPr>
        <w:fldChar w:fldCharType="end"/>
      </w:r>
      <w:r w:rsidRPr="006E39F5">
        <w:rPr>
          <w:i/>
        </w:rPr>
        <w:t xml:space="preserve"> would be </w:t>
      </w:r>
      <w:r w:rsidRPr="006E39F5">
        <w:rPr>
          <w:b/>
          <w:i/>
        </w:rPr>
        <w:t>5 - Ineligible Half-Day</w:t>
      </w:r>
      <w:r w:rsidRPr="006E39F5">
        <w:rPr>
          <w:i/>
        </w:rPr>
        <w:t xml:space="preserve"> because the studen</w:t>
      </w:r>
      <w:r w:rsidR="009D40AE" w:rsidRPr="006E39F5">
        <w:rPr>
          <w:i/>
        </w:rPr>
        <w:t>t is served for a minimum of 2</w:t>
      </w:r>
      <w:r w:rsidRPr="006E39F5">
        <w:rPr>
          <w:i/>
        </w:rPr>
        <w:t xml:space="preserve"> hours per day but is not eligible for the type of service the student is receiving.</w:t>
      </w:r>
    </w:p>
    <w:p w:rsidR="00057486" w:rsidRPr="006E39F5" w:rsidRDefault="00057486" w:rsidP="00B16516">
      <w:pPr>
        <w:pStyle w:val="BodyText"/>
      </w:pPr>
    </w:p>
    <w:p w:rsidR="00057486" w:rsidRPr="006E39F5" w:rsidRDefault="00B31565" w:rsidP="004D4A73">
      <w:pPr>
        <w:pStyle w:val="Heading4"/>
      </w:pPr>
      <w:r w:rsidRPr="006E39F5">
        <w:t>3.1</w:t>
      </w:r>
      <w:r w:rsidR="00051262" w:rsidRPr="006E39F5">
        <w:t>1</w:t>
      </w:r>
      <w:r w:rsidRPr="006E39F5">
        <w:t>.4</w:t>
      </w:r>
      <w:r w:rsidR="00E83A7F" w:rsidRPr="006E39F5">
        <w:t xml:space="preserve"> </w:t>
      </w:r>
      <w:r w:rsidR="00057486" w:rsidRPr="006E39F5">
        <w:t>Example 4</w:t>
      </w:r>
    </w:p>
    <w:p w:rsidR="00051262" w:rsidRPr="006E39F5" w:rsidRDefault="00841C2C" w:rsidP="00B16516">
      <w:r w:rsidRPr="006E39F5">
        <w:t>Your</w:t>
      </w:r>
      <w:r w:rsidR="00051262" w:rsidRPr="006E39F5">
        <w:t xml:space="preserve"> school district decides to serve a 4-year-old student in a kindergarten classroom. Examples of reasons a district may choose to do this could include the student's previously completing PK in another state, beginning but not completing kindergarten in another state,</w:t>
      </w:r>
      <w:r w:rsidRPr="006E39F5">
        <w:t xml:space="preserve"> or</w:t>
      </w:r>
      <w:r w:rsidR="00051262" w:rsidRPr="006E39F5">
        <w:t xml:space="preserve"> completing private kindergarten in </w:t>
      </w:r>
      <w:smartTag w:uri="urn:schemas-microsoft-com:office:smarttags" w:element="place">
        <w:smartTag w:uri="urn:schemas-microsoft-com:office:smarttags" w:element="State">
          <w:r w:rsidR="00051262" w:rsidRPr="006E39F5">
            <w:t>Texas</w:t>
          </w:r>
        </w:smartTag>
      </w:smartTag>
      <w:r w:rsidR="00051262" w:rsidRPr="006E39F5">
        <w:t>, or an individualized assessment of the appropriate placement for the student.  </w:t>
      </w:r>
    </w:p>
    <w:p w:rsidR="00051262" w:rsidRPr="006E39F5" w:rsidRDefault="00051262" w:rsidP="00B16516"/>
    <w:p w:rsidR="00051262" w:rsidRPr="006E39F5" w:rsidRDefault="00051262" w:rsidP="00B16516">
      <w:pPr>
        <w:rPr>
          <w:i/>
        </w:rPr>
      </w:pPr>
      <w:r w:rsidRPr="006E39F5">
        <w:rPr>
          <w:i/>
        </w:rPr>
        <w:t xml:space="preserve">Since the student was not 5 years old on September 1 of the current school year, the student is not eligible for kindergarten. If the student is enrolled in kindergarten, the ADA eligibility code should be </w:t>
      </w:r>
      <w:r w:rsidRPr="006E39F5">
        <w:rPr>
          <w:b/>
          <w:bCs/>
          <w:i/>
        </w:rPr>
        <w:t>4 - Ineligible Full-Day</w:t>
      </w:r>
      <w:r w:rsidRPr="006E39F5">
        <w:rPr>
          <w:i/>
        </w:rPr>
        <w:t xml:space="preserve"> or </w:t>
      </w:r>
      <w:r w:rsidRPr="006E39F5">
        <w:rPr>
          <w:b/>
          <w:bCs/>
          <w:i/>
        </w:rPr>
        <w:t>5 - Ineligible Half-Day,</w:t>
      </w:r>
      <w:r w:rsidRPr="006E39F5">
        <w:rPr>
          <w:i/>
        </w:rPr>
        <w:t xml:space="preserve"> depending on whether your district operates a full-day or a half-day kindergarten program.</w:t>
      </w:r>
    </w:p>
    <w:p w:rsidR="00051262" w:rsidRPr="006E39F5" w:rsidRDefault="00051262" w:rsidP="00B16516">
      <w:pPr>
        <w:rPr>
          <w:i/>
        </w:rPr>
      </w:pPr>
    </w:p>
    <w:p w:rsidR="00051262" w:rsidRPr="006E39F5" w:rsidRDefault="00051262" w:rsidP="00B16516">
      <w:pPr>
        <w:rPr>
          <w:strike/>
        </w:rPr>
      </w:pPr>
      <w:r w:rsidRPr="006E39F5">
        <w:rPr>
          <w:i/>
        </w:rPr>
        <w:t xml:space="preserve">If this student, who was 4 years old on September 1 of the current school year, qualifies for PK, then the ADA eligibility code should be </w:t>
      </w:r>
      <w:r w:rsidRPr="006E39F5">
        <w:rPr>
          <w:b/>
          <w:bCs/>
          <w:i/>
        </w:rPr>
        <w:t>2 - Eligible for Half-Day Attendance</w:t>
      </w:r>
      <w:r w:rsidRPr="006E39F5">
        <w:rPr>
          <w:i/>
        </w:rPr>
        <w:t>. As long as the student qualifies for PK (</w:t>
      </w:r>
      <w:r w:rsidR="00841C2C" w:rsidRPr="006E39F5">
        <w:rPr>
          <w:i/>
        </w:rPr>
        <w:t xml:space="preserve">see </w:t>
      </w:r>
      <w:fldSimple w:instr=" REF _Ref202676136 \h  \* MERGEFORMAT ">
        <w:r w:rsidR="008D654F" w:rsidRPr="008D654F">
          <w:rPr>
            <w:b/>
            <w:i/>
          </w:rPr>
          <w:t>7.2 Eligibility</w:t>
        </w:r>
      </w:fldSimple>
      <w:r w:rsidRPr="006E39F5">
        <w:rPr>
          <w:i/>
        </w:rPr>
        <w:t>), the student is eligible for enrollment in PK and for PK funding even if the district serves the student in a kindergarten classroom.</w:t>
      </w:r>
      <w:r w:rsidRPr="006E39F5">
        <w:t xml:space="preserve">  </w:t>
      </w:r>
    </w:p>
    <w:p w:rsidR="00057486" w:rsidRPr="006E39F5" w:rsidRDefault="00B31565" w:rsidP="004D4A73">
      <w:pPr>
        <w:pStyle w:val="Heading4"/>
      </w:pPr>
      <w:r w:rsidRPr="006E39F5">
        <w:t>3.1</w:t>
      </w:r>
      <w:r w:rsidR="00051262" w:rsidRPr="006E39F5">
        <w:t>1</w:t>
      </w:r>
      <w:r w:rsidRPr="006E39F5">
        <w:t>.5</w:t>
      </w:r>
      <w:r w:rsidR="00E83A7F" w:rsidRPr="006E39F5">
        <w:t xml:space="preserve"> </w:t>
      </w:r>
      <w:r w:rsidR="00057486" w:rsidRPr="006E39F5">
        <w:t>Example 5</w:t>
      </w:r>
    </w:p>
    <w:p w:rsidR="00AA413D" w:rsidRPr="006E39F5" w:rsidRDefault="00AA413D" w:rsidP="00EF64D6">
      <w:r w:rsidRPr="006E39F5">
        <w:t>A special education student receives special education service through a shared services arrangement with a neighboring district.</w:t>
      </w:r>
      <w:r w:rsidR="008E16C1" w:rsidRPr="006E39F5">
        <w:t xml:space="preserve"> </w:t>
      </w:r>
      <w:r w:rsidR="002A1D0F" w:rsidRPr="006E39F5">
        <w:t xml:space="preserve">The student is scheduled for and attends a full day of instruction each day. </w:t>
      </w:r>
      <w:r w:rsidRPr="006E39F5">
        <w:t xml:space="preserve">The superintendents of </w:t>
      </w:r>
      <w:r w:rsidR="007B5165" w:rsidRPr="006E39F5">
        <w:t>your district and the neighboring district</w:t>
      </w:r>
      <w:r w:rsidRPr="006E39F5">
        <w:t xml:space="preserve"> agree that the receiving/serving district will claim the ADA and the contact hours for that student.</w:t>
      </w:r>
      <w:r w:rsidR="002A1D0F" w:rsidRPr="006E39F5">
        <w:t xml:space="preserve"> </w:t>
      </w:r>
    </w:p>
    <w:p w:rsidR="00004F50" w:rsidRPr="006E39F5" w:rsidRDefault="00004F50" w:rsidP="00B16516">
      <w:pPr>
        <w:rPr>
          <w:i/>
        </w:rPr>
      </w:pPr>
    </w:p>
    <w:p w:rsidR="00AA413D" w:rsidRPr="006E39F5" w:rsidRDefault="00AA413D" w:rsidP="00B16516">
      <w:pPr>
        <w:rPr>
          <w:b/>
        </w:rPr>
      </w:pPr>
      <w:r w:rsidRPr="006E39F5">
        <w:rPr>
          <w:i/>
        </w:rPr>
        <w:t>The receiving district would report this student with an ADA eligibility code</w:t>
      </w:r>
      <w:r w:rsidR="00B55D52" w:rsidRPr="006E39F5">
        <w:rPr>
          <w:i/>
        </w:rPr>
        <w:fldChar w:fldCharType="begin"/>
      </w:r>
      <w:r w:rsidRPr="006E39F5">
        <w:rPr>
          <w:i/>
        </w:rPr>
        <w:instrText>xe "ADA Eligibility Codes (defined)"</w:instrText>
      </w:r>
      <w:r w:rsidR="00B55D52" w:rsidRPr="006E39F5">
        <w:rPr>
          <w:i/>
        </w:rPr>
        <w:fldChar w:fldCharType="end"/>
      </w:r>
      <w:r w:rsidR="00057486" w:rsidRPr="006E39F5">
        <w:rPr>
          <w:i/>
        </w:rPr>
        <w:t xml:space="preserve"> </w:t>
      </w:r>
      <w:r w:rsidRPr="006E39F5">
        <w:rPr>
          <w:b/>
          <w:i/>
        </w:rPr>
        <w:t>1 - Eligible for Full-Day Attendance.</w:t>
      </w:r>
    </w:p>
    <w:p w:rsidR="00057486" w:rsidRPr="006E39F5" w:rsidRDefault="00057486" w:rsidP="00B16516">
      <w:pPr>
        <w:pStyle w:val="BodyText"/>
        <w:rPr>
          <w:b/>
        </w:rPr>
      </w:pPr>
    </w:p>
    <w:p w:rsidR="00057486" w:rsidRPr="006E39F5" w:rsidRDefault="00B31565" w:rsidP="004D4A73">
      <w:pPr>
        <w:pStyle w:val="Heading4"/>
      </w:pPr>
      <w:r w:rsidRPr="006E39F5">
        <w:lastRenderedPageBreak/>
        <w:t>3.1</w:t>
      </w:r>
      <w:r w:rsidR="00051262" w:rsidRPr="006E39F5">
        <w:t>1</w:t>
      </w:r>
      <w:r w:rsidRPr="006E39F5">
        <w:t>.6</w:t>
      </w:r>
      <w:r w:rsidR="00E83A7F" w:rsidRPr="006E39F5">
        <w:t xml:space="preserve"> </w:t>
      </w:r>
      <w:r w:rsidR="00057486" w:rsidRPr="006E39F5">
        <w:t>Example 6</w:t>
      </w:r>
    </w:p>
    <w:p w:rsidR="00AA413D" w:rsidRPr="006E39F5" w:rsidRDefault="00AA413D" w:rsidP="00B16516">
      <w:r w:rsidRPr="006E39F5">
        <w:t>A 21-year-old student who graduated the prior year returns for one class.</w:t>
      </w:r>
    </w:p>
    <w:p w:rsidR="00004F50" w:rsidRPr="006E39F5" w:rsidRDefault="00004F50" w:rsidP="00B16516"/>
    <w:p w:rsidR="00AA413D" w:rsidRPr="006E39F5" w:rsidRDefault="00AA413D" w:rsidP="00B16516">
      <w:pPr>
        <w:rPr>
          <w:b/>
          <w:i/>
        </w:rPr>
      </w:pPr>
      <w:r w:rsidRPr="006E39F5">
        <w:rPr>
          <w:i/>
        </w:rPr>
        <w:t>Since this</w:t>
      </w:r>
      <w:r w:rsidR="009D40AE" w:rsidRPr="006E39F5">
        <w:rPr>
          <w:i/>
        </w:rPr>
        <w:t xml:space="preserve"> student does not attend the 2</w:t>
      </w:r>
      <w:r w:rsidRPr="006E39F5">
        <w:rPr>
          <w:i/>
        </w:rPr>
        <w:t>-hour minimum to be included in membership</w:t>
      </w:r>
      <w:r w:rsidR="00B55D52" w:rsidRPr="006E39F5">
        <w:rPr>
          <w:i/>
        </w:rPr>
        <w:fldChar w:fldCharType="begin"/>
      </w:r>
      <w:r w:rsidRPr="006E39F5">
        <w:rPr>
          <w:i/>
        </w:rPr>
        <w:instrText>xe "Membership"</w:instrText>
      </w:r>
      <w:r w:rsidR="00B55D52" w:rsidRPr="006E39F5">
        <w:rPr>
          <w:i/>
        </w:rPr>
        <w:fldChar w:fldCharType="end"/>
      </w:r>
      <w:r w:rsidRPr="006E39F5">
        <w:rPr>
          <w:i/>
        </w:rPr>
        <w:t xml:space="preserve">, </w:t>
      </w:r>
      <w:r w:rsidR="00312886" w:rsidRPr="006E39F5">
        <w:rPr>
          <w:i/>
        </w:rPr>
        <w:t>the student's</w:t>
      </w:r>
      <w:r w:rsidRPr="006E39F5">
        <w:rPr>
          <w:i/>
        </w:rPr>
        <w:t xml:space="preserve"> ADA eligibility code</w:t>
      </w:r>
      <w:r w:rsidR="00B55D52" w:rsidRPr="006E39F5">
        <w:rPr>
          <w:i/>
        </w:rPr>
        <w:fldChar w:fldCharType="begin"/>
      </w:r>
      <w:r w:rsidRPr="006E39F5">
        <w:rPr>
          <w:i/>
        </w:rPr>
        <w:instrText>xe "ADA Eligibility Codes (defined)"</w:instrText>
      </w:r>
      <w:r w:rsidR="00B55D52" w:rsidRPr="006E39F5">
        <w:rPr>
          <w:i/>
        </w:rPr>
        <w:fldChar w:fldCharType="end"/>
      </w:r>
      <w:r w:rsidRPr="006E39F5">
        <w:rPr>
          <w:i/>
        </w:rPr>
        <w:t xml:space="preserve"> would be </w:t>
      </w:r>
      <w:r w:rsidRPr="006E39F5">
        <w:rPr>
          <w:b/>
          <w:i/>
        </w:rPr>
        <w:t>0 - Enrolled, Not in Membership</w:t>
      </w:r>
      <w:r w:rsidR="00B55D52" w:rsidRPr="006E39F5">
        <w:rPr>
          <w:i/>
        </w:rPr>
        <w:fldChar w:fldCharType="begin"/>
      </w:r>
      <w:r w:rsidRPr="006E39F5">
        <w:rPr>
          <w:i/>
        </w:rPr>
        <w:instrText>xe "Membership"</w:instrText>
      </w:r>
      <w:r w:rsidR="00B55D52" w:rsidRPr="006E39F5">
        <w:rPr>
          <w:i/>
        </w:rPr>
        <w:fldChar w:fldCharType="end"/>
      </w:r>
      <w:r w:rsidRPr="006E39F5">
        <w:rPr>
          <w:b/>
          <w:i/>
        </w:rPr>
        <w:t>.</w:t>
      </w:r>
    </w:p>
    <w:p w:rsidR="0087575E" w:rsidRPr="006E39F5" w:rsidRDefault="0087575E" w:rsidP="00B16516"/>
    <w:p w:rsidR="00AA413D" w:rsidRPr="006E39F5" w:rsidRDefault="00AA413D" w:rsidP="00B16516">
      <w:r w:rsidRPr="006E39F5">
        <w:t>This same student de</w:t>
      </w:r>
      <w:r w:rsidR="00057486" w:rsidRPr="006E39F5">
        <w:t>cides to take five classes the s</w:t>
      </w:r>
      <w:r w:rsidRPr="006E39F5">
        <w:t>pring semester.</w:t>
      </w:r>
    </w:p>
    <w:p w:rsidR="00004F50" w:rsidRPr="006E39F5" w:rsidRDefault="00004F50" w:rsidP="00B16516"/>
    <w:p w:rsidR="00AA413D" w:rsidRPr="006E39F5" w:rsidRDefault="00AA413D" w:rsidP="00B16516">
      <w:pPr>
        <w:rPr>
          <w:i/>
        </w:rPr>
      </w:pPr>
      <w:r w:rsidRPr="006E39F5">
        <w:rPr>
          <w:i/>
        </w:rPr>
        <w:t>At the change of semesters, this student's ADA eligibility</w:t>
      </w:r>
      <w:r w:rsidR="00B55D52" w:rsidRPr="006E39F5">
        <w:rPr>
          <w:i/>
        </w:rPr>
        <w:fldChar w:fldCharType="begin"/>
      </w:r>
      <w:r w:rsidRPr="006E39F5">
        <w:rPr>
          <w:i/>
        </w:rPr>
        <w:instrText>xe "ADA Eligibility Codes (defined)"</w:instrText>
      </w:r>
      <w:r w:rsidR="00B55D52" w:rsidRPr="006E39F5">
        <w:rPr>
          <w:i/>
        </w:rPr>
        <w:fldChar w:fldCharType="end"/>
      </w:r>
      <w:r w:rsidR="00B14C69" w:rsidRPr="006E39F5">
        <w:rPr>
          <w:i/>
        </w:rPr>
        <w:t xml:space="preserve"> code would change to </w:t>
      </w:r>
      <w:r w:rsidRPr="006E39F5">
        <w:rPr>
          <w:b/>
          <w:i/>
        </w:rPr>
        <w:t>4 - Ineligible Full-Day</w:t>
      </w:r>
      <w:r w:rsidRPr="006E39F5">
        <w:rPr>
          <w:i/>
        </w:rPr>
        <w:t>.</w:t>
      </w:r>
    </w:p>
    <w:p w:rsidR="00004F50" w:rsidRPr="006E39F5" w:rsidRDefault="00004F50" w:rsidP="00B16516"/>
    <w:p w:rsidR="00B14C69" w:rsidRPr="006E39F5" w:rsidRDefault="00B31565" w:rsidP="004D4A73">
      <w:pPr>
        <w:pStyle w:val="Heading4"/>
      </w:pPr>
      <w:r w:rsidRPr="006E39F5">
        <w:t>3.1</w:t>
      </w:r>
      <w:r w:rsidR="00051262" w:rsidRPr="006E39F5">
        <w:t>1</w:t>
      </w:r>
      <w:r w:rsidRPr="006E39F5">
        <w:t>.7</w:t>
      </w:r>
      <w:r w:rsidR="00E83A7F" w:rsidRPr="006E39F5">
        <w:t xml:space="preserve"> </w:t>
      </w:r>
      <w:r w:rsidR="00B14C69" w:rsidRPr="006E39F5">
        <w:t>Example 7</w:t>
      </w:r>
    </w:p>
    <w:p w:rsidR="00A90264" w:rsidRDefault="00AA413D" w:rsidP="00A90264">
      <w:pPr>
        <w:pBdr>
          <w:right w:val="single" w:sz="12" w:space="4" w:color="auto"/>
        </w:pBdr>
      </w:pPr>
      <w:r w:rsidRPr="006E39F5">
        <w:t>A 21-year-old special education student graduated the prior year by meeting the requirements outlined by the ARD</w:t>
      </w:r>
      <w:r w:rsidR="00B55D52" w:rsidRPr="006E39F5">
        <w:fldChar w:fldCharType="begin"/>
      </w:r>
      <w:r w:rsidRPr="006E39F5">
        <w:instrText>xe "Admission, Review, and Dismissal (ARD) Committee"</w:instrText>
      </w:r>
      <w:r w:rsidR="00B55D52" w:rsidRPr="006E39F5">
        <w:fldChar w:fldCharType="end"/>
      </w:r>
      <w:r w:rsidRPr="006E39F5">
        <w:t xml:space="preserve"> committee in </w:t>
      </w:r>
      <w:r w:rsidR="00312886" w:rsidRPr="006E39F5">
        <w:t>the student's</w:t>
      </w:r>
      <w:r w:rsidRPr="006E39F5">
        <w:t xml:space="preserve"> IEP</w:t>
      </w:r>
      <w:r w:rsidR="00B55D52" w:rsidRPr="006E39F5">
        <w:fldChar w:fldCharType="begin"/>
      </w:r>
      <w:r w:rsidRPr="006E39F5">
        <w:instrText>xe "Individualized Education Program (IEP)"</w:instrText>
      </w:r>
      <w:r w:rsidR="00B55D52" w:rsidRPr="006E39F5">
        <w:fldChar w:fldCharType="end"/>
      </w:r>
      <w:r w:rsidRPr="006E39F5">
        <w:t>.</w:t>
      </w:r>
      <w:r w:rsidR="008E16C1" w:rsidRPr="006E39F5">
        <w:t xml:space="preserve"> </w:t>
      </w:r>
      <w:r w:rsidRPr="006E39F5">
        <w:t>The ARD committee</w:t>
      </w:r>
      <w:r w:rsidR="00B55D52" w:rsidRPr="006E39F5">
        <w:rPr>
          <w:i/>
        </w:rPr>
        <w:fldChar w:fldCharType="begin"/>
      </w:r>
      <w:r w:rsidRPr="006E39F5">
        <w:instrText>xe "Admission, Review, and Dismissal (ARD) Committee"</w:instrText>
      </w:r>
      <w:r w:rsidR="00B55D52" w:rsidRPr="006E39F5">
        <w:rPr>
          <w:i/>
        </w:rPr>
        <w:fldChar w:fldCharType="end"/>
      </w:r>
      <w:r w:rsidRPr="006E39F5">
        <w:t xml:space="preserve"> determines that this student is still in need of special education and related services and places </w:t>
      </w:r>
      <w:r w:rsidR="00312886" w:rsidRPr="006E39F5">
        <w:t>the student</w:t>
      </w:r>
      <w:r w:rsidRPr="006E39F5">
        <w:t xml:space="preserve"> back in school full-day.</w:t>
      </w:r>
      <w:r w:rsidR="00B14C69" w:rsidRPr="006E39F5">
        <w:rPr>
          <w:rStyle w:val="FootnoteReference"/>
        </w:rPr>
        <w:footnoteReference w:id="80"/>
      </w:r>
    </w:p>
    <w:p w:rsidR="00004F50" w:rsidRPr="006E39F5" w:rsidRDefault="00004F50" w:rsidP="00B16516"/>
    <w:p w:rsidR="00B14C69" w:rsidRPr="006E39F5" w:rsidRDefault="00AA413D" w:rsidP="00B16516">
      <w:pPr>
        <w:rPr>
          <w:i/>
        </w:rPr>
      </w:pPr>
      <w:r w:rsidRPr="006E39F5">
        <w:rPr>
          <w:i/>
        </w:rPr>
        <w:t>Since this student graduated by meeting the requirements in the IEP</w:t>
      </w:r>
      <w:r w:rsidR="00B55D52" w:rsidRPr="006E39F5">
        <w:rPr>
          <w:i/>
        </w:rPr>
        <w:fldChar w:fldCharType="begin"/>
      </w:r>
      <w:r w:rsidRPr="006E39F5">
        <w:rPr>
          <w:i/>
        </w:rPr>
        <w:instrText>xe "Individualized Education Program (IEP)"</w:instrText>
      </w:r>
      <w:r w:rsidR="00B55D52" w:rsidRPr="006E39F5">
        <w:rPr>
          <w:i/>
        </w:rPr>
        <w:fldChar w:fldCharType="end"/>
      </w:r>
      <w:r w:rsidRPr="006E39F5">
        <w:rPr>
          <w:i/>
        </w:rPr>
        <w:t xml:space="preserve"> and since </w:t>
      </w:r>
      <w:r w:rsidR="00312886" w:rsidRPr="006E39F5">
        <w:rPr>
          <w:i/>
        </w:rPr>
        <w:t>the student</w:t>
      </w:r>
      <w:r w:rsidRPr="006E39F5">
        <w:rPr>
          <w:i/>
        </w:rPr>
        <w:t xml:space="preserve"> is receiving a full day of service as required by the ARD</w:t>
      </w:r>
      <w:r w:rsidR="00B55D52" w:rsidRPr="006E39F5">
        <w:rPr>
          <w:i/>
        </w:rPr>
        <w:fldChar w:fldCharType="begin"/>
      </w:r>
      <w:r w:rsidRPr="006E39F5">
        <w:rPr>
          <w:i/>
        </w:rPr>
        <w:instrText>xe "Admission, Review, and Dismissal (ARD) Committee"</w:instrText>
      </w:r>
      <w:r w:rsidR="00B55D52" w:rsidRPr="006E39F5">
        <w:rPr>
          <w:i/>
        </w:rPr>
        <w:fldChar w:fldCharType="end"/>
      </w:r>
      <w:r w:rsidRPr="006E39F5">
        <w:rPr>
          <w:i/>
        </w:rPr>
        <w:t xml:space="preserve"> committee, his ADA eligibility code</w:t>
      </w:r>
      <w:r w:rsidR="00B55D52" w:rsidRPr="006E39F5">
        <w:rPr>
          <w:i/>
        </w:rPr>
        <w:fldChar w:fldCharType="begin"/>
      </w:r>
      <w:r w:rsidRPr="006E39F5">
        <w:rPr>
          <w:i/>
        </w:rPr>
        <w:instrText>xe "ADA Eligibility Codes (defined)"</w:instrText>
      </w:r>
      <w:r w:rsidR="00B55D52" w:rsidRPr="006E39F5">
        <w:rPr>
          <w:i/>
        </w:rPr>
        <w:fldChar w:fldCharType="end"/>
      </w:r>
      <w:r w:rsidRPr="006E39F5">
        <w:rPr>
          <w:i/>
        </w:rPr>
        <w:t xml:space="preserve"> would be </w:t>
      </w:r>
      <w:r w:rsidRPr="006E39F5">
        <w:rPr>
          <w:b/>
          <w:bCs/>
          <w:i/>
        </w:rPr>
        <w:t>1 -</w:t>
      </w:r>
      <w:r w:rsidRPr="006E39F5">
        <w:rPr>
          <w:b/>
          <w:i/>
        </w:rPr>
        <w:t xml:space="preserve"> Eligible for Full-Day </w:t>
      </w:r>
      <w:smartTag w:uri="urn:schemas-microsoft-com:office:smarttags" w:element="PersonName">
        <w:r w:rsidRPr="006E39F5">
          <w:rPr>
            <w:b/>
            <w:i/>
          </w:rPr>
          <w:t>Attendance</w:t>
        </w:r>
      </w:smartTag>
      <w:r w:rsidRPr="006E39F5">
        <w:rPr>
          <w:i/>
        </w:rPr>
        <w:t>.</w:t>
      </w:r>
      <w:r w:rsidR="008E16C1" w:rsidRPr="006E39F5">
        <w:rPr>
          <w:i/>
        </w:rPr>
        <w:t xml:space="preserve"> </w:t>
      </w:r>
      <w:r w:rsidRPr="006E39F5">
        <w:rPr>
          <w:i/>
        </w:rPr>
        <w:t>A student receiving special education and related services should not be graduated until all requirements in 19 TAC §89.1070 have been met.</w:t>
      </w:r>
    </w:p>
    <w:p w:rsidR="00740C2F" w:rsidRPr="006E39F5" w:rsidRDefault="00740C2F" w:rsidP="00B16516">
      <w:pPr>
        <w:pStyle w:val="BodyText"/>
      </w:pPr>
    </w:p>
    <w:p w:rsidR="00B14C69" w:rsidRPr="006E39F5" w:rsidRDefault="00B31565" w:rsidP="004D4A73">
      <w:pPr>
        <w:pStyle w:val="Heading4"/>
      </w:pPr>
      <w:r w:rsidRPr="006E39F5">
        <w:t>3.1</w:t>
      </w:r>
      <w:r w:rsidR="00051262" w:rsidRPr="006E39F5">
        <w:t>1</w:t>
      </w:r>
      <w:r w:rsidRPr="006E39F5">
        <w:t>.8</w:t>
      </w:r>
      <w:r w:rsidR="00E83A7F" w:rsidRPr="006E39F5">
        <w:t xml:space="preserve"> </w:t>
      </w:r>
      <w:r w:rsidR="00B14C69" w:rsidRPr="006E39F5">
        <w:t>Example 8</w:t>
      </w:r>
      <w:r w:rsidR="00B55D52" w:rsidRPr="006E39F5">
        <w:fldChar w:fldCharType="begin"/>
      </w:r>
      <w:r w:rsidR="0049453F" w:rsidRPr="006E39F5">
        <w:instrText xml:space="preserve"> XE "Transfer Students:Accounting Example" </w:instrText>
      </w:r>
      <w:r w:rsidR="00B55D52" w:rsidRPr="006E39F5">
        <w:fldChar w:fldCharType="end"/>
      </w:r>
    </w:p>
    <w:p w:rsidR="00AA413D" w:rsidRPr="006E39F5" w:rsidRDefault="00AA413D" w:rsidP="00B16516">
      <w:r w:rsidRPr="006E39F5">
        <w:t xml:space="preserve">A student is transferred into </w:t>
      </w:r>
      <w:r w:rsidR="007B5165" w:rsidRPr="006E39F5">
        <w:t>your</w:t>
      </w:r>
      <w:r w:rsidRPr="006E39F5">
        <w:t xml:space="preserve"> district through meeting all the </w:t>
      </w:r>
      <w:r w:rsidR="00D5459D" w:rsidRPr="006E39F5">
        <w:t>legal</w:t>
      </w:r>
      <w:r w:rsidRPr="006E39F5">
        <w:t xml:space="preserve"> requirements associated with transfer students.</w:t>
      </w:r>
    </w:p>
    <w:p w:rsidR="00004F50" w:rsidRPr="006E39F5" w:rsidRDefault="00004F50" w:rsidP="00B16516"/>
    <w:p w:rsidR="00AA413D" w:rsidRPr="006E39F5" w:rsidRDefault="00AA413D" w:rsidP="00B16516">
      <w:pPr>
        <w:rPr>
          <w:i/>
        </w:rPr>
      </w:pPr>
      <w:r w:rsidRPr="006E39F5">
        <w:rPr>
          <w:i/>
        </w:rPr>
        <w:t xml:space="preserve">If this student is a full-day student, </w:t>
      </w:r>
      <w:r w:rsidR="00617B18" w:rsidRPr="006E39F5">
        <w:rPr>
          <w:i/>
        </w:rPr>
        <w:t>the student's</w:t>
      </w:r>
      <w:r w:rsidRPr="006E39F5">
        <w:rPr>
          <w:i/>
        </w:rPr>
        <w:t xml:space="preserve"> ADA eligibility code</w:t>
      </w:r>
      <w:r w:rsidR="00B55D52" w:rsidRPr="006E39F5">
        <w:rPr>
          <w:i/>
        </w:rPr>
        <w:fldChar w:fldCharType="begin"/>
      </w:r>
      <w:r w:rsidRPr="006E39F5">
        <w:rPr>
          <w:i/>
        </w:rPr>
        <w:instrText>xe "ADA Eligibility Codes (defined)"</w:instrText>
      </w:r>
      <w:r w:rsidR="00B55D52" w:rsidRPr="006E39F5">
        <w:rPr>
          <w:i/>
        </w:rPr>
        <w:fldChar w:fldCharType="end"/>
      </w:r>
      <w:r w:rsidRPr="006E39F5">
        <w:rPr>
          <w:i/>
        </w:rPr>
        <w:t xml:space="preserve"> would be </w:t>
      </w:r>
      <w:r w:rsidRPr="006E39F5">
        <w:rPr>
          <w:b/>
          <w:i/>
        </w:rPr>
        <w:t>3 - Eligible Transfer Student Full-Day</w:t>
      </w:r>
      <w:r w:rsidRPr="006E39F5">
        <w:rPr>
          <w:i/>
        </w:rPr>
        <w:t>.</w:t>
      </w:r>
      <w:r w:rsidR="008E16C1" w:rsidRPr="006E39F5">
        <w:rPr>
          <w:i/>
        </w:rPr>
        <w:t xml:space="preserve"> </w:t>
      </w:r>
      <w:r w:rsidRPr="006E39F5">
        <w:rPr>
          <w:i/>
        </w:rPr>
        <w:t>If this same student is served</w:t>
      </w:r>
      <w:r w:rsidR="00B14C69" w:rsidRPr="006E39F5">
        <w:rPr>
          <w:i/>
        </w:rPr>
        <w:t xml:space="preserve"> only</w:t>
      </w:r>
      <w:r w:rsidRPr="006E39F5">
        <w:rPr>
          <w:i/>
        </w:rPr>
        <w:t xml:space="preserve"> one-half day, </w:t>
      </w:r>
      <w:r w:rsidR="00312886" w:rsidRPr="006E39F5">
        <w:rPr>
          <w:i/>
        </w:rPr>
        <w:t>the student's</w:t>
      </w:r>
      <w:r w:rsidRPr="006E39F5">
        <w:rPr>
          <w:i/>
        </w:rPr>
        <w:t xml:space="preserve"> code would be </w:t>
      </w:r>
      <w:r w:rsidRPr="006E39F5">
        <w:rPr>
          <w:b/>
          <w:i/>
        </w:rPr>
        <w:t>6 - Eligible Transfer Student Half-Day</w:t>
      </w:r>
      <w:r w:rsidRPr="006E39F5">
        <w:rPr>
          <w:i/>
        </w:rPr>
        <w:t>.</w:t>
      </w:r>
    </w:p>
    <w:p w:rsidR="00B14C69" w:rsidRPr="006E39F5" w:rsidRDefault="00B14C69" w:rsidP="00B16516">
      <w:pPr>
        <w:pStyle w:val="BodyText"/>
      </w:pPr>
    </w:p>
    <w:p w:rsidR="00B14C69" w:rsidRPr="006E39F5" w:rsidRDefault="00B31565" w:rsidP="004D4A73">
      <w:pPr>
        <w:pStyle w:val="Heading4"/>
      </w:pPr>
      <w:r w:rsidRPr="006E39F5">
        <w:t>3.1</w:t>
      </w:r>
      <w:r w:rsidR="00051262" w:rsidRPr="006E39F5">
        <w:t>1</w:t>
      </w:r>
      <w:r w:rsidRPr="006E39F5">
        <w:t>.9</w:t>
      </w:r>
      <w:r w:rsidR="00E83A7F" w:rsidRPr="006E39F5">
        <w:t xml:space="preserve"> </w:t>
      </w:r>
      <w:r w:rsidR="00B14C69" w:rsidRPr="006E39F5">
        <w:t>Example 9</w:t>
      </w:r>
    </w:p>
    <w:p w:rsidR="001B273A" w:rsidRPr="006E39F5" w:rsidRDefault="00B14C69" w:rsidP="00B16516">
      <w:r w:rsidRPr="006E39F5">
        <w:t>A student who is auditorily i</w:t>
      </w:r>
      <w:r w:rsidR="001B273A" w:rsidRPr="006E39F5">
        <w:t>mpaired attends a</w:t>
      </w:r>
      <w:r w:rsidRPr="006E39F5">
        <w:t>n</w:t>
      </w:r>
      <w:r w:rsidR="001B273A" w:rsidRPr="006E39F5">
        <w:t xml:space="preserve"> RDSPD</w:t>
      </w:r>
      <w:r w:rsidR="00B55D52" w:rsidRPr="006E39F5">
        <w:fldChar w:fldCharType="begin"/>
      </w:r>
      <w:r w:rsidR="001B273A" w:rsidRPr="006E39F5">
        <w:instrText>xe "Regional Day School Programs for the Deaf (RDSPD)"</w:instrText>
      </w:r>
      <w:r w:rsidR="00B55D52" w:rsidRPr="006E39F5">
        <w:fldChar w:fldCharType="end"/>
      </w:r>
      <w:r w:rsidR="001B273A" w:rsidRPr="006E39F5">
        <w:t xml:space="preserve"> in a neighboring school district.</w:t>
      </w:r>
      <w:r w:rsidR="008E16C1" w:rsidRPr="006E39F5">
        <w:t xml:space="preserve"> </w:t>
      </w:r>
      <w:r w:rsidR="001B273A" w:rsidRPr="006E39F5">
        <w:rPr>
          <w:bCs/>
        </w:rPr>
        <w:t>The student is in self-contained classes.</w:t>
      </w:r>
      <w:r w:rsidR="00B55D52" w:rsidRPr="006E39F5">
        <w:fldChar w:fldCharType="begin"/>
      </w:r>
      <w:r w:rsidR="001B273A" w:rsidRPr="006E39F5">
        <w:instrText>xe "School Day"</w:instrText>
      </w:r>
      <w:r w:rsidR="00B55D52" w:rsidRPr="006E39F5">
        <w:fldChar w:fldCharType="end"/>
      </w:r>
      <w:r w:rsidR="008E16C1" w:rsidRPr="006E39F5">
        <w:t xml:space="preserve"> </w:t>
      </w:r>
      <w:r w:rsidR="001B273A" w:rsidRPr="006E39F5">
        <w:t>The superintend</w:t>
      </w:r>
      <w:r w:rsidRPr="006E39F5">
        <w:t>ents of the</w:t>
      </w:r>
      <w:r w:rsidR="00531516" w:rsidRPr="006E39F5">
        <w:t xml:space="preserve"> neighboring</w:t>
      </w:r>
      <w:r w:rsidRPr="006E39F5">
        <w:t xml:space="preserve"> district</w:t>
      </w:r>
      <w:r w:rsidR="00531516" w:rsidRPr="006E39F5">
        <w:t xml:space="preserve"> and your district</w:t>
      </w:r>
      <w:r w:rsidRPr="006E39F5">
        <w:t xml:space="preserve"> agree</w:t>
      </w:r>
      <w:r w:rsidR="001B273A" w:rsidRPr="006E39F5">
        <w:t xml:space="preserve"> that </w:t>
      </w:r>
      <w:r w:rsidR="00531516" w:rsidRPr="006E39F5">
        <w:t>your</w:t>
      </w:r>
      <w:r w:rsidR="001B273A" w:rsidRPr="006E39F5">
        <w:t xml:space="preserve"> district will report this student and, as prescribed by rules relating to data submission, must report the student for all student submissions. </w:t>
      </w:r>
    </w:p>
    <w:p w:rsidR="00004F50" w:rsidRPr="006E39F5" w:rsidRDefault="00004F50" w:rsidP="00B16516"/>
    <w:p w:rsidR="00AA413D" w:rsidRPr="006E39F5" w:rsidRDefault="001B273A" w:rsidP="00B16516">
      <w:pPr>
        <w:rPr>
          <w:i/>
        </w:rPr>
      </w:pPr>
      <w:r w:rsidRPr="006E39F5">
        <w:rPr>
          <w:i/>
        </w:rPr>
        <w:t>The ADA eligibility code</w:t>
      </w:r>
      <w:r w:rsidR="00B55D52" w:rsidRPr="006E39F5">
        <w:rPr>
          <w:i/>
        </w:rPr>
        <w:fldChar w:fldCharType="begin"/>
      </w:r>
      <w:r w:rsidRPr="006E39F5">
        <w:rPr>
          <w:i/>
        </w:rPr>
        <w:instrText>xe "ADA Eligibility Codes (defined)"</w:instrText>
      </w:r>
      <w:r w:rsidR="00B55D52" w:rsidRPr="006E39F5">
        <w:rPr>
          <w:i/>
        </w:rPr>
        <w:fldChar w:fldCharType="end"/>
      </w:r>
      <w:r w:rsidRPr="006E39F5">
        <w:rPr>
          <w:i/>
        </w:rPr>
        <w:t xml:space="preserve"> for this student would be </w:t>
      </w:r>
      <w:r w:rsidR="00867F3E" w:rsidRPr="006E39F5">
        <w:rPr>
          <w:b/>
          <w:i/>
        </w:rPr>
        <w:t>1</w:t>
      </w:r>
      <w:r w:rsidRPr="006E39F5">
        <w:rPr>
          <w:b/>
          <w:i/>
        </w:rPr>
        <w:t xml:space="preserve"> - </w:t>
      </w:r>
      <w:r w:rsidR="00867F3E" w:rsidRPr="006E39F5">
        <w:rPr>
          <w:b/>
          <w:i/>
        </w:rPr>
        <w:t>E</w:t>
      </w:r>
      <w:r w:rsidRPr="006E39F5">
        <w:rPr>
          <w:b/>
          <w:i/>
        </w:rPr>
        <w:t>ligible Full-Day</w:t>
      </w:r>
      <w:r w:rsidRPr="006E39F5">
        <w:rPr>
          <w:i/>
        </w:rPr>
        <w:t>.</w:t>
      </w:r>
      <w:r w:rsidR="008E16C1" w:rsidRPr="006E39F5">
        <w:rPr>
          <w:i/>
        </w:rPr>
        <w:t xml:space="preserve"> </w:t>
      </w:r>
      <w:r w:rsidRPr="006E39F5">
        <w:rPr>
          <w:i/>
        </w:rPr>
        <w:t>The special education instructional settin</w:t>
      </w:r>
      <w:r w:rsidR="00B14C69" w:rsidRPr="006E39F5">
        <w:rPr>
          <w:i/>
        </w:rPr>
        <w:t>g code would</w:t>
      </w:r>
      <w:r w:rsidRPr="006E39F5">
        <w:rPr>
          <w:i/>
        </w:rPr>
        <w:t xml:space="preserve"> be determined according to the same procedures used for all special education students (see Section</w:t>
      </w:r>
      <w:r w:rsidR="007B5165" w:rsidRPr="006E39F5">
        <w:rPr>
          <w:i/>
        </w:rPr>
        <w:t xml:space="preserve"> 4</w:t>
      </w:r>
      <w:r w:rsidRPr="006E39F5">
        <w:rPr>
          <w:i/>
        </w:rPr>
        <w:t>).</w:t>
      </w:r>
    </w:p>
    <w:p w:rsidR="000F5E0A" w:rsidRPr="006E39F5" w:rsidRDefault="000F5E0A" w:rsidP="00B16516">
      <w:pPr>
        <w:rPr>
          <w:i/>
        </w:rPr>
      </w:pPr>
    </w:p>
    <w:p w:rsidR="00B14C69" w:rsidRPr="006E39F5" w:rsidRDefault="00B31565" w:rsidP="004D4A73">
      <w:pPr>
        <w:pStyle w:val="Heading4"/>
      </w:pPr>
      <w:r w:rsidRPr="006E39F5">
        <w:t>3.1</w:t>
      </w:r>
      <w:r w:rsidR="00051262" w:rsidRPr="006E39F5">
        <w:t>1</w:t>
      </w:r>
      <w:r w:rsidRPr="006E39F5">
        <w:t>.10</w:t>
      </w:r>
      <w:r w:rsidR="00E83A7F" w:rsidRPr="006E39F5">
        <w:t xml:space="preserve"> </w:t>
      </w:r>
      <w:r w:rsidR="00B14C69" w:rsidRPr="006E39F5">
        <w:t>Example 10</w:t>
      </w:r>
    </w:p>
    <w:p w:rsidR="001B273A" w:rsidRPr="006E39F5" w:rsidRDefault="001B273A" w:rsidP="00B16516">
      <w:r w:rsidRPr="006E39F5">
        <w:t>A student who is</w:t>
      </w:r>
      <w:r w:rsidR="00B14C69" w:rsidRPr="006E39F5">
        <w:t xml:space="preserve"> auditorily i</w:t>
      </w:r>
      <w:r w:rsidRPr="006E39F5">
        <w:t>mpaired attends a</w:t>
      </w:r>
      <w:r w:rsidR="000F4AE3" w:rsidRPr="006E39F5">
        <w:t>n</w:t>
      </w:r>
      <w:r w:rsidRPr="006E39F5">
        <w:t xml:space="preserve"> RDSPD in a neighboring school district.</w:t>
      </w:r>
      <w:r w:rsidR="008E16C1" w:rsidRPr="006E39F5">
        <w:t xml:space="preserve"> </w:t>
      </w:r>
      <w:r w:rsidRPr="006E39F5">
        <w:t>The student receives special education and related services in general education classes.</w:t>
      </w:r>
      <w:r w:rsidR="008E16C1" w:rsidRPr="006E39F5">
        <w:t xml:space="preserve"> </w:t>
      </w:r>
      <w:r w:rsidR="00531516" w:rsidRPr="006E39F5">
        <w:t>The superintendents of the neighboring district and your district</w:t>
      </w:r>
      <w:r w:rsidR="000F4AE3" w:rsidRPr="006E39F5">
        <w:t xml:space="preserve"> agree</w:t>
      </w:r>
      <w:r w:rsidRPr="006E39F5">
        <w:t xml:space="preserve"> that the fiscal agent district will report this student and, as prescribed by rules relating to data submission, must report the student for all student submissions.</w:t>
      </w:r>
    </w:p>
    <w:p w:rsidR="00004F50" w:rsidRPr="006E39F5" w:rsidRDefault="00004F50" w:rsidP="00B16516"/>
    <w:p w:rsidR="006F4F3C" w:rsidRPr="006E39F5" w:rsidRDefault="001B273A" w:rsidP="00B16516">
      <w:pPr>
        <w:rPr>
          <w:i/>
        </w:rPr>
      </w:pPr>
      <w:r w:rsidRPr="006E39F5">
        <w:rPr>
          <w:i/>
        </w:rPr>
        <w:lastRenderedPageBreak/>
        <w:t>The ADA eligibility code</w:t>
      </w:r>
      <w:r w:rsidR="00B55D52" w:rsidRPr="006E39F5">
        <w:rPr>
          <w:i/>
        </w:rPr>
        <w:fldChar w:fldCharType="begin"/>
      </w:r>
      <w:r w:rsidRPr="006E39F5">
        <w:rPr>
          <w:i/>
        </w:rPr>
        <w:instrText>xe "ADA Eligibility Codes (defined)"</w:instrText>
      </w:r>
      <w:r w:rsidR="00B55D52" w:rsidRPr="006E39F5">
        <w:rPr>
          <w:i/>
        </w:rPr>
        <w:fldChar w:fldCharType="end"/>
      </w:r>
      <w:r w:rsidRPr="006E39F5">
        <w:rPr>
          <w:i/>
        </w:rPr>
        <w:t xml:space="preserve"> for this student would be </w:t>
      </w:r>
      <w:r w:rsidRPr="006E39F5">
        <w:rPr>
          <w:b/>
          <w:i/>
        </w:rPr>
        <w:t>1 - Eligible Full-Day</w:t>
      </w:r>
      <w:r w:rsidRPr="006E39F5">
        <w:rPr>
          <w:i/>
        </w:rPr>
        <w:t>.</w:t>
      </w:r>
      <w:r w:rsidR="008E16C1" w:rsidRPr="006E39F5">
        <w:rPr>
          <w:i/>
        </w:rPr>
        <w:t xml:space="preserve"> </w:t>
      </w:r>
      <w:r w:rsidRPr="006E39F5">
        <w:rPr>
          <w:i/>
        </w:rPr>
        <w:t>The special education</w:t>
      </w:r>
      <w:r w:rsidR="000F4AE3" w:rsidRPr="006E39F5">
        <w:rPr>
          <w:i/>
        </w:rPr>
        <w:t xml:space="preserve"> instructional setting code would</w:t>
      </w:r>
      <w:r w:rsidRPr="006E39F5">
        <w:rPr>
          <w:i/>
        </w:rPr>
        <w:t xml:space="preserve"> be determined according to the same procedures used for all </w:t>
      </w:r>
    </w:p>
    <w:p w:rsidR="001B273A" w:rsidRPr="006E39F5" w:rsidRDefault="001B273A" w:rsidP="00B16516">
      <w:r w:rsidRPr="006E39F5">
        <w:rPr>
          <w:i/>
        </w:rPr>
        <w:t xml:space="preserve">special education students (see Section </w:t>
      </w:r>
      <w:r w:rsidR="006F4F3C" w:rsidRPr="006E39F5">
        <w:rPr>
          <w:i/>
        </w:rPr>
        <w:t>4</w:t>
      </w:r>
      <w:r w:rsidRPr="006E39F5">
        <w:rPr>
          <w:i/>
        </w:rPr>
        <w:t>).</w:t>
      </w:r>
    </w:p>
    <w:p w:rsidR="00285237" w:rsidRPr="006E39F5" w:rsidRDefault="00285237" w:rsidP="00B16516"/>
    <w:p w:rsidR="00285237" w:rsidRPr="006E39F5" w:rsidRDefault="00285237" w:rsidP="004D4A73">
      <w:pPr>
        <w:pStyle w:val="Heading4"/>
      </w:pPr>
      <w:r w:rsidRPr="006E39F5">
        <w:t>3.11.11 Example 11</w:t>
      </w:r>
    </w:p>
    <w:p w:rsidR="00285237" w:rsidRPr="006E39F5" w:rsidRDefault="00285237" w:rsidP="00B16516">
      <w:r w:rsidRPr="006E39F5">
        <w:t>A student attends school for 4 hours each day. The student receives instruction for 3 of those hours and is in a study hall for 1 of those hours.</w:t>
      </w:r>
    </w:p>
    <w:p w:rsidR="0011350C" w:rsidRPr="006E39F5" w:rsidRDefault="0011350C" w:rsidP="00B16516"/>
    <w:p w:rsidR="0011350C" w:rsidRPr="006E39F5" w:rsidRDefault="0011350C" w:rsidP="00B16516">
      <w:pPr>
        <w:rPr>
          <w:i/>
        </w:rPr>
      </w:pPr>
      <w:r w:rsidRPr="006E39F5">
        <w:rPr>
          <w:i/>
        </w:rPr>
        <w:t>The ADA eligibility code</w:t>
      </w:r>
      <w:r w:rsidR="00B55D52" w:rsidRPr="006E39F5">
        <w:rPr>
          <w:i/>
        </w:rPr>
        <w:fldChar w:fldCharType="begin"/>
      </w:r>
      <w:r w:rsidRPr="006E39F5">
        <w:rPr>
          <w:i/>
        </w:rPr>
        <w:instrText>xe "ADA Eligibility Codes (defined)"</w:instrText>
      </w:r>
      <w:r w:rsidR="00B55D52" w:rsidRPr="006E39F5">
        <w:rPr>
          <w:i/>
        </w:rPr>
        <w:fldChar w:fldCharType="end"/>
      </w:r>
      <w:r w:rsidRPr="006E39F5">
        <w:rPr>
          <w:i/>
        </w:rPr>
        <w:t xml:space="preserve"> for this student would be </w:t>
      </w:r>
      <w:r w:rsidRPr="006E39F5">
        <w:rPr>
          <w:b/>
          <w:i/>
        </w:rPr>
        <w:t>2 - Eligible Half-Day</w:t>
      </w:r>
      <w:r w:rsidRPr="006E39F5">
        <w:rPr>
          <w:i/>
        </w:rPr>
        <w:t>. Time spent in study hall does not count as instructional time. To generate full eligible day</w:t>
      </w:r>
      <w:r w:rsidR="00CA60CE" w:rsidRPr="006E39F5">
        <w:rPr>
          <w:i/>
        </w:rPr>
        <w:t>s</w:t>
      </w:r>
      <w:r w:rsidRPr="006E39F5">
        <w:rPr>
          <w:i/>
        </w:rPr>
        <w:t xml:space="preserve"> present, a student must be provided </w:t>
      </w:r>
      <w:r w:rsidRPr="006E39F5">
        <w:t>instruction</w:t>
      </w:r>
      <w:r w:rsidRPr="006E39F5">
        <w:rPr>
          <w:i/>
        </w:rPr>
        <w:t xml:space="preserve"> for at least 4 hours</w:t>
      </w:r>
      <w:r w:rsidR="00ED6668" w:rsidRPr="006E39F5">
        <w:rPr>
          <w:i/>
        </w:rPr>
        <w:t xml:space="preserve"> each day</w:t>
      </w:r>
      <w:r w:rsidRPr="006E39F5">
        <w:rPr>
          <w:i/>
        </w:rPr>
        <w:t>.</w:t>
      </w:r>
    </w:p>
    <w:p w:rsidR="006F4F3C" w:rsidRPr="006E39F5" w:rsidRDefault="006F4F3C" w:rsidP="00B16516"/>
    <w:p w:rsidR="000F4AE3" w:rsidRPr="006E39F5" w:rsidRDefault="00B31565" w:rsidP="004D4A73">
      <w:pPr>
        <w:pStyle w:val="Heading4"/>
      </w:pPr>
      <w:r w:rsidRPr="006E39F5">
        <w:t>3.1</w:t>
      </w:r>
      <w:r w:rsidR="00051262" w:rsidRPr="006E39F5">
        <w:t>1</w:t>
      </w:r>
      <w:r w:rsidRPr="006E39F5">
        <w:t>.1</w:t>
      </w:r>
      <w:r w:rsidR="00285237" w:rsidRPr="006E39F5">
        <w:t>2</w:t>
      </w:r>
      <w:r w:rsidR="0066651D" w:rsidRPr="006E39F5">
        <w:t xml:space="preserve"> </w:t>
      </w:r>
      <w:r w:rsidR="000F4AE3" w:rsidRPr="006E39F5">
        <w:t>Example 1</w:t>
      </w:r>
      <w:r w:rsidR="00285237" w:rsidRPr="006E39F5">
        <w:t>2</w:t>
      </w:r>
    </w:p>
    <w:p w:rsidR="00A90264" w:rsidRDefault="00B14C69" w:rsidP="00A90264">
      <w:pPr>
        <w:pBdr>
          <w:right w:val="single" w:sz="12" w:space="4" w:color="auto"/>
        </w:pBdr>
      </w:pPr>
      <w:r w:rsidRPr="006E39F5">
        <w:t>A campus that</w:t>
      </w:r>
      <w:r w:rsidR="000F4AE3" w:rsidRPr="006E39F5">
        <w:t xml:space="preserve"> uses an </w:t>
      </w:r>
      <w:r w:rsidR="0061610A" w:rsidRPr="006E39F5">
        <w:t>electronic</w:t>
      </w:r>
      <w:r w:rsidR="001B273A" w:rsidRPr="006E39F5">
        <w:t xml:space="preserve"> attendance accounting system is storing the required first semester at</w:t>
      </w:r>
      <w:r w:rsidR="004E2EF0" w:rsidRPr="006E39F5">
        <w:t>tendance reports, printed by 6</w:t>
      </w:r>
      <w:r w:rsidR="001B273A" w:rsidRPr="006E39F5">
        <w:t xml:space="preserve">-week period and reviewed by the appropriate personnel, in </w:t>
      </w:r>
      <w:r w:rsidR="000F4AE3" w:rsidRPr="006E39F5">
        <w:t>a safe in the a</w:t>
      </w:r>
      <w:r w:rsidR="001B273A" w:rsidRPr="006E39F5">
        <w:t xml:space="preserve">dministration </w:t>
      </w:r>
      <w:r w:rsidR="000F4AE3" w:rsidRPr="006E39F5">
        <w:t>o</w:t>
      </w:r>
      <w:r w:rsidR="001B273A" w:rsidRPr="006E39F5">
        <w:t>ffice.</w:t>
      </w:r>
      <w:r w:rsidR="008E16C1" w:rsidRPr="006E39F5">
        <w:t xml:space="preserve"> </w:t>
      </w:r>
      <w:r w:rsidR="000F4AE3" w:rsidRPr="006E39F5">
        <w:t>During the s</w:t>
      </w:r>
      <w:r w:rsidR="001B273A" w:rsidRPr="006E39F5">
        <w:t xml:space="preserve">pring semester, </w:t>
      </w:r>
      <w:r w:rsidR="000F4AE3" w:rsidRPr="006E39F5">
        <w:t xml:space="preserve">personnel discover </w:t>
      </w:r>
      <w:r w:rsidR="001B273A" w:rsidRPr="006E39F5">
        <w:t>an error in coding a student from the fi</w:t>
      </w:r>
      <w:r w:rsidR="000F4AE3" w:rsidRPr="006E39F5">
        <w:t>rst day of school and subsequently correct it</w:t>
      </w:r>
      <w:r w:rsidR="001B273A" w:rsidRPr="006E39F5">
        <w:t>.</w:t>
      </w:r>
    </w:p>
    <w:p w:rsidR="00004F50" w:rsidRPr="006E39F5" w:rsidRDefault="00004F50" w:rsidP="00B16516"/>
    <w:p w:rsidR="001B273A" w:rsidRPr="006E39F5" w:rsidRDefault="001B273A" w:rsidP="00B16516">
      <w:pPr>
        <w:rPr>
          <w:i/>
        </w:rPr>
      </w:pPr>
      <w:r w:rsidRPr="006E39F5">
        <w:rPr>
          <w:i/>
        </w:rPr>
        <w:t>Since c</w:t>
      </w:r>
      <w:r w:rsidR="000F4AE3" w:rsidRPr="006E39F5">
        <w:rPr>
          <w:i/>
        </w:rPr>
        <w:t xml:space="preserve">hanging the student's code </w:t>
      </w:r>
      <w:r w:rsidRPr="006E39F5">
        <w:rPr>
          <w:i/>
        </w:rPr>
        <w:t>affect</w:t>
      </w:r>
      <w:r w:rsidR="000F4AE3" w:rsidRPr="006E39F5">
        <w:rPr>
          <w:i/>
        </w:rPr>
        <w:t>s</w:t>
      </w:r>
      <w:r w:rsidRPr="006E39F5">
        <w:rPr>
          <w:i/>
        </w:rPr>
        <w:t xml:space="preserve"> attendance totals for the entire first semester, the campus reprints all first semester reports, h</w:t>
      </w:r>
      <w:r w:rsidR="004E2EF0" w:rsidRPr="006E39F5">
        <w:rPr>
          <w:i/>
        </w:rPr>
        <w:t>as the appropriate personnel re</w:t>
      </w:r>
      <w:r w:rsidRPr="006E39F5">
        <w:rPr>
          <w:i/>
        </w:rPr>
        <w:t>verify the data, destroys the old copies that were being stored for audit purposes, and replaces those copies with the new reports.</w:t>
      </w:r>
    </w:p>
    <w:p w:rsidR="00004F50" w:rsidRPr="006E39F5" w:rsidRDefault="00004F50" w:rsidP="00B16516">
      <w:pPr>
        <w:rPr>
          <w:i/>
        </w:rPr>
      </w:pPr>
    </w:p>
    <w:p w:rsidR="001B273A" w:rsidRPr="006E39F5" w:rsidRDefault="001B273A" w:rsidP="00B16516">
      <w:pPr>
        <w:rPr>
          <w:i/>
        </w:rPr>
      </w:pPr>
      <w:r w:rsidRPr="006E39F5">
        <w:rPr>
          <w:i/>
        </w:rPr>
        <w:t>Campuses using manual attendance accounting systems must document the change on the Student Detail Report</w:t>
      </w:r>
      <w:r w:rsidR="00B55D52" w:rsidRPr="006E39F5">
        <w:rPr>
          <w:i/>
        </w:rPr>
        <w:fldChar w:fldCharType="begin"/>
      </w:r>
      <w:r w:rsidRPr="006E39F5">
        <w:rPr>
          <w:i/>
        </w:rPr>
        <w:instrText>xe "Student Detail Reports"</w:instrText>
      </w:r>
      <w:r w:rsidR="00B55D52" w:rsidRPr="006E39F5">
        <w:rPr>
          <w:i/>
        </w:rPr>
        <w:fldChar w:fldCharType="end"/>
      </w:r>
      <w:r w:rsidR="000F4AE3" w:rsidRPr="006E39F5">
        <w:rPr>
          <w:i/>
        </w:rPr>
        <w:t xml:space="preserve"> and</w:t>
      </w:r>
      <w:r w:rsidRPr="006E39F5">
        <w:rPr>
          <w:i/>
        </w:rPr>
        <w:t xml:space="preserve"> then recompute the respective Campus Summary Report</w:t>
      </w:r>
      <w:r w:rsidR="00B55D52" w:rsidRPr="006E39F5">
        <w:rPr>
          <w:i/>
        </w:rPr>
        <w:fldChar w:fldCharType="begin"/>
      </w:r>
      <w:r w:rsidRPr="006E39F5">
        <w:rPr>
          <w:i/>
        </w:rPr>
        <w:instrText>xe "Campus Summary Reports"</w:instrText>
      </w:r>
      <w:r w:rsidR="00B55D52" w:rsidRPr="006E39F5">
        <w:rPr>
          <w:i/>
        </w:rPr>
        <w:fldChar w:fldCharType="end"/>
      </w:r>
      <w:r w:rsidRPr="006E39F5">
        <w:rPr>
          <w:i/>
        </w:rPr>
        <w:t xml:space="preserve"> totals and the respective District Summary Report</w:t>
      </w:r>
      <w:r w:rsidR="00B55D52" w:rsidRPr="006E39F5">
        <w:rPr>
          <w:i/>
        </w:rPr>
        <w:fldChar w:fldCharType="begin"/>
      </w:r>
      <w:r w:rsidRPr="006E39F5">
        <w:rPr>
          <w:i/>
        </w:rPr>
        <w:instrText>xe "District Summary Reports"</w:instrText>
      </w:r>
      <w:r w:rsidR="00B55D52" w:rsidRPr="006E39F5">
        <w:rPr>
          <w:i/>
        </w:rPr>
        <w:fldChar w:fldCharType="end"/>
      </w:r>
      <w:r w:rsidRPr="006E39F5">
        <w:rPr>
          <w:i/>
        </w:rPr>
        <w:t xml:space="preserve"> totals.</w:t>
      </w:r>
    </w:p>
    <w:p w:rsidR="00841D43" w:rsidRPr="006E39F5" w:rsidRDefault="00841D43" w:rsidP="00B16516"/>
    <w:p w:rsidR="00B14C69" w:rsidRPr="006E39F5" w:rsidRDefault="00B31565" w:rsidP="004D4A73">
      <w:pPr>
        <w:pStyle w:val="Heading4"/>
      </w:pPr>
      <w:r w:rsidRPr="006E39F5">
        <w:t>3.1</w:t>
      </w:r>
      <w:r w:rsidR="00051262" w:rsidRPr="006E39F5">
        <w:t>1</w:t>
      </w:r>
      <w:r w:rsidRPr="006E39F5">
        <w:t>.1</w:t>
      </w:r>
      <w:r w:rsidR="00285237" w:rsidRPr="006E39F5">
        <w:t>3</w:t>
      </w:r>
      <w:r w:rsidR="0066651D" w:rsidRPr="006E39F5">
        <w:t xml:space="preserve"> </w:t>
      </w:r>
      <w:r w:rsidR="00B14C69" w:rsidRPr="006E39F5">
        <w:t xml:space="preserve">Example </w:t>
      </w:r>
      <w:r w:rsidR="000F4AE3" w:rsidRPr="006E39F5">
        <w:t>1</w:t>
      </w:r>
      <w:r w:rsidR="00285237" w:rsidRPr="006E39F5">
        <w:t>3</w:t>
      </w:r>
    </w:p>
    <w:p w:rsidR="001B273A" w:rsidRPr="006E39F5" w:rsidRDefault="004E2EF0" w:rsidP="00B16516">
      <w:r w:rsidRPr="006E39F5">
        <w:t>A student is absent for 3</w:t>
      </w:r>
      <w:r w:rsidR="001B273A" w:rsidRPr="006E39F5">
        <w:t xml:space="preserve"> days to attend the National Cheerleaders Association convention</w:t>
      </w:r>
      <w:r w:rsidR="000F4AE3" w:rsidRPr="006E39F5">
        <w:t>. The student is</w:t>
      </w:r>
      <w:r w:rsidR="001B273A" w:rsidRPr="006E39F5">
        <w:t xml:space="preserve"> accompanied by a teacher with school board approval.</w:t>
      </w:r>
    </w:p>
    <w:p w:rsidR="00004F50" w:rsidRPr="006E39F5" w:rsidRDefault="00004F50" w:rsidP="00B16516"/>
    <w:p w:rsidR="001B273A" w:rsidRPr="006E39F5" w:rsidRDefault="001B273A" w:rsidP="00B16516">
      <w:pPr>
        <w:rPr>
          <w:i/>
        </w:rPr>
      </w:pPr>
      <w:r w:rsidRPr="006E39F5">
        <w:rPr>
          <w:i/>
        </w:rPr>
        <w:t xml:space="preserve">Since the student is accompanied by a professional staff member of </w:t>
      </w:r>
      <w:r w:rsidR="00531516" w:rsidRPr="006E39F5">
        <w:rPr>
          <w:i/>
        </w:rPr>
        <w:t>your</w:t>
      </w:r>
      <w:r w:rsidRPr="006E39F5">
        <w:rPr>
          <w:i/>
        </w:rPr>
        <w:t xml:space="preserve"> district and the school board has approved this activity, </w:t>
      </w:r>
      <w:r w:rsidR="00531516" w:rsidRPr="006E39F5">
        <w:rPr>
          <w:i/>
        </w:rPr>
        <w:t>your</w:t>
      </w:r>
      <w:r w:rsidRPr="006E39F5">
        <w:rPr>
          <w:i/>
        </w:rPr>
        <w:t xml:space="preserve"> district will receive ADA funding for this student for the days missed to attend the convention.</w:t>
      </w:r>
    </w:p>
    <w:p w:rsidR="00B14C69" w:rsidRPr="006E39F5" w:rsidRDefault="00B14C69" w:rsidP="00B16516">
      <w:pPr>
        <w:pStyle w:val="BodyText"/>
      </w:pPr>
    </w:p>
    <w:p w:rsidR="00B14C69" w:rsidRPr="006E39F5" w:rsidRDefault="00B31565" w:rsidP="004D4A73">
      <w:pPr>
        <w:pStyle w:val="Heading4"/>
      </w:pPr>
      <w:r w:rsidRPr="006E39F5">
        <w:t>3.1</w:t>
      </w:r>
      <w:r w:rsidR="00051262" w:rsidRPr="006E39F5">
        <w:t>1</w:t>
      </w:r>
      <w:r w:rsidRPr="006E39F5">
        <w:t>.1</w:t>
      </w:r>
      <w:r w:rsidR="00285237" w:rsidRPr="006E39F5">
        <w:t>4</w:t>
      </w:r>
      <w:r w:rsidR="0066651D" w:rsidRPr="006E39F5">
        <w:t xml:space="preserve"> </w:t>
      </w:r>
      <w:r w:rsidR="00B14C69" w:rsidRPr="006E39F5">
        <w:t xml:space="preserve">Example </w:t>
      </w:r>
      <w:r w:rsidR="000F4AE3" w:rsidRPr="006E39F5">
        <w:t>1</w:t>
      </w:r>
      <w:r w:rsidR="00285237" w:rsidRPr="006E39F5">
        <w:t>4</w:t>
      </w:r>
    </w:p>
    <w:p w:rsidR="001B273A" w:rsidRPr="006E39F5" w:rsidRDefault="004E2EF0" w:rsidP="00B16516">
      <w:r w:rsidRPr="006E39F5">
        <w:t xml:space="preserve">A </w:t>
      </w:r>
      <w:r w:rsidR="00F41661" w:rsidRPr="006E39F5">
        <w:t xml:space="preserve">high school </w:t>
      </w:r>
      <w:r w:rsidRPr="006E39F5">
        <w:t xml:space="preserve">student </w:t>
      </w:r>
      <w:r w:rsidR="00F41661" w:rsidRPr="006E39F5">
        <w:t xml:space="preserve">who is a junior </w:t>
      </w:r>
      <w:r w:rsidRPr="006E39F5">
        <w:t>is absent for 1</w:t>
      </w:r>
      <w:r w:rsidR="001B273A" w:rsidRPr="006E39F5">
        <w:t xml:space="preserve"> day to attend College Day at a local university</w:t>
      </w:r>
      <w:r w:rsidR="00F41661" w:rsidRPr="006E39F5">
        <w:t xml:space="preserve"> to determine if she would like to attend the university</w:t>
      </w:r>
      <w:r w:rsidR="001B273A" w:rsidRPr="006E39F5">
        <w:t>.</w:t>
      </w:r>
      <w:r w:rsidR="00F41661" w:rsidRPr="006E39F5">
        <w:t xml:space="preserve"> The university is accredited by a generally recognized accrediting organization, and your school district has adopted a policy on such absences and a procedure for verifying students' visits to institutions of higher education.</w:t>
      </w:r>
    </w:p>
    <w:p w:rsidR="00004F50" w:rsidRPr="006E39F5" w:rsidRDefault="00004F50" w:rsidP="00B16516"/>
    <w:p w:rsidR="001B273A" w:rsidRPr="006E39F5" w:rsidRDefault="000F4AE3" w:rsidP="00B16516">
      <w:pPr>
        <w:rPr>
          <w:i/>
        </w:rPr>
      </w:pPr>
      <w:r w:rsidRPr="006E39F5">
        <w:rPr>
          <w:i/>
        </w:rPr>
        <w:t xml:space="preserve">Since </w:t>
      </w:r>
      <w:r w:rsidR="00F41661" w:rsidRPr="006E39F5">
        <w:rPr>
          <w:i/>
        </w:rPr>
        <w:t>the student's absence and your district's policies meet the requirements of the TEC, §25.087</w:t>
      </w:r>
      <w:r w:rsidR="001B273A" w:rsidRPr="006E39F5">
        <w:rPr>
          <w:i/>
        </w:rPr>
        <w:t xml:space="preserve">, </w:t>
      </w:r>
      <w:r w:rsidR="00531516" w:rsidRPr="006E39F5">
        <w:rPr>
          <w:i/>
        </w:rPr>
        <w:t>your</w:t>
      </w:r>
      <w:r w:rsidR="001B273A" w:rsidRPr="006E39F5">
        <w:rPr>
          <w:i/>
        </w:rPr>
        <w:t xml:space="preserve"> district </w:t>
      </w:r>
      <w:r w:rsidR="00F41661" w:rsidRPr="006E39F5">
        <w:rPr>
          <w:i/>
        </w:rPr>
        <w:t xml:space="preserve">will </w:t>
      </w:r>
      <w:r w:rsidR="001B273A" w:rsidRPr="006E39F5">
        <w:rPr>
          <w:i/>
        </w:rPr>
        <w:t>receive ADA funds for this student on this day.</w:t>
      </w:r>
      <w:r w:rsidR="00AB7080" w:rsidRPr="006E39F5">
        <w:rPr>
          <w:i/>
        </w:rPr>
        <w:t xml:space="preserve"> Your district may not receive ADA funds for more than two days per school year for each student who is absent for this purpose.</w:t>
      </w:r>
    </w:p>
    <w:p w:rsidR="00B14C69" w:rsidRPr="006E39F5" w:rsidRDefault="00B14C69" w:rsidP="00B16516">
      <w:pPr>
        <w:pStyle w:val="BodyText"/>
      </w:pPr>
    </w:p>
    <w:p w:rsidR="004F13D6" w:rsidRPr="006E39F5" w:rsidRDefault="00B31565" w:rsidP="004D4A73">
      <w:pPr>
        <w:pStyle w:val="Heading4"/>
      </w:pPr>
      <w:r w:rsidRPr="006E39F5">
        <w:t>3.1</w:t>
      </w:r>
      <w:r w:rsidR="00051262" w:rsidRPr="006E39F5">
        <w:t>1</w:t>
      </w:r>
      <w:r w:rsidRPr="006E39F5">
        <w:t>.1</w:t>
      </w:r>
      <w:r w:rsidR="00285237" w:rsidRPr="006E39F5">
        <w:t>5</w:t>
      </w:r>
      <w:r w:rsidR="0066651D" w:rsidRPr="006E39F5">
        <w:t xml:space="preserve"> </w:t>
      </w:r>
      <w:r w:rsidR="004F13D6" w:rsidRPr="006E39F5">
        <w:t>Example 1</w:t>
      </w:r>
      <w:r w:rsidR="00285237" w:rsidRPr="006E39F5">
        <w:t>5</w:t>
      </w:r>
    </w:p>
    <w:p w:rsidR="001B273A" w:rsidRPr="006E39F5" w:rsidRDefault="001B273A" w:rsidP="00B16516">
      <w:r w:rsidRPr="006E39F5">
        <w:t>A high school exempts</w:t>
      </w:r>
      <w:r w:rsidR="004F13D6" w:rsidRPr="006E39F5">
        <w:t xml:space="preserve"> a student</w:t>
      </w:r>
      <w:r w:rsidRPr="006E39F5">
        <w:t xml:space="preserve"> from having to attend finals if the student has not missed any class meetings.</w:t>
      </w:r>
      <w:r w:rsidR="008E16C1" w:rsidRPr="006E39F5">
        <w:t xml:space="preserve"> </w:t>
      </w:r>
      <w:r w:rsidRPr="006E39F5">
        <w:t>On the day of the final, 100 students did</w:t>
      </w:r>
      <w:r w:rsidR="004F13D6" w:rsidRPr="006E39F5">
        <w:t xml:space="preserve"> not attend school until 1:00 p.m</w:t>
      </w:r>
      <w:r w:rsidRPr="006E39F5">
        <w:t>.</w:t>
      </w:r>
      <w:r w:rsidR="008E16C1" w:rsidRPr="006E39F5">
        <w:t xml:space="preserve"> </w:t>
      </w:r>
      <w:r w:rsidRPr="006E39F5">
        <w:t xml:space="preserve">Official </w:t>
      </w:r>
      <w:r w:rsidR="004F13D6" w:rsidRPr="006E39F5">
        <w:t>attendance was taken at 9:30 a.m.</w:t>
      </w:r>
    </w:p>
    <w:p w:rsidR="00004F50" w:rsidRPr="006E39F5" w:rsidRDefault="00004F50" w:rsidP="00B16516"/>
    <w:p w:rsidR="001B273A" w:rsidRPr="006E39F5" w:rsidRDefault="001B273A" w:rsidP="00B16516">
      <w:pPr>
        <w:rPr>
          <w:i/>
        </w:rPr>
      </w:pPr>
      <w:r w:rsidRPr="006E39F5">
        <w:rPr>
          <w:i/>
        </w:rPr>
        <w:t>The 100 students are absent for FSP</w:t>
      </w:r>
      <w:r w:rsidR="00B55D52" w:rsidRPr="006E39F5">
        <w:rPr>
          <w:i/>
        </w:rPr>
        <w:fldChar w:fldCharType="begin"/>
      </w:r>
      <w:r w:rsidRPr="006E39F5">
        <w:rPr>
          <w:i/>
        </w:rPr>
        <w:instrText xml:space="preserve"> xe "Foundation School Program (FSP)" </w:instrText>
      </w:r>
      <w:r w:rsidR="00B55D52" w:rsidRPr="006E39F5">
        <w:rPr>
          <w:i/>
        </w:rPr>
        <w:fldChar w:fldCharType="end"/>
      </w:r>
      <w:r w:rsidRPr="006E39F5">
        <w:rPr>
          <w:i/>
        </w:rPr>
        <w:t xml:space="preserve"> funding purposes since they were not in attendance at the official roll call.</w:t>
      </w:r>
    </w:p>
    <w:p w:rsidR="004F13D6" w:rsidRPr="006E39F5" w:rsidRDefault="004F13D6" w:rsidP="00B16516">
      <w:pPr>
        <w:pStyle w:val="BodyText"/>
      </w:pPr>
    </w:p>
    <w:p w:rsidR="004F13D6" w:rsidRPr="006E39F5" w:rsidRDefault="00B31565" w:rsidP="004D4A73">
      <w:pPr>
        <w:pStyle w:val="Heading4"/>
      </w:pPr>
      <w:r w:rsidRPr="006E39F5">
        <w:t>3.1</w:t>
      </w:r>
      <w:r w:rsidR="00051262" w:rsidRPr="006E39F5">
        <w:t>1</w:t>
      </w:r>
      <w:r w:rsidRPr="006E39F5">
        <w:t>.1</w:t>
      </w:r>
      <w:r w:rsidR="00285237" w:rsidRPr="006E39F5">
        <w:t>6</w:t>
      </w:r>
      <w:r w:rsidR="0066651D" w:rsidRPr="006E39F5">
        <w:t xml:space="preserve"> </w:t>
      </w:r>
      <w:r w:rsidR="004F13D6" w:rsidRPr="006E39F5">
        <w:t>Example 1</w:t>
      </w:r>
      <w:r w:rsidR="00285237" w:rsidRPr="006E39F5">
        <w:t>6</w:t>
      </w:r>
    </w:p>
    <w:p w:rsidR="001B273A" w:rsidRPr="006E39F5" w:rsidRDefault="00FE364B" w:rsidP="00B16516">
      <w:r w:rsidRPr="006E39F5">
        <w:t>Your</w:t>
      </w:r>
      <w:r w:rsidR="004F13D6" w:rsidRPr="006E39F5">
        <w:t xml:space="preserve"> district plans to have</w:t>
      </w:r>
      <w:r w:rsidR="001B273A" w:rsidRPr="006E39F5">
        <w:t xml:space="preserve"> several days of early dismissal during the school year.</w:t>
      </w:r>
    </w:p>
    <w:p w:rsidR="00151FDE" w:rsidRPr="006E39F5" w:rsidRDefault="00151FDE" w:rsidP="00D7454B"/>
    <w:p w:rsidR="004F13D6" w:rsidRPr="006E39F5" w:rsidRDefault="00A90264" w:rsidP="00D7454B">
      <w:pPr>
        <w:rPr>
          <w:i/>
        </w:rPr>
      </w:pPr>
      <w:r w:rsidRPr="00A90264">
        <w:rPr>
          <w:i/>
        </w:rPr>
        <w:t>Your district should apply to the TEA State Waivers Unit for approval of a waiver for early dismissals. The waiver will allow your district to have up to 6 early dismissal days during the school year. (Early dismissal days are not required to be the same days for all campuses in your district.)</w:t>
      </w:r>
      <w:r w:rsidRPr="00A90264">
        <w:rPr>
          <w:i/>
        </w:rPr>
        <w:br/>
      </w:r>
    </w:p>
    <w:p w:rsidR="00D5459D" w:rsidRPr="006E39F5" w:rsidRDefault="00D5459D" w:rsidP="00EF64D6">
      <w:pPr>
        <w:pStyle w:val="BodyText"/>
        <w:spacing w:after="0"/>
        <w:rPr>
          <w:i/>
        </w:rPr>
      </w:pPr>
      <w:r w:rsidRPr="006E39F5">
        <w:rPr>
          <w:i/>
        </w:rPr>
        <w:t xml:space="preserve">An application for expedited and general state waivers, and requirements related to its submission, can be accessed at </w:t>
      </w:r>
      <w:hyperlink r:id="rId18" w:history="1">
        <w:r w:rsidR="00AC21F9" w:rsidRPr="006E39F5">
          <w:rPr>
            <w:rStyle w:val="Hyperlink"/>
            <w:i/>
          </w:rPr>
          <w:t>http://www.tea.state.tx.us/index2.aspx?id=6637&amp;menu_id=932&amp;menu_id2=788</w:t>
        </w:r>
      </w:hyperlink>
      <w:r w:rsidRPr="006E39F5">
        <w:rPr>
          <w:i/>
        </w:rPr>
        <w:t>.</w:t>
      </w:r>
    </w:p>
    <w:p w:rsidR="00D5459D" w:rsidRPr="006E39F5" w:rsidRDefault="00D5459D" w:rsidP="00B16516">
      <w:pPr>
        <w:pStyle w:val="BodyText"/>
      </w:pPr>
    </w:p>
    <w:p w:rsidR="004F13D6" w:rsidRPr="006E39F5" w:rsidRDefault="00B31565" w:rsidP="004D4A73">
      <w:pPr>
        <w:pStyle w:val="Heading4"/>
      </w:pPr>
      <w:r w:rsidRPr="006E39F5">
        <w:t>3.1</w:t>
      </w:r>
      <w:r w:rsidR="00051262" w:rsidRPr="006E39F5">
        <w:t>1</w:t>
      </w:r>
      <w:r w:rsidRPr="006E39F5">
        <w:t>.1</w:t>
      </w:r>
      <w:r w:rsidR="00285237" w:rsidRPr="006E39F5">
        <w:t>7</w:t>
      </w:r>
      <w:r w:rsidR="0066651D" w:rsidRPr="006E39F5">
        <w:t xml:space="preserve"> </w:t>
      </w:r>
      <w:r w:rsidR="004F13D6" w:rsidRPr="006E39F5">
        <w:t>Example 1</w:t>
      </w:r>
      <w:r w:rsidR="00285237" w:rsidRPr="006E39F5">
        <w:t>7</w:t>
      </w:r>
    </w:p>
    <w:p w:rsidR="00A90264" w:rsidRDefault="00FE364B" w:rsidP="00A90264">
      <w:pPr>
        <w:pBdr>
          <w:right w:val="single" w:sz="12" w:space="4" w:color="auto"/>
        </w:pBdr>
      </w:pPr>
      <w:r w:rsidRPr="006E39F5">
        <w:t>Your</w:t>
      </w:r>
      <w:r w:rsidR="001B273A" w:rsidRPr="006E39F5">
        <w:t xml:space="preserve"> district </w:t>
      </w:r>
      <w:r w:rsidR="004F13D6" w:rsidRPr="006E39F5">
        <w:t>plans to have</w:t>
      </w:r>
      <w:r w:rsidR="001B273A" w:rsidRPr="006E39F5">
        <w:t xml:space="preserve"> students arrive late on the days </w:t>
      </w:r>
      <w:r w:rsidR="00CD742C" w:rsidRPr="006E39F5">
        <w:t>that</w:t>
      </w:r>
      <w:r w:rsidR="001B273A" w:rsidRPr="006E39F5">
        <w:t xml:space="preserve"> th</w:t>
      </w:r>
      <w:r w:rsidR="004F13D6" w:rsidRPr="006E39F5">
        <w:t xml:space="preserve">e </w:t>
      </w:r>
      <w:r w:rsidR="00CD742C" w:rsidRPr="006E39F5">
        <w:t>required</w:t>
      </w:r>
      <w:r w:rsidR="00265196" w:rsidRPr="006E39F5">
        <w:t xml:space="preserve"> state</w:t>
      </w:r>
      <w:r w:rsidR="00CD742C" w:rsidRPr="006E39F5">
        <w:t xml:space="preserve"> assessments are administered</w:t>
      </w:r>
      <w:r w:rsidR="001B273A" w:rsidRPr="006E39F5">
        <w:t>.</w:t>
      </w:r>
      <w:r w:rsidR="008E16C1" w:rsidRPr="006E39F5">
        <w:t xml:space="preserve"> </w:t>
      </w:r>
      <w:r w:rsidR="004F13D6" w:rsidRPr="006E39F5">
        <w:t xml:space="preserve">Students will not </w:t>
      </w:r>
      <w:r w:rsidR="001B273A" w:rsidRPr="006E39F5">
        <w:t>arri</w:t>
      </w:r>
      <w:r w:rsidR="004F13D6" w:rsidRPr="006E39F5">
        <w:t>ve</w:t>
      </w:r>
      <w:r w:rsidR="001B273A" w:rsidRPr="006E39F5">
        <w:t xml:space="preserve"> until after the time of official attendance at 9:30</w:t>
      </w:r>
      <w:r w:rsidR="004F13D6" w:rsidRPr="006E39F5">
        <w:t xml:space="preserve"> a.m.</w:t>
      </w:r>
    </w:p>
    <w:p w:rsidR="00A90264" w:rsidRDefault="00A90264" w:rsidP="00A90264">
      <w:pPr>
        <w:pBdr>
          <w:right w:val="single" w:sz="12" w:space="4" w:color="auto"/>
        </w:pBdr>
      </w:pPr>
    </w:p>
    <w:p w:rsidR="00A90264" w:rsidRDefault="00FE364B" w:rsidP="00A90264">
      <w:pPr>
        <w:pBdr>
          <w:right w:val="single" w:sz="12" w:space="4" w:color="auto"/>
        </w:pBdr>
        <w:rPr>
          <w:i/>
        </w:rPr>
      </w:pPr>
      <w:r w:rsidRPr="006E39F5">
        <w:rPr>
          <w:i/>
        </w:rPr>
        <w:t>Your</w:t>
      </w:r>
      <w:r w:rsidR="001B273A" w:rsidRPr="006E39F5">
        <w:rPr>
          <w:i/>
        </w:rPr>
        <w:t xml:space="preserve"> district should apply to the </w:t>
      </w:r>
      <w:r w:rsidR="004F13D6" w:rsidRPr="006E39F5">
        <w:rPr>
          <w:i/>
        </w:rPr>
        <w:t>TEA</w:t>
      </w:r>
      <w:r w:rsidR="00021E02" w:rsidRPr="006E39F5">
        <w:rPr>
          <w:i/>
        </w:rPr>
        <w:t xml:space="preserve"> State</w:t>
      </w:r>
      <w:r w:rsidR="004F13D6" w:rsidRPr="006E39F5">
        <w:rPr>
          <w:i/>
        </w:rPr>
        <w:t xml:space="preserve"> </w:t>
      </w:r>
      <w:r w:rsidR="001B273A" w:rsidRPr="006E39F5">
        <w:rPr>
          <w:i/>
        </w:rPr>
        <w:t>Waivers Unit for approval of a waiver to modify the class schedule of classes for the days of testing.</w:t>
      </w:r>
      <w:r w:rsidR="008E16C1" w:rsidRPr="006E39F5">
        <w:rPr>
          <w:i/>
        </w:rPr>
        <w:t xml:space="preserve"> </w:t>
      </w:r>
      <w:r w:rsidR="001B273A" w:rsidRPr="006E39F5">
        <w:rPr>
          <w:i/>
        </w:rPr>
        <w:t>Th</w:t>
      </w:r>
      <w:r w:rsidRPr="006E39F5">
        <w:rPr>
          <w:i/>
        </w:rPr>
        <w:t>e waiver</w:t>
      </w:r>
      <w:r w:rsidR="001B273A" w:rsidRPr="006E39F5">
        <w:rPr>
          <w:i/>
        </w:rPr>
        <w:t xml:space="preserve"> will allow </w:t>
      </w:r>
      <w:r w:rsidRPr="006E39F5">
        <w:rPr>
          <w:i/>
        </w:rPr>
        <w:t>your</w:t>
      </w:r>
      <w:r w:rsidR="001B273A" w:rsidRPr="006E39F5">
        <w:rPr>
          <w:i/>
        </w:rPr>
        <w:t xml:space="preserve"> district to take official attendance at an alternate time (</w:t>
      </w:r>
      <w:r w:rsidR="004E2EF0" w:rsidRPr="006E39F5">
        <w:rPr>
          <w:i/>
        </w:rPr>
        <w:t xml:space="preserve">fifth </w:t>
      </w:r>
      <w:r w:rsidR="001B273A" w:rsidRPr="006E39F5">
        <w:rPr>
          <w:i/>
        </w:rPr>
        <w:t xml:space="preserve">period) instead of </w:t>
      </w:r>
      <w:r w:rsidRPr="006E39F5">
        <w:rPr>
          <w:i/>
        </w:rPr>
        <w:t>your</w:t>
      </w:r>
      <w:r w:rsidR="001B273A" w:rsidRPr="006E39F5">
        <w:rPr>
          <w:i/>
        </w:rPr>
        <w:t xml:space="preserve"> district’s normal official attendance time.</w:t>
      </w:r>
    </w:p>
    <w:p w:rsidR="004F13D6" w:rsidRPr="006E39F5" w:rsidRDefault="004F13D6" w:rsidP="00B16516">
      <w:pPr>
        <w:pStyle w:val="BodyText"/>
      </w:pPr>
    </w:p>
    <w:p w:rsidR="004F13D6" w:rsidRPr="006E39F5" w:rsidRDefault="00B31565" w:rsidP="004D4A73">
      <w:pPr>
        <w:pStyle w:val="Heading4"/>
      </w:pPr>
      <w:r w:rsidRPr="006E39F5">
        <w:t>3.1</w:t>
      </w:r>
      <w:r w:rsidR="00051262" w:rsidRPr="006E39F5">
        <w:t>1</w:t>
      </w:r>
      <w:r w:rsidRPr="006E39F5">
        <w:t>.1</w:t>
      </w:r>
      <w:r w:rsidR="00285237" w:rsidRPr="006E39F5">
        <w:t>8</w:t>
      </w:r>
      <w:r w:rsidR="0066651D" w:rsidRPr="006E39F5">
        <w:t xml:space="preserve"> </w:t>
      </w:r>
      <w:r w:rsidR="004F13D6" w:rsidRPr="006E39F5">
        <w:t>Example 1</w:t>
      </w:r>
      <w:r w:rsidR="00285237" w:rsidRPr="006E39F5">
        <w:t>8</w:t>
      </w:r>
    </w:p>
    <w:p w:rsidR="001B273A" w:rsidRPr="006E39F5" w:rsidRDefault="00FE364B" w:rsidP="00B16516">
      <w:r w:rsidRPr="006E39F5">
        <w:t>Your</w:t>
      </w:r>
      <w:r w:rsidR="001B273A" w:rsidRPr="006E39F5">
        <w:t xml:space="preserve"> </w:t>
      </w:r>
      <w:r w:rsidR="009E14A2" w:rsidRPr="006E39F5">
        <w:t>school district decides that it</w:t>
      </w:r>
      <w:r w:rsidR="001B273A" w:rsidRPr="006E39F5">
        <w:t xml:space="preserve"> will have </w:t>
      </w:r>
      <w:r w:rsidR="009E14A2" w:rsidRPr="006E39F5">
        <w:t>an early dismissal day on which</w:t>
      </w:r>
      <w:r w:rsidR="001B273A" w:rsidRPr="006E39F5">
        <w:t xml:space="preserve"> classes </w:t>
      </w:r>
      <w:r w:rsidR="009E14A2" w:rsidRPr="006E39F5">
        <w:t xml:space="preserve">are dismissed </w:t>
      </w:r>
      <w:r w:rsidR="001B273A" w:rsidRPr="006E39F5">
        <w:t>at noon.</w:t>
      </w:r>
      <w:r w:rsidR="008E16C1" w:rsidRPr="006E39F5">
        <w:t xml:space="preserve"> </w:t>
      </w:r>
      <w:r w:rsidRPr="006E39F5">
        <w:t>Your</w:t>
      </w:r>
      <w:r w:rsidR="001B273A" w:rsidRPr="006E39F5">
        <w:t xml:space="preserve"> district has morning and after</w:t>
      </w:r>
      <w:r w:rsidR="009E14A2" w:rsidRPr="006E39F5">
        <w:t>noon sections of PK</w:t>
      </w:r>
      <w:r w:rsidR="001B273A" w:rsidRPr="006E39F5">
        <w:t xml:space="preserve"> students.</w:t>
      </w:r>
      <w:r w:rsidR="008E16C1" w:rsidRPr="006E39F5">
        <w:t xml:space="preserve"> </w:t>
      </w:r>
      <w:r w:rsidR="001B273A" w:rsidRPr="006E39F5">
        <w:t>The morning section meets; however, the afternoon section does not meet.</w:t>
      </w:r>
    </w:p>
    <w:p w:rsidR="00D7564B" w:rsidRPr="006E39F5" w:rsidRDefault="00D7564B" w:rsidP="00B16516">
      <w:pPr>
        <w:rPr>
          <w:i/>
        </w:rPr>
      </w:pPr>
    </w:p>
    <w:p w:rsidR="001B273A" w:rsidRPr="006E39F5" w:rsidRDefault="009E14A2" w:rsidP="00B16516">
      <w:pPr>
        <w:rPr>
          <w:i/>
        </w:rPr>
      </w:pPr>
      <w:r w:rsidRPr="006E39F5">
        <w:rPr>
          <w:i/>
        </w:rPr>
        <w:t>D</w:t>
      </w:r>
      <w:r w:rsidR="001B273A" w:rsidRPr="006E39F5">
        <w:rPr>
          <w:i/>
        </w:rPr>
        <w:t xml:space="preserve">istrict personnel </w:t>
      </w:r>
      <w:r w:rsidRPr="006E39F5">
        <w:rPr>
          <w:i/>
        </w:rPr>
        <w:t>may take one of these three c</w:t>
      </w:r>
      <w:r w:rsidR="00C136F9" w:rsidRPr="006E39F5">
        <w:rPr>
          <w:i/>
        </w:rPr>
        <w:t>ourses of action. Personnel may —</w:t>
      </w:r>
    </w:p>
    <w:p w:rsidR="001B273A" w:rsidRPr="006E39F5" w:rsidRDefault="001B273A" w:rsidP="00B16516">
      <w:pPr>
        <w:numPr>
          <w:ilvl w:val="0"/>
          <w:numId w:val="28"/>
        </w:numPr>
        <w:rPr>
          <w:i/>
        </w:rPr>
      </w:pPr>
      <w:r w:rsidRPr="006E39F5">
        <w:rPr>
          <w:i/>
        </w:rPr>
        <w:t>count the afte</w:t>
      </w:r>
      <w:r w:rsidR="009E14A2" w:rsidRPr="006E39F5">
        <w:rPr>
          <w:i/>
        </w:rPr>
        <w:t>rnoon section of PK students as absent, since the students</w:t>
      </w:r>
      <w:r w:rsidRPr="006E39F5">
        <w:rPr>
          <w:i/>
        </w:rPr>
        <w:t xml:space="preserve"> received no instruction on </w:t>
      </w:r>
      <w:r w:rsidR="009E14A2" w:rsidRPr="006E39F5">
        <w:rPr>
          <w:i/>
        </w:rPr>
        <w:t>that school day or</w:t>
      </w:r>
    </w:p>
    <w:p w:rsidR="001B273A" w:rsidRPr="006E39F5" w:rsidRDefault="009E14A2" w:rsidP="00B16516">
      <w:pPr>
        <w:numPr>
          <w:ilvl w:val="0"/>
          <w:numId w:val="28"/>
        </w:numPr>
        <w:rPr>
          <w:i/>
        </w:rPr>
      </w:pPr>
      <w:r w:rsidRPr="006E39F5">
        <w:rPr>
          <w:i/>
        </w:rPr>
        <w:t>have students</w:t>
      </w:r>
      <w:r w:rsidR="001B273A" w:rsidRPr="006E39F5">
        <w:rPr>
          <w:i/>
        </w:rPr>
        <w:t xml:space="preserve"> make up the day on an alternate day, and repo</w:t>
      </w:r>
      <w:r w:rsidRPr="006E39F5">
        <w:rPr>
          <w:i/>
        </w:rPr>
        <w:t>rt the afternoon PK</w:t>
      </w:r>
      <w:r w:rsidR="001B273A" w:rsidRPr="006E39F5">
        <w:rPr>
          <w:i/>
        </w:rPr>
        <w:t xml:space="preserve"> sec</w:t>
      </w:r>
      <w:r w:rsidRPr="006E39F5">
        <w:rPr>
          <w:i/>
        </w:rPr>
        <w:t>tion with an alternate calendar</w:t>
      </w:r>
      <w:r w:rsidR="001B273A" w:rsidRPr="006E39F5">
        <w:rPr>
          <w:i/>
        </w:rPr>
        <w:t xml:space="preserve"> or </w:t>
      </w:r>
    </w:p>
    <w:p w:rsidR="001B273A" w:rsidRPr="006E39F5" w:rsidRDefault="009E14A2" w:rsidP="00B16516">
      <w:pPr>
        <w:numPr>
          <w:ilvl w:val="0"/>
          <w:numId w:val="28"/>
        </w:numPr>
      </w:pPr>
      <w:r w:rsidRPr="006E39F5">
        <w:rPr>
          <w:i/>
        </w:rPr>
        <w:t>bring the afternoon PK</w:t>
      </w:r>
      <w:r w:rsidR="001B273A" w:rsidRPr="006E39F5">
        <w:rPr>
          <w:i/>
        </w:rPr>
        <w:t xml:space="preserve"> students in for instruction with the morning section.</w:t>
      </w:r>
    </w:p>
    <w:p w:rsidR="004F13D6" w:rsidRPr="006E39F5" w:rsidRDefault="004F13D6" w:rsidP="00B16516">
      <w:pPr>
        <w:pStyle w:val="BodyText"/>
      </w:pPr>
    </w:p>
    <w:p w:rsidR="000F0690" w:rsidRPr="006E39F5" w:rsidRDefault="000F0690" w:rsidP="004D4A73">
      <w:pPr>
        <w:pStyle w:val="Heading4"/>
      </w:pPr>
      <w:bookmarkStart w:id="150" w:name="_Toc205267826"/>
      <w:r w:rsidRPr="006E39F5">
        <w:t>3.11.1</w:t>
      </w:r>
      <w:r w:rsidR="00285237" w:rsidRPr="006E39F5">
        <w:t>9</w:t>
      </w:r>
      <w:r w:rsidRPr="006E39F5">
        <w:t xml:space="preserve"> Example 1</w:t>
      </w:r>
      <w:bookmarkEnd w:id="150"/>
      <w:r w:rsidR="00285237" w:rsidRPr="006E39F5">
        <w:t>9</w:t>
      </w:r>
    </w:p>
    <w:p w:rsidR="000F0690" w:rsidRPr="006E39F5" w:rsidRDefault="000F0690" w:rsidP="00B16516">
      <w:pPr>
        <w:pStyle w:val="A1CharCharChar"/>
        <w:ind w:left="0" w:firstLine="0"/>
      </w:pPr>
      <w:r w:rsidRPr="006E39F5">
        <w:t>A district received a waiver</w:t>
      </w:r>
      <w:r w:rsidR="00B55D52" w:rsidRPr="006E39F5">
        <w:fldChar w:fldCharType="begin"/>
      </w:r>
      <w:r w:rsidRPr="006E39F5">
        <w:instrText>xe "Waivers"</w:instrText>
      </w:r>
      <w:r w:rsidR="00B55D52" w:rsidRPr="006E39F5">
        <w:fldChar w:fldCharType="end"/>
      </w:r>
      <w:r w:rsidRPr="006E39F5">
        <w:t xml:space="preserve"> for 5 additional days of staff development. This waiver allows the district to offer an instructional track that contains only 175 days of instruction. The only rule associated with attendance accounting that is affected by this particular waiver is the requirement that all instructional tracks must consist of at least 180 days.</w:t>
      </w:r>
    </w:p>
    <w:p w:rsidR="000F0690" w:rsidRPr="006E39F5" w:rsidRDefault="000F0690" w:rsidP="00B16516">
      <w:pPr>
        <w:pStyle w:val="A1CharCharChar"/>
        <w:ind w:firstLine="0"/>
      </w:pPr>
    </w:p>
    <w:p w:rsidR="000F0690" w:rsidRPr="006E39F5" w:rsidRDefault="000F0690" w:rsidP="00B16516">
      <w:pPr>
        <w:pStyle w:val="A1CharCharChar"/>
        <w:ind w:left="0" w:firstLine="0"/>
      </w:pPr>
      <w:r w:rsidRPr="006E39F5">
        <w:rPr>
          <w:i/>
        </w:rPr>
        <w:t>The attendance of all students who attend this instructional track must be reported in six approximately equal reporting periods. The total number of days of instruction, if added together from all reporting periods, must equal the actual number of instructional days offered over the full year (in this case, 175).</w:t>
      </w:r>
    </w:p>
    <w:p w:rsidR="000F0690" w:rsidRPr="006E39F5" w:rsidRDefault="000F0690" w:rsidP="00B16516">
      <w:pPr>
        <w:pStyle w:val="A1CharCharChar"/>
        <w:ind w:firstLine="0"/>
      </w:pPr>
    </w:p>
    <w:p w:rsidR="000F0690" w:rsidRPr="006E39F5" w:rsidRDefault="000F0690" w:rsidP="004D4A73">
      <w:pPr>
        <w:pStyle w:val="Heading4"/>
      </w:pPr>
      <w:bookmarkStart w:id="151" w:name="_Toc205267827"/>
      <w:r w:rsidRPr="006E39F5">
        <w:lastRenderedPageBreak/>
        <w:t>3.11.</w:t>
      </w:r>
      <w:r w:rsidR="00285237" w:rsidRPr="006E39F5">
        <w:t>20</w:t>
      </w:r>
      <w:r w:rsidRPr="006E39F5">
        <w:t xml:space="preserve"> Example </w:t>
      </w:r>
      <w:bookmarkEnd w:id="151"/>
      <w:r w:rsidR="00285237" w:rsidRPr="006E39F5">
        <w:t>20</w:t>
      </w:r>
    </w:p>
    <w:p w:rsidR="000F0690" w:rsidRPr="006E39F5" w:rsidRDefault="000F0690" w:rsidP="00B16516">
      <w:pPr>
        <w:pStyle w:val="A1CharCharChar"/>
        <w:ind w:left="0" w:firstLine="0"/>
      </w:pPr>
      <w:r w:rsidRPr="006E39F5">
        <w:t>The year-round</w:t>
      </w:r>
      <w:r w:rsidR="00B55D52" w:rsidRPr="006E39F5">
        <w:fldChar w:fldCharType="begin"/>
      </w:r>
      <w:r w:rsidRPr="006E39F5">
        <w:instrText>xe "Year-Round Schools"</w:instrText>
      </w:r>
      <w:r w:rsidR="00B55D52" w:rsidRPr="006E39F5">
        <w:fldChar w:fldCharType="end"/>
      </w:r>
      <w:r w:rsidRPr="006E39F5">
        <w:t xml:space="preserve"> track of the middle school was not complete on the date your district attendance data for the district was due at the education service center. The students met for 21 days, yet 10 days remained at the time your district extracted the attendance data for these students. Your district submitted the data to meet the due date.</w:t>
      </w:r>
    </w:p>
    <w:p w:rsidR="00413511" w:rsidRPr="006E39F5" w:rsidRDefault="00413511" w:rsidP="00B16516">
      <w:pPr>
        <w:pStyle w:val="A1CharCharChar"/>
        <w:ind w:left="0" w:firstLine="0"/>
        <w:rPr>
          <w:i/>
        </w:rPr>
      </w:pPr>
    </w:p>
    <w:p w:rsidR="000F0690" w:rsidRPr="006E39F5" w:rsidRDefault="000F0690" w:rsidP="00B16516">
      <w:pPr>
        <w:pStyle w:val="A1CharCharChar"/>
        <w:ind w:left="0" w:firstLine="0"/>
        <w:rPr>
          <w:i/>
        </w:rPr>
      </w:pPr>
      <w:r w:rsidRPr="006E39F5">
        <w:rPr>
          <w:i/>
        </w:rPr>
        <w:t>Regardless of whether your district must resubmit the data to correct errors in the initial submission, a resubmission of all attendance data is required to report the completed year-round instructional track once it has been completed. At that time, your district will report the 10 days that were not included for students on the year-round track in the resubmission.</w:t>
      </w:r>
    </w:p>
    <w:p w:rsidR="000F0690" w:rsidRPr="006E39F5" w:rsidRDefault="000F0690" w:rsidP="00B16516">
      <w:pPr>
        <w:pStyle w:val="BodyText"/>
      </w:pPr>
    </w:p>
    <w:p w:rsidR="000F0690" w:rsidRPr="006E39F5" w:rsidRDefault="000F0690" w:rsidP="004D4A73">
      <w:pPr>
        <w:pStyle w:val="Heading4"/>
      </w:pPr>
      <w:bookmarkStart w:id="152" w:name="_Toc205267546"/>
      <w:r w:rsidRPr="006E39F5">
        <w:t>3.11.2</w:t>
      </w:r>
      <w:r w:rsidR="00285237" w:rsidRPr="006E39F5">
        <w:t>1</w:t>
      </w:r>
      <w:r w:rsidRPr="006E39F5">
        <w:t xml:space="preserve"> Example 2</w:t>
      </w:r>
      <w:r w:rsidR="00285237" w:rsidRPr="006E39F5">
        <w:t>1</w:t>
      </w:r>
      <w:bookmarkEnd w:id="152"/>
    </w:p>
    <w:p w:rsidR="000F0690" w:rsidRPr="006E39F5" w:rsidRDefault="000F0690" w:rsidP="00B16516">
      <w:r w:rsidRPr="006E39F5">
        <w:t>A student is required to go to court on a school day. The student is not present at 9:30 a.m. (the school’s official attendance time).</w:t>
      </w:r>
    </w:p>
    <w:p w:rsidR="000F0690" w:rsidRPr="006E39F5" w:rsidRDefault="000F0690" w:rsidP="00B16516"/>
    <w:p w:rsidR="000F0690" w:rsidRPr="006E39F5" w:rsidRDefault="000F0690" w:rsidP="00B16516">
      <w:pPr>
        <w:rPr>
          <w:i/>
        </w:rPr>
      </w:pPr>
      <w:r w:rsidRPr="006E39F5">
        <w:rPr>
          <w:i/>
        </w:rPr>
        <w:t>This is an excused absence, and your district will receive ADA funding for this student for the days missed to attend the required court appearance.</w:t>
      </w:r>
      <w:r w:rsidRPr="006E39F5">
        <w:rPr>
          <w:rStyle w:val="FootnoteReference"/>
          <w:i/>
        </w:rPr>
        <w:footnoteReference w:id="81"/>
      </w:r>
    </w:p>
    <w:p w:rsidR="000F0690" w:rsidRPr="006E39F5" w:rsidRDefault="000F0690" w:rsidP="00B16516"/>
    <w:p w:rsidR="000F0690" w:rsidRPr="006E39F5" w:rsidRDefault="000F0690" w:rsidP="004D4A73">
      <w:pPr>
        <w:pStyle w:val="Heading4"/>
      </w:pPr>
      <w:bookmarkStart w:id="153" w:name="_Toc205267547"/>
      <w:r w:rsidRPr="006E39F5">
        <w:t>3.11.2</w:t>
      </w:r>
      <w:r w:rsidR="00285237" w:rsidRPr="006E39F5">
        <w:t>2</w:t>
      </w:r>
      <w:r w:rsidRPr="006E39F5">
        <w:t xml:space="preserve"> Example 2</w:t>
      </w:r>
      <w:r w:rsidR="00285237" w:rsidRPr="006E39F5">
        <w:t>2</w:t>
      </w:r>
      <w:bookmarkEnd w:id="153"/>
    </w:p>
    <w:p w:rsidR="000F0690" w:rsidRPr="006E39F5" w:rsidRDefault="000F0690" w:rsidP="00B16516">
      <w:r w:rsidRPr="006E39F5">
        <w:t>Your district determines that the best educational placement for a 5-year-old student is first grade, but the parent wants the student to attend kindergarten with same-age peers.</w:t>
      </w:r>
    </w:p>
    <w:p w:rsidR="000F0690" w:rsidRPr="006E39F5" w:rsidRDefault="000F0690" w:rsidP="00B16516"/>
    <w:p w:rsidR="000F0690" w:rsidRPr="006E39F5" w:rsidRDefault="000F0690" w:rsidP="00B16516">
      <w:pPr>
        <w:rPr>
          <w:i/>
        </w:rPr>
      </w:pPr>
      <w:r w:rsidRPr="006E39F5">
        <w:rPr>
          <w:i/>
        </w:rPr>
        <w:t>Although consideration of parental concerns is always important, your district has authority to place the student at the grade level it determines is appropriate for the student. A parent may request a change in assignment pursuant to the TEC, §26.003. Under that section, the board of trustees has authority to make the final determination of appropriate placement.</w:t>
      </w:r>
    </w:p>
    <w:p w:rsidR="00151FDE" w:rsidRPr="006E39F5" w:rsidRDefault="00151FDE" w:rsidP="00B16516">
      <w:pPr>
        <w:rPr>
          <w:i/>
        </w:rPr>
      </w:pPr>
    </w:p>
    <w:p w:rsidR="00285237" w:rsidRPr="006E39F5" w:rsidRDefault="00285237" w:rsidP="004D4A73">
      <w:pPr>
        <w:pStyle w:val="Heading4"/>
      </w:pPr>
      <w:r w:rsidRPr="006E39F5">
        <w:t>3.11.23 Example 23</w:t>
      </w:r>
    </w:p>
    <w:p w:rsidR="00285237" w:rsidRPr="006E39F5" w:rsidRDefault="00285237" w:rsidP="00EF64D6">
      <w:r w:rsidRPr="006E39F5">
        <w:t xml:space="preserve">A student who turned 5 years of age on August 20 of the current year </w:t>
      </w:r>
      <w:r w:rsidR="00B111BC" w:rsidRPr="006E39F5">
        <w:t>moves</w:t>
      </w:r>
      <w:r w:rsidRPr="006E39F5">
        <w:t xml:space="preserve"> to your district from a school district in another state. The student completed kindergarten in th</w:t>
      </w:r>
      <w:r w:rsidR="00B22128" w:rsidRPr="006E39F5">
        <w:t>e previous</w:t>
      </w:r>
      <w:r w:rsidRPr="006E39F5">
        <w:t xml:space="preserve"> district. The student's parents would like to enroll the student in first grade in your district.</w:t>
      </w:r>
    </w:p>
    <w:p w:rsidR="00285237" w:rsidRPr="006E39F5" w:rsidRDefault="00285237" w:rsidP="00EF64D6"/>
    <w:p w:rsidR="00285237" w:rsidRPr="006E39F5" w:rsidRDefault="00B22128" w:rsidP="00EF64D6">
      <w:pPr>
        <w:rPr>
          <w:i/>
        </w:rPr>
      </w:pPr>
      <w:r w:rsidRPr="006E39F5">
        <w:rPr>
          <w:i/>
        </w:rPr>
        <w:t>Your district m</w:t>
      </w:r>
      <w:r w:rsidR="002A3759" w:rsidRPr="006E39F5">
        <w:rPr>
          <w:i/>
        </w:rPr>
        <w:t>ay</w:t>
      </w:r>
      <w:r w:rsidRPr="006E39F5">
        <w:rPr>
          <w:i/>
        </w:rPr>
        <w:t xml:space="preserve"> enroll the student in the first grade. </w:t>
      </w:r>
      <w:r w:rsidR="00285237" w:rsidRPr="006E39F5">
        <w:rPr>
          <w:i/>
        </w:rPr>
        <w:t xml:space="preserve">A student who is 5 years of age on or before September 1 of the current school year is </w:t>
      </w:r>
      <w:r w:rsidRPr="006E39F5">
        <w:rPr>
          <w:i/>
        </w:rPr>
        <w:t>automatically eligible</w:t>
      </w:r>
      <w:r w:rsidR="00DD25BD" w:rsidRPr="006E39F5">
        <w:rPr>
          <w:i/>
        </w:rPr>
        <w:t xml:space="preserve"> to be enrolled in</w:t>
      </w:r>
      <w:r w:rsidRPr="006E39F5">
        <w:rPr>
          <w:i/>
        </w:rPr>
        <w:t xml:space="preserve"> the first grade for the full school term (ADA eligibility code 1) if the student has completed public school kindergarten or has been enrolled in the first grade in a public school in another state before </w:t>
      </w:r>
      <w:r w:rsidR="00B111BC" w:rsidRPr="006E39F5">
        <w:rPr>
          <w:i/>
        </w:rPr>
        <w:t>moving</w:t>
      </w:r>
      <w:r w:rsidRPr="006E39F5">
        <w:rPr>
          <w:i/>
        </w:rPr>
        <w:t xml:space="preserve"> to a Texas public school</w:t>
      </w:r>
      <w:r w:rsidR="00B111BC" w:rsidRPr="006E39F5">
        <w:rPr>
          <w:i/>
        </w:rPr>
        <w:t xml:space="preserve"> district</w:t>
      </w:r>
      <w:r w:rsidRPr="006E39F5">
        <w:rPr>
          <w:i/>
        </w:rPr>
        <w:t>.</w:t>
      </w:r>
      <w:r w:rsidR="00F40302" w:rsidRPr="006E39F5">
        <w:rPr>
          <w:rStyle w:val="FootnoteReference"/>
          <w:i/>
        </w:rPr>
        <w:footnoteReference w:id="82"/>
      </w:r>
    </w:p>
    <w:p w:rsidR="000F0690" w:rsidRPr="006E39F5" w:rsidRDefault="000F0690" w:rsidP="00B16516"/>
    <w:p w:rsidR="000F0690" w:rsidRPr="006E39F5" w:rsidRDefault="000F0690" w:rsidP="004D4A73">
      <w:pPr>
        <w:pStyle w:val="Heading4"/>
      </w:pPr>
      <w:bookmarkStart w:id="154" w:name="_Toc205267548"/>
      <w:r w:rsidRPr="006E39F5">
        <w:t>3.11.2</w:t>
      </w:r>
      <w:r w:rsidR="00285237" w:rsidRPr="006E39F5">
        <w:t>4</w:t>
      </w:r>
      <w:r w:rsidRPr="006E39F5">
        <w:t xml:space="preserve"> Example 2</w:t>
      </w:r>
      <w:r w:rsidR="00285237" w:rsidRPr="006E39F5">
        <w:t>4</w:t>
      </w:r>
      <w:bookmarkEnd w:id="154"/>
    </w:p>
    <w:p w:rsidR="000F0690" w:rsidRPr="006E39F5" w:rsidRDefault="000F0690" w:rsidP="00B16516">
      <w:r w:rsidRPr="006E39F5">
        <w:t>A student qualifies for PK based on being educationally disadvantaged (the student qualifies for free/reduced-price lunch). Several weeks later, the parent/guardian withdraws the student because the parent/guardian feels that the child is not ready to attend school.</w:t>
      </w:r>
    </w:p>
    <w:p w:rsidR="000F0690" w:rsidRPr="006E39F5" w:rsidRDefault="000F0690" w:rsidP="00B16516"/>
    <w:p w:rsidR="00A90264" w:rsidRDefault="000F0690" w:rsidP="00A90264">
      <w:pPr>
        <w:pBdr>
          <w:right w:val="single" w:sz="12" w:space="4" w:color="auto"/>
        </w:pBdr>
        <w:rPr>
          <w:i/>
        </w:rPr>
      </w:pPr>
      <w:r w:rsidRPr="006E39F5">
        <w:rPr>
          <w:i/>
        </w:rPr>
        <w:t>Since the student is not of compulsory attendance age (6 through 18 years</w:t>
      </w:r>
      <w:r w:rsidR="00304560" w:rsidRPr="006E39F5">
        <w:rPr>
          <w:i/>
        </w:rPr>
        <w:t xml:space="preserve"> of age</w:t>
      </w:r>
      <w:r w:rsidRPr="006E39F5">
        <w:rPr>
          <w:i/>
        </w:rPr>
        <w:t xml:space="preserve"> as of September 1 of the current school year), compulsory attendance rules do not apply, except during the period the student is enrolled.</w:t>
      </w:r>
    </w:p>
    <w:p w:rsidR="00D7454B" w:rsidRPr="006E39F5" w:rsidRDefault="00D7454B" w:rsidP="00B16516"/>
    <w:p w:rsidR="000F0690" w:rsidRPr="006E39F5" w:rsidRDefault="000F0690" w:rsidP="004D4A73">
      <w:pPr>
        <w:pStyle w:val="Heading4"/>
      </w:pPr>
      <w:bookmarkStart w:id="155" w:name="_Toc205267549"/>
      <w:r w:rsidRPr="006E39F5">
        <w:lastRenderedPageBreak/>
        <w:t>3.11.2</w:t>
      </w:r>
      <w:r w:rsidR="00285237" w:rsidRPr="006E39F5">
        <w:t>5</w:t>
      </w:r>
      <w:r w:rsidRPr="006E39F5">
        <w:t xml:space="preserve"> Example 2</w:t>
      </w:r>
      <w:r w:rsidR="00285237" w:rsidRPr="006E39F5">
        <w:t>5</w:t>
      </w:r>
      <w:bookmarkEnd w:id="155"/>
    </w:p>
    <w:p w:rsidR="00A90264" w:rsidRDefault="000F0690" w:rsidP="00A90264">
      <w:pPr>
        <w:pBdr>
          <w:right w:val="single" w:sz="12" w:space="4" w:color="auto"/>
        </w:pBdr>
      </w:pPr>
      <w:r w:rsidRPr="006E39F5">
        <w:t>A general</w:t>
      </w:r>
      <w:r w:rsidRPr="006E39F5">
        <w:rPr>
          <w:b/>
        </w:rPr>
        <w:t xml:space="preserve"> </w:t>
      </w:r>
      <w:r w:rsidRPr="006E39F5">
        <w:t xml:space="preserve">education student develops a medical condition, and the school obtains a </w:t>
      </w:r>
      <w:r w:rsidR="00A90264" w:rsidRPr="00A90264">
        <w:t>licensed</w:t>
      </w:r>
      <w:r w:rsidR="004909D7" w:rsidRPr="006E39F5">
        <w:t xml:space="preserve"> </w:t>
      </w:r>
      <w:r w:rsidRPr="006E39F5">
        <w:t>physician's statement affirming that the medical condition will prevent him from attending school for at least 4 weeks.</w:t>
      </w:r>
    </w:p>
    <w:p w:rsidR="000F0690" w:rsidRPr="006E39F5" w:rsidRDefault="000F0690" w:rsidP="00B16516"/>
    <w:p w:rsidR="000F0690" w:rsidRPr="006E39F5" w:rsidRDefault="000F0690" w:rsidP="00B16516">
      <w:pPr>
        <w:rPr>
          <w:i/>
        </w:rPr>
      </w:pPr>
      <w:r w:rsidRPr="006E39F5">
        <w:rPr>
          <w:i/>
        </w:rPr>
        <w:t>The GEH</w:t>
      </w:r>
      <w:r w:rsidR="00B55D52" w:rsidRPr="006E39F5">
        <w:rPr>
          <w:i/>
        </w:rPr>
        <w:fldChar w:fldCharType="begin"/>
      </w:r>
      <w:r w:rsidRPr="006E39F5">
        <w:rPr>
          <w:i/>
        </w:rPr>
        <w:instrText>xe "General Education Homebound (GEH)"</w:instrText>
      </w:r>
      <w:r w:rsidR="00B55D52" w:rsidRPr="006E39F5">
        <w:rPr>
          <w:i/>
        </w:rPr>
        <w:fldChar w:fldCharType="end"/>
      </w:r>
      <w:r w:rsidRPr="006E39F5">
        <w:rPr>
          <w:i/>
        </w:rPr>
        <w:t xml:space="preserve"> committee should convene to review all of the student's information (including the physician’s statement) to determine if homebound services are appropriate. If homebound services are determined to be appropriate, the GEH</w:t>
      </w:r>
      <w:r w:rsidR="00B55D52" w:rsidRPr="006E39F5">
        <w:rPr>
          <w:i/>
        </w:rPr>
        <w:fldChar w:fldCharType="begin"/>
      </w:r>
      <w:r w:rsidRPr="006E39F5">
        <w:rPr>
          <w:i/>
        </w:rPr>
        <w:instrText>xe "General Education Homebound (GEH)"</w:instrText>
      </w:r>
      <w:r w:rsidR="00B55D52" w:rsidRPr="006E39F5">
        <w:rPr>
          <w:i/>
        </w:rPr>
        <w:fldChar w:fldCharType="end"/>
      </w:r>
      <w:r w:rsidRPr="006E39F5">
        <w:rPr>
          <w:i/>
        </w:rPr>
        <w:t xml:space="preserve"> committee must document the following:</w:t>
      </w:r>
    </w:p>
    <w:p w:rsidR="000F0690" w:rsidRPr="006E39F5" w:rsidRDefault="000F0690" w:rsidP="00B16516">
      <w:pPr>
        <w:numPr>
          <w:ilvl w:val="0"/>
          <w:numId w:val="29"/>
        </w:numPr>
        <w:rPr>
          <w:i/>
        </w:rPr>
      </w:pPr>
      <w:r w:rsidRPr="006E39F5">
        <w:rPr>
          <w:i/>
        </w:rPr>
        <w:t xml:space="preserve">the committee’s decision regarding the type(s) and amount of instruction to be provided to the student (this statement must include the designated amount of time per week that instruction will be provided) </w:t>
      </w:r>
    </w:p>
    <w:p w:rsidR="00A90264" w:rsidRDefault="000F0690" w:rsidP="00A90264">
      <w:pPr>
        <w:numPr>
          <w:ilvl w:val="0"/>
          <w:numId w:val="29"/>
        </w:numPr>
        <w:pBdr>
          <w:right w:val="single" w:sz="12" w:space="4" w:color="auto"/>
        </w:pBdr>
        <w:rPr>
          <w:i/>
        </w:rPr>
      </w:pPr>
      <w:r w:rsidRPr="006E39F5">
        <w:rPr>
          <w:i/>
        </w:rPr>
        <w:t xml:space="preserve">a note from a </w:t>
      </w:r>
      <w:r w:rsidR="00A90264" w:rsidRPr="00A90264">
        <w:rPr>
          <w:i/>
        </w:rPr>
        <w:t>licensed</w:t>
      </w:r>
      <w:r w:rsidR="004909D7" w:rsidRPr="006E39F5">
        <w:rPr>
          <w:i/>
        </w:rPr>
        <w:t xml:space="preserve"> </w:t>
      </w:r>
      <w:r w:rsidRPr="006E39F5">
        <w:rPr>
          <w:i/>
        </w:rPr>
        <w:t>physician stating that the student has a medical condition that requires the student to be confined at home/hospital bedside for a minimum of 4 weeks</w:t>
      </w:r>
    </w:p>
    <w:p w:rsidR="000F0690" w:rsidRPr="006E39F5" w:rsidRDefault="000F0690" w:rsidP="00B16516">
      <w:pPr>
        <w:numPr>
          <w:ilvl w:val="0"/>
          <w:numId w:val="29"/>
        </w:numPr>
        <w:rPr>
          <w:i/>
        </w:rPr>
      </w:pPr>
      <w:r w:rsidRPr="006E39F5">
        <w:rPr>
          <w:i/>
        </w:rPr>
        <w:t>documentation of the day(s) homebound instruction started and stopped</w:t>
      </w:r>
    </w:p>
    <w:p w:rsidR="000F0690" w:rsidRPr="006E39F5" w:rsidRDefault="000F0690" w:rsidP="00B16516">
      <w:pPr>
        <w:numPr>
          <w:ilvl w:val="0"/>
          <w:numId w:val="29"/>
        </w:numPr>
        <w:rPr>
          <w:i/>
        </w:rPr>
      </w:pPr>
      <w:r w:rsidRPr="006E39F5">
        <w:rPr>
          <w:i/>
        </w:rPr>
        <w:t>teacher’s homebound instruction log</w:t>
      </w:r>
    </w:p>
    <w:p w:rsidR="000F0690" w:rsidRPr="006E39F5" w:rsidRDefault="000F0690" w:rsidP="00B16516">
      <w:pPr>
        <w:rPr>
          <w:i/>
        </w:rPr>
      </w:pPr>
    </w:p>
    <w:p w:rsidR="000F0690" w:rsidRPr="006E39F5" w:rsidRDefault="000F0690" w:rsidP="00B16516">
      <w:r w:rsidRPr="006E39F5">
        <w:rPr>
          <w:i/>
        </w:rPr>
        <w:t xml:space="preserve">At the end of each week, designated staff should inform the attendance clerk of the amount of time the student received service from the certified </w:t>
      </w:r>
      <w:smartTag w:uri="urn:schemas-microsoft-com:office:smarttags" w:element="PersonName">
        <w:r w:rsidRPr="006E39F5">
          <w:rPr>
            <w:i/>
          </w:rPr>
          <w:t>gene</w:t>
        </w:r>
      </w:smartTag>
      <w:r w:rsidRPr="006E39F5">
        <w:rPr>
          <w:i/>
        </w:rPr>
        <w:t>ral education teacher and the number of absences that should be recorded in the attendance accounting system.</w:t>
      </w:r>
    </w:p>
    <w:p w:rsidR="000F0690" w:rsidRPr="006E39F5" w:rsidRDefault="000F0690" w:rsidP="00B16516"/>
    <w:p w:rsidR="000F0690" w:rsidRPr="006E39F5" w:rsidRDefault="000F0690" w:rsidP="00B16516">
      <w:pPr>
        <w:rPr>
          <w:u w:val="single"/>
        </w:rPr>
      </w:pPr>
      <w:r w:rsidRPr="006E39F5">
        <w:rPr>
          <w:u w:val="single"/>
        </w:rPr>
        <w:t>Example 2</w:t>
      </w:r>
      <w:r w:rsidR="00285237" w:rsidRPr="006E39F5">
        <w:rPr>
          <w:u w:val="single"/>
        </w:rPr>
        <w:t>5</w:t>
      </w:r>
      <w:r w:rsidRPr="006E39F5">
        <w:rPr>
          <w:u w:val="single"/>
        </w:rPr>
        <w:t>A</w:t>
      </w:r>
    </w:p>
    <w:p w:rsidR="000F0690" w:rsidRPr="006E39F5" w:rsidRDefault="000F0690" w:rsidP="00B16516">
      <w:pPr>
        <w:rPr>
          <w:i/>
        </w:rPr>
      </w:pPr>
      <w:r w:rsidRPr="006E39F5">
        <w:rPr>
          <w:i/>
        </w:rPr>
        <w:t xml:space="preserve">If the student was served 4 or more hours during a week, the student should be recorded present every day that week. </w:t>
      </w:r>
    </w:p>
    <w:p w:rsidR="008355B3" w:rsidRPr="006E39F5" w:rsidRDefault="008355B3" w:rsidP="00B16516">
      <w:pPr>
        <w:rPr>
          <w:u w:val="single"/>
        </w:rPr>
      </w:pPr>
    </w:p>
    <w:p w:rsidR="000F0690" w:rsidRPr="006E39F5" w:rsidRDefault="000F0690" w:rsidP="00B16516">
      <w:pPr>
        <w:rPr>
          <w:u w:val="single"/>
        </w:rPr>
      </w:pPr>
      <w:r w:rsidRPr="006E39F5">
        <w:rPr>
          <w:u w:val="single"/>
        </w:rPr>
        <w:t>Example 2</w:t>
      </w:r>
      <w:r w:rsidR="00285237" w:rsidRPr="006E39F5">
        <w:rPr>
          <w:u w:val="single"/>
        </w:rPr>
        <w:t>5</w:t>
      </w:r>
      <w:r w:rsidRPr="006E39F5">
        <w:rPr>
          <w:u w:val="single"/>
        </w:rPr>
        <w:t>B</w:t>
      </w:r>
    </w:p>
    <w:p w:rsidR="000F0690" w:rsidRPr="006E39F5" w:rsidRDefault="000F0690" w:rsidP="00B16516">
      <w:pPr>
        <w:rPr>
          <w:i/>
        </w:rPr>
      </w:pPr>
      <w:r w:rsidRPr="006E39F5">
        <w:rPr>
          <w:i/>
        </w:rPr>
        <w:t>If the student was served 2 hours during a week, the student should be recorded present for 2 days and absent for 3 days of that week.</w:t>
      </w:r>
    </w:p>
    <w:p w:rsidR="0054389D" w:rsidRPr="006E39F5" w:rsidRDefault="0054389D" w:rsidP="00B16516">
      <w:pPr>
        <w:rPr>
          <w:u w:val="single"/>
        </w:rPr>
      </w:pPr>
    </w:p>
    <w:p w:rsidR="000F0690" w:rsidRPr="006E39F5" w:rsidRDefault="000F0690" w:rsidP="00B16516">
      <w:pPr>
        <w:rPr>
          <w:u w:val="single"/>
        </w:rPr>
      </w:pPr>
      <w:r w:rsidRPr="006E39F5">
        <w:rPr>
          <w:u w:val="single"/>
        </w:rPr>
        <w:t xml:space="preserve">Example </w:t>
      </w:r>
      <w:smartTag w:uri="urn:schemas-microsoft-com:office:smarttags" w:element="metricconverter">
        <w:smartTagPr>
          <w:attr w:name="ProductID" w:val="25C"/>
        </w:smartTagPr>
        <w:r w:rsidRPr="006E39F5">
          <w:rPr>
            <w:u w:val="single"/>
          </w:rPr>
          <w:t>2</w:t>
        </w:r>
        <w:r w:rsidR="00285237" w:rsidRPr="006E39F5">
          <w:rPr>
            <w:u w:val="single"/>
          </w:rPr>
          <w:t>5</w:t>
        </w:r>
        <w:r w:rsidRPr="006E39F5">
          <w:rPr>
            <w:u w:val="single"/>
          </w:rPr>
          <w:t>C</w:t>
        </w:r>
      </w:smartTag>
    </w:p>
    <w:p w:rsidR="000F0690" w:rsidRPr="006E39F5" w:rsidRDefault="000F0690" w:rsidP="00B16516">
      <w:pPr>
        <w:rPr>
          <w:i/>
        </w:rPr>
      </w:pPr>
      <w:r w:rsidRPr="006E39F5">
        <w:rPr>
          <w:i/>
        </w:rPr>
        <w:t>If the student did not receive any service during a week, absences must be recorded every day of that week, resulting in 0 eligible days present.</w:t>
      </w:r>
    </w:p>
    <w:p w:rsidR="000F0690" w:rsidRPr="006E39F5" w:rsidRDefault="000F0690" w:rsidP="00B16516">
      <w:pPr>
        <w:rPr>
          <w:i/>
        </w:rPr>
      </w:pPr>
    </w:p>
    <w:p w:rsidR="000F0690" w:rsidRPr="006E39F5" w:rsidRDefault="000F0690" w:rsidP="00B16516">
      <w:pPr>
        <w:rPr>
          <w:i/>
        </w:rPr>
      </w:pPr>
      <w:r w:rsidRPr="006E39F5">
        <w:rPr>
          <w:i/>
        </w:rPr>
        <w:t>The GEH</w:t>
      </w:r>
      <w:r w:rsidR="00B55D52" w:rsidRPr="006E39F5">
        <w:rPr>
          <w:i/>
        </w:rPr>
        <w:fldChar w:fldCharType="begin"/>
      </w:r>
      <w:r w:rsidRPr="006E39F5">
        <w:rPr>
          <w:i/>
        </w:rPr>
        <w:instrText>xe "General Education Homebound (GEH)"</w:instrText>
      </w:r>
      <w:r w:rsidR="00B55D52" w:rsidRPr="006E39F5">
        <w:rPr>
          <w:i/>
        </w:rPr>
        <w:fldChar w:fldCharType="end"/>
      </w:r>
      <w:r w:rsidRPr="006E39F5">
        <w:rPr>
          <w:i/>
        </w:rPr>
        <w:t xml:space="preserve"> committee should convene to review current student information (including the physician’s statement) to determine if a transition period is necessary and to determine the date homebound services are no longer appropriate. If the student requires a transition period when returning to the classroom, the GEH</w:t>
      </w:r>
      <w:r w:rsidR="00B55D52" w:rsidRPr="006E39F5">
        <w:rPr>
          <w:i/>
        </w:rPr>
        <w:fldChar w:fldCharType="begin"/>
      </w:r>
      <w:r w:rsidRPr="006E39F5">
        <w:rPr>
          <w:i/>
        </w:rPr>
        <w:instrText>xe "General Education Homebound (GEH)"</w:instrText>
      </w:r>
      <w:r w:rsidR="00B55D52" w:rsidRPr="006E39F5">
        <w:rPr>
          <w:i/>
        </w:rPr>
        <w:fldChar w:fldCharType="end"/>
      </w:r>
      <w:r w:rsidRPr="006E39F5">
        <w:rPr>
          <w:i/>
        </w:rPr>
        <w:t xml:space="preserve"> committee should document the following:</w:t>
      </w:r>
    </w:p>
    <w:p w:rsidR="000F0690" w:rsidRPr="006E39F5" w:rsidRDefault="000F0690" w:rsidP="00B16516">
      <w:pPr>
        <w:numPr>
          <w:ilvl w:val="0"/>
          <w:numId w:val="30"/>
        </w:numPr>
        <w:rPr>
          <w:i/>
        </w:rPr>
      </w:pPr>
      <w:r w:rsidRPr="006E39F5">
        <w:rPr>
          <w:i/>
        </w:rPr>
        <w:t>the length of time for the transition period</w:t>
      </w:r>
    </w:p>
    <w:p w:rsidR="000F0690" w:rsidRPr="006E39F5" w:rsidRDefault="000F0690" w:rsidP="00B16516">
      <w:pPr>
        <w:numPr>
          <w:ilvl w:val="0"/>
          <w:numId w:val="30"/>
        </w:numPr>
        <w:rPr>
          <w:i/>
        </w:rPr>
      </w:pPr>
      <w:r w:rsidRPr="006E39F5">
        <w:rPr>
          <w:i/>
        </w:rPr>
        <w:t>the amount of time the student will be served in both settings (homebound and classroom) during the transition period</w:t>
      </w:r>
    </w:p>
    <w:p w:rsidR="000F0690" w:rsidRPr="006E39F5" w:rsidRDefault="000F0690" w:rsidP="00B16516">
      <w:pPr>
        <w:numPr>
          <w:ilvl w:val="0"/>
          <w:numId w:val="30"/>
        </w:numPr>
        <w:rPr>
          <w:i/>
        </w:rPr>
      </w:pPr>
      <w:r w:rsidRPr="006E39F5">
        <w:rPr>
          <w:i/>
        </w:rPr>
        <w:t>the effective date the student returns to the classroom fulltime</w:t>
      </w:r>
    </w:p>
    <w:p w:rsidR="00D7454B" w:rsidRPr="006E39F5" w:rsidRDefault="00D7454B" w:rsidP="00B16516"/>
    <w:p w:rsidR="00111F6F" w:rsidRPr="006E39F5" w:rsidRDefault="00111F6F" w:rsidP="004D4A73">
      <w:pPr>
        <w:pStyle w:val="Heading4"/>
      </w:pPr>
      <w:r w:rsidRPr="006E39F5">
        <w:t>3.11.26 Example 26</w:t>
      </w:r>
    </w:p>
    <w:p w:rsidR="00111F6F" w:rsidRPr="006E39F5" w:rsidRDefault="00111F6F" w:rsidP="00B16516">
      <w:pPr>
        <w:pStyle w:val="A1CharCharChar"/>
        <w:ind w:left="0" w:firstLine="0"/>
      </w:pPr>
      <w:r w:rsidRPr="006E39F5">
        <w:t xml:space="preserve">A student with a chronic, </w:t>
      </w:r>
      <w:r w:rsidRPr="006E39F5">
        <w:rPr>
          <w:b/>
        </w:rPr>
        <w:t>recurring</w:t>
      </w:r>
      <w:r w:rsidRPr="006E39F5">
        <w:t xml:space="preserve"> illness normally receives </w:t>
      </w:r>
      <w:r w:rsidR="00FF592A" w:rsidRPr="006E39F5">
        <w:t>GEH program services at home</w:t>
      </w:r>
      <w:r w:rsidRPr="006E39F5">
        <w:t xml:space="preserve">. The student's doctor has provided documentation stating that the student may attend school when able. </w:t>
      </w:r>
    </w:p>
    <w:p w:rsidR="00111F6F" w:rsidRPr="006E39F5" w:rsidRDefault="00111F6F" w:rsidP="00B16516">
      <w:pPr>
        <w:pStyle w:val="A1CharCharChar"/>
        <w:ind w:left="0" w:firstLine="0"/>
      </w:pPr>
    </w:p>
    <w:p w:rsidR="00111F6F" w:rsidRPr="006E39F5" w:rsidRDefault="00111F6F" w:rsidP="00B16516">
      <w:pPr>
        <w:pStyle w:val="A1CharCharChar"/>
        <w:ind w:left="0" w:firstLine="0"/>
      </w:pPr>
      <w:r w:rsidRPr="006E39F5">
        <w:t>On Tuesday, the student is served at home</w:t>
      </w:r>
      <w:r w:rsidR="00FF592A" w:rsidRPr="006E39F5">
        <w:t xml:space="preserve"> through the GEH program</w:t>
      </w:r>
      <w:r w:rsidRPr="006E39F5">
        <w:t xml:space="preserve"> for 3 hours. On Friday of the same week, the student feels well enough to attend 5 hours of school at the student's campus. The student </w:t>
      </w:r>
      <w:r w:rsidRPr="006E39F5">
        <w:rPr>
          <w:b/>
        </w:rPr>
        <w:t>is present when attendance is taken and is recorded present</w:t>
      </w:r>
      <w:r w:rsidRPr="006E39F5">
        <w:t>.</w:t>
      </w:r>
    </w:p>
    <w:p w:rsidR="00111F6F" w:rsidRPr="006E39F5" w:rsidRDefault="00111F6F" w:rsidP="00B16516">
      <w:pPr>
        <w:pStyle w:val="A1CharCharChar"/>
        <w:ind w:left="0" w:firstLine="0"/>
      </w:pPr>
    </w:p>
    <w:p w:rsidR="00F90604" w:rsidRPr="006E39F5" w:rsidRDefault="00111F6F" w:rsidP="00B16516">
      <w:r w:rsidRPr="006E39F5">
        <w:rPr>
          <w:i/>
        </w:rPr>
        <w:lastRenderedPageBreak/>
        <w:t xml:space="preserve">The student earns 3 eligible days present for the time the student was served on Tuesday, per the Homebound Funding Chart. The student also earns 1 additional day </w:t>
      </w:r>
      <w:r w:rsidR="00FF592A" w:rsidRPr="006E39F5">
        <w:rPr>
          <w:i/>
        </w:rPr>
        <w:t>of attendance</w:t>
      </w:r>
      <w:r w:rsidRPr="006E39F5">
        <w:rPr>
          <w:i/>
        </w:rPr>
        <w:t xml:space="preserve"> for attending school on Friday, per the 2-through-4-hour rule and the student's being present at the time attendance was taken. </w:t>
      </w:r>
    </w:p>
    <w:p w:rsidR="0087575E" w:rsidRPr="006E39F5" w:rsidRDefault="0087575E" w:rsidP="00B16516">
      <w:pPr>
        <w:jc w:val="center"/>
        <w:rPr>
          <w:i/>
        </w:rPr>
      </w:pPr>
    </w:p>
    <w:p w:rsidR="0087575E" w:rsidRPr="006E39F5" w:rsidRDefault="0087575E" w:rsidP="00EF64D6">
      <w:pPr>
        <w:pStyle w:val="Heading4"/>
      </w:pPr>
      <w:r w:rsidRPr="006E39F5">
        <w:t>3.11.2</w:t>
      </w:r>
      <w:r w:rsidR="00D7454B" w:rsidRPr="006E39F5">
        <w:t>7</w:t>
      </w:r>
      <w:r w:rsidRPr="006E39F5">
        <w:t xml:space="preserve"> Example 2</w:t>
      </w:r>
      <w:r w:rsidR="00D7454B" w:rsidRPr="006E39F5">
        <w:t>7</w:t>
      </w:r>
    </w:p>
    <w:p w:rsidR="0087575E" w:rsidRPr="006E39F5" w:rsidRDefault="0087575E" w:rsidP="00EF64D6">
      <w:pPr>
        <w:pStyle w:val="A1CharCharChar"/>
        <w:ind w:left="0" w:firstLine="0"/>
      </w:pPr>
      <w:r w:rsidRPr="006E39F5">
        <w:t xml:space="preserve">A student </w:t>
      </w:r>
      <w:r w:rsidR="00662981" w:rsidRPr="006E39F5">
        <w:t>enrolled in your district goes to a treatment facility daily to attend a treatment program. The student returns to her home each night. District staff would like to serve the student through the GEH program.</w:t>
      </w:r>
    </w:p>
    <w:p w:rsidR="0087575E" w:rsidRPr="006E39F5" w:rsidRDefault="0087575E" w:rsidP="00EF64D6">
      <w:pPr>
        <w:pStyle w:val="A1CharCharChar"/>
        <w:ind w:left="0" w:firstLine="0"/>
      </w:pPr>
    </w:p>
    <w:p w:rsidR="00662981" w:rsidRPr="006E39F5" w:rsidRDefault="0087575E" w:rsidP="00EF64D6">
      <w:pPr>
        <w:rPr>
          <w:i/>
        </w:rPr>
      </w:pPr>
      <w:r w:rsidRPr="006E39F5">
        <w:rPr>
          <w:i/>
        </w:rPr>
        <w:t>The</w:t>
      </w:r>
      <w:r w:rsidR="00662981" w:rsidRPr="006E39F5">
        <w:rPr>
          <w:i/>
        </w:rPr>
        <w:t xml:space="preserve"> student is considered absent for funding purposes for those days she attends the treatment program</w:t>
      </w:r>
      <w:r w:rsidRPr="006E39F5">
        <w:rPr>
          <w:i/>
        </w:rPr>
        <w:t xml:space="preserve">. </w:t>
      </w:r>
      <w:r w:rsidR="00662981" w:rsidRPr="006E39F5">
        <w:rPr>
          <w:i/>
        </w:rPr>
        <w:t>Because the student is not confined at home or hospital bedside, which is a requirement for GEH program eligibility, the student is not eligible for GEH services.</w:t>
      </w:r>
    </w:p>
    <w:p w:rsidR="00662981" w:rsidRPr="006E39F5" w:rsidRDefault="00662981" w:rsidP="00EF64D6">
      <w:pPr>
        <w:rPr>
          <w:i/>
        </w:rPr>
      </w:pPr>
    </w:p>
    <w:p w:rsidR="00D7454B" w:rsidRPr="006E39F5" w:rsidRDefault="00D7454B" w:rsidP="00EF64D6">
      <w:pPr>
        <w:rPr>
          <w:i/>
        </w:rPr>
      </w:pPr>
      <w:r w:rsidRPr="006E39F5">
        <w:rPr>
          <w:i/>
        </w:rPr>
        <w:t>District staff should work with the student and the student's parents to develop a plan for the student to meet academic requirements.</w:t>
      </w:r>
    </w:p>
    <w:p w:rsidR="00646F91" w:rsidRPr="006E39F5" w:rsidRDefault="00646F91" w:rsidP="00EF64D6">
      <w:pPr>
        <w:rPr>
          <w:i/>
        </w:rPr>
      </w:pPr>
    </w:p>
    <w:p w:rsidR="00D7454B" w:rsidRPr="006E39F5" w:rsidRDefault="00D7454B" w:rsidP="00EF64D6">
      <w:pPr>
        <w:pStyle w:val="Heading4"/>
      </w:pPr>
      <w:r w:rsidRPr="006E39F5">
        <w:t>3.11.28 Example 28</w:t>
      </w:r>
    </w:p>
    <w:p w:rsidR="00D7454B" w:rsidRPr="006E39F5" w:rsidRDefault="00D7454B" w:rsidP="00EF64D6">
      <w:pPr>
        <w:pStyle w:val="A1CharCharChar"/>
        <w:ind w:left="0" w:firstLine="0"/>
      </w:pPr>
      <w:r w:rsidRPr="006E39F5">
        <w:t>A student attends a</w:t>
      </w:r>
      <w:r w:rsidR="00C31314" w:rsidRPr="006E39F5">
        <w:t xml:space="preserve"> 50-minute</w:t>
      </w:r>
      <w:r w:rsidRPr="006E39F5">
        <w:t xml:space="preserve"> dual credit class for the first period of the school day. He attends regular classes</w:t>
      </w:r>
      <w:r w:rsidR="008B1631" w:rsidRPr="006E39F5">
        <w:t>, each 50 minutes long,</w:t>
      </w:r>
      <w:r w:rsidRPr="006E39F5">
        <w:t xml:space="preserve"> for second and third periods</w:t>
      </w:r>
      <w:r w:rsidR="004C6B73" w:rsidRPr="006E39F5">
        <w:t xml:space="preserve">. He attends a 50-minute </w:t>
      </w:r>
      <w:r w:rsidR="00DA3EAC" w:rsidRPr="006E39F5">
        <w:t>C</w:t>
      </w:r>
      <w:r w:rsidR="004C6B73" w:rsidRPr="006E39F5">
        <w:t xml:space="preserve">areer </w:t>
      </w:r>
      <w:r w:rsidR="00DA3EAC" w:rsidRPr="006E39F5">
        <w:t>P</w:t>
      </w:r>
      <w:r w:rsidR="004C6B73" w:rsidRPr="006E39F5">
        <w:t>reparation class for fourth period and then goes</w:t>
      </w:r>
      <w:r w:rsidR="002B7A33" w:rsidRPr="006E39F5">
        <w:t xml:space="preserve"> to his job</w:t>
      </w:r>
      <w:r w:rsidR="004C6B73" w:rsidRPr="006E39F5">
        <w:t xml:space="preserve"> (the training site for the </w:t>
      </w:r>
      <w:r w:rsidR="00DA3EAC" w:rsidRPr="006E39F5">
        <w:t>C</w:t>
      </w:r>
      <w:r w:rsidR="004C6B73" w:rsidRPr="006E39F5">
        <w:t xml:space="preserve">areer </w:t>
      </w:r>
      <w:r w:rsidR="00DA3EAC" w:rsidRPr="006E39F5">
        <w:t>P</w:t>
      </w:r>
      <w:r w:rsidR="004C6B73" w:rsidRPr="006E39F5">
        <w:t>reparation class)</w:t>
      </w:r>
      <w:r w:rsidR="002B7A33" w:rsidRPr="006E39F5">
        <w:t xml:space="preserve"> for the rest of the day.</w:t>
      </w:r>
      <w:r w:rsidR="004C6B73" w:rsidRPr="006E39F5">
        <w:t xml:space="preserve"> The </w:t>
      </w:r>
      <w:r w:rsidR="00DA3EAC" w:rsidRPr="006E39F5">
        <w:t>C</w:t>
      </w:r>
      <w:r w:rsidR="004C6B73" w:rsidRPr="006E39F5">
        <w:t xml:space="preserve">areer </w:t>
      </w:r>
      <w:r w:rsidR="00DA3EAC" w:rsidRPr="006E39F5">
        <w:t>P</w:t>
      </w:r>
      <w:r w:rsidR="004C6B73" w:rsidRPr="006E39F5">
        <w:t>reparation class is a V3 class.</w:t>
      </w:r>
    </w:p>
    <w:p w:rsidR="00D7454B" w:rsidRPr="006E39F5" w:rsidRDefault="00D7454B" w:rsidP="00EF64D6">
      <w:pPr>
        <w:pStyle w:val="A1CharCharChar"/>
        <w:ind w:left="0" w:firstLine="0"/>
      </w:pPr>
    </w:p>
    <w:p w:rsidR="0065128D" w:rsidRPr="006E39F5" w:rsidRDefault="004C6B73" w:rsidP="00EF64D6">
      <w:pPr>
        <w:rPr>
          <w:i/>
        </w:rPr>
      </w:pPr>
      <w:r w:rsidRPr="006E39F5">
        <w:rPr>
          <w:i/>
        </w:rPr>
        <w:t>The ADA eligibility code</w:t>
      </w:r>
      <w:r w:rsidR="00B55D52" w:rsidRPr="006E39F5">
        <w:rPr>
          <w:i/>
        </w:rPr>
        <w:fldChar w:fldCharType="begin"/>
      </w:r>
      <w:r w:rsidRPr="006E39F5">
        <w:rPr>
          <w:i/>
        </w:rPr>
        <w:instrText>xe "ADA Eligibility Codes (defined)"</w:instrText>
      </w:r>
      <w:r w:rsidR="00B55D52" w:rsidRPr="006E39F5">
        <w:rPr>
          <w:i/>
        </w:rPr>
        <w:fldChar w:fldCharType="end"/>
      </w:r>
      <w:r w:rsidRPr="006E39F5">
        <w:rPr>
          <w:i/>
        </w:rPr>
        <w:t xml:space="preserve"> for this student would be </w:t>
      </w:r>
      <w:r w:rsidRPr="006E39F5">
        <w:rPr>
          <w:b/>
          <w:i/>
        </w:rPr>
        <w:t>1 - Eligible Full-Day</w:t>
      </w:r>
      <w:r w:rsidRPr="006E39F5">
        <w:rPr>
          <w:i/>
        </w:rPr>
        <w:t xml:space="preserve">. The first through fourth period classes </w:t>
      </w:r>
      <w:r w:rsidR="0083305D" w:rsidRPr="006E39F5">
        <w:rPr>
          <w:i/>
        </w:rPr>
        <w:t xml:space="preserve">are </w:t>
      </w:r>
      <w:r w:rsidRPr="006E39F5">
        <w:rPr>
          <w:i/>
        </w:rPr>
        <w:t>each 50 minutes of instruction. The time at the training site counts as 120 minutes (the student should be working an average of 3 hours per day; if he were working 2 hours per day, then only 60 minutes would be counted). Therefore, the student is scheduled for 320 minutes of instruction each day.</w:t>
      </w:r>
      <w:r w:rsidR="00D7454B" w:rsidRPr="006E39F5">
        <w:rPr>
          <w:i/>
        </w:rPr>
        <w:t xml:space="preserve"> </w:t>
      </w:r>
    </w:p>
    <w:p w:rsidR="0065128D" w:rsidRPr="006E39F5" w:rsidRDefault="0065128D" w:rsidP="00EF64D6">
      <w:pPr>
        <w:rPr>
          <w:i/>
        </w:rPr>
      </w:pPr>
    </w:p>
    <w:p w:rsidR="006572D8" w:rsidRPr="006E39F5" w:rsidRDefault="006572D8" w:rsidP="006572D8">
      <w:pPr>
        <w:pStyle w:val="Heading4"/>
        <w:pBdr>
          <w:right w:val="single" w:sz="12" w:space="4" w:color="auto"/>
        </w:pBdr>
      </w:pPr>
      <w:r w:rsidRPr="006E39F5">
        <w:t>3.11.2</w:t>
      </w:r>
      <w:r w:rsidR="0061610A" w:rsidRPr="006E39F5">
        <w:t>9</w:t>
      </w:r>
      <w:r w:rsidRPr="006E39F5">
        <w:t xml:space="preserve"> Example 2</w:t>
      </w:r>
      <w:r w:rsidR="005A3AA8" w:rsidRPr="006E39F5">
        <w:t>9</w:t>
      </w:r>
    </w:p>
    <w:p w:rsidR="006572D8" w:rsidRPr="006E39F5" w:rsidRDefault="006572D8" w:rsidP="006572D8">
      <w:pPr>
        <w:pBdr>
          <w:right w:val="single" w:sz="12" w:space="4" w:color="auto"/>
        </w:pBdr>
      </w:pPr>
      <w:r w:rsidRPr="006E39F5">
        <w:t>A student enrolled in your district will be absent for a 5-day hospitalization, after which the student will be returning to school. District staff would like to withdraw the student for the days the student will be absent. Your district's local policy allows for district-initiated withdrawals only if a student has been absent for 10 days and the student's whereabouts are unknown.</w:t>
      </w:r>
    </w:p>
    <w:p w:rsidR="006572D8" w:rsidRPr="006E39F5" w:rsidRDefault="006572D8" w:rsidP="006572D8">
      <w:pPr>
        <w:pBdr>
          <w:right w:val="single" w:sz="12" w:space="4" w:color="auto"/>
        </w:pBdr>
      </w:pPr>
    </w:p>
    <w:p w:rsidR="006572D8" w:rsidRPr="006E39F5" w:rsidRDefault="006572D8" w:rsidP="006572D8">
      <w:pPr>
        <w:pBdr>
          <w:right w:val="single" w:sz="12" w:space="4" w:color="auto"/>
        </w:pBdr>
        <w:rPr>
          <w:i/>
        </w:rPr>
      </w:pPr>
      <w:r w:rsidRPr="006E39F5">
        <w:rPr>
          <w:i/>
        </w:rPr>
        <w:t xml:space="preserve">Your district may not withdraw the student because the student will be temporarily absent for fewer than 10 days and the student's whereabouts are known. </w:t>
      </w:r>
    </w:p>
    <w:p w:rsidR="006572D8" w:rsidRPr="006E39F5" w:rsidRDefault="006572D8" w:rsidP="006572D8">
      <w:pPr>
        <w:pBdr>
          <w:right w:val="single" w:sz="12" w:space="4" w:color="auto"/>
        </w:pBdr>
      </w:pPr>
    </w:p>
    <w:p w:rsidR="006572D8" w:rsidRPr="006E39F5" w:rsidRDefault="006572D8" w:rsidP="006572D8">
      <w:pPr>
        <w:pStyle w:val="Heading4"/>
        <w:pBdr>
          <w:right w:val="single" w:sz="12" w:space="4" w:color="auto"/>
        </w:pBdr>
      </w:pPr>
      <w:r w:rsidRPr="006E39F5">
        <w:t>3.11.</w:t>
      </w:r>
      <w:r w:rsidR="0061610A" w:rsidRPr="006E39F5">
        <w:t>30</w:t>
      </w:r>
      <w:r w:rsidRPr="006E39F5">
        <w:t xml:space="preserve"> Example </w:t>
      </w:r>
      <w:r w:rsidR="005A3AA8" w:rsidRPr="006E39F5">
        <w:t>30</w:t>
      </w:r>
    </w:p>
    <w:p w:rsidR="006572D8" w:rsidRPr="006E39F5" w:rsidRDefault="006572D8" w:rsidP="006572D8">
      <w:pPr>
        <w:pBdr>
          <w:right w:val="single" w:sz="12" w:space="4" w:color="auto"/>
        </w:pBdr>
      </w:pPr>
      <w:r w:rsidRPr="006E39F5">
        <w:t>A student enrolled in your district has left the district to act in a movie that is being filmed in another state. The student's parent said that the student would be in the other state for several months but might return before the end of the school year. District staff would like to withdraw the student for the duration of the student's absence.</w:t>
      </w:r>
    </w:p>
    <w:p w:rsidR="006572D8" w:rsidRPr="006E39F5" w:rsidRDefault="006572D8" w:rsidP="006572D8">
      <w:pPr>
        <w:pBdr>
          <w:right w:val="single" w:sz="12" w:space="4" w:color="auto"/>
        </w:pBdr>
      </w:pPr>
    </w:p>
    <w:p w:rsidR="006572D8" w:rsidRPr="006E39F5" w:rsidRDefault="006572D8" w:rsidP="006572D8">
      <w:pPr>
        <w:pBdr>
          <w:right w:val="single" w:sz="12" w:space="4" w:color="auto"/>
        </w:pBdr>
        <w:rPr>
          <w:i/>
        </w:rPr>
      </w:pPr>
      <w:r w:rsidRPr="006E39F5">
        <w:rPr>
          <w:i/>
        </w:rPr>
        <w:t>Because your district has become aware that the student no longer resides in the district, your district may withdraw the student.</w:t>
      </w:r>
    </w:p>
    <w:p w:rsidR="0061610A" w:rsidRPr="006E39F5" w:rsidRDefault="0061610A" w:rsidP="006572D8">
      <w:pPr>
        <w:pBdr>
          <w:right w:val="single" w:sz="12" w:space="4" w:color="auto"/>
        </w:pBdr>
        <w:rPr>
          <w:i/>
        </w:rPr>
      </w:pPr>
    </w:p>
    <w:p w:rsidR="0061610A" w:rsidRPr="006E39F5" w:rsidRDefault="0061610A" w:rsidP="0061610A">
      <w:pPr>
        <w:pStyle w:val="Heading4"/>
        <w:pBdr>
          <w:right w:val="single" w:sz="12" w:space="4" w:color="auto"/>
        </w:pBdr>
      </w:pPr>
      <w:r w:rsidRPr="006E39F5">
        <w:t>3.11.31 Example 31</w:t>
      </w:r>
    </w:p>
    <w:p w:rsidR="0061610A" w:rsidRPr="006E39F5" w:rsidRDefault="001F3E7C" w:rsidP="0061610A">
      <w:pPr>
        <w:pBdr>
          <w:right w:val="single" w:sz="12" w:space="4" w:color="auto"/>
        </w:pBdr>
      </w:pPr>
      <w:r w:rsidRPr="006E39F5">
        <w:t>The parent of a</w:t>
      </w:r>
      <w:r w:rsidR="0061610A" w:rsidRPr="006E39F5">
        <w:t xml:space="preserve"> student enrolled in your district </w:t>
      </w:r>
      <w:r w:rsidRPr="006E39F5">
        <w:t>lets the district know that the student will be absent frequently to act in a movie being filmed locally</w:t>
      </w:r>
      <w:r w:rsidR="00E95400" w:rsidRPr="006E39F5">
        <w:t xml:space="preserve"> (or for any other non-board-approved activity)</w:t>
      </w:r>
      <w:r w:rsidRPr="006E39F5">
        <w:t xml:space="preserve">. The parent has requested that the student's absences for filming be excused. </w:t>
      </w:r>
    </w:p>
    <w:p w:rsidR="0061610A" w:rsidRPr="006E39F5" w:rsidRDefault="0061610A" w:rsidP="0061610A">
      <w:pPr>
        <w:pBdr>
          <w:right w:val="single" w:sz="12" w:space="4" w:color="auto"/>
        </w:pBdr>
      </w:pPr>
    </w:p>
    <w:p w:rsidR="0061610A" w:rsidRPr="006E39F5" w:rsidRDefault="00A90264" w:rsidP="0061610A">
      <w:pPr>
        <w:pBdr>
          <w:right w:val="single" w:sz="12" w:space="4" w:color="auto"/>
        </w:pBdr>
        <w:rPr>
          <w:i/>
        </w:rPr>
      </w:pPr>
      <w:r w:rsidRPr="00A90264">
        <w:rPr>
          <w:i/>
        </w:rPr>
        <w:t xml:space="preserve">If (s)he chooses, the district superintendent or the school principal may excuse some or all of the absences for compulsory attendance purposes (see </w:t>
      </w:r>
      <w:fldSimple w:instr=" REF _Ref260646892 \h  \* MERGEFORMAT ">
        <w:r w:rsidR="008D654F" w:rsidRPr="008D654F">
          <w:rPr>
            <w:b/>
            <w:i/>
          </w:rPr>
          <w:t>3.6.4 Excused Absences for Compulsory Attendance Purposes</w:t>
        </w:r>
      </w:fldSimple>
      <w:r w:rsidRPr="00A90264">
        <w:rPr>
          <w:i/>
        </w:rPr>
        <w:t>). However, absences resulting from the student's acting in the movie may not be excused for FSP (funding) purposes.</w:t>
      </w:r>
      <w:r w:rsidR="00E214F9" w:rsidRPr="006E39F5">
        <w:rPr>
          <w:i/>
        </w:rPr>
        <w:t xml:space="preserve"> Additionally, </w:t>
      </w:r>
      <w:r w:rsidR="00AB0D30" w:rsidRPr="006E39F5">
        <w:rPr>
          <w:i/>
        </w:rPr>
        <w:t xml:space="preserve">numerous </w:t>
      </w:r>
      <w:r w:rsidR="00E214F9" w:rsidRPr="006E39F5">
        <w:rPr>
          <w:i/>
        </w:rPr>
        <w:t>absences may jeopardize the student's ability to receive credit for class</w:t>
      </w:r>
      <w:r w:rsidR="00AB0D30" w:rsidRPr="006E39F5">
        <w:rPr>
          <w:i/>
        </w:rPr>
        <w:t>es</w:t>
      </w:r>
      <w:r w:rsidR="000F5E0A" w:rsidRPr="006E39F5">
        <w:rPr>
          <w:i/>
        </w:rPr>
        <w:t xml:space="preserve"> (s</w:t>
      </w:r>
      <w:r w:rsidRPr="00A90264">
        <w:rPr>
          <w:i/>
        </w:rPr>
        <w:t xml:space="preserve">ee the TEC, </w:t>
      </w:r>
      <w:hyperlink r:id="rId19" w:anchor="25.092" w:history="1">
        <w:r w:rsidR="00BE706E" w:rsidRPr="006E39F5">
          <w:rPr>
            <w:rStyle w:val="Hyperlink"/>
            <w:i/>
          </w:rPr>
          <w:t>§25.092</w:t>
        </w:r>
      </w:hyperlink>
      <w:r w:rsidRPr="00A90264">
        <w:rPr>
          <w:i/>
        </w:rPr>
        <w:t>, for information on minimum attendance for class credit</w:t>
      </w:r>
      <w:r w:rsidR="000F5E0A" w:rsidRPr="006E39F5">
        <w:rPr>
          <w:i/>
        </w:rPr>
        <w:t>)</w:t>
      </w:r>
      <w:r w:rsidRPr="00A90264">
        <w:rPr>
          <w:i/>
        </w:rPr>
        <w:t>.</w:t>
      </w:r>
    </w:p>
    <w:p w:rsidR="00413511" w:rsidRPr="006E39F5" w:rsidRDefault="0065128D" w:rsidP="0065128D">
      <w:pPr>
        <w:jc w:val="center"/>
        <w:rPr>
          <w:i/>
        </w:rPr>
        <w:sectPr w:rsidR="00413511" w:rsidRPr="006E39F5" w:rsidSect="003D71ED">
          <w:footerReference w:type="default" r:id="rId20"/>
          <w:type w:val="oddPage"/>
          <w:pgSz w:w="12240" w:h="15840"/>
          <w:pgMar w:top="1440" w:right="1440" w:bottom="1440" w:left="1440" w:header="720" w:footer="432" w:gutter="0"/>
          <w:paperSrc w:first="72" w:other="72"/>
          <w:cols w:space="720"/>
        </w:sectPr>
      </w:pPr>
      <w:r w:rsidRPr="006E39F5">
        <w:rPr>
          <w:i/>
        </w:rPr>
        <w:br w:type="column"/>
      </w:r>
      <w:r w:rsidRPr="006E39F5">
        <w:rPr>
          <w:i/>
        </w:rPr>
        <w:lastRenderedPageBreak/>
        <w:t>This page has been left blank intentionally.</w:t>
      </w:r>
    </w:p>
    <w:p w:rsidR="008E62D2" w:rsidRPr="006E39F5" w:rsidRDefault="000D4BA2" w:rsidP="00B16516">
      <w:pPr>
        <w:pStyle w:val="Heading1"/>
      </w:pPr>
      <w:bookmarkStart w:id="156" w:name="_Ref201547388"/>
      <w:bookmarkStart w:id="157" w:name="_Toc299702128"/>
      <w:r w:rsidRPr="006E39F5">
        <w:lastRenderedPageBreak/>
        <w:t>Section 4</w:t>
      </w:r>
      <w:r w:rsidR="008E62D2" w:rsidRPr="006E39F5">
        <w:t xml:space="preserve"> Special Education</w:t>
      </w:r>
      <w:bookmarkEnd w:id="156"/>
      <w:bookmarkEnd w:id="157"/>
    </w:p>
    <w:p w:rsidR="00132163" w:rsidRPr="006E39F5" w:rsidRDefault="00132163" w:rsidP="00B16516">
      <w:r w:rsidRPr="006E39F5">
        <w:t>This section a</w:t>
      </w:r>
      <w:r w:rsidR="00D8300A" w:rsidRPr="006E39F5">
        <w:t>ddresses unique provisions for special e</w:t>
      </w:r>
      <w:r w:rsidRPr="006E39F5">
        <w:t>ducation. They must be applied in conjunction with the general rules in Section</w:t>
      </w:r>
      <w:r w:rsidR="00D8300A" w:rsidRPr="006E39F5">
        <w:t>s</w:t>
      </w:r>
      <w:r w:rsidRPr="006E39F5">
        <w:t xml:space="preserve"> </w:t>
      </w:r>
      <w:r w:rsidR="00D8300A" w:rsidRPr="006E39F5">
        <w:t>1, 2, and 3</w:t>
      </w:r>
      <w:r w:rsidRPr="006E39F5">
        <w:t>. If students are served by multiple programs, review and apply the provisions of each applicable program.</w:t>
      </w:r>
    </w:p>
    <w:p w:rsidR="004502F9" w:rsidRPr="006E39F5" w:rsidRDefault="004502F9" w:rsidP="00B16516">
      <w:pPr>
        <w:pStyle w:val="A1CharCharChar"/>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4502F9" w:rsidRPr="006E39F5" w:rsidTr="00697347">
        <w:tc>
          <w:tcPr>
            <w:tcW w:w="9576" w:type="dxa"/>
          </w:tcPr>
          <w:p w:rsidR="004502F9" w:rsidRPr="006E39F5" w:rsidRDefault="004502F9" w:rsidP="00B16516">
            <w:pPr>
              <w:pStyle w:val="A3"/>
              <w:ind w:left="0" w:firstLine="0"/>
            </w:pPr>
          </w:p>
          <w:p w:rsidR="004502F9" w:rsidRPr="006E39F5" w:rsidRDefault="004502F9" w:rsidP="00152730">
            <w:pPr>
              <w:pStyle w:val="A3"/>
              <w:ind w:left="144" w:firstLine="0"/>
            </w:pPr>
            <w:r w:rsidRPr="006E39F5">
              <w:rPr>
                <w:b/>
              </w:rPr>
              <w:t>Important:</w:t>
            </w:r>
            <w:r w:rsidRPr="006E39F5">
              <w:t xml:space="preserve"> See Section 3 for general attendance requirements that apply to all program areas, including special education.</w:t>
            </w:r>
          </w:p>
          <w:p w:rsidR="004502F9" w:rsidRPr="006E39F5" w:rsidRDefault="004502F9" w:rsidP="00B16516">
            <w:pPr>
              <w:pStyle w:val="A3"/>
              <w:ind w:left="0" w:firstLine="0"/>
            </w:pPr>
          </w:p>
        </w:tc>
      </w:tr>
    </w:tbl>
    <w:p w:rsidR="006166E9" w:rsidRPr="006E39F5" w:rsidRDefault="006166E9" w:rsidP="00B16516">
      <w:pPr>
        <w:pStyle w:val="BodyText"/>
      </w:pPr>
    </w:p>
    <w:p w:rsidR="008E62D2" w:rsidRPr="006E39F5" w:rsidRDefault="000D4BA2" w:rsidP="001B5771">
      <w:pPr>
        <w:pStyle w:val="Heading2"/>
      </w:pPr>
      <w:bookmarkStart w:id="158" w:name="_Toc299702129"/>
      <w:r w:rsidRPr="006E39F5">
        <w:t>4.1</w:t>
      </w:r>
      <w:r w:rsidR="0066651D" w:rsidRPr="006E39F5">
        <w:t xml:space="preserve"> </w:t>
      </w:r>
      <w:r w:rsidR="008E62D2" w:rsidRPr="006E39F5">
        <w:t>Responsibility</w:t>
      </w:r>
      <w:bookmarkEnd w:id="158"/>
    </w:p>
    <w:p w:rsidR="00B457ED" w:rsidRPr="006E39F5" w:rsidRDefault="00B457ED" w:rsidP="00B1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B457ED" w:rsidRPr="006E39F5" w:rsidTr="00697347">
        <w:tc>
          <w:tcPr>
            <w:tcW w:w="9576" w:type="dxa"/>
          </w:tcPr>
          <w:p w:rsidR="00B457ED" w:rsidRPr="006E39F5" w:rsidRDefault="00B457ED" w:rsidP="00B16516"/>
          <w:p w:rsidR="00B457ED" w:rsidRPr="006E39F5" w:rsidRDefault="00B457ED" w:rsidP="00152730">
            <w:pPr>
              <w:ind w:left="144"/>
            </w:pPr>
            <w:r w:rsidRPr="006E39F5">
              <w:t xml:space="preserve">List in the </w:t>
            </w:r>
            <w:r w:rsidR="0028062C" w:rsidRPr="006E39F5">
              <w:t>following spaces</w:t>
            </w:r>
            <w:r w:rsidRPr="006E39F5">
              <w:t xml:space="preserve"> the name and phone number of the district personnel to whom all special education </w:t>
            </w:r>
            <w:r w:rsidR="003A52E6" w:rsidRPr="006E39F5">
              <w:t xml:space="preserve">coding </w:t>
            </w:r>
            <w:r w:rsidRPr="006E39F5">
              <w:t>questions should be directed:</w:t>
            </w:r>
          </w:p>
          <w:p w:rsidR="00B457ED" w:rsidRPr="006E39F5" w:rsidRDefault="00B457ED" w:rsidP="00B16516"/>
          <w:p w:rsidR="00B457ED" w:rsidRPr="006E39F5" w:rsidRDefault="00B457ED" w:rsidP="00B16516">
            <w:r w:rsidRPr="006E39F5">
              <w:t xml:space="preserve">        Name: _____________________________________________________________</w:t>
            </w:r>
          </w:p>
          <w:p w:rsidR="00B457ED" w:rsidRPr="006E39F5" w:rsidRDefault="00B457ED" w:rsidP="00B16516"/>
          <w:p w:rsidR="00B457ED" w:rsidRPr="006E39F5" w:rsidRDefault="00B457ED" w:rsidP="00B16516">
            <w:r w:rsidRPr="006E39F5">
              <w:t xml:space="preserve">        Phone Number: ______________________________________________________</w:t>
            </w:r>
          </w:p>
          <w:p w:rsidR="00B457ED" w:rsidRPr="006E39F5" w:rsidRDefault="00B457ED" w:rsidP="00B16516"/>
        </w:tc>
      </w:tr>
    </w:tbl>
    <w:p w:rsidR="002144A0" w:rsidRPr="006E39F5" w:rsidRDefault="002144A0" w:rsidP="00B16516">
      <w:pPr>
        <w:rPr>
          <w:u w:val="single"/>
        </w:rPr>
      </w:pPr>
    </w:p>
    <w:p w:rsidR="002144A0" w:rsidRPr="006E39F5" w:rsidRDefault="002144A0" w:rsidP="001B5771">
      <w:pPr>
        <w:pStyle w:val="Heading2"/>
      </w:pPr>
      <w:bookmarkStart w:id="159" w:name="_Toc137531588"/>
      <w:bookmarkStart w:id="160" w:name="_Toc137531844"/>
      <w:bookmarkStart w:id="161" w:name="_Toc137532096"/>
      <w:bookmarkStart w:id="162" w:name="_Toc137532734"/>
      <w:bookmarkStart w:id="163" w:name="_Toc137533227"/>
      <w:bookmarkStart w:id="164" w:name="_Toc137533918"/>
      <w:bookmarkStart w:id="165" w:name="_Toc173046113"/>
      <w:bookmarkStart w:id="166" w:name="_Ref208137365"/>
      <w:bookmarkStart w:id="167" w:name="_Ref234911248"/>
      <w:bookmarkStart w:id="168" w:name="_Toc299702130"/>
      <w:r w:rsidRPr="006E39F5">
        <w:t>4.2</w:t>
      </w:r>
      <w:r w:rsidR="0066651D" w:rsidRPr="006E39F5">
        <w:t xml:space="preserve"> </w:t>
      </w:r>
      <w:r w:rsidRPr="006E39F5">
        <w:t>Special Education and Eligibility/Eligible Days Present</w:t>
      </w:r>
      <w:bookmarkEnd w:id="159"/>
      <w:bookmarkEnd w:id="160"/>
      <w:bookmarkEnd w:id="161"/>
      <w:bookmarkEnd w:id="162"/>
      <w:bookmarkEnd w:id="163"/>
      <w:bookmarkEnd w:id="164"/>
      <w:bookmarkEnd w:id="165"/>
      <w:bookmarkEnd w:id="166"/>
      <w:bookmarkEnd w:id="167"/>
      <w:bookmarkEnd w:id="168"/>
    </w:p>
    <w:p w:rsidR="00A6767F" w:rsidRPr="006E39F5" w:rsidRDefault="00A6767F" w:rsidP="00B16516">
      <w:pPr>
        <w:spacing w:line="240" w:lineRule="atLeast"/>
        <w:rPr>
          <w:rFonts w:cs="Arial"/>
        </w:rPr>
      </w:pPr>
      <w:r w:rsidRPr="006E39F5">
        <w:rPr>
          <w:rFonts w:cs="Arial"/>
        </w:rPr>
        <w:t>This section explains which students your school district must provide special education services to and describes the requirements that must be met for students who are receiving special education services to be eligible for funding.</w:t>
      </w:r>
    </w:p>
    <w:p w:rsidR="00A6767F" w:rsidRPr="006E39F5" w:rsidRDefault="00A6767F" w:rsidP="00B16516">
      <w:pPr>
        <w:spacing w:line="240" w:lineRule="atLeast"/>
        <w:rPr>
          <w:rFonts w:cs="Arial"/>
          <w:sz w:val="20"/>
          <w:szCs w:val="20"/>
        </w:rPr>
      </w:pPr>
    </w:p>
    <w:p w:rsidR="00A6767F" w:rsidRPr="006E39F5" w:rsidRDefault="00A6767F" w:rsidP="00B16516">
      <w:r w:rsidRPr="006E39F5">
        <w:t>Special education services must be made available to —</w:t>
      </w:r>
    </w:p>
    <w:p w:rsidR="007C2F47" w:rsidRPr="006E39F5" w:rsidRDefault="00A6767F" w:rsidP="00B16516">
      <w:pPr>
        <w:numPr>
          <w:ilvl w:val="0"/>
          <w:numId w:val="101"/>
        </w:numPr>
      </w:pPr>
      <w:r w:rsidRPr="006E39F5">
        <w:t>a</w:t>
      </w:r>
      <w:r w:rsidR="00A96910" w:rsidRPr="006E39F5">
        <w:t>n</w:t>
      </w:r>
      <w:r w:rsidRPr="006E39F5">
        <w:t xml:space="preserve"> eligible student beginning on </w:t>
      </w:r>
      <w:r w:rsidR="00A96910" w:rsidRPr="006E39F5">
        <w:t>his or her</w:t>
      </w:r>
      <w:r w:rsidRPr="006E39F5">
        <w:t xml:space="preserve"> third birthday</w:t>
      </w:r>
      <w:r w:rsidR="00A25F5B" w:rsidRPr="006E39F5">
        <w:t>;</w:t>
      </w:r>
      <w:r w:rsidRPr="006E39F5">
        <w:t xml:space="preserve">  </w:t>
      </w:r>
    </w:p>
    <w:p w:rsidR="00A25F5B" w:rsidRPr="006E39F5" w:rsidRDefault="00A96910" w:rsidP="00B16516">
      <w:pPr>
        <w:numPr>
          <w:ilvl w:val="0"/>
          <w:numId w:val="101"/>
        </w:numPr>
      </w:pPr>
      <w:r w:rsidRPr="006E39F5">
        <w:t>an</w:t>
      </w:r>
      <w:r w:rsidR="00A6767F" w:rsidRPr="006E39F5">
        <w:t xml:space="preserve"> eligible student who h</w:t>
      </w:r>
      <w:r w:rsidRPr="006E39F5">
        <w:t>as</w:t>
      </w:r>
      <w:r w:rsidR="00A6767F" w:rsidRPr="006E39F5">
        <w:t xml:space="preserve"> not reached </w:t>
      </w:r>
      <w:r w:rsidRPr="006E39F5">
        <w:t>his or her</w:t>
      </w:r>
      <w:r w:rsidR="00A6767F" w:rsidRPr="006E39F5">
        <w:t xml:space="preserve"> twenty-second birthday on September 1 of the current scholastic year and who </w:t>
      </w:r>
      <w:r w:rsidRPr="006E39F5">
        <w:t>has</w:t>
      </w:r>
      <w:r w:rsidR="00A6767F" w:rsidRPr="006E39F5">
        <w:t xml:space="preserve"> not received a regular high school diploma</w:t>
      </w:r>
      <w:r w:rsidR="00A25F5B" w:rsidRPr="006E39F5">
        <w:t>; and</w:t>
      </w:r>
    </w:p>
    <w:p w:rsidR="00A25F5B" w:rsidRPr="006E39F5" w:rsidRDefault="00A25F5B" w:rsidP="004475CA">
      <w:pPr>
        <w:numPr>
          <w:ilvl w:val="0"/>
          <w:numId w:val="101"/>
        </w:numPr>
      </w:pPr>
      <w:r w:rsidRPr="006E39F5">
        <w:t>a</w:t>
      </w:r>
      <w:r w:rsidR="00A96910" w:rsidRPr="006E39F5">
        <w:t>n</w:t>
      </w:r>
      <w:r w:rsidRPr="006E39F5">
        <w:t xml:space="preserve"> eligible student who</w:t>
      </w:r>
      <w:r w:rsidR="00A96910" w:rsidRPr="006E39F5">
        <w:t xml:space="preserve"> meets all three of the following requirements</w:t>
      </w:r>
      <w:r w:rsidRPr="006E39F5">
        <w:t xml:space="preserve"> —</w:t>
      </w:r>
    </w:p>
    <w:p w:rsidR="00A25F5B" w:rsidRPr="006E39F5" w:rsidRDefault="00A96910" w:rsidP="004475CA">
      <w:pPr>
        <w:numPr>
          <w:ilvl w:val="1"/>
          <w:numId w:val="101"/>
        </w:numPr>
      </w:pPr>
      <w:r w:rsidRPr="006E39F5">
        <w:t>the student has</w:t>
      </w:r>
      <w:r w:rsidR="00A25F5B" w:rsidRPr="006E39F5">
        <w:t xml:space="preserve"> not reached </w:t>
      </w:r>
      <w:r w:rsidRPr="006E39F5">
        <w:t>his or her</w:t>
      </w:r>
      <w:r w:rsidR="00A25F5B" w:rsidRPr="006E39F5">
        <w:t xml:space="preserve"> twenty-second birthday on September 1 of the current scholastic year</w:t>
      </w:r>
      <w:r w:rsidRPr="006E39F5">
        <w:t>;</w:t>
      </w:r>
    </w:p>
    <w:p w:rsidR="00A90264" w:rsidRDefault="00A96910" w:rsidP="00A90264">
      <w:pPr>
        <w:numPr>
          <w:ilvl w:val="1"/>
          <w:numId w:val="101"/>
        </w:numPr>
        <w:pBdr>
          <w:right w:val="single" w:sz="12" w:space="4" w:color="auto"/>
        </w:pBdr>
      </w:pPr>
      <w:r w:rsidRPr="006E39F5">
        <w:t>the student has</w:t>
      </w:r>
      <w:r w:rsidR="00A25F5B" w:rsidRPr="006E39F5">
        <w:t xml:space="preserve"> received a regular high school diploma under 19 Texas Administrative Code (TAC) §89.1070</w:t>
      </w:r>
      <w:r w:rsidR="00A90264" w:rsidRPr="00A90264">
        <w:t>(b)(3)</w:t>
      </w:r>
      <w:r w:rsidRPr="006E39F5">
        <w:t>;</w:t>
      </w:r>
      <w:r w:rsidR="00A25F5B" w:rsidRPr="006E39F5">
        <w:t xml:space="preserve"> and </w:t>
      </w:r>
    </w:p>
    <w:p w:rsidR="00A90264" w:rsidRDefault="00A96910" w:rsidP="00A90264">
      <w:pPr>
        <w:numPr>
          <w:ilvl w:val="1"/>
          <w:numId w:val="101"/>
        </w:numPr>
        <w:pBdr>
          <w:right w:val="single" w:sz="12" w:space="4" w:color="auto"/>
        </w:pBdr>
      </w:pPr>
      <w:r w:rsidRPr="006E39F5">
        <w:t>the student is</w:t>
      </w:r>
      <w:r w:rsidR="00A6767F" w:rsidRPr="006E39F5">
        <w:t xml:space="preserve"> returning to school under 19 TAC §89.1070</w:t>
      </w:r>
      <w:r w:rsidR="00A90264" w:rsidRPr="00A90264">
        <w:t>(f)</w:t>
      </w:r>
      <w:r w:rsidR="00A6767F" w:rsidRPr="006E39F5">
        <w:t>.</w:t>
      </w:r>
      <w:r w:rsidR="00A6767F" w:rsidRPr="006E39F5">
        <w:rPr>
          <w:rFonts w:ascii="Georgia" w:hAnsi="Georgia"/>
          <w:sz w:val="20"/>
          <w:szCs w:val="20"/>
        </w:rPr>
        <w:t xml:space="preserve"> </w:t>
      </w:r>
    </w:p>
    <w:p w:rsidR="00A6767F" w:rsidRPr="006E39F5" w:rsidRDefault="00A6767F" w:rsidP="00B16516">
      <w:pPr>
        <w:spacing w:line="240" w:lineRule="atLeast"/>
        <w:ind w:left="1440" w:hanging="720"/>
        <w:rPr>
          <w:rFonts w:cs="Arial"/>
          <w:sz w:val="20"/>
          <w:szCs w:val="20"/>
        </w:rPr>
      </w:pPr>
    </w:p>
    <w:p w:rsidR="00A6767F" w:rsidRPr="006E39F5" w:rsidRDefault="00A6767F" w:rsidP="00B16516">
      <w:pPr>
        <w:spacing w:line="240" w:lineRule="atLeast"/>
        <w:rPr>
          <w:rFonts w:cs="Arial"/>
        </w:rPr>
      </w:pPr>
      <w:r w:rsidRPr="006E39F5">
        <w:rPr>
          <w:rFonts w:cs="Arial"/>
        </w:rPr>
        <w:t>Students from birth through age 2 who have visual or auditory impairments or both and who are served by your district are also eligible for special education services.</w:t>
      </w:r>
      <w:r w:rsidR="007C2F47" w:rsidRPr="006E39F5">
        <w:rPr>
          <w:rStyle w:val="FootnoteReference"/>
          <w:rFonts w:cs="Arial"/>
        </w:rPr>
        <w:footnoteReference w:id="83"/>
      </w:r>
      <w:r w:rsidRPr="006E39F5">
        <w:rPr>
          <w:rFonts w:cs="Arial"/>
        </w:rPr>
        <w:t xml:space="preserve"> These students shall be considered eligible for</w:t>
      </w:r>
      <w:r w:rsidR="001F3F1F" w:rsidRPr="006E39F5">
        <w:rPr>
          <w:rFonts w:cs="Arial"/>
        </w:rPr>
        <w:t xml:space="preserve"> average daily attendance</w:t>
      </w:r>
      <w:r w:rsidRPr="006E39F5">
        <w:rPr>
          <w:rFonts w:cs="Arial"/>
        </w:rPr>
        <w:t xml:space="preserve"> </w:t>
      </w:r>
      <w:r w:rsidR="001F3F1F" w:rsidRPr="006E39F5">
        <w:rPr>
          <w:rFonts w:cs="Arial"/>
        </w:rPr>
        <w:t>(</w:t>
      </w:r>
      <w:r w:rsidRPr="006E39F5">
        <w:rPr>
          <w:rFonts w:cs="Arial"/>
        </w:rPr>
        <w:t>ADA</w:t>
      </w:r>
      <w:r w:rsidR="001F3F1F" w:rsidRPr="006E39F5">
        <w:rPr>
          <w:rFonts w:cs="Arial"/>
        </w:rPr>
        <w:t>)</w:t>
      </w:r>
      <w:r w:rsidRPr="006E39F5">
        <w:rPr>
          <w:rFonts w:cs="Arial"/>
        </w:rPr>
        <w:t xml:space="preserve"> on the same basis as other students in special education. </w:t>
      </w:r>
    </w:p>
    <w:p w:rsidR="00A6767F" w:rsidRPr="006E39F5" w:rsidRDefault="00A6767F" w:rsidP="00B16516">
      <w:pPr>
        <w:spacing w:line="240" w:lineRule="atLeast"/>
        <w:rPr>
          <w:rFonts w:cs="Arial"/>
          <w:sz w:val="20"/>
          <w:szCs w:val="20"/>
        </w:rPr>
      </w:pPr>
    </w:p>
    <w:p w:rsidR="00A6767F" w:rsidRPr="006E39F5" w:rsidRDefault="00A6767F" w:rsidP="00B16516">
      <w:pPr>
        <w:spacing w:line="240" w:lineRule="atLeast"/>
        <w:rPr>
          <w:rFonts w:cs="Arial"/>
        </w:rPr>
      </w:pPr>
      <w:r w:rsidRPr="006E39F5">
        <w:rPr>
          <w:rFonts w:cs="Arial"/>
        </w:rPr>
        <w:t>To be eligible for special education contact hours, students must be served by qualified special education staff.</w:t>
      </w:r>
    </w:p>
    <w:p w:rsidR="00A6767F" w:rsidRPr="006E39F5" w:rsidRDefault="00A6767F" w:rsidP="00B16516">
      <w:pPr>
        <w:spacing w:line="240" w:lineRule="atLeast"/>
        <w:rPr>
          <w:rFonts w:cs="Arial"/>
          <w:sz w:val="20"/>
          <w:szCs w:val="20"/>
        </w:rPr>
      </w:pPr>
    </w:p>
    <w:p w:rsidR="00A6767F" w:rsidRPr="006E39F5" w:rsidRDefault="00A6767F" w:rsidP="00B16516">
      <w:pPr>
        <w:spacing w:line="240" w:lineRule="atLeast"/>
        <w:rPr>
          <w:rFonts w:cs="Arial"/>
        </w:rPr>
      </w:pPr>
      <w:r w:rsidRPr="006E39F5">
        <w:rPr>
          <w:rFonts w:cs="Arial"/>
        </w:rPr>
        <w:lastRenderedPageBreak/>
        <w:t>A student with a disability may</w:t>
      </w:r>
      <w:r w:rsidRPr="006E39F5">
        <w:rPr>
          <w:rFonts w:cs="Arial"/>
          <w:b/>
          <w:bCs/>
        </w:rPr>
        <w:t xml:space="preserve"> not</w:t>
      </w:r>
      <w:r w:rsidRPr="006E39F5">
        <w:rPr>
          <w:rFonts w:cs="Arial"/>
        </w:rPr>
        <w:t xml:space="preserve"> be assigned a special education instructional arrangement/setting code before all applicable documentation is on file and actual service begins.</w:t>
      </w:r>
    </w:p>
    <w:p w:rsidR="007B503D" w:rsidRPr="006E39F5" w:rsidRDefault="007B503D" w:rsidP="00B16516">
      <w:pPr>
        <w:pStyle w:val="A1CharCharChar"/>
        <w:ind w:left="0" w:firstLine="0"/>
      </w:pPr>
    </w:p>
    <w:p w:rsidR="007B1888" w:rsidRPr="006E39F5" w:rsidRDefault="007B1888" w:rsidP="00B16516">
      <w:pPr>
        <w:pStyle w:val="Heading3"/>
      </w:pPr>
      <w:bookmarkStart w:id="169" w:name="_Toc299702131"/>
      <w:r w:rsidRPr="006E39F5">
        <w:t>4.2.1</w:t>
      </w:r>
      <w:r w:rsidR="0066651D" w:rsidRPr="006E39F5">
        <w:t xml:space="preserve"> </w:t>
      </w:r>
      <w:r w:rsidRPr="006E39F5">
        <w:t>Eligibility Examples</w:t>
      </w:r>
      <w:bookmarkEnd w:id="169"/>
    </w:p>
    <w:p w:rsidR="002144A0" w:rsidRPr="006E39F5" w:rsidRDefault="002144A0" w:rsidP="00B16516">
      <w:pPr>
        <w:pStyle w:val="A1CharCharChar"/>
        <w:ind w:left="0" w:firstLine="0"/>
      </w:pPr>
      <w:r w:rsidRPr="006E39F5">
        <w:t>For every eligible day present, a student earns special education contact hours for the instructional setting the student is assigned, even if the student does not attend all scheduled classes. For example:</w:t>
      </w:r>
      <w:r w:rsidR="00656F36" w:rsidRPr="006E39F5">
        <w:t xml:space="preserve"> </w:t>
      </w:r>
    </w:p>
    <w:p w:rsidR="00656F36" w:rsidRPr="006E39F5" w:rsidRDefault="00656F36" w:rsidP="00B16516">
      <w:pPr>
        <w:pStyle w:val="A1CharCharChar"/>
        <w:ind w:left="0" w:firstLine="0"/>
      </w:pPr>
    </w:p>
    <w:p w:rsidR="00A90264" w:rsidRDefault="002144A0" w:rsidP="00A90264">
      <w:pPr>
        <w:pStyle w:val="A1CharCharChar"/>
        <w:ind w:left="720" w:hanging="360"/>
      </w:pPr>
      <w:r w:rsidRPr="006E39F5">
        <w:t>1.</w:t>
      </w:r>
      <w:r w:rsidRPr="006E39F5">
        <w:tab/>
      </w:r>
      <w:r w:rsidR="00350640" w:rsidRPr="006E39F5">
        <w:t>A</w:t>
      </w:r>
      <w:r w:rsidRPr="006E39F5">
        <w:t xml:space="preserve"> student was scheduled for speech therapy only twice a week. The student was present at the time attendance was taken all five days that week. The student earns contact h</w:t>
      </w:r>
      <w:r w:rsidR="002E6004" w:rsidRPr="006E39F5">
        <w:t>ours for speech therapy all 5</w:t>
      </w:r>
      <w:r w:rsidRPr="006E39F5">
        <w:t xml:space="preserve"> days.</w:t>
      </w:r>
    </w:p>
    <w:p w:rsidR="00A90264" w:rsidRDefault="00A90264" w:rsidP="00A90264">
      <w:pPr>
        <w:pStyle w:val="A3"/>
        <w:ind w:left="720" w:hanging="360"/>
      </w:pPr>
    </w:p>
    <w:p w:rsidR="00A90264" w:rsidRDefault="00E043E7" w:rsidP="00A90264">
      <w:pPr>
        <w:pStyle w:val="A1CharCharChar"/>
        <w:ind w:left="720" w:hanging="360"/>
      </w:pPr>
      <w:r w:rsidRPr="006E39F5">
        <w:t>2.</w:t>
      </w:r>
      <w:r w:rsidRPr="006E39F5">
        <w:tab/>
      </w:r>
      <w:r w:rsidR="00350640" w:rsidRPr="006E39F5">
        <w:t>A</w:t>
      </w:r>
      <w:r w:rsidR="002144A0" w:rsidRPr="006E39F5">
        <w:t xml:space="preserve"> student has a special education class at 1:00 p.m. each day. The student leaves school for the day after attendance is taken (</w:t>
      </w:r>
      <w:smartTag w:uri="urn:schemas-microsoft-com:office:smarttags" w:element="time">
        <w:smartTagPr>
          <w:attr w:name="Hour" w:val="10"/>
          <w:attr w:name="Minute" w:val="30"/>
        </w:smartTagPr>
        <w:r w:rsidR="002144A0" w:rsidRPr="006E39F5">
          <w:t>10:30 a.m.</w:t>
        </w:r>
      </w:smartTag>
      <w:r w:rsidR="002144A0" w:rsidRPr="006E39F5">
        <w:t xml:space="preserve">) and does not attend the 1:00 </w:t>
      </w:r>
      <w:r w:rsidR="00350640" w:rsidRPr="006E39F5">
        <w:t xml:space="preserve">p.m. </w:t>
      </w:r>
      <w:r w:rsidR="002144A0" w:rsidRPr="006E39F5">
        <w:t>class. The student was present at the time attendance was taken; therefore, he or she earns contact hours for the special education class that day even though he or she did not actually attend.</w:t>
      </w:r>
    </w:p>
    <w:p w:rsidR="00A90264" w:rsidRDefault="00A90264" w:rsidP="00A90264">
      <w:pPr>
        <w:pStyle w:val="A3"/>
        <w:ind w:left="720" w:hanging="360"/>
      </w:pPr>
    </w:p>
    <w:p w:rsidR="00A90264" w:rsidRDefault="00E043E7" w:rsidP="00A90264">
      <w:pPr>
        <w:pStyle w:val="A1CharCharChar"/>
        <w:ind w:left="720" w:hanging="360"/>
      </w:pPr>
      <w:r w:rsidRPr="006E39F5">
        <w:t>3.</w:t>
      </w:r>
      <w:r w:rsidRPr="006E39F5">
        <w:tab/>
      </w:r>
      <w:r w:rsidR="00350640" w:rsidRPr="006E39F5">
        <w:t>A</w:t>
      </w:r>
      <w:r w:rsidR="002144A0" w:rsidRPr="006E39F5">
        <w:t xml:space="preserve"> student has a scheduled special education class at 1:00 p.m. The student arrives at school at </w:t>
      </w:r>
      <w:smartTag w:uri="urn:schemas-microsoft-com:office:smarttags" w:element="time">
        <w:smartTagPr>
          <w:attr w:name="Hour" w:val="11"/>
          <w:attr w:name="Minute" w:val="0"/>
        </w:smartTagPr>
        <w:r w:rsidR="002144A0" w:rsidRPr="006E39F5">
          <w:t>11:00 a.m.</w:t>
        </w:r>
      </w:smartTag>
      <w:r w:rsidR="002144A0" w:rsidRPr="006E39F5">
        <w:t>, after attendance is taken. The student was absent at the time attendance was taken; therefore, he or she earns no contact hours for the special education class that day even though he or she attended the class.</w:t>
      </w:r>
    </w:p>
    <w:p w:rsidR="00BE4F82" w:rsidRPr="006E39F5" w:rsidRDefault="00BE4F82" w:rsidP="00B16516">
      <w:pPr>
        <w:pStyle w:val="A1CharCharChar"/>
        <w:ind w:left="0" w:firstLine="0"/>
      </w:pPr>
    </w:p>
    <w:p w:rsidR="00BE4F82" w:rsidRPr="006E39F5" w:rsidRDefault="00BE4F82" w:rsidP="00B16516">
      <w:pPr>
        <w:pStyle w:val="A1CharCharChar"/>
        <w:ind w:left="0" w:firstLine="0"/>
      </w:pPr>
      <w:r w:rsidRPr="006E39F5">
        <w:t>Note: Students reported in the Student Detail Report</w:t>
      </w:r>
      <w:r w:rsidR="00B55D52" w:rsidRPr="006E39F5">
        <w:fldChar w:fldCharType="begin"/>
      </w:r>
      <w:r w:rsidRPr="006E39F5">
        <w:instrText>xe "Student Detail Reports"</w:instrText>
      </w:r>
      <w:r w:rsidR="00B55D52" w:rsidRPr="006E39F5">
        <w:fldChar w:fldCharType="end"/>
      </w:r>
      <w:r w:rsidRPr="006E39F5">
        <w:t xml:space="preserve"> with an </w:t>
      </w:r>
      <w:smartTag w:uri="urn:schemas-microsoft-com:office:smarttags" w:element="place">
        <w:smartTag w:uri="urn:schemas-microsoft-com:office:smarttags" w:element="City">
          <w:r w:rsidRPr="006E39F5">
            <w:t>ADA</w:t>
          </w:r>
        </w:smartTag>
      </w:smartTag>
      <w:r w:rsidRPr="006E39F5">
        <w:t xml:space="preserve"> eligibility code</w:t>
      </w:r>
      <w:r w:rsidR="00B55D52" w:rsidRPr="006E39F5">
        <w:fldChar w:fldCharType="begin"/>
      </w:r>
      <w:r w:rsidRPr="006E39F5">
        <w:instrText>xe "ADA Eligibility Codes (defined)"</w:instrText>
      </w:r>
      <w:r w:rsidR="00B55D52" w:rsidRPr="006E39F5">
        <w:fldChar w:fldCharType="end"/>
      </w:r>
      <w:r w:rsidRPr="006E39F5">
        <w:t xml:space="preserve"> of 2 (Eligible for half-day attendance) should </w:t>
      </w:r>
      <w:r w:rsidRPr="006E39F5">
        <w:rPr>
          <w:b/>
        </w:rPr>
        <w:t>not</w:t>
      </w:r>
      <w:r w:rsidRPr="006E39F5">
        <w:t xml:space="preserve"> have full-day special education attendance reported. The special education days present must be reported as half days.</w:t>
      </w:r>
    </w:p>
    <w:p w:rsidR="006A402E" w:rsidRPr="006E39F5" w:rsidRDefault="006A402E" w:rsidP="00B16516">
      <w:pPr>
        <w:pStyle w:val="A3"/>
        <w:ind w:left="0" w:firstLine="0"/>
      </w:pPr>
      <w:bookmarkStart w:id="170" w:name="specialedEligibility"/>
      <w:bookmarkEnd w:id="170"/>
    </w:p>
    <w:p w:rsidR="002144A0" w:rsidRPr="006E39F5" w:rsidRDefault="00037E00" w:rsidP="00B16516">
      <w:pPr>
        <w:pStyle w:val="Heading3"/>
      </w:pPr>
      <w:bookmarkStart w:id="171" w:name="_Toc299702132"/>
      <w:r w:rsidRPr="006E39F5">
        <w:t>4.2.2</w:t>
      </w:r>
      <w:r w:rsidR="0066651D" w:rsidRPr="006E39F5">
        <w:t xml:space="preserve"> </w:t>
      </w:r>
      <w:r w:rsidR="006A402E" w:rsidRPr="006E39F5">
        <w:t xml:space="preserve">Student Attending a Preschool Program for Children </w:t>
      </w:r>
      <w:r w:rsidR="00FB3BD1" w:rsidRPr="006E39F5">
        <w:t>W</w:t>
      </w:r>
      <w:r w:rsidR="006A402E" w:rsidRPr="006E39F5">
        <w:t>ith Disabilities (PPCD)</w:t>
      </w:r>
      <w:bookmarkEnd w:id="171"/>
    </w:p>
    <w:p w:rsidR="000F0246" w:rsidRPr="006E39F5" w:rsidRDefault="00E564FB">
      <w:pPr>
        <w:pStyle w:val="A1CharCharChar"/>
        <w:pBdr>
          <w:right w:val="single" w:sz="12" w:space="4" w:color="auto"/>
        </w:pBdr>
        <w:ind w:left="0" w:firstLine="0"/>
      </w:pPr>
      <w:r w:rsidRPr="006E39F5">
        <w:t>A PPCD</w:t>
      </w:r>
      <w:r w:rsidR="00B55D52" w:rsidRPr="006E39F5">
        <w:fldChar w:fldCharType="begin"/>
      </w:r>
      <w:r w:rsidRPr="006E39F5">
        <w:instrText>xe "Preschool Program for Children with Disabilities (PPCD)"</w:instrText>
      </w:r>
      <w:r w:rsidR="00B55D52" w:rsidRPr="006E39F5">
        <w:fldChar w:fldCharType="end"/>
      </w:r>
      <w:r w:rsidRPr="006E39F5">
        <w:t xml:space="preserve"> is a special education service to children age</w:t>
      </w:r>
      <w:r w:rsidR="00304560" w:rsidRPr="006E39F5">
        <w:t>d</w:t>
      </w:r>
      <w:r w:rsidRPr="006E39F5">
        <w:t xml:space="preserve"> 3</w:t>
      </w:r>
      <w:r w:rsidR="00FD672E" w:rsidRPr="006E39F5">
        <w:t xml:space="preserve"> through </w:t>
      </w:r>
      <w:smartTag w:uri="urn:schemas-microsoft-com:office:smarttags" w:element="metricconverter">
        <w:smartTagPr>
          <w:attr w:name="ProductID" w:val="5. A"/>
        </w:smartTagPr>
        <w:r w:rsidRPr="006E39F5">
          <w:t xml:space="preserve">5. </w:t>
        </w:r>
        <w:r w:rsidR="006A402E" w:rsidRPr="006E39F5">
          <w:t>A</w:t>
        </w:r>
      </w:smartTag>
      <w:r w:rsidR="006A402E" w:rsidRPr="006E39F5">
        <w:t xml:space="preserve"> student</w:t>
      </w:r>
      <w:r w:rsidR="002144A0" w:rsidRPr="006E39F5">
        <w:t xml:space="preserve"> att</w:t>
      </w:r>
      <w:r w:rsidR="006A402E" w:rsidRPr="006E39F5">
        <w:t>ending a PPCD</w:t>
      </w:r>
      <w:r w:rsidR="002144A0" w:rsidRPr="006E39F5">
        <w:t xml:space="preserve"> </w:t>
      </w:r>
      <w:r w:rsidR="00B55D52" w:rsidRPr="006E39F5">
        <w:fldChar w:fldCharType="begin"/>
      </w:r>
      <w:r w:rsidR="002144A0" w:rsidRPr="006E39F5">
        <w:instrText>xe "Preschool Program for Children with Disabilities (PPCD)"</w:instrText>
      </w:r>
      <w:r w:rsidR="00B55D52" w:rsidRPr="006E39F5">
        <w:fldChar w:fldCharType="end"/>
      </w:r>
      <w:r w:rsidR="002144A0" w:rsidRPr="006E39F5">
        <w:t>must meet the same eligibility requirements as other special education students. An</w:t>
      </w:r>
      <w:r w:rsidR="006A402E" w:rsidRPr="006E39F5">
        <w:t xml:space="preserve"> admission, review, and dismissal</w:t>
      </w:r>
      <w:r w:rsidR="002144A0" w:rsidRPr="006E39F5">
        <w:t xml:space="preserve"> </w:t>
      </w:r>
      <w:r w:rsidR="006A402E" w:rsidRPr="006E39F5">
        <w:t>(</w:t>
      </w:r>
      <w:r w:rsidR="002144A0" w:rsidRPr="006E39F5">
        <w:t>ARD</w:t>
      </w:r>
      <w:r w:rsidR="006A402E" w:rsidRPr="006E39F5">
        <w:t>)</w:t>
      </w:r>
      <w:r w:rsidR="00B55D52" w:rsidRPr="006E39F5">
        <w:fldChar w:fldCharType="begin"/>
      </w:r>
      <w:r w:rsidR="002144A0" w:rsidRPr="006E39F5">
        <w:instrText>xe "Admission, Review, and Dismissal (ARD) Committee"</w:instrText>
      </w:r>
      <w:r w:rsidR="00B55D52" w:rsidRPr="006E39F5">
        <w:fldChar w:fldCharType="end"/>
      </w:r>
      <w:r w:rsidR="002144A0" w:rsidRPr="006E39F5">
        <w:t xml:space="preserve"> committe</w:t>
      </w:r>
      <w:r w:rsidR="006A402E" w:rsidRPr="006E39F5">
        <w:t>e must meet and document in the</w:t>
      </w:r>
      <w:r w:rsidR="002144A0" w:rsidRPr="006E39F5">
        <w:t xml:space="preserve"> student's </w:t>
      </w:r>
      <w:r w:rsidR="000A24F3" w:rsidRPr="006E39F5">
        <w:t>individualized education program</w:t>
      </w:r>
      <w:r w:rsidR="00B55D52" w:rsidRPr="006E39F5">
        <w:fldChar w:fldCharType="begin"/>
      </w:r>
      <w:r w:rsidR="002144A0" w:rsidRPr="006E39F5">
        <w:instrText>xe "Individualized Education Program (IEP)"</w:instrText>
      </w:r>
      <w:r w:rsidR="00B55D52" w:rsidRPr="006E39F5">
        <w:fldChar w:fldCharType="end"/>
      </w:r>
      <w:r w:rsidR="002144A0" w:rsidRPr="006E39F5">
        <w:t xml:space="preserve"> that the student is eligible to receive services </w:t>
      </w:r>
      <w:r w:rsidR="00FD3D56" w:rsidRPr="006E39F5">
        <w:t xml:space="preserve">through this program. </w:t>
      </w:r>
    </w:p>
    <w:p w:rsidR="00300BA4" w:rsidRPr="006E39F5" w:rsidRDefault="00300BA4" w:rsidP="00B16516">
      <w:pPr>
        <w:pStyle w:val="A1CharCharChar"/>
        <w:ind w:left="0" w:firstLine="0"/>
      </w:pPr>
    </w:p>
    <w:p w:rsidR="00300BA4" w:rsidRPr="006E39F5" w:rsidRDefault="00FD3D56" w:rsidP="00B16516">
      <w:pPr>
        <w:pStyle w:val="A1CharCharChar"/>
        <w:ind w:left="0" w:firstLine="0"/>
      </w:pPr>
      <w:r w:rsidRPr="006E39F5">
        <w:t>T</w:t>
      </w:r>
      <w:r w:rsidR="002144A0" w:rsidRPr="006E39F5">
        <w:t>o meet</w:t>
      </w:r>
      <w:r w:rsidRPr="006E39F5">
        <w:t xml:space="preserve"> ADA eligibility criteria, the student</w:t>
      </w:r>
      <w:r w:rsidR="002144A0" w:rsidRPr="006E39F5">
        <w:t xml:space="preserve"> mu</w:t>
      </w:r>
      <w:r w:rsidRPr="006E39F5">
        <w:t>st be scheduled for at least 2</w:t>
      </w:r>
      <w:r w:rsidR="002144A0" w:rsidRPr="006E39F5">
        <w:t xml:space="preserve"> hours</w:t>
      </w:r>
      <w:r w:rsidR="00F04D85" w:rsidRPr="006E39F5">
        <w:t xml:space="preserve"> (s</w:t>
      </w:r>
      <w:r w:rsidR="005419F7" w:rsidRPr="006E39F5">
        <w:t>ee</w:t>
      </w:r>
      <w:r w:rsidR="005419F7" w:rsidRPr="006E39F5">
        <w:rPr>
          <w:b/>
        </w:rPr>
        <w:t xml:space="preserve"> </w:t>
      </w:r>
      <w:fldSimple w:instr=" REF _Ref203467335 \h  \* MERGEFORMAT ">
        <w:r w:rsidR="008D654F" w:rsidRPr="008D654F">
          <w:rPr>
            <w:b/>
          </w:rPr>
          <w:t>4.9.6 Preschool Program for Children With Disabilities (PPCD)</w:t>
        </w:r>
      </w:fldSimple>
      <w:r w:rsidR="00F04D85" w:rsidRPr="006E39F5">
        <w:t>)</w:t>
      </w:r>
      <w:r w:rsidR="0030295E" w:rsidRPr="006E39F5">
        <w:t>.</w:t>
      </w:r>
    </w:p>
    <w:p w:rsidR="002144A0" w:rsidRPr="006E39F5" w:rsidRDefault="002144A0" w:rsidP="00B16516">
      <w:pPr>
        <w:pStyle w:val="A1CharCharChar"/>
        <w:ind w:left="0" w:firstLine="0"/>
      </w:pPr>
    </w:p>
    <w:p w:rsidR="00300BA4" w:rsidRPr="006E39F5" w:rsidRDefault="00A46720" w:rsidP="00B16516">
      <w:pPr>
        <w:pStyle w:val="Heading3"/>
      </w:pPr>
      <w:bookmarkStart w:id="172" w:name="_Ref201551773"/>
      <w:bookmarkStart w:id="173" w:name="_Toc299702133"/>
      <w:r w:rsidRPr="006E39F5">
        <w:t>4.2.3</w:t>
      </w:r>
      <w:r w:rsidR="0066651D" w:rsidRPr="006E39F5">
        <w:t xml:space="preserve"> </w:t>
      </w:r>
      <w:r w:rsidR="00300BA4" w:rsidRPr="006E39F5">
        <w:t>Students Attending a Shared Services Arrangement</w:t>
      </w:r>
      <w:bookmarkEnd w:id="172"/>
      <w:bookmarkEnd w:id="173"/>
    </w:p>
    <w:p w:rsidR="00A46720" w:rsidRPr="006E39F5" w:rsidRDefault="00A46720" w:rsidP="00B16516">
      <w:pPr>
        <w:pStyle w:val="A1CharCharChar"/>
        <w:ind w:left="0" w:firstLine="0"/>
      </w:pPr>
      <w:r w:rsidRPr="006E39F5">
        <w:t>A student who attends</w:t>
      </w:r>
      <w:r w:rsidR="002144A0" w:rsidRPr="006E39F5">
        <w:t xml:space="preserve"> a shared s</w:t>
      </w:r>
      <w:r w:rsidRPr="006E39F5">
        <w:t>ervices arrangement, such as a</w:t>
      </w:r>
      <w:r w:rsidR="00AC3254" w:rsidRPr="006E39F5">
        <w:t>n</w:t>
      </w:r>
      <w:r w:rsidR="002144A0" w:rsidRPr="006E39F5">
        <w:t xml:space="preserve"> RDSPD</w:t>
      </w:r>
      <w:r w:rsidR="0061242B" w:rsidRPr="006E39F5">
        <w:t xml:space="preserve"> (see </w:t>
      </w:r>
      <w:fldSimple w:instr=" REF _Ref203467254 \h  \* MERGEFORMAT ">
        <w:r w:rsidR="008D654F" w:rsidRPr="008D654F">
          <w:rPr>
            <w:b/>
          </w:rPr>
          <w:t>4.9.7 Regional Day School Programs for the Deaf (RDSPD)</w:t>
        </w:r>
      </w:fldSimple>
      <w:r w:rsidR="0061242B" w:rsidRPr="006E39F5">
        <w:t>)</w:t>
      </w:r>
      <w:r w:rsidR="002144A0" w:rsidRPr="006E39F5">
        <w:t>,</w:t>
      </w:r>
      <w:r w:rsidR="00B55D52" w:rsidRPr="006E39F5">
        <w:rPr>
          <w:b/>
        </w:rPr>
        <w:fldChar w:fldCharType="begin"/>
      </w:r>
      <w:r w:rsidR="002144A0" w:rsidRPr="006E39F5">
        <w:instrText>xe "Regional Day School Programs for the Deaf (RDSPD)"</w:instrText>
      </w:r>
      <w:r w:rsidR="00B55D52" w:rsidRPr="006E39F5">
        <w:rPr>
          <w:b/>
        </w:rPr>
        <w:fldChar w:fldCharType="end"/>
      </w:r>
      <w:r w:rsidR="002144A0" w:rsidRPr="006E39F5">
        <w:t xml:space="preserve"> may be reported by the rece</w:t>
      </w:r>
      <w:r w:rsidRPr="006E39F5">
        <w:t>iving district without the necessity of</w:t>
      </w:r>
      <w:r w:rsidR="002144A0" w:rsidRPr="006E39F5">
        <w:t xml:space="preserve"> a l</w:t>
      </w:r>
      <w:r w:rsidRPr="006E39F5">
        <w:t xml:space="preserve">egal transfer. </w:t>
      </w:r>
      <w:r w:rsidR="00AC3254" w:rsidRPr="006E39F5">
        <w:t xml:space="preserve">However, </w:t>
      </w:r>
      <w:r w:rsidRPr="006E39F5">
        <w:t xml:space="preserve">eligibility codes 3 and 6 are not valid for a student reported by the receiving district without a legal transfer. </w:t>
      </w:r>
    </w:p>
    <w:p w:rsidR="00A46720" w:rsidRPr="006E39F5" w:rsidRDefault="00A46720" w:rsidP="00B16516">
      <w:pPr>
        <w:pStyle w:val="A1CharCharChar"/>
        <w:ind w:left="0" w:firstLine="0"/>
      </w:pPr>
    </w:p>
    <w:p w:rsidR="00A46720" w:rsidRPr="006E39F5" w:rsidRDefault="00350640" w:rsidP="00B16516">
      <w:pPr>
        <w:pStyle w:val="A1CharCharChar"/>
        <w:ind w:left="0" w:firstLine="0"/>
      </w:pPr>
      <w:r w:rsidRPr="006E39F5">
        <w:t>The matter of w</w:t>
      </w:r>
      <w:r w:rsidR="002144A0" w:rsidRPr="006E39F5">
        <w:t>hich district</w:t>
      </w:r>
      <w:r w:rsidRPr="006E39F5">
        <w:t xml:space="preserve"> will</w:t>
      </w:r>
      <w:r w:rsidR="002144A0" w:rsidRPr="006E39F5">
        <w:t xml:space="preserve"> report the stude</w:t>
      </w:r>
      <w:r w:rsidR="00A46720" w:rsidRPr="006E39F5">
        <w:t>nt</w:t>
      </w:r>
      <w:r w:rsidR="00AC3254" w:rsidRPr="006E39F5">
        <w:t xml:space="preserve"> </w:t>
      </w:r>
      <w:r w:rsidR="00A46720" w:rsidRPr="006E39F5">
        <w:t xml:space="preserve">should be </w:t>
      </w:r>
      <w:r w:rsidRPr="006E39F5">
        <w:t>outli</w:t>
      </w:r>
      <w:r w:rsidR="00A46720" w:rsidRPr="006E39F5">
        <w:t>ned in</w:t>
      </w:r>
      <w:r w:rsidR="002144A0" w:rsidRPr="006E39F5">
        <w:t xml:space="preserve"> an agreement between the superintendents of</w:t>
      </w:r>
      <w:r w:rsidRPr="006E39F5">
        <w:t xml:space="preserve"> the two</w:t>
      </w:r>
      <w:r w:rsidR="00FE364B" w:rsidRPr="006E39F5">
        <w:t xml:space="preserve"> district</w:t>
      </w:r>
      <w:r w:rsidRPr="006E39F5">
        <w:t>s</w:t>
      </w:r>
      <w:r w:rsidR="002144A0" w:rsidRPr="006E39F5">
        <w:t xml:space="preserve"> involved. The same district reports the student for </w:t>
      </w:r>
      <w:r w:rsidR="002144A0" w:rsidRPr="006E39F5">
        <w:rPr>
          <w:b/>
        </w:rPr>
        <w:t>all</w:t>
      </w:r>
      <w:r w:rsidR="002144A0" w:rsidRPr="006E39F5">
        <w:t xml:space="preserve"> </w:t>
      </w:r>
      <w:r w:rsidR="00784E22" w:rsidRPr="006E39F5">
        <w:t>Public Education Information Management System (</w:t>
      </w:r>
      <w:r w:rsidR="002144A0" w:rsidRPr="006E39F5">
        <w:t>PEIMS</w:t>
      </w:r>
      <w:r w:rsidR="00784E22" w:rsidRPr="006E39F5">
        <w:t>)</w:t>
      </w:r>
      <w:r w:rsidR="00B55D52" w:rsidRPr="006E39F5">
        <w:rPr>
          <w:b/>
        </w:rPr>
        <w:fldChar w:fldCharType="begin"/>
      </w:r>
      <w:r w:rsidR="002144A0" w:rsidRPr="006E39F5">
        <w:instrText>xe "Public Education Information Management System (PEIMS)"</w:instrText>
      </w:r>
      <w:r w:rsidR="00B55D52" w:rsidRPr="006E39F5">
        <w:rPr>
          <w:b/>
        </w:rPr>
        <w:fldChar w:fldCharType="end"/>
      </w:r>
      <w:r w:rsidR="002144A0" w:rsidRPr="006E39F5">
        <w:t xml:space="preserve"> reporting. </w:t>
      </w:r>
    </w:p>
    <w:p w:rsidR="00A46720" w:rsidRPr="006E39F5" w:rsidRDefault="00A46720" w:rsidP="00B16516">
      <w:pPr>
        <w:pStyle w:val="A1CharCharChar"/>
        <w:ind w:left="0" w:firstLine="0"/>
      </w:pPr>
    </w:p>
    <w:p w:rsidR="002144A0" w:rsidRPr="006E39F5" w:rsidRDefault="0061242B" w:rsidP="00B16516">
      <w:pPr>
        <w:pStyle w:val="A1CharCharChar"/>
        <w:ind w:left="0" w:firstLine="0"/>
      </w:pPr>
      <w:r w:rsidRPr="006E39F5">
        <w:t>An off home campus</w:t>
      </w:r>
      <w:r w:rsidR="002144A0" w:rsidRPr="006E39F5">
        <w:t xml:space="preserve"> instructional arr</w:t>
      </w:r>
      <w:r w:rsidRPr="006E39F5">
        <w:t>angement/setting code (codes 91–98)</w:t>
      </w:r>
      <w:r w:rsidR="00B55D52" w:rsidRPr="006E39F5">
        <w:fldChar w:fldCharType="begin"/>
      </w:r>
      <w:r w:rsidR="002144A0" w:rsidRPr="006E39F5">
        <w:instrText>xe "Off Home Campus"</w:instrText>
      </w:r>
      <w:r w:rsidR="00B55D52" w:rsidRPr="006E39F5">
        <w:fldChar w:fldCharType="end"/>
      </w:r>
      <w:r w:rsidR="002144A0" w:rsidRPr="006E39F5">
        <w:t xml:space="preserve"> is valid only for students who are reported by the home district but receive in</w:t>
      </w:r>
      <w:r w:rsidRPr="006E39F5">
        <w:t>struction in another district. An off home campus code</w:t>
      </w:r>
      <w:r w:rsidR="002144A0" w:rsidRPr="006E39F5">
        <w:t xml:space="preserve"> may also be used for</w:t>
      </w:r>
      <w:r w:rsidRPr="006E39F5">
        <w:t xml:space="preserve"> a</w:t>
      </w:r>
      <w:r w:rsidR="002144A0" w:rsidRPr="006E39F5">
        <w:t xml:space="preserve"> stude</w:t>
      </w:r>
      <w:r w:rsidRPr="006E39F5">
        <w:t>nt who attends classes in a non</w:t>
      </w:r>
      <w:r w:rsidR="002144A0" w:rsidRPr="006E39F5">
        <w:t>district facility.</w:t>
      </w:r>
    </w:p>
    <w:p w:rsidR="009F105B" w:rsidRPr="006E39F5" w:rsidRDefault="009F105B" w:rsidP="00B16516">
      <w:pPr>
        <w:pStyle w:val="A1CharCharChar"/>
        <w:ind w:left="0" w:firstLine="0"/>
      </w:pPr>
    </w:p>
    <w:p w:rsidR="009F105B" w:rsidRPr="006E39F5" w:rsidRDefault="009F105B" w:rsidP="00B16516">
      <w:pPr>
        <w:pStyle w:val="Heading3"/>
      </w:pPr>
      <w:bookmarkStart w:id="174" w:name="_Toc299702134"/>
      <w:r w:rsidRPr="006E39F5">
        <w:lastRenderedPageBreak/>
        <w:t>4.2.4</w:t>
      </w:r>
      <w:r w:rsidR="0066651D" w:rsidRPr="006E39F5">
        <w:t xml:space="preserve"> </w:t>
      </w:r>
      <w:r w:rsidRPr="006E39F5">
        <w:t xml:space="preserve">Private or </w:t>
      </w:r>
      <w:smartTag w:uri="urn:schemas-microsoft-com:office:smarttags" w:element="place">
        <w:smartTag w:uri="urn:schemas-microsoft-com:office:smarttags" w:element="PlaceType">
          <w:r w:rsidRPr="006E39F5">
            <w:t>Home</w:t>
          </w:r>
        </w:smartTag>
        <w:r w:rsidRPr="006E39F5">
          <w:t xml:space="preserve"> </w:t>
        </w:r>
        <w:smartTag w:uri="urn:schemas-microsoft-com:office:smarttags" w:element="PlaceType">
          <w:r w:rsidRPr="006E39F5">
            <w:t>School</w:t>
          </w:r>
        </w:smartTag>
      </w:smartTag>
      <w:r w:rsidRPr="006E39F5">
        <w:t xml:space="preserve"> Students</w:t>
      </w:r>
      <w:bookmarkEnd w:id="174"/>
    </w:p>
    <w:p w:rsidR="009F105B" w:rsidRPr="006E39F5" w:rsidRDefault="007511E5" w:rsidP="00B16516">
      <w:pPr>
        <w:pStyle w:val="A1CharCharChar"/>
        <w:ind w:left="0" w:firstLine="0"/>
      </w:pPr>
      <w:r w:rsidRPr="006E39F5">
        <w:t>See</w:t>
      </w:r>
      <w:r w:rsidR="005842A6" w:rsidRPr="006E39F5">
        <w:t xml:space="preserve"> </w:t>
      </w:r>
      <w:fldSimple w:instr=" REF _Ref200190399 \h  \* MERGEFORMAT ">
        <w:r w:rsidR="008D654F" w:rsidRPr="008D654F">
          <w:rPr>
            <w:b/>
          </w:rPr>
          <w:t>4.3.5 Enrollment Procedures for a Private or Home School Student Who Is Eligible and in Need of Special Education</w:t>
        </w:r>
      </w:fldSimple>
      <w:r w:rsidR="009F105B" w:rsidRPr="006E39F5">
        <w:t>.</w:t>
      </w:r>
    </w:p>
    <w:p w:rsidR="00BE4F82" w:rsidRPr="006E39F5" w:rsidRDefault="00BE4F82" w:rsidP="00B16516">
      <w:pPr>
        <w:pStyle w:val="A1CharCharChar"/>
        <w:ind w:left="0" w:firstLine="0"/>
        <w:rPr>
          <w:b/>
          <w:bCs/>
        </w:rPr>
      </w:pPr>
    </w:p>
    <w:p w:rsidR="00BE4F82" w:rsidRPr="006E39F5" w:rsidRDefault="00BE4F82" w:rsidP="00B16516">
      <w:pPr>
        <w:pStyle w:val="Heading3"/>
      </w:pPr>
      <w:bookmarkStart w:id="175" w:name="_Toc299702135"/>
      <w:r w:rsidRPr="006E39F5">
        <w:t>4.2.5</w:t>
      </w:r>
      <w:r w:rsidR="0066651D" w:rsidRPr="006E39F5">
        <w:t xml:space="preserve"> </w:t>
      </w:r>
      <w:r w:rsidRPr="006E39F5">
        <w:t>Head Start and Eligibility Coding</w:t>
      </w:r>
      <w:bookmarkEnd w:id="175"/>
    </w:p>
    <w:p w:rsidR="00BE4F82" w:rsidRPr="006E39F5" w:rsidRDefault="00BE4F82" w:rsidP="00B16516">
      <w:pPr>
        <w:pStyle w:val="A1CharCharChar"/>
        <w:ind w:left="0" w:firstLine="0"/>
      </w:pPr>
      <w:r w:rsidRPr="006E39F5">
        <w:t xml:space="preserve">For students with disabilities served in a school-based Head Start program, </w:t>
      </w:r>
      <w:r w:rsidR="00B55D52" w:rsidRPr="006E39F5">
        <w:fldChar w:fldCharType="begin"/>
      </w:r>
      <w:r w:rsidRPr="006E39F5">
        <w:instrText>xe "Head Start Program"</w:instrText>
      </w:r>
      <w:r w:rsidR="00B55D52" w:rsidRPr="006E39F5">
        <w:fldChar w:fldCharType="end"/>
      </w:r>
      <w:r w:rsidRPr="006E39F5">
        <w:t xml:space="preserve">refer to the PK information in the charts on the following pages to make coding determinations for grade level, instructional setting code, and PPCD indicator. </w:t>
      </w:r>
    </w:p>
    <w:p w:rsidR="00BE4F82" w:rsidRPr="006E39F5" w:rsidRDefault="00BE4F82" w:rsidP="00B16516">
      <w:pPr>
        <w:pStyle w:val="A1CharCharChar"/>
        <w:ind w:firstLine="0"/>
      </w:pPr>
    </w:p>
    <w:p w:rsidR="00BE4F82" w:rsidRPr="006E39F5" w:rsidRDefault="00BE4F82" w:rsidP="004475CA">
      <w:pPr>
        <w:pStyle w:val="A1CharCharChar"/>
        <w:ind w:left="0" w:firstLine="0"/>
      </w:pPr>
      <w:r w:rsidRPr="006E39F5">
        <w:t xml:space="preserve">For students with disabilities served in a community-based Head Start program, </w:t>
      </w:r>
      <w:r w:rsidR="00B55D52" w:rsidRPr="006E39F5">
        <w:fldChar w:fldCharType="begin"/>
      </w:r>
      <w:r w:rsidRPr="006E39F5">
        <w:instrText>xe "Head Start Program"</w:instrText>
      </w:r>
      <w:r w:rsidR="00B55D52" w:rsidRPr="006E39F5">
        <w:fldChar w:fldCharType="end"/>
      </w:r>
      <w:r w:rsidRPr="006E39F5">
        <w:t xml:space="preserve">refer to childcare facility information </w:t>
      </w:r>
      <w:r w:rsidR="001D3A10" w:rsidRPr="006E39F5">
        <w:t xml:space="preserve">in the charts on the following pages </w:t>
      </w:r>
      <w:r w:rsidRPr="006E39F5">
        <w:t>to make coding determinations.</w:t>
      </w:r>
    </w:p>
    <w:p w:rsidR="00BE4F82" w:rsidRPr="006E39F5" w:rsidRDefault="00BE4F82" w:rsidP="004475CA">
      <w:pPr>
        <w:pStyle w:val="A1CharCharChar"/>
        <w:ind w:firstLine="0"/>
      </w:pPr>
    </w:p>
    <w:p w:rsidR="00BE4F82" w:rsidRPr="006E39F5" w:rsidRDefault="00BE4F82" w:rsidP="004475CA">
      <w:pPr>
        <w:pStyle w:val="A1CharCharChar"/>
        <w:ind w:left="0" w:firstLine="0"/>
      </w:pPr>
      <w:smartTag w:uri="urn:schemas-microsoft-com:office:smarttags" w:element="place">
        <w:smartTag w:uri="urn:schemas-microsoft-com:office:smarttags" w:element="City">
          <w:r w:rsidRPr="006E39F5">
            <w:t>ADA</w:t>
          </w:r>
        </w:smartTag>
      </w:smartTag>
      <w:r w:rsidRPr="006E39F5">
        <w:t xml:space="preserve"> eligibility for these arrangements depends on the amount of time served directly by special education staff, since Head Start does not generate </w:t>
      </w:r>
      <w:r w:rsidR="006C591E" w:rsidRPr="006E39F5">
        <w:t>contact hours</w:t>
      </w:r>
      <w:r w:rsidRPr="006E39F5">
        <w:t>.</w:t>
      </w:r>
    </w:p>
    <w:p w:rsidR="00BE4F82" w:rsidRPr="006E39F5" w:rsidRDefault="00BE4F82" w:rsidP="004475CA">
      <w:pPr>
        <w:pStyle w:val="A1CharCharChar"/>
        <w:ind w:firstLine="0"/>
      </w:pPr>
    </w:p>
    <w:p w:rsidR="00A90264" w:rsidRDefault="00BE4F82" w:rsidP="00A90264">
      <w:pPr>
        <w:pStyle w:val="Heading3"/>
        <w:pBdr>
          <w:right w:val="single" w:sz="12" w:space="4" w:color="auto"/>
        </w:pBdr>
      </w:pPr>
      <w:bookmarkStart w:id="176" w:name="_Toc299702136"/>
      <w:r w:rsidRPr="006E39F5">
        <w:t>4.2.6</w:t>
      </w:r>
      <w:r w:rsidR="0066651D" w:rsidRPr="006E39F5">
        <w:t xml:space="preserve"> </w:t>
      </w:r>
      <w:r w:rsidRPr="006E39F5">
        <w:t>School-Based Preschool (3–5</w:t>
      </w:r>
      <w:r w:rsidR="00304560" w:rsidRPr="006E39F5">
        <w:t xml:space="preserve"> Years of Age</w:t>
      </w:r>
      <w:r w:rsidRPr="006E39F5">
        <w:t>), Open to Community</w:t>
      </w:r>
      <w:bookmarkEnd w:id="176"/>
    </w:p>
    <w:p w:rsidR="00BE4F82" w:rsidRPr="006E39F5" w:rsidRDefault="00BE4F82" w:rsidP="004475CA">
      <w:pPr>
        <w:pStyle w:val="A1CharCharChar"/>
        <w:ind w:left="0" w:firstLine="0"/>
      </w:pPr>
      <w:r w:rsidRPr="006E39F5">
        <w:t>If your school district establishes an education program to serve all 3- and/or 4-year-olds regardless of eligibility or other criteria,</w:t>
      </w:r>
      <w:r w:rsidR="003E4B02" w:rsidRPr="006E39F5">
        <w:t xml:space="preserve"> your district may use</w:t>
      </w:r>
      <w:r w:rsidRPr="006E39F5">
        <w:t xml:space="preserve"> the mainstream code</w:t>
      </w:r>
      <w:r w:rsidR="00A53EA4" w:rsidRPr="006E39F5">
        <w:t xml:space="preserve"> (40)</w:t>
      </w:r>
      <w:r w:rsidR="003E4B02" w:rsidRPr="006E39F5">
        <w:t xml:space="preserve"> for a student in the program</w:t>
      </w:r>
      <w:r w:rsidRPr="006E39F5">
        <w:t xml:space="preserve"> </w:t>
      </w:r>
      <w:r w:rsidR="0065785E" w:rsidRPr="006E39F5">
        <w:t xml:space="preserve">who receives </w:t>
      </w:r>
      <w:r w:rsidRPr="006E39F5">
        <w:t>special education services (other than speech therapy) in the general classroom.</w:t>
      </w:r>
      <w:r w:rsidR="00B32C43" w:rsidRPr="006E39F5">
        <w:t xml:space="preserve"> However,</w:t>
      </w:r>
      <w:r w:rsidR="002A1D0F" w:rsidRPr="006E39F5">
        <w:t xml:space="preserve"> </w:t>
      </w:r>
      <w:r w:rsidR="00B32C43" w:rsidRPr="006E39F5">
        <w:t xml:space="preserve">for </w:t>
      </w:r>
      <w:r w:rsidR="002A1D0F" w:rsidRPr="006E39F5">
        <w:t>the mainstream code to be used</w:t>
      </w:r>
      <w:r w:rsidR="00206D1D" w:rsidRPr="006E39F5">
        <w:t xml:space="preserve"> for the student</w:t>
      </w:r>
      <w:r w:rsidR="00B32C43" w:rsidRPr="006E39F5">
        <w:t xml:space="preserve">, the majority of students in </w:t>
      </w:r>
      <w:r w:rsidR="00206D1D" w:rsidRPr="006E39F5">
        <w:t>his or her</w:t>
      </w:r>
      <w:r w:rsidR="00B32C43" w:rsidRPr="006E39F5">
        <w:t xml:space="preserve"> </w:t>
      </w:r>
      <w:r w:rsidR="003E4B02" w:rsidRPr="006E39F5">
        <w:t>class</w:t>
      </w:r>
      <w:r w:rsidR="00B32C43" w:rsidRPr="006E39F5">
        <w:t xml:space="preserve"> must be students who are not receiving special education services.</w:t>
      </w:r>
      <w:r w:rsidRPr="006E39F5">
        <w:t xml:space="preserve"> The 2-through-4-hour membership </w:t>
      </w:r>
      <w:r w:rsidR="00B55D52" w:rsidRPr="006E39F5">
        <w:rPr>
          <w:b/>
        </w:rPr>
        <w:fldChar w:fldCharType="begin"/>
      </w:r>
      <w:r w:rsidRPr="006E39F5">
        <w:instrText>xe "Membership"</w:instrText>
      </w:r>
      <w:r w:rsidR="00B55D52" w:rsidRPr="006E39F5">
        <w:rPr>
          <w:b/>
        </w:rPr>
        <w:fldChar w:fldCharType="end"/>
      </w:r>
      <w:r w:rsidRPr="006E39F5">
        <w:t xml:space="preserve">rule applies to special education students who are served by special education personnel to support the </w:t>
      </w:r>
      <w:r w:rsidR="006D22C2" w:rsidRPr="006E39F5">
        <w:t>individualized education program</w:t>
      </w:r>
      <w:r w:rsidR="00B55D52" w:rsidRPr="006E39F5">
        <w:fldChar w:fldCharType="begin"/>
      </w:r>
      <w:r w:rsidRPr="006E39F5">
        <w:instrText>xe "Individualized Education Program (IEP)"</w:instrText>
      </w:r>
      <w:r w:rsidR="00B55D52" w:rsidRPr="006E39F5">
        <w:fldChar w:fldCharType="end"/>
      </w:r>
      <w:r w:rsidRPr="006E39F5">
        <w:t xml:space="preserve">. </w:t>
      </w:r>
    </w:p>
    <w:p w:rsidR="00BE4F82" w:rsidRPr="006E39F5" w:rsidRDefault="00BE4F82" w:rsidP="00B16516">
      <w:pPr>
        <w:pStyle w:val="A1CharCharChar"/>
        <w:ind w:firstLine="0"/>
      </w:pPr>
    </w:p>
    <w:p w:rsidR="00BE4F82" w:rsidRPr="006E39F5" w:rsidRDefault="00BE4F82" w:rsidP="00B16516">
      <w:pPr>
        <w:pStyle w:val="Heading3"/>
      </w:pPr>
      <w:bookmarkStart w:id="177" w:name="_Toc299702137"/>
      <w:r w:rsidRPr="006E39F5">
        <w:t>4.2.7</w:t>
      </w:r>
      <w:r w:rsidR="0066651D" w:rsidRPr="006E39F5">
        <w:t xml:space="preserve"> </w:t>
      </w:r>
      <w:r w:rsidRPr="006E39F5">
        <w:t>Special Education, Prekindergarten Eligibility, and Funding</w:t>
      </w:r>
      <w:bookmarkEnd w:id="177"/>
    </w:p>
    <w:p w:rsidR="00BE4F82" w:rsidRPr="006E39F5" w:rsidRDefault="00742418" w:rsidP="00B16516">
      <w:pPr>
        <w:pStyle w:val="A1CharCharChar"/>
        <w:ind w:left="0" w:firstLine="0"/>
      </w:pPr>
      <w:r w:rsidRPr="006E39F5">
        <w:t>When a student who is eligible for special education but not eligible for PK</w:t>
      </w:r>
      <w:r w:rsidR="00BE4F82" w:rsidRPr="006E39F5">
        <w:t xml:space="preserve"> is served in a PK classroom, a special education teacher must be in the classroom for the entire half or full day for </w:t>
      </w:r>
      <w:r w:rsidR="00EE608D" w:rsidRPr="006E39F5">
        <w:t xml:space="preserve">contact hours </w:t>
      </w:r>
      <w:r w:rsidR="00BE4F82" w:rsidRPr="006E39F5">
        <w:t>to be generated.</w:t>
      </w:r>
    </w:p>
    <w:p w:rsidR="00BE4F82" w:rsidRPr="006E39F5" w:rsidRDefault="00BE4F82" w:rsidP="00B16516">
      <w:pPr>
        <w:pStyle w:val="A1CharCharChar"/>
        <w:ind w:firstLine="0"/>
      </w:pPr>
    </w:p>
    <w:p w:rsidR="00BE4F82" w:rsidRPr="006E39F5" w:rsidRDefault="00742418" w:rsidP="00B16516">
      <w:pPr>
        <w:pStyle w:val="A1CharCharChar"/>
        <w:ind w:left="0" w:firstLine="0"/>
      </w:pPr>
      <w:r w:rsidRPr="006E39F5">
        <w:t>When a student who is eligible for both special education and PK</w:t>
      </w:r>
      <w:r w:rsidR="00BE4F82" w:rsidRPr="006E39F5">
        <w:t xml:space="preserve"> is served in a PK classroom, the student should be assigned the appropriate instructional arrangement/setting code based on the location, amount, and type of special education services provided to the student.</w:t>
      </w:r>
    </w:p>
    <w:p w:rsidR="00BE4F82" w:rsidRPr="006E39F5" w:rsidRDefault="00BE4F82" w:rsidP="00B16516">
      <w:pPr>
        <w:pStyle w:val="A1CharCharChar"/>
        <w:ind w:firstLine="0"/>
      </w:pPr>
    </w:p>
    <w:p w:rsidR="00BE4F82" w:rsidRPr="006E39F5" w:rsidRDefault="00742418" w:rsidP="00B16516">
      <w:r w:rsidRPr="006E39F5">
        <w:t>When a student who is eligible for special education</w:t>
      </w:r>
      <w:r w:rsidR="00BE4F82" w:rsidRPr="006E39F5">
        <w:t xml:space="preserve"> is served in a childcare facility, a special education teacher must provide services at the facility for the entire half or full day for </w:t>
      </w:r>
      <w:r w:rsidR="00EE608D" w:rsidRPr="006E39F5">
        <w:t>contact hours</w:t>
      </w:r>
      <w:r w:rsidR="00BE4F82" w:rsidRPr="006E39F5">
        <w:t xml:space="preserve"> to be generated.</w:t>
      </w:r>
    </w:p>
    <w:p w:rsidR="0048178D" w:rsidRPr="006E39F5" w:rsidRDefault="0048178D" w:rsidP="00B16516"/>
    <w:p w:rsidR="0048178D" w:rsidRPr="006E39F5" w:rsidRDefault="0048178D" w:rsidP="00B16516">
      <w:pPr>
        <w:pStyle w:val="Heading3"/>
      </w:pPr>
      <w:bookmarkStart w:id="178" w:name="_Toc299702138"/>
      <w:r w:rsidRPr="006E39F5">
        <w:t>4.2.8</w:t>
      </w:r>
      <w:r w:rsidR="0066651D" w:rsidRPr="006E39F5">
        <w:t xml:space="preserve"> </w:t>
      </w:r>
      <w:r w:rsidRPr="006E39F5">
        <w:t>Half-Day Kindergarten or PK and Special Education</w:t>
      </w:r>
      <w:bookmarkEnd w:id="178"/>
    </w:p>
    <w:p w:rsidR="00BE4F82" w:rsidRPr="006E39F5" w:rsidRDefault="0048178D" w:rsidP="00B16516">
      <w:r w:rsidRPr="006E39F5">
        <w:t>Eligible students who receive special education services in addition to attending a half-day kindergarten o</w:t>
      </w:r>
      <w:r w:rsidR="006846FF" w:rsidRPr="006E39F5">
        <w:t>r PK program are eligible for</w:t>
      </w:r>
      <w:r w:rsidR="008458EC" w:rsidRPr="006E39F5">
        <w:t xml:space="preserve"> a</w:t>
      </w:r>
      <w:r w:rsidR="006846FF" w:rsidRPr="006E39F5">
        <w:t xml:space="preserve"> full</w:t>
      </w:r>
      <w:r w:rsidR="008458EC" w:rsidRPr="006E39F5">
        <w:t xml:space="preserve"> </w:t>
      </w:r>
      <w:r w:rsidRPr="006E39F5">
        <w:t xml:space="preserve">day of attendance if they attend school for at least 4 hours of instruction each day. </w:t>
      </w:r>
    </w:p>
    <w:p w:rsidR="007C0A03" w:rsidRPr="006E39F5" w:rsidRDefault="007C0A03" w:rsidP="00B16516"/>
    <w:p w:rsidR="00BE4F82" w:rsidRPr="006E39F5" w:rsidRDefault="00BE4F82" w:rsidP="00B16516">
      <w:pPr>
        <w:pStyle w:val="Heading3"/>
      </w:pPr>
      <w:bookmarkStart w:id="179" w:name="_Toc299702139"/>
      <w:r w:rsidRPr="006E39F5">
        <w:t>4.2.</w:t>
      </w:r>
      <w:r w:rsidR="0048178D" w:rsidRPr="006E39F5">
        <w:t>9</w:t>
      </w:r>
      <w:r w:rsidR="0066651D" w:rsidRPr="006E39F5">
        <w:t xml:space="preserve"> </w:t>
      </w:r>
      <w:r w:rsidRPr="006E39F5">
        <w:t>Eligibility for Special Education Transportation</w:t>
      </w:r>
      <w:bookmarkEnd w:id="179"/>
    </w:p>
    <w:p w:rsidR="00BE4F82" w:rsidRPr="006E39F5" w:rsidRDefault="00BE4F82" w:rsidP="00B16516">
      <w:r w:rsidRPr="006E39F5">
        <w:t>Students with disabilities who do not need special education services are not eligible to receive special education transportation.</w:t>
      </w:r>
      <w:r w:rsidRPr="006E39F5">
        <w:rPr>
          <w:rStyle w:val="FootnoteReference"/>
        </w:rPr>
        <w:footnoteReference w:id="84"/>
      </w:r>
    </w:p>
    <w:p w:rsidR="002144A0" w:rsidRPr="006E39F5" w:rsidRDefault="002144A0" w:rsidP="00CE72E4">
      <w:pPr>
        <w:pStyle w:val="A1CharCharChar"/>
        <w:ind w:left="0" w:firstLine="0"/>
      </w:pPr>
    </w:p>
    <w:p w:rsidR="00762C84" w:rsidRPr="006E39F5" w:rsidRDefault="0048178D" w:rsidP="00B16516">
      <w:pPr>
        <w:pStyle w:val="Heading3"/>
      </w:pPr>
      <w:bookmarkStart w:id="180" w:name="_Ref202840217"/>
      <w:bookmarkStart w:id="181" w:name="_Ref265153704"/>
      <w:bookmarkStart w:id="182" w:name="_Toc299702140"/>
      <w:r w:rsidRPr="006E39F5">
        <w:t>4.2.10</w:t>
      </w:r>
      <w:r w:rsidR="0066651D" w:rsidRPr="006E39F5">
        <w:t xml:space="preserve"> </w:t>
      </w:r>
      <w:r w:rsidR="00202031" w:rsidRPr="006E39F5">
        <w:t xml:space="preserve">PEIMS </w:t>
      </w:r>
      <w:r w:rsidR="00762C84" w:rsidRPr="006E39F5">
        <w:t>Coding Charts</w:t>
      </w:r>
      <w:bookmarkEnd w:id="180"/>
      <w:r w:rsidR="00202031" w:rsidRPr="006E39F5">
        <w:t xml:space="preserve"> for Students </w:t>
      </w:r>
      <w:r w:rsidR="00C901EE" w:rsidRPr="006E39F5">
        <w:t>W</w:t>
      </w:r>
      <w:r w:rsidR="00202031" w:rsidRPr="006E39F5">
        <w:t>ith Disabilities</w:t>
      </w:r>
      <w:bookmarkEnd w:id="181"/>
      <w:bookmarkEnd w:id="182"/>
    </w:p>
    <w:p w:rsidR="002144A0" w:rsidRPr="006E39F5" w:rsidRDefault="007511E5" w:rsidP="00CE72E4">
      <w:pPr>
        <w:pStyle w:val="A1CharCharChar"/>
        <w:ind w:left="0" w:firstLine="0"/>
        <w:rPr>
          <w:b/>
        </w:rPr>
      </w:pPr>
      <w:r w:rsidRPr="006E39F5">
        <w:rPr>
          <w:b/>
          <w:bCs/>
        </w:rPr>
        <w:t xml:space="preserve">Use the </w:t>
      </w:r>
      <w:r w:rsidR="002144A0" w:rsidRPr="006E39F5">
        <w:rPr>
          <w:b/>
          <w:bCs/>
        </w:rPr>
        <w:t xml:space="preserve">charts </w:t>
      </w:r>
      <w:r w:rsidRPr="006E39F5">
        <w:rPr>
          <w:b/>
        </w:rPr>
        <w:t>on the following</w:t>
      </w:r>
      <w:r w:rsidR="002144A0" w:rsidRPr="006E39F5">
        <w:rPr>
          <w:b/>
        </w:rPr>
        <w:t xml:space="preserve"> pages as frameworks for determining </w:t>
      </w:r>
      <w:smartTag w:uri="urn:schemas-microsoft-com:office:smarttags" w:element="place">
        <w:smartTag w:uri="urn:schemas-microsoft-com:office:smarttags" w:element="City">
          <w:r w:rsidR="002144A0" w:rsidRPr="006E39F5">
            <w:rPr>
              <w:b/>
            </w:rPr>
            <w:t>ADA</w:t>
          </w:r>
        </w:smartTag>
      </w:smartTag>
      <w:r w:rsidR="002144A0" w:rsidRPr="006E39F5">
        <w:rPr>
          <w:b/>
        </w:rPr>
        <w:t xml:space="preserve">, special education, and grade level coding for students with disabilities. </w:t>
      </w:r>
    </w:p>
    <w:p w:rsidR="002144A0" w:rsidRPr="006E39F5" w:rsidRDefault="002144A0" w:rsidP="00B16516">
      <w:pPr>
        <w:pStyle w:val="A1CharCharChar"/>
        <w:rPr>
          <w:rFonts w:cs="Arial"/>
          <w:b/>
          <w:sz w:val="16"/>
          <w:szCs w:val="16"/>
        </w:rPr>
        <w:sectPr w:rsidR="002144A0" w:rsidRPr="006E39F5" w:rsidSect="003D71ED">
          <w:footerReference w:type="default" r:id="rId21"/>
          <w:type w:val="oddPage"/>
          <w:pgSz w:w="12240" w:h="15840"/>
          <w:pgMar w:top="1440" w:right="1440" w:bottom="1440" w:left="1440" w:header="720" w:footer="432" w:gutter="0"/>
          <w:paperSrc w:first="72" w:other="72"/>
          <w:cols w:space="720"/>
        </w:sectPr>
      </w:pPr>
    </w:p>
    <w:p w:rsidR="002144A0" w:rsidRPr="006E39F5" w:rsidRDefault="002144A0" w:rsidP="00B16516">
      <w:pPr>
        <w:pStyle w:val="A1CharCharChar"/>
        <w:rPr>
          <w:rFonts w:cs="Arial"/>
          <w:b/>
          <w:sz w:val="16"/>
          <w:szCs w:val="16"/>
        </w:rPr>
      </w:pPr>
    </w:p>
    <w:tbl>
      <w:tblPr>
        <w:tblW w:w="10203" w:type="dxa"/>
        <w:tblInd w:w="-15" w:type="dxa"/>
        <w:tblLayout w:type="fixed"/>
        <w:tblLook w:val="0000"/>
      </w:tblPr>
      <w:tblGrid>
        <w:gridCol w:w="3543"/>
        <w:gridCol w:w="900"/>
        <w:gridCol w:w="180"/>
        <w:gridCol w:w="56"/>
        <w:gridCol w:w="1204"/>
        <w:gridCol w:w="180"/>
        <w:gridCol w:w="1080"/>
        <w:gridCol w:w="180"/>
        <w:gridCol w:w="900"/>
        <w:gridCol w:w="720"/>
        <w:gridCol w:w="540"/>
        <w:gridCol w:w="720"/>
      </w:tblGrid>
      <w:tr w:rsidR="00202031" w:rsidRPr="006E39F5" w:rsidTr="00935523">
        <w:trPr>
          <w:cantSplit/>
        </w:trPr>
        <w:tc>
          <w:tcPr>
            <w:tcW w:w="10203" w:type="dxa"/>
            <w:gridSpan w:val="12"/>
            <w:tcBorders>
              <w:top w:val="single" w:sz="12" w:space="0" w:color="auto"/>
              <w:left w:val="single" w:sz="12" w:space="0" w:color="auto"/>
              <w:bottom w:val="single" w:sz="12" w:space="0" w:color="auto"/>
              <w:right w:val="single" w:sz="12" w:space="0" w:color="auto"/>
            </w:tcBorders>
            <w:shd w:val="clear" w:color="auto" w:fill="E6E6E6"/>
            <w:vAlign w:val="center"/>
          </w:tcPr>
          <w:p w:rsidR="00202031" w:rsidRPr="006E39F5" w:rsidRDefault="00202031" w:rsidP="00B16516">
            <w:pPr>
              <w:tabs>
                <w:tab w:val="left" w:pos="4320"/>
              </w:tabs>
              <w:jc w:val="center"/>
              <w:rPr>
                <w:b/>
                <w:szCs w:val="20"/>
              </w:rPr>
            </w:pPr>
            <w:r w:rsidRPr="006E39F5">
              <w:rPr>
                <w:b/>
                <w:szCs w:val="20"/>
              </w:rPr>
              <w:t xml:space="preserve">Services for Students </w:t>
            </w:r>
            <w:r w:rsidR="00C901EE" w:rsidRPr="006E39F5">
              <w:rPr>
                <w:b/>
                <w:szCs w:val="20"/>
              </w:rPr>
              <w:t>W</w:t>
            </w:r>
            <w:r w:rsidRPr="006E39F5">
              <w:rPr>
                <w:b/>
                <w:szCs w:val="20"/>
              </w:rPr>
              <w:t>ith Disabilities—Exceptions to the Norm</w:t>
            </w:r>
          </w:p>
        </w:tc>
      </w:tr>
      <w:tr w:rsidR="002144A0" w:rsidRPr="006E39F5" w:rsidTr="003050BF">
        <w:trPr>
          <w:cantSplit/>
        </w:trPr>
        <w:tc>
          <w:tcPr>
            <w:tcW w:w="3543" w:type="dxa"/>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D529F7">
            <w:pPr>
              <w:spacing w:beforeLines="50" w:afterLines="50"/>
              <w:rPr>
                <w:b/>
                <w:sz w:val="17"/>
              </w:rPr>
            </w:pPr>
          </w:p>
        </w:tc>
        <w:tc>
          <w:tcPr>
            <w:tcW w:w="1080" w:type="dxa"/>
            <w:gridSpan w:val="2"/>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B32C43" w:rsidP="004475CA">
            <w:pPr>
              <w:tabs>
                <w:tab w:val="left" w:pos="4320"/>
              </w:tabs>
              <w:ind w:right="-43"/>
              <w:jc w:val="center"/>
              <w:rPr>
                <w:b/>
                <w:sz w:val="17"/>
              </w:rPr>
            </w:pPr>
            <w:r w:rsidRPr="006E39F5">
              <w:rPr>
                <w:b/>
                <w:sz w:val="17"/>
              </w:rPr>
              <w:t>Student</w:t>
            </w:r>
          </w:p>
          <w:p w:rsidR="002144A0" w:rsidRPr="006E39F5" w:rsidRDefault="002144A0" w:rsidP="00B16516">
            <w:pPr>
              <w:tabs>
                <w:tab w:val="left" w:pos="4320"/>
              </w:tabs>
              <w:ind w:right="-43"/>
              <w:jc w:val="center"/>
              <w:rPr>
                <w:b/>
                <w:sz w:val="17"/>
              </w:rPr>
            </w:pPr>
            <w:r w:rsidRPr="006E39F5">
              <w:rPr>
                <w:b/>
                <w:sz w:val="17"/>
              </w:rPr>
              <w:t>Age</w:t>
            </w:r>
          </w:p>
        </w:tc>
        <w:tc>
          <w:tcPr>
            <w:tcW w:w="1260" w:type="dxa"/>
            <w:gridSpan w:val="2"/>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D529F7">
            <w:pPr>
              <w:tabs>
                <w:tab w:val="left" w:pos="4320"/>
              </w:tabs>
              <w:spacing w:beforeLines="50" w:afterLines="50"/>
              <w:ind w:right="-36"/>
              <w:jc w:val="center"/>
              <w:rPr>
                <w:b/>
                <w:sz w:val="17"/>
              </w:rPr>
            </w:pPr>
            <w:smartTag w:uri="urn:schemas-microsoft-com:office:smarttags" w:element="place">
              <w:smartTag w:uri="urn:schemas-microsoft-com:office:smarttags" w:element="City">
                <w:r w:rsidRPr="006E39F5">
                  <w:rPr>
                    <w:b/>
                    <w:sz w:val="17"/>
                  </w:rPr>
                  <w:t>ADA</w:t>
                </w:r>
              </w:smartTag>
            </w:smartTag>
            <w:r w:rsidRPr="006E39F5">
              <w:rPr>
                <w:b/>
                <w:sz w:val="17"/>
              </w:rPr>
              <w:t xml:space="preserve"> Elig.</w:t>
            </w:r>
            <w:r w:rsidRPr="006E39F5">
              <w:rPr>
                <w:b/>
                <w:sz w:val="17"/>
              </w:rPr>
              <w:br/>
              <w:t>Code</w:t>
            </w:r>
            <w:r w:rsidRPr="006E39F5">
              <w:rPr>
                <w:sz w:val="17"/>
                <w:vertAlign w:val="superscript"/>
              </w:rPr>
              <w:t xml:space="preserve"> </w:t>
            </w:r>
          </w:p>
        </w:tc>
        <w:tc>
          <w:tcPr>
            <w:tcW w:w="1440" w:type="dxa"/>
            <w:gridSpan w:val="3"/>
            <w:tcBorders>
              <w:top w:val="single" w:sz="12" w:space="0" w:color="auto"/>
              <w:left w:val="single" w:sz="12" w:space="0" w:color="auto"/>
              <w:bottom w:val="single" w:sz="12" w:space="0" w:color="auto"/>
              <w:right w:val="single" w:sz="12" w:space="0" w:color="auto"/>
            </w:tcBorders>
            <w:shd w:val="clear" w:color="auto" w:fill="E6E6E6"/>
            <w:vAlign w:val="center"/>
          </w:tcPr>
          <w:p w:rsidR="003250C3" w:rsidRDefault="002144A0" w:rsidP="00D529F7">
            <w:pPr>
              <w:tabs>
                <w:tab w:val="left" w:pos="4320"/>
              </w:tabs>
              <w:spacing w:beforeLines="50" w:afterLines="50"/>
              <w:jc w:val="center"/>
              <w:rPr>
                <w:b/>
                <w:sz w:val="17"/>
              </w:rPr>
            </w:pPr>
            <w:r w:rsidRPr="006E39F5">
              <w:rPr>
                <w:b/>
                <w:sz w:val="17"/>
              </w:rPr>
              <w:t>Instructional</w:t>
            </w:r>
            <w:r w:rsidRPr="006E39F5">
              <w:rPr>
                <w:b/>
                <w:sz w:val="17"/>
              </w:rPr>
              <w:br/>
              <w:t>Setting Code</w:t>
            </w:r>
          </w:p>
        </w:tc>
        <w:tc>
          <w:tcPr>
            <w:tcW w:w="900" w:type="dxa"/>
            <w:tcBorders>
              <w:top w:val="single" w:sz="12" w:space="0" w:color="auto"/>
              <w:left w:val="single" w:sz="12" w:space="0" w:color="auto"/>
              <w:bottom w:val="single" w:sz="12" w:space="0" w:color="auto"/>
              <w:right w:val="single" w:sz="12" w:space="0" w:color="auto"/>
            </w:tcBorders>
            <w:shd w:val="clear" w:color="auto" w:fill="E6E6E6"/>
            <w:vAlign w:val="center"/>
          </w:tcPr>
          <w:p w:rsidR="00093AF1" w:rsidRDefault="002144A0" w:rsidP="00D529F7">
            <w:pPr>
              <w:tabs>
                <w:tab w:val="left" w:pos="4320"/>
              </w:tabs>
              <w:spacing w:beforeLines="50" w:afterLines="50"/>
              <w:jc w:val="center"/>
              <w:rPr>
                <w:b/>
                <w:sz w:val="17"/>
              </w:rPr>
            </w:pPr>
            <w:r w:rsidRPr="006E39F5">
              <w:rPr>
                <w:b/>
                <w:sz w:val="17"/>
              </w:rPr>
              <w:t>Grade</w:t>
            </w:r>
            <w:r w:rsidRPr="006E39F5">
              <w:rPr>
                <w:b/>
                <w:sz w:val="17"/>
              </w:rPr>
              <w:br/>
              <w:t>Level</w:t>
            </w:r>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rsidR="00093AF1" w:rsidRDefault="002144A0" w:rsidP="00D529F7">
            <w:pPr>
              <w:tabs>
                <w:tab w:val="left" w:pos="4320"/>
              </w:tabs>
              <w:spacing w:beforeLines="50" w:afterLines="50"/>
              <w:jc w:val="center"/>
              <w:rPr>
                <w:b/>
                <w:sz w:val="17"/>
              </w:rPr>
            </w:pPr>
            <w:r w:rsidRPr="006E39F5">
              <w:rPr>
                <w:b/>
                <w:sz w:val="17"/>
              </w:rPr>
              <w:t>PPCD</w:t>
            </w:r>
            <w:r w:rsidRPr="006E39F5">
              <w:rPr>
                <w:b/>
                <w:sz w:val="17"/>
              </w:rPr>
              <w:br/>
            </w:r>
            <w:smartTag w:uri="urn:schemas-microsoft-com:office:smarttags" w:element="place">
              <w:smartTag w:uri="urn:schemas-microsoft-com:office:smarttags" w:element="State">
                <w:r w:rsidRPr="006E39F5">
                  <w:rPr>
                    <w:b/>
                    <w:sz w:val="17"/>
                  </w:rPr>
                  <w:t>Ind</w:t>
                </w:r>
                <w:r w:rsidR="007511E5" w:rsidRPr="006E39F5">
                  <w:rPr>
                    <w:b/>
                    <w:sz w:val="17"/>
                  </w:rPr>
                  <w:t>.</w:t>
                </w:r>
              </w:smartTag>
            </w:smartTag>
          </w:p>
        </w:tc>
        <w:tc>
          <w:tcPr>
            <w:tcW w:w="540" w:type="dxa"/>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jc w:val="center"/>
              <w:rPr>
                <w:b/>
                <w:sz w:val="17"/>
              </w:rPr>
            </w:pPr>
            <w:r w:rsidRPr="006E39F5">
              <w:rPr>
                <w:b/>
                <w:sz w:val="17"/>
              </w:rPr>
              <w:t>ECI</w:t>
            </w:r>
            <w:r w:rsidR="00B55D52" w:rsidRPr="006E39F5">
              <w:fldChar w:fldCharType="begin"/>
            </w:r>
            <w:r w:rsidRPr="006E39F5">
              <w:instrText>xe "Early Childhood Intervention (ECI)"</w:instrText>
            </w:r>
            <w:r w:rsidR="00B55D52" w:rsidRPr="006E39F5">
              <w:fldChar w:fldCharType="end"/>
            </w:r>
          </w:p>
          <w:p w:rsidR="002144A0" w:rsidRPr="006E39F5" w:rsidRDefault="002144A0" w:rsidP="00B16516">
            <w:pPr>
              <w:tabs>
                <w:tab w:val="left" w:pos="4320"/>
              </w:tabs>
              <w:jc w:val="center"/>
              <w:rPr>
                <w:b/>
                <w:sz w:val="17"/>
              </w:rPr>
            </w:pPr>
            <w:smartTag w:uri="urn:schemas-microsoft-com:office:smarttags" w:element="place">
              <w:smartTag w:uri="urn:schemas-microsoft-com:office:smarttags" w:element="State">
                <w:r w:rsidRPr="006E39F5">
                  <w:rPr>
                    <w:b/>
                    <w:sz w:val="17"/>
                  </w:rPr>
                  <w:t>Ind</w:t>
                </w:r>
                <w:r w:rsidR="007511E5" w:rsidRPr="006E39F5">
                  <w:rPr>
                    <w:b/>
                    <w:sz w:val="17"/>
                  </w:rPr>
                  <w:t>.</w:t>
                </w:r>
              </w:smartTag>
            </w:smartTag>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jc w:val="center"/>
              <w:rPr>
                <w:b/>
                <w:sz w:val="17"/>
              </w:rPr>
            </w:pPr>
            <w:r w:rsidRPr="006E39F5">
              <w:rPr>
                <w:b/>
                <w:sz w:val="17"/>
              </w:rPr>
              <w:t>Child</w:t>
            </w:r>
          </w:p>
          <w:p w:rsidR="002144A0" w:rsidRPr="006E39F5" w:rsidRDefault="002144A0" w:rsidP="00B16516">
            <w:pPr>
              <w:tabs>
                <w:tab w:val="left" w:pos="4320"/>
              </w:tabs>
              <w:jc w:val="center"/>
              <w:rPr>
                <w:b/>
                <w:sz w:val="17"/>
              </w:rPr>
            </w:pPr>
            <w:r w:rsidRPr="006E39F5">
              <w:rPr>
                <w:b/>
                <w:sz w:val="17"/>
              </w:rPr>
              <w:t>Count</w:t>
            </w:r>
          </w:p>
        </w:tc>
      </w:tr>
      <w:tr w:rsidR="002144A0" w:rsidRPr="006E39F5" w:rsidTr="003050BF">
        <w:trPr>
          <w:cantSplit/>
          <w:trHeight w:val="403"/>
        </w:trPr>
        <w:tc>
          <w:tcPr>
            <w:tcW w:w="4443" w:type="dxa"/>
            <w:gridSpan w:val="2"/>
            <w:tcBorders>
              <w:top w:val="single" w:sz="12" w:space="0" w:color="auto"/>
              <w:left w:val="single" w:sz="12" w:space="0" w:color="auto"/>
              <w:bottom w:val="single" w:sz="12" w:space="0" w:color="auto"/>
            </w:tcBorders>
            <w:shd w:val="clear" w:color="auto" w:fill="E6E6E6"/>
            <w:vAlign w:val="center"/>
          </w:tcPr>
          <w:p w:rsidR="002144A0" w:rsidRPr="006E39F5" w:rsidRDefault="007511E5" w:rsidP="00B16516">
            <w:pPr>
              <w:tabs>
                <w:tab w:val="left" w:pos="4320"/>
              </w:tabs>
              <w:rPr>
                <w:b/>
                <w:sz w:val="17"/>
              </w:rPr>
            </w:pPr>
            <w:r w:rsidRPr="006E39F5">
              <w:rPr>
                <w:b/>
                <w:sz w:val="17"/>
              </w:rPr>
              <w:t>District Visual Impairment and/or O&amp;</w:t>
            </w:r>
            <w:r w:rsidR="007804D1" w:rsidRPr="006E39F5">
              <w:rPr>
                <w:b/>
                <w:sz w:val="17"/>
              </w:rPr>
              <w:t>M Services</w:t>
            </w:r>
          </w:p>
        </w:tc>
        <w:tc>
          <w:tcPr>
            <w:tcW w:w="236" w:type="dxa"/>
            <w:gridSpan w:val="2"/>
            <w:tcBorders>
              <w:top w:val="single" w:sz="12" w:space="0" w:color="auto"/>
              <w:bottom w:val="single" w:sz="12" w:space="0" w:color="auto"/>
            </w:tcBorders>
            <w:shd w:val="clear" w:color="auto" w:fill="E6E6E6"/>
            <w:vAlign w:val="center"/>
          </w:tcPr>
          <w:p w:rsidR="002144A0" w:rsidRPr="006E39F5" w:rsidRDefault="002144A0" w:rsidP="00B16516">
            <w:pPr>
              <w:tabs>
                <w:tab w:val="left" w:pos="4320"/>
              </w:tabs>
              <w:jc w:val="center"/>
              <w:rPr>
                <w:sz w:val="17"/>
              </w:rPr>
            </w:pPr>
          </w:p>
        </w:tc>
        <w:tc>
          <w:tcPr>
            <w:tcW w:w="5524" w:type="dxa"/>
            <w:gridSpan w:val="8"/>
            <w:tcBorders>
              <w:top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jc w:val="center"/>
              <w:rPr>
                <w:sz w:val="17"/>
              </w:rPr>
            </w:pPr>
          </w:p>
        </w:tc>
      </w:tr>
      <w:tr w:rsidR="002144A0" w:rsidRPr="006E39F5" w:rsidTr="003050BF">
        <w:trPr>
          <w:cantSplit/>
        </w:trPr>
        <w:tc>
          <w:tcPr>
            <w:tcW w:w="3543" w:type="dxa"/>
            <w:tcBorders>
              <w:top w:val="single" w:sz="12" w:space="0" w:color="auto"/>
              <w:left w:val="single" w:sz="12" w:space="0" w:color="auto"/>
              <w:bottom w:val="single" w:sz="4" w:space="0" w:color="auto"/>
              <w:right w:val="single" w:sz="4" w:space="0" w:color="auto"/>
            </w:tcBorders>
            <w:vAlign w:val="center"/>
          </w:tcPr>
          <w:p w:rsidR="002144A0" w:rsidRPr="006E39F5" w:rsidRDefault="007804D1" w:rsidP="00B16516">
            <w:pPr>
              <w:tabs>
                <w:tab w:val="left" w:pos="4320"/>
              </w:tabs>
              <w:spacing w:before="40" w:after="40"/>
              <w:ind w:left="14"/>
              <w:rPr>
                <w:sz w:val="16"/>
              </w:rPr>
            </w:pPr>
            <w:r w:rsidRPr="006E39F5">
              <w:rPr>
                <w:sz w:val="16"/>
              </w:rPr>
              <w:t>Home/day care/</w:t>
            </w:r>
            <w:r w:rsidR="007511E5" w:rsidRPr="006E39F5">
              <w:rPr>
                <w:sz w:val="16"/>
              </w:rPr>
              <w:t>non</w:t>
            </w:r>
            <w:r w:rsidR="002144A0" w:rsidRPr="006E39F5">
              <w:rPr>
                <w:sz w:val="16"/>
              </w:rPr>
              <w:t>district center-based program</w:t>
            </w:r>
          </w:p>
        </w:tc>
        <w:tc>
          <w:tcPr>
            <w:tcW w:w="1080" w:type="dxa"/>
            <w:gridSpan w:val="2"/>
            <w:tcBorders>
              <w:top w:val="single" w:sz="12" w:space="0" w:color="auto"/>
              <w:left w:val="single" w:sz="4" w:space="0" w:color="auto"/>
              <w:bottom w:val="single" w:sz="4" w:space="0" w:color="auto"/>
              <w:right w:val="single" w:sz="4" w:space="0" w:color="auto"/>
            </w:tcBorders>
            <w:vAlign w:val="center"/>
          </w:tcPr>
          <w:p w:rsidR="002144A0" w:rsidRPr="006E39F5" w:rsidRDefault="007511E5" w:rsidP="00B16516">
            <w:pPr>
              <w:tabs>
                <w:tab w:val="left" w:pos="4320"/>
              </w:tabs>
              <w:jc w:val="center"/>
              <w:rPr>
                <w:sz w:val="16"/>
              </w:rPr>
            </w:pPr>
            <w:r w:rsidRPr="006E39F5">
              <w:rPr>
                <w:sz w:val="16"/>
              </w:rPr>
              <w:t>0–</w:t>
            </w:r>
            <w:r w:rsidR="002144A0" w:rsidRPr="006E39F5">
              <w:rPr>
                <w:sz w:val="16"/>
              </w:rPr>
              <w:t>2</w:t>
            </w:r>
          </w:p>
        </w:tc>
        <w:tc>
          <w:tcPr>
            <w:tcW w:w="1260" w:type="dxa"/>
            <w:gridSpan w:val="2"/>
            <w:tcBorders>
              <w:top w:val="single" w:sz="12" w:space="0" w:color="auto"/>
              <w:left w:val="single" w:sz="4" w:space="0" w:color="auto"/>
              <w:bottom w:val="single" w:sz="4" w:space="0" w:color="auto"/>
              <w:right w:val="single" w:sz="4" w:space="0" w:color="auto"/>
            </w:tcBorders>
            <w:vAlign w:val="center"/>
          </w:tcPr>
          <w:p w:rsidR="002144A0" w:rsidRPr="006E39F5" w:rsidRDefault="007511E5" w:rsidP="00B16516">
            <w:pPr>
              <w:tabs>
                <w:tab w:val="left" w:pos="4320"/>
              </w:tabs>
              <w:jc w:val="center"/>
              <w:rPr>
                <w:sz w:val="16"/>
              </w:rPr>
            </w:pPr>
            <w:r w:rsidRPr="006E39F5">
              <w:rPr>
                <w:sz w:val="16"/>
              </w:rPr>
              <w:t>2–</w:t>
            </w:r>
            <w:r w:rsidR="002144A0" w:rsidRPr="006E39F5">
              <w:rPr>
                <w:sz w:val="16"/>
              </w:rPr>
              <w:t>4/hr/</w:t>
            </w:r>
            <w:r w:rsidR="002144A0" w:rsidRPr="006E39F5">
              <w:rPr>
                <w:i/>
                <w:sz w:val="16"/>
              </w:rPr>
              <w:t>week</w:t>
            </w:r>
            <w:r w:rsidR="002144A0" w:rsidRPr="006E39F5">
              <w:rPr>
                <w:sz w:val="16"/>
              </w:rPr>
              <w:t xml:space="preserve"> rule</w:t>
            </w:r>
          </w:p>
        </w:tc>
        <w:tc>
          <w:tcPr>
            <w:tcW w:w="1440" w:type="dxa"/>
            <w:gridSpan w:val="3"/>
            <w:tcBorders>
              <w:top w:val="single" w:sz="12"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01</w:t>
            </w:r>
          </w:p>
        </w:tc>
        <w:tc>
          <w:tcPr>
            <w:tcW w:w="900" w:type="dxa"/>
            <w:tcBorders>
              <w:top w:val="single" w:sz="12"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tcBorders>
              <w:top w:val="single" w:sz="12"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540" w:type="dxa"/>
            <w:tcBorders>
              <w:top w:val="single" w:sz="12"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r w:rsidRPr="006E39F5">
              <w:rPr>
                <w:sz w:val="16"/>
                <w:vertAlign w:val="superscript"/>
              </w:rPr>
              <w:t>1</w:t>
            </w:r>
          </w:p>
        </w:tc>
        <w:tc>
          <w:tcPr>
            <w:tcW w:w="720" w:type="dxa"/>
            <w:tcBorders>
              <w:top w:val="single" w:sz="12" w:space="0" w:color="auto"/>
              <w:left w:val="single" w:sz="4" w:space="0" w:color="auto"/>
              <w:bottom w:val="single" w:sz="4"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0</w:t>
            </w:r>
          </w:p>
        </w:tc>
      </w:tr>
      <w:tr w:rsidR="002144A0" w:rsidRPr="006E39F5" w:rsidTr="003050BF">
        <w:trPr>
          <w:cantSplit/>
        </w:trPr>
        <w:tc>
          <w:tcPr>
            <w:tcW w:w="3543" w:type="dxa"/>
            <w:tcBorders>
              <w:top w:val="single" w:sz="4" w:space="0" w:color="auto"/>
              <w:left w:val="single" w:sz="12" w:space="0" w:color="auto"/>
              <w:bottom w:val="single" w:sz="12" w:space="0" w:color="auto"/>
              <w:right w:val="single" w:sz="4" w:space="0" w:color="auto"/>
            </w:tcBorders>
            <w:vAlign w:val="center"/>
          </w:tcPr>
          <w:p w:rsidR="002144A0" w:rsidRPr="006E39F5" w:rsidRDefault="002144A0" w:rsidP="00B16516">
            <w:pPr>
              <w:tabs>
                <w:tab w:val="left" w:pos="4320"/>
              </w:tabs>
              <w:spacing w:before="40" w:after="40"/>
              <w:ind w:left="14"/>
              <w:rPr>
                <w:sz w:val="16"/>
              </w:rPr>
            </w:pPr>
            <w:r w:rsidRPr="006E39F5">
              <w:rPr>
                <w:sz w:val="16"/>
              </w:rPr>
              <w:t>In district center-based program</w:t>
            </w:r>
          </w:p>
        </w:tc>
        <w:tc>
          <w:tcPr>
            <w:tcW w:w="1080" w:type="dxa"/>
            <w:gridSpan w:val="2"/>
            <w:tcBorders>
              <w:top w:val="single" w:sz="4" w:space="0" w:color="auto"/>
              <w:left w:val="single" w:sz="4" w:space="0" w:color="auto"/>
              <w:bottom w:val="single" w:sz="12" w:space="0" w:color="auto"/>
              <w:right w:val="single" w:sz="4" w:space="0" w:color="auto"/>
            </w:tcBorders>
            <w:vAlign w:val="center"/>
          </w:tcPr>
          <w:p w:rsidR="002144A0" w:rsidRPr="006E39F5" w:rsidRDefault="007511E5" w:rsidP="00B16516">
            <w:pPr>
              <w:tabs>
                <w:tab w:val="left" w:pos="4320"/>
              </w:tabs>
              <w:jc w:val="center"/>
              <w:rPr>
                <w:sz w:val="16"/>
              </w:rPr>
            </w:pPr>
            <w:r w:rsidRPr="006E39F5">
              <w:rPr>
                <w:sz w:val="16"/>
              </w:rPr>
              <w:t>0–</w:t>
            </w:r>
            <w:r w:rsidR="002144A0" w:rsidRPr="006E39F5">
              <w:rPr>
                <w:sz w:val="16"/>
              </w:rPr>
              <w:t>2</w:t>
            </w:r>
          </w:p>
        </w:tc>
        <w:tc>
          <w:tcPr>
            <w:tcW w:w="1260" w:type="dxa"/>
            <w:gridSpan w:val="2"/>
            <w:tcBorders>
              <w:top w:val="single" w:sz="4" w:space="0" w:color="auto"/>
              <w:left w:val="single" w:sz="4" w:space="0" w:color="auto"/>
              <w:bottom w:val="single" w:sz="12" w:space="0" w:color="auto"/>
              <w:right w:val="single" w:sz="4" w:space="0" w:color="auto"/>
            </w:tcBorders>
            <w:vAlign w:val="center"/>
          </w:tcPr>
          <w:p w:rsidR="002144A0" w:rsidRPr="006E39F5" w:rsidRDefault="007511E5" w:rsidP="00B16516">
            <w:pPr>
              <w:tabs>
                <w:tab w:val="left" w:pos="4320"/>
              </w:tabs>
              <w:jc w:val="center"/>
              <w:rPr>
                <w:sz w:val="16"/>
              </w:rPr>
            </w:pPr>
            <w:r w:rsidRPr="006E39F5">
              <w:rPr>
                <w:sz w:val="16"/>
              </w:rPr>
              <w:t>2–</w:t>
            </w:r>
            <w:r w:rsidR="002144A0" w:rsidRPr="006E39F5">
              <w:rPr>
                <w:sz w:val="16"/>
              </w:rPr>
              <w:t>4 hr/</w:t>
            </w:r>
            <w:r w:rsidR="002144A0" w:rsidRPr="006E39F5">
              <w:rPr>
                <w:i/>
                <w:sz w:val="16"/>
              </w:rPr>
              <w:t>day</w:t>
            </w:r>
            <w:r w:rsidR="002144A0" w:rsidRPr="006E39F5">
              <w:rPr>
                <w:sz w:val="16"/>
              </w:rPr>
              <w:t xml:space="preserve"> rule</w:t>
            </w:r>
          </w:p>
        </w:tc>
        <w:tc>
          <w:tcPr>
            <w:tcW w:w="1440" w:type="dxa"/>
            <w:gridSpan w:val="3"/>
            <w:tcBorders>
              <w:top w:val="single" w:sz="4" w:space="0" w:color="auto"/>
              <w:left w:val="single" w:sz="4" w:space="0" w:color="auto"/>
              <w:bottom w:val="single" w:sz="12"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44 or 97</w:t>
            </w:r>
          </w:p>
        </w:tc>
        <w:tc>
          <w:tcPr>
            <w:tcW w:w="900" w:type="dxa"/>
            <w:tcBorders>
              <w:top w:val="single" w:sz="4" w:space="0" w:color="auto"/>
              <w:left w:val="single" w:sz="4" w:space="0" w:color="auto"/>
              <w:bottom w:val="single" w:sz="12"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tcBorders>
              <w:top w:val="single" w:sz="4" w:space="0" w:color="auto"/>
              <w:left w:val="single" w:sz="4" w:space="0" w:color="auto"/>
              <w:bottom w:val="single" w:sz="12"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540" w:type="dxa"/>
            <w:tcBorders>
              <w:top w:val="single" w:sz="4" w:space="0" w:color="auto"/>
              <w:left w:val="single" w:sz="4" w:space="0" w:color="auto"/>
              <w:bottom w:val="single" w:sz="12"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r w:rsidRPr="006E39F5">
              <w:rPr>
                <w:sz w:val="16"/>
                <w:vertAlign w:val="superscript"/>
              </w:rPr>
              <w:t>1</w:t>
            </w:r>
          </w:p>
        </w:tc>
        <w:tc>
          <w:tcPr>
            <w:tcW w:w="720" w:type="dxa"/>
            <w:tcBorders>
              <w:top w:val="single" w:sz="4" w:space="0" w:color="auto"/>
              <w:left w:val="single" w:sz="4" w:space="0" w:color="auto"/>
              <w:bottom w:val="single" w:sz="12"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0</w:t>
            </w:r>
          </w:p>
        </w:tc>
      </w:tr>
      <w:tr w:rsidR="002144A0" w:rsidRPr="006E39F5" w:rsidTr="003050BF">
        <w:trPr>
          <w:cantSplit/>
          <w:trHeight w:val="403"/>
        </w:trPr>
        <w:tc>
          <w:tcPr>
            <w:tcW w:w="6063" w:type="dxa"/>
            <w:gridSpan w:val="6"/>
            <w:tcBorders>
              <w:top w:val="single" w:sz="12" w:space="0" w:color="auto"/>
              <w:left w:val="single" w:sz="12" w:space="0" w:color="auto"/>
              <w:bottom w:val="single" w:sz="12" w:space="0" w:color="auto"/>
            </w:tcBorders>
            <w:shd w:val="clear" w:color="auto" w:fill="E6E6E6"/>
            <w:vAlign w:val="center"/>
          </w:tcPr>
          <w:p w:rsidR="002144A0" w:rsidRPr="006E39F5" w:rsidRDefault="002144A0" w:rsidP="00B16516">
            <w:pPr>
              <w:tabs>
                <w:tab w:val="left" w:pos="4320"/>
              </w:tabs>
              <w:rPr>
                <w:b/>
                <w:sz w:val="17"/>
              </w:rPr>
            </w:pPr>
            <w:r w:rsidRPr="006E39F5">
              <w:rPr>
                <w:b/>
                <w:sz w:val="17"/>
              </w:rPr>
              <w:t>District or RDSPD Auditory Impairment (Deaf) Services</w:t>
            </w:r>
            <w:r w:rsidRPr="006E39F5">
              <w:rPr>
                <w:b/>
                <w:sz w:val="17"/>
                <w:vertAlign w:val="superscript"/>
              </w:rPr>
              <w:t>2</w:t>
            </w:r>
          </w:p>
        </w:tc>
        <w:tc>
          <w:tcPr>
            <w:tcW w:w="4140" w:type="dxa"/>
            <w:gridSpan w:val="6"/>
            <w:tcBorders>
              <w:top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jc w:val="center"/>
              <w:rPr>
                <w:sz w:val="17"/>
              </w:rPr>
            </w:pPr>
          </w:p>
        </w:tc>
      </w:tr>
      <w:tr w:rsidR="002144A0" w:rsidRPr="006E39F5" w:rsidTr="003050BF">
        <w:trPr>
          <w:cantSplit/>
        </w:trPr>
        <w:tc>
          <w:tcPr>
            <w:tcW w:w="3543" w:type="dxa"/>
            <w:tcBorders>
              <w:top w:val="single" w:sz="12" w:space="0" w:color="auto"/>
              <w:left w:val="single" w:sz="12" w:space="0" w:color="auto"/>
              <w:bottom w:val="single" w:sz="4" w:space="0" w:color="auto"/>
              <w:right w:val="single" w:sz="6" w:space="0" w:color="auto"/>
            </w:tcBorders>
            <w:vAlign w:val="center"/>
          </w:tcPr>
          <w:p w:rsidR="002144A0" w:rsidRPr="006E39F5" w:rsidRDefault="002144A0" w:rsidP="00B16516">
            <w:pPr>
              <w:tabs>
                <w:tab w:val="left" w:pos="4320"/>
              </w:tabs>
              <w:spacing w:before="40" w:after="40"/>
              <w:ind w:left="14"/>
              <w:rPr>
                <w:sz w:val="16"/>
              </w:rPr>
            </w:pPr>
            <w:r w:rsidRPr="006E39F5">
              <w:rPr>
                <w:sz w:val="16"/>
              </w:rPr>
              <w:t>At home or in day care</w:t>
            </w:r>
          </w:p>
        </w:tc>
        <w:tc>
          <w:tcPr>
            <w:tcW w:w="1080" w:type="dxa"/>
            <w:gridSpan w:val="2"/>
            <w:tcBorders>
              <w:top w:val="single" w:sz="12" w:space="0" w:color="auto"/>
              <w:left w:val="single" w:sz="6" w:space="0" w:color="auto"/>
              <w:bottom w:val="single" w:sz="4" w:space="0" w:color="auto"/>
              <w:right w:val="single" w:sz="6" w:space="0" w:color="auto"/>
            </w:tcBorders>
            <w:vAlign w:val="center"/>
          </w:tcPr>
          <w:p w:rsidR="002144A0" w:rsidRPr="006E39F5" w:rsidRDefault="007511E5" w:rsidP="00B16516">
            <w:pPr>
              <w:tabs>
                <w:tab w:val="left" w:pos="4320"/>
              </w:tabs>
              <w:jc w:val="center"/>
              <w:rPr>
                <w:sz w:val="16"/>
              </w:rPr>
            </w:pPr>
            <w:r w:rsidRPr="006E39F5">
              <w:rPr>
                <w:sz w:val="16"/>
              </w:rPr>
              <w:t>0–</w:t>
            </w:r>
            <w:r w:rsidR="002144A0" w:rsidRPr="006E39F5">
              <w:rPr>
                <w:sz w:val="16"/>
              </w:rPr>
              <w:t>2</w:t>
            </w:r>
          </w:p>
        </w:tc>
        <w:tc>
          <w:tcPr>
            <w:tcW w:w="1260" w:type="dxa"/>
            <w:gridSpan w:val="2"/>
            <w:tcBorders>
              <w:top w:val="single" w:sz="12" w:space="0" w:color="auto"/>
              <w:left w:val="single" w:sz="6" w:space="0" w:color="auto"/>
              <w:bottom w:val="single" w:sz="4" w:space="0" w:color="auto"/>
              <w:right w:val="single" w:sz="6" w:space="0" w:color="auto"/>
            </w:tcBorders>
            <w:vAlign w:val="center"/>
          </w:tcPr>
          <w:p w:rsidR="002144A0" w:rsidRPr="006E39F5" w:rsidRDefault="007511E5" w:rsidP="00B16516">
            <w:pPr>
              <w:tabs>
                <w:tab w:val="left" w:pos="4320"/>
              </w:tabs>
              <w:jc w:val="center"/>
              <w:rPr>
                <w:sz w:val="16"/>
              </w:rPr>
            </w:pPr>
            <w:r w:rsidRPr="006E39F5">
              <w:rPr>
                <w:sz w:val="16"/>
              </w:rPr>
              <w:t>2–</w:t>
            </w:r>
            <w:r w:rsidR="002144A0" w:rsidRPr="006E39F5">
              <w:rPr>
                <w:sz w:val="16"/>
              </w:rPr>
              <w:t>4 hr/</w:t>
            </w:r>
            <w:r w:rsidR="002144A0" w:rsidRPr="006E39F5">
              <w:rPr>
                <w:i/>
                <w:sz w:val="16"/>
              </w:rPr>
              <w:t>week</w:t>
            </w:r>
            <w:r w:rsidR="002144A0" w:rsidRPr="006E39F5">
              <w:rPr>
                <w:sz w:val="16"/>
              </w:rPr>
              <w:t xml:space="preserve"> rule</w:t>
            </w:r>
          </w:p>
        </w:tc>
        <w:tc>
          <w:tcPr>
            <w:tcW w:w="1440" w:type="dxa"/>
            <w:gridSpan w:val="3"/>
            <w:tcBorders>
              <w:top w:val="single" w:sz="12" w:space="0" w:color="auto"/>
              <w:left w:val="single" w:sz="6" w:space="0" w:color="auto"/>
              <w:bottom w:val="single" w:sz="4"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01</w:t>
            </w:r>
          </w:p>
        </w:tc>
        <w:tc>
          <w:tcPr>
            <w:tcW w:w="900" w:type="dxa"/>
            <w:tcBorders>
              <w:top w:val="single" w:sz="12" w:space="0" w:color="auto"/>
              <w:left w:val="single" w:sz="6" w:space="0" w:color="auto"/>
              <w:bottom w:val="single" w:sz="4"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tcBorders>
              <w:top w:val="single" w:sz="12" w:space="0" w:color="auto"/>
              <w:left w:val="single" w:sz="6"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540" w:type="dxa"/>
            <w:tcBorders>
              <w:top w:val="single" w:sz="12"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vertAlign w:val="superscript"/>
              </w:rPr>
            </w:pPr>
            <w:r w:rsidRPr="006E39F5">
              <w:rPr>
                <w:sz w:val="16"/>
              </w:rPr>
              <w:t>0</w:t>
            </w:r>
            <w:r w:rsidRPr="006E39F5">
              <w:rPr>
                <w:sz w:val="16"/>
                <w:vertAlign w:val="superscript"/>
              </w:rPr>
              <w:t>1</w:t>
            </w:r>
          </w:p>
        </w:tc>
        <w:tc>
          <w:tcPr>
            <w:tcW w:w="720" w:type="dxa"/>
            <w:tcBorders>
              <w:top w:val="single" w:sz="12" w:space="0" w:color="auto"/>
              <w:left w:val="single" w:sz="4" w:space="0" w:color="auto"/>
              <w:bottom w:val="single" w:sz="4"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0</w:t>
            </w:r>
          </w:p>
        </w:tc>
      </w:tr>
      <w:tr w:rsidR="002144A0" w:rsidRPr="006E39F5" w:rsidTr="003050BF">
        <w:trPr>
          <w:cantSplit/>
        </w:trPr>
        <w:tc>
          <w:tcPr>
            <w:tcW w:w="3543" w:type="dxa"/>
            <w:tcBorders>
              <w:top w:val="single" w:sz="4" w:space="0" w:color="auto"/>
              <w:left w:val="single" w:sz="12" w:space="0" w:color="auto"/>
              <w:bottom w:val="single" w:sz="12" w:space="0" w:color="auto"/>
              <w:right w:val="single" w:sz="6" w:space="0" w:color="auto"/>
            </w:tcBorders>
            <w:vAlign w:val="center"/>
          </w:tcPr>
          <w:p w:rsidR="002144A0" w:rsidRPr="006E39F5" w:rsidRDefault="007511E5" w:rsidP="00B16516">
            <w:pPr>
              <w:tabs>
                <w:tab w:val="left" w:pos="4320"/>
              </w:tabs>
              <w:spacing w:before="40" w:after="40"/>
              <w:ind w:left="14"/>
              <w:rPr>
                <w:sz w:val="16"/>
              </w:rPr>
            </w:pPr>
            <w:r w:rsidRPr="006E39F5">
              <w:rPr>
                <w:sz w:val="16"/>
              </w:rPr>
              <w:t>In district or non–</w:t>
            </w:r>
            <w:r w:rsidR="002144A0" w:rsidRPr="006E39F5">
              <w:rPr>
                <w:sz w:val="16"/>
              </w:rPr>
              <w:t>school district centers</w:t>
            </w:r>
          </w:p>
        </w:tc>
        <w:tc>
          <w:tcPr>
            <w:tcW w:w="1080" w:type="dxa"/>
            <w:gridSpan w:val="2"/>
            <w:tcBorders>
              <w:top w:val="single" w:sz="4" w:space="0" w:color="auto"/>
              <w:left w:val="single" w:sz="6" w:space="0" w:color="auto"/>
              <w:bottom w:val="single" w:sz="12" w:space="0" w:color="auto"/>
              <w:right w:val="single" w:sz="6" w:space="0" w:color="auto"/>
            </w:tcBorders>
            <w:vAlign w:val="center"/>
          </w:tcPr>
          <w:p w:rsidR="002144A0" w:rsidRPr="006E39F5" w:rsidRDefault="007511E5" w:rsidP="00B16516">
            <w:pPr>
              <w:tabs>
                <w:tab w:val="left" w:pos="4320"/>
              </w:tabs>
              <w:jc w:val="center"/>
              <w:rPr>
                <w:sz w:val="16"/>
              </w:rPr>
            </w:pPr>
            <w:r w:rsidRPr="006E39F5">
              <w:rPr>
                <w:sz w:val="16"/>
              </w:rPr>
              <w:t>0–</w:t>
            </w:r>
            <w:r w:rsidR="002144A0" w:rsidRPr="006E39F5">
              <w:rPr>
                <w:sz w:val="16"/>
              </w:rPr>
              <w:t>2</w:t>
            </w:r>
          </w:p>
        </w:tc>
        <w:tc>
          <w:tcPr>
            <w:tcW w:w="1260" w:type="dxa"/>
            <w:gridSpan w:val="2"/>
            <w:tcBorders>
              <w:top w:val="single" w:sz="4" w:space="0" w:color="auto"/>
              <w:left w:val="single" w:sz="6" w:space="0" w:color="auto"/>
              <w:bottom w:val="single" w:sz="12" w:space="0" w:color="auto"/>
              <w:right w:val="single" w:sz="6" w:space="0" w:color="auto"/>
            </w:tcBorders>
            <w:vAlign w:val="center"/>
          </w:tcPr>
          <w:p w:rsidR="002144A0" w:rsidRPr="006E39F5" w:rsidRDefault="007511E5" w:rsidP="00B16516">
            <w:pPr>
              <w:tabs>
                <w:tab w:val="left" w:pos="4320"/>
              </w:tabs>
              <w:jc w:val="center"/>
              <w:rPr>
                <w:sz w:val="16"/>
              </w:rPr>
            </w:pPr>
            <w:r w:rsidRPr="006E39F5">
              <w:rPr>
                <w:sz w:val="16"/>
              </w:rPr>
              <w:t>2–</w:t>
            </w:r>
            <w:r w:rsidR="002144A0" w:rsidRPr="006E39F5">
              <w:rPr>
                <w:sz w:val="16"/>
              </w:rPr>
              <w:t>4 hr/</w:t>
            </w:r>
            <w:r w:rsidR="002144A0" w:rsidRPr="006E39F5">
              <w:rPr>
                <w:i/>
                <w:sz w:val="16"/>
              </w:rPr>
              <w:t>day</w:t>
            </w:r>
            <w:r w:rsidR="002144A0" w:rsidRPr="006E39F5">
              <w:rPr>
                <w:sz w:val="16"/>
              </w:rPr>
              <w:t xml:space="preserve"> rule</w:t>
            </w:r>
          </w:p>
        </w:tc>
        <w:tc>
          <w:tcPr>
            <w:tcW w:w="1440" w:type="dxa"/>
            <w:gridSpan w:val="3"/>
            <w:tcBorders>
              <w:top w:val="single" w:sz="4" w:space="0" w:color="auto"/>
              <w:left w:val="single" w:sz="6" w:space="0" w:color="auto"/>
              <w:bottom w:val="single" w:sz="12"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44 or 97</w:t>
            </w:r>
          </w:p>
        </w:tc>
        <w:tc>
          <w:tcPr>
            <w:tcW w:w="900" w:type="dxa"/>
            <w:tcBorders>
              <w:top w:val="single" w:sz="4" w:space="0" w:color="auto"/>
              <w:left w:val="single" w:sz="6" w:space="0" w:color="auto"/>
              <w:bottom w:val="single" w:sz="12"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tcBorders>
              <w:top w:val="single" w:sz="4" w:space="0" w:color="auto"/>
              <w:left w:val="single" w:sz="6" w:space="0" w:color="auto"/>
              <w:bottom w:val="single" w:sz="12"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540" w:type="dxa"/>
            <w:tcBorders>
              <w:top w:val="single" w:sz="4" w:space="0" w:color="auto"/>
              <w:left w:val="single" w:sz="4" w:space="0" w:color="auto"/>
              <w:bottom w:val="single" w:sz="12" w:space="0" w:color="auto"/>
              <w:right w:val="single" w:sz="4" w:space="0" w:color="auto"/>
            </w:tcBorders>
            <w:vAlign w:val="center"/>
          </w:tcPr>
          <w:p w:rsidR="002144A0" w:rsidRPr="006E39F5" w:rsidRDefault="002144A0" w:rsidP="00B16516">
            <w:pPr>
              <w:tabs>
                <w:tab w:val="left" w:pos="4320"/>
              </w:tabs>
              <w:jc w:val="center"/>
              <w:rPr>
                <w:sz w:val="16"/>
                <w:vertAlign w:val="superscript"/>
              </w:rPr>
            </w:pPr>
            <w:r w:rsidRPr="006E39F5">
              <w:rPr>
                <w:sz w:val="16"/>
              </w:rPr>
              <w:t>0</w:t>
            </w:r>
            <w:r w:rsidRPr="006E39F5">
              <w:rPr>
                <w:sz w:val="16"/>
                <w:vertAlign w:val="superscript"/>
              </w:rPr>
              <w:t>1</w:t>
            </w:r>
          </w:p>
        </w:tc>
        <w:tc>
          <w:tcPr>
            <w:tcW w:w="720" w:type="dxa"/>
            <w:tcBorders>
              <w:top w:val="single" w:sz="4" w:space="0" w:color="auto"/>
              <w:left w:val="single" w:sz="4" w:space="0" w:color="auto"/>
              <w:bottom w:val="single" w:sz="12"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0</w:t>
            </w:r>
          </w:p>
        </w:tc>
      </w:tr>
      <w:tr w:rsidR="002144A0" w:rsidRPr="006E39F5" w:rsidTr="003050BF">
        <w:trPr>
          <w:cantSplit/>
          <w:trHeight w:val="403"/>
        </w:trPr>
        <w:tc>
          <w:tcPr>
            <w:tcW w:w="7143" w:type="dxa"/>
            <w:gridSpan w:val="7"/>
            <w:tcBorders>
              <w:top w:val="single" w:sz="12" w:space="0" w:color="auto"/>
              <w:left w:val="single" w:sz="12" w:space="0" w:color="auto"/>
              <w:bottom w:val="single" w:sz="12" w:space="0" w:color="auto"/>
            </w:tcBorders>
            <w:shd w:val="clear" w:color="auto" w:fill="E6E6E6"/>
            <w:vAlign w:val="center"/>
          </w:tcPr>
          <w:p w:rsidR="002144A0" w:rsidRPr="006E39F5" w:rsidRDefault="002144A0" w:rsidP="00B16516">
            <w:pPr>
              <w:tabs>
                <w:tab w:val="left" w:pos="4320"/>
              </w:tabs>
              <w:rPr>
                <w:b/>
                <w:sz w:val="17"/>
              </w:rPr>
            </w:pPr>
            <w:r w:rsidRPr="006E39F5">
              <w:rPr>
                <w:b/>
                <w:sz w:val="17"/>
              </w:rPr>
              <w:t>Interagency Council on Early Childhood ECI</w:t>
            </w:r>
            <w:r w:rsidR="00B55D52" w:rsidRPr="006E39F5">
              <w:fldChar w:fldCharType="begin"/>
            </w:r>
            <w:r w:rsidRPr="006E39F5">
              <w:instrText>xe "Early Childhood Intervention (ECI)"</w:instrText>
            </w:r>
            <w:r w:rsidR="00B55D52" w:rsidRPr="006E39F5">
              <w:fldChar w:fldCharType="end"/>
            </w:r>
            <w:r w:rsidR="007511E5" w:rsidRPr="006E39F5">
              <w:rPr>
                <w:b/>
                <w:sz w:val="17"/>
              </w:rPr>
              <w:t xml:space="preserve"> Program—</w:t>
            </w:r>
            <w:r w:rsidRPr="006E39F5">
              <w:rPr>
                <w:b/>
                <w:sz w:val="17"/>
              </w:rPr>
              <w:t>Operated by a School District</w:t>
            </w:r>
            <w:r w:rsidRPr="006E39F5">
              <w:rPr>
                <w:b/>
                <w:sz w:val="17"/>
                <w:vertAlign w:val="superscript"/>
              </w:rPr>
              <w:t>3</w:t>
            </w:r>
            <w:r w:rsidRPr="006E39F5">
              <w:rPr>
                <w:b/>
                <w:sz w:val="17"/>
              </w:rPr>
              <w:t xml:space="preserve"> </w:t>
            </w:r>
          </w:p>
        </w:tc>
        <w:tc>
          <w:tcPr>
            <w:tcW w:w="3060" w:type="dxa"/>
            <w:gridSpan w:val="5"/>
            <w:tcBorders>
              <w:top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jc w:val="center"/>
              <w:rPr>
                <w:sz w:val="17"/>
              </w:rPr>
            </w:pPr>
            <w:r w:rsidRPr="006E39F5">
              <w:rPr>
                <w:sz w:val="17"/>
              </w:rPr>
              <w:t>(Service ends on 3</w:t>
            </w:r>
            <w:r w:rsidRPr="006E39F5">
              <w:rPr>
                <w:sz w:val="17"/>
                <w:vertAlign w:val="superscript"/>
              </w:rPr>
              <w:t>rd</w:t>
            </w:r>
            <w:r w:rsidRPr="006E39F5">
              <w:rPr>
                <w:sz w:val="17"/>
              </w:rPr>
              <w:t xml:space="preserve"> birthday</w:t>
            </w:r>
            <w:r w:rsidR="007511E5" w:rsidRPr="006E39F5">
              <w:rPr>
                <w:sz w:val="17"/>
              </w:rPr>
              <w:t>.</w:t>
            </w:r>
            <w:r w:rsidRPr="006E39F5">
              <w:rPr>
                <w:sz w:val="17"/>
              </w:rPr>
              <w:t>)</w:t>
            </w:r>
          </w:p>
        </w:tc>
      </w:tr>
      <w:tr w:rsidR="002144A0" w:rsidRPr="006E39F5" w:rsidTr="003050BF">
        <w:trPr>
          <w:cantSplit/>
        </w:trPr>
        <w:tc>
          <w:tcPr>
            <w:tcW w:w="3543" w:type="dxa"/>
            <w:tcBorders>
              <w:top w:val="single" w:sz="12" w:space="0" w:color="auto"/>
              <w:left w:val="single" w:sz="12" w:space="0" w:color="auto"/>
              <w:bottom w:val="single" w:sz="4" w:space="0" w:color="auto"/>
              <w:right w:val="single" w:sz="4" w:space="0" w:color="auto"/>
            </w:tcBorders>
            <w:vAlign w:val="center"/>
          </w:tcPr>
          <w:p w:rsidR="002144A0" w:rsidRPr="006E39F5" w:rsidRDefault="002144A0" w:rsidP="00B16516">
            <w:pPr>
              <w:tabs>
                <w:tab w:val="left" w:pos="4320"/>
              </w:tabs>
              <w:spacing w:before="40" w:after="40"/>
              <w:ind w:left="14"/>
              <w:rPr>
                <w:sz w:val="16"/>
              </w:rPr>
            </w:pPr>
            <w:r w:rsidRPr="006E39F5">
              <w:rPr>
                <w:sz w:val="16"/>
              </w:rPr>
              <w:t>Home-based instruction</w:t>
            </w:r>
          </w:p>
        </w:tc>
        <w:tc>
          <w:tcPr>
            <w:tcW w:w="1080" w:type="dxa"/>
            <w:gridSpan w:val="2"/>
            <w:tcBorders>
              <w:top w:val="single" w:sz="12" w:space="0" w:color="auto"/>
              <w:left w:val="single" w:sz="4" w:space="0" w:color="auto"/>
              <w:bottom w:val="single" w:sz="4" w:space="0" w:color="auto"/>
              <w:right w:val="single" w:sz="4" w:space="0" w:color="auto"/>
            </w:tcBorders>
            <w:vAlign w:val="center"/>
          </w:tcPr>
          <w:p w:rsidR="002144A0" w:rsidRPr="006E39F5" w:rsidRDefault="007511E5" w:rsidP="00B16516">
            <w:pPr>
              <w:tabs>
                <w:tab w:val="left" w:pos="4320"/>
              </w:tabs>
              <w:jc w:val="center"/>
              <w:rPr>
                <w:sz w:val="16"/>
              </w:rPr>
            </w:pPr>
            <w:r w:rsidRPr="006E39F5">
              <w:rPr>
                <w:sz w:val="16"/>
              </w:rPr>
              <w:t>0–</w:t>
            </w:r>
            <w:r w:rsidR="002144A0" w:rsidRPr="006E39F5">
              <w:rPr>
                <w:sz w:val="16"/>
              </w:rPr>
              <w:t>2</w:t>
            </w:r>
          </w:p>
        </w:tc>
        <w:tc>
          <w:tcPr>
            <w:tcW w:w="1260" w:type="dxa"/>
            <w:gridSpan w:val="2"/>
            <w:tcBorders>
              <w:top w:val="single" w:sz="12"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1440" w:type="dxa"/>
            <w:gridSpan w:val="3"/>
            <w:tcBorders>
              <w:top w:val="single" w:sz="12"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31</w:t>
            </w:r>
          </w:p>
        </w:tc>
        <w:tc>
          <w:tcPr>
            <w:tcW w:w="900" w:type="dxa"/>
            <w:tcBorders>
              <w:top w:val="single" w:sz="12"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tcBorders>
              <w:top w:val="single" w:sz="12"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540" w:type="dxa"/>
            <w:tcBorders>
              <w:top w:val="single" w:sz="12"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tcBorders>
              <w:top w:val="single" w:sz="12" w:space="0" w:color="auto"/>
              <w:left w:val="single" w:sz="4" w:space="0" w:color="auto"/>
              <w:bottom w:val="single" w:sz="4"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0</w:t>
            </w:r>
          </w:p>
        </w:tc>
      </w:tr>
      <w:tr w:rsidR="002144A0" w:rsidRPr="006E39F5" w:rsidTr="003050BF">
        <w:trPr>
          <w:cantSplit/>
        </w:trPr>
        <w:tc>
          <w:tcPr>
            <w:tcW w:w="3543" w:type="dxa"/>
            <w:tcBorders>
              <w:top w:val="single" w:sz="4" w:space="0" w:color="auto"/>
              <w:left w:val="single" w:sz="12" w:space="0" w:color="auto"/>
              <w:bottom w:val="single" w:sz="4" w:space="0" w:color="auto"/>
              <w:right w:val="single" w:sz="4" w:space="0" w:color="auto"/>
            </w:tcBorders>
            <w:vAlign w:val="center"/>
          </w:tcPr>
          <w:p w:rsidR="002144A0" w:rsidRPr="006E39F5" w:rsidRDefault="002144A0" w:rsidP="00B16516">
            <w:pPr>
              <w:tabs>
                <w:tab w:val="left" w:pos="4320"/>
              </w:tabs>
              <w:spacing w:before="40" w:after="40"/>
              <w:ind w:left="14"/>
              <w:rPr>
                <w:sz w:val="16"/>
              </w:rPr>
            </w:pPr>
            <w:r w:rsidRPr="006E39F5">
              <w:rPr>
                <w:sz w:val="16"/>
              </w:rPr>
              <w:t>Center-based instruction</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2144A0" w:rsidRPr="006E39F5" w:rsidRDefault="007511E5" w:rsidP="00B16516">
            <w:pPr>
              <w:tabs>
                <w:tab w:val="left" w:pos="4320"/>
              </w:tabs>
              <w:jc w:val="center"/>
              <w:rPr>
                <w:sz w:val="16"/>
              </w:rPr>
            </w:pPr>
            <w:r w:rsidRPr="006E39F5">
              <w:rPr>
                <w:sz w:val="16"/>
              </w:rPr>
              <w:t>0–</w:t>
            </w:r>
            <w:r w:rsidR="002144A0" w:rsidRPr="006E39F5">
              <w:rPr>
                <w:sz w:val="16"/>
              </w:rPr>
              <w:t>2</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32</w:t>
            </w:r>
          </w:p>
        </w:tc>
        <w:tc>
          <w:tcPr>
            <w:tcW w:w="900" w:type="dxa"/>
            <w:tcBorders>
              <w:top w:val="single" w:sz="4"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tcBorders>
              <w:top w:val="single" w:sz="4"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540" w:type="dxa"/>
            <w:tcBorders>
              <w:top w:val="single" w:sz="4"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tcBorders>
              <w:top w:val="single" w:sz="4" w:space="0" w:color="auto"/>
              <w:left w:val="single" w:sz="4" w:space="0" w:color="auto"/>
              <w:bottom w:val="single" w:sz="4"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0</w:t>
            </w:r>
          </w:p>
        </w:tc>
      </w:tr>
      <w:tr w:rsidR="002144A0" w:rsidRPr="006E39F5" w:rsidTr="003050BF">
        <w:trPr>
          <w:cantSplit/>
        </w:trPr>
        <w:tc>
          <w:tcPr>
            <w:tcW w:w="3543" w:type="dxa"/>
            <w:tcBorders>
              <w:top w:val="single" w:sz="4" w:space="0" w:color="auto"/>
              <w:left w:val="single" w:sz="12" w:space="0" w:color="auto"/>
              <w:bottom w:val="single" w:sz="12" w:space="0" w:color="auto"/>
              <w:right w:val="single" w:sz="4" w:space="0" w:color="auto"/>
            </w:tcBorders>
            <w:vAlign w:val="center"/>
          </w:tcPr>
          <w:p w:rsidR="002144A0" w:rsidRPr="006E39F5" w:rsidRDefault="002144A0" w:rsidP="00B16516">
            <w:pPr>
              <w:tabs>
                <w:tab w:val="left" w:pos="4320"/>
              </w:tabs>
              <w:spacing w:before="40" w:after="40"/>
              <w:ind w:left="14"/>
              <w:rPr>
                <w:sz w:val="16"/>
              </w:rPr>
            </w:pPr>
            <w:r w:rsidRPr="006E39F5">
              <w:rPr>
                <w:sz w:val="16"/>
              </w:rPr>
              <w:t>Other environment</w:t>
            </w:r>
          </w:p>
        </w:tc>
        <w:tc>
          <w:tcPr>
            <w:tcW w:w="1080" w:type="dxa"/>
            <w:gridSpan w:val="2"/>
            <w:tcBorders>
              <w:top w:val="single" w:sz="4" w:space="0" w:color="auto"/>
              <w:left w:val="single" w:sz="4" w:space="0" w:color="auto"/>
              <w:bottom w:val="single" w:sz="12" w:space="0" w:color="auto"/>
              <w:right w:val="single" w:sz="4" w:space="0" w:color="auto"/>
            </w:tcBorders>
            <w:vAlign w:val="center"/>
          </w:tcPr>
          <w:p w:rsidR="002144A0" w:rsidRPr="006E39F5" w:rsidRDefault="007511E5" w:rsidP="00B16516">
            <w:pPr>
              <w:tabs>
                <w:tab w:val="left" w:pos="4320"/>
              </w:tabs>
              <w:jc w:val="center"/>
              <w:rPr>
                <w:sz w:val="16"/>
              </w:rPr>
            </w:pPr>
            <w:r w:rsidRPr="006E39F5">
              <w:rPr>
                <w:sz w:val="16"/>
              </w:rPr>
              <w:t>0–</w:t>
            </w:r>
            <w:r w:rsidR="002144A0" w:rsidRPr="006E39F5">
              <w:rPr>
                <w:sz w:val="16"/>
              </w:rPr>
              <w:t>2</w:t>
            </w:r>
          </w:p>
        </w:tc>
        <w:tc>
          <w:tcPr>
            <w:tcW w:w="1260" w:type="dxa"/>
            <w:gridSpan w:val="2"/>
            <w:tcBorders>
              <w:top w:val="single" w:sz="4" w:space="0" w:color="auto"/>
              <w:left w:val="single" w:sz="4" w:space="0" w:color="auto"/>
              <w:bottom w:val="single" w:sz="12"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1440" w:type="dxa"/>
            <w:gridSpan w:val="3"/>
            <w:tcBorders>
              <w:top w:val="single" w:sz="4" w:space="0" w:color="auto"/>
              <w:left w:val="single" w:sz="4" w:space="0" w:color="auto"/>
              <w:bottom w:val="single" w:sz="12"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34</w:t>
            </w:r>
          </w:p>
        </w:tc>
        <w:tc>
          <w:tcPr>
            <w:tcW w:w="900" w:type="dxa"/>
            <w:tcBorders>
              <w:top w:val="single" w:sz="4" w:space="0" w:color="auto"/>
              <w:left w:val="single" w:sz="4" w:space="0" w:color="auto"/>
              <w:bottom w:val="single" w:sz="12"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tcBorders>
              <w:top w:val="single" w:sz="4" w:space="0" w:color="auto"/>
              <w:left w:val="single" w:sz="4" w:space="0" w:color="auto"/>
              <w:bottom w:val="single" w:sz="12"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540" w:type="dxa"/>
            <w:tcBorders>
              <w:top w:val="single" w:sz="4" w:space="0" w:color="auto"/>
              <w:left w:val="single" w:sz="4" w:space="0" w:color="auto"/>
              <w:bottom w:val="single" w:sz="12"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tcBorders>
              <w:top w:val="single" w:sz="4" w:space="0" w:color="auto"/>
              <w:left w:val="single" w:sz="4" w:space="0" w:color="auto"/>
              <w:bottom w:val="single" w:sz="12"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0</w:t>
            </w:r>
          </w:p>
        </w:tc>
      </w:tr>
      <w:tr w:rsidR="002144A0" w:rsidRPr="006E39F5" w:rsidTr="003050BF">
        <w:trPr>
          <w:cantSplit/>
          <w:trHeight w:val="403"/>
        </w:trPr>
        <w:tc>
          <w:tcPr>
            <w:tcW w:w="7323" w:type="dxa"/>
            <w:gridSpan w:val="8"/>
            <w:tcBorders>
              <w:top w:val="single" w:sz="12" w:space="0" w:color="auto"/>
              <w:left w:val="single" w:sz="12" w:space="0" w:color="auto"/>
              <w:bottom w:val="single" w:sz="12" w:space="0" w:color="auto"/>
            </w:tcBorders>
            <w:shd w:val="clear" w:color="auto" w:fill="E6E6E6"/>
            <w:vAlign w:val="center"/>
          </w:tcPr>
          <w:p w:rsidR="002144A0" w:rsidRPr="006E39F5" w:rsidRDefault="002144A0" w:rsidP="00B16516">
            <w:pPr>
              <w:tabs>
                <w:tab w:val="left" w:pos="4320"/>
              </w:tabs>
              <w:rPr>
                <w:b/>
                <w:sz w:val="17"/>
              </w:rPr>
            </w:pPr>
            <w:r w:rsidRPr="006E39F5">
              <w:rPr>
                <w:b/>
                <w:sz w:val="17"/>
              </w:rPr>
              <w:t>Head Start Programs (Eligibility depends on amount of time with special ed</w:t>
            </w:r>
            <w:r w:rsidR="007511E5" w:rsidRPr="006E39F5">
              <w:rPr>
                <w:b/>
                <w:sz w:val="17"/>
              </w:rPr>
              <w:t>.</w:t>
            </w:r>
            <w:r w:rsidRPr="006E39F5">
              <w:rPr>
                <w:b/>
                <w:sz w:val="17"/>
              </w:rPr>
              <w:t xml:space="preserve"> teacher</w:t>
            </w:r>
            <w:r w:rsidR="007511E5" w:rsidRPr="006E39F5">
              <w:rPr>
                <w:b/>
                <w:sz w:val="17"/>
              </w:rPr>
              <w:t>.</w:t>
            </w:r>
            <w:r w:rsidRPr="006E39F5">
              <w:rPr>
                <w:b/>
                <w:sz w:val="17"/>
              </w:rPr>
              <w:t>)</w:t>
            </w:r>
          </w:p>
        </w:tc>
        <w:tc>
          <w:tcPr>
            <w:tcW w:w="2880" w:type="dxa"/>
            <w:gridSpan w:val="4"/>
            <w:tcBorders>
              <w:top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jc w:val="center"/>
              <w:rPr>
                <w:sz w:val="17"/>
              </w:rPr>
            </w:pPr>
          </w:p>
        </w:tc>
      </w:tr>
      <w:tr w:rsidR="002144A0" w:rsidRPr="006E39F5" w:rsidTr="003050BF">
        <w:trPr>
          <w:cantSplit/>
        </w:trPr>
        <w:tc>
          <w:tcPr>
            <w:tcW w:w="3543" w:type="dxa"/>
            <w:tcBorders>
              <w:top w:val="single" w:sz="12" w:space="0" w:color="auto"/>
              <w:left w:val="single" w:sz="12" w:space="0" w:color="auto"/>
              <w:bottom w:val="single" w:sz="4" w:space="0" w:color="auto"/>
              <w:right w:val="single" w:sz="6" w:space="0" w:color="auto"/>
            </w:tcBorders>
            <w:vAlign w:val="center"/>
          </w:tcPr>
          <w:p w:rsidR="002144A0" w:rsidRPr="006E39F5" w:rsidRDefault="007804D1" w:rsidP="00B16516">
            <w:pPr>
              <w:tabs>
                <w:tab w:val="left" w:pos="4320"/>
              </w:tabs>
              <w:spacing w:before="40" w:after="40"/>
              <w:ind w:left="14"/>
              <w:rPr>
                <w:sz w:val="16"/>
              </w:rPr>
            </w:pPr>
            <w:r w:rsidRPr="006E39F5">
              <w:rPr>
                <w:sz w:val="16"/>
              </w:rPr>
              <w:t>School-based Head Start (s</w:t>
            </w:r>
            <w:r w:rsidR="002144A0" w:rsidRPr="006E39F5">
              <w:rPr>
                <w:sz w:val="16"/>
              </w:rPr>
              <w:t>ee PK chart on next page)</w:t>
            </w:r>
          </w:p>
        </w:tc>
        <w:tc>
          <w:tcPr>
            <w:tcW w:w="1080" w:type="dxa"/>
            <w:gridSpan w:val="2"/>
            <w:tcBorders>
              <w:top w:val="single" w:sz="12" w:space="0" w:color="auto"/>
              <w:left w:val="single" w:sz="6" w:space="0" w:color="auto"/>
              <w:bottom w:val="single" w:sz="4" w:space="0" w:color="auto"/>
              <w:right w:val="single" w:sz="6" w:space="0" w:color="auto"/>
            </w:tcBorders>
            <w:vAlign w:val="center"/>
          </w:tcPr>
          <w:p w:rsidR="002144A0" w:rsidRPr="006E39F5" w:rsidRDefault="007511E5" w:rsidP="00B16516">
            <w:pPr>
              <w:tabs>
                <w:tab w:val="left" w:pos="4320"/>
              </w:tabs>
              <w:jc w:val="center"/>
              <w:rPr>
                <w:sz w:val="16"/>
              </w:rPr>
            </w:pPr>
            <w:r w:rsidRPr="006E39F5">
              <w:rPr>
                <w:sz w:val="16"/>
              </w:rPr>
              <w:t>3</w:t>
            </w:r>
            <w:r w:rsidR="007804D1" w:rsidRPr="006E39F5">
              <w:rPr>
                <w:sz w:val="16"/>
              </w:rPr>
              <w:t xml:space="preserve"> or </w:t>
            </w:r>
            <w:r w:rsidR="002144A0" w:rsidRPr="006E39F5">
              <w:rPr>
                <w:sz w:val="16"/>
              </w:rPr>
              <w:t>4</w:t>
            </w:r>
          </w:p>
        </w:tc>
        <w:tc>
          <w:tcPr>
            <w:tcW w:w="1260" w:type="dxa"/>
            <w:gridSpan w:val="2"/>
            <w:tcBorders>
              <w:top w:val="single" w:sz="12" w:space="0" w:color="auto"/>
              <w:left w:val="single" w:sz="6" w:space="0" w:color="auto"/>
              <w:bottom w:val="single" w:sz="4" w:space="0" w:color="auto"/>
              <w:right w:val="single" w:sz="6" w:space="0" w:color="auto"/>
            </w:tcBorders>
            <w:vAlign w:val="center"/>
          </w:tcPr>
          <w:p w:rsidR="002144A0" w:rsidRPr="006E39F5" w:rsidRDefault="007511E5" w:rsidP="00B16516">
            <w:pPr>
              <w:tabs>
                <w:tab w:val="left" w:pos="4320"/>
              </w:tabs>
              <w:jc w:val="center"/>
              <w:rPr>
                <w:sz w:val="16"/>
              </w:rPr>
            </w:pPr>
            <w:r w:rsidRPr="006E39F5">
              <w:rPr>
                <w:sz w:val="16"/>
              </w:rPr>
              <w:t>2–</w:t>
            </w:r>
            <w:r w:rsidR="002144A0" w:rsidRPr="006E39F5">
              <w:rPr>
                <w:sz w:val="16"/>
              </w:rPr>
              <w:t>4 hr/</w:t>
            </w:r>
            <w:r w:rsidR="002144A0" w:rsidRPr="006E39F5">
              <w:rPr>
                <w:i/>
                <w:sz w:val="16"/>
              </w:rPr>
              <w:t>day</w:t>
            </w:r>
            <w:r w:rsidR="002144A0" w:rsidRPr="006E39F5">
              <w:rPr>
                <w:sz w:val="16"/>
              </w:rPr>
              <w:t xml:space="preserve"> rule</w:t>
            </w:r>
          </w:p>
        </w:tc>
        <w:tc>
          <w:tcPr>
            <w:tcW w:w="1440" w:type="dxa"/>
            <w:gridSpan w:val="3"/>
            <w:tcBorders>
              <w:top w:val="single" w:sz="12" w:space="0" w:color="auto"/>
              <w:left w:val="single" w:sz="6" w:space="0" w:color="auto"/>
              <w:bottom w:val="single" w:sz="4"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Based on service</w:t>
            </w:r>
          </w:p>
        </w:tc>
        <w:tc>
          <w:tcPr>
            <w:tcW w:w="900" w:type="dxa"/>
            <w:tcBorders>
              <w:top w:val="single" w:sz="12" w:space="0" w:color="auto"/>
              <w:left w:val="single" w:sz="6" w:space="0" w:color="auto"/>
              <w:bottom w:val="single" w:sz="4"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EE/PK</w:t>
            </w:r>
          </w:p>
        </w:tc>
        <w:tc>
          <w:tcPr>
            <w:tcW w:w="720" w:type="dxa"/>
            <w:tcBorders>
              <w:top w:val="single" w:sz="12" w:space="0" w:color="auto"/>
              <w:left w:val="single" w:sz="6"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540" w:type="dxa"/>
            <w:tcBorders>
              <w:top w:val="single" w:sz="12"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12" w:space="0" w:color="auto"/>
              <w:left w:val="single" w:sz="4" w:space="0" w:color="auto"/>
              <w:bottom w:val="single" w:sz="4"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3050BF">
        <w:trPr>
          <w:cantSplit/>
        </w:trPr>
        <w:tc>
          <w:tcPr>
            <w:tcW w:w="3543" w:type="dxa"/>
            <w:tcBorders>
              <w:top w:val="single" w:sz="4" w:space="0" w:color="auto"/>
              <w:left w:val="single" w:sz="12" w:space="0" w:color="auto"/>
              <w:bottom w:val="single" w:sz="12" w:space="0" w:color="auto"/>
              <w:right w:val="single" w:sz="6" w:space="0" w:color="auto"/>
            </w:tcBorders>
            <w:vAlign w:val="center"/>
          </w:tcPr>
          <w:p w:rsidR="002144A0" w:rsidRPr="006E39F5" w:rsidRDefault="007804D1" w:rsidP="00B16516">
            <w:pPr>
              <w:tabs>
                <w:tab w:val="left" w:pos="4320"/>
              </w:tabs>
              <w:spacing w:before="40" w:after="40"/>
              <w:ind w:left="14"/>
              <w:rPr>
                <w:sz w:val="16"/>
              </w:rPr>
            </w:pPr>
            <w:r w:rsidRPr="006E39F5">
              <w:rPr>
                <w:sz w:val="16"/>
              </w:rPr>
              <w:t xml:space="preserve">Community-based Head Start </w:t>
            </w:r>
            <w:r w:rsidR="002144A0" w:rsidRPr="006E39F5">
              <w:rPr>
                <w:sz w:val="16"/>
              </w:rPr>
              <w:t>(see services in a childcare facility on next page)</w:t>
            </w:r>
          </w:p>
        </w:tc>
        <w:tc>
          <w:tcPr>
            <w:tcW w:w="1080" w:type="dxa"/>
            <w:gridSpan w:val="2"/>
            <w:tcBorders>
              <w:top w:val="single" w:sz="4" w:space="0" w:color="auto"/>
              <w:left w:val="single" w:sz="6" w:space="0" w:color="auto"/>
              <w:bottom w:val="single" w:sz="12" w:space="0" w:color="auto"/>
              <w:right w:val="single" w:sz="6" w:space="0" w:color="auto"/>
            </w:tcBorders>
            <w:vAlign w:val="center"/>
          </w:tcPr>
          <w:p w:rsidR="002144A0" w:rsidRPr="006E39F5" w:rsidRDefault="007511E5" w:rsidP="00B16516">
            <w:pPr>
              <w:tabs>
                <w:tab w:val="left" w:pos="4320"/>
              </w:tabs>
              <w:jc w:val="center"/>
              <w:rPr>
                <w:sz w:val="16"/>
              </w:rPr>
            </w:pPr>
            <w:r w:rsidRPr="006E39F5">
              <w:rPr>
                <w:sz w:val="16"/>
              </w:rPr>
              <w:t>3</w:t>
            </w:r>
            <w:r w:rsidR="007804D1" w:rsidRPr="006E39F5">
              <w:rPr>
                <w:sz w:val="16"/>
              </w:rPr>
              <w:t xml:space="preserve"> or </w:t>
            </w:r>
            <w:r w:rsidR="002144A0" w:rsidRPr="006E39F5">
              <w:rPr>
                <w:sz w:val="16"/>
              </w:rPr>
              <w:t>4</w:t>
            </w:r>
          </w:p>
        </w:tc>
        <w:tc>
          <w:tcPr>
            <w:tcW w:w="1260" w:type="dxa"/>
            <w:gridSpan w:val="2"/>
            <w:tcBorders>
              <w:top w:val="single" w:sz="4" w:space="0" w:color="auto"/>
              <w:left w:val="single" w:sz="6" w:space="0" w:color="auto"/>
              <w:bottom w:val="single" w:sz="12" w:space="0" w:color="auto"/>
              <w:right w:val="single" w:sz="6" w:space="0" w:color="auto"/>
            </w:tcBorders>
            <w:vAlign w:val="center"/>
          </w:tcPr>
          <w:p w:rsidR="002144A0" w:rsidRPr="006E39F5" w:rsidRDefault="007511E5" w:rsidP="00B16516">
            <w:pPr>
              <w:tabs>
                <w:tab w:val="left" w:pos="4320"/>
              </w:tabs>
              <w:jc w:val="center"/>
              <w:rPr>
                <w:sz w:val="16"/>
              </w:rPr>
            </w:pPr>
            <w:r w:rsidRPr="006E39F5">
              <w:rPr>
                <w:sz w:val="16"/>
              </w:rPr>
              <w:t>2–</w:t>
            </w:r>
            <w:r w:rsidR="002144A0" w:rsidRPr="006E39F5">
              <w:rPr>
                <w:sz w:val="16"/>
              </w:rPr>
              <w:t>4 hr/</w:t>
            </w:r>
            <w:r w:rsidR="002144A0" w:rsidRPr="006E39F5">
              <w:rPr>
                <w:i/>
                <w:sz w:val="16"/>
              </w:rPr>
              <w:t>day</w:t>
            </w:r>
            <w:r w:rsidR="002144A0" w:rsidRPr="006E39F5">
              <w:rPr>
                <w:sz w:val="16"/>
              </w:rPr>
              <w:t xml:space="preserve"> rule</w:t>
            </w:r>
          </w:p>
        </w:tc>
        <w:tc>
          <w:tcPr>
            <w:tcW w:w="1440" w:type="dxa"/>
            <w:gridSpan w:val="3"/>
            <w:tcBorders>
              <w:top w:val="single" w:sz="4" w:space="0" w:color="auto"/>
              <w:left w:val="single" w:sz="6" w:space="0" w:color="auto"/>
              <w:bottom w:val="single" w:sz="12"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40/97</w:t>
            </w:r>
          </w:p>
        </w:tc>
        <w:tc>
          <w:tcPr>
            <w:tcW w:w="900" w:type="dxa"/>
            <w:tcBorders>
              <w:top w:val="single" w:sz="4" w:space="0" w:color="auto"/>
              <w:left w:val="single" w:sz="6" w:space="0" w:color="auto"/>
              <w:bottom w:val="single" w:sz="12"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tcBorders>
              <w:top w:val="single" w:sz="4" w:space="0" w:color="auto"/>
              <w:left w:val="single" w:sz="6" w:space="0" w:color="auto"/>
              <w:bottom w:val="single" w:sz="12"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540" w:type="dxa"/>
            <w:tcBorders>
              <w:top w:val="single" w:sz="4" w:space="0" w:color="auto"/>
              <w:left w:val="single" w:sz="4" w:space="0" w:color="auto"/>
              <w:bottom w:val="single" w:sz="12"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4" w:space="0" w:color="auto"/>
              <w:left w:val="single" w:sz="4" w:space="0" w:color="auto"/>
              <w:bottom w:val="single" w:sz="12"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3050BF">
        <w:trPr>
          <w:cantSplit/>
          <w:trHeight w:val="403"/>
        </w:trPr>
        <w:tc>
          <w:tcPr>
            <w:tcW w:w="3543" w:type="dxa"/>
            <w:tcBorders>
              <w:top w:val="single" w:sz="12" w:space="0" w:color="auto"/>
              <w:left w:val="single" w:sz="12" w:space="0" w:color="auto"/>
              <w:bottom w:val="single" w:sz="12" w:space="0" w:color="auto"/>
            </w:tcBorders>
            <w:shd w:val="clear" w:color="auto" w:fill="E6E6E6"/>
            <w:vAlign w:val="center"/>
          </w:tcPr>
          <w:p w:rsidR="002144A0" w:rsidRPr="006E39F5" w:rsidRDefault="002144A0" w:rsidP="00B16516">
            <w:pPr>
              <w:tabs>
                <w:tab w:val="left" w:pos="4320"/>
              </w:tabs>
              <w:rPr>
                <w:b/>
                <w:sz w:val="17"/>
              </w:rPr>
            </w:pPr>
            <w:r w:rsidRPr="006E39F5">
              <w:rPr>
                <w:b/>
                <w:sz w:val="17"/>
              </w:rPr>
              <w:t>Private School Students</w:t>
            </w:r>
          </w:p>
        </w:tc>
        <w:tc>
          <w:tcPr>
            <w:tcW w:w="1080" w:type="dxa"/>
            <w:gridSpan w:val="2"/>
            <w:tcBorders>
              <w:top w:val="single" w:sz="12" w:space="0" w:color="auto"/>
              <w:bottom w:val="single" w:sz="12" w:space="0" w:color="auto"/>
            </w:tcBorders>
            <w:shd w:val="clear" w:color="auto" w:fill="E6E6E6"/>
            <w:vAlign w:val="center"/>
          </w:tcPr>
          <w:p w:rsidR="002144A0" w:rsidRPr="006E39F5" w:rsidRDefault="002144A0" w:rsidP="00B16516">
            <w:pPr>
              <w:tabs>
                <w:tab w:val="left" w:pos="4320"/>
              </w:tabs>
              <w:rPr>
                <w:b/>
                <w:sz w:val="17"/>
              </w:rPr>
            </w:pPr>
          </w:p>
        </w:tc>
        <w:tc>
          <w:tcPr>
            <w:tcW w:w="1260" w:type="dxa"/>
            <w:gridSpan w:val="2"/>
            <w:tcBorders>
              <w:top w:val="single" w:sz="12" w:space="0" w:color="auto"/>
              <w:bottom w:val="single" w:sz="12" w:space="0" w:color="auto"/>
            </w:tcBorders>
            <w:shd w:val="clear" w:color="auto" w:fill="E6E6E6"/>
            <w:vAlign w:val="center"/>
          </w:tcPr>
          <w:p w:rsidR="002144A0" w:rsidRPr="006E39F5" w:rsidRDefault="002144A0" w:rsidP="00B16516">
            <w:pPr>
              <w:tabs>
                <w:tab w:val="left" w:pos="4320"/>
              </w:tabs>
              <w:rPr>
                <w:b/>
                <w:sz w:val="17"/>
              </w:rPr>
            </w:pPr>
          </w:p>
        </w:tc>
        <w:tc>
          <w:tcPr>
            <w:tcW w:w="1440" w:type="dxa"/>
            <w:gridSpan w:val="3"/>
            <w:tcBorders>
              <w:top w:val="single" w:sz="12" w:space="0" w:color="auto"/>
              <w:bottom w:val="single" w:sz="12" w:space="0" w:color="auto"/>
            </w:tcBorders>
            <w:shd w:val="clear" w:color="auto" w:fill="E6E6E6"/>
            <w:vAlign w:val="center"/>
          </w:tcPr>
          <w:p w:rsidR="002144A0" w:rsidRPr="006E39F5" w:rsidRDefault="002144A0" w:rsidP="00B16516">
            <w:pPr>
              <w:tabs>
                <w:tab w:val="left" w:pos="4320"/>
              </w:tabs>
              <w:rPr>
                <w:b/>
                <w:sz w:val="17"/>
              </w:rPr>
            </w:pPr>
          </w:p>
        </w:tc>
        <w:tc>
          <w:tcPr>
            <w:tcW w:w="900" w:type="dxa"/>
            <w:tcBorders>
              <w:top w:val="single" w:sz="12" w:space="0" w:color="auto"/>
              <w:bottom w:val="single" w:sz="12" w:space="0" w:color="auto"/>
            </w:tcBorders>
            <w:shd w:val="clear" w:color="auto" w:fill="E6E6E6"/>
            <w:vAlign w:val="center"/>
          </w:tcPr>
          <w:p w:rsidR="002144A0" w:rsidRPr="006E39F5" w:rsidRDefault="002144A0" w:rsidP="00B16516">
            <w:pPr>
              <w:tabs>
                <w:tab w:val="left" w:pos="4320"/>
              </w:tabs>
              <w:rPr>
                <w:b/>
                <w:sz w:val="17"/>
              </w:rPr>
            </w:pPr>
          </w:p>
        </w:tc>
        <w:tc>
          <w:tcPr>
            <w:tcW w:w="720" w:type="dxa"/>
            <w:tcBorders>
              <w:top w:val="single" w:sz="12" w:space="0" w:color="auto"/>
              <w:bottom w:val="single" w:sz="12" w:space="0" w:color="auto"/>
            </w:tcBorders>
            <w:shd w:val="clear" w:color="auto" w:fill="E6E6E6"/>
            <w:vAlign w:val="center"/>
          </w:tcPr>
          <w:p w:rsidR="002144A0" w:rsidRPr="006E39F5" w:rsidRDefault="002144A0" w:rsidP="00B16516">
            <w:pPr>
              <w:tabs>
                <w:tab w:val="left" w:pos="4320"/>
              </w:tabs>
              <w:rPr>
                <w:b/>
                <w:sz w:val="17"/>
              </w:rPr>
            </w:pPr>
          </w:p>
        </w:tc>
        <w:tc>
          <w:tcPr>
            <w:tcW w:w="540" w:type="dxa"/>
            <w:tcBorders>
              <w:top w:val="single" w:sz="12" w:space="0" w:color="auto"/>
              <w:bottom w:val="single" w:sz="12" w:space="0" w:color="auto"/>
            </w:tcBorders>
            <w:shd w:val="clear" w:color="auto" w:fill="E6E6E6"/>
            <w:vAlign w:val="center"/>
          </w:tcPr>
          <w:p w:rsidR="002144A0" w:rsidRPr="006E39F5" w:rsidRDefault="002144A0" w:rsidP="00B16516">
            <w:pPr>
              <w:tabs>
                <w:tab w:val="left" w:pos="4320"/>
              </w:tabs>
              <w:rPr>
                <w:b/>
                <w:sz w:val="17"/>
              </w:rPr>
            </w:pPr>
          </w:p>
        </w:tc>
        <w:tc>
          <w:tcPr>
            <w:tcW w:w="720" w:type="dxa"/>
            <w:tcBorders>
              <w:top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rPr>
                <w:b/>
                <w:sz w:val="17"/>
              </w:rPr>
            </w:pPr>
          </w:p>
        </w:tc>
      </w:tr>
      <w:tr w:rsidR="002144A0" w:rsidRPr="006E39F5" w:rsidTr="003050BF">
        <w:trPr>
          <w:cantSplit/>
        </w:trPr>
        <w:tc>
          <w:tcPr>
            <w:tcW w:w="3543" w:type="dxa"/>
            <w:tcBorders>
              <w:top w:val="single" w:sz="12" w:space="0" w:color="auto"/>
              <w:left w:val="single" w:sz="12" w:space="0" w:color="auto"/>
              <w:bottom w:val="single" w:sz="4" w:space="0" w:color="auto"/>
              <w:right w:val="single" w:sz="4" w:space="0" w:color="auto"/>
            </w:tcBorders>
            <w:vAlign w:val="center"/>
          </w:tcPr>
          <w:p w:rsidR="002144A0" w:rsidRPr="006E39F5" w:rsidRDefault="002144A0" w:rsidP="00B16516">
            <w:pPr>
              <w:tabs>
                <w:tab w:val="left" w:pos="4320"/>
              </w:tabs>
              <w:spacing w:before="40" w:after="40"/>
              <w:ind w:left="14"/>
              <w:rPr>
                <w:sz w:val="16"/>
              </w:rPr>
            </w:pPr>
            <w:r w:rsidRPr="006E39F5">
              <w:rPr>
                <w:sz w:val="16"/>
              </w:rPr>
              <w:t>Where served not relevant (dual enrolled)</w:t>
            </w:r>
          </w:p>
        </w:tc>
        <w:tc>
          <w:tcPr>
            <w:tcW w:w="1080" w:type="dxa"/>
            <w:gridSpan w:val="2"/>
            <w:tcBorders>
              <w:top w:val="single" w:sz="12" w:space="0" w:color="auto"/>
              <w:left w:val="single" w:sz="4" w:space="0" w:color="auto"/>
              <w:bottom w:val="single" w:sz="4" w:space="0" w:color="auto"/>
              <w:right w:val="single" w:sz="4" w:space="0" w:color="auto"/>
            </w:tcBorders>
            <w:vAlign w:val="center"/>
          </w:tcPr>
          <w:p w:rsidR="002144A0" w:rsidRPr="006E39F5" w:rsidRDefault="007511E5" w:rsidP="00B16516">
            <w:pPr>
              <w:tabs>
                <w:tab w:val="left" w:pos="4320"/>
              </w:tabs>
              <w:jc w:val="center"/>
              <w:rPr>
                <w:sz w:val="16"/>
              </w:rPr>
            </w:pPr>
            <w:r w:rsidRPr="006E39F5">
              <w:rPr>
                <w:sz w:val="16"/>
              </w:rPr>
              <w:t>3</w:t>
            </w:r>
            <w:r w:rsidR="007804D1" w:rsidRPr="006E39F5">
              <w:rPr>
                <w:sz w:val="16"/>
              </w:rPr>
              <w:t xml:space="preserve"> or </w:t>
            </w:r>
            <w:r w:rsidR="002144A0" w:rsidRPr="006E39F5">
              <w:rPr>
                <w:sz w:val="16"/>
              </w:rPr>
              <w:t>4</w:t>
            </w:r>
          </w:p>
        </w:tc>
        <w:tc>
          <w:tcPr>
            <w:tcW w:w="1260" w:type="dxa"/>
            <w:gridSpan w:val="2"/>
            <w:tcBorders>
              <w:top w:val="single" w:sz="12" w:space="0" w:color="auto"/>
              <w:left w:val="single" w:sz="4" w:space="0" w:color="auto"/>
              <w:bottom w:val="single" w:sz="4" w:space="0" w:color="auto"/>
              <w:right w:val="single" w:sz="4" w:space="0" w:color="auto"/>
            </w:tcBorders>
            <w:vAlign w:val="center"/>
          </w:tcPr>
          <w:p w:rsidR="002144A0" w:rsidRPr="006E39F5" w:rsidRDefault="007511E5" w:rsidP="00B16516">
            <w:pPr>
              <w:tabs>
                <w:tab w:val="left" w:pos="4320"/>
              </w:tabs>
              <w:jc w:val="center"/>
              <w:rPr>
                <w:sz w:val="16"/>
              </w:rPr>
            </w:pPr>
            <w:r w:rsidRPr="006E39F5">
              <w:rPr>
                <w:sz w:val="16"/>
              </w:rPr>
              <w:t>2–</w:t>
            </w:r>
            <w:r w:rsidR="002144A0" w:rsidRPr="006E39F5">
              <w:rPr>
                <w:sz w:val="16"/>
              </w:rPr>
              <w:t>4 hr/</w:t>
            </w:r>
            <w:r w:rsidR="002144A0" w:rsidRPr="006E39F5">
              <w:rPr>
                <w:i/>
                <w:sz w:val="16"/>
              </w:rPr>
              <w:t>day</w:t>
            </w:r>
            <w:r w:rsidR="002144A0" w:rsidRPr="006E39F5">
              <w:rPr>
                <w:sz w:val="16"/>
              </w:rPr>
              <w:t xml:space="preserve"> rule</w:t>
            </w:r>
          </w:p>
        </w:tc>
        <w:tc>
          <w:tcPr>
            <w:tcW w:w="1440" w:type="dxa"/>
            <w:gridSpan w:val="3"/>
            <w:tcBorders>
              <w:top w:val="single" w:sz="12"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Per IEP</w:t>
            </w:r>
            <w:r w:rsidR="00B55D52" w:rsidRPr="006E39F5">
              <w:fldChar w:fldCharType="begin"/>
            </w:r>
            <w:r w:rsidRPr="006E39F5">
              <w:instrText>xe "Individualized Education Program (IEP)"</w:instrText>
            </w:r>
            <w:r w:rsidR="00B55D52" w:rsidRPr="006E39F5">
              <w:fldChar w:fldCharType="end"/>
            </w:r>
          </w:p>
        </w:tc>
        <w:tc>
          <w:tcPr>
            <w:tcW w:w="900" w:type="dxa"/>
            <w:tcBorders>
              <w:top w:val="single" w:sz="12"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tcBorders>
              <w:top w:val="single" w:sz="12"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540" w:type="dxa"/>
            <w:tcBorders>
              <w:top w:val="single" w:sz="12"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12" w:space="0" w:color="auto"/>
              <w:left w:val="single" w:sz="4" w:space="0" w:color="auto"/>
              <w:bottom w:val="single" w:sz="4"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3050BF">
        <w:trPr>
          <w:cantSplit/>
        </w:trPr>
        <w:tc>
          <w:tcPr>
            <w:tcW w:w="3543" w:type="dxa"/>
            <w:tcBorders>
              <w:top w:val="single" w:sz="4" w:space="0" w:color="auto"/>
              <w:left w:val="single" w:sz="12" w:space="0" w:color="auto"/>
              <w:bottom w:val="single" w:sz="4" w:space="0" w:color="auto"/>
              <w:right w:val="single" w:sz="4" w:space="0" w:color="auto"/>
            </w:tcBorders>
            <w:vAlign w:val="center"/>
          </w:tcPr>
          <w:p w:rsidR="002144A0" w:rsidRPr="006E39F5" w:rsidRDefault="002144A0" w:rsidP="00B16516">
            <w:pPr>
              <w:tabs>
                <w:tab w:val="left" w:pos="4320"/>
              </w:tabs>
              <w:spacing w:before="40" w:after="40"/>
              <w:ind w:left="14"/>
              <w:rPr>
                <w:sz w:val="16"/>
              </w:rPr>
            </w:pPr>
            <w:r w:rsidRPr="006E39F5">
              <w:rPr>
                <w:sz w:val="16"/>
              </w:rPr>
              <w:t>Where served not relevant</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2144A0" w:rsidRPr="006E39F5" w:rsidRDefault="007511E5" w:rsidP="00B16516">
            <w:pPr>
              <w:tabs>
                <w:tab w:val="left" w:pos="4320"/>
              </w:tabs>
              <w:jc w:val="center"/>
              <w:rPr>
                <w:sz w:val="16"/>
              </w:rPr>
            </w:pPr>
            <w:r w:rsidRPr="006E39F5">
              <w:rPr>
                <w:sz w:val="16"/>
              </w:rPr>
              <w:t>5–</w:t>
            </w:r>
            <w:r w:rsidR="002144A0" w:rsidRPr="006E39F5">
              <w:rPr>
                <w:sz w:val="16"/>
              </w:rPr>
              <w:t>21</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Per ISP</w:t>
            </w:r>
          </w:p>
        </w:tc>
        <w:tc>
          <w:tcPr>
            <w:tcW w:w="900" w:type="dxa"/>
            <w:tcBorders>
              <w:top w:val="single" w:sz="4"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Approp</w:t>
            </w:r>
          </w:p>
        </w:tc>
        <w:tc>
          <w:tcPr>
            <w:tcW w:w="720" w:type="dxa"/>
            <w:tcBorders>
              <w:top w:val="single" w:sz="4"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540" w:type="dxa"/>
            <w:tcBorders>
              <w:top w:val="single" w:sz="4"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4" w:space="0" w:color="auto"/>
              <w:left w:val="single" w:sz="4" w:space="0" w:color="auto"/>
              <w:bottom w:val="single" w:sz="4"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3050BF">
        <w:trPr>
          <w:cantSplit/>
        </w:trPr>
        <w:tc>
          <w:tcPr>
            <w:tcW w:w="3543" w:type="dxa"/>
            <w:tcBorders>
              <w:top w:val="single" w:sz="4" w:space="0" w:color="auto"/>
              <w:left w:val="single" w:sz="12" w:space="0" w:color="auto"/>
              <w:bottom w:val="single" w:sz="12" w:space="0" w:color="auto"/>
              <w:right w:val="single" w:sz="4" w:space="0" w:color="auto"/>
            </w:tcBorders>
            <w:vAlign w:val="center"/>
          </w:tcPr>
          <w:p w:rsidR="002144A0" w:rsidRPr="006E39F5" w:rsidRDefault="007804D1" w:rsidP="00B16516">
            <w:pPr>
              <w:tabs>
                <w:tab w:val="left" w:pos="4320"/>
              </w:tabs>
              <w:spacing w:before="40" w:after="40"/>
              <w:ind w:left="14"/>
              <w:rPr>
                <w:sz w:val="16"/>
              </w:rPr>
            </w:pPr>
            <w:r w:rsidRPr="006E39F5">
              <w:rPr>
                <w:sz w:val="16"/>
              </w:rPr>
              <w:t>Indirect Services—</w:t>
            </w:r>
            <w:r w:rsidR="002144A0" w:rsidRPr="006E39F5">
              <w:rPr>
                <w:sz w:val="16"/>
              </w:rPr>
              <w:t>Students not reported to PEIMS</w:t>
            </w:r>
            <w:r w:rsidR="00B55D52" w:rsidRPr="006E39F5">
              <w:rPr>
                <w:b/>
              </w:rPr>
              <w:fldChar w:fldCharType="begin"/>
            </w:r>
            <w:r w:rsidR="002144A0" w:rsidRPr="006E39F5">
              <w:instrText>xe "Public Education Information Management System (PEIMS)"</w:instrText>
            </w:r>
            <w:r w:rsidR="00B55D52" w:rsidRPr="006E39F5">
              <w:rPr>
                <w:b/>
              </w:rPr>
              <w:fldChar w:fldCharType="end"/>
            </w:r>
          </w:p>
        </w:tc>
        <w:tc>
          <w:tcPr>
            <w:tcW w:w="1080" w:type="dxa"/>
            <w:gridSpan w:val="2"/>
            <w:tcBorders>
              <w:top w:val="single" w:sz="4" w:space="0" w:color="auto"/>
              <w:left w:val="single" w:sz="4" w:space="0" w:color="auto"/>
              <w:bottom w:val="single" w:sz="12" w:space="0" w:color="auto"/>
              <w:right w:val="single" w:sz="4" w:space="0" w:color="auto"/>
            </w:tcBorders>
            <w:vAlign w:val="center"/>
          </w:tcPr>
          <w:p w:rsidR="002144A0" w:rsidRPr="006E39F5" w:rsidRDefault="007511E5" w:rsidP="00B16516">
            <w:pPr>
              <w:tabs>
                <w:tab w:val="left" w:pos="4320"/>
              </w:tabs>
              <w:jc w:val="center"/>
              <w:rPr>
                <w:sz w:val="16"/>
              </w:rPr>
            </w:pPr>
            <w:r w:rsidRPr="006E39F5">
              <w:rPr>
                <w:sz w:val="16"/>
              </w:rPr>
              <w:t>3–</w:t>
            </w:r>
            <w:r w:rsidR="002144A0" w:rsidRPr="006E39F5">
              <w:rPr>
                <w:sz w:val="16"/>
              </w:rPr>
              <w:t>21</w:t>
            </w:r>
          </w:p>
        </w:tc>
        <w:tc>
          <w:tcPr>
            <w:tcW w:w="1260" w:type="dxa"/>
            <w:gridSpan w:val="2"/>
            <w:tcBorders>
              <w:top w:val="single" w:sz="4" w:space="0" w:color="auto"/>
              <w:left w:val="single" w:sz="4" w:space="0" w:color="auto"/>
              <w:bottom w:val="single" w:sz="12" w:space="0" w:color="auto"/>
              <w:right w:val="single" w:sz="4" w:space="0" w:color="auto"/>
            </w:tcBorders>
            <w:vAlign w:val="center"/>
          </w:tcPr>
          <w:p w:rsidR="002144A0" w:rsidRPr="006E39F5" w:rsidRDefault="002144A0" w:rsidP="00B16516">
            <w:pPr>
              <w:tabs>
                <w:tab w:val="left" w:pos="4320"/>
              </w:tabs>
              <w:jc w:val="center"/>
              <w:rPr>
                <w:sz w:val="16"/>
              </w:rPr>
            </w:pPr>
          </w:p>
        </w:tc>
        <w:tc>
          <w:tcPr>
            <w:tcW w:w="1440" w:type="dxa"/>
            <w:gridSpan w:val="3"/>
            <w:tcBorders>
              <w:top w:val="single" w:sz="4" w:space="0" w:color="auto"/>
              <w:left w:val="single" w:sz="4" w:space="0" w:color="auto"/>
              <w:bottom w:val="single" w:sz="12" w:space="0" w:color="auto"/>
              <w:right w:val="single" w:sz="4" w:space="0" w:color="auto"/>
            </w:tcBorders>
            <w:vAlign w:val="center"/>
          </w:tcPr>
          <w:p w:rsidR="002144A0" w:rsidRPr="006E39F5" w:rsidRDefault="002144A0" w:rsidP="00B16516">
            <w:pPr>
              <w:tabs>
                <w:tab w:val="left" w:pos="4320"/>
              </w:tabs>
              <w:jc w:val="center"/>
              <w:rPr>
                <w:sz w:val="16"/>
              </w:rPr>
            </w:pPr>
          </w:p>
        </w:tc>
        <w:tc>
          <w:tcPr>
            <w:tcW w:w="900" w:type="dxa"/>
            <w:tcBorders>
              <w:top w:val="single" w:sz="4" w:space="0" w:color="auto"/>
              <w:left w:val="single" w:sz="4" w:space="0" w:color="auto"/>
              <w:bottom w:val="single" w:sz="12" w:space="0" w:color="auto"/>
              <w:right w:val="single" w:sz="4" w:space="0" w:color="auto"/>
            </w:tcBorders>
            <w:vAlign w:val="center"/>
          </w:tcPr>
          <w:p w:rsidR="002144A0" w:rsidRPr="006E39F5" w:rsidRDefault="002144A0" w:rsidP="00B16516">
            <w:pPr>
              <w:tabs>
                <w:tab w:val="left" w:pos="4320"/>
              </w:tabs>
              <w:jc w:val="center"/>
              <w:rPr>
                <w:sz w:val="16"/>
              </w:rPr>
            </w:pPr>
          </w:p>
        </w:tc>
        <w:tc>
          <w:tcPr>
            <w:tcW w:w="720" w:type="dxa"/>
            <w:tcBorders>
              <w:top w:val="single" w:sz="4" w:space="0" w:color="auto"/>
              <w:left w:val="single" w:sz="4" w:space="0" w:color="auto"/>
              <w:bottom w:val="single" w:sz="12" w:space="0" w:color="auto"/>
              <w:right w:val="single" w:sz="4" w:space="0" w:color="auto"/>
            </w:tcBorders>
            <w:vAlign w:val="center"/>
          </w:tcPr>
          <w:p w:rsidR="002144A0" w:rsidRPr="006E39F5" w:rsidRDefault="002144A0" w:rsidP="00B16516">
            <w:pPr>
              <w:tabs>
                <w:tab w:val="left" w:pos="4320"/>
              </w:tabs>
              <w:jc w:val="center"/>
              <w:rPr>
                <w:sz w:val="16"/>
              </w:rPr>
            </w:pPr>
          </w:p>
        </w:tc>
        <w:tc>
          <w:tcPr>
            <w:tcW w:w="540" w:type="dxa"/>
            <w:tcBorders>
              <w:top w:val="single" w:sz="4" w:space="0" w:color="auto"/>
              <w:left w:val="single" w:sz="4" w:space="0" w:color="auto"/>
              <w:bottom w:val="single" w:sz="12" w:space="0" w:color="auto"/>
              <w:right w:val="single" w:sz="4" w:space="0" w:color="auto"/>
            </w:tcBorders>
            <w:vAlign w:val="center"/>
          </w:tcPr>
          <w:p w:rsidR="002144A0" w:rsidRPr="006E39F5" w:rsidRDefault="002144A0" w:rsidP="00B16516">
            <w:pPr>
              <w:tabs>
                <w:tab w:val="left" w:pos="4320"/>
              </w:tabs>
              <w:jc w:val="center"/>
              <w:rPr>
                <w:sz w:val="16"/>
              </w:rPr>
            </w:pPr>
          </w:p>
        </w:tc>
        <w:tc>
          <w:tcPr>
            <w:tcW w:w="720" w:type="dxa"/>
            <w:tcBorders>
              <w:top w:val="single" w:sz="4" w:space="0" w:color="auto"/>
              <w:left w:val="single" w:sz="4" w:space="0" w:color="auto"/>
              <w:bottom w:val="single" w:sz="12" w:space="0" w:color="auto"/>
              <w:right w:val="single" w:sz="12" w:space="0" w:color="auto"/>
            </w:tcBorders>
            <w:vAlign w:val="center"/>
          </w:tcPr>
          <w:p w:rsidR="002144A0" w:rsidRPr="006E39F5" w:rsidRDefault="002144A0" w:rsidP="00B16516">
            <w:pPr>
              <w:tabs>
                <w:tab w:val="left" w:pos="4320"/>
              </w:tabs>
              <w:jc w:val="center"/>
              <w:rPr>
                <w:sz w:val="16"/>
              </w:rPr>
            </w:pPr>
          </w:p>
        </w:tc>
      </w:tr>
      <w:tr w:rsidR="002144A0" w:rsidRPr="006E39F5" w:rsidTr="003050BF">
        <w:trPr>
          <w:cantSplit/>
          <w:trHeight w:val="403"/>
        </w:trPr>
        <w:tc>
          <w:tcPr>
            <w:tcW w:w="3543" w:type="dxa"/>
            <w:tcBorders>
              <w:top w:val="single" w:sz="12" w:space="0" w:color="auto"/>
              <w:left w:val="single" w:sz="12" w:space="0" w:color="auto"/>
              <w:bottom w:val="single" w:sz="12" w:space="0" w:color="auto"/>
            </w:tcBorders>
            <w:shd w:val="clear" w:color="auto" w:fill="E6E6E6"/>
            <w:vAlign w:val="center"/>
          </w:tcPr>
          <w:p w:rsidR="002144A0" w:rsidRPr="006E39F5" w:rsidRDefault="002144A0" w:rsidP="00B16516">
            <w:pPr>
              <w:tabs>
                <w:tab w:val="left" w:pos="4320"/>
              </w:tabs>
              <w:rPr>
                <w:b/>
                <w:sz w:val="17"/>
              </w:rPr>
            </w:pPr>
            <w:r w:rsidRPr="006E39F5">
              <w:rPr>
                <w:b/>
                <w:sz w:val="17"/>
              </w:rPr>
              <w:t>Student</w:t>
            </w:r>
            <w:r w:rsidR="00D74C39" w:rsidRPr="006E39F5">
              <w:rPr>
                <w:b/>
                <w:sz w:val="17"/>
              </w:rPr>
              <w:t>s 18–21</w:t>
            </w:r>
          </w:p>
        </w:tc>
        <w:tc>
          <w:tcPr>
            <w:tcW w:w="2340" w:type="dxa"/>
            <w:gridSpan w:val="4"/>
            <w:tcBorders>
              <w:top w:val="single" w:sz="12" w:space="0" w:color="auto"/>
              <w:bottom w:val="single" w:sz="12" w:space="0" w:color="auto"/>
            </w:tcBorders>
            <w:shd w:val="clear" w:color="auto" w:fill="E6E6E6"/>
            <w:vAlign w:val="center"/>
          </w:tcPr>
          <w:p w:rsidR="002144A0" w:rsidRPr="006E39F5" w:rsidRDefault="007511E5" w:rsidP="00B16516">
            <w:pPr>
              <w:tabs>
                <w:tab w:val="left" w:pos="4320"/>
              </w:tabs>
              <w:rPr>
                <w:b/>
                <w:sz w:val="17"/>
              </w:rPr>
            </w:pPr>
            <w:r w:rsidRPr="006E39F5">
              <w:rPr>
                <w:b/>
                <w:sz w:val="17"/>
              </w:rPr>
              <w:t>Age on September 1</w:t>
            </w:r>
          </w:p>
        </w:tc>
        <w:tc>
          <w:tcPr>
            <w:tcW w:w="4320" w:type="dxa"/>
            <w:gridSpan w:val="7"/>
            <w:tcBorders>
              <w:top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rPr>
                <w:b/>
                <w:sz w:val="17"/>
              </w:rPr>
            </w:pPr>
          </w:p>
        </w:tc>
      </w:tr>
      <w:tr w:rsidR="002144A0" w:rsidRPr="006E39F5" w:rsidTr="004475CA">
        <w:trPr>
          <w:cantSplit/>
        </w:trPr>
        <w:tc>
          <w:tcPr>
            <w:tcW w:w="3543" w:type="dxa"/>
            <w:tcBorders>
              <w:top w:val="single" w:sz="12" w:space="0" w:color="auto"/>
              <w:left w:val="single" w:sz="12" w:space="0" w:color="auto"/>
              <w:bottom w:val="single" w:sz="4" w:space="0" w:color="auto"/>
              <w:right w:val="single" w:sz="4" w:space="0" w:color="auto"/>
            </w:tcBorders>
            <w:vAlign w:val="center"/>
          </w:tcPr>
          <w:p w:rsidR="002144A0" w:rsidRPr="006E39F5" w:rsidRDefault="002144A0" w:rsidP="00B16516">
            <w:pPr>
              <w:tabs>
                <w:tab w:val="left" w:pos="4320"/>
              </w:tabs>
              <w:spacing w:before="40" w:after="40"/>
              <w:ind w:left="14"/>
              <w:rPr>
                <w:sz w:val="16"/>
              </w:rPr>
            </w:pPr>
            <w:r w:rsidRPr="006E39F5">
              <w:rPr>
                <w:sz w:val="16"/>
              </w:rPr>
              <w:t>In public school</w:t>
            </w:r>
            <w:r w:rsidR="00D74C39" w:rsidRPr="006E39F5">
              <w:rPr>
                <w:sz w:val="16"/>
              </w:rPr>
              <w:t>; student</w:t>
            </w:r>
            <w:r w:rsidR="00186E8E" w:rsidRPr="006E39F5">
              <w:rPr>
                <w:sz w:val="16"/>
              </w:rPr>
              <w:t xml:space="preserve"> </w:t>
            </w:r>
            <w:r w:rsidR="00D74C39" w:rsidRPr="006E39F5">
              <w:rPr>
                <w:sz w:val="16"/>
              </w:rPr>
              <w:t>is working toward completing</w:t>
            </w:r>
            <w:r w:rsidR="00186E8E" w:rsidRPr="006E39F5">
              <w:rPr>
                <w:sz w:val="16"/>
              </w:rPr>
              <w:t xml:space="preserve"> graduation requirements</w:t>
            </w:r>
          </w:p>
        </w:tc>
        <w:tc>
          <w:tcPr>
            <w:tcW w:w="1080" w:type="dxa"/>
            <w:gridSpan w:val="2"/>
            <w:tcBorders>
              <w:top w:val="single" w:sz="12" w:space="0" w:color="auto"/>
              <w:left w:val="single" w:sz="4" w:space="0" w:color="auto"/>
              <w:bottom w:val="single" w:sz="4" w:space="0" w:color="auto"/>
              <w:right w:val="single" w:sz="4" w:space="0" w:color="auto"/>
            </w:tcBorders>
            <w:vAlign w:val="center"/>
          </w:tcPr>
          <w:p w:rsidR="002144A0" w:rsidRPr="006E39F5" w:rsidRDefault="00E90725" w:rsidP="00B16516">
            <w:pPr>
              <w:tabs>
                <w:tab w:val="left" w:pos="4320"/>
              </w:tabs>
              <w:jc w:val="center"/>
              <w:rPr>
                <w:sz w:val="16"/>
              </w:rPr>
            </w:pPr>
            <w:r w:rsidRPr="006E39F5">
              <w:rPr>
                <w:sz w:val="16"/>
              </w:rPr>
              <w:t>18–</w:t>
            </w:r>
            <w:r w:rsidR="002144A0" w:rsidRPr="006E39F5">
              <w:rPr>
                <w:sz w:val="16"/>
              </w:rPr>
              <w:t>21</w:t>
            </w:r>
          </w:p>
        </w:tc>
        <w:tc>
          <w:tcPr>
            <w:tcW w:w="1260" w:type="dxa"/>
            <w:gridSpan w:val="2"/>
            <w:tcBorders>
              <w:top w:val="single" w:sz="12" w:space="0" w:color="auto"/>
              <w:left w:val="single" w:sz="4" w:space="0" w:color="auto"/>
              <w:bottom w:val="single" w:sz="4" w:space="0" w:color="auto"/>
              <w:right w:val="single" w:sz="4" w:space="0" w:color="auto"/>
            </w:tcBorders>
            <w:vAlign w:val="center"/>
          </w:tcPr>
          <w:p w:rsidR="002144A0" w:rsidRPr="006E39F5" w:rsidRDefault="007511E5" w:rsidP="00B16516">
            <w:pPr>
              <w:tabs>
                <w:tab w:val="left" w:pos="4320"/>
              </w:tabs>
              <w:jc w:val="center"/>
              <w:rPr>
                <w:sz w:val="16"/>
              </w:rPr>
            </w:pPr>
            <w:r w:rsidRPr="006E39F5">
              <w:rPr>
                <w:sz w:val="16"/>
              </w:rPr>
              <w:t>2–</w:t>
            </w:r>
            <w:r w:rsidR="002144A0" w:rsidRPr="006E39F5">
              <w:rPr>
                <w:sz w:val="16"/>
              </w:rPr>
              <w:t>4 hr/</w:t>
            </w:r>
            <w:r w:rsidR="002144A0" w:rsidRPr="006E39F5">
              <w:rPr>
                <w:i/>
                <w:sz w:val="16"/>
              </w:rPr>
              <w:t>day</w:t>
            </w:r>
            <w:r w:rsidR="002144A0" w:rsidRPr="006E39F5">
              <w:rPr>
                <w:sz w:val="16"/>
              </w:rPr>
              <w:t xml:space="preserve"> rule</w:t>
            </w:r>
          </w:p>
        </w:tc>
        <w:tc>
          <w:tcPr>
            <w:tcW w:w="1440" w:type="dxa"/>
            <w:gridSpan w:val="3"/>
            <w:tcBorders>
              <w:top w:val="single" w:sz="12"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Per IEP</w:t>
            </w:r>
            <w:r w:rsidR="00B55D52" w:rsidRPr="006E39F5">
              <w:fldChar w:fldCharType="begin"/>
            </w:r>
            <w:r w:rsidRPr="006E39F5">
              <w:instrText>xe "Individualized Education Program (IEP)"</w:instrText>
            </w:r>
            <w:r w:rsidR="00B55D52" w:rsidRPr="006E39F5">
              <w:fldChar w:fldCharType="end"/>
            </w:r>
          </w:p>
        </w:tc>
        <w:tc>
          <w:tcPr>
            <w:tcW w:w="900" w:type="dxa"/>
            <w:tcBorders>
              <w:top w:val="single" w:sz="12"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12</w:t>
            </w:r>
          </w:p>
        </w:tc>
        <w:tc>
          <w:tcPr>
            <w:tcW w:w="720" w:type="dxa"/>
            <w:tcBorders>
              <w:top w:val="single" w:sz="12"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540" w:type="dxa"/>
            <w:tcBorders>
              <w:top w:val="single" w:sz="12"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12" w:space="0" w:color="auto"/>
              <w:left w:val="single" w:sz="4" w:space="0" w:color="auto"/>
              <w:bottom w:val="single" w:sz="4"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4475CA">
        <w:trPr>
          <w:cantSplit/>
        </w:trPr>
        <w:tc>
          <w:tcPr>
            <w:tcW w:w="3543" w:type="dxa"/>
            <w:tcBorders>
              <w:top w:val="single" w:sz="4" w:space="0" w:color="auto"/>
              <w:left w:val="single" w:sz="12" w:space="0" w:color="auto"/>
              <w:bottom w:val="single" w:sz="12" w:space="0" w:color="auto"/>
              <w:right w:val="single" w:sz="4" w:space="0" w:color="auto"/>
            </w:tcBorders>
            <w:vAlign w:val="center"/>
          </w:tcPr>
          <w:p w:rsidR="00A90264" w:rsidRDefault="002144A0" w:rsidP="00A90264">
            <w:pPr>
              <w:pBdr>
                <w:right w:val="single" w:sz="12" w:space="0" w:color="auto"/>
              </w:pBdr>
              <w:tabs>
                <w:tab w:val="left" w:pos="4320"/>
              </w:tabs>
              <w:spacing w:before="40" w:after="40"/>
              <w:ind w:left="14"/>
              <w:rPr>
                <w:sz w:val="16"/>
              </w:rPr>
            </w:pPr>
            <w:r w:rsidRPr="006E39F5">
              <w:rPr>
                <w:sz w:val="16"/>
              </w:rPr>
              <w:t xml:space="preserve">Student graduated </w:t>
            </w:r>
            <w:r w:rsidR="00D004A6" w:rsidRPr="006E39F5">
              <w:rPr>
                <w:sz w:val="16"/>
              </w:rPr>
              <w:t>by meeting requirements of 19 TAC §89.1070</w:t>
            </w:r>
            <w:r w:rsidR="00FE70F4" w:rsidRPr="006E39F5">
              <w:rPr>
                <w:sz w:val="16"/>
              </w:rPr>
              <w:t>(b)(3)</w:t>
            </w:r>
            <w:r w:rsidR="00B55D52" w:rsidRPr="006E39F5">
              <w:fldChar w:fldCharType="begin"/>
            </w:r>
            <w:r w:rsidRPr="006E39F5">
              <w:instrText>xe "Individualized Education Program (IEP)"</w:instrText>
            </w:r>
            <w:r w:rsidR="00B55D52" w:rsidRPr="006E39F5">
              <w:fldChar w:fldCharType="end"/>
            </w:r>
            <w:r w:rsidR="007804D1" w:rsidRPr="006E39F5">
              <w:rPr>
                <w:sz w:val="16"/>
              </w:rPr>
              <w:t xml:space="preserve"> &amp; returned</w:t>
            </w:r>
            <w:r w:rsidR="00C60ED4" w:rsidRPr="006E39F5">
              <w:rPr>
                <w:sz w:val="16"/>
              </w:rPr>
              <w:t xml:space="preserve"> under §89.1070</w:t>
            </w:r>
            <w:r w:rsidR="00FE70F4" w:rsidRPr="006E39F5">
              <w:rPr>
                <w:sz w:val="16"/>
              </w:rPr>
              <w:t>(f)</w:t>
            </w:r>
            <w:r w:rsidR="00B55D52" w:rsidRPr="006E39F5">
              <w:fldChar w:fldCharType="begin"/>
            </w:r>
            <w:r w:rsidR="00C60ED4" w:rsidRPr="006E39F5">
              <w:instrText>xe "Individualized Education Program (IEP)"</w:instrText>
            </w:r>
            <w:r w:rsidR="00B55D52" w:rsidRPr="006E39F5">
              <w:fldChar w:fldCharType="end"/>
            </w:r>
            <w:r w:rsidR="007804D1" w:rsidRPr="006E39F5">
              <w:rPr>
                <w:sz w:val="16"/>
              </w:rPr>
              <w:t>—Graduation type codes 04–</w:t>
            </w:r>
            <w:r w:rsidR="005E4E60" w:rsidRPr="006E39F5">
              <w:rPr>
                <w:sz w:val="16"/>
              </w:rPr>
              <w:t>06</w:t>
            </w:r>
          </w:p>
        </w:tc>
        <w:tc>
          <w:tcPr>
            <w:tcW w:w="1080" w:type="dxa"/>
            <w:gridSpan w:val="2"/>
            <w:tcBorders>
              <w:top w:val="single" w:sz="4" w:space="0" w:color="auto"/>
              <w:left w:val="single" w:sz="4" w:space="0" w:color="auto"/>
              <w:bottom w:val="single" w:sz="12" w:space="0" w:color="auto"/>
              <w:right w:val="single" w:sz="4" w:space="0" w:color="auto"/>
            </w:tcBorders>
            <w:vAlign w:val="center"/>
          </w:tcPr>
          <w:p w:rsidR="002144A0" w:rsidRPr="006E39F5" w:rsidRDefault="00E90725" w:rsidP="00B16516">
            <w:pPr>
              <w:tabs>
                <w:tab w:val="left" w:pos="4320"/>
              </w:tabs>
              <w:jc w:val="center"/>
              <w:rPr>
                <w:sz w:val="16"/>
              </w:rPr>
            </w:pPr>
            <w:r w:rsidRPr="006E39F5">
              <w:rPr>
                <w:sz w:val="16"/>
              </w:rPr>
              <w:t>18–</w:t>
            </w:r>
            <w:r w:rsidR="002144A0" w:rsidRPr="006E39F5">
              <w:rPr>
                <w:sz w:val="16"/>
              </w:rPr>
              <w:t>21</w:t>
            </w:r>
          </w:p>
        </w:tc>
        <w:tc>
          <w:tcPr>
            <w:tcW w:w="1260" w:type="dxa"/>
            <w:gridSpan w:val="2"/>
            <w:tcBorders>
              <w:top w:val="single" w:sz="4" w:space="0" w:color="auto"/>
              <w:left w:val="single" w:sz="4" w:space="0" w:color="auto"/>
              <w:bottom w:val="single" w:sz="12" w:space="0" w:color="auto"/>
              <w:right w:val="single" w:sz="4" w:space="0" w:color="auto"/>
            </w:tcBorders>
            <w:vAlign w:val="center"/>
          </w:tcPr>
          <w:p w:rsidR="002144A0" w:rsidRPr="006E39F5" w:rsidRDefault="007511E5" w:rsidP="00B16516">
            <w:pPr>
              <w:tabs>
                <w:tab w:val="left" w:pos="4320"/>
              </w:tabs>
              <w:jc w:val="center"/>
              <w:rPr>
                <w:sz w:val="16"/>
              </w:rPr>
            </w:pPr>
            <w:r w:rsidRPr="006E39F5">
              <w:rPr>
                <w:sz w:val="16"/>
              </w:rPr>
              <w:t>2–</w:t>
            </w:r>
            <w:r w:rsidR="002144A0" w:rsidRPr="006E39F5">
              <w:rPr>
                <w:sz w:val="16"/>
              </w:rPr>
              <w:t>4 hr/</w:t>
            </w:r>
            <w:r w:rsidR="002144A0" w:rsidRPr="006E39F5">
              <w:rPr>
                <w:i/>
                <w:sz w:val="16"/>
              </w:rPr>
              <w:t>day</w:t>
            </w:r>
            <w:r w:rsidR="002144A0" w:rsidRPr="006E39F5">
              <w:rPr>
                <w:sz w:val="16"/>
              </w:rPr>
              <w:t xml:space="preserve"> rule</w:t>
            </w:r>
          </w:p>
        </w:tc>
        <w:tc>
          <w:tcPr>
            <w:tcW w:w="1440" w:type="dxa"/>
            <w:gridSpan w:val="3"/>
            <w:tcBorders>
              <w:top w:val="single" w:sz="4" w:space="0" w:color="auto"/>
              <w:left w:val="single" w:sz="4" w:space="0" w:color="auto"/>
              <w:bottom w:val="single" w:sz="12"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Per IEP</w:t>
            </w:r>
            <w:r w:rsidR="00B55D52" w:rsidRPr="006E39F5">
              <w:fldChar w:fldCharType="begin"/>
            </w:r>
            <w:r w:rsidRPr="006E39F5">
              <w:instrText>xe "Individualized Education Program (IEP)"</w:instrText>
            </w:r>
            <w:r w:rsidR="00B55D52" w:rsidRPr="006E39F5">
              <w:fldChar w:fldCharType="end"/>
            </w:r>
          </w:p>
        </w:tc>
        <w:tc>
          <w:tcPr>
            <w:tcW w:w="900" w:type="dxa"/>
            <w:tcBorders>
              <w:top w:val="single" w:sz="4" w:space="0" w:color="auto"/>
              <w:left w:val="single" w:sz="4" w:space="0" w:color="auto"/>
              <w:bottom w:val="single" w:sz="12"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12</w:t>
            </w:r>
          </w:p>
        </w:tc>
        <w:tc>
          <w:tcPr>
            <w:tcW w:w="720" w:type="dxa"/>
            <w:tcBorders>
              <w:top w:val="single" w:sz="4" w:space="0" w:color="auto"/>
              <w:left w:val="single" w:sz="4" w:space="0" w:color="auto"/>
              <w:bottom w:val="single" w:sz="12"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540" w:type="dxa"/>
            <w:tcBorders>
              <w:top w:val="single" w:sz="4" w:space="0" w:color="auto"/>
              <w:left w:val="single" w:sz="4" w:space="0" w:color="auto"/>
              <w:bottom w:val="single" w:sz="12"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4" w:space="0" w:color="auto"/>
              <w:left w:val="single" w:sz="4" w:space="0" w:color="auto"/>
              <w:bottom w:val="single" w:sz="12" w:space="0" w:color="auto"/>
              <w:right w:val="single" w:sz="12" w:space="0" w:color="auto"/>
            </w:tcBorders>
            <w:vAlign w:val="center"/>
          </w:tcPr>
          <w:p w:rsidR="002144A0" w:rsidRPr="006E39F5" w:rsidRDefault="00C60ED4" w:rsidP="004475CA">
            <w:pPr>
              <w:tabs>
                <w:tab w:val="left" w:pos="4320"/>
              </w:tabs>
              <w:jc w:val="center"/>
              <w:rPr>
                <w:sz w:val="16"/>
              </w:rPr>
            </w:pPr>
            <w:r w:rsidRPr="006E39F5">
              <w:rPr>
                <w:sz w:val="16"/>
              </w:rPr>
              <w:t>3</w:t>
            </w:r>
          </w:p>
        </w:tc>
      </w:tr>
    </w:tbl>
    <w:p w:rsidR="002144A0" w:rsidRPr="006E39F5" w:rsidRDefault="002144A0" w:rsidP="00B16516">
      <w:pPr>
        <w:rPr>
          <w:sz w:val="16"/>
          <w:szCs w:val="16"/>
        </w:rPr>
      </w:pPr>
    </w:p>
    <w:p w:rsidR="002144A0" w:rsidRPr="006E39F5" w:rsidRDefault="002144A0" w:rsidP="00B16516">
      <w:pPr>
        <w:rPr>
          <w:sz w:val="16"/>
          <w:szCs w:val="16"/>
        </w:rPr>
      </w:pPr>
      <w:r w:rsidRPr="006E39F5">
        <w:rPr>
          <w:sz w:val="16"/>
          <w:szCs w:val="16"/>
        </w:rPr>
        <w:t xml:space="preserve">Note: The examples in this chart related to PK programs assume that </w:t>
      </w:r>
      <w:r w:rsidR="00FE364B" w:rsidRPr="006E39F5">
        <w:rPr>
          <w:sz w:val="16"/>
          <w:szCs w:val="16"/>
        </w:rPr>
        <w:t>your</w:t>
      </w:r>
      <w:r w:rsidRPr="006E39F5">
        <w:rPr>
          <w:sz w:val="16"/>
          <w:szCs w:val="16"/>
        </w:rPr>
        <w:t xml:space="preserve"> </w:t>
      </w:r>
      <w:r w:rsidR="007511E5" w:rsidRPr="006E39F5">
        <w:rPr>
          <w:sz w:val="16"/>
          <w:szCs w:val="16"/>
        </w:rPr>
        <w:t>district provides both a 3-year-</w:t>
      </w:r>
      <w:r w:rsidRPr="006E39F5">
        <w:rPr>
          <w:sz w:val="16"/>
          <w:szCs w:val="16"/>
        </w:rPr>
        <w:t>old PK program and a 4-year-old PK program.</w:t>
      </w:r>
    </w:p>
    <w:p w:rsidR="002144A0" w:rsidRPr="006E39F5" w:rsidRDefault="002144A0" w:rsidP="00B16516">
      <w:pPr>
        <w:tabs>
          <w:tab w:val="left" w:pos="4320"/>
        </w:tabs>
        <w:rPr>
          <w:sz w:val="16"/>
          <w:szCs w:val="16"/>
        </w:rPr>
      </w:pPr>
      <w:r w:rsidRPr="006E39F5">
        <w:rPr>
          <w:sz w:val="16"/>
          <w:szCs w:val="16"/>
        </w:rPr>
        <w:t xml:space="preserve">ADA eligibility code rules: </w:t>
      </w:r>
    </w:p>
    <w:p w:rsidR="002144A0" w:rsidRPr="006E39F5" w:rsidRDefault="002144A0" w:rsidP="00B16516">
      <w:pPr>
        <w:tabs>
          <w:tab w:val="left" w:pos="4320"/>
        </w:tabs>
        <w:ind w:left="540"/>
        <w:rPr>
          <w:sz w:val="16"/>
          <w:szCs w:val="16"/>
        </w:rPr>
      </w:pPr>
      <w:r w:rsidRPr="006E39F5">
        <w:rPr>
          <w:sz w:val="16"/>
          <w:szCs w:val="16"/>
        </w:rPr>
        <w:t xml:space="preserve">General:     0 = enrolled less than 2 hours per </w:t>
      </w:r>
      <w:r w:rsidRPr="006E39F5">
        <w:rPr>
          <w:i/>
          <w:sz w:val="16"/>
          <w:szCs w:val="16"/>
        </w:rPr>
        <w:t>day</w:t>
      </w:r>
      <w:r w:rsidR="007511E5" w:rsidRPr="006E39F5">
        <w:rPr>
          <w:sz w:val="16"/>
          <w:szCs w:val="16"/>
        </w:rPr>
        <w:t>, 2 = enrolled 2+ but fewer</w:t>
      </w:r>
      <w:r w:rsidRPr="006E39F5">
        <w:rPr>
          <w:sz w:val="16"/>
          <w:szCs w:val="16"/>
        </w:rPr>
        <w:t xml:space="preserve"> than 4 hours per </w:t>
      </w:r>
      <w:r w:rsidRPr="006E39F5">
        <w:rPr>
          <w:i/>
          <w:sz w:val="16"/>
          <w:szCs w:val="16"/>
        </w:rPr>
        <w:t>day</w:t>
      </w:r>
      <w:r w:rsidRPr="006E39F5">
        <w:rPr>
          <w:sz w:val="16"/>
          <w:szCs w:val="16"/>
        </w:rPr>
        <w:t xml:space="preserve">, 1 = enrolled at least 4 hours per </w:t>
      </w:r>
      <w:r w:rsidRPr="006E39F5">
        <w:rPr>
          <w:i/>
          <w:sz w:val="16"/>
          <w:szCs w:val="16"/>
        </w:rPr>
        <w:t>day</w:t>
      </w:r>
    </w:p>
    <w:p w:rsidR="002144A0" w:rsidRPr="006E39F5" w:rsidRDefault="002144A0" w:rsidP="00B16516">
      <w:pPr>
        <w:tabs>
          <w:tab w:val="left" w:pos="4320"/>
        </w:tabs>
        <w:ind w:left="540"/>
        <w:rPr>
          <w:sz w:val="16"/>
          <w:szCs w:val="16"/>
        </w:rPr>
      </w:pPr>
      <w:r w:rsidRPr="006E39F5">
        <w:rPr>
          <w:sz w:val="16"/>
          <w:szCs w:val="16"/>
        </w:rPr>
        <w:t xml:space="preserve">Homebound: 0 = enrolled less than 2 hours per </w:t>
      </w:r>
      <w:r w:rsidRPr="006E39F5">
        <w:rPr>
          <w:i/>
          <w:sz w:val="16"/>
          <w:szCs w:val="16"/>
        </w:rPr>
        <w:t>week</w:t>
      </w:r>
      <w:r w:rsidR="007511E5" w:rsidRPr="006E39F5">
        <w:rPr>
          <w:sz w:val="16"/>
          <w:szCs w:val="16"/>
        </w:rPr>
        <w:t>, 2 = enrolled 2+ but fewer</w:t>
      </w:r>
      <w:r w:rsidRPr="006E39F5">
        <w:rPr>
          <w:sz w:val="16"/>
          <w:szCs w:val="16"/>
        </w:rPr>
        <w:t xml:space="preserve"> than 4 hours per </w:t>
      </w:r>
      <w:r w:rsidRPr="006E39F5">
        <w:rPr>
          <w:i/>
          <w:sz w:val="16"/>
          <w:szCs w:val="16"/>
        </w:rPr>
        <w:t>week</w:t>
      </w:r>
      <w:r w:rsidRPr="006E39F5">
        <w:rPr>
          <w:sz w:val="16"/>
          <w:szCs w:val="16"/>
        </w:rPr>
        <w:t xml:space="preserve">, 1 = enrolled at least 4 hours per </w:t>
      </w:r>
      <w:r w:rsidRPr="006E39F5">
        <w:rPr>
          <w:i/>
          <w:sz w:val="16"/>
          <w:szCs w:val="16"/>
        </w:rPr>
        <w:t>week</w:t>
      </w:r>
    </w:p>
    <w:p w:rsidR="002144A0" w:rsidRPr="006E39F5" w:rsidRDefault="002144A0" w:rsidP="00B16516">
      <w:pPr>
        <w:tabs>
          <w:tab w:val="left" w:pos="4320"/>
        </w:tabs>
        <w:ind w:leftChars="245" w:left="539"/>
        <w:rPr>
          <w:sz w:val="16"/>
          <w:szCs w:val="16"/>
        </w:rPr>
      </w:pPr>
      <w:r w:rsidRPr="006E39F5">
        <w:rPr>
          <w:sz w:val="16"/>
          <w:szCs w:val="16"/>
        </w:rPr>
        <w:t>Students whose only special education service is speech therapy and who are served less than 2 hours each day are coded ADA eligible = 0.</w:t>
      </w:r>
    </w:p>
    <w:p w:rsidR="002144A0" w:rsidRPr="006E39F5" w:rsidRDefault="002144A0" w:rsidP="00B16516">
      <w:pPr>
        <w:spacing w:after="60"/>
        <w:ind w:left="180" w:rightChars="-327" w:right="-719" w:hanging="180"/>
        <w:rPr>
          <w:sz w:val="16"/>
          <w:szCs w:val="16"/>
        </w:rPr>
      </w:pPr>
      <w:r w:rsidRPr="006E39F5">
        <w:rPr>
          <w:sz w:val="16"/>
          <w:szCs w:val="16"/>
          <w:vertAlign w:val="superscript"/>
        </w:rPr>
        <w:t>1</w:t>
      </w:r>
      <w:r w:rsidRPr="006E39F5">
        <w:rPr>
          <w:sz w:val="16"/>
          <w:szCs w:val="16"/>
        </w:rPr>
        <w:t xml:space="preserve"> ECI</w:t>
      </w:r>
      <w:r w:rsidR="00B55D52" w:rsidRPr="006E39F5">
        <w:rPr>
          <w:sz w:val="16"/>
          <w:szCs w:val="16"/>
        </w:rPr>
        <w:fldChar w:fldCharType="begin"/>
      </w:r>
      <w:r w:rsidRPr="006E39F5">
        <w:rPr>
          <w:sz w:val="16"/>
          <w:szCs w:val="16"/>
        </w:rPr>
        <w:instrText>xe "Early Childhood Intervention (ECI)"</w:instrText>
      </w:r>
      <w:r w:rsidR="00B55D52" w:rsidRPr="006E39F5">
        <w:rPr>
          <w:sz w:val="16"/>
          <w:szCs w:val="16"/>
        </w:rPr>
        <w:fldChar w:fldCharType="end"/>
      </w:r>
      <w:r w:rsidRPr="006E39F5">
        <w:rPr>
          <w:sz w:val="16"/>
          <w:szCs w:val="16"/>
        </w:rPr>
        <w:t xml:space="preserve"> Indicator code “</w:t>
      </w:r>
      <w:smartTag w:uri="urn:schemas-microsoft-com:office:smarttags" w:element="metricconverter">
        <w:smartTagPr>
          <w:attr w:name="ProductID" w:val="0”"/>
        </w:smartTagPr>
        <w:r w:rsidRPr="006E39F5">
          <w:rPr>
            <w:sz w:val="16"/>
            <w:szCs w:val="16"/>
          </w:rPr>
          <w:t>0”</w:t>
        </w:r>
      </w:smartTag>
      <w:r w:rsidRPr="006E39F5">
        <w:rPr>
          <w:sz w:val="16"/>
          <w:szCs w:val="16"/>
        </w:rPr>
        <w:t xml:space="preserve"> is used for childr</w:t>
      </w:r>
      <w:r w:rsidR="007511E5" w:rsidRPr="006E39F5">
        <w:rPr>
          <w:sz w:val="16"/>
          <w:szCs w:val="16"/>
        </w:rPr>
        <w:t>en (0–</w:t>
      </w:r>
      <w:r w:rsidRPr="006E39F5">
        <w:rPr>
          <w:sz w:val="16"/>
          <w:szCs w:val="16"/>
        </w:rPr>
        <w:t>2) who receive</w:t>
      </w:r>
      <w:r w:rsidR="007511E5" w:rsidRPr="006E39F5">
        <w:rPr>
          <w:sz w:val="16"/>
          <w:szCs w:val="16"/>
        </w:rPr>
        <w:t xml:space="preserve"> jointly</w:t>
      </w:r>
      <w:r w:rsidRPr="006E39F5">
        <w:rPr>
          <w:sz w:val="16"/>
          <w:szCs w:val="16"/>
        </w:rPr>
        <w:t xml:space="preserve"> district and ECI</w:t>
      </w:r>
      <w:r w:rsidR="00B55D52" w:rsidRPr="006E39F5">
        <w:rPr>
          <w:sz w:val="16"/>
          <w:szCs w:val="16"/>
        </w:rPr>
        <w:fldChar w:fldCharType="begin"/>
      </w:r>
      <w:r w:rsidRPr="006E39F5">
        <w:rPr>
          <w:sz w:val="16"/>
          <w:szCs w:val="16"/>
        </w:rPr>
        <w:instrText>xe "Early Childhood Intervention (ECI)"</w:instrText>
      </w:r>
      <w:r w:rsidR="00B55D52" w:rsidRPr="006E39F5">
        <w:rPr>
          <w:sz w:val="16"/>
          <w:szCs w:val="16"/>
        </w:rPr>
        <w:fldChar w:fldCharType="end"/>
      </w:r>
      <w:r w:rsidRPr="006E39F5">
        <w:rPr>
          <w:sz w:val="16"/>
          <w:szCs w:val="16"/>
        </w:rPr>
        <w:t xml:space="preserve"> services under the ECI</w:t>
      </w:r>
      <w:r w:rsidR="00B55D52" w:rsidRPr="006E39F5">
        <w:rPr>
          <w:sz w:val="16"/>
          <w:szCs w:val="16"/>
        </w:rPr>
        <w:fldChar w:fldCharType="begin"/>
      </w:r>
      <w:r w:rsidRPr="006E39F5">
        <w:rPr>
          <w:sz w:val="16"/>
          <w:szCs w:val="16"/>
        </w:rPr>
        <w:instrText>xe "Early Childhood Intervention (ECI)"</w:instrText>
      </w:r>
      <w:r w:rsidR="00B55D52" w:rsidRPr="006E39F5">
        <w:rPr>
          <w:sz w:val="16"/>
          <w:szCs w:val="16"/>
        </w:rPr>
        <w:fldChar w:fldCharType="end"/>
      </w:r>
      <w:r w:rsidRPr="006E39F5">
        <w:rPr>
          <w:sz w:val="16"/>
          <w:szCs w:val="16"/>
        </w:rPr>
        <w:t xml:space="preserve"> TEA AI/VI MOU</w:t>
      </w:r>
      <w:r w:rsidR="00B55D52" w:rsidRPr="006E39F5">
        <w:rPr>
          <w:sz w:val="16"/>
          <w:szCs w:val="16"/>
        </w:rPr>
        <w:fldChar w:fldCharType="begin"/>
      </w:r>
      <w:r w:rsidRPr="006E39F5">
        <w:rPr>
          <w:sz w:val="16"/>
          <w:szCs w:val="16"/>
        </w:rPr>
        <w:instrText>xe "Memorandum of Understanding (MOU)"</w:instrText>
      </w:r>
      <w:r w:rsidR="00B55D52" w:rsidRPr="006E39F5">
        <w:rPr>
          <w:sz w:val="16"/>
          <w:szCs w:val="16"/>
        </w:rPr>
        <w:fldChar w:fldCharType="end"/>
      </w:r>
      <w:r w:rsidRPr="006E39F5">
        <w:rPr>
          <w:sz w:val="16"/>
          <w:szCs w:val="16"/>
        </w:rPr>
        <w:t xml:space="preserve"> from an ECI</w:t>
      </w:r>
      <w:r w:rsidR="00B55D52" w:rsidRPr="006E39F5">
        <w:rPr>
          <w:sz w:val="16"/>
          <w:szCs w:val="16"/>
        </w:rPr>
        <w:fldChar w:fldCharType="begin"/>
      </w:r>
      <w:r w:rsidRPr="006E39F5">
        <w:rPr>
          <w:sz w:val="16"/>
          <w:szCs w:val="16"/>
        </w:rPr>
        <w:instrText>xe "Early Childhood Intervention (ECI)"</w:instrText>
      </w:r>
      <w:r w:rsidR="00B55D52" w:rsidRPr="006E39F5">
        <w:rPr>
          <w:sz w:val="16"/>
          <w:szCs w:val="16"/>
        </w:rPr>
        <w:fldChar w:fldCharType="end"/>
      </w:r>
      <w:r w:rsidR="007511E5" w:rsidRPr="006E39F5">
        <w:rPr>
          <w:sz w:val="16"/>
          <w:szCs w:val="16"/>
        </w:rPr>
        <w:t xml:space="preserve"> p</w:t>
      </w:r>
      <w:r w:rsidRPr="006E39F5">
        <w:rPr>
          <w:sz w:val="16"/>
          <w:szCs w:val="16"/>
        </w:rPr>
        <w:t xml:space="preserve">rogram not </w:t>
      </w:r>
      <w:r w:rsidRPr="006E39F5">
        <w:rPr>
          <w:sz w:val="16"/>
          <w:szCs w:val="16"/>
        </w:rPr>
        <w:br/>
        <w:t xml:space="preserve">operated by </w:t>
      </w:r>
      <w:r w:rsidR="00FE364B" w:rsidRPr="006E39F5">
        <w:rPr>
          <w:sz w:val="16"/>
          <w:szCs w:val="16"/>
        </w:rPr>
        <w:t>your</w:t>
      </w:r>
      <w:r w:rsidRPr="006E39F5">
        <w:rPr>
          <w:sz w:val="16"/>
          <w:szCs w:val="16"/>
        </w:rPr>
        <w:t xml:space="preserve"> district.</w:t>
      </w:r>
    </w:p>
    <w:p w:rsidR="002144A0" w:rsidRPr="006E39F5" w:rsidRDefault="002144A0" w:rsidP="00B16516">
      <w:pPr>
        <w:spacing w:after="60"/>
        <w:ind w:rightChars="-327" w:right="-719"/>
        <w:rPr>
          <w:sz w:val="16"/>
          <w:szCs w:val="16"/>
          <w:vertAlign w:val="superscript"/>
        </w:rPr>
      </w:pPr>
      <w:r w:rsidRPr="006E39F5">
        <w:rPr>
          <w:sz w:val="16"/>
          <w:szCs w:val="16"/>
          <w:vertAlign w:val="superscript"/>
        </w:rPr>
        <w:t>2</w:t>
      </w:r>
      <w:r w:rsidR="007511E5" w:rsidRPr="006E39F5">
        <w:rPr>
          <w:sz w:val="16"/>
          <w:szCs w:val="16"/>
        </w:rPr>
        <w:t xml:space="preserve"> Districts and r</w:t>
      </w:r>
      <w:r w:rsidRPr="006E39F5">
        <w:rPr>
          <w:sz w:val="16"/>
          <w:szCs w:val="16"/>
        </w:rPr>
        <w:t xml:space="preserve">egional </w:t>
      </w:r>
      <w:r w:rsidR="007511E5" w:rsidRPr="006E39F5">
        <w:rPr>
          <w:sz w:val="16"/>
          <w:szCs w:val="16"/>
        </w:rPr>
        <w:t>day school programs for the d</w:t>
      </w:r>
      <w:r w:rsidRPr="006E39F5">
        <w:rPr>
          <w:sz w:val="16"/>
          <w:szCs w:val="16"/>
        </w:rPr>
        <w:t>eaf (RDSPD) should have an agreement related to the reporting of PEIMS</w:t>
      </w:r>
      <w:r w:rsidR="00B55D52" w:rsidRPr="006E39F5">
        <w:rPr>
          <w:b/>
          <w:sz w:val="16"/>
          <w:szCs w:val="16"/>
        </w:rPr>
        <w:fldChar w:fldCharType="begin"/>
      </w:r>
      <w:r w:rsidRPr="006E39F5">
        <w:rPr>
          <w:sz w:val="16"/>
          <w:szCs w:val="16"/>
        </w:rPr>
        <w:instrText>xe "Public Education Information Management System (PEIMS)"</w:instrText>
      </w:r>
      <w:r w:rsidR="00B55D52" w:rsidRPr="006E39F5">
        <w:rPr>
          <w:b/>
          <w:sz w:val="16"/>
          <w:szCs w:val="16"/>
        </w:rPr>
        <w:fldChar w:fldCharType="end"/>
      </w:r>
      <w:r w:rsidRPr="006E39F5">
        <w:rPr>
          <w:sz w:val="16"/>
          <w:szCs w:val="16"/>
        </w:rPr>
        <w:t xml:space="preserve"> data for these students.</w:t>
      </w:r>
    </w:p>
    <w:p w:rsidR="002144A0" w:rsidRPr="006E39F5" w:rsidRDefault="002144A0" w:rsidP="00B16516">
      <w:pPr>
        <w:spacing w:after="60"/>
        <w:ind w:left="180" w:right="36" w:hanging="180"/>
        <w:rPr>
          <w:sz w:val="15"/>
        </w:rPr>
      </w:pPr>
      <w:r w:rsidRPr="006E39F5">
        <w:rPr>
          <w:sz w:val="16"/>
          <w:szCs w:val="16"/>
          <w:vertAlign w:val="superscript"/>
        </w:rPr>
        <w:t xml:space="preserve">3 </w:t>
      </w:r>
      <w:r w:rsidRPr="006E39F5">
        <w:rPr>
          <w:sz w:val="16"/>
          <w:szCs w:val="16"/>
        </w:rPr>
        <w:t>On</w:t>
      </w:r>
      <w:r w:rsidR="007511E5" w:rsidRPr="006E39F5">
        <w:rPr>
          <w:sz w:val="16"/>
          <w:szCs w:val="16"/>
        </w:rPr>
        <w:t>ly districts that</w:t>
      </w:r>
      <w:r w:rsidRPr="006E39F5">
        <w:rPr>
          <w:sz w:val="16"/>
          <w:szCs w:val="16"/>
        </w:rPr>
        <w:t xml:space="preserve"> operate an ECI</w:t>
      </w:r>
      <w:r w:rsidR="00B55D52" w:rsidRPr="006E39F5">
        <w:rPr>
          <w:sz w:val="16"/>
          <w:szCs w:val="16"/>
        </w:rPr>
        <w:fldChar w:fldCharType="begin"/>
      </w:r>
      <w:r w:rsidRPr="006E39F5">
        <w:rPr>
          <w:sz w:val="16"/>
          <w:szCs w:val="16"/>
        </w:rPr>
        <w:instrText>xe "Early Childhood Intervention (ECI)"</w:instrText>
      </w:r>
      <w:r w:rsidR="00B55D52" w:rsidRPr="006E39F5">
        <w:rPr>
          <w:sz w:val="16"/>
          <w:szCs w:val="16"/>
        </w:rPr>
        <w:fldChar w:fldCharType="end"/>
      </w:r>
      <w:r w:rsidRPr="006E39F5">
        <w:rPr>
          <w:sz w:val="16"/>
          <w:szCs w:val="16"/>
        </w:rPr>
        <w:t xml:space="preserve"> program under the auspices of the Interagency Council for Early Childhood Interv</w:t>
      </w:r>
      <w:r w:rsidR="007804D1" w:rsidRPr="006E39F5">
        <w:rPr>
          <w:sz w:val="16"/>
          <w:szCs w:val="16"/>
        </w:rPr>
        <w:t>ention should report children 0–</w:t>
      </w:r>
      <w:r w:rsidRPr="006E39F5">
        <w:rPr>
          <w:sz w:val="16"/>
          <w:szCs w:val="16"/>
        </w:rPr>
        <w:t>2 using the ECI indicator code 1. Districts without district-operated ECI</w:t>
      </w:r>
      <w:r w:rsidR="00B55D52" w:rsidRPr="006E39F5">
        <w:rPr>
          <w:sz w:val="16"/>
          <w:szCs w:val="16"/>
        </w:rPr>
        <w:fldChar w:fldCharType="begin"/>
      </w:r>
      <w:r w:rsidRPr="006E39F5">
        <w:rPr>
          <w:sz w:val="16"/>
          <w:szCs w:val="16"/>
        </w:rPr>
        <w:instrText>xe "Early Childhood Intervention (ECI)"</w:instrText>
      </w:r>
      <w:r w:rsidR="00B55D52" w:rsidRPr="006E39F5">
        <w:rPr>
          <w:sz w:val="16"/>
          <w:szCs w:val="16"/>
        </w:rPr>
        <w:fldChar w:fldCharType="end"/>
      </w:r>
      <w:r w:rsidRPr="006E39F5">
        <w:rPr>
          <w:sz w:val="16"/>
          <w:szCs w:val="16"/>
        </w:rPr>
        <w:t xml:space="preserve"> programs must report children served </w:t>
      </w:r>
      <w:r w:rsidR="007804D1" w:rsidRPr="006E39F5">
        <w:rPr>
          <w:sz w:val="16"/>
          <w:szCs w:val="16"/>
        </w:rPr>
        <w:t xml:space="preserve">jointly </w:t>
      </w:r>
      <w:r w:rsidRPr="006E39F5">
        <w:rPr>
          <w:sz w:val="16"/>
          <w:szCs w:val="16"/>
        </w:rPr>
        <w:t>under the ECI</w:t>
      </w:r>
      <w:r w:rsidR="00B55D52" w:rsidRPr="006E39F5">
        <w:rPr>
          <w:sz w:val="16"/>
          <w:szCs w:val="16"/>
        </w:rPr>
        <w:fldChar w:fldCharType="begin"/>
      </w:r>
      <w:r w:rsidRPr="006E39F5">
        <w:rPr>
          <w:sz w:val="16"/>
          <w:szCs w:val="16"/>
        </w:rPr>
        <w:instrText>xe "Early Childhood Intervention (ECI)"</w:instrText>
      </w:r>
      <w:r w:rsidR="00B55D52" w:rsidRPr="006E39F5">
        <w:rPr>
          <w:sz w:val="16"/>
          <w:szCs w:val="16"/>
        </w:rPr>
        <w:fldChar w:fldCharType="end"/>
      </w:r>
      <w:r w:rsidRPr="006E39F5">
        <w:rPr>
          <w:sz w:val="16"/>
          <w:szCs w:val="16"/>
        </w:rPr>
        <w:t xml:space="preserve"> TEA AI/VI MOU</w:t>
      </w:r>
      <w:r w:rsidR="00B55D52" w:rsidRPr="006E39F5">
        <w:rPr>
          <w:sz w:val="16"/>
          <w:szCs w:val="16"/>
        </w:rPr>
        <w:fldChar w:fldCharType="begin"/>
      </w:r>
      <w:r w:rsidRPr="006E39F5">
        <w:rPr>
          <w:sz w:val="16"/>
          <w:szCs w:val="16"/>
        </w:rPr>
        <w:instrText>xe "Memorandum of Understanding (MOU)"</w:instrText>
      </w:r>
      <w:r w:rsidR="00B55D52" w:rsidRPr="006E39F5">
        <w:rPr>
          <w:sz w:val="16"/>
          <w:szCs w:val="16"/>
        </w:rPr>
        <w:fldChar w:fldCharType="end"/>
      </w:r>
      <w:r w:rsidRPr="006E39F5">
        <w:rPr>
          <w:sz w:val="16"/>
          <w:szCs w:val="16"/>
        </w:rPr>
        <w:t xml:space="preserve"> using the ECI</w:t>
      </w:r>
      <w:r w:rsidR="00B55D52" w:rsidRPr="006E39F5">
        <w:rPr>
          <w:sz w:val="16"/>
          <w:szCs w:val="16"/>
        </w:rPr>
        <w:fldChar w:fldCharType="begin"/>
      </w:r>
      <w:r w:rsidRPr="006E39F5">
        <w:rPr>
          <w:sz w:val="16"/>
          <w:szCs w:val="16"/>
        </w:rPr>
        <w:instrText>xe "Early Childhood Intervention (ECI)"</w:instrText>
      </w:r>
      <w:r w:rsidR="00B55D52" w:rsidRPr="006E39F5">
        <w:rPr>
          <w:sz w:val="16"/>
          <w:szCs w:val="16"/>
        </w:rPr>
        <w:fldChar w:fldCharType="end"/>
      </w:r>
      <w:r w:rsidRPr="006E39F5">
        <w:rPr>
          <w:sz w:val="16"/>
          <w:szCs w:val="16"/>
        </w:rPr>
        <w:t xml:space="preserve"> </w:t>
      </w:r>
      <w:r w:rsidR="007804D1" w:rsidRPr="006E39F5">
        <w:rPr>
          <w:sz w:val="16"/>
          <w:szCs w:val="16"/>
        </w:rPr>
        <w:t>indicator c</w:t>
      </w:r>
      <w:r w:rsidRPr="006E39F5">
        <w:rPr>
          <w:sz w:val="16"/>
          <w:szCs w:val="16"/>
        </w:rPr>
        <w:t>ode 0.</w:t>
      </w:r>
      <w:r w:rsidRPr="006E39F5">
        <w:rPr>
          <w:sz w:val="15"/>
        </w:rPr>
        <w:t xml:space="preserve"> </w:t>
      </w:r>
    </w:p>
    <w:p w:rsidR="002144A0" w:rsidRPr="006E39F5" w:rsidRDefault="002144A0" w:rsidP="00B16516">
      <w:pPr>
        <w:spacing w:after="60"/>
        <w:ind w:left="180" w:right="36" w:hanging="180"/>
        <w:rPr>
          <w:sz w:val="15"/>
        </w:rPr>
      </w:pPr>
      <w:r w:rsidRPr="006E39F5">
        <w:rPr>
          <w:sz w:val="15"/>
        </w:rPr>
        <w:br w:type="page"/>
      </w:r>
    </w:p>
    <w:tbl>
      <w:tblPr>
        <w:tblW w:w="10563" w:type="dxa"/>
        <w:tblInd w:w="-15" w:type="dxa"/>
        <w:tblLayout w:type="fixed"/>
        <w:tblLook w:val="0000"/>
      </w:tblPr>
      <w:tblGrid>
        <w:gridCol w:w="4083"/>
        <w:gridCol w:w="900"/>
        <w:gridCol w:w="1350"/>
        <w:gridCol w:w="450"/>
        <w:gridCol w:w="900"/>
        <w:gridCol w:w="720"/>
        <w:gridCol w:w="180"/>
        <w:gridCol w:w="540"/>
        <w:gridCol w:w="720"/>
        <w:gridCol w:w="720"/>
      </w:tblGrid>
      <w:tr w:rsidR="00202031" w:rsidRPr="006E39F5" w:rsidTr="00935523">
        <w:trPr>
          <w:cantSplit/>
        </w:trPr>
        <w:tc>
          <w:tcPr>
            <w:tcW w:w="10563" w:type="dxa"/>
            <w:gridSpan w:val="10"/>
            <w:tcBorders>
              <w:top w:val="single" w:sz="12" w:space="0" w:color="auto"/>
              <w:left w:val="single" w:sz="12" w:space="0" w:color="auto"/>
              <w:bottom w:val="single" w:sz="12" w:space="0" w:color="auto"/>
              <w:right w:val="single" w:sz="12" w:space="0" w:color="auto"/>
            </w:tcBorders>
            <w:shd w:val="clear" w:color="auto" w:fill="E6E6E6"/>
            <w:vAlign w:val="center"/>
          </w:tcPr>
          <w:p w:rsidR="00202031" w:rsidRPr="006E39F5" w:rsidRDefault="00202031" w:rsidP="00B16516">
            <w:pPr>
              <w:tabs>
                <w:tab w:val="left" w:pos="4320"/>
              </w:tabs>
              <w:jc w:val="center"/>
              <w:rPr>
                <w:b/>
                <w:szCs w:val="20"/>
              </w:rPr>
            </w:pPr>
            <w:r w:rsidRPr="006E39F5">
              <w:rPr>
                <w:b/>
                <w:szCs w:val="20"/>
              </w:rPr>
              <w:t xml:space="preserve">PK and </w:t>
            </w:r>
            <w:smartTag w:uri="urn:schemas-microsoft-com:office:smarttags" w:element="PersonName">
              <w:r w:rsidRPr="006E39F5">
                <w:rPr>
                  <w:b/>
                  <w:szCs w:val="20"/>
                </w:rPr>
                <w:t>Special Education</w:t>
              </w:r>
            </w:smartTag>
            <w:r w:rsidRPr="006E39F5">
              <w:rPr>
                <w:b/>
                <w:szCs w:val="20"/>
              </w:rPr>
              <w:t xml:space="preserve"> Services</w:t>
            </w:r>
          </w:p>
        </w:tc>
      </w:tr>
      <w:tr w:rsidR="002144A0" w:rsidRPr="006E39F5" w:rsidTr="00DC16A9">
        <w:trPr>
          <w:cantSplit/>
        </w:trPr>
        <w:tc>
          <w:tcPr>
            <w:tcW w:w="4083" w:type="dxa"/>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B16516">
            <w:pPr>
              <w:spacing w:before="40" w:after="40"/>
              <w:rPr>
                <w:b/>
                <w:sz w:val="17"/>
              </w:rPr>
            </w:pPr>
            <w:r w:rsidRPr="006E39F5">
              <w:rPr>
                <w:sz w:val="15"/>
              </w:rPr>
              <w:br w:type="page"/>
            </w:r>
            <w:r w:rsidRPr="006E39F5">
              <w:br w:type="page"/>
            </w:r>
            <w:bookmarkStart w:id="183" w:name="OLE_LINK1"/>
          </w:p>
        </w:tc>
        <w:tc>
          <w:tcPr>
            <w:tcW w:w="900" w:type="dxa"/>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DC16A9" w:rsidP="0045741C">
            <w:pPr>
              <w:tabs>
                <w:tab w:val="left" w:pos="4320"/>
              </w:tabs>
              <w:ind w:right="-36"/>
              <w:jc w:val="center"/>
              <w:rPr>
                <w:b/>
                <w:sz w:val="17"/>
              </w:rPr>
            </w:pPr>
            <w:r w:rsidRPr="006E39F5">
              <w:rPr>
                <w:b/>
                <w:sz w:val="17"/>
              </w:rPr>
              <w:t>Student Age</w:t>
            </w:r>
            <w:r w:rsidR="002B6C46" w:rsidRPr="006E39F5">
              <w:rPr>
                <w:b/>
                <w:sz w:val="17"/>
                <w:vertAlign w:val="superscript"/>
              </w:rPr>
              <w:t>4</w:t>
            </w:r>
          </w:p>
        </w:tc>
        <w:tc>
          <w:tcPr>
            <w:tcW w:w="1350" w:type="dxa"/>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ind w:right="-36"/>
              <w:jc w:val="center"/>
              <w:rPr>
                <w:b/>
                <w:sz w:val="17"/>
              </w:rPr>
            </w:pPr>
            <w:smartTag w:uri="urn:schemas-microsoft-com:office:smarttags" w:element="place">
              <w:smartTag w:uri="urn:schemas-microsoft-com:office:smarttags" w:element="City">
                <w:r w:rsidRPr="006E39F5">
                  <w:rPr>
                    <w:b/>
                    <w:sz w:val="17"/>
                  </w:rPr>
                  <w:t>ADA</w:t>
                </w:r>
              </w:smartTag>
            </w:smartTag>
            <w:r w:rsidRPr="006E39F5">
              <w:rPr>
                <w:b/>
                <w:sz w:val="17"/>
              </w:rPr>
              <w:t xml:space="preserve"> Elig.</w:t>
            </w:r>
            <w:r w:rsidRPr="006E39F5">
              <w:rPr>
                <w:b/>
                <w:sz w:val="17"/>
              </w:rPr>
              <w:br/>
              <w:t>Cod</w:t>
            </w:r>
            <w:r w:rsidR="00A90264" w:rsidRPr="00A90264">
              <w:rPr>
                <w:b/>
                <w:sz w:val="17"/>
              </w:rPr>
              <w:t>e</w:t>
            </w:r>
          </w:p>
        </w:tc>
        <w:tc>
          <w:tcPr>
            <w:tcW w:w="1350" w:type="dxa"/>
            <w:gridSpan w:val="2"/>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jc w:val="center"/>
              <w:rPr>
                <w:b/>
                <w:sz w:val="17"/>
              </w:rPr>
            </w:pPr>
            <w:r w:rsidRPr="006E39F5">
              <w:rPr>
                <w:b/>
                <w:sz w:val="17"/>
              </w:rPr>
              <w:t>Instructional</w:t>
            </w:r>
            <w:r w:rsidRPr="006E39F5">
              <w:rPr>
                <w:b/>
                <w:sz w:val="17"/>
              </w:rPr>
              <w:br/>
              <w:t>Setting Code</w:t>
            </w:r>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jc w:val="center"/>
              <w:rPr>
                <w:b/>
                <w:sz w:val="17"/>
              </w:rPr>
            </w:pPr>
            <w:r w:rsidRPr="006E39F5">
              <w:rPr>
                <w:b/>
                <w:sz w:val="17"/>
              </w:rPr>
              <w:t>Grade</w:t>
            </w:r>
            <w:r w:rsidRPr="006E39F5">
              <w:rPr>
                <w:b/>
                <w:sz w:val="17"/>
              </w:rPr>
              <w:br/>
              <w:t>Level</w:t>
            </w:r>
          </w:p>
        </w:tc>
        <w:tc>
          <w:tcPr>
            <w:tcW w:w="720" w:type="dxa"/>
            <w:gridSpan w:val="2"/>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jc w:val="center"/>
              <w:rPr>
                <w:b/>
                <w:sz w:val="17"/>
              </w:rPr>
            </w:pPr>
            <w:r w:rsidRPr="006E39F5">
              <w:rPr>
                <w:b/>
                <w:sz w:val="17"/>
              </w:rPr>
              <w:t>PPCD</w:t>
            </w:r>
            <w:r w:rsidRPr="006E39F5">
              <w:rPr>
                <w:b/>
                <w:sz w:val="17"/>
              </w:rPr>
              <w:br/>
            </w:r>
            <w:smartTag w:uri="urn:schemas-microsoft-com:office:smarttags" w:element="place">
              <w:smartTag w:uri="urn:schemas-microsoft-com:office:smarttags" w:element="State">
                <w:r w:rsidRPr="006E39F5">
                  <w:rPr>
                    <w:b/>
                    <w:sz w:val="17"/>
                  </w:rPr>
                  <w:t>Ind</w:t>
                </w:r>
                <w:r w:rsidR="007804D1" w:rsidRPr="006E39F5">
                  <w:rPr>
                    <w:b/>
                    <w:sz w:val="17"/>
                  </w:rPr>
                  <w:t>.</w:t>
                </w:r>
              </w:smartTag>
            </w:smartTag>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jc w:val="center"/>
              <w:rPr>
                <w:b/>
                <w:sz w:val="17"/>
              </w:rPr>
            </w:pPr>
            <w:r w:rsidRPr="006E39F5">
              <w:rPr>
                <w:b/>
                <w:sz w:val="17"/>
              </w:rPr>
              <w:t>ECI</w:t>
            </w:r>
            <w:r w:rsidR="00B55D52" w:rsidRPr="006E39F5">
              <w:fldChar w:fldCharType="begin"/>
            </w:r>
            <w:r w:rsidRPr="006E39F5">
              <w:instrText>xe "Early Childhood Intervention (ECI)"</w:instrText>
            </w:r>
            <w:r w:rsidR="00B55D52" w:rsidRPr="006E39F5">
              <w:fldChar w:fldCharType="end"/>
            </w:r>
          </w:p>
          <w:p w:rsidR="002144A0" w:rsidRPr="006E39F5" w:rsidRDefault="002144A0" w:rsidP="00B16516">
            <w:pPr>
              <w:tabs>
                <w:tab w:val="left" w:pos="4320"/>
              </w:tabs>
              <w:jc w:val="center"/>
              <w:rPr>
                <w:b/>
                <w:sz w:val="17"/>
              </w:rPr>
            </w:pPr>
            <w:smartTag w:uri="urn:schemas-microsoft-com:office:smarttags" w:element="place">
              <w:smartTag w:uri="urn:schemas-microsoft-com:office:smarttags" w:element="State">
                <w:r w:rsidRPr="006E39F5">
                  <w:rPr>
                    <w:b/>
                    <w:sz w:val="17"/>
                  </w:rPr>
                  <w:t>Ind</w:t>
                </w:r>
                <w:r w:rsidR="007804D1" w:rsidRPr="006E39F5">
                  <w:rPr>
                    <w:b/>
                    <w:sz w:val="17"/>
                  </w:rPr>
                  <w:t>.</w:t>
                </w:r>
              </w:smartTag>
            </w:smartTag>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jc w:val="center"/>
              <w:rPr>
                <w:b/>
                <w:sz w:val="17"/>
              </w:rPr>
            </w:pPr>
            <w:r w:rsidRPr="006E39F5">
              <w:rPr>
                <w:b/>
                <w:sz w:val="17"/>
              </w:rPr>
              <w:t>Child</w:t>
            </w:r>
          </w:p>
          <w:p w:rsidR="002144A0" w:rsidRPr="006E39F5" w:rsidRDefault="002144A0" w:rsidP="00B16516">
            <w:pPr>
              <w:tabs>
                <w:tab w:val="left" w:pos="4320"/>
              </w:tabs>
              <w:jc w:val="center"/>
              <w:rPr>
                <w:b/>
                <w:sz w:val="17"/>
              </w:rPr>
            </w:pPr>
            <w:r w:rsidRPr="006E39F5">
              <w:rPr>
                <w:b/>
                <w:sz w:val="17"/>
              </w:rPr>
              <w:t>Count</w:t>
            </w:r>
          </w:p>
        </w:tc>
      </w:tr>
      <w:bookmarkEnd w:id="183"/>
      <w:tr w:rsidR="002144A0" w:rsidRPr="006E39F5" w:rsidTr="003050BF">
        <w:trPr>
          <w:cantSplit/>
          <w:trHeight w:val="402"/>
        </w:trPr>
        <w:tc>
          <w:tcPr>
            <w:tcW w:w="6783" w:type="dxa"/>
            <w:gridSpan w:val="4"/>
            <w:tcBorders>
              <w:top w:val="single" w:sz="12" w:space="0" w:color="auto"/>
              <w:left w:val="single" w:sz="12" w:space="0" w:color="auto"/>
              <w:bottom w:val="single" w:sz="12" w:space="0" w:color="auto"/>
            </w:tcBorders>
            <w:shd w:val="clear" w:color="auto" w:fill="E0E0E0"/>
            <w:vAlign w:val="center"/>
          </w:tcPr>
          <w:p w:rsidR="002144A0" w:rsidRPr="006E39F5" w:rsidRDefault="002144A0" w:rsidP="00B16516">
            <w:pPr>
              <w:tabs>
                <w:tab w:val="left" w:pos="4320"/>
              </w:tabs>
              <w:rPr>
                <w:sz w:val="17"/>
              </w:rPr>
            </w:pPr>
            <w:r w:rsidRPr="006E39F5">
              <w:rPr>
                <w:b/>
                <w:sz w:val="17"/>
              </w:rPr>
              <w:t xml:space="preserve">A student eligible for special education </w:t>
            </w:r>
            <w:r w:rsidRPr="006E39F5">
              <w:rPr>
                <w:b/>
                <w:sz w:val="17"/>
                <w:u w:val="single"/>
              </w:rPr>
              <w:t>AND</w:t>
            </w:r>
            <w:r w:rsidRPr="006E39F5">
              <w:rPr>
                <w:b/>
                <w:sz w:val="17"/>
              </w:rPr>
              <w:t xml:space="preserve"> PK services who is —</w:t>
            </w:r>
          </w:p>
        </w:tc>
        <w:tc>
          <w:tcPr>
            <w:tcW w:w="3780" w:type="dxa"/>
            <w:gridSpan w:val="6"/>
            <w:tcBorders>
              <w:top w:val="single" w:sz="12" w:space="0" w:color="auto"/>
              <w:bottom w:val="single" w:sz="12" w:space="0" w:color="auto"/>
              <w:right w:val="single" w:sz="12" w:space="0" w:color="auto"/>
            </w:tcBorders>
            <w:shd w:val="clear" w:color="auto" w:fill="E0E0E0"/>
            <w:vAlign w:val="center"/>
          </w:tcPr>
          <w:p w:rsidR="002144A0" w:rsidRPr="006E39F5" w:rsidRDefault="002144A0" w:rsidP="00B16516">
            <w:pPr>
              <w:tabs>
                <w:tab w:val="left" w:pos="4320"/>
              </w:tabs>
              <w:jc w:val="center"/>
              <w:rPr>
                <w:sz w:val="17"/>
              </w:rPr>
            </w:pPr>
          </w:p>
        </w:tc>
      </w:tr>
      <w:tr w:rsidR="002144A0" w:rsidRPr="006E39F5" w:rsidTr="00DC16A9">
        <w:trPr>
          <w:cantSplit/>
        </w:trPr>
        <w:tc>
          <w:tcPr>
            <w:tcW w:w="4083" w:type="dxa"/>
            <w:tcBorders>
              <w:top w:val="single" w:sz="12" w:space="0" w:color="auto"/>
              <w:left w:val="single" w:sz="12" w:space="0" w:color="auto"/>
              <w:bottom w:val="single" w:sz="6" w:space="0" w:color="auto"/>
              <w:right w:val="single" w:sz="6" w:space="0" w:color="auto"/>
            </w:tcBorders>
            <w:vAlign w:val="center"/>
          </w:tcPr>
          <w:p w:rsidR="002144A0" w:rsidRPr="006E39F5" w:rsidRDefault="002144A0" w:rsidP="00B16516">
            <w:pPr>
              <w:tabs>
                <w:tab w:val="left" w:pos="4320"/>
              </w:tabs>
              <w:rPr>
                <w:sz w:val="16"/>
              </w:rPr>
            </w:pPr>
            <w:r w:rsidRPr="006E39F5">
              <w:rPr>
                <w:sz w:val="16"/>
              </w:rPr>
              <w:t>served in the PK classroom for ½ day &amp; in a self-contained (S-C) classroom for the other ½ day</w:t>
            </w:r>
          </w:p>
        </w:tc>
        <w:tc>
          <w:tcPr>
            <w:tcW w:w="900" w:type="dxa"/>
            <w:tcBorders>
              <w:top w:val="single" w:sz="12"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3 or 4</w:t>
            </w:r>
          </w:p>
        </w:tc>
        <w:tc>
          <w:tcPr>
            <w:tcW w:w="1350" w:type="dxa"/>
            <w:tcBorders>
              <w:top w:val="single" w:sz="12" w:space="0" w:color="auto"/>
              <w:left w:val="single" w:sz="6" w:space="0" w:color="auto"/>
              <w:bottom w:val="single" w:sz="6" w:space="0" w:color="auto"/>
              <w:right w:val="single" w:sz="6" w:space="0" w:color="auto"/>
            </w:tcBorders>
            <w:vAlign w:val="center"/>
          </w:tcPr>
          <w:p w:rsidR="002144A0" w:rsidRPr="006E39F5" w:rsidRDefault="007804D1" w:rsidP="00B16516">
            <w:pPr>
              <w:tabs>
                <w:tab w:val="left" w:pos="4320"/>
              </w:tabs>
              <w:rPr>
                <w:sz w:val="16"/>
              </w:rPr>
            </w:pPr>
            <w:r w:rsidRPr="006E39F5">
              <w:rPr>
                <w:sz w:val="16"/>
              </w:rPr>
              <w:t>1  f</w:t>
            </w:r>
            <w:r w:rsidR="002144A0" w:rsidRPr="006E39F5">
              <w:rPr>
                <w:sz w:val="16"/>
              </w:rPr>
              <w:t>ull-day</w:t>
            </w:r>
          </w:p>
        </w:tc>
        <w:tc>
          <w:tcPr>
            <w:tcW w:w="1350" w:type="dxa"/>
            <w:gridSpan w:val="2"/>
            <w:tcBorders>
              <w:top w:val="single" w:sz="12" w:space="0" w:color="auto"/>
              <w:left w:val="single" w:sz="6" w:space="0" w:color="auto"/>
              <w:bottom w:val="single" w:sz="6" w:space="0" w:color="auto"/>
              <w:right w:val="single" w:sz="6" w:space="0" w:color="auto"/>
            </w:tcBorders>
            <w:vAlign w:val="center"/>
          </w:tcPr>
          <w:p w:rsidR="002144A0" w:rsidRPr="006E39F5" w:rsidRDefault="002144A0" w:rsidP="00B16516">
            <w:pPr>
              <w:ind w:left="252" w:hanging="252"/>
              <w:jc w:val="center"/>
              <w:rPr>
                <w:sz w:val="16"/>
              </w:rPr>
            </w:pPr>
            <w:r w:rsidRPr="006E39F5">
              <w:rPr>
                <w:sz w:val="16"/>
              </w:rPr>
              <w:t xml:space="preserve">43 </w:t>
            </w:r>
          </w:p>
        </w:tc>
        <w:tc>
          <w:tcPr>
            <w:tcW w:w="720" w:type="dxa"/>
            <w:tcBorders>
              <w:top w:val="single" w:sz="12"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PK</w:t>
            </w:r>
          </w:p>
        </w:tc>
        <w:tc>
          <w:tcPr>
            <w:tcW w:w="720" w:type="dxa"/>
            <w:gridSpan w:val="2"/>
            <w:tcBorders>
              <w:top w:val="single" w:sz="12"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tcBorders>
              <w:top w:val="single" w:sz="12"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12" w:space="0" w:color="auto"/>
              <w:left w:val="single" w:sz="6" w:space="0" w:color="auto"/>
              <w:bottom w:val="single" w:sz="6"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DC16A9">
        <w:trPr>
          <w:cantSplit/>
        </w:trPr>
        <w:tc>
          <w:tcPr>
            <w:tcW w:w="4083" w:type="dxa"/>
            <w:tcBorders>
              <w:top w:val="single" w:sz="6" w:space="0" w:color="auto"/>
              <w:left w:val="single" w:sz="12" w:space="0" w:color="auto"/>
              <w:bottom w:val="single" w:sz="6" w:space="0" w:color="auto"/>
              <w:right w:val="single" w:sz="6" w:space="0" w:color="auto"/>
            </w:tcBorders>
            <w:vAlign w:val="center"/>
          </w:tcPr>
          <w:p w:rsidR="002144A0" w:rsidRPr="006E39F5" w:rsidRDefault="002144A0" w:rsidP="00B16516">
            <w:pPr>
              <w:tabs>
                <w:tab w:val="left" w:pos="4320"/>
              </w:tabs>
              <w:rPr>
                <w:sz w:val="16"/>
              </w:rPr>
            </w:pPr>
            <w:r w:rsidRPr="006E39F5">
              <w:rPr>
                <w:sz w:val="16"/>
              </w:rPr>
              <w:t>served in the PK classroom by PK &amp; special education teachers for ½ day</w:t>
            </w:r>
          </w:p>
        </w:tc>
        <w:tc>
          <w:tcPr>
            <w:tcW w:w="90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3 or 4</w:t>
            </w:r>
          </w:p>
        </w:tc>
        <w:tc>
          <w:tcPr>
            <w:tcW w:w="1350" w:type="dxa"/>
            <w:tcBorders>
              <w:top w:val="single" w:sz="6" w:space="0" w:color="auto"/>
              <w:left w:val="single" w:sz="6" w:space="0" w:color="auto"/>
              <w:bottom w:val="single" w:sz="6" w:space="0" w:color="auto"/>
              <w:right w:val="single" w:sz="6" w:space="0" w:color="auto"/>
            </w:tcBorders>
            <w:vAlign w:val="center"/>
          </w:tcPr>
          <w:p w:rsidR="002144A0" w:rsidRPr="006E39F5" w:rsidRDefault="007804D1" w:rsidP="00B16516">
            <w:pPr>
              <w:tabs>
                <w:tab w:val="left" w:pos="4320"/>
              </w:tabs>
              <w:rPr>
                <w:sz w:val="16"/>
              </w:rPr>
            </w:pPr>
            <w:r w:rsidRPr="006E39F5">
              <w:rPr>
                <w:sz w:val="16"/>
              </w:rPr>
              <w:t>2  h</w:t>
            </w:r>
            <w:r w:rsidR="002144A0" w:rsidRPr="006E39F5">
              <w:rPr>
                <w:sz w:val="16"/>
              </w:rPr>
              <w:t>alf-day</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ind w:left="252" w:hanging="252"/>
              <w:jc w:val="center"/>
              <w:rPr>
                <w:sz w:val="16"/>
              </w:rPr>
            </w:pPr>
            <w:r w:rsidRPr="006E39F5">
              <w:rPr>
                <w:sz w:val="16"/>
              </w:rPr>
              <w:t xml:space="preserve">40 </w:t>
            </w:r>
          </w:p>
        </w:tc>
        <w:tc>
          <w:tcPr>
            <w:tcW w:w="72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PK</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6" w:space="0" w:color="auto"/>
              <w:left w:val="single" w:sz="6" w:space="0" w:color="auto"/>
              <w:bottom w:val="single" w:sz="6"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DC16A9">
        <w:trPr>
          <w:cantSplit/>
        </w:trPr>
        <w:tc>
          <w:tcPr>
            <w:tcW w:w="4083" w:type="dxa"/>
            <w:tcBorders>
              <w:top w:val="single" w:sz="6" w:space="0" w:color="auto"/>
              <w:left w:val="single" w:sz="12" w:space="0" w:color="auto"/>
              <w:bottom w:val="single" w:sz="6" w:space="0" w:color="auto"/>
              <w:right w:val="single" w:sz="6" w:space="0" w:color="auto"/>
            </w:tcBorders>
            <w:vAlign w:val="center"/>
          </w:tcPr>
          <w:p w:rsidR="002144A0" w:rsidRPr="006E39F5" w:rsidRDefault="002144A0" w:rsidP="00B16516">
            <w:pPr>
              <w:tabs>
                <w:tab w:val="left" w:pos="4320"/>
              </w:tabs>
              <w:rPr>
                <w:sz w:val="16"/>
              </w:rPr>
            </w:pPr>
            <w:r w:rsidRPr="006E39F5">
              <w:rPr>
                <w:sz w:val="16"/>
              </w:rPr>
              <w:t>served in the PK classroom by PK &amp; special education teachers for the full day</w:t>
            </w:r>
          </w:p>
        </w:tc>
        <w:tc>
          <w:tcPr>
            <w:tcW w:w="90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3 or 4</w:t>
            </w:r>
          </w:p>
        </w:tc>
        <w:tc>
          <w:tcPr>
            <w:tcW w:w="1350" w:type="dxa"/>
            <w:tcBorders>
              <w:top w:val="single" w:sz="6" w:space="0" w:color="auto"/>
              <w:left w:val="single" w:sz="6" w:space="0" w:color="auto"/>
              <w:bottom w:val="single" w:sz="6" w:space="0" w:color="auto"/>
              <w:right w:val="single" w:sz="6" w:space="0" w:color="auto"/>
            </w:tcBorders>
            <w:vAlign w:val="center"/>
          </w:tcPr>
          <w:p w:rsidR="002144A0" w:rsidRPr="006E39F5" w:rsidRDefault="007804D1" w:rsidP="00B16516">
            <w:pPr>
              <w:tabs>
                <w:tab w:val="left" w:pos="4320"/>
              </w:tabs>
              <w:rPr>
                <w:sz w:val="16"/>
              </w:rPr>
            </w:pPr>
            <w:r w:rsidRPr="006E39F5">
              <w:rPr>
                <w:sz w:val="16"/>
              </w:rPr>
              <w:t>1  f</w:t>
            </w:r>
            <w:r w:rsidR="002144A0" w:rsidRPr="006E39F5">
              <w:rPr>
                <w:sz w:val="16"/>
              </w:rPr>
              <w:t>ull-day</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2144A0" w:rsidRPr="006E39F5" w:rsidRDefault="007804D1" w:rsidP="00B16516">
            <w:pPr>
              <w:ind w:left="252" w:hanging="252"/>
              <w:jc w:val="center"/>
              <w:rPr>
                <w:sz w:val="16"/>
              </w:rPr>
            </w:pPr>
            <w:r w:rsidRPr="006E39F5">
              <w:rPr>
                <w:sz w:val="16"/>
              </w:rPr>
              <w:t xml:space="preserve">40 </w:t>
            </w:r>
          </w:p>
        </w:tc>
        <w:tc>
          <w:tcPr>
            <w:tcW w:w="72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PK</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6" w:space="0" w:color="auto"/>
              <w:left w:val="single" w:sz="6" w:space="0" w:color="auto"/>
              <w:bottom w:val="single" w:sz="6"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DC16A9">
        <w:trPr>
          <w:cantSplit/>
        </w:trPr>
        <w:tc>
          <w:tcPr>
            <w:tcW w:w="4083" w:type="dxa"/>
            <w:tcBorders>
              <w:top w:val="single" w:sz="6" w:space="0" w:color="auto"/>
              <w:left w:val="single" w:sz="12" w:space="0" w:color="auto"/>
              <w:bottom w:val="single" w:sz="6" w:space="0" w:color="auto"/>
              <w:right w:val="single" w:sz="6" w:space="0" w:color="auto"/>
            </w:tcBorders>
            <w:vAlign w:val="center"/>
          </w:tcPr>
          <w:p w:rsidR="002144A0" w:rsidRPr="006E39F5" w:rsidRDefault="002144A0" w:rsidP="00B16516">
            <w:pPr>
              <w:tabs>
                <w:tab w:val="left" w:pos="4320"/>
              </w:tabs>
              <w:rPr>
                <w:sz w:val="16"/>
              </w:rPr>
            </w:pPr>
            <w:r w:rsidRPr="006E39F5">
              <w:rPr>
                <w:sz w:val="16"/>
              </w:rPr>
              <w:t xml:space="preserve">served in the PK classroom by PK for ½ day but leaves for special education and related services in a </w:t>
            </w:r>
            <w:r w:rsidR="002B6C46" w:rsidRPr="006E39F5">
              <w:rPr>
                <w:sz w:val="16"/>
              </w:rPr>
              <w:t>S-C</w:t>
            </w:r>
            <w:r w:rsidRPr="006E39F5">
              <w:rPr>
                <w:sz w:val="16"/>
              </w:rPr>
              <w:t xml:space="preserve"> environment less than 21% of the day</w:t>
            </w:r>
          </w:p>
        </w:tc>
        <w:tc>
          <w:tcPr>
            <w:tcW w:w="90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3 or 4</w:t>
            </w:r>
          </w:p>
        </w:tc>
        <w:tc>
          <w:tcPr>
            <w:tcW w:w="1350" w:type="dxa"/>
            <w:tcBorders>
              <w:top w:val="single" w:sz="6" w:space="0" w:color="auto"/>
              <w:left w:val="single" w:sz="6" w:space="0" w:color="auto"/>
              <w:bottom w:val="single" w:sz="6" w:space="0" w:color="auto"/>
              <w:right w:val="single" w:sz="6" w:space="0" w:color="auto"/>
            </w:tcBorders>
            <w:vAlign w:val="center"/>
          </w:tcPr>
          <w:p w:rsidR="002144A0" w:rsidRPr="006E39F5" w:rsidRDefault="007804D1" w:rsidP="00B16516">
            <w:pPr>
              <w:tabs>
                <w:tab w:val="left" w:pos="4320"/>
              </w:tabs>
              <w:rPr>
                <w:sz w:val="16"/>
              </w:rPr>
            </w:pPr>
            <w:r w:rsidRPr="006E39F5">
              <w:rPr>
                <w:sz w:val="16"/>
              </w:rPr>
              <w:t>2  h</w:t>
            </w:r>
            <w:r w:rsidR="002144A0" w:rsidRPr="006E39F5">
              <w:rPr>
                <w:sz w:val="16"/>
              </w:rPr>
              <w:t>alf-day</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2144A0" w:rsidRPr="006E39F5" w:rsidRDefault="007804D1" w:rsidP="00B16516">
            <w:pPr>
              <w:ind w:left="252" w:hanging="252"/>
              <w:jc w:val="center"/>
              <w:rPr>
                <w:sz w:val="16"/>
              </w:rPr>
            </w:pPr>
            <w:r w:rsidRPr="006E39F5">
              <w:rPr>
                <w:sz w:val="16"/>
              </w:rPr>
              <w:t xml:space="preserve">41 </w:t>
            </w:r>
          </w:p>
        </w:tc>
        <w:tc>
          <w:tcPr>
            <w:tcW w:w="72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PK</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6" w:space="0" w:color="auto"/>
              <w:left w:val="single" w:sz="6" w:space="0" w:color="auto"/>
              <w:bottom w:val="single" w:sz="6"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DC16A9">
        <w:trPr>
          <w:cantSplit/>
        </w:trPr>
        <w:tc>
          <w:tcPr>
            <w:tcW w:w="4083" w:type="dxa"/>
            <w:tcBorders>
              <w:top w:val="single" w:sz="6" w:space="0" w:color="auto"/>
              <w:left w:val="single" w:sz="12" w:space="0" w:color="auto"/>
              <w:bottom w:val="single" w:sz="6" w:space="0" w:color="auto"/>
              <w:right w:val="single" w:sz="6" w:space="0" w:color="auto"/>
            </w:tcBorders>
            <w:vAlign w:val="center"/>
          </w:tcPr>
          <w:p w:rsidR="002144A0" w:rsidRPr="006E39F5" w:rsidRDefault="002144A0" w:rsidP="00B16516">
            <w:pPr>
              <w:tabs>
                <w:tab w:val="left" w:pos="4320"/>
              </w:tabs>
              <w:rPr>
                <w:sz w:val="16"/>
              </w:rPr>
            </w:pPr>
            <w:r w:rsidRPr="006E39F5">
              <w:rPr>
                <w:sz w:val="16"/>
              </w:rPr>
              <w:t xml:space="preserve">served in the PK classroom by PK for ½ day but leaves for special education and related services in a </w:t>
            </w:r>
            <w:r w:rsidR="002B6C46" w:rsidRPr="006E39F5">
              <w:rPr>
                <w:sz w:val="16"/>
              </w:rPr>
              <w:t>S-C</w:t>
            </w:r>
            <w:r w:rsidR="0076664E" w:rsidRPr="006E39F5">
              <w:rPr>
                <w:sz w:val="16"/>
              </w:rPr>
              <w:t xml:space="preserve"> environment at least 21% but</w:t>
            </w:r>
            <w:r w:rsidRPr="006E39F5">
              <w:rPr>
                <w:sz w:val="16"/>
              </w:rPr>
              <w:t xml:space="preserve"> less than 50% of the day</w:t>
            </w:r>
          </w:p>
        </w:tc>
        <w:tc>
          <w:tcPr>
            <w:tcW w:w="90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3 or 4</w:t>
            </w:r>
          </w:p>
        </w:tc>
        <w:tc>
          <w:tcPr>
            <w:tcW w:w="1350" w:type="dxa"/>
            <w:tcBorders>
              <w:top w:val="single" w:sz="6" w:space="0" w:color="auto"/>
              <w:left w:val="single" w:sz="6" w:space="0" w:color="auto"/>
              <w:bottom w:val="single" w:sz="6" w:space="0" w:color="auto"/>
              <w:right w:val="single" w:sz="6" w:space="0" w:color="auto"/>
            </w:tcBorders>
            <w:vAlign w:val="center"/>
          </w:tcPr>
          <w:p w:rsidR="002144A0" w:rsidRPr="006E39F5" w:rsidRDefault="007804D1" w:rsidP="00B16516">
            <w:pPr>
              <w:tabs>
                <w:tab w:val="left" w:pos="4320"/>
              </w:tabs>
              <w:rPr>
                <w:sz w:val="16"/>
              </w:rPr>
            </w:pPr>
            <w:r w:rsidRPr="006E39F5">
              <w:rPr>
                <w:sz w:val="16"/>
              </w:rPr>
              <w:t>2  h</w:t>
            </w:r>
            <w:r w:rsidR="002144A0" w:rsidRPr="006E39F5">
              <w:rPr>
                <w:sz w:val="16"/>
              </w:rPr>
              <w:t>alf-day</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2144A0" w:rsidRPr="006E39F5" w:rsidRDefault="007804D1" w:rsidP="00B16516">
            <w:pPr>
              <w:tabs>
                <w:tab w:val="left" w:pos="4320"/>
              </w:tabs>
              <w:ind w:left="252" w:hanging="252"/>
              <w:jc w:val="center"/>
              <w:rPr>
                <w:sz w:val="16"/>
              </w:rPr>
            </w:pPr>
            <w:r w:rsidRPr="006E39F5">
              <w:rPr>
                <w:sz w:val="16"/>
              </w:rPr>
              <w:t xml:space="preserve">42 </w:t>
            </w:r>
          </w:p>
        </w:tc>
        <w:tc>
          <w:tcPr>
            <w:tcW w:w="72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PK</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6" w:space="0" w:color="auto"/>
              <w:left w:val="single" w:sz="6" w:space="0" w:color="auto"/>
              <w:bottom w:val="single" w:sz="6"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DC16A9">
        <w:trPr>
          <w:cantSplit/>
        </w:trPr>
        <w:tc>
          <w:tcPr>
            <w:tcW w:w="4083" w:type="dxa"/>
            <w:tcBorders>
              <w:top w:val="single" w:sz="6" w:space="0" w:color="auto"/>
              <w:left w:val="single" w:sz="12" w:space="0" w:color="auto"/>
              <w:bottom w:val="single" w:sz="6" w:space="0" w:color="auto"/>
              <w:right w:val="single" w:sz="6" w:space="0" w:color="auto"/>
            </w:tcBorders>
            <w:vAlign w:val="center"/>
          </w:tcPr>
          <w:p w:rsidR="002144A0" w:rsidRPr="006E39F5" w:rsidRDefault="002144A0" w:rsidP="00B16516">
            <w:pPr>
              <w:tabs>
                <w:tab w:val="left" w:pos="4320"/>
              </w:tabs>
              <w:rPr>
                <w:sz w:val="16"/>
              </w:rPr>
            </w:pPr>
            <w:r w:rsidRPr="006E39F5">
              <w:rPr>
                <w:sz w:val="16"/>
              </w:rPr>
              <w:t xml:space="preserve">served in the ½ day PK classroom and leaves for special education and related services in a </w:t>
            </w:r>
            <w:r w:rsidR="002B6C46" w:rsidRPr="006E39F5">
              <w:rPr>
                <w:sz w:val="16"/>
              </w:rPr>
              <w:t>S-C</w:t>
            </w:r>
            <w:r w:rsidR="0076664E" w:rsidRPr="006E39F5">
              <w:rPr>
                <w:sz w:val="16"/>
              </w:rPr>
              <w:t xml:space="preserve"> environment at least 50% but</w:t>
            </w:r>
            <w:r w:rsidRPr="006E39F5">
              <w:rPr>
                <w:sz w:val="16"/>
              </w:rPr>
              <w:t xml:space="preserve"> less than 60% of the day</w:t>
            </w:r>
          </w:p>
        </w:tc>
        <w:tc>
          <w:tcPr>
            <w:tcW w:w="90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3 or 4</w:t>
            </w:r>
          </w:p>
        </w:tc>
        <w:tc>
          <w:tcPr>
            <w:tcW w:w="135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rPr>
                <w:sz w:val="16"/>
              </w:rPr>
            </w:pPr>
            <w:r w:rsidRPr="006E39F5">
              <w:rPr>
                <w:sz w:val="16"/>
              </w:rPr>
              <w:t xml:space="preserve">2  </w:t>
            </w:r>
            <w:r w:rsidR="007804D1" w:rsidRPr="006E39F5">
              <w:rPr>
                <w:sz w:val="16"/>
              </w:rPr>
              <w:t>h</w:t>
            </w:r>
            <w:r w:rsidRPr="006E39F5">
              <w:rPr>
                <w:sz w:val="16"/>
              </w:rPr>
              <w:t>alf-day</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ind w:left="252" w:hanging="252"/>
              <w:jc w:val="center"/>
              <w:rPr>
                <w:sz w:val="16"/>
              </w:rPr>
            </w:pPr>
            <w:r w:rsidRPr="006E39F5">
              <w:rPr>
                <w:sz w:val="16"/>
              </w:rPr>
              <w:t xml:space="preserve">43 </w:t>
            </w:r>
          </w:p>
        </w:tc>
        <w:tc>
          <w:tcPr>
            <w:tcW w:w="72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PK</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6" w:space="0" w:color="auto"/>
              <w:left w:val="single" w:sz="6" w:space="0" w:color="auto"/>
              <w:bottom w:val="single" w:sz="6"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015F8D">
        <w:trPr>
          <w:cantSplit/>
        </w:trPr>
        <w:tc>
          <w:tcPr>
            <w:tcW w:w="4083" w:type="dxa"/>
            <w:tcBorders>
              <w:top w:val="single" w:sz="6" w:space="0" w:color="auto"/>
              <w:left w:val="single" w:sz="12" w:space="0" w:color="auto"/>
              <w:bottom w:val="single" w:sz="4" w:space="0" w:color="auto"/>
              <w:right w:val="single" w:sz="6" w:space="0" w:color="auto"/>
            </w:tcBorders>
            <w:vAlign w:val="center"/>
          </w:tcPr>
          <w:p w:rsidR="002144A0" w:rsidRPr="006E39F5" w:rsidRDefault="002144A0" w:rsidP="00B16516">
            <w:pPr>
              <w:tabs>
                <w:tab w:val="left" w:pos="4320"/>
              </w:tabs>
              <w:rPr>
                <w:sz w:val="16"/>
              </w:rPr>
            </w:pPr>
            <w:r w:rsidRPr="006E39F5">
              <w:rPr>
                <w:sz w:val="16"/>
              </w:rPr>
              <w:t xml:space="preserve">served in the ½ day PK classroom and leaves for special education and related services in a </w:t>
            </w:r>
            <w:r w:rsidR="002B6C46" w:rsidRPr="006E39F5">
              <w:rPr>
                <w:sz w:val="16"/>
              </w:rPr>
              <w:t>S-C</w:t>
            </w:r>
            <w:r w:rsidRPr="006E39F5">
              <w:rPr>
                <w:sz w:val="16"/>
              </w:rPr>
              <w:t xml:space="preserve"> environment more than 60% of the day</w:t>
            </w:r>
          </w:p>
        </w:tc>
        <w:tc>
          <w:tcPr>
            <w:tcW w:w="900" w:type="dxa"/>
            <w:tcBorders>
              <w:top w:val="single" w:sz="6" w:space="0" w:color="auto"/>
              <w:left w:val="single" w:sz="6" w:space="0" w:color="auto"/>
              <w:bottom w:val="single" w:sz="4"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3 or 4</w:t>
            </w:r>
          </w:p>
        </w:tc>
        <w:tc>
          <w:tcPr>
            <w:tcW w:w="1350" w:type="dxa"/>
            <w:tcBorders>
              <w:top w:val="single" w:sz="6" w:space="0" w:color="auto"/>
              <w:left w:val="single" w:sz="6" w:space="0" w:color="auto"/>
              <w:bottom w:val="single" w:sz="4" w:space="0" w:color="auto"/>
              <w:right w:val="single" w:sz="6" w:space="0" w:color="auto"/>
            </w:tcBorders>
            <w:vAlign w:val="center"/>
          </w:tcPr>
          <w:p w:rsidR="002144A0" w:rsidRPr="006E39F5" w:rsidRDefault="007804D1" w:rsidP="00B16516">
            <w:pPr>
              <w:tabs>
                <w:tab w:val="left" w:pos="4320"/>
              </w:tabs>
              <w:rPr>
                <w:sz w:val="16"/>
              </w:rPr>
            </w:pPr>
            <w:r w:rsidRPr="006E39F5">
              <w:rPr>
                <w:sz w:val="16"/>
              </w:rPr>
              <w:t>2  h</w:t>
            </w:r>
            <w:r w:rsidR="002144A0" w:rsidRPr="006E39F5">
              <w:rPr>
                <w:sz w:val="16"/>
              </w:rPr>
              <w:t>alf-day</w:t>
            </w:r>
          </w:p>
        </w:tc>
        <w:tc>
          <w:tcPr>
            <w:tcW w:w="1350" w:type="dxa"/>
            <w:gridSpan w:val="2"/>
            <w:tcBorders>
              <w:top w:val="single" w:sz="6" w:space="0" w:color="auto"/>
              <w:left w:val="single" w:sz="6" w:space="0" w:color="auto"/>
              <w:bottom w:val="single" w:sz="4" w:space="0" w:color="auto"/>
              <w:right w:val="single" w:sz="6" w:space="0" w:color="auto"/>
            </w:tcBorders>
            <w:vAlign w:val="center"/>
          </w:tcPr>
          <w:p w:rsidR="002144A0" w:rsidRPr="006E39F5" w:rsidRDefault="002144A0" w:rsidP="00B16516">
            <w:pPr>
              <w:tabs>
                <w:tab w:val="left" w:pos="4320"/>
              </w:tabs>
              <w:ind w:left="252" w:hanging="252"/>
              <w:jc w:val="center"/>
              <w:rPr>
                <w:sz w:val="16"/>
              </w:rPr>
            </w:pPr>
            <w:r w:rsidRPr="006E39F5">
              <w:rPr>
                <w:sz w:val="16"/>
              </w:rPr>
              <w:t xml:space="preserve">44 </w:t>
            </w:r>
          </w:p>
        </w:tc>
        <w:tc>
          <w:tcPr>
            <w:tcW w:w="720" w:type="dxa"/>
            <w:tcBorders>
              <w:top w:val="single" w:sz="6" w:space="0" w:color="auto"/>
              <w:left w:val="single" w:sz="6" w:space="0" w:color="auto"/>
              <w:bottom w:val="single" w:sz="4"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PK</w:t>
            </w:r>
          </w:p>
        </w:tc>
        <w:tc>
          <w:tcPr>
            <w:tcW w:w="720" w:type="dxa"/>
            <w:gridSpan w:val="2"/>
            <w:tcBorders>
              <w:top w:val="single" w:sz="6" w:space="0" w:color="auto"/>
              <w:left w:val="single" w:sz="6" w:space="0" w:color="auto"/>
              <w:bottom w:val="single" w:sz="4"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tcBorders>
              <w:top w:val="single" w:sz="6" w:space="0" w:color="auto"/>
              <w:left w:val="single" w:sz="6" w:space="0" w:color="auto"/>
              <w:bottom w:val="single" w:sz="4"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6" w:space="0" w:color="auto"/>
              <w:left w:val="single" w:sz="6" w:space="0" w:color="auto"/>
              <w:bottom w:val="single" w:sz="4"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015F8D">
        <w:trPr>
          <w:cantSplit/>
        </w:trPr>
        <w:tc>
          <w:tcPr>
            <w:tcW w:w="4083" w:type="dxa"/>
            <w:tcBorders>
              <w:top w:val="single" w:sz="4" w:space="0" w:color="auto"/>
              <w:left w:val="single" w:sz="12" w:space="0" w:color="auto"/>
              <w:bottom w:val="single" w:sz="4" w:space="0" w:color="auto"/>
              <w:right w:val="single" w:sz="4" w:space="0" w:color="auto"/>
            </w:tcBorders>
            <w:vAlign w:val="center"/>
          </w:tcPr>
          <w:p w:rsidR="002144A0" w:rsidRPr="006E39F5" w:rsidRDefault="002144A0" w:rsidP="00B16516">
            <w:pPr>
              <w:tabs>
                <w:tab w:val="left" w:pos="4320"/>
              </w:tabs>
              <w:rPr>
                <w:sz w:val="16"/>
              </w:rPr>
            </w:pPr>
            <w:r w:rsidRPr="006E39F5">
              <w:rPr>
                <w:sz w:val="16"/>
              </w:rPr>
              <w:t>served in the PK classroom for ½ day and the student receives 1 hour of speech therapy each week</w:t>
            </w:r>
          </w:p>
        </w:tc>
        <w:tc>
          <w:tcPr>
            <w:tcW w:w="900" w:type="dxa"/>
            <w:tcBorders>
              <w:top w:val="single" w:sz="4"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3 or 4</w:t>
            </w:r>
          </w:p>
        </w:tc>
        <w:tc>
          <w:tcPr>
            <w:tcW w:w="1350" w:type="dxa"/>
            <w:tcBorders>
              <w:top w:val="single" w:sz="4" w:space="0" w:color="auto"/>
              <w:left w:val="single" w:sz="4" w:space="0" w:color="auto"/>
              <w:bottom w:val="single" w:sz="4" w:space="0" w:color="auto"/>
              <w:right w:val="single" w:sz="4" w:space="0" w:color="auto"/>
            </w:tcBorders>
            <w:vAlign w:val="center"/>
          </w:tcPr>
          <w:p w:rsidR="002144A0" w:rsidRPr="006E39F5" w:rsidRDefault="007804D1" w:rsidP="00B16516">
            <w:pPr>
              <w:tabs>
                <w:tab w:val="left" w:pos="4320"/>
              </w:tabs>
              <w:rPr>
                <w:sz w:val="16"/>
              </w:rPr>
            </w:pPr>
            <w:r w:rsidRPr="006E39F5">
              <w:rPr>
                <w:sz w:val="16"/>
              </w:rPr>
              <w:t>2  h</w:t>
            </w:r>
            <w:r w:rsidR="002144A0" w:rsidRPr="006E39F5">
              <w:rPr>
                <w:sz w:val="16"/>
              </w:rPr>
              <w:t>alf-day</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2144A0" w:rsidRPr="006E39F5" w:rsidRDefault="007804D1" w:rsidP="00B16516">
            <w:pPr>
              <w:tabs>
                <w:tab w:val="left" w:pos="4320"/>
              </w:tabs>
              <w:ind w:left="252" w:hanging="252"/>
              <w:jc w:val="center"/>
              <w:rPr>
                <w:sz w:val="16"/>
              </w:rPr>
            </w:pPr>
            <w:r w:rsidRPr="006E39F5">
              <w:rPr>
                <w:sz w:val="16"/>
              </w:rPr>
              <w:t xml:space="preserve">00 </w:t>
            </w:r>
          </w:p>
        </w:tc>
        <w:tc>
          <w:tcPr>
            <w:tcW w:w="720" w:type="dxa"/>
            <w:tcBorders>
              <w:top w:val="single" w:sz="4"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PK</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tcBorders>
              <w:top w:val="single" w:sz="4"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4" w:space="0" w:color="auto"/>
              <w:left w:val="single" w:sz="4" w:space="0" w:color="auto"/>
              <w:bottom w:val="single" w:sz="4"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015F8D">
        <w:trPr>
          <w:cantSplit/>
        </w:trPr>
        <w:tc>
          <w:tcPr>
            <w:tcW w:w="4083" w:type="dxa"/>
            <w:tcBorders>
              <w:top w:val="single" w:sz="4" w:space="0" w:color="auto"/>
              <w:left w:val="single" w:sz="12" w:space="0" w:color="auto"/>
              <w:bottom w:val="single" w:sz="12" w:space="0" w:color="auto"/>
              <w:right w:val="single" w:sz="6" w:space="0" w:color="auto"/>
            </w:tcBorders>
            <w:vAlign w:val="center"/>
          </w:tcPr>
          <w:p w:rsidR="002144A0" w:rsidRPr="006E39F5" w:rsidRDefault="002144A0" w:rsidP="00B16516">
            <w:pPr>
              <w:tabs>
                <w:tab w:val="left" w:pos="4320"/>
              </w:tabs>
              <w:rPr>
                <w:sz w:val="16"/>
              </w:rPr>
            </w:pPr>
            <w:r w:rsidRPr="006E39F5">
              <w:rPr>
                <w:sz w:val="16"/>
              </w:rPr>
              <w:t xml:space="preserve">served in a </w:t>
            </w:r>
            <w:r w:rsidR="002B6C46" w:rsidRPr="006E39F5">
              <w:rPr>
                <w:sz w:val="16"/>
              </w:rPr>
              <w:t>S-C</w:t>
            </w:r>
            <w:r w:rsidRPr="006E39F5">
              <w:rPr>
                <w:sz w:val="16"/>
              </w:rPr>
              <w:t xml:space="preserve"> special education classroom by a special education teacher all day (Students in this setting receive only special education and related services</w:t>
            </w:r>
            <w:r w:rsidR="007804D1" w:rsidRPr="006E39F5">
              <w:rPr>
                <w:sz w:val="16"/>
              </w:rPr>
              <w:t>.</w:t>
            </w:r>
            <w:r w:rsidRPr="006E39F5">
              <w:rPr>
                <w:sz w:val="16"/>
              </w:rPr>
              <w:t>)</w:t>
            </w:r>
            <w:r w:rsidRPr="006E39F5">
              <w:rPr>
                <w:sz w:val="16"/>
                <w:vertAlign w:val="superscript"/>
              </w:rPr>
              <w:t xml:space="preserve"> </w:t>
            </w:r>
            <w:r w:rsidR="00A90264" w:rsidRPr="00A90264">
              <w:rPr>
                <w:sz w:val="16"/>
                <w:vertAlign w:val="superscript"/>
              </w:rPr>
              <w:t>6</w:t>
            </w:r>
          </w:p>
        </w:tc>
        <w:tc>
          <w:tcPr>
            <w:tcW w:w="900" w:type="dxa"/>
            <w:tcBorders>
              <w:top w:val="single" w:sz="4" w:space="0" w:color="auto"/>
              <w:left w:val="single" w:sz="6" w:space="0" w:color="auto"/>
              <w:bottom w:val="single" w:sz="12"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3 or 4</w:t>
            </w:r>
          </w:p>
        </w:tc>
        <w:tc>
          <w:tcPr>
            <w:tcW w:w="1350" w:type="dxa"/>
            <w:tcBorders>
              <w:top w:val="single" w:sz="4" w:space="0" w:color="auto"/>
              <w:left w:val="single" w:sz="6" w:space="0" w:color="auto"/>
              <w:bottom w:val="single" w:sz="12" w:space="0" w:color="auto"/>
              <w:right w:val="single" w:sz="6" w:space="0" w:color="auto"/>
            </w:tcBorders>
            <w:vAlign w:val="center"/>
          </w:tcPr>
          <w:p w:rsidR="002144A0" w:rsidRPr="006E39F5" w:rsidRDefault="007804D1" w:rsidP="00B16516">
            <w:pPr>
              <w:tabs>
                <w:tab w:val="left" w:pos="4320"/>
              </w:tabs>
              <w:rPr>
                <w:sz w:val="16"/>
              </w:rPr>
            </w:pPr>
            <w:r w:rsidRPr="006E39F5">
              <w:rPr>
                <w:sz w:val="16"/>
              </w:rPr>
              <w:t>1</w:t>
            </w:r>
            <w:r w:rsidR="00A90B5D" w:rsidRPr="006E39F5">
              <w:rPr>
                <w:sz w:val="16"/>
              </w:rPr>
              <w:t xml:space="preserve"> </w:t>
            </w:r>
            <w:r w:rsidRPr="006E39F5">
              <w:rPr>
                <w:sz w:val="16"/>
              </w:rPr>
              <w:t xml:space="preserve"> f</w:t>
            </w:r>
            <w:r w:rsidR="002144A0" w:rsidRPr="006E39F5">
              <w:rPr>
                <w:sz w:val="16"/>
              </w:rPr>
              <w:t>ull-day</w:t>
            </w:r>
          </w:p>
        </w:tc>
        <w:tc>
          <w:tcPr>
            <w:tcW w:w="1350" w:type="dxa"/>
            <w:gridSpan w:val="2"/>
            <w:tcBorders>
              <w:top w:val="single" w:sz="4" w:space="0" w:color="auto"/>
              <w:left w:val="single" w:sz="6" w:space="0" w:color="auto"/>
              <w:bottom w:val="single" w:sz="12" w:space="0" w:color="auto"/>
              <w:right w:val="single" w:sz="6" w:space="0" w:color="auto"/>
            </w:tcBorders>
            <w:vAlign w:val="center"/>
          </w:tcPr>
          <w:p w:rsidR="002144A0" w:rsidRPr="006E39F5" w:rsidRDefault="002144A0" w:rsidP="00B16516">
            <w:pPr>
              <w:tabs>
                <w:tab w:val="left" w:pos="4320"/>
              </w:tabs>
              <w:ind w:left="252" w:hanging="252"/>
              <w:jc w:val="center"/>
              <w:rPr>
                <w:sz w:val="16"/>
              </w:rPr>
            </w:pPr>
            <w:r w:rsidRPr="006E39F5">
              <w:rPr>
                <w:sz w:val="16"/>
              </w:rPr>
              <w:t xml:space="preserve">45 </w:t>
            </w:r>
          </w:p>
          <w:p w:rsidR="002144A0" w:rsidRPr="006E39F5" w:rsidRDefault="002144A0" w:rsidP="00B16516">
            <w:pPr>
              <w:tabs>
                <w:tab w:val="left" w:pos="4320"/>
              </w:tabs>
              <w:ind w:left="252" w:hanging="252"/>
              <w:jc w:val="center"/>
              <w:rPr>
                <w:sz w:val="16"/>
              </w:rPr>
            </w:pPr>
          </w:p>
        </w:tc>
        <w:tc>
          <w:tcPr>
            <w:tcW w:w="720" w:type="dxa"/>
            <w:tcBorders>
              <w:top w:val="single" w:sz="4" w:space="0" w:color="auto"/>
              <w:left w:val="single" w:sz="6" w:space="0" w:color="auto"/>
              <w:bottom w:val="single" w:sz="12"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gridSpan w:val="2"/>
            <w:tcBorders>
              <w:top w:val="single" w:sz="4" w:space="0" w:color="auto"/>
              <w:left w:val="single" w:sz="6" w:space="0" w:color="auto"/>
              <w:bottom w:val="single" w:sz="12"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tcBorders>
              <w:top w:val="single" w:sz="4" w:space="0" w:color="auto"/>
              <w:left w:val="single" w:sz="6" w:space="0" w:color="auto"/>
              <w:bottom w:val="single" w:sz="12"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4" w:space="0" w:color="auto"/>
              <w:left w:val="single" w:sz="6" w:space="0" w:color="auto"/>
              <w:bottom w:val="single" w:sz="12"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3050BF">
        <w:trPr>
          <w:cantSplit/>
          <w:trHeight w:val="403"/>
        </w:trPr>
        <w:tc>
          <w:tcPr>
            <w:tcW w:w="7683" w:type="dxa"/>
            <w:gridSpan w:val="5"/>
            <w:tcBorders>
              <w:top w:val="single" w:sz="12" w:space="0" w:color="auto"/>
              <w:left w:val="single" w:sz="12" w:space="0" w:color="auto"/>
              <w:bottom w:val="single" w:sz="12" w:space="0" w:color="auto"/>
            </w:tcBorders>
            <w:shd w:val="clear" w:color="auto" w:fill="E0E0E0"/>
            <w:vAlign w:val="center"/>
          </w:tcPr>
          <w:p w:rsidR="002144A0" w:rsidRPr="006E39F5" w:rsidRDefault="002144A0" w:rsidP="00B16516">
            <w:pPr>
              <w:rPr>
                <w:b/>
                <w:sz w:val="17"/>
              </w:rPr>
            </w:pPr>
            <w:r w:rsidRPr="006E39F5">
              <w:rPr>
                <w:b/>
                <w:sz w:val="17"/>
              </w:rPr>
              <w:t xml:space="preserve">A student eligible for special education services </w:t>
            </w:r>
            <w:r w:rsidRPr="006E39F5">
              <w:rPr>
                <w:b/>
                <w:sz w:val="17"/>
                <w:u w:val="single"/>
              </w:rPr>
              <w:t>AND</w:t>
            </w:r>
            <w:r w:rsidRPr="006E39F5">
              <w:rPr>
                <w:b/>
                <w:sz w:val="17"/>
              </w:rPr>
              <w:t xml:space="preserve"> ineligible for PK services who is —</w:t>
            </w:r>
          </w:p>
        </w:tc>
        <w:tc>
          <w:tcPr>
            <w:tcW w:w="900" w:type="dxa"/>
            <w:gridSpan w:val="2"/>
            <w:tcBorders>
              <w:top w:val="single" w:sz="12" w:space="0" w:color="auto"/>
              <w:bottom w:val="single" w:sz="12" w:space="0" w:color="auto"/>
            </w:tcBorders>
            <w:shd w:val="clear" w:color="auto" w:fill="E0E0E0"/>
            <w:vAlign w:val="center"/>
          </w:tcPr>
          <w:p w:rsidR="002144A0" w:rsidRPr="006E39F5" w:rsidRDefault="002144A0" w:rsidP="00B16516">
            <w:pPr>
              <w:tabs>
                <w:tab w:val="left" w:pos="4320"/>
              </w:tabs>
              <w:jc w:val="center"/>
              <w:rPr>
                <w:sz w:val="17"/>
              </w:rPr>
            </w:pPr>
          </w:p>
        </w:tc>
        <w:tc>
          <w:tcPr>
            <w:tcW w:w="1980" w:type="dxa"/>
            <w:gridSpan w:val="3"/>
            <w:tcBorders>
              <w:top w:val="single" w:sz="12" w:space="0" w:color="auto"/>
              <w:bottom w:val="single" w:sz="12" w:space="0" w:color="auto"/>
              <w:right w:val="single" w:sz="12" w:space="0" w:color="auto"/>
            </w:tcBorders>
            <w:shd w:val="clear" w:color="auto" w:fill="E0E0E0"/>
            <w:vAlign w:val="center"/>
          </w:tcPr>
          <w:p w:rsidR="002144A0" w:rsidRPr="006E39F5" w:rsidRDefault="002144A0" w:rsidP="00B16516">
            <w:pPr>
              <w:tabs>
                <w:tab w:val="left" w:pos="4320"/>
              </w:tabs>
              <w:jc w:val="center"/>
              <w:rPr>
                <w:sz w:val="17"/>
              </w:rPr>
            </w:pPr>
          </w:p>
        </w:tc>
      </w:tr>
      <w:tr w:rsidR="002144A0" w:rsidRPr="006E39F5" w:rsidTr="00DC16A9">
        <w:trPr>
          <w:cantSplit/>
        </w:trPr>
        <w:tc>
          <w:tcPr>
            <w:tcW w:w="4083" w:type="dxa"/>
            <w:tcBorders>
              <w:left w:val="single" w:sz="12" w:space="0" w:color="auto"/>
              <w:bottom w:val="single" w:sz="6" w:space="0" w:color="auto"/>
              <w:right w:val="single" w:sz="6" w:space="0" w:color="auto"/>
            </w:tcBorders>
            <w:vAlign w:val="center"/>
          </w:tcPr>
          <w:p w:rsidR="002144A0" w:rsidRPr="006E39F5" w:rsidRDefault="002144A0" w:rsidP="00B16516">
            <w:pPr>
              <w:tabs>
                <w:tab w:val="left" w:pos="4320"/>
              </w:tabs>
              <w:rPr>
                <w:sz w:val="16"/>
              </w:rPr>
            </w:pPr>
            <w:r w:rsidRPr="006E39F5">
              <w:rPr>
                <w:sz w:val="16"/>
              </w:rPr>
              <w:t xml:space="preserve">served in the PK classroom for ½ day and in a </w:t>
            </w:r>
            <w:r w:rsidR="002B6C46" w:rsidRPr="006E39F5">
              <w:rPr>
                <w:sz w:val="16"/>
              </w:rPr>
              <w:t>S-C</w:t>
            </w:r>
            <w:r w:rsidRPr="006E39F5">
              <w:rPr>
                <w:sz w:val="16"/>
              </w:rPr>
              <w:t xml:space="preserve"> classroom for the other ½ day</w:t>
            </w:r>
            <w:r w:rsidR="00A90264" w:rsidRPr="00A90264">
              <w:rPr>
                <w:sz w:val="16"/>
                <w:vertAlign w:val="superscript"/>
              </w:rPr>
              <w:t>5</w:t>
            </w:r>
          </w:p>
        </w:tc>
        <w:tc>
          <w:tcPr>
            <w:tcW w:w="900" w:type="dxa"/>
            <w:tcBorders>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3 or 4</w:t>
            </w:r>
          </w:p>
        </w:tc>
        <w:tc>
          <w:tcPr>
            <w:tcW w:w="1350" w:type="dxa"/>
            <w:tcBorders>
              <w:left w:val="single" w:sz="6" w:space="0" w:color="auto"/>
              <w:bottom w:val="single" w:sz="6" w:space="0" w:color="auto"/>
              <w:right w:val="single" w:sz="6" w:space="0" w:color="auto"/>
            </w:tcBorders>
            <w:vAlign w:val="center"/>
          </w:tcPr>
          <w:p w:rsidR="002144A0" w:rsidRPr="006E39F5" w:rsidRDefault="007804D1" w:rsidP="00B16516">
            <w:pPr>
              <w:tabs>
                <w:tab w:val="left" w:pos="4320"/>
              </w:tabs>
              <w:rPr>
                <w:sz w:val="16"/>
              </w:rPr>
            </w:pPr>
            <w:r w:rsidRPr="006E39F5">
              <w:rPr>
                <w:sz w:val="16"/>
              </w:rPr>
              <w:t>2  h</w:t>
            </w:r>
            <w:r w:rsidR="002144A0" w:rsidRPr="006E39F5">
              <w:rPr>
                <w:sz w:val="16"/>
              </w:rPr>
              <w:t>alf-day</w:t>
            </w:r>
          </w:p>
        </w:tc>
        <w:tc>
          <w:tcPr>
            <w:tcW w:w="1350" w:type="dxa"/>
            <w:gridSpan w:val="2"/>
            <w:tcBorders>
              <w:left w:val="single" w:sz="6" w:space="0" w:color="auto"/>
              <w:bottom w:val="single" w:sz="6" w:space="0" w:color="auto"/>
              <w:right w:val="single" w:sz="6" w:space="0" w:color="auto"/>
            </w:tcBorders>
            <w:vAlign w:val="center"/>
          </w:tcPr>
          <w:p w:rsidR="002144A0" w:rsidRPr="006E39F5" w:rsidRDefault="002144A0" w:rsidP="00B16516">
            <w:pPr>
              <w:tabs>
                <w:tab w:val="left" w:pos="4320"/>
              </w:tabs>
              <w:ind w:left="252" w:hanging="252"/>
              <w:jc w:val="center"/>
              <w:rPr>
                <w:sz w:val="16"/>
              </w:rPr>
            </w:pPr>
            <w:r w:rsidRPr="006E39F5">
              <w:rPr>
                <w:sz w:val="16"/>
              </w:rPr>
              <w:t xml:space="preserve">43 </w:t>
            </w:r>
          </w:p>
        </w:tc>
        <w:tc>
          <w:tcPr>
            <w:tcW w:w="720" w:type="dxa"/>
            <w:tcBorders>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gridSpan w:val="2"/>
            <w:tcBorders>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tcBorders>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12" w:space="0" w:color="auto"/>
              <w:left w:val="single" w:sz="6" w:space="0" w:color="auto"/>
              <w:bottom w:val="single" w:sz="6"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DC16A9">
        <w:trPr>
          <w:cantSplit/>
        </w:trPr>
        <w:tc>
          <w:tcPr>
            <w:tcW w:w="4083" w:type="dxa"/>
            <w:tcBorders>
              <w:top w:val="single" w:sz="6" w:space="0" w:color="auto"/>
              <w:left w:val="single" w:sz="12" w:space="0" w:color="auto"/>
              <w:bottom w:val="single" w:sz="6" w:space="0" w:color="auto"/>
              <w:right w:val="single" w:sz="6" w:space="0" w:color="auto"/>
            </w:tcBorders>
            <w:vAlign w:val="center"/>
          </w:tcPr>
          <w:p w:rsidR="002144A0" w:rsidRPr="006E39F5" w:rsidRDefault="002144A0" w:rsidP="0045741C">
            <w:pPr>
              <w:tabs>
                <w:tab w:val="left" w:pos="4320"/>
              </w:tabs>
              <w:rPr>
                <w:sz w:val="16"/>
              </w:rPr>
            </w:pPr>
            <w:r w:rsidRPr="006E39F5">
              <w:rPr>
                <w:sz w:val="16"/>
              </w:rPr>
              <w:t>served in the PK classroom by PK and special education teachers for ½ day</w:t>
            </w:r>
            <w:r w:rsidR="00A90264" w:rsidRPr="00A90264">
              <w:rPr>
                <w:sz w:val="16"/>
                <w:vertAlign w:val="superscript"/>
              </w:rPr>
              <w:t>5, 7</w:t>
            </w:r>
          </w:p>
        </w:tc>
        <w:tc>
          <w:tcPr>
            <w:tcW w:w="90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3 or 4</w:t>
            </w:r>
          </w:p>
        </w:tc>
        <w:tc>
          <w:tcPr>
            <w:tcW w:w="1350" w:type="dxa"/>
            <w:tcBorders>
              <w:top w:val="single" w:sz="6" w:space="0" w:color="auto"/>
              <w:left w:val="single" w:sz="6" w:space="0" w:color="auto"/>
              <w:bottom w:val="single" w:sz="6" w:space="0" w:color="auto"/>
              <w:right w:val="single" w:sz="6" w:space="0" w:color="auto"/>
            </w:tcBorders>
            <w:vAlign w:val="center"/>
          </w:tcPr>
          <w:p w:rsidR="002144A0" w:rsidRPr="006E39F5" w:rsidRDefault="007804D1" w:rsidP="00B16516">
            <w:pPr>
              <w:tabs>
                <w:tab w:val="left" w:pos="4320"/>
              </w:tabs>
              <w:rPr>
                <w:sz w:val="16"/>
              </w:rPr>
            </w:pPr>
            <w:r w:rsidRPr="006E39F5">
              <w:rPr>
                <w:sz w:val="16"/>
              </w:rPr>
              <w:t>2  h</w:t>
            </w:r>
            <w:r w:rsidR="002144A0" w:rsidRPr="006E39F5">
              <w:rPr>
                <w:sz w:val="16"/>
              </w:rPr>
              <w:t>alf-day</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2144A0" w:rsidRPr="006E39F5" w:rsidRDefault="007804D1" w:rsidP="00B16516">
            <w:pPr>
              <w:ind w:left="252" w:hanging="252"/>
              <w:jc w:val="center"/>
              <w:rPr>
                <w:sz w:val="16"/>
              </w:rPr>
            </w:pPr>
            <w:r w:rsidRPr="006E39F5">
              <w:rPr>
                <w:sz w:val="16"/>
              </w:rPr>
              <w:t xml:space="preserve">42 </w:t>
            </w:r>
          </w:p>
        </w:tc>
        <w:tc>
          <w:tcPr>
            <w:tcW w:w="72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6" w:space="0" w:color="auto"/>
              <w:left w:val="single" w:sz="6" w:space="0" w:color="auto"/>
              <w:bottom w:val="single" w:sz="6"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DC16A9">
        <w:trPr>
          <w:cantSplit/>
        </w:trPr>
        <w:tc>
          <w:tcPr>
            <w:tcW w:w="4083" w:type="dxa"/>
            <w:tcBorders>
              <w:top w:val="single" w:sz="6" w:space="0" w:color="auto"/>
              <w:left w:val="single" w:sz="12" w:space="0" w:color="auto"/>
              <w:bottom w:val="single" w:sz="6" w:space="0" w:color="auto"/>
              <w:right w:val="single" w:sz="6" w:space="0" w:color="auto"/>
            </w:tcBorders>
            <w:vAlign w:val="center"/>
          </w:tcPr>
          <w:p w:rsidR="002144A0" w:rsidRPr="006E39F5" w:rsidRDefault="002144A0" w:rsidP="0045741C">
            <w:pPr>
              <w:tabs>
                <w:tab w:val="left" w:pos="4320"/>
              </w:tabs>
              <w:rPr>
                <w:sz w:val="16"/>
              </w:rPr>
            </w:pPr>
            <w:r w:rsidRPr="006E39F5">
              <w:rPr>
                <w:sz w:val="16"/>
              </w:rPr>
              <w:t>served in the PK classroom by PK and special education teachers for the full day</w:t>
            </w:r>
            <w:r w:rsidR="00A90264" w:rsidRPr="00A90264">
              <w:rPr>
                <w:sz w:val="16"/>
                <w:vertAlign w:val="superscript"/>
              </w:rPr>
              <w:t>5, 7</w:t>
            </w:r>
          </w:p>
        </w:tc>
        <w:tc>
          <w:tcPr>
            <w:tcW w:w="900" w:type="dxa"/>
            <w:tcBorders>
              <w:top w:val="single" w:sz="6" w:space="0" w:color="auto"/>
              <w:left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3 or 4</w:t>
            </w:r>
          </w:p>
        </w:tc>
        <w:tc>
          <w:tcPr>
            <w:tcW w:w="1350" w:type="dxa"/>
            <w:tcBorders>
              <w:top w:val="single" w:sz="6" w:space="0" w:color="auto"/>
              <w:left w:val="single" w:sz="6" w:space="0" w:color="auto"/>
              <w:right w:val="single" w:sz="6" w:space="0" w:color="auto"/>
            </w:tcBorders>
            <w:vAlign w:val="center"/>
          </w:tcPr>
          <w:p w:rsidR="002144A0" w:rsidRPr="006E39F5" w:rsidRDefault="007804D1" w:rsidP="00B16516">
            <w:pPr>
              <w:tabs>
                <w:tab w:val="left" w:pos="4320"/>
              </w:tabs>
              <w:rPr>
                <w:sz w:val="16"/>
              </w:rPr>
            </w:pPr>
            <w:r w:rsidRPr="006E39F5">
              <w:rPr>
                <w:sz w:val="16"/>
              </w:rPr>
              <w:t>1  f</w:t>
            </w:r>
            <w:r w:rsidR="002144A0" w:rsidRPr="006E39F5">
              <w:rPr>
                <w:sz w:val="16"/>
              </w:rPr>
              <w:t>ull-day</w:t>
            </w:r>
          </w:p>
        </w:tc>
        <w:tc>
          <w:tcPr>
            <w:tcW w:w="1350" w:type="dxa"/>
            <w:gridSpan w:val="2"/>
            <w:tcBorders>
              <w:top w:val="single" w:sz="6" w:space="0" w:color="auto"/>
              <w:left w:val="single" w:sz="6" w:space="0" w:color="auto"/>
              <w:right w:val="single" w:sz="6" w:space="0" w:color="auto"/>
            </w:tcBorders>
            <w:vAlign w:val="center"/>
          </w:tcPr>
          <w:p w:rsidR="002144A0" w:rsidRPr="006E39F5" w:rsidRDefault="007804D1" w:rsidP="00B16516">
            <w:pPr>
              <w:ind w:left="252" w:hanging="252"/>
              <w:jc w:val="center"/>
              <w:rPr>
                <w:sz w:val="16"/>
              </w:rPr>
            </w:pPr>
            <w:r w:rsidRPr="006E39F5">
              <w:rPr>
                <w:sz w:val="16"/>
              </w:rPr>
              <w:t xml:space="preserve">42 </w:t>
            </w:r>
          </w:p>
        </w:tc>
        <w:tc>
          <w:tcPr>
            <w:tcW w:w="720" w:type="dxa"/>
            <w:tcBorders>
              <w:top w:val="single" w:sz="6" w:space="0" w:color="auto"/>
              <w:left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gridSpan w:val="2"/>
            <w:tcBorders>
              <w:top w:val="single" w:sz="6" w:space="0" w:color="auto"/>
              <w:left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tcBorders>
              <w:top w:val="single" w:sz="6" w:space="0" w:color="auto"/>
              <w:left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6" w:space="0" w:color="auto"/>
              <w:left w:val="single" w:sz="6" w:space="0" w:color="auto"/>
              <w:bottom w:val="single" w:sz="6"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DC16A9">
        <w:trPr>
          <w:cantSplit/>
        </w:trPr>
        <w:tc>
          <w:tcPr>
            <w:tcW w:w="4083" w:type="dxa"/>
            <w:tcBorders>
              <w:top w:val="single" w:sz="6" w:space="0" w:color="auto"/>
              <w:left w:val="single" w:sz="12" w:space="0" w:color="auto"/>
              <w:bottom w:val="single" w:sz="6" w:space="0" w:color="auto"/>
              <w:right w:val="single" w:sz="6" w:space="0" w:color="auto"/>
            </w:tcBorders>
            <w:vAlign w:val="center"/>
          </w:tcPr>
          <w:p w:rsidR="002144A0" w:rsidRPr="006E39F5" w:rsidRDefault="002144A0" w:rsidP="00B16516">
            <w:pPr>
              <w:tabs>
                <w:tab w:val="left" w:pos="4320"/>
              </w:tabs>
              <w:rPr>
                <w:sz w:val="16"/>
              </w:rPr>
            </w:pPr>
            <w:r w:rsidRPr="006E39F5">
              <w:rPr>
                <w:sz w:val="16"/>
              </w:rPr>
              <w:t xml:space="preserve">served in a </w:t>
            </w:r>
            <w:r w:rsidR="002B6C46" w:rsidRPr="006E39F5">
              <w:rPr>
                <w:sz w:val="16"/>
              </w:rPr>
              <w:t>S-C</w:t>
            </w:r>
            <w:r w:rsidRPr="006E39F5">
              <w:rPr>
                <w:sz w:val="16"/>
              </w:rPr>
              <w:t xml:space="preserve"> classroom by a special education teache</w:t>
            </w:r>
            <w:r w:rsidR="007804D1" w:rsidRPr="006E39F5">
              <w:rPr>
                <w:sz w:val="16"/>
              </w:rPr>
              <w:t>r for at least 2 hours, but fewer</w:t>
            </w:r>
            <w:r w:rsidRPr="006E39F5">
              <w:rPr>
                <w:sz w:val="16"/>
              </w:rPr>
              <w:t xml:space="preserve"> than 4 hours each day (Students in this setting receive only special education and related services)</w:t>
            </w:r>
            <w:r w:rsidR="00A90264" w:rsidRPr="00A90264">
              <w:rPr>
                <w:sz w:val="16"/>
                <w:vertAlign w:val="superscript"/>
              </w:rPr>
              <w:t>6</w:t>
            </w:r>
          </w:p>
        </w:tc>
        <w:tc>
          <w:tcPr>
            <w:tcW w:w="90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3 or 4</w:t>
            </w:r>
          </w:p>
        </w:tc>
        <w:tc>
          <w:tcPr>
            <w:tcW w:w="1350" w:type="dxa"/>
            <w:tcBorders>
              <w:top w:val="single" w:sz="6" w:space="0" w:color="auto"/>
              <w:left w:val="single" w:sz="6" w:space="0" w:color="auto"/>
              <w:bottom w:val="single" w:sz="6" w:space="0" w:color="auto"/>
              <w:right w:val="single" w:sz="6" w:space="0" w:color="auto"/>
            </w:tcBorders>
            <w:vAlign w:val="center"/>
          </w:tcPr>
          <w:p w:rsidR="002144A0" w:rsidRPr="006E39F5" w:rsidRDefault="007804D1" w:rsidP="00B16516">
            <w:pPr>
              <w:tabs>
                <w:tab w:val="left" w:pos="4320"/>
              </w:tabs>
              <w:rPr>
                <w:sz w:val="16"/>
              </w:rPr>
            </w:pPr>
            <w:r w:rsidRPr="006E39F5">
              <w:rPr>
                <w:sz w:val="16"/>
              </w:rPr>
              <w:t>2  h</w:t>
            </w:r>
            <w:r w:rsidR="002144A0" w:rsidRPr="006E39F5">
              <w:rPr>
                <w:sz w:val="16"/>
              </w:rPr>
              <w:t>alf-day</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ind w:left="252" w:hanging="252"/>
              <w:jc w:val="center"/>
              <w:rPr>
                <w:sz w:val="16"/>
              </w:rPr>
            </w:pPr>
            <w:r w:rsidRPr="006E39F5">
              <w:rPr>
                <w:sz w:val="16"/>
              </w:rPr>
              <w:t xml:space="preserve">45 </w:t>
            </w:r>
          </w:p>
        </w:tc>
        <w:tc>
          <w:tcPr>
            <w:tcW w:w="72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6" w:space="0" w:color="auto"/>
              <w:left w:val="single" w:sz="6" w:space="0" w:color="auto"/>
              <w:bottom w:val="single" w:sz="6"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DC16A9">
        <w:trPr>
          <w:cantSplit/>
        </w:trPr>
        <w:tc>
          <w:tcPr>
            <w:tcW w:w="4083" w:type="dxa"/>
            <w:tcBorders>
              <w:top w:val="single" w:sz="6" w:space="0" w:color="auto"/>
              <w:left w:val="single" w:sz="12" w:space="0" w:color="auto"/>
              <w:bottom w:val="single" w:sz="12" w:space="0" w:color="auto"/>
              <w:right w:val="single" w:sz="6" w:space="0" w:color="auto"/>
            </w:tcBorders>
            <w:vAlign w:val="center"/>
          </w:tcPr>
          <w:p w:rsidR="002144A0" w:rsidRPr="006E39F5" w:rsidRDefault="002144A0" w:rsidP="00B16516">
            <w:pPr>
              <w:tabs>
                <w:tab w:val="left" w:pos="4320"/>
              </w:tabs>
              <w:rPr>
                <w:sz w:val="16"/>
              </w:rPr>
            </w:pPr>
            <w:r w:rsidRPr="006E39F5">
              <w:rPr>
                <w:sz w:val="16"/>
              </w:rPr>
              <w:t xml:space="preserve">served in a </w:t>
            </w:r>
            <w:r w:rsidR="002B6C46" w:rsidRPr="006E39F5">
              <w:rPr>
                <w:sz w:val="16"/>
              </w:rPr>
              <w:t>S-C</w:t>
            </w:r>
            <w:r w:rsidRPr="006E39F5">
              <w:rPr>
                <w:sz w:val="16"/>
              </w:rPr>
              <w:t xml:space="preserve"> classroom by a special education teacher for at least 4 hours each day (Students in this setting receive only special education and related services</w:t>
            </w:r>
            <w:r w:rsidR="007804D1" w:rsidRPr="006E39F5">
              <w:rPr>
                <w:sz w:val="16"/>
              </w:rPr>
              <w:t>.</w:t>
            </w:r>
            <w:r w:rsidRPr="006E39F5">
              <w:rPr>
                <w:sz w:val="16"/>
              </w:rPr>
              <w:t>)</w:t>
            </w:r>
            <w:r w:rsidRPr="006E39F5">
              <w:rPr>
                <w:sz w:val="16"/>
                <w:vertAlign w:val="superscript"/>
              </w:rPr>
              <w:t xml:space="preserve"> </w:t>
            </w:r>
            <w:r w:rsidR="00A90264" w:rsidRPr="00A90264">
              <w:rPr>
                <w:sz w:val="16"/>
                <w:vertAlign w:val="superscript"/>
              </w:rPr>
              <w:t>6</w:t>
            </w:r>
          </w:p>
        </w:tc>
        <w:tc>
          <w:tcPr>
            <w:tcW w:w="900" w:type="dxa"/>
            <w:tcBorders>
              <w:top w:val="single" w:sz="6" w:space="0" w:color="auto"/>
              <w:left w:val="single" w:sz="6" w:space="0" w:color="auto"/>
              <w:bottom w:val="single" w:sz="12"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3 or 4</w:t>
            </w:r>
          </w:p>
        </w:tc>
        <w:tc>
          <w:tcPr>
            <w:tcW w:w="1350" w:type="dxa"/>
            <w:tcBorders>
              <w:top w:val="single" w:sz="6" w:space="0" w:color="auto"/>
              <w:left w:val="single" w:sz="6" w:space="0" w:color="auto"/>
              <w:bottom w:val="single" w:sz="12" w:space="0" w:color="auto"/>
              <w:right w:val="single" w:sz="6" w:space="0" w:color="auto"/>
            </w:tcBorders>
            <w:vAlign w:val="center"/>
          </w:tcPr>
          <w:p w:rsidR="002144A0" w:rsidRPr="006E39F5" w:rsidRDefault="007804D1" w:rsidP="00B16516">
            <w:pPr>
              <w:tabs>
                <w:tab w:val="left" w:pos="4320"/>
              </w:tabs>
              <w:rPr>
                <w:sz w:val="16"/>
              </w:rPr>
            </w:pPr>
            <w:r w:rsidRPr="006E39F5">
              <w:rPr>
                <w:sz w:val="16"/>
              </w:rPr>
              <w:t>1  f</w:t>
            </w:r>
            <w:r w:rsidR="002144A0" w:rsidRPr="006E39F5">
              <w:rPr>
                <w:sz w:val="16"/>
              </w:rPr>
              <w:t>ull-day</w:t>
            </w:r>
          </w:p>
        </w:tc>
        <w:tc>
          <w:tcPr>
            <w:tcW w:w="1350" w:type="dxa"/>
            <w:gridSpan w:val="2"/>
            <w:tcBorders>
              <w:top w:val="single" w:sz="6" w:space="0" w:color="auto"/>
              <w:left w:val="single" w:sz="6" w:space="0" w:color="auto"/>
              <w:bottom w:val="single" w:sz="12" w:space="0" w:color="auto"/>
              <w:right w:val="single" w:sz="6" w:space="0" w:color="auto"/>
            </w:tcBorders>
            <w:vAlign w:val="center"/>
          </w:tcPr>
          <w:p w:rsidR="002144A0" w:rsidRPr="006E39F5" w:rsidRDefault="002144A0" w:rsidP="00B16516">
            <w:pPr>
              <w:ind w:left="252" w:hanging="252"/>
              <w:jc w:val="center"/>
              <w:rPr>
                <w:sz w:val="16"/>
              </w:rPr>
            </w:pPr>
            <w:r w:rsidRPr="006E39F5">
              <w:rPr>
                <w:sz w:val="16"/>
              </w:rPr>
              <w:t xml:space="preserve">45 </w:t>
            </w:r>
          </w:p>
        </w:tc>
        <w:tc>
          <w:tcPr>
            <w:tcW w:w="720" w:type="dxa"/>
            <w:tcBorders>
              <w:top w:val="single" w:sz="6" w:space="0" w:color="auto"/>
              <w:left w:val="single" w:sz="6" w:space="0" w:color="auto"/>
              <w:bottom w:val="single" w:sz="12"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gridSpan w:val="2"/>
            <w:tcBorders>
              <w:top w:val="single" w:sz="6" w:space="0" w:color="auto"/>
              <w:left w:val="single" w:sz="6" w:space="0" w:color="auto"/>
              <w:bottom w:val="single" w:sz="12"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tcBorders>
              <w:top w:val="single" w:sz="6" w:space="0" w:color="auto"/>
              <w:left w:val="single" w:sz="6" w:space="0" w:color="auto"/>
              <w:bottom w:val="single" w:sz="12"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6" w:space="0" w:color="auto"/>
              <w:left w:val="single" w:sz="6" w:space="0" w:color="auto"/>
              <w:bottom w:val="single" w:sz="12"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bl>
    <w:p w:rsidR="003B2E8B" w:rsidRDefault="003B2E8B" w:rsidP="00B16516">
      <w:pPr>
        <w:rPr>
          <w:sz w:val="16"/>
          <w:szCs w:val="16"/>
        </w:rPr>
      </w:pPr>
    </w:p>
    <w:p w:rsidR="002144A0" w:rsidRPr="006E39F5" w:rsidRDefault="002144A0" w:rsidP="00B16516">
      <w:pPr>
        <w:rPr>
          <w:sz w:val="16"/>
          <w:szCs w:val="16"/>
        </w:rPr>
      </w:pPr>
      <w:r w:rsidRPr="006E39F5">
        <w:rPr>
          <w:sz w:val="16"/>
          <w:szCs w:val="16"/>
        </w:rPr>
        <w:t xml:space="preserve">Note: The examples in this chart related to PK programs assume that </w:t>
      </w:r>
      <w:r w:rsidR="00FE364B" w:rsidRPr="006E39F5">
        <w:rPr>
          <w:sz w:val="16"/>
          <w:szCs w:val="16"/>
        </w:rPr>
        <w:t>your</w:t>
      </w:r>
      <w:r w:rsidRPr="006E39F5">
        <w:rPr>
          <w:sz w:val="16"/>
          <w:szCs w:val="16"/>
        </w:rPr>
        <w:t xml:space="preserve"> </w:t>
      </w:r>
      <w:r w:rsidR="007804D1" w:rsidRPr="006E39F5">
        <w:rPr>
          <w:sz w:val="16"/>
          <w:szCs w:val="16"/>
        </w:rPr>
        <w:t>district provides both a 3-year-</w:t>
      </w:r>
      <w:r w:rsidRPr="006E39F5">
        <w:rPr>
          <w:sz w:val="16"/>
          <w:szCs w:val="16"/>
        </w:rPr>
        <w:t>old PK program and a 4-year-old PK program.</w:t>
      </w:r>
    </w:p>
    <w:p w:rsidR="002144A0" w:rsidRPr="006E39F5" w:rsidRDefault="002144A0" w:rsidP="00B16516">
      <w:pPr>
        <w:tabs>
          <w:tab w:val="left" w:pos="4320"/>
        </w:tabs>
        <w:rPr>
          <w:sz w:val="16"/>
          <w:szCs w:val="16"/>
        </w:rPr>
      </w:pPr>
      <w:r w:rsidRPr="006E39F5">
        <w:rPr>
          <w:sz w:val="16"/>
          <w:szCs w:val="16"/>
        </w:rPr>
        <w:t xml:space="preserve">ADA eligibility code rules: </w:t>
      </w:r>
    </w:p>
    <w:p w:rsidR="002144A0" w:rsidRPr="006E39F5" w:rsidRDefault="007804D1" w:rsidP="00B16516">
      <w:pPr>
        <w:tabs>
          <w:tab w:val="left" w:pos="4320"/>
        </w:tabs>
        <w:ind w:left="540"/>
        <w:rPr>
          <w:sz w:val="16"/>
          <w:szCs w:val="16"/>
        </w:rPr>
      </w:pPr>
      <w:r w:rsidRPr="006E39F5">
        <w:rPr>
          <w:sz w:val="16"/>
          <w:szCs w:val="16"/>
        </w:rPr>
        <w:t>General:     0 = enrolled fewer</w:t>
      </w:r>
      <w:r w:rsidR="002144A0" w:rsidRPr="006E39F5">
        <w:rPr>
          <w:sz w:val="16"/>
          <w:szCs w:val="16"/>
        </w:rPr>
        <w:t xml:space="preserve"> than 2 hours per </w:t>
      </w:r>
      <w:r w:rsidR="002144A0" w:rsidRPr="006E39F5">
        <w:rPr>
          <w:i/>
          <w:sz w:val="16"/>
          <w:szCs w:val="16"/>
        </w:rPr>
        <w:t>day</w:t>
      </w:r>
      <w:r w:rsidRPr="006E39F5">
        <w:rPr>
          <w:sz w:val="16"/>
          <w:szCs w:val="16"/>
        </w:rPr>
        <w:t>, 2 = enrolled 2+ but fewer</w:t>
      </w:r>
      <w:r w:rsidR="002144A0" w:rsidRPr="006E39F5">
        <w:rPr>
          <w:sz w:val="16"/>
          <w:szCs w:val="16"/>
        </w:rPr>
        <w:t xml:space="preserve"> than 4 hours per </w:t>
      </w:r>
      <w:r w:rsidR="002144A0" w:rsidRPr="006E39F5">
        <w:rPr>
          <w:i/>
          <w:sz w:val="16"/>
          <w:szCs w:val="16"/>
        </w:rPr>
        <w:t>day</w:t>
      </w:r>
      <w:r w:rsidR="002144A0" w:rsidRPr="006E39F5">
        <w:rPr>
          <w:sz w:val="16"/>
          <w:szCs w:val="16"/>
        </w:rPr>
        <w:t xml:space="preserve">, 1 = enrolled at least 4 hours per </w:t>
      </w:r>
      <w:r w:rsidR="002144A0" w:rsidRPr="006E39F5">
        <w:rPr>
          <w:i/>
          <w:sz w:val="16"/>
          <w:szCs w:val="16"/>
        </w:rPr>
        <w:t>day</w:t>
      </w:r>
    </w:p>
    <w:p w:rsidR="002144A0" w:rsidRPr="006E39F5" w:rsidRDefault="007804D1" w:rsidP="00B16516">
      <w:pPr>
        <w:tabs>
          <w:tab w:val="left" w:pos="4320"/>
        </w:tabs>
        <w:ind w:left="540"/>
        <w:rPr>
          <w:sz w:val="16"/>
          <w:szCs w:val="16"/>
        </w:rPr>
      </w:pPr>
      <w:r w:rsidRPr="006E39F5">
        <w:rPr>
          <w:sz w:val="16"/>
          <w:szCs w:val="16"/>
        </w:rPr>
        <w:t>Homebound: 0 = enrolled fewer</w:t>
      </w:r>
      <w:r w:rsidR="002144A0" w:rsidRPr="006E39F5">
        <w:rPr>
          <w:sz w:val="16"/>
          <w:szCs w:val="16"/>
        </w:rPr>
        <w:t xml:space="preserve"> than 2 hours per </w:t>
      </w:r>
      <w:r w:rsidR="002144A0" w:rsidRPr="006E39F5">
        <w:rPr>
          <w:i/>
          <w:sz w:val="16"/>
          <w:szCs w:val="16"/>
        </w:rPr>
        <w:t>week</w:t>
      </w:r>
      <w:r w:rsidRPr="006E39F5">
        <w:rPr>
          <w:sz w:val="16"/>
          <w:szCs w:val="16"/>
        </w:rPr>
        <w:t>, 2 = enrolled 2+ but fewer</w:t>
      </w:r>
      <w:r w:rsidR="002144A0" w:rsidRPr="006E39F5">
        <w:rPr>
          <w:sz w:val="16"/>
          <w:szCs w:val="16"/>
        </w:rPr>
        <w:t xml:space="preserve"> than 4 hours per </w:t>
      </w:r>
      <w:r w:rsidR="002144A0" w:rsidRPr="006E39F5">
        <w:rPr>
          <w:i/>
          <w:sz w:val="16"/>
          <w:szCs w:val="16"/>
        </w:rPr>
        <w:t>week</w:t>
      </w:r>
      <w:r w:rsidR="002144A0" w:rsidRPr="006E39F5">
        <w:rPr>
          <w:sz w:val="16"/>
          <w:szCs w:val="16"/>
        </w:rPr>
        <w:t xml:space="preserve">, 1 = enrolled at least 4 hours per </w:t>
      </w:r>
      <w:r w:rsidR="002144A0" w:rsidRPr="006E39F5">
        <w:rPr>
          <w:i/>
          <w:sz w:val="16"/>
          <w:szCs w:val="16"/>
        </w:rPr>
        <w:t>week</w:t>
      </w:r>
    </w:p>
    <w:p w:rsidR="002144A0" w:rsidRPr="006E39F5" w:rsidRDefault="002144A0" w:rsidP="00000947">
      <w:pPr>
        <w:ind w:leftChars="245" w:left="539"/>
        <w:rPr>
          <w:sz w:val="16"/>
          <w:szCs w:val="16"/>
        </w:rPr>
      </w:pPr>
      <w:r w:rsidRPr="006E39F5">
        <w:rPr>
          <w:sz w:val="16"/>
          <w:szCs w:val="16"/>
        </w:rPr>
        <w:t xml:space="preserve">Students whose only special education service is speech therapy and </w:t>
      </w:r>
      <w:r w:rsidR="007804D1" w:rsidRPr="006E39F5">
        <w:rPr>
          <w:sz w:val="16"/>
          <w:szCs w:val="16"/>
        </w:rPr>
        <w:t>who are served fewer</w:t>
      </w:r>
      <w:r w:rsidRPr="006E39F5">
        <w:rPr>
          <w:sz w:val="16"/>
          <w:szCs w:val="16"/>
        </w:rPr>
        <w:t xml:space="preserve"> than 2 hours each day are coded</w:t>
      </w:r>
      <w:r w:rsidR="00626C40" w:rsidRPr="006E39F5">
        <w:rPr>
          <w:sz w:val="16"/>
          <w:szCs w:val="16"/>
        </w:rPr>
        <w:t xml:space="preserve"> with an ADA eligibility code of 0.</w:t>
      </w:r>
    </w:p>
    <w:p w:rsidR="002144A0" w:rsidRPr="006E39F5" w:rsidRDefault="002B6C46" w:rsidP="00F64736">
      <w:pPr>
        <w:spacing w:after="60"/>
        <w:ind w:left="180" w:rightChars="15" w:right="33" w:hanging="180"/>
        <w:rPr>
          <w:sz w:val="16"/>
          <w:szCs w:val="16"/>
        </w:rPr>
      </w:pPr>
      <w:r w:rsidRPr="006E39F5">
        <w:rPr>
          <w:sz w:val="16"/>
          <w:szCs w:val="16"/>
          <w:vertAlign w:val="superscript"/>
        </w:rPr>
        <w:t xml:space="preserve">4 </w:t>
      </w:r>
      <w:r w:rsidRPr="006E39F5">
        <w:rPr>
          <w:sz w:val="16"/>
          <w:szCs w:val="16"/>
        </w:rPr>
        <w:t>An eligible special education student must be provided special education services beginning on his or her third birthday, even if his or her birthday falls after September 1.</w:t>
      </w:r>
      <w:r w:rsidR="00DC16A9" w:rsidRPr="006E39F5">
        <w:rPr>
          <w:sz w:val="16"/>
          <w:szCs w:val="16"/>
        </w:rPr>
        <w:t xml:space="preserve"> </w:t>
      </w:r>
    </w:p>
    <w:p w:rsidR="002144A0" w:rsidRPr="006E39F5" w:rsidRDefault="00A90264" w:rsidP="00000947">
      <w:pPr>
        <w:spacing w:after="60"/>
        <w:ind w:left="180" w:hanging="180"/>
        <w:rPr>
          <w:sz w:val="16"/>
          <w:szCs w:val="16"/>
        </w:rPr>
      </w:pPr>
      <w:r w:rsidRPr="00A90264">
        <w:rPr>
          <w:sz w:val="16"/>
          <w:szCs w:val="16"/>
          <w:vertAlign w:val="superscript"/>
        </w:rPr>
        <w:t>5</w:t>
      </w:r>
      <w:r w:rsidR="002144A0" w:rsidRPr="006E39F5">
        <w:rPr>
          <w:sz w:val="16"/>
          <w:szCs w:val="16"/>
        </w:rPr>
        <w:t xml:space="preserve"> Ineligible PK students may be served in the PK classroom</w:t>
      </w:r>
      <w:r w:rsidR="00626C40" w:rsidRPr="006E39F5">
        <w:rPr>
          <w:sz w:val="16"/>
          <w:szCs w:val="16"/>
        </w:rPr>
        <w:t xml:space="preserve"> only</w:t>
      </w:r>
      <w:r w:rsidR="002144A0" w:rsidRPr="006E39F5">
        <w:rPr>
          <w:sz w:val="16"/>
          <w:szCs w:val="16"/>
        </w:rPr>
        <w:t xml:space="preserve"> if space is available and other eligible PK students are not denied enrollment.</w:t>
      </w:r>
    </w:p>
    <w:p w:rsidR="002144A0" w:rsidRPr="006E39F5" w:rsidRDefault="00A90264" w:rsidP="00000947">
      <w:pPr>
        <w:spacing w:after="60"/>
        <w:ind w:left="180" w:right="-720" w:hanging="180"/>
        <w:rPr>
          <w:sz w:val="16"/>
          <w:szCs w:val="16"/>
        </w:rPr>
      </w:pPr>
      <w:r w:rsidRPr="00A90264">
        <w:rPr>
          <w:sz w:val="16"/>
          <w:szCs w:val="16"/>
          <w:vertAlign w:val="superscript"/>
        </w:rPr>
        <w:t>6</w:t>
      </w:r>
      <w:r w:rsidR="002144A0" w:rsidRPr="006E39F5">
        <w:rPr>
          <w:sz w:val="16"/>
          <w:szCs w:val="16"/>
        </w:rPr>
        <w:t xml:space="preserve"> Refer to</w:t>
      </w:r>
      <w:r w:rsidR="00626C40" w:rsidRPr="006E39F5">
        <w:rPr>
          <w:sz w:val="16"/>
          <w:szCs w:val="16"/>
        </w:rPr>
        <w:t xml:space="preserve"> </w:t>
      </w:r>
      <w:fldSimple w:instr=" REF _Ref234231643 \h  \* MERGEFORMAT ">
        <w:r w:rsidR="008D654F" w:rsidRPr="008D654F">
          <w:rPr>
            <w:b/>
            <w:sz w:val="16"/>
            <w:szCs w:val="16"/>
          </w:rPr>
          <w:t>4.6.12 Code 45 - Full-Time Early Childhood Special Education Setting</w:t>
        </w:r>
      </w:fldSimple>
      <w:r w:rsidR="002144A0" w:rsidRPr="006E39F5">
        <w:rPr>
          <w:sz w:val="16"/>
          <w:szCs w:val="16"/>
        </w:rPr>
        <w:t>.</w:t>
      </w:r>
    </w:p>
    <w:p w:rsidR="009143DE" w:rsidRPr="006E39F5" w:rsidRDefault="00A90264" w:rsidP="00000947">
      <w:pPr>
        <w:rPr>
          <w:rFonts w:ascii="Calibri" w:hAnsi="Calibri"/>
          <w:sz w:val="16"/>
          <w:szCs w:val="16"/>
        </w:rPr>
      </w:pPr>
      <w:r w:rsidRPr="00A90264">
        <w:rPr>
          <w:b/>
          <w:bCs/>
          <w:sz w:val="16"/>
          <w:szCs w:val="16"/>
          <w:vertAlign w:val="superscript"/>
        </w:rPr>
        <w:t>7</w:t>
      </w:r>
      <w:r w:rsidR="009143DE" w:rsidRPr="006E39F5">
        <w:rPr>
          <w:b/>
          <w:bCs/>
          <w:sz w:val="16"/>
          <w:szCs w:val="16"/>
        </w:rPr>
        <w:t xml:space="preserve"> </w:t>
      </w:r>
      <w:r w:rsidR="009143DE" w:rsidRPr="006E39F5">
        <w:rPr>
          <w:bCs/>
          <w:sz w:val="16"/>
          <w:szCs w:val="16"/>
        </w:rPr>
        <w:t>The PK and special education teacher</w:t>
      </w:r>
      <w:r w:rsidR="00177BC8" w:rsidRPr="006E39F5">
        <w:rPr>
          <w:bCs/>
          <w:sz w:val="16"/>
          <w:szCs w:val="16"/>
        </w:rPr>
        <w:t>s</w:t>
      </w:r>
      <w:r w:rsidR="009143DE" w:rsidRPr="006E39F5">
        <w:rPr>
          <w:bCs/>
          <w:sz w:val="16"/>
          <w:szCs w:val="16"/>
        </w:rPr>
        <w:t xml:space="preserve"> must be teaching concurrently for the entire half day or </w:t>
      </w:r>
      <w:r w:rsidR="00CF722D" w:rsidRPr="006E39F5">
        <w:rPr>
          <w:bCs/>
          <w:sz w:val="16"/>
          <w:szCs w:val="16"/>
        </w:rPr>
        <w:t xml:space="preserve">for the </w:t>
      </w:r>
      <w:r w:rsidR="009143DE" w:rsidRPr="006E39F5">
        <w:rPr>
          <w:bCs/>
          <w:sz w:val="16"/>
          <w:szCs w:val="16"/>
        </w:rPr>
        <w:t>entire day, as applicable.</w:t>
      </w:r>
    </w:p>
    <w:p w:rsidR="009143DE" w:rsidRPr="006E39F5" w:rsidRDefault="009143DE" w:rsidP="00B16516">
      <w:pPr>
        <w:spacing w:after="60"/>
        <w:ind w:left="180" w:right="-720" w:hanging="180"/>
        <w:rPr>
          <w:sz w:val="16"/>
          <w:szCs w:val="16"/>
        </w:rPr>
      </w:pPr>
    </w:p>
    <w:p w:rsidR="002144A0" w:rsidRPr="006E39F5" w:rsidRDefault="002144A0" w:rsidP="00B16516">
      <w:pPr>
        <w:spacing w:after="60"/>
        <w:ind w:left="180" w:right="-720" w:hanging="180"/>
        <w:rPr>
          <w:sz w:val="15"/>
        </w:rPr>
      </w:pPr>
      <w:r w:rsidRPr="006E39F5">
        <w:rPr>
          <w:sz w:val="15"/>
        </w:rPr>
        <w:br w:type="page"/>
      </w:r>
    </w:p>
    <w:tbl>
      <w:tblPr>
        <w:tblW w:w="10383" w:type="dxa"/>
        <w:tblInd w:w="-15" w:type="dxa"/>
        <w:tblLayout w:type="fixed"/>
        <w:tblLook w:val="0000"/>
      </w:tblPr>
      <w:tblGrid>
        <w:gridCol w:w="3543"/>
        <w:gridCol w:w="1080"/>
        <w:gridCol w:w="1260"/>
        <w:gridCol w:w="1620"/>
        <w:gridCol w:w="720"/>
        <w:gridCol w:w="180"/>
        <w:gridCol w:w="540"/>
        <w:gridCol w:w="360"/>
        <w:gridCol w:w="360"/>
        <w:gridCol w:w="720"/>
      </w:tblGrid>
      <w:tr w:rsidR="00202031" w:rsidRPr="006E39F5" w:rsidTr="00935523">
        <w:trPr>
          <w:cantSplit/>
        </w:trPr>
        <w:tc>
          <w:tcPr>
            <w:tcW w:w="10383" w:type="dxa"/>
            <w:gridSpan w:val="10"/>
            <w:tcBorders>
              <w:top w:val="single" w:sz="12" w:space="0" w:color="auto"/>
              <w:left w:val="single" w:sz="12" w:space="0" w:color="auto"/>
              <w:bottom w:val="single" w:sz="12" w:space="0" w:color="auto"/>
              <w:right w:val="single" w:sz="12" w:space="0" w:color="auto"/>
            </w:tcBorders>
            <w:shd w:val="clear" w:color="auto" w:fill="E6E6E6"/>
            <w:vAlign w:val="center"/>
          </w:tcPr>
          <w:p w:rsidR="00202031" w:rsidRPr="006E39F5" w:rsidRDefault="00202031" w:rsidP="00B16516">
            <w:pPr>
              <w:tabs>
                <w:tab w:val="left" w:pos="4320"/>
              </w:tabs>
              <w:jc w:val="center"/>
              <w:rPr>
                <w:b/>
                <w:szCs w:val="20"/>
              </w:rPr>
            </w:pPr>
            <w:r w:rsidRPr="006E39F5">
              <w:rPr>
                <w:b/>
                <w:szCs w:val="20"/>
              </w:rPr>
              <w:t xml:space="preserve">PK and </w:t>
            </w:r>
            <w:smartTag w:uri="urn:schemas-microsoft-com:office:smarttags" w:element="PersonName">
              <w:r w:rsidRPr="006E39F5">
                <w:rPr>
                  <w:b/>
                  <w:szCs w:val="20"/>
                </w:rPr>
                <w:t>Special Education</w:t>
              </w:r>
            </w:smartTag>
            <w:r w:rsidRPr="006E39F5">
              <w:rPr>
                <w:b/>
                <w:szCs w:val="20"/>
              </w:rPr>
              <w:t xml:space="preserve"> Services (</w:t>
            </w:r>
            <w:r w:rsidRPr="006E39F5">
              <w:rPr>
                <w:b/>
                <w:i/>
                <w:szCs w:val="20"/>
              </w:rPr>
              <w:t>cont.</w:t>
            </w:r>
            <w:r w:rsidRPr="006E39F5">
              <w:rPr>
                <w:b/>
                <w:szCs w:val="20"/>
              </w:rPr>
              <w:t>)</w:t>
            </w:r>
          </w:p>
        </w:tc>
      </w:tr>
      <w:tr w:rsidR="002144A0" w:rsidRPr="006E39F5" w:rsidTr="003050BF">
        <w:trPr>
          <w:cantSplit/>
        </w:trPr>
        <w:tc>
          <w:tcPr>
            <w:tcW w:w="3543" w:type="dxa"/>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B16516">
            <w:pPr>
              <w:rPr>
                <w:b/>
                <w:sz w:val="17"/>
              </w:rPr>
            </w:pPr>
          </w:p>
        </w:tc>
        <w:tc>
          <w:tcPr>
            <w:tcW w:w="1080" w:type="dxa"/>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DC16A9" w:rsidP="00000947">
            <w:pPr>
              <w:tabs>
                <w:tab w:val="left" w:pos="4320"/>
              </w:tabs>
              <w:ind w:right="-36"/>
              <w:jc w:val="center"/>
              <w:rPr>
                <w:b/>
                <w:sz w:val="17"/>
              </w:rPr>
            </w:pPr>
            <w:r w:rsidRPr="006E39F5">
              <w:rPr>
                <w:b/>
                <w:sz w:val="17"/>
              </w:rPr>
              <w:t xml:space="preserve">Student </w:t>
            </w:r>
            <w:r w:rsidR="002144A0" w:rsidRPr="006E39F5">
              <w:rPr>
                <w:b/>
                <w:sz w:val="17"/>
              </w:rPr>
              <w:t xml:space="preserve">Age </w:t>
            </w:r>
            <w:r w:rsidR="00A90B5D" w:rsidRPr="006E39F5">
              <w:rPr>
                <w:b/>
                <w:sz w:val="17"/>
                <w:vertAlign w:val="superscript"/>
              </w:rPr>
              <w:t>4</w:t>
            </w:r>
          </w:p>
        </w:tc>
        <w:tc>
          <w:tcPr>
            <w:tcW w:w="1260" w:type="dxa"/>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ind w:right="-36"/>
              <w:jc w:val="center"/>
              <w:rPr>
                <w:b/>
                <w:sz w:val="17"/>
              </w:rPr>
            </w:pPr>
            <w:smartTag w:uri="urn:schemas-microsoft-com:office:smarttags" w:element="place">
              <w:smartTag w:uri="urn:schemas-microsoft-com:office:smarttags" w:element="City">
                <w:r w:rsidRPr="006E39F5">
                  <w:rPr>
                    <w:b/>
                    <w:sz w:val="17"/>
                  </w:rPr>
                  <w:t>ADA</w:t>
                </w:r>
              </w:smartTag>
            </w:smartTag>
            <w:r w:rsidRPr="006E39F5">
              <w:rPr>
                <w:b/>
                <w:sz w:val="17"/>
              </w:rPr>
              <w:t xml:space="preserve"> Elig.</w:t>
            </w:r>
            <w:r w:rsidRPr="006E39F5">
              <w:rPr>
                <w:b/>
                <w:sz w:val="17"/>
              </w:rPr>
              <w:br/>
              <w:t>Cod</w:t>
            </w:r>
            <w:r w:rsidR="00A90264" w:rsidRPr="00A90264">
              <w:rPr>
                <w:b/>
                <w:sz w:val="17"/>
              </w:rPr>
              <w:t>e</w:t>
            </w:r>
          </w:p>
        </w:tc>
        <w:tc>
          <w:tcPr>
            <w:tcW w:w="1620" w:type="dxa"/>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jc w:val="center"/>
              <w:rPr>
                <w:b/>
                <w:sz w:val="17"/>
              </w:rPr>
            </w:pPr>
            <w:r w:rsidRPr="006E39F5">
              <w:rPr>
                <w:b/>
                <w:sz w:val="17"/>
              </w:rPr>
              <w:t>Instructional</w:t>
            </w:r>
            <w:r w:rsidRPr="006E39F5">
              <w:rPr>
                <w:b/>
                <w:sz w:val="17"/>
              </w:rPr>
              <w:br/>
              <w:t>Setting Code</w:t>
            </w:r>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jc w:val="center"/>
              <w:rPr>
                <w:b/>
                <w:sz w:val="17"/>
              </w:rPr>
            </w:pPr>
            <w:r w:rsidRPr="006E39F5">
              <w:rPr>
                <w:b/>
                <w:sz w:val="17"/>
              </w:rPr>
              <w:t>Grade</w:t>
            </w:r>
            <w:r w:rsidRPr="006E39F5">
              <w:rPr>
                <w:b/>
                <w:sz w:val="17"/>
              </w:rPr>
              <w:br/>
              <w:t>Level</w:t>
            </w:r>
          </w:p>
        </w:tc>
        <w:tc>
          <w:tcPr>
            <w:tcW w:w="720" w:type="dxa"/>
            <w:gridSpan w:val="2"/>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jc w:val="center"/>
              <w:rPr>
                <w:b/>
                <w:sz w:val="17"/>
              </w:rPr>
            </w:pPr>
            <w:r w:rsidRPr="006E39F5">
              <w:rPr>
                <w:b/>
                <w:sz w:val="17"/>
              </w:rPr>
              <w:t>PPCD</w:t>
            </w:r>
            <w:r w:rsidRPr="006E39F5">
              <w:rPr>
                <w:b/>
                <w:sz w:val="17"/>
              </w:rPr>
              <w:br/>
            </w:r>
            <w:smartTag w:uri="urn:schemas-microsoft-com:office:smarttags" w:element="place">
              <w:smartTag w:uri="urn:schemas-microsoft-com:office:smarttags" w:element="State">
                <w:r w:rsidRPr="006E39F5">
                  <w:rPr>
                    <w:b/>
                    <w:sz w:val="17"/>
                  </w:rPr>
                  <w:t>Ind</w:t>
                </w:r>
                <w:r w:rsidR="00626C40" w:rsidRPr="006E39F5">
                  <w:rPr>
                    <w:b/>
                    <w:sz w:val="17"/>
                  </w:rPr>
                  <w:t>.</w:t>
                </w:r>
              </w:smartTag>
            </w:smartTag>
          </w:p>
        </w:tc>
        <w:tc>
          <w:tcPr>
            <w:tcW w:w="720" w:type="dxa"/>
            <w:gridSpan w:val="2"/>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jc w:val="center"/>
              <w:rPr>
                <w:b/>
                <w:sz w:val="17"/>
              </w:rPr>
            </w:pPr>
            <w:r w:rsidRPr="006E39F5">
              <w:rPr>
                <w:b/>
                <w:sz w:val="17"/>
              </w:rPr>
              <w:t>ECI</w:t>
            </w:r>
            <w:r w:rsidR="00B55D52" w:rsidRPr="006E39F5">
              <w:fldChar w:fldCharType="begin"/>
            </w:r>
            <w:r w:rsidRPr="006E39F5">
              <w:instrText>xe "Early Childhood Intervention (ECI)"</w:instrText>
            </w:r>
            <w:r w:rsidR="00B55D52" w:rsidRPr="006E39F5">
              <w:fldChar w:fldCharType="end"/>
            </w:r>
          </w:p>
          <w:p w:rsidR="002144A0" w:rsidRPr="006E39F5" w:rsidRDefault="002144A0" w:rsidP="00B16516">
            <w:pPr>
              <w:tabs>
                <w:tab w:val="left" w:pos="4320"/>
              </w:tabs>
              <w:jc w:val="center"/>
              <w:rPr>
                <w:b/>
                <w:sz w:val="17"/>
              </w:rPr>
            </w:pPr>
            <w:smartTag w:uri="urn:schemas-microsoft-com:office:smarttags" w:element="place">
              <w:smartTag w:uri="urn:schemas-microsoft-com:office:smarttags" w:element="State">
                <w:r w:rsidRPr="006E39F5">
                  <w:rPr>
                    <w:b/>
                    <w:sz w:val="17"/>
                  </w:rPr>
                  <w:t>Ind</w:t>
                </w:r>
                <w:r w:rsidR="00626C40" w:rsidRPr="006E39F5">
                  <w:rPr>
                    <w:b/>
                    <w:sz w:val="17"/>
                  </w:rPr>
                  <w:t>.</w:t>
                </w:r>
              </w:smartTag>
            </w:smartTag>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jc w:val="center"/>
              <w:rPr>
                <w:b/>
                <w:sz w:val="17"/>
              </w:rPr>
            </w:pPr>
            <w:r w:rsidRPr="006E39F5">
              <w:rPr>
                <w:b/>
                <w:sz w:val="17"/>
              </w:rPr>
              <w:t>Child</w:t>
            </w:r>
          </w:p>
          <w:p w:rsidR="002144A0" w:rsidRPr="006E39F5" w:rsidRDefault="002144A0" w:rsidP="00B16516">
            <w:pPr>
              <w:tabs>
                <w:tab w:val="left" w:pos="4320"/>
              </w:tabs>
              <w:jc w:val="center"/>
              <w:rPr>
                <w:b/>
                <w:sz w:val="17"/>
              </w:rPr>
            </w:pPr>
            <w:r w:rsidRPr="006E39F5">
              <w:rPr>
                <w:b/>
                <w:sz w:val="17"/>
              </w:rPr>
              <w:t>Count</w:t>
            </w:r>
          </w:p>
        </w:tc>
      </w:tr>
      <w:tr w:rsidR="002144A0" w:rsidRPr="006E39F5" w:rsidTr="003050BF">
        <w:trPr>
          <w:cantSplit/>
          <w:trHeight w:val="403"/>
        </w:trPr>
        <w:tc>
          <w:tcPr>
            <w:tcW w:w="8403" w:type="dxa"/>
            <w:gridSpan w:val="6"/>
            <w:tcBorders>
              <w:top w:val="single" w:sz="12" w:space="0" w:color="auto"/>
              <w:left w:val="single" w:sz="12" w:space="0" w:color="auto"/>
              <w:bottom w:val="single" w:sz="12" w:space="0" w:color="auto"/>
            </w:tcBorders>
            <w:shd w:val="clear" w:color="auto" w:fill="E0E0E0"/>
            <w:vAlign w:val="center"/>
          </w:tcPr>
          <w:p w:rsidR="002144A0" w:rsidRPr="006E39F5" w:rsidRDefault="002144A0" w:rsidP="00B16516">
            <w:pPr>
              <w:rPr>
                <w:b/>
                <w:sz w:val="17"/>
              </w:rPr>
            </w:pPr>
            <w:r w:rsidRPr="006E39F5">
              <w:rPr>
                <w:b/>
                <w:sz w:val="17"/>
              </w:rPr>
              <w:t>A student eligible for special education services receiving services in a childcare facility who is —</w:t>
            </w:r>
          </w:p>
        </w:tc>
        <w:tc>
          <w:tcPr>
            <w:tcW w:w="900" w:type="dxa"/>
            <w:gridSpan w:val="2"/>
            <w:tcBorders>
              <w:top w:val="single" w:sz="12" w:space="0" w:color="auto"/>
              <w:bottom w:val="single" w:sz="12" w:space="0" w:color="auto"/>
            </w:tcBorders>
            <w:shd w:val="clear" w:color="auto" w:fill="E0E0E0"/>
            <w:vAlign w:val="center"/>
          </w:tcPr>
          <w:p w:rsidR="002144A0" w:rsidRPr="006E39F5" w:rsidRDefault="002144A0" w:rsidP="00B16516">
            <w:pPr>
              <w:tabs>
                <w:tab w:val="left" w:pos="4320"/>
              </w:tabs>
              <w:jc w:val="center"/>
              <w:rPr>
                <w:sz w:val="17"/>
              </w:rPr>
            </w:pPr>
          </w:p>
        </w:tc>
        <w:tc>
          <w:tcPr>
            <w:tcW w:w="1080" w:type="dxa"/>
            <w:gridSpan w:val="2"/>
            <w:tcBorders>
              <w:top w:val="single" w:sz="12" w:space="0" w:color="auto"/>
              <w:bottom w:val="single" w:sz="12" w:space="0" w:color="auto"/>
              <w:right w:val="single" w:sz="12" w:space="0" w:color="auto"/>
            </w:tcBorders>
            <w:shd w:val="clear" w:color="auto" w:fill="E0E0E0"/>
            <w:vAlign w:val="center"/>
          </w:tcPr>
          <w:p w:rsidR="002144A0" w:rsidRPr="006E39F5" w:rsidRDefault="002144A0" w:rsidP="00B16516">
            <w:pPr>
              <w:tabs>
                <w:tab w:val="left" w:pos="4320"/>
              </w:tabs>
              <w:jc w:val="center"/>
              <w:rPr>
                <w:sz w:val="17"/>
              </w:rPr>
            </w:pPr>
          </w:p>
        </w:tc>
      </w:tr>
      <w:tr w:rsidR="002144A0" w:rsidRPr="006E39F5" w:rsidTr="003050BF">
        <w:trPr>
          <w:cantSplit/>
        </w:trPr>
        <w:tc>
          <w:tcPr>
            <w:tcW w:w="3543" w:type="dxa"/>
            <w:tcBorders>
              <w:top w:val="single" w:sz="12" w:space="0" w:color="auto"/>
              <w:left w:val="single" w:sz="12" w:space="0" w:color="auto"/>
              <w:bottom w:val="single" w:sz="6" w:space="0" w:color="auto"/>
              <w:right w:val="single" w:sz="6" w:space="0" w:color="auto"/>
            </w:tcBorders>
            <w:vAlign w:val="center"/>
          </w:tcPr>
          <w:p w:rsidR="002144A0" w:rsidRPr="006E39F5" w:rsidRDefault="002144A0" w:rsidP="00B16516">
            <w:pPr>
              <w:tabs>
                <w:tab w:val="left" w:pos="4320"/>
              </w:tabs>
              <w:rPr>
                <w:sz w:val="16"/>
              </w:rPr>
            </w:pPr>
            <w:r w:rsidRPr="006E39F5">
              <w:rPr>
                <w:sz w:val="16"/>
              </w:rPr>
              <w:t>served (in a collaborative effort with childcare personnel) by a special educati</w:t>
            </w:r>
            <w:r w:rsidR="00626C40" w:rsidRPr="006E39F5">
              <w:rPr>
                <w:sz w:val="16"/>
              </w:rPr>
              <w:t>on teacher for at least 2 hours but fewer</w:t>
            </w:r>
            <w:r w:rsidRPr="006E39F5">
              <w:rPr>
                <w:sz w:val="16"/>
              </w:rPr>
              <w:t xml:space="preserve"> than 4 hours each day</w:t>
            </w:r>
          </w:p>
        </w:tc>
        <w:tc>
          <w:tcPr>
            <w:tcW w:w="1080" w:type="dxa"/>
            <w:tcBorders>
              <w:top w:val="single" w:sz="12"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3 or 4</w:t>
            </w:r>
          </w:p>
        </w:tc>
        <w:tc>
          <w:tcPr>
            <w:tcW w:w="1260" w:type="dxa"/>
            <w:tcBorders>
              <w:top w:val="single" w:sz="12" w:space="0" w:color="auto"/>
              <w:left w:val="single" w:sz="6" w:space="0" w:color="auto"/>
              <w:bottom w:val="single" w:sz="6" w:space="0" w:color="auto"/>
              <w:right w:val="single" w:sz="6" w:space="0" w:color="auto"/>
            </w:tcBorders>
            <w:vAlign w:val="center"/>
          </w:tcPr>
          <w:p w:rsidR="002144A0" w:rsidRPr="006E39F5" w:rsidRDefault="00626C40" w:rsidP="00B16516">
            <w:pPr>
              <w:tabs>
                <w:tab w:val="left" w:pos="4320"/>
              </w:tabs>
              <w:rPr>
                <w:sz w:val="16"/>
              </w:rPr>
            </w:pPr>
            <w:r w:rsidRPr="006E39F5">
              <w:rPr>
                <w:sz w:val="16"/>
              </w:rPr>
              <w:t>2  half-day</w:t>
            </w:r>
          </w:p>
        </w:tc>
        <w:tc>
          <w:tcPr>
            <w:tcW w:w="1620" w:type="dxa"/>
            <w:tcBorders>
              <w:top w:val="single" w:sz="12" w:space="0" w:color="auto"/>
              <w:left w:val="single" w:sz="6" w:space="0" w:color="auto"/>
              <w:bottom w:val="single" w:sz="6" w:space="0" w:color="auto"/>
              <w:right w:val="single" w:sz="6" w:space="0" w:color="auto"/>
            </w:tcBorders>
            <w:vAlign w:val="center"/>
          </w:tcPr>
          <w:p w:rsidR="002144A0" w:rsidRPr="006E39F5" w:rsidRDefault="00626C40" w:rsidP="00B16516">
            <w:pPr>
              <w:tabs>
                <w:tab w:val="left" w:pos="4320"/>
              </w:tabs>
              <w:ind w:left="252" w:hanging="252"/>
              <w:jc w:val="center"/>
              <w:rPr>
                <w:sz w:val="16"/>
              </w:rPr>
            </w:pPr>
            <w:r w:rsidRPr="006E39F5">
              <w:rPr>
                <w:sz w:val="16"/>
              </w:rPr>
              <w:t>40</w:t>
            </w:r>
          </w:p>
        </w:tc>
        <w:tc>
          <w:tcPr>
            <w:tcW w:w="720" w:type="dxa"/>
            <w:tcBorders>
              <w:top w:val="single" w:sz="12"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gridSpan w:val="2"/>
            <w:tcBorders>
              <w:top w:val="single" w:sz="12"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gridSpan w:val="2"/>
            <w:tcBorders>
              <w:top w:val="single" w:sz="12"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12" w:space="0" w:color="auto"/>
              <w:left w:val="single" w:sz="6" w:space="0" w:color="auto"/>
              <w:bottom w:val="single" w:sz="6"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3050BF">
        <w:trPr>
          <w:cantSplit/>
        </w:trPr>
        <w:tc>
          <w:tcPr>
            <w:tcW w:w="3543" w:type="dxa"/>
            <w:tcBorders>
              <w:top w:val="single" w:sz="6" w:space="0" w:color="auto"/>
              <w:left w:val="single" w:sz="12" w:space="0" w:color="auto"/>
              <w:bottom w:val="single" w:sz="6" w:space="0" w:color="auto"/>
              <w:right w:val="single" w:sz="6" w:space="0" w:color="auto"/>
            </w:tcBorders>
            <w:vAlign w:val="center"/>
          </w:tcPr>
          <w:p w:rsidR="002144A0" w:rsidRPr="006E39F5" w:rsidRDefault="002144A0" w:rsidP="00B16516">
            <w:pPr>
              <w:tabs>
                <w:tab w:val="left" w:pos="4320"/>
              </w:tabs>
              <w:rPr>
                <w:sz w:val="16"/>
              </w:rPr>
            </w:pPr>
            <w:r w:rsidRPr="006E39F5">
              <w:rPr>
                <w:sz w:val="16"/>
              </w:rPr>
              <w:t xml:space="preserve">served (in a collaborative effort with childcare personnel) by a special education teacher for </w:t>
            </w:r>
            <w:r w:rsidR="00EE4C48" w:rsidRPr="006E39F5">
              <w:rPr>
                <w:sz w:val="16"/>
              </w:rPr>
              <w:br/>
            </w:r>
            <w:r w:rsidRPr="006E39F5">
              <w:rPr>
                <w:sz w:val="16"/>
              </w:rPr>
              <w:t>4 or more hours a day</w:t>
            </w:r>
          </w:p>
        </w:tc>
        <w:tc>
          <w:tcPr>
            <w:tcW w:w="108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3 or 4</w:t>
            </w:r>
          </w:p>
        </w:tc>
        <w:tc>
          <w:tcPr>
            <w:tcW w:w="1260" w:type="dxa"/>
            <w:tcBorders>
              <w:top w:val="single" w:sz="6" w:space="0" w:color="auto"/>
              <w:left w:val="single" w:sz="6" w:space="0" w:color="auto"/>
              <w:bottom w:val="single" w:sz="6" w:space="0" w:color="auto"/>
              <w:right w:val="single" w:sz="6" w:space="0" w:color="auto"/>
            </w:tcBorders>
            <w:vAlign w:val="center"/>
          </w:tcPr>
          <w:p w:rsidR="002144A0" w:rsidRPr="006E39F5" w:rsidRDefault="00626C40" w:rsidP="00B16516">
            <w:pPr>
              <w:tabs>
                <w:tab w:val="left" w:pos="4320"/>
              </w:tabs>
              <w:rPr>
                <w:sz w:val="16"/>
              </w:rPr>
            </w:pPr>
            <w:r w:rsidRPr="006E39F5">
              <w:rPr>
                <w:sz w:val="16"/>
              </w:rPr>
              <w:t>1  full-day</w:t>
            </w:r>
          </w:p>
        </w:tc>
        <w:tc>
          <w:tcPr>
            <w:tcW w:w="1620" w:type="dxa"/>
            <w:tcBorders>
              <w:top w:val="single" w:sz="6" w:space="0" w:color="auto"/>
              <w:left w:val="single" w:sz="6" w:space="0" w:color="auto"/>
              <w:bottom w:val="single" w:sz="6" w:space="0" w:color="auto"/>
              <w:right w:val="single" w:sz="6" w:space="0" w:color="auto"/>
            </w:tcBorders>
            <w:vAlign w:val="center"/>
          </w:tcPr>
          <w:p w:rsidR="002144A0" w:rsidRPr="006E39F5" w:rsidRDefault="00626C40" w:rsidP="00B16516">
            <w:pPr>
              <w:tabs>
                <w:tab w:val="left" w:pos="4320"/>
              </w:tabs>
              <w:ind w:left="252" w:hanging="252"/>
              <w:jc w:val="center"/>
              <w:rPr>
                <w:sz w:val="16"/>
              </w:rPr>
            </w:pPr>
            <w:r w:rsidRPr="006E39F5">
              <w:rPr>
                <w:sz w:val="16"/>
              </w:rPr>
              <w:t>40</w:t>
            </w:r>
          </w:p>
        </w:tc>
        <w:tc>
          <w:tcPr>
            <w:tcW w:w="72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6" w:space="0" w:color="auto"/>
              <w:left w:val="single" w:sz="6" w:space="0" w:color="auto"/>
              <w:bottom w:val="single" w:sz="6" w:space="0" w:color="auto"/>
              <w:right w:val="single" w:sz="12" w:space="0" w:color="auto"/>
            </w:tcBorders>
            <w:vAlign w:val="center"/>
          </w:tcPr>
          <w:p w:rsidR="002144A0" w:rsidRPr="006E39F5" w:rsidRDefault="002144A0" w:rsidP="00B16516">
            <w:pPr>
              <w:jc w:val="center"/>
              <w:rPr>
                <w:sz w:val="16"/>
              </w:rPr>
            </w:pPr>
            <w:r w:rsidRPr="006E39F5">
              <w:rPr>
                <w:sz w:val="16"/>
              </w:rPr>
              <w:t>3</w:t>
            </w:r>
          </w:p>
        </w:tc>
      </w:tr>
      <w:tr w:rsidR="002144A0" w:rsidRPr="006E39F5" w:rsidTr="003050BF">
        <w:trPr>
          <w:cantSplit/>
        </w:trPr>
        <w:tc>
          <w:tcPr>
            <w:tcW w:w="3543" w:type="dxa"/>
            <w:tcBorders>
              <w:top w:val="single" w:sz="6" w:space="0" w:color="auto"/>
              <w:left w:val="single" w:sz="12" w:space="0" w:color="auto"/>
              <w:bottom w:val="single" w:sz="6" w:space="0" w:color="auto"/>
              <w:right w:val="single" w:sz="6" w:space="0" w:color="auto"/>
            </w:tcBorders>
            <w:vAlign w:val="center"/>
          </w:tcPr>
          <w:p w:rsidR="002144A0" w:rsidRPr="006E39F5" w:rsidRDefault="002144A0" w:rsidP="00B16516">
            <w:pPr>
              <w:tabs>
                <w:tab w:val="left" w:pos="4320"/>
              </w:tabs>
              <w:rPr>
                <w:sz w:val="16"/>
              </w:rPr>
            </w:pPr>
            <w:r w:rsidRPr="006E39F5">
              <w:rPr>
                <w:sz w:val="16"/>
              </w:rPr>
              <w:t xml:space="preserve">served in a </w:t>
            </w:r>
            <w:r w:rsidR="00EE4C48" w:rsidRPr="006E39F5">
              <w:rPr>
                <w:sz w:val="16"/>
              </w:rPr>
              <w:t>S-C</w:t>
            </w:r>
            <w:r w:rsidRPr="006E39F5">
              <w:rPr>
                <w:sz w:val="16"/>
              </w:rPr>
              <w:t xml:space="preserve"> classroom within a childcare facility by a special education teache</w:t>
            </w:r>
            <w:r w:rsidR="00626C40" w:rsidRPr="006E39F5">
              <w:rPr>
                <w:sz w:val="16"/>
              </w:rPr>
              <w:t>r for at least 2 hours, but fewer</w:t>
            </w:r>
            <w:r w:rsidRPr="006E39F5">
              <w:rPr>
                <w:sz w:val="16"/>
              </w:rPr>
              <w:t xml:space="preserve"> than 4 hours each day</w:t>
            </w:r>
          </w:p>
        </w:tc>
        <w:tc>
          <w:tcPr>
            <w:tcW w:w="1080" w:type="dxa"/>
            <w:tcBorders>
              <w:top w:val="single" w:sz="6" w:space="0" w:color="auto"/>
              <w:left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3 or 4</w:t>
            </w:r>
          </w:p>
        </w:tc>
        <w:tc>
          <w:tcPr>
            <w:tcW w:w="1260" w:type="dxa"/>
            <w:tcBorders>
              <w:top w:val="single" w:sz="6" w:space="0" w:color="auto"/>
              <w:left w:val="single" w:sz="6" w:space="0" w:color="auto"/>
              <w:right w:val="single" w:sz="6" w:space="0" w:color="auto"/>
            </w:tcBorders>
            <w:vAlign w:val="center"/>
          </w:tcPr>
          <w:p w:rsidR="002144A0" w:rsidRPr="006E39F5" w:rsidRDefault="00626C40" w:rsidP="00B16516">
            <w:pPr>
              <w:tabs>
                <w:tab w:val="left" w:pos="4320"/>
              </w:tabs>
              <w:rPr>
                <w:sz w:val="16"/>
              </w:rPr>
            </w:pPr>
            <w:r w:rsidRPr="006E39F5">
              <w:rPr>
                <w:sz w:val="16"/>
              </w:rPr>
              <w:t>2  half-day</w:t>
            </w:r>
          </w:p>
        </w:tc>
        <w:tc>
          <w:tcPr>
            <w:tcW w:w="1620" w:type="dxa"/>
            <w:tcBorders>
              <w:top w:val="single" w:sz="6" w:space="0" w:color="auto"/>
              <w:left w:val="single" w:sz="6" w:space="0" w:color="auto"/>
              <w:right w:val="single" w:sz="6" w:space="0" w:color="auto"/>
            </w:tcBorders>
            <w:vAlign w:val="center"/>
          </w:tcPr>
          <w:p w:rsidR="002144A0" w:rsidRPr="006E39F5" w:rsidRDefault="00626C40" w:rsidP="00B16516">
            <w:pPr>
              <w:tabs>
                <w:tab w:val="left" w:pos="4320"/>
              </w:tabs>
              <w:ind w:left="252" w:hanging="252"/>
              <w:jc w:val="center"/>
              <w:rPr>
                <w:sz w:val="16"/>
              </w:rPr>
            </w:pPr>
            <w:r w:rsidRPr="006E39F5">
              <w:rPr>
                <w:sz w:val="16"/>
              </w:rPr>
              <w:t>97</w:t>
            </w:r>
          </w:p>
        </w:tc>
        <w:tc>
          <w:tcPr>
            <w:tcW w:w="720" w:type="dxa"/>
            <w:tcBorders>
              <w:top w:val="single" w:sz="6" w:space="0" w:color="auto"/>
              <w:left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gridSpan w:val="2"/>
            <w:tcBorders>
              <w:top w:val="single" w:sz="6" w:space="0" w:color="auto"/>
              <w:left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gridSpan w:val="2"/>
            <w:tcBorders>
              <w:top w:val="single" w:sz="6" w:space="0" w:color="auto"/>
              <w:left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6" w:space="0" w:color="auto"/>
              <w:left w:val="single" w:sz="6" w:space="0" w:color="auto"/>
              <w:bottom w:val="single" w:sz="6" w:space="0" w:color="auto"/>
              <w:right w:val="single" w:sz="12" w:space="0" w:color="auto"/>
            </w:tcBorders>
            <w:vAlign w:val="center"/>
          </w:tcPr>
          <w:p w:rsidR="002144A0" w:rsidRPr="006E39F5" w:rsidRDefault="002144A0" w:rsidP="00B16516">
            <w:pPr>
              <w:jc w:val="center"/>
              <w:rPr>
                <w:sz w:val="16"/>
              </w:rPr>
            </w:pPr>
            <w:r w:rsidRPr="006E39F5">
              <w:rPr>
                <w:sz w:val="16"/>
              </w:rPr>
              <w:t>3</w:t>
            </w:r>
          </w:p>
        </w:tc>
      </w:tr>
      <w:tr w:rsidR="002144A0" w:rsidRPr="006E39F5" w:rsidTr="003050BF">
        <w:trPr>
          <w:cantSplit/>
        </w:trPr>
        <w:tc>
          <w:tcPr>
            <w:tcW w:w="3543" w:type="dxa"/>
            <w:tcBorders>
              <w:top w:val="single" w:sz="6" w:space="0" w:color="auto"/>
              <w:left w:val="single" w:sz="12" w:space="0" w:color="auto"/>
              <w:bottom w:val="single" w:sz="12" w:space="0" w:color="auto"/>
              <w:right w:val="single" w:sz="6" w:space="0" w:color="auto"/>
            </w:tcBorders>
            <w:vAlign w:val="center"/>
          </w:tcPr>
          <w:p w:rsidR="002144A0" w:rsidRPr="006E39F5" w:rsidRDefault="002144A0" w:rsidP="00B16516">
            <w:pPr>
              <w:tabs>
                <w:tab w:val="left" w:pos="4320"/>
              </w:tabs>
              <w:rPr>
                <w:sz w:val="16"/>
              </w:rPr>
            </w:pPr>
            <w:r w:rsidRPr="006E39F5">
              <w:rPr>
                <w:sz w:val="16"/>
              </w:rPr>
              <w:t xml:space="preserve">served in a </w:t>
            </w:r>
            <w:r w:rsidR="00EE4C48" w:rsidRPr="006E39F5">
              <w:rPr>
                <w:sz w:val="16"/>
              </w:rPr>
              <w:t>S-C</w:t>
            </w:r>
            <w:r w:rsidRPr="006E39F5">
              <w:rPr>
                <w:sz w:val="16"/>
              </w:rPr>
              <w:t xml:space="preserve"> classroom within a childcare facility by a special education teacher for more than 4 hours each day</w:t>
            </w:r>
          </w:p>
        </w:tc>
        <w:tc>
          <w:tcPr>
            <w:tcW w:w="1080" w:type="dxa"/>
            <w:tcBorders>
              <w:top w:val="single" w:sz="6" w:space="0" w:color="auto"/>
              <w:left w:val="single" w:sz="6" w:space="0" w:color="auto"/>
              <w:bottom w:val="single" w:sz="12"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3 or 4</w:t>
            </w:r>
          </w:p>
        </w:tc>
        <w:tc>
          <w:tcPr>
            <w:tcW w:w="1260" w:type="dxa"/>
            <w:tcBorders>
              <w:top w:val="single" w:sz="6" w:space="0" w:color="auto"/>
              <w:left w:val="single" w:sz="6" w:space="0" w:color="auto"/>
              <w:bottom w:val="single" w:sz="12" w:space="0" w:color="auto"/>
              <w:right w:val="single" w:sz="6" w:space="0" w:color="auto"/>
            </w:tcBorders>
            <w:vAlign w:val="center"/>
          </w:tcPr>
          <w:p w:rsidR="002144A0" w:rsidRPr="006E39F5" w:rsidRDefault="00626C40" w:rsidP="00B16516">
            <w:pPr>
              <w:tabs>
                <w:tab w:val="left" w:pos="4320"/>
              </w:tabs>
              <w:rPr>
                <w:sz w:val="16"/>
              </w:rPr>
            </w:pPr>
            <w:r w:rsidRPr="006E39F5">
              <w:rPr>
                <w:sz w:val="16"/>
              </w:rPr>
              <w:t>1  full-day</w:t>
            </w:r>
          </w:p>
        </w:tc>
        <w:tc>
          <w:tcPr>
            <w:tcW w:w="1620" w:type="dxa"/>
            <w:tcBorders>
              <w:top w:val="single" w:sz="6" w:space="0" w:color="auto"/>
              <w:left w:val="single" w:sz="6" w:space="0" w:color="auto"/>
              <w:bottom w:val="single" w:sz="12" w:space="0" w:color="auto"/>
              <w:right w:val="single" w:sz="6" w:space="0" w:color="auto"/>
            </w:tcBorders>
            <w:vAlign w:val="center"/>
          </w:tcPr>
          <w:p w:rsidR="002144A0" w:rsidRPr="006E39F5" w:rsidRDefault="00626C40" w:rsidP="00B16516">
            <w:pPr>
              <w:tabs>
                <w:tab w:val="left" w:pos="4320"/>
              </w:tabs>
              <w:ind w:left="252" w:hanging="252"/>
              <w:jc w:val="center"/>
              <w:rPr>
                <w:sz w:val="16"/>
              </w:rPr>
            </w:pPr>
            <w:r w:rsidRPr="006E39F5">
              <w:rPr>
                <w:sz w:val="16"/>
              </w:rPr>
              <w:t>97</w:t>
            </w:r>
          </w:p>
        </w:tc>
        <w:tc>
          <w:tcPr>
            <w:tcW w:w="720" w:type="dxa"/>
            <w:tcBorders>
              <w:top w:val="single" w:sz="6" w:space="0" w:color="auto"/>
              <w:left w:val="single" w:sz="6" w:space="0" w:color="auto"/>
              <w:bottom w:val="single" w:sz="12"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gridSpan w:val="2"/>
            <w:tcBorders>
              <w:top w:val="single" w:sz="6" w:space="0" w:color="auto"/>
              <w:left w:val="single" w:sz="6" w:space="0" w:color="auto"/>
              <w:bottom w:val="single" w:sz="12"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gridSpan w:val="2"/>
            <w:tcBorders>
              <w:top w:val="single" w:sz="6" w:space="0" w:color="auto"/>
              <w:left w:val="single" w:sz="6" w:space="0" w:color="auto"/>
              <w:bottom w:val="single" w:sz="12"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6" w:space="0" w:color="auto"/>
              <w:left w:val="single" w:sz="6" w:space="0" w:color="auto"/>
              <w:bottom w:val="single" w:sz="12" w:space="0" w:color="auto"/>
              <w:right w:val="single" w:sz="12" w:space="0" w:color="auto"/>
            </w:tcBorders>
            <w:vAlign w:val="center"/>
          </w:tcPr>
          <w:p w:rsidR="002144A0" w:rsidRPr="006E39F5" w:rsidRDefault="002144A0" w:rsidP="00B16516">
            <w:pPr>
              <w:jc w:val="center"/>
              <w:rPr>
                <w:sz w:val="16"/>
              </w:rPr>
            </w:pPr>
            <w:r w:rsidRPr="006E39F5">
              <w:rPr>
                <w:sz w:val="16"/>
              </w:rPr>
              <w:t>3</w:t>
            </w:r>
          </w:p>
        </w:tc>
      </w:tr>
      <w:tr w:rsidR="002144A0" w:rsidRPr="006E39F5" w:rsidTr="003050BF">
        <w:trPr>
          <w:cantSplit/>
          <w:trHeight w:val="547"/>
        </w:trPr>
        <w:tc>
          <w:tcPr>
            <w:tcW w:w="10383" w:type="dxa"/>
            <w:gridSpan w:val="10"/>
            <w:tcBorders>
              <w:top w:val="single" w:sz="12" w:space="0" w:color="auto"/>
              <w:left w:val="single" w:sz="12" w:space="0" w:color="auto"/>
              <w:bottom w:val="single" w:sz="12" w:space="0" w:color="auto"/>
              <w:right w:val="single" w:sz="12" w:space="0" w:color="auto"/>
            </w:tcBorders>
            <w:shd w:val="clear" w:color="auto" w:fill="E0E0E0"/>
            <w:vAlign w:val="center"/>
          </w:tcPr>
          <w:p w:rsidR="002144A0" w:rsidRPr="006E39F5" w:rsidRDefault="002144A0" w:rsidP="00B16516">
            <w:pPr>
              <w:rPr>
                <w:b/>
                <w:sz w:val="17"/>
              </w:rPr>
            </w:pPr>
            <w:r w:rsidRPr="006E39F5">
              <w:rPr>
                <w:b/>
                <w:sz w:val="17"/>
              </w:rPr>
              <w:t>A student eligible for special education services in a district with no available childcare setting within the community, receiving services in a m</w:t>
            </w:r>
            <w:r w:rsidR="00626C40" w:rsidRPr="006E39F5">
              <w:rPr>
                <w:b/>
                <w:sz w:val="17"/>
              </w:rPr>
              <w:t>ultidistrict childcare facility, and who is —</w:t>
            </w:r>
          </w:p>
        </w:tc>
      </w:tr>
      <w:tr w:rsidR="002144A0" w:rsidRPr="006E39F5" w:rsidTr="003050BF">
        <w:trPr>
          <w:cantSplit/>
        </w:trPr>
        <w:tc>
          <w:tcPr>
            <w:tcW w:w="3543" w:type="dxa"/>
            <w:tcBorders>
              <w:top w:val="single" w:sz="12" w:space="0" w:color="auto"/>
              <w:left w:val="single" w:sz="12" w:space="0" w:color="auto"/>
              <w:bottom w:val="single" w:sz="6" w:space="0" w:color="auto"/>
              <w:right w:val="single" w:sz="6" w:space="0" w:color="auto"/>
            </w:tcBorders>
            <w:vAlign w:val="center"/>
          </w:tcPr>
          <w:p w:rsidR="002144A0" w:rsidRPr="006E39F5" w:rsidRDefault="002144A0" w:rsidP="00B16516">
            <w:pPr>
              <w:tabs>
                <w:tab w:val="left" w:pos="4320"/>
              </w:tabs>
              <w:rPr>
                <w:sz w:val="16"/>
              </w:rPr>
            </w:pPr>
            <w:r w:rsidRPr="006E39F5">
              <w:rPr>
                <w:sz w:val="16"/>
              </w:rPr>
              <w:t>served (in a collaborative effort with childcare personnel) by a special education teacher for at least 2 hours</w:t>
            </w:r>
            <w:r w:rsidR="00626C40" w:rsidRPr="006E39F5">
              <w:rPr>
                <w:sz w:val="16"/>
              </w:rPr>
              <w:t xml:space="preserve"> but fewer</w:t>
            </w:r>
            <w:r w:rsidRPr="006E39F5">
              <w:rPr>
                <w:sz w:val="16"/>
              </w:rPr>
              <w:t xml:space="preserve"> than 4 hours each day</w:t>
            </w:r>
          </w:p>
        </w:tc>
        <w:tc>
          <w:tcPr>
            <w:tcW w:w="1080" w:type="dxa"/>
            <w:tcBorders>
              <w:top w:val="single" w:sz="12"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3 or 4</w:t>
            </w:r>
          </w:p>
        </w:tc>
        <w:tc>
          <w:tcPr>
            <w:tcW w:w="1260" w:type="dxa"/>
            <w:tcBorders>
              <w:top w:val="single" w:sz="12" w:space="0" w:color="auto"/>
              <w:left w:val="single" w:sz="6" w:space="0" w:color="auto"/>
              <w:bottom w:val="single" w:sz="6" w:space="0" w:color="auto"/>
              <w:right w:val="single" w:sz="6" w:space="0" w:color="auto"/>
            </w:tcBorders>
            <w:vAlign w:val="center"/>
          </w:tcPr>
          <w:p w:rsidR="002144A0" w:rsidRPr="006E39F5" w:rsidRDefault="00626C40" w:rsidP="00B16516">
            <w:pPr>
              <w:tabs>
                <w:tab w:val="left" w:pos="4320"/>
              </w:tabs>
              <w:rPr>
                <w:sz w:val="16"/>
              </w:rPr>
            </w:pPr>
            <w:r w:rsidRPr="006E39F5">
              <w:rPr>
                <w:sz w:val="16"/>
              </w:rPr>
              <w:t>2  half-day</w:t>
            </w:r>
          </w:p>
        </w:tc>
        <w:tc>
          <w:tcPr>
            <w:tcW w:w="1620" w:type="dxa"/>
            <w:tcBorders>
              <w:top w:val="single" w:sz="12" w:space="0" w:color="auto"/>
              <w:left w:val="single" w:sz="6" w:space="0" w:color="auto"/>
              <w:bottom w:val="single" w:sz="6" w:space="0" w:color="auto"/>
              <w:right w:val="single" w:sz="6" w:space="0" w:color="auto"/>
            </w:tcBorders>
            <w:vAlign w:val="center"/>
          </w:tcPr>
          <w:p w:rsidR="002144A0" w:rsidRPr="006E39F5" w:rsidRDefault="00626C40" w:rsidP="00B16516">
            <w:pPr>
              <w:tabs>
                <w:tab w:val="left" w:pos="4320"/>
              </w:tabs>
              <w:ind w:left="252" w:hanging="252"/>
              <w:jc w:val="center"/>
              <w:rPr>
                <w:sz w:val="16"/>
              </w:rPr>
            </w:pPr>
            <w:r w:rsidRPr="006E39F5">
              <w:rPr>
                <w:sz w:val="16"/>
              </w:rPr>
              <w:t>40</w:t>
            </w:r>
          </w:p>
        </w:tc>
        <w:tc>
          <w:tcPr>
            <w:tcW w:w="720" w:type="dxa"/>
            <w:tcBorders>
              <w:top w:val="single" w:sz="12"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gridSpan w:val="2"/>
            <w:tcBorders>
              <w:top w:val="single" w:sz="12"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gridSpan w:val="2"/>
            <w:tcBorders>
              <w:top w:val="single" w:sz="12"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12" w:space="0" w:color="auto"/>
              <w:left w:val="single" w:sz="6" w:space="0" w:color="auto"/>
              <w:bottom w:val="single" w:sz="6" w:space="0" w:color="auto"/>
              <w:right w:val="single" w:sz="12" w:space="0" w:color="auto"/>
            </w:tcBorders>
            <w:vAlign w:val="center"/>
          </w:tcPr>
          <w:p w:rsidR="002144A0" w:rsidRPr="006E39F5" w:rsidRDefault="002144A0" w:rsidP="00B16516">
            <w:pPr>
              <w:jc w:val="center"/>
              <w:rPr>
                <w:sz w:val="16"/>
              </w:rPr>
            </w:pPr>
            <w:r w:rsidRPr="006E39F5">
              <w:rPr>
                <w:sz w:val="16"/>
              </w:rPr>
              <w:t>3</w:t>
            </w:r>
          </w:p>
        </w:tc>
      </w:tr>
      <w:tr w:rsidR="002144A0" w:rsidRPr="006E39F5" w:rsidTr="003050BF">
        <w:trPr>
          <w:cantSplit/>
        </w:trPr>
        <w:tc>
          <w:tcPr>
            <w:tcW w:w="3543" w:type="dxa"/>
            <w:tcBorders>
              <w:top w:val="single" w:sz="6" w:space="0" w:color="auto"/>
              <w:left w:val="single" w:sz="12" w:space="0" w:color="auto"/>
              <w:bottom w:val="single" w:sz="6" w:space="0" w:color="auto"/>
              <w:right w:val="single" w:sz="6" w:space="0" w:color="auto"/>
            </w:tcBorders>
            <w:vAlign w:val="center"/>
          </w:tcPr>
          <w:p w:rsidR="002144A0" w:rsidRPr="006E39F5" w:rsidRDefault="002144A0" w:rsidP="00B16516">
            <w:pPr>
              <w:tabs>
                <w:tab w:val="left" w:pos="4320"/>
              </w:tabs>
              <w:rPr>
                <w:sz w:val="16"/>
              </w:rPr>
            </w:pPr>
            <w:r w:rsidRPr="006E39F5">
              <w:rPr>
                <w:sz w:val="16"/>
              </w:rPr>
              <w:t xml:space="preserve">served (in a collaborative effort with childcare personnel) by a special education teacher for </w:t>
            </w:r>
            <w:r w:rsidR="00EE4C48" w:rsidRPr="006E39F5">
              <w:rPr>
                <w:sz w:val="16"/>
              </w:rPr>
              <w:br/>
            </w:r>
            <w:r w:rsidRPr="006E39F5">
              <w:rPr>
                <w:sz w:val="16"/>
              </w:rPr>
              <w:t>4 or more hours a day</w:t>
            </w:r>
          </w:p>
        </w:tc>
        <w:tc>
          <w:tcPr>
            <w:tcW w:w="108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3 or 4</w:t>
            </w:r>
          </w:p>
        </w:tc>
        <w:tc>
          <w:tcPr>
            <w:tcW w:w="1260" w:type="dxa"/>
            <w:tcBorders>
              <w:top w:val="single" w:sz="6" w:space="0" w:color="auto"/>
              <w:left w:val="single" w:sz="6" w:space="0" w:color="auto"/>
              <w:bottom w:val="single" w:sz="6" w:space="0" w:color="auto"/>
              <w:right w:val="single" w:sz="6" w:space="0" w:color="auto"/>
            </w:tcBorders>
            <w:vAlign w:val="center"/>
          </w:tcPr>
          <w:p w:rsidR="002144A0" w:rsidRPr="006E39F5" w:rsidRDefault="00626C40" w:rsidP="00B16516">
            <w:pPr>
              <w:tabs>
                <w:tab w:val="left" w:pos="4320"/>
              </w:tabs>
              <w:rPr>
                <w:sz w:val="16"/>
              </w:rPr>
            </w:pPr>
            <w:r w:rsidRPr="006E39F5">
              <w:rPr>
                <w:sz w:val="16"/>
              </w:rPr>
              <w:t>1  full-day</w:t>
            </w:r>
          </w:p>
        </w:tc>
        <w:tc>
          <w:tcPr>
            <w:tcW w:w="1620" w:type="dxa"/>
            <w:tcBorders>
              <w:top w:val="single" w:sz="6" w:space="0" w:color="auto"/>
              <w:left w:val="single" w:sz="6" w:space="0" w:color="auto"/>
              <w:bottom w:val="single" w:sz="6" w:space="0" w:color="auto"/>
              <w:right w:val="single" w:sz="6" w:space="0" w:color="auto"/>
            </w:tcBorders>
            <w:vAlign w:val="center"/>
          </w:tcPr>
          <w:p w:rsidR="002144A0" w:rsidRPr="006E39F5" w:rsidRDefault="00626C40" w:rsidP="00B16516">
            <w:pPr>
              <w:tabs>
                <w:tab w:val="left" w:pos="4320"/>
              </w:tabs>
              <w:ind w:left="252" w:hanging="252"/>
              <w:jc w:val="center"/>
              <w:rPr>
                <w:sz w:val="16"/>
              </w:rPr>
            </w:pPr>
            <w:r w:rsidRPr="006E39F5">
              <w:rPr>
                <w:sz w:val="16"/>
              </w:rPr>
              <w:t xml:space="preserve">40 </w:t>
            </w:r>
          </w:p>
        </w:tc>
        <w:tc>
          <w:tcPr>
            <w:tcW w:w="72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6" w:space="0" w:color="auto"/>
              <w:left w:val="single" w:sz="6" w:space="0" w:color="auto"/>
              <w:bottom w:val="single" w:sz="6" w:space="0" w:color="auto"/>
              <w:right w:val="single" w:sz="12" w:space="0" w:color="auto"/>
            </w:tcBorders>
            <w:vAlign w:val="center"/>
          </w:tcPr>
          <w:p w:rsidR="002144A0" w:rsidRPr="006E39F5" w:rsidRDefault="002144A0" w:rsidP="00B16516">
            <w:pPr>
              <w:jc w:val="center"/>
              <w:rPr>
                <w:sz w:val="16"/>
              </w:rPr>
            </w:pPr>
            <w:r w:rsidRPr="006E39F5">
              <w:rPr>
                <w:sz w:val="16"/>
              </w:rPr>
              <w:t>3</w:t>
            </w:r>
          </w:p>
        </w:tc>
      </w:tr>
      <w:tr w:rsidR="002144A0" w:rsidRPr="006E39F5" w:rsidTr="003050BF">
        <w:trPr>
          <w:cantSplit/>
        </w:trPr>
        <w:tc>
          <w:tcPr>
            <w:tcW w:w="3543" w:type="dxa"/>
            <w:tcBorders>
              <w:top w:val="single" w:sz="6" w:space="0" w:color="auto"/>
              <w:left w:val="single" w:sz="12" w:space="0" w:color="auto"/>
              <w:bottom w:val="single" w:sz="6" w:space="0" w:color="auto"/>
              <w:right w:val="single" w:sz="6" w:space="0" w:color="auto"/>
            </w:tcBorders>
            <w:vAlign w:val="center"/>
          </w:tcPr>
          <w:p w:rsidR="002144A0" w:rsidRPr="006E39F5" w:rsidRDefault="002144A0" w:rsidP="00B16516">
            <w:pPr>
              <w:tabs>
                <w:tab w:val="left" w:pos="4320"/>
              </w:tabs>
              <w:rPr>
                <w:sz w:val="16"/>
              </w:rPr>
            </w:pPr>
            <w:r w:rsidRPr="006E39F5">
              <w:rPr>
                <w:sz w:val="16"/>
              </w:rPr>
              <w:t xml:space="preserve">served in a </w:t>
            </w:r>
            <w:r w:rsidR="00EE4C48" w:rsidRPr="006E39F5">
              <w:rPr>
                <w:sz w:val="16"/>
              </w:rPr>
              <w:t>S-C</w:t>
            </w:r>
            <w:r w:rsidRPr="006E39F5">
              <w:rPr>
                <w:sz w:val="16"/>
              </w:rPr>
              <w:t xml:space="preserve"> classroom within a childcare facility by a special education teacher for at least 2 hours</w:t>
            </w:r>
            <w:r w:rsidR="00626C40" w:rsidRPr="006E39F5">
              <w:rPr>
                <w:sz w:val="16"/>
              </w:rPr>
              <w:t xml:space="preserve"> but fewer</w:t>
            </w:r>
            <w:r w:rsidRPr="006E39F5">
              <w:rPr>
                <w:sz w:val="16"/>
              </w:rPr>
              <w:t xml:space="preserve"> than 4 hours each day</w:t>
            </w:r>
          </w:p>
        </w:tc>
        <w:tc>
          <w:tcPr>
            <w:tcW w:w="108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3 or 4</w:t>
            </w:r>
          </w:p>
        </w:tc>
        <w:tc>
          <w:tcPr>
            <w:tcW w:w="1260" w:type="dxa"/>
            <w:tcBorders>
              <w:top w:val="single" w:sz="6" w:space="0" w:color="auto"/>
              <w:left w:val="single" w:sz="6" w:space="0" w:color="auto"/>
              <w:bottom w:val="single" w:sz="6" w:space="0" w:color="auto"/>
              <w:right w:val="single" w:sz="6" w:space="0" w:color="auto"/>
            </w:tcBorders>
            <w:vAlign w:val="center"/>
          </w:tcPr>
          <w:p w:rsidR="002144A0" w:rsidRPr="006E39F5" w:rsidRDefault="00626C40" w:rsidP="00B16516">
            <w:pPr>
              <w:tabs>
                <w:tab w:val="left" w:pos="4320"/>
              </w:tabs>
              <w:rPr>
                <w:sz w:val="16"/>
              </w:rPr>
            </w:pPr>
            <w:r w:rsidRPr="006E39F5">
              <w:rPr>
                <w:sz w:val="16"/>
              </w:rPr>
              <w:t>2  half-day</w:t>
            </w:r>
          </w:p>
        </w:tc>
        <w:tc>
          <w:tcPr>
            <w:tcW w:w="1620" w:type="dxa"/>
            <w:tcBorders>
              <w:top w:val="single" w:sz="6" w:space="0" w:color="auto"/>
              <w:left w:val="single" w:sz="6" w:space="0" w:color="auto"/>
              <w:bottom w:val="single" w:sz="6" w:space="0" w:color="auto"/>
              <w:right w:val="single" w:sz="6" w:space="0" w:color="auto"/>
            </w:tcBorders>
            <w:vAlign w:val="center"/>
          </w:tcPr>
          <w:p w:rsidR="002144A0" w:rsidRPr="006E39F5" w:rsidRDefault="00626C40" w:rsidP="00B16516">
            <w:pPr>
              <w:tabs>
                <w:tab w:val="left" w:pos="4320"/>
              </w:tabs>
              <w:ind w:left="252" w:hanging="252"/>
              <w:jc w:val="center"/>
              <w:rPr>
                <w:sz w:val="16"/>
              </w:rPr>
            </w:pPr>
            <w:r w:rsidRPr="006E39F5">
              <w:rPr>
                <w:sz w:val="16"/>
              </w:rPr>
              <w:t>97</w:t>
            </w:r>
          </w:p>
        </w:tc>
        <w:tc>
          <w:tcPr>
            <w:tcW w:w="72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6" w:space="0" w:color="auto"/>
              <w:left w:val="single" w:sz="6" w:space="0" w:color="auto"/>
              <w:bottom w:val="single" w:sz="6" w:space="0" w:color="auto"/>
              <w:right w:val="single" w:sz="12" w:space="0" w:color="auto"/>
            </w:tcBorders>
            <w:vAlign w:val="center"/>
          </w:tcPr>
          <w:p w:rsidR="002144A0" w:rsidRPr="006E39F5" w:rsidRDefault="002144A0" w:rsidP="00B16516">
            <w:pPr>
              <w:jc w:val="center"/>
              <w:rPr>
                <w:sz w:val="16"/>
              </w:rPr>
            </w:pPr>
            <w:r w:rsidRPr="006E39F5">
              <w:rPr>
                <w:sz w:val="16"/>
              </w:rPr>
              <w:t>3</w:t>
            </w:r>
          </w:p>
        </w:tc>
      </w:tr>
      <w:tr w:rsidR="002144A0" w:rsidRPr="006E39F5" w:rsidTr="003050BF">
        <w:trPr>
          <w:cantSplit/>
        </w:trPr>
        <w:tc>
          <w:tcPr>
            <w:tcW w:w="3543" w:type="dxa"/>
            <w:tcBorders>
              <w:top w:val="single" w:sz="6" w:space="0" w:color="auto"/>
              <w:left w:val="single" w:sz="12" w:space="0" w:color="auto"/>
              <w:bottom w:val="single" w:sz="12" w:space="0" w:color="auto"/>
              <w:right w:val="single" w:sz="6" w:space="0" w:color="auto"/>
            </w:tcBorders>
            <w:vAlign w:val="center"/>
          </w:tcPr>
          <w:p w:rsidR="002144A0" w:rsidRPr="006E39F5" w:rsidRDefault="002144A0" w:rsidP="00B16516">
            <w:pPr>
              <w:tabs>
                <w:tab w:val="left" w:pos="4320"/>
              </w:tabs>
              <w:rPr>
                <w:sz w:val="16"/>
              </w:rPr>
            </w:pPr>
            <w:r w:rsidRPr="006E39F5">
              <w:rPr>
                <w:sz w:val="16"/>
              </w:rPr>
              <w:t xml:space="preserve">served in a </w:t>
            </w:r>
            <w:r w:rsidR="00EE4C48" w:rsidRPr="006E39F5">
              <w:rPr>
                <w:sz w:val="16"/>
              </w:rPr>
              <w:t>S-C</w:t>
            </w:r>
            <w:r w:rsidRPr="006E39F5">
              <w:rPr>
                <w:sz w:val="16"/>
              </w:rPr>
              <w:t xml:space="preserve"> classroom within a childcare facility by a special education teacher for more than 4 hours each day</w:t>
            </w:r>
          </w:p>
        </w:tc>
        <w:tc>
          <w:tcPr>
            <w:tcW w:w="1080" w:type="dxa"/>
            <w:tcBorders>
              <w:top w:val="single" w:sz="6" w:space="0" w:color="auto"/>
              <w:left w:val="single" w:sz="6" w:space="0" w:color="auto"/>
              <w:bottom w:val="single" w:sz="12"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3 or 4</w:t>
            </w:r>
          </w:p>
        </w:tc>
        <w:tc>
          <w:tcPr>
            <w:tcW w:w="1260" w:type="dxa"/>
            <w:tcBorders>
              <w:top w:val="single" w:sz="6" w:space="0" w:color="auto"/>
              <w:left w:val="single" w:sz="6" w:space="0" w:color="auto"/>
              <w:bottom w:val="single" w:sz="12" w:space="0" w:color="auto"/>
              <w:right w:val="single" w:sz="6" w:space="0" w:color="auto"/>
            </w:tcBorders>
            <w:vAlign w:val="center"/>
          </w:tcPr>
          <w:p w:rsidR="002144A0" w:rsidRPr="006E39F5" w:rsidRDefault="00626C40" w:rsidP="00B16516">
            <w:pPr>
              <w:tabs>
                <w:tab w:val="left" w:pos="4320"/>
              </w:tabs>
              <w:rPr>
                <w:sz w:val="16"/>
              </w:rPr>
            </w:pPr>
            <w:r w:rsidRPr="006E39F5">
              <w:rPr>
                <w:sz w:val="16"/>
              </w:rPr>
              <w:t>1  full-day</w:t>
            </w:r>
          </w:p>
        </w:tc>
        <w:tc>
          <w:tcPr>
            <w:tcW w:w="1620" w:type="dxa"/>
            <w:tcBorders>
              <w:top w:val="single" w:sz="6" w:space="0" w:color="auto"/>
              <w:left w:val="single" w:sz="6" w:space="0" w:color="auto"/>
              <w:bottom w:val="single" w:sz="12" w:space="0" w:color="auto"/>
              <w:right w:val="single" w:sz="6" w:space="0" w:color="auto"/>
            </w:tcBorders>
            <w:vAlign w:val="center"/>
          </w:tcPr>
          <w:p w:rsidR="002144A0" w:rsidRPr="006E39F5" w:rsidRDefault="00626C40" w:rsidP="00B16516">
            <w:pPr>
              <w:tabs>
                <w:tab w:val="left" w:pos="4320"/>
              </w:tabs>
              <w:ind w:left="252" w:hanging="252"/>
              <w:jc w:val="center"/>
              <w:rPr>
                <w:sz w:val="16"/>
              </w:rPr>
            </w:pPr>
            <w:r w:rsidRPr="006E39F5">
              <w:rPr>
                <w:sz w:val="16"/>
              </w:rPr>
              <w:t>97</w:t>
            </w:r>
          </w:p>
        </w:tc>
        <w:tc>
          <w:tcPr>
            <w:tcW w:w="720" w:type="dxa"/>
            <w:tcBorders>
              <w:top w:val="single" w:sz="6" w:space="0" w:color="auto"/>
              <w:left w:val="single" w:sz="6" w:space="0" w:color="auto"/>
              <w:bottom w:val="single" w:sz="12"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gridSpan w:val="2"/>
            <w:tcBorders>
              <w:top w:val="single" w:sz="6" w:space="0" w:color="auto"/>
              <w:left w:val="single" w:sz="6" w:space="0" w:color="auto"/>
              <w:bottom w:val="single" w:sz="12"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gridSpan w:val="2"/>
            <w:tcBorders>
              <w:top w:val="single" w:sz="6" w:space="0" w:color="auto"/>
              <w:left w:val="single" w:sz="6" w:space="0" w:color="auto"/>
              <w:bottom w:val="single" w:sz="12"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6" w:space="0" w:color="auto"/>
              <w:left w:val="single" w:sz="6" w:space="0" w:color="auto"/>
              <w:bottom w:val="single" w:sz="12" w:space="0" w:color="auto"/>
              <w:right w:val="single" w:sz="12" w:space="0" w:color="auto"/>
            </w:tcBorders>
            <w:vAlign w:val="center"/>
          </w:tcPr>
          <w:p w:rsidR="002144A0" w:rsidRPr="006E39F5" w:rsidRDefault="002144A0" w:rsidP="00B16516">
            <w:pPr>
              <w:jc w:val="center"/>
              <w:rPr>
                <w:sz w:val="16"/>
              </w:rPr>
            </w:pPr>
            <w:r w:rsidRPr="006E39F5">
              <w:rPr>
                <w:sz w:val="16"/>
              </w:rPr>
              <w:t>3</w:t>
            </w:r>
          </w:p>
        </w:tc>
      </w:tr>
    </w:tbl>
    <w:p w:rsidR="002144A0" w:rsidRPr="006E39F5" w:rsidRDefault="002144A0" w:rsidP="00B16516">
      <w:pPr>
        <w:tabs>
          <w:tab w:val="left" w:pos="4320"/>
        </w:tabs>
        <w:rPr>
          <w:sz w:val="15"/>
        </w:rPr>
      </w:pPr>
    </w:p>
    <w:p w:rsidR="002144A0" w:rsidRPr="006E39F5" w:rsidRDefault="002144A0" w:rsidP="00B16516">
      <w:pPr>
        <w:tabs>
          <w:tab w:val="left" w:pos="4320"/>
        </w:tabs>
        <w:rPr>
          <w:sz w:val="16"/>
          <w:szCs w:val="16"/>
        </w:rPr>
      </w:pPr>
      <w:r w:rsidRPr="006E39F5">
        <w:rPr>
          <w:sz w:val="16"/>
          <w:szCs w:val="16"/>
        </w:rPr>
        <w:t xml:space="preserve">Note: The examples in this chart related to PK programs assume that </w:t>
      </w:r>
      <w:r w:rsidR="00FE364B" w:rsidRPr="006E39F5">
        <w:rPr>
          <w:sz w:val="16"/>
          <w:szCs w:val="16"/>
        </w:rPr>
        <w:t>your</w:t>
      </w:r>
      <w:r w:rsidRPr="006E39F5">
        <w:rPr>
          <w:sz w:val="16"/>
          <w:szCs w:val="16"/>
        </w:rPr>
        <w:t xml:space="preserve"> </w:t>
      </w:r>
      <w:r w:rsidR="00626C40" w:rsidRPr="006E39F5">
        <w:rPr>
          <w:sz w:val="16"/>
          <w:szCs w:val="16"/>
        </w:rPr>
        <w:t>district provides both a 3-year-</w:t>
      </w:r>
      <w:r w:rsidRPr="006E39F5">
        <w:rPr>
          <w:sz w:val="16"/>
          <w:szCs w:val="16"/>
        </w:rPr>
        <w:t>old PK program and a 4-year-old PK program.</w:t>
      </w:r>
    </w:p>
    <w:p w:rsidR="002144A0" w:rsidRPr="006E39F5" w:rsidRDefault="002144A0" w:rsidP="00B16516">
      <w:pPr>
        <w:tabs>
          <w:tab w:val="left" w:pos="4320"/>
        </w:tabs>
        <w:rPr>
          <w:sz w:val="16"/>
          <w:szCs w:val="16"/>
        </w:rPr>
      </w:pPr>
      <w:r w:rsidRPr="006E39F5">
        <w:rPr>
          <w:sz w:val="16"/>
          <w:szCs w:val="16"/>
        </w:rPr>
        <w:t xml:space="preserve">ADA eligibility code rules: </w:t>
      </w:r>
    </w:p>
    <w:p w:rsidR="002144A0" w:rsidRPr="006E39F5" w:rsidRDefault="00626C40" w:rsidP="00B16516">
      <w:pPr>
        <w:tabs>
          <w:tab w:val="left" w:pos="4320"/>
        </w:tabs>
        <w:ind w:left="540"/>
        <w:rPr>
          <w:sz w:val="16"/>
          <w:szCs w:val="16"/>
        </w:rPr>
      </w:pPr>
      <w:r w:rsidRPr="006E39F5">
        <w:rPr>
          <w:sz w:val="16"/>
          <w:szCs w:val="16"/>
        </w:rPr>
        <w:t>General:     0 = enrolled fewer</w:t>
      </w:r>
      <w:r w:rsidR="002144A0" w:rsidRPr="006E39F5">
        <w:rPr>
          <w:sz w:val="16"/>
          <w:szCs w:val="16"/>
        </w:rPr>
        <w:t xml:space="preserve"> than 2 hours per </w:t>
      </w:r>
      <w:r w:rsidR="002144A0" w:rsidRPr="006E39F5">
        <w:rPr>
          <w:i/>
          <w:sz w:val="16"/>
          <w:szCs w:val="16"/>
        </w:rPr>
        <w:t>day</w:t>
      </w:r>
      <w:r w:rsidR="002144A0" w:rsidRPr="006E39F5">
        <w:rPr>
          <w:sz w:val="16"/>
          <w:szCs w:val="16"/>
        </w:rPr>
        <w:t xml:space="preserve">, 2 = enrolled 2+ but </w:t>
      </w:r>
      <w:r w:rsidRPr="006E39F5">
        <w:rPr>
          <w:sz w:val="16"/>
          <w:szCs w:val="16"/>
        </w:rPr>
        <w:t>fewer</w:t>
      </w:r>
      <w:r w:rsidR="002144A0" w:rsidRPr="006E39F5">
        <w:rPr>
          <w:sz w:val="16"/>
          <w:szCs w:val="16"/>
        </w:rPr>
        <w:t xml:space="preserve"> than 4 hours per </w:t>
      </w:r>
      <w:r w:rsidR="002144A0" w:rsidRPr="006E39F5">
        <w:rPr>
          <w:i/>
          <w:sz w:val="16"/>
          <w:szCs w:val="16"/>
        </w:rPr>
        <w:t>day</w:t>
      </w:r>
      <w:r w:rsidR="002144A0" w:rsidRPr="006E39F5">
        <w:rPr>
          <w:sz w:val="16"/>
          <w:szCs w:val="16"/>
        </w:rPr>
        <w:t xml:space="preserve">, 1 = enrolled at least 4 hours per </w:t>
      </w:r>
      <w:r w:rsidR="002144A0" w:rsidRPr="006E39F5">
        <w:rPr>
          <w:i/>
          <w:sz w:val="16"/>
          <w:szCs w:val="16"/>
        </w:rPr>
        <w:t>day</w:t>
      </w:r>
    </w:p>
    <w:p w:rsidR="002144A0" w:rsidRPr="006E39F5" w:rsidRDefault="002144A0" w:rsidP="00B16516">
      <w:pPr>
        <w:tabs>
          <w:tab w:val="left" w:pos="4320"/>
        </w:tabs>
        <w:ind w:left="540"/>
        <w:rPr>
          <w:sz w:val="16"/>
          <w:szCs w:val="16"/>
        </w:rPr>
      </w:pPr>
      <w:r w:rsidRPr="006E39F5">
        <w:rPr>
          <w:sz w:val="16"/>
          <w:szCs w:val="16"/>
        </w:rPr>
        <w:t xml:space="preserve">Homebound: 0 = enrolled </w:t>
      </w:r>
      <w:r w:rsidR="00626C40" w:rsidRPr="006E39F5">
        <w:rPr>
          <w:sz w:val="16"/>
          <w:szCs w:val="16"/>
        </w:rPr>
        <w:t>fewer</w:t>
      </w:r>
      <w:r w:rsidRPr="006E39F5">
        <w:rPr>
          <w:sz w:val="16"/>
          <w:szCs w:val="16"/>
        </w:rPr>
        <w:t xml:space="preserve"> than 2 hours per </w:t>
      </w:r>
      <w:r w:rsidRPr="006E39F5">
        <w:rPr>
          <w:i/>
          <w:sz w:val="16"/>
          <w:szCs w:val="16"/>
        </w:rPr>
        <w:t>week</w:t>
      </w:r>
      <w:r w:rsidRPr="006E39F5">
        <w:rPr>
          <w:sz w:val="16"/>
          <w:szCs w:val="16"/>
        </w:rPr>
        <w:t xml:space="preserve">, 2 = enrolled 2+ but </w:t>
      </w:r>
      <w:r w:rsidR="00626C40" w:rsidRPr="006E39F5">
        <w:rPr>
          <w:sz w:val="16"/>
          <w:szCs w:val="16"/>
        </w:rPr>
        <w:t>fewer</w:t>
      </w:r>
      <w:r w:rsidRPr="006E39F5">
        <w:rPr>
          <w:sz w:val="16"/>
          <w:szCs w:val="16"/>
        </w:rPr>
        <w:t xml:space="preserve"> than 4 hours per </w:t>
      </w:r>
      <w:r w:rsidRPr="006E39F5">
        <w:rPr>
          <w:i/>
          <w:sz w:val="16"/>
          <w:szCs w:val="16"/>
        </w:rPr>
        <w:t>week</w:t>
      </w:r>
      <w:r w:rsidRPr="006E39F5">
        <w:rPr>
          <w:sz w:val="16"/>
          <w:szCs w:val="16"/>
        </w:rPr>
        <w:t xml:space="preserve">, 1 = enrolled at least 4 hours per </w:t>
      </w:r>
      <w:r w:rsidRPr="006E39F5">
        <w:rPr>
          <w:i/>
          <w:sz w:val="16"/>
          <w:szCs w:val="16"/>
        </w:rPr>
        <w:t>week</w:t>
      </w:r>
    </w:p>
    <w:p w:rsidR="002144A0" w:rsidRPr="006E39F5" w:rsidRDefault="002144A0" w:rsidP="00000947">
      <w:pPr>
        <w:ind w:leftChars="245" w:left="539"/>
        <w:rPr>
          <w:sz w:val="16"/>
          <w:szCs w:val="16"/>
        </w:rPr>
      </w:pPr>
      <w:r w:rsidRPr="006E39F5">
        <w:rPr>
          <w:sz w:val="16"/>
          <w:szCs w:val="16"/>
        </w:rPr>
        <w:t>Students whose only special education service is speech therapy and who are served</w:t>
      </w:r>
      <w:r w:rsidR="00626C40" w:rsidRPr="006E39F5">
        <w:rPr>
          <w:sz w:val="16"/>
          <w:szCs w:val="16"/>
        </w:rPr>
        <w:t xml:space="preserve"> fewer</w:t>
      </w:r>
      <w:r w:rsidRPr="006E39F5">
        <w:rPr>
          <w:sz w:val="16"/>
          <w:szCs w:val="16"/>
        </w:rPr>
        <w:t xml:space="preserve"> than 2 hours each day are coded</w:t>
      </w:r>
      <w:r w:rsidR="00626C40" w:rsidRPr="006E39F5">
        <w:rPr>
          <w:sz w:val="16"/>
          <w:szCs w:val="16"/>
        </w:rPr>
        <w:t xml:space="preserve"> with an</w:t>
      </w:r>
      <w:r w:rsidRPr="006E39F5">
        <w:rPr>
          <w:sz w:val="16"/>
          <w:szCs w:val="16"/>
        </w:rPr>
        <w:t xml:space="preserve"> ADA elig</w:t>
      </w:r>
      <w:r w:rsidR="00626C40" w:rsidRPr="006E39F5">
        <w:rPr>
          <w:sz w:val="16"/>
          <w:szCs w:val="16"/>
        </w:rPr>
        <w:t>ibility code of</w:t>
      </w:r>
      <w:r w:rsidRPr="006E39F5">
        <w:rPr>
          <w:sz w:val="16"/>
          <w:szCs w:val="16"/>
        </w:rPr>
        <w:t xml:space="preserve"> 0.</w:t>
      </w:r>
    </w:p>
    <w:p w:rsidR="00A90B5D" w:rsidRPr="006E39F5" w:rsidRDefault="00A90B5D" w:rsidP="00000947">
      <w:pPr>
        <w:spacing w:after="60"/>
        <w:ind w:left="180" w:rightChars="15" w:right="33" w:hanging="180"/>
        <w:rPr>
          <w:sz w:val="16"/>
          <w:szCs w:val="16"/>
          <w:vertAlign w:val="superscript"/>
        </w:rPr>
      </w:pPr>
      <w:r w:rsidRPr="006E39F5">
        <w:rPr>
          <w:sz w:val="16"/>
          <w:szCs w:val="16"/>
          <w:vertAlign w:val="superscript"/>
        </w:rPr>
        <w:t xml:space="preserve">4 </w:t>
      </w:r>
      <w:r w:rsidRPr="006E39F5">
        <w:rPr>
          <w:sz w:val="16"/>
          <w:szCs w:val="16"/>
        </w:rPr>
        <w:t>An eligible special education student must be provided special education services beginning on his or her third birthday, even if his or her birthday falls after September 1.</w:t>
      </w:r>
      <w:r w:rsidR="00DC16A9" w:rsidRPr="006E39F5">
        <w:rPr>
          <w:sz w:val="16"/>
          <w:szCs w:val="16"/>
        </w:rPr>
        <w:t xml:space="preserve"> </w:t>
      </w:r>
    </w:p>
    <w:p w:rsidR="002144A0" w:rsidRPr="006E39F5" w:rsidRDefault="002144A0" w:rsidP="00000947">
      <w:pPr>
        <w:spacing w:after="60"/>
        <w:ind w:left="180" w:rightChars="15" w:right="33" w:hanging="180"/>
        <w:rPr>
          <w:sz w:val="16"/>
          <w:szCs w:val="16"/>
        </w:rPr>
      </w:pPr>
    </w:p>
    <w:p w:rsidR="002144A0" w:rsidRPr="006E39F5" w:rsidRDefault="002144A0" w:rsidP="00B16516">
      <w:pPr>
        <w:spacing w:after="60"/>
        <w:ind w:left="187" w:rightChars="15" w:right="33" w:hanging="187"/>
        <w:rPr>
          <w:sz w:val="15"/>
        </w:rPr>
      </w:pPr>
      <w:r w:rsidRPr="006E39F5">
        <w:rPr>
          <w:sz w:val="16"/>
          <w:szCs w:val="16"/>
        </w:rPr>
        <w:br w:type="page"/>
      </w:r>
    </w:p>
    <w:tbl>
      <w:tblPr>
        <w:tblW w:w="10653" w:type="dxa"/>
        <w:tblInd w:w="-15" w:type="dxa"/>
        <w:tblLayout w:type="fixed"/>
        <w:tblLook w:val="0000"/>
      </w:tblPr>
      <w:tblGrid>
        <w:gridCol w:w="3363"/>
        <w:gridCol w:w="810"/>
        <w:gridCol w:w="810"/>
        <w:gridCol w:w="1350"/>
        <w:gridCol w:w="1440"/>
        <w:gridCol w:w="810"/>
        <w:gridCol w:w="720"/>
        <w:gridCol w:w="630"/>
        <w:gridCol w:w="720"/>
      </w:tblGrid>
      <w:tr w:rsidR="00202031" w:rsidRPr="006E39F5" w:rsidTr="00935523">
        <w:tc>
          <w:tcPr>
            <w:tcW w:w="10653" w:type="dxa"/>
            <w:gridSpan w:val="9"/>
            <w:tcBorders>
              <w:top w:val="single" w:sz="12" w:space="0" w:color="auto"/>
              <w:left w:val="single" w:sz="12" w:space="0" w:color="auto"/>
              <w:bottom w:val="single" w:sz="12" w:space="0" w:color="auto"/>
              <w:right w:val="single" w:sz="12" w:space="0" w:color="auto"/>
            </w:tcBorders>
            <w:shd w:val="clear" w:color="auto" w:fill="E6E6E6"/>
            <w:vAlign w:val="center"/>
          </w:tcPr>
          <w:p w:rsidR="00202031" w:rsidRPr="006E39F5" w:rsidRDefault="00202031" w:rsidP="00B16516">
            <w:pPr>
              <w:tabs>
                <w:tab w:val="left" w:pos="4320"/>
              </w:tabs>
              <w:jc w:val="center"/>
              <w:rPr>
                <w:b/>
                <w:szCs w:val="20"/>
              </w:rPr>
            </w:pPr>
            <w:r w:rsidRPr="006E39F5">
              <w:rPr>
                <w:b/>
                <w:szCs w:val="20"/>
              </w:rPr>
              <w:t xml:space="preserve">Kindergarten and </w:t>
            </w:r>
            <w:smartTag w:uri="urn:schemas-microsoft-com:office:smarttags" w:element="PersonName">
              <w:r w:rsidRPr="006E39F5">
                <w:rPr>
                  <w:b/>
                  <w:szCs w:val="20"/>
                </w:rPr>
                <w:t>Special Education</w:t>
              </w:r>
            </w:smartTag>
            <w:r w:rsidRPr="006E39F5">
              <w:rPr>
                <w:b/>
                <w:szCs w:val="20"/>
              </w:rPr>
              <w:t xml:space="preserve"> Services</w:t>
            </w:r>
          </w:p>
        </w:tc>
      </w:tr>
      <w:tr w:rsidR="002144A0" w:rsidRPr="006E39F5" w:rsidTr="003050BF">
        <w:tc>
          <w:tcPr>
            <w:tcW w:w="3363" w:type="dxa"/>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48178D" w:rsidP="00B16516">
            <w:pPr>
              <w:rPr>
                <w:b/>
                <w:sz w:val="17"/>
              </w:rPr>
            </w:pPr>
            <w:r w:rsidRPr="006E39F5">
              <w:br w:type="page"/>
            </w:r>
            <w:r w:rsidR="002144A0" w:rsidRPr="006E39F5">
              <w:rPr>
                <w:b/>
                <w:sz w:val="17"/>
              </w:rPr>
              <w:t xml:space="preserve"> </w:t>
            </w:r>
          </w:p>
        </w:tc>
        <w:tc>
          <w:tcPr>
            <w:tcW w:w="810" w:type="dxa"/>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ind w:right="-36"/>
              <w:jc w:val="center"/>
              <w:rPr>
                <w:b/>
                <w:sz w:val="17"/>
              </w:rPr>
            </w:pPr>
            <w:r w:rsidRPr="006E39F5">
              <w:rPr>
                <w:b/>
                <w:sz w:val="17"/>
              </w:rPr>
              <w:t>Age 09/01</w:t>
            </w:r>
          </w:p>
        </w:tc>
        <w:tc>
          <w:tcPr>
            <w:tcW w:w="810" w:type="dxa"/>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626C40" w:rsidP="00B16516">
            <w:pPr>
              <w:tabs>
                <w:tab w:val="left" w:pos="4320"/>
              </w:tabs>
              <w:ind w:right="-36"/>
              <w:jc w:val="center"/>
              <w:rPr>
                <w:b/>
                <w:sz w:val="17"/>
              </w:rPr>
            </w:pPr>
            <w:r w:rsidRPr="006E39F5">
              <w:rPr>
                <w:b/>
                <w:sz w:val="17"/>
              </w:rPr>
              <w:t>On as of D</w:t>
            </w:r>
            <w:r w:rsidR="002144A0" w:rsidRPr="006E39F5">
              <w:rPr>
                <w:b/>
                <w:sz w:val="17"/>
              </w:rPr>
              <w:t>ate</w:t>
            </w:r>
          </w:p>
        </w:tc>
        <w:tc>
          <w:tcPr>
            <w:tcW w:w="1350" w:type="dxa"/>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ind w:right="-36"/>
              <w:jc w:val="center"/>
              <w:rPr>
                <w:b/>
                <w:sz w:val="17"/>
              </w:rPr>
            </w:pPr>
            <w:smartTag w:uri="urn:schemas-microsoft-com:office:smarttags" w:element="place">
              <w:smartTag w:uri="urn:schemas-microsoft-com:office:smarttags" w:element="City">
                <w:r w:rsidRPr="006E39F5">
                  <w:rPr>
                    <w:b/>
                    <w:sz w:val="17"/>
                  </w:rPr>
                  <w:t>ADA</w:t>
                </w:r>
              </w:smartTag>
            </w:smartTag>
            <w:r w:rsidRPr="006E39F5">
              <w:rPr>
                <w:b/>
                <w:sz w:val="17"/>
              </w:rPr>
              <w:t xml:space="preserve"> Elig.</w:t>
            </w:r>
            <w:r w:rsidRPr="006E39F5">
              <w:rPr>
                <w:b/>
                <w:sz w:val="17"/>
              </w:rPr>
              <w:br/>
              <w:t>Code</w:t>
            </w:r>
          </w:p>
        </w:tc>
        <w:tc>
          <w:tcPr>
            <w:tcW w:w="1440" w:type="dxa"/>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jc w:val="center"/>
              <w:rPr>
                <w:b/>
                <w:sz w:val="17"/>
              </w:rPr>
            </w:pPr>
            <w:r w:rsidRPr="006E39F5">
              <w:rPr>
                <w:b/>
                <w:sz w:val="17"/>
              </w:rPr>
              <w:t>Instructional</w:t>
            </w:r>
          </w:p>
          <w:p w:rsidR="002144A0" w:rsidRPr="006E39F5" w:rsidRDefault="002144A0" w:rsidP="00B16516">
            <w:pPr>
              <w:tabs>
                <w:tab w:val="left" w:pos="4320"/>
              </w:tabs>
              <w:jc w:val="center"/>
              <w:rPr>
                <w:b/>
                <w:sz w:val="17"/>
              </w:rPr>
            </w:pPr>
            <w:r w:rsidRPr="006E39F5">
              <w:rPr>
                <w:b/>
                <w:sz w:val="17"/>
              </w:rPr>
              <w:t>Arrangement</w:t>
            </w:r>
          </w:p>
        </w:tc>
        <w:tc>
          <w:tcPr>
            <w:tcW w:w="810" w:type="dxa"/>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jc w:val="center"/>
              <w:rPr>
                <w:b/>
                <w:sz w:val="17"/>
              </w:rPr>
            </w:pPr>
            <w:r w:rsidRPr="006E39F5">
              <w:rPr>
                <w:b/>
                <w:sz w:val="17"/>
              </w:rPr>
              <w:t>Grade</w:t>
            </w:r>
          </w:p>
          <w:p w:rsidR="002144A0" w:rsidRPr="006E39F5" w:rsidRDefault="002144A0" w:rsidP="00B16516">
            <w:pPr>
              <w:tabs>
                <w:tab w:val="left" w:pos="4320"/>
              </w:tabs>
              <w:jc w:val="center"/>
              <w:rPr>
                <w:b/>
                <w:sz w:val="17"/>
              </w:rPr>
            </w:pPr>
            <w:r w:rsidRPr="006E39F5">
              <w:rPr>
                <w:b/>
                <w:sz w:val="17"/>
              </w:rPr>
              <w:t>Level</w:t>
            </w:r>
          </w:p>
        </w:tc>
        <w:tc>
          <w:tcPr>
            <w:tcW w:w="720" w:type="dxa"/>
            <w:tcBorders>
              <w:top w:val="single" w:sz="12" w:space="0" w:color="auto"/>
              <w:left w:val="single" w:sz="12" w:space="0" w:color="auto"/>
              <w:bottom w:val="single" w:sz="12" w:space="0" w:color="auto"/>
              <w:right w:val="single" w:sz="4" w:space="0" w:color="auto"/>
            </w:tcBorders>
            <w:shd w:val="clear" w:color="auto" w:fill="E6E6E6"/>
            <w:vAlign w:val="center"/>
          </w:tcPr>
          <w:p w:rsidR="002144A0" w:rsidRPr="006E39F5" w:rsidRDefault="002144A0" w:rsidP="00B16516">
            <w:pPr>
              <w:tabs>
                <w:tab w:val="left" w:pos="4320"/>
              </w:tabs>
              <w:jc w:val="center"/>
              <w:rPr>
                <w:b/>
                <w:sz w:val="17"/>
              </w:rPr>
            </w:pPr>
            <w:r w:rsidRPr="006E39F5">
              <w:rPr>
                <w:b/>
                <w:sz w:val="17"/>
              </w:rPr>
              <w:t>PPCD</w:t>
            </w:r>
          </w:p>
          <w:p w:rsidR="002144A0" w:rsidRPr="006E39F5" w:rsidRDefault="002144A0" w:rsidP="00B16516">
            <w:pPr>
              <w:tabs>
                <w:tab w:val="left" w:pos="4320"/>
              </w:tabs>
              <w:jc w:val="center"/>
              <w:rPr>
                <w:b/>
                <w:sz w:val="17"/>
              </w:rPr>
            </w:pPr>
            <w:smartTag w:uri="urn:schemas-microsoft-com:office:smarttags" w:element="place">
              <w:smartTag w:uri="urn:schemas-microsoft-com:office:smarttags" w:element="State">
                <w:r w:rsidRPr="006E39F5">
                  <w:rPr>
                    <w:b/>
                    <w:sz w:val="17"/>
                  </w:rPr>
                  <w:t>Ind</w:t>
                </w:r>
              </w:smartTag>
            </w:smartTag>
          </w:p>
        </w:tc>
        <w:tc>
          <w:tcPr>
            <w:tcW w:w="630" w:type="dxa"/>
            <w:tcBorders>
              <w:top w:val="single" w:sz="12" w:space="0" w:color="auto"/>
              <w:left w:val="single" w:sz="12" w:space="0" w:color="auto"/>
              <w:bottom w:val="single" w:sz="12" w:space="0" w:color="auto"/>
              <w:right w:val="single" w:sz="4" w:space="0" w:color="auto"/>
            </w:tcBorders>
            <w:shd w:val="clear" w:color="auto" w:fill="E6E6E6"/>
            <w:vAlign w:val="center"/>
          </w:tcPr>
          <w:p w:rsidR="002144A0" w:rsidRPr="006E39F5" w:rsidRDefault="002144A0" w:rsidP="00B16516">
            <w:pPr>
              <w:tabs>
                <w:tab w:val="left" w:pos="4320"/>
              </w:tabs>
              <w:jc w:val="center"/>
              <w:rPr>
                <w:b/>
                <w:sz w:val="17"/>
              </w:rPr>
            </w:pPr>
            <w:r w:rsidRPr="006E39F5">
              <w:rPr>
                <w:b/>
                <w:sz w:val="17"/>
              </w:rPr>
              <w:t>ECI</w:t>
            </w:r>
            <w:r w:rsidR="00B55D52" w:rsidRPr="006E39F5">
              <w:fldChar w:fldCharType="begin"/>
            </w:r>
            <w:r w:rsidRPr="006E39F5">
              <w:instrText>xe "Early Childhood Intervention (ECI)"</w:instrText>
            </w:r>
            <w:r w:rsidR="00B55D52" w:rsidRPr="006E39F5">
              <w:fldChar w:fldCharType="end"/>
            </w:r>
          </w:p>
          <w:p w:rsidR="002144A0" w:rsidRPr="006E39F5" w:rsidRDefault="002144A0" w:rsidP="00B16516">
            <w:pPr>
              <w:tabs>
                <w:tab w:val="left" w:pos="4320"/>
              </w:tabs>
              <w:jc w:val="center"/>
              <w:rPr>
                <w:b/>
                <w:sz w:val="17"/>
              </w:rPr>
            </w:pPr>
            <w:smartTag w:uri="urn:schemas-microsoft-com:office:smarttags" w:element="place">
              <w:smartTag w:uri="urn:schemas-microsoft-com:office:smarttags" w:element="State">
                <w:r w:rsidRPr="006E39F5">
                  <w:rPr>
                    <w:b/>
                    <w:sz w:val="17"/>
                  </w:rPr>
                  <w:t>Ind</w:t>
                </w:r>
              </w:smartTag>
            </w:smartTag>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jc w:val="center"/>
              <w:rPr>
                <w:b/>
                <w:sz w:val="17"/>
              </w:rPr>
            </w:pPr>
            <w:r w:rsidRPr="006E39F5">
              <w:rPr>
                <w:b/>
                <w:sz w:val="17"/>
              </w:rPr>
              <w:t>Child</w:t>
            </w:r>
          </w:p>
          <w:p w:rsidR="002144A0" w:rsidRPr="006E39F5" w:rsidRDefault="002144A0" w:rsidP="00B16516">
            <w:pPr>
              <w:tabs>
                <w:tab w:val="left" w:pos="4320"/>
              </w:tabs>
              <w:jc w:val="center"/>
              <w:rPr>
                <w:b/>
                <w:sz w:val="17"/>
              </w:rPr>
            </w:pPr>
            <w:r w:rsidRPr="006E39F5">
              <w:rPr>
                <w:b/>
                <w:sz w:val="17"/>
              </w:rPr>
              <w:t>Count</w:t>
            </w:r>
          </w:p>
        </w:tc>
      </w:tr>
      <w:tr w:rsidR="002144A0" w:rsidRPr="006E39F5" w:rsidTr="003050BF">
        <w:trPr>
          <w:trHeight w:val="403"/>
        </w:trPr>
        <w:tc>
          <w:tcPr>
            <w:tcW w:w="9303" w:type="dxa"/>
            <w:gridSpan w:val="7"/>
            <w:tcBorders>
              <w:top w:val="single" w:sz="12" w:space="0" w:color="auto"/>
              <w:left w:val="single" w:sz="12" w:space="0" w:color="auto"/>
              <w:bottom w:val="single" w:sz="12" w:space="0" w:color="auto"/>
            </w:tcBorders>
            <w:shd w:val="clear" w:color="auto" w:fill="D9D9D9"/>
            <w:vAlign w:val="center"/>
          </w:tcPr>
          <w:p w:rsidR="002144A0" w:rsidRPr="006E39F5" w:rsidRDefault="002144A0" w:rsidP="00B16516">
            <w:pPr>
              <w:tabs>
                <w:tab w:val="left" w:pos="4320"/>
              </w:tabs>
              <w:rPr>
                <w:rFonts w:ascii="Arial Bold" w:hAnsi="Arial Bold"/>
                <w:b/>
                <w:sz w:val="17"/>
                <w:szCs w:val="17"/>
              </w:rPr>
            </w:pPr>
            <w:r w:rsidRPr="006E39F5">
              <w:rPr>
                <w:rFonts w:ascii="Arial Bold" w:hAnsi="Arial Bold"/>
                <w:b/>
                <w:sz w:val="17"/>
                <w:szCs w:val="17"/>
              </w:rPr>
              <w:t>A student eligible for special education ser</w:t>
            </w:r>
            <w:r w:rsidR="00626C40" w:rsidRPr="006E39F5">
              <w:rPr>
                <w:rFonts w:ascii="Arial Bold" w:hAnsi="Arial Bold"/>
                <w:b/>
                <w:sz w:val="17"/>
                <w:szCs w:val="17"/>
              </w:rPr>
              <w:t>vices AND kindergarten services who is —</w:t>
            </w:r>
          </w:p>
        </w:tc>
        <w:tc>
          <w:tcPr>
            <w:tcW w:w="630" w:type="dxa"/>
            <w:tcBorders>
              <w:top w:val="single" w:sz="12" w:space="0" w:color="auto"/>
              <w:bottom w:val="single" w:sz="12" w:space="0" w:color="auto"/>
            </w:tcBorders>
            <w:shd w:val="clear" w:color="auto" w:fill="D9D9D9"/>
            <w:vAlign w:val="center"/>
          </w:tcPr>
          <w:p w:rsidR="002144A0" w:rsidRPr="006E39F5" w:rsidRDefault="002144A0" w:rsidP="00B16516">
            <w:pPr>
              <w:tabs>
                <w:tab w:val="left" w:pos="4320"/>
              </w:tabs>
              <w:jc w:val="center"/>
              <w:rPr>
                <w:b/>
                <w:sz w:val="17"/>
              </w:rPr>
            </w:pPr>
          </w:p>
        </w:tc>
        <w:tc>
          <w:tcPr>
            <w:tcW w:w="720" w:type="dxa"/>
            <w:tcBorders>
              <w:top w:val="single" w:sz="12" w:space="0" w:color="auto"/>
              <w:bottom w:val="single" w:sz="12" w:space="0" w:color="auto"/>
              <w:right w:val="single" w:sz="12" w:space="0" w:color="auto"/>
            </w:tcBorders>
            <w:shd w:val="clear" w:color="auto" w:fill="D9D9D9"/>
            <w:vAlign w:val="center"/>
          </w:tcPr>
          <w:p w:rsidR="002144A0" w:rsidRPr="006E39F5" w:rsidRDefault="002144A0" w:rsidP="00B16516">
            <w:pPr>
              <w:tabs>
                <w:tab w:val="left" w:pos="4320"/>
              </w:tabs>
              <w:jc w:val="center"/>
              <w:rPr>
                <w:b/>
                <w:sz w:val="17"/>
              </w:rPr>
            </w:pPr>
          </w:p>
        </w:tc>
      </w:tr>
      <w:tr w:rsidR="002144A0" w:rsidRPr="006E39F5" w:rsidTr="0030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top w:val="single" w:sz="12" w:space="0" w:color="auto"/>
              <w:left w:val="single" w:sz="12" w:space="0" w:color="auto"/>
              <w:bottom w:val="single" w:sz="4" w:space="0" w:color="auto"/>
            </w:tcBorders>
            <w:vAlign w:val="center"/>
          </w:tcPr>
          <w:p w:rsidR="002144A0" w:rsidRPr="006E39F5" w:rsidRDefault="002144A0" w:rsidP="00B16516">
            <w:pPr>
              <w:tabs>
                <w:tab w:val="left" w:pos="4320"/>
              </w:tabs>
              <w:rPr>
                <w:sz w:val="16"/>
              </w:rPr>
            </w:pPr>
            <w:r w:rsidRPr="006E39F5">
              <w:rPr>
                <w:sz w:val="16"/>
              </w:rPr>
              <w:t xml:space="preserve">attending a </w:t>
            </w:r>
            <w:r w:rsidR="00626C40" w:rsidRPr="006E39F5">
              <w:rPr>
                <w:sz w:val="16"/>
              </w:rPr>
              <w:t xml:space="preserve">kindergarten classroom for his or her </w:t>
            </w:r>
            <w:r w:rsidRPr="006E39F5">
              <w:rPr>
                <w:sz w:val="16"/>
              </w:rPr>
              <w:t>entire school day; and receives special education services in the kindergarten classroom</w:t>
            </w:r>
          </w:p>
        </w:tc>
        <w:tc>
          <w:tcPr>
            <w:tcW w:w="810" w:type="dxa"/>
            <w:tcBorders>
              <w:top w:val="single" w:sz="12" w:space="0" w:color="auto"/>
              <w:bottom w:val="single" w:sz="4" w:space="0" w:color="auto"/>
            </w:tcBorders>
            <w:vAlign w:val="center"/>
          </w:tcPr>
          <w:p w:rsidR="002144A0" w:rsidRPr="006E39F5" w:rsidRDefault="002144A0" w:rsidP="00B16516">
            <w:pPr>
              <w:tabs>
                <w:tab w:val="left" w:pos="4320"/>
              </w:tabs>
              <w:jc w:val="center"/>
              <w:rPr>
                <w:sz w:val="16"/>
              </w:rPr>
            </w:pPr>
            <w:r w:rsidRPr="006E39F5">
              <w:rPr>
                <w:sz w:val="16"/>
              </w:rPr>
              <w:t>5</w:t>
            </w:r>
          </w:p>
        </w:tc>
        <w:tc>
          <w:tcPr>
            <w:tcW w:w="810" w:type="dxa"/>
            <w:tcBorders>
              <w:top w:val="single" w:sz="12" w:space="0" w:color="auto"/>
              <w:bottom w:val="single" w:sz="4" w:space="0" w:color="auto"/>
            </w:tcBorders>
            <w:vAlign w:val="center"/>
          </w:tcPr>
          <w:p w:rsidR="002144A0" w:rsidRPr="006E39F5" w:rsidRDefault="002144A0" w:rsidP="00B16516">
            <w:pPr>
              <w:tabs>
                <w:tab w:val="left" w:pos="4320"/>
              </w:tabs>
              <w:jc w:val="center"/>
              <w:rPr>
                <w:sz w:val="16"/>
              </w:rPr>
            </w:pPr>
            <w:r w:rsidRPr="006E39F5">
              <w:rPr>
                <w:sz w:val="16"/>
              </w:rPr>
              <w:t>5</w:t>
            </w:r>
          </w:p>
        </w:tc>
        <w:tc>
          <w:tcPr>
            <w:tcW w:w="1350" w:type="dxa"/>
            <w:tcBorders>
              <w:top w:val="single" w:sz="12" w:space="0" w:color="auto"/>
            </w:tcBorders>
            <w:vAlign w:val="center"/>
          </w:tcPr>
          <w:p w:rsidR="002144A0" w:rsidRPr="006E39F5" w:rsidRDefault="0076664E" w:rsidP="00B16516">
            <w:pPr>
              <w:tabs>
                <w:tab w:val="left" w:pos="4320"/>
              </w:tabs>
              <w:rPr>
                <w:sz w:val="16"/>
              </w:rPr>
            </w:pPr>
            <w:r w:rsidRPr="006E39F5">
              <w:rPr>
                <w:sz w:val="16"/>
              </w:rPr>
              <w:t>1  full-day or</w:t>
            </w:r>
          </w:p>
          <w:p w:rsidR="002144A0" w:rsidRPr="006E39F5" w:rsidRDefault="0076664E" w:rsidP="00B16516">
            <w:pPr>
              <w:tabs>
                <w:tab w:val="left" w:pos="4320"/>
              </w:tabs>
              <w:rPr>
                <w:sz w:val="16"/>
              </w:rPr>
            </w:pPr>
            <w:r w:rsidRPr="006E39F5">
              <w:rPr>
                <w:sz w:val="16"/>
              </w:rPr>
              <w:t>2  half-day</w:t>
            </w:r>
          </w:p>
        </w:tc>
        <w:tc>
          <w:tcPr>
            <w:tcW w:w="1440" w:type="dxa"/>
            <w:tcBorders>
              <w:top w:val="single" w:sz="12" w:space="0" w:color="auto"/>
            </w:tcBorders>
            <w:vAlign w:val="center"/>
          </w:tcPr>
          <w:p w:rsidR="002144A0" w:rsidRPr="006E39F5" w:rsidRDefault="0076664E" w:rsidP="00B16516">
            <w:pPr>
              <w:tabs>
                <w:tab w:val="left" w:pos="4320"/>
              </w:tabs>
              <w:ind w:left="252" w:hanging="252"/>
              <w:jc w:val="center"/>
              <w:rPr>
                <w:sz w:val="16"/>
              </w:rPr>
            </w:pPr>
            <w:r w:rsidRPr="006E39F5">
              <w:rPr>
                <w:sz w:val="16"/>
              </w:rPr>
              <w:t xml:space="preserve">40 </w:t>
            </w:r>
          </w:p>
        </w:tc>
        <w:tc>
          <w:tcPr>
            <w:tcW w:w="810" w:type="dxa"/>
            <w:tcBorders>
              <w:top w:val="single" w:sz="12" w:space="0" w:color="auto"/>
            </w:tcBorders>
            <w:vAlign w:val="center"/>
          </w:tcPr>
          <w:p w:rsidR="002144A0" w:rsidRPr="006E39F5" w:rsidRDefault="002144A0" w:rsidP="00B16516">
            <w:pPr>
              <w:tabs>
                <w:tab w:val="left" w:pos="4320"/>
              </w:tabs>
              <w:jc w:val="center"/>
              <w:rPr>
                <w:sz w:val="16"/>
              </w:rPr>
            </w:pPr>
            <w:r w:rsidRPr="006E39F5">
              <w:rPr>
                <w:sz w:val="16"/>
              </w:rPr>
              <w:t>KG</w:t>
            </w:r>
          </w:p>
        </w:tc>
        <w:tc>
          <w:tcPr>
            <w:tcW w:w="720" w:type="dxa"/>
            <w:tcBorders>
              <w:top w:val="single" w:sz="12"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630" w:type="dxa"/>
            <w:tcBorders>
              <w:top w:val="single" w:sz="12"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12" w:space="0" w:color="auto"/>
              <w:bottom w:val="single" w:sz="4"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30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left w:val="single" w:sz="12" w:space="0" w:color="auto"/>
              <w:bottom w:val="single" w:sz="4" w:space="0" w:color="auto"/>
            </w:tcBorders>
            <w:vAlign w:val="center"/>
          </w:tcPr>
          <w:p w:rsidR="002144A0" w:rsidRPr="006E39F5" w:rsidRDefault="002144A0" w:rsidP="00B16516">
            <w:pPr>
              <w:tabs>
                <w:tab w:val="left" w:pos="4320"/>
              </w:tabs>
              <w:ind w:left="15"/>
              <w:rPr>
                <w:sz w:val="16"/>
              </w:rPr>
            </w:pPr>
            <w:r w:rsidRPr="006E39F5">
              <w:rPr>
                <w:sz w:val="16"/>
              </w:rPr>
              <w:t>attending a kinderga</w:t>
            </w:r>
            <w:r w:rsidR="00626C40" w:rsidRPr="006E39F5">
              <w:rPr>
                <w:sz w:val="16"/>
              </w:rPr>
              <w:t>rten classroom for his or her</w:t>
            </w:r>
            <w:r w:rsidRPr="006E39F5">
              <w:rPr>
                <w:sz w:val="16"/>
              </w:rPr>
              <w:t xml:space="preserve"> entire school day and receives special education services in the kindergarten classroom</w:t>
            </w:r>
          </w:p>
        </w:tc>
        <w:tc>
          <w:tcPr>
            <w:tcW w:w="810" w:type="dxa"/>
            <w:vAlign w:val="center"/>
          </w:tcPr>
          <w:p w:rsidR="002144A0" w:rsidRPr="006E39F5" w:rsidRDefault="002144A0" w:rsidP="00B16516">
            <w:pPr>
              <w:tabs>
                <w:tab w:val="left" w:pos="4320"/>
              </w:tabs>
              <w:jc w:val="center"/>
              <w:rPr>
                <w:sz w:val="16"/>
              </w:rPr>
            </w:pPr>
            <w:r w:rsidRPr="006E39F5">
              <w:rPr>
                <w:sz w:val="16"/>
              </w:rPr>
              <w:t>5</w:t>
            </w:r>
          </w:p>
        </w:tc>
        <w:tc>
          <w:tcPr>
            <w:tcW w:w="810" w:type="dxa"/>
            <w:shd w:val="clear" w:color="auto" w:fill="E6E6E6"/>
            <w:vAlign w:val="center"/>
          </w:tcPr>
          <w:p w:rsidR="002144A0" w:rsidRPr="006E39F5" w:rsidRDefault="002144A0" w:rsidP="00B16516">
            <w:pPr>
              <w:tabs>
                <w:tab w:val="left" w:pos="4320"/>
              </w:tabs>
              <w:jc w:val="center"/>
              <w:rPr>
                <w:sz w:val="16"/>
              </w:rPr>
            </w:pPr>
            <w:r w:rsidRPr="006E39F5">
              <w:rPr>
                <w:sz w:val="16"/>
              </w:rPr>
              <w:t>6</w:t>
            </w:r>
          </w:p>
        </w:tc>
        <w:tc>
          <w:tcPr>
            <w:tcW w:w="1350" w:type="dxa"/>
            <w:vAlign w:val="center"/>
          </w:tcPr>
          <w:p w:rsidR="002144A0" w:rsidRPr="006E39F5" w:rsidRDefault="0076664E" w:rsidP="00B16516">
            <w:pPr>
              <w:tabs>
                <w:tab w:val="left" w:pos="4320"/>
              </w:tabs>
              <w:rPr>
                <w:sz w:val="16"/>
              </w:rPr>
            </w:pPr>
            <w:r w:rsidRPr="006E39F5">
              <w:rPr>
                <w:sz w:val="16"/>
              </w:rPr>
              <w:t>1  full-day or</w:t>
            </w:r>
          </w:p>
          <w:p w:rsidR="002144A0" w:rsidRPr="006E39F5" w:rsidRDefault="0076664E" w:rsidP="00B16516">
            <w:pPr>
              <w:tabs>
                <w:tab w:val="left" w:pos="4320"/>
              </w:tabs>
              <w:rPr>
                <w:sz w:val="16"/>
              </w:rPr>
            </w:pPr>
            <w:r w:rsidRPr="006E39F5">
              <w:rPr>
                <w:sz w:val="16"/>
              </w:rPr>
              <w:t>2  half-day</w:t>
            </w:r>
          </w:p>
        </w:tc>
        <w:tc>
          <w:tcPr>
            <w:tcW w:w="1440" w:type="dxa"/>
            <w:vAlign w:val="center"/>
          </w:tcPr>
          <w:p w:rsidR="002144A0" w:rsidRPr="006E39F5" w:rsidRDefault="0076664E" w:rsidP="00B16516">
            <w:pPr>
              <w:tabs>
                <w:tab w:val="left" w:pos="4320"/>
              </w:tabs>
              <w:ind w:left="252" w:hanging="252"/>
              <w:jc w:val="center"/>
              <w:rPr>
                <w:sz w:val="16"/>
              </w:rPr>
            </w:pPr>
            <w:r w:rsidRPr="006E39F5">
              <w:rPr>
                <w:sz w:val="16"/>
              </w:rPr>
              <w:t>40</w:t>
            </w:r>
          </w:p>
        </w:tc>
        <w:tc>
          <w:tcPr>
            <w:tcW w:w="810" w:type="dxa"/>
            <w:vAlign w:val="center"/>
          </w:tcPr>
          <w:p w:rsidR="002144A0" w:rsidRPr="006E39F5" w:rsidRDefault="002144A0" w:rsidP="00B16516">
            <w:pPr>
              <w:tabs>
                <w:tab w:val="left" w:pos="4320"/>
              </w:tabs>
              <w:jc w:val="center"/>
              <w:rPr>
                <w:sz w:val="16"/>
              </w:rPr>
            </w:pPr>
            <w:r w:rsidRPr="006E39F5">
              <w:rPr>
                <w:sz w:val="16"/>
              </w:rPr>
              <w:t>KG</w:t>
            </w:r>
          </w:p>
        </w:tc>
        <w:tc>
          <w:tcPr>
            <w:tcW w:w="720" w:type="dxa"/>
            <w:tcBorders>
              <w:right w:val="single" w:sz="4" w:space="0" w:color="auto"/>
            </w:tcBorders>
            <w:shd w:val="clear" w:color="auto" w:fill="E6E6E6"/>
            <w:vAlign w:val="center"/>
          </w:tcPr>
          <w:p w:rsidR="002144A0" w:rsidRPr="006E39F5" w:rsidRDefault="002144A0" w:rsidP="00B16516">
            <w:pPr>
              <w:tabs>
                <w:tab w:val="left" w:pos="4320"/>
              </w:tabs>
              <w:jc w:val="center"/>
              <w:rPr>
                <w:sz w:val="16"/>
              </w:rPr>
            </w:pPr>
            <w:r w:rsidRPr="006E39F5">
              <w:rPr>
                <w:sz w:val="16"/>
              </w:rPr>
              <w:t>0</w:t>
            </w:r>
          </w:p>
        </w:tc>
        <w:tc>
          <w:tcPr>
            <w:tcW w:w="630" w:type="dxa"/>
            <w:tcBorders>
              <w:right w:val="single" w:sz="4" w:space="0" w:color="auto"/>
            </w:tcBorders>
            <w:shd w:val="clear" w:color="auto" w:fill="E6E6E6"/>
            <w:vAlign w:val="center"/>
          </w:tcPr>
          <w:p w:rsidR="002144A0" w:rsidRPr="006E39F5" w:rsidRDefault="002144A0" w:rsidP="00B16516">
            <w:pPr>
              <w:tabs>
                <w:tab w:val="left" w:pos="4320"/>
              </w:tabs>
              <w:jc w:val="center"/>
              <w:rPr>
                <w:sz w:val="16"/>
              </w:rPr>
            </w:pPr>
            <w:r w:rsidRPr="006E39F5">
              <w:rPr>
                <w:sz w:val="16"/>
              </w:rPr>
              <w:t>0</w:t>
            </w:r>
          </w:p>
        </w:tc>
        <w:tc>
          <w:tcPr>
            <w:tcW w:w="720" w:type="dxa"/>
            <w:tcBorders>
              <w:right w:val="single" w:sz="12" w:space="0" w:color="auto"/>
            </w:tcBorders>
            <w:shd w:val="clear" w:color="auto" w:fill="E6E6E6"/>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30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left w:val="single" w:sz="12" w:space="0" w:color="auto"/>
            </w:tcBorders>
            <w:vAlign w:val="center"/>
          </w:tcPr>
          <w:p w:rsidR="002144A0" w:rsidRPr="006E39F5" w:rsidRDefault="002144A0" w:rsidP="00B16516">
            <w:pPr>
              <w:tabs>
                <w:tab w:val="left" w:pos="4320"/>
              </w:tabs>
              <w:ind w:left="15"/>
              <w:rPr>
                <w:sz w:val="16"/>
              </w:rPr>
            </w:pPr>
            <w:r w:rsidRPr="006E39F5">
              <w:rPr>
                <w:sz w:val="16"/>
              </w:rPr>
              <w:t>attending a kindergarten classroom and receives special education and related services in a special education setting for less than 21% of the day</w:t>
            </w:r>
          </w:p>
        </w:tc>
        <w:tc>
          <w:tcPr>
            <w:tcW w:w="810" w:type="dxa"/>
            <w:tcBorders>
              <w:bottom w:val="single" w:sz="4" w:space="0" w:color="auto"/>
            </w:tcBorders>
            <w:vAlign w:val="center"/>
          </w:tcPr>
          <w:p w:rsidR="002144A0" w:rsidRPr="006E39F5" w:rsidRDefault="002144A0" w:rsidP="00B16516">
            <w:pPr>
              <w:tabs>
                <w:tab w:val="left" w:pos="4320"/>
              </w:tabs>
              <w:jc w:val="center"/>
              <w:rPr>
                <w:sz w:val="16"/>
              </w:rPr>
            </w:pPr>
            <w:r w:rsidRPr="006E39F5">
              <w:rPr>
                <w:sz w:val="16"/>
              </w:rPr>
              <w:t>5</w:t>
            </w:r>
          </w:p>
        </w:tc>
        <w:tc>
          <w:tcPr>
            <w:tcW w:w="810" w:type="dxa"/>
            <w:tcBorders>
              <w:bottom w:val="single" w:sz="4" w:space="0" w:color="auto"/>
            </w:tcBorders>
            <w:vAlign w:val="center"/>
          </w:tcPr>
          <w:p w:rsidR="002144A0" w:rsidRPr="006E39F5" w:rsidRDefault="002144A0" w:rsidP="00B16516">
            <w:pPr>
              <w:tabs>
                <w:tab w:val="left" w:pos="4320"/>
              </w:tabs>
              <w:jc w:val="center"/>
              <w:rPr>
                <w:sz w:val="16"/>
              </w:rPr>
            </w:pPr>
            <w:r w:rsidRPr="006E39F5">
              <w:rPr>
                <w:sz w:val="16"/>
              </w:rPr>
              <w:t>5</w:t>
            </w:r>
          </w:p>
        </w:tc>
        <w:tc>
          <w:tcPr>
            <w:tcW w:w="1350" w:type="dxa"/>
            <w:vAlign w:val="center"/>
          </w:tcPr>
          <w:p w:rsidR="002144A0" w:rsidRPr="006E39F5" w:rsidRDefault="0076664E" w:rsidP="00B16516">
            <w:pPr>
              <w:tabs>
                <w:tab w:val="left" w:pos="4320"/>
              </w:tabs>
              <w:rPr>
                <w:sz w:val="16"/>
              </w:rPr>
            </w:pPr>
            <w:r w:rsidRPr="006E39F5">
              <w:rPr>
                <w:sz w:val="16"/>
              </w:rPr>
              <w:t>1  full-day or</w:t>
            </w:r>
          </w:p>
          <w:p w:rsidR="002144A0" w:rsidRPr="006E39F5" w:rsidRDefault="0076664E" w:rsidP="00B16516">
            <w:pPr>
              <w:tabs>
                <w:tab w:val="left" w:pos="4320"/>
              </w:tabs>
              <w:rPr>
                <w:sz w:val="16"/>
              </w:rPr>
            </w:pPr>
            <w:r w:rsidRPr="006E39F5">
              <w:rPr>
                <w:sz w:val="16"/>
              </w:rPr>
              <w:t>2  half-day</w:t>
            </w:r>
          </w:p>
        </w:tc>
        <w:tc>
          <w:tcPr>
            <w:tcW w:w="1440" w:type="dxa"/>
            <w:vAlign w:val="center"/>
          </w:tcPr>
          <w:p w:rsidR="002144A0" w:rsidRPr="006E39F5" w:rsidRDefault="0076664E" w:rsidP="00B16516">
            <w:pPr>
              <w:tabs>
                <w:tab w:val="left" w:pos="4320"/>
              </w:tabs>
              <w:ind w:left="252" w:hanging="252"/>
              <w:jc w:val="center"/>
              <w:rPr>
                <w:sz w:val="16"/>
              </w:rPr>
            </w:pPr>
            <w:r w:rsidRPr="006E39F5">
              <w:rPr>
                <w:sz w:val="16"/>
              </w:rPr>
              <w:t>41</w:t>
            </w:r>
          </w:p>
        </w:tc>
        <w:tc>
          <w:tcPr>
            <w:tcW w:w="810" w:type="dxa"/>
            <w:vAlign w:val="center"/>
          </w:tcPr>
          <w:p w:rsidR="002144A0" w:rsidRPr="006E39F5" w:rsidRDefault="002144A0" w:rsidP="00B16516">
            <w:pPr>
              <w:tabs>
                <w:tab w:val="left" w:pos="4320"/>
              </w:tabs>
              <w:jc w:val="center"/>
              <w:rPr>
                <w:sz w:val="16"/>
              </w:rPr>
            </w:pPr>
            <w:r w:rsidRPr="006E39F5">
              <w:rPr>
                <w:sz w:val="16"/>
              </w:rPr>
              <w:t>KG</w:t>
            </w:r>
          </w:p>
        </w:tc>
        <w:tc>
          <w:tcPr>
            <w:tcW w:w="720" w:type="dxa"/>
            <w:tcBorders>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630" w:type="dxa"/>
            <w:tcBorders>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bottom w:val="single" w:sz="4"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30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left w:val="single" w:sz="12" w:space="0" w:color="auto"/>
            </w:tcBorders>
            <w:vAlign w:val="center"/>
          </w:tcPr>
          <w:p w:rsidR="002144A0" w:rsidRPr="006E39F5" w:rsidRDefault="002144A0" w:rsidP="00B16516">
            <w:pPr>
              <w:tabs>
                <w:tab w:val="left" w:pos="4320"/>
              </w:tabs>
              <w:ind w:left="15"/>
              <w:rPr>
                <w:sz w:val="16"/>
              </w:rPr>
            </w:pPr>
            <w:r w:rsidRPr="006E39F5">
              <w:rPr>
                <w:sz w:val="16"/>
              </w:rPr>
              <w:t>attending a kindergarten classroom and receives special education and related services in a special education setting for less than 21% of the day</w:t>
            </w:r>
          </w:p>
        </w:tc>
        <w:tc>
          <w:tcPr>
            <w:tcW w:w="810" w:type="dxa"/>
            <w:vAlign w:val="center"/>
          </w:tcPr>
          <w:p w:rsidR="002144A0" w:rsidRPr="006E39F5" w:rsidRDefault="002144A0" w:rsidP="00B16516">
            <w:pPr>
              <w:tabs>
                <w:tab w:val="left" w:pos="4320"/>
              </w:tabs>
              <w:jc w:val="center"/>
              <w:rPr>
                <w:sz w:val="16"/>
              </w:rPr>
            </w:pPr>
            <w:r w:rsidRPr="006E39F5">
              <w:rPr>
                <w:sz w:val="16"/>
              </w:rPr>
              <w:t>5</w:t>
            </w:r>
          </w:p>
        </w:tc>
        <w:tc>
          <w:tcPr>
            <w:tcW w:w="810" w:type="dxa"/>
            <w:shd w:val="clear" w:color="auto" w:fill="E6E6E6"/>
            <w:vAlign w:val="center"/>
          </w:tcPr>
          <w:p w:rsidR="002144A0" w:rsidRPr="006E39F5" w:rsidRDefault="002144A0" w:rsidP="00B16516">
            <w:pPr>
              <w:tabs>
                <w:tab w:val="left" w:pos="4320"/>
              </w:tabs>
              <w:jc w:val="center"/>
              <w:rPr>
                <w:sz w:val="16"/>
              </w:rPr>
            </w:pPr>
            <w:r w:rsidRPr="006E39F5">
              <w:rPr>
                <w:sz w:val="16"/>
              </w:rPr>
              <w:t>6</w:t>
            </w:r>
          </w:p>
        </w:tc>
        <w:tc>
          <w:tcPr>
            <w:tcW w:w="1350" w:type="dxa"/>
            <w:vAlign w:val="center"/>
          </w:tcPr>
          <w:p w:rsidR="002144A0" w:rsidRPr="006E39F5" w:rsidRDefault="0076664E" w:rsidP="00B16516">
            <w:pPr>
              <w:tabs>
                <w:tab w:val="left" w:pos="4320"/>
              </w:tabs>
              <w:rPr>
                <w:sz w:val="16"/>
              </w:rPr>
            </w:pPr>
            <w:r w:rsidRPr="006E39F5">
              <w:rPr>
                <w:sz w:val="16"/>
              </w:rPr>
              <w:t>1  full-day or</w:t>
            </w:r>
          </w:p>
          <w:p w:rsidR="002144A0" w:rsidRPr="006E39F5" w:rsidRDefault="0076664E" w:rsidP="00B16516">
            <w:pPr>
              <w:tabs>
                <w:tab w:val="left" w:pos="4320"/>
              </w:tabs>
              <w:rPr>
                <w:sz w:val="16"/>
              </w:rPr>
            </w:pPr>
            <w:r w:rsidRPr="006E39F5">
              <w:rPr>
                <w:sz w:val="16"/>
              </w:rPr>
              <w:t>2  half-day</w:t>
            </w:r>
          </w:p>
        </w:tc>
        <w:tc>
          <w:tcPr>
            <w:tcW w:w="1440" w:type="dxa"/>
            <w:vAlign w:val="center"/>
          </w:tcPr>
          <w:p w:rsidR="002144A0" w:rsidRPr="006E39F5" w:rsidRDefault="0076664E" w:rsidP="00B16516">
            <w:pPr>
              <w:tabs>
                <w:tab w:val="left" w:pos="4320"/>
              </w:tabs>
              <w:ind w:left="252" w:hanging="252"/>
              <w:jc w:val="center"/>
              <w:rPr>
                <w:sz w:val="16"/>
              </w:rPr>
            </w:pPr>
            <w:r w:rsidRPr="006E39F5">
              <w:rPr>
                <w:sz w:val="16"/>
              </w:rPr>
              <w:t xml:space="preserve">41 </w:t>
            </w:r>
          </w:p>
        </w:tc>
        <w:tc>
          <w:tcPr>
            <w:tcW w:w="810" w:type="dxa"/>
            <w:vAlign w:val="center"/>
          </w:tcPr>
          <w:p w:rsidR="002144A0" w:rsidRPr="006E39F5" w:rsidRDefault="002144A0" w:rsidP="00B16516">
            <w:pPr>
              <w:tabs>
                <w:tab w:val="left" w:pos="4320"/>
              </w:tabs>
              <w:jc w:val="center"/>
              <w:rPr>
                <w:sz w:val="16"/>
              </w:rPr>
            </w:pPr>
            <w:r w:rsidRPr="006E39F5">
              <w:rPr>
                <w:sz w:val="16"/>
              </w:rPr>
              <w:t>KG</w:t>
            </w:r>
          </w:p>
        </w:tc>
        <w:tc>
          <w:tcPr>
            <w:tcW w:w="720" w:type="dxa"/>
            <w:tcBorders>
              <w:bottom w:val="single" w:sz="4" w:space="0" w:color="auto"/>
              <w:right w:val="single" w:sz="4" w:space="0" w:color="auto"/>
            </w:tcBorders>
            <w:shd w:val="clear" w:color="auto" w:fill="E6E6E6"/>
            <w:vAlign w:val="center"/>
          </w:tcPr>
          <w:p w:rsidR="002144A0" w:rsidRPr="006E39F5" w:rsidRDefault="002144A0" w:rsidP="00B16516">
            <w:pPr>
              <w:tabs>
                <w:tab w:val="left" w:pos="4320"/>
              </w:tabs>
              <w:jc w:val="center"/>
              <w:rPr>
                <w:sz w:val="16"/>
              </w:rPr>
            </w:pPr>
            <w:r w:rsidRPr="006E39F5">
              <w:rPr>
                <w:sz w:val="16"/>
              </w:rPr>
              <w:t>0</w:t>
            </w:r>
          </w:p>
        </w:tc>
        <w:tc>
          <w:tcPr>
            <w:tcW w:w="630" w:type="dxa"/>
            <w:tcBorders>
              <w:bottom w:val="single" w:sz="4" w:space="0" w:color="auto"/>
              <w:right w:val="single" w:sz="4" w:space="0" w:color="auto"/>
            </w:tcBorders>
            <w:shd w:val="clear" w:color="auto" w:fill="E6E6E6"/>
            <w:vAlign w:val="center"/>
          </w:tcPr>
          <w:p w:rsidR="002144A0" w:rsidRPr="006E39F5" w:rsidRDefault="002144A0" w:rsidP="00B16516">
            <w:pPr>
              <w:tabs>
                <w:tab w:val="left" w:pos="4320"/>
              </w:tabs>
              <w:jc w:val="center"/>
              <w:rPr>
                <w:sz w:val="16"/>
              </w:rPr>
            </w:pPr>
            <w:r w:rsidRPr="006E39F5">
              <w:rPr>
                <w:sz w:val="16"/>
              </w:rPr>
              <w:t>0</w:t>
            </w:r>
          </w:p>
        </w:tc>
        <w:tc>
          <w:tcPr>
            <w:tcW w:w="720" w:type="dxa"/>
            <w:tcBorders>
              <w:bottom w:val="single" w:sz="4" w:space="0" w:color="auto"/>
              <w:right w:val="single" w:sz="12" w:space="0" w:color="auto"/>
            </w:tcBorders>
            <w:shd w:val="clear" w:color="auto" w:fill="E6E6E6"/>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30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left w:val="single" w:sz="12" w:space="0" w:color="auto"/>
            </w:tcBorders>
            <w:vAlign w:val="center"/>
          </w:tcPr>
          <w:p w:rsidR="002144A0" w:rsidRPr="006E39F5" w:rsidRDefault="002144A0" w:rsidP="00B16516">
            <w:pPr>
              <w:tabs>
                <w:tab w:val="left" w:pos="4320"/>
              </w:tabs>
              <w:ind w:left="15"/>
              <w:rPr>
                <w:sz w:val="16"/>
              </w:rPr>
            </w:pPr>
            <w:r w:rsidRPr="006E39F5">
              <w:rPr>
                <w:sz w:val="16"/>
              </w:rPr>
              <w:t>attending a kindergarten classroom and receives special education and related services in a special education setting for at lea</w:t>
            </w:r>
            <w:r w:rsidR="0048178D" w:rsidRPr="006E39F5">
              <w:rPr>
                <w:sz w:val="16"/>
              </w:rPr>
              <w:t>st 21% but</w:t>
            </w:r>
            <w:r w:rsidRPr="006E39F5">
              <w:rPr>
                <w:sz w:val="16"/>
              </w:rPr>
              <w:t xml:space="preserve"> less than 50% of the day</w:t>
            </w:r>
          </w:p>
        </w:tc>
        <w:tc>
          <w:tcPr>
            <w:tcW w:w="810" w:type="dxa"/>
            <w:tcBorders>
              <w:bottom w:val="single" w:sz="4" w:space="0" w:color="auto"/>
            </w:tcBorders>
            <w:vAlign w:val="center"/>
          </w:tcPr>
          <w:p w:rsidR="002144A0" w:rsidRPr="006E39F5" w:rsidRDefault="002144A0" w:rsidP="00B16516">
            <w:pPr>
              <w:tabs>
                <w:tab w:val="left" w:pos="4320"/>
              </w:tabs>
              <w:jc w:val="center"/>
              <w:rPr>
                <w:sz w:val="16"/>
              </w:rPr>
            </w:pPr>
            <w:r w:rsidRPr="006E39F5">
              <w:rPr>
                <w:sz w:val="16"/>
              </w:rPr>
              <w:t>5</w:t>
            </w:r>
          </w:p>
        </w:tc>
        <w:tc>
          <w:tcPr>
            <w:tcW w:w="810" w:type="dxa"/>
            <w:tcBorders>
              <w:bottom w:val="single" w:sz="4" w:space="0" w:color="auto"/>
            </w:tcBorders>
            <w:vAlign w:val="center"/>
          </w:tcPr>
          <w:p w:rsidR="002144A0" w:rsidRPr="006E39F5" w:rsidRDefault="002144A0" w:rsidP="00B16516">
            <w:pPr>
              <w:tabs>
                <w:tab w:val="left" w:pos="4320"/>
              </w:tabs>
              <w:jc w:val="center"/>
              <w:rPr>
                <w:sz w:val="16"/>
              </w:rPr>
            </w:pPr>
            <w:r w:rsidRPr="006E39F5">
              <w:rPr>
                <w:sz w:val="16"/>
              </w:rPr>
              <w:t>5</w:t>
            </w:r>
          </w:p>
        </w:tc>
        <w:tc>
          <w:tcPr>
            <w:tcW w:w="1350" w:type="dxa"/>
            <w:vAlign w:val="center"/>
          </w:tcPr>
          <w:p w:rsidR="002144A0" w:rsidRPr="006E39F5" w:rsidRDefault="0076664E" w:rsidP="00B16516">
            <w:pPr>
              <w:tabs>
                <w:tab w:val="left" w:pos="4320"/>
              </w:tabs>
              <w:rPr>
                <w:sz w:val="16"/>
              </w:rPr>
            </w:pPr>
            <w:r w:rsidRPr="006E39F5">
              <w:rPr>
                <w:sz w:val="16"/>
              </w:rPr>
              <w:t>1  full-day or</w:t>
            </w:r>
          </w:p>
          <w:p w:rsidR="002144A0" w:rsidRPr="006E39F5" w:rsidRDefault="0076664E" w:rsidP="00B16516">
            <w:pPr>
              <w:tabs>
                <w:tab w:val="left" w:pos="4320"/>
              </w:tabs>
              <w:rPr>
                <w:sz w:val="16"/>
              </w:rPr>
            </w:pPr>
            <w:r w:rsidRPr="006E39F5">
              <w:rPr>
                <w:sz w:val="16"/>
              </w:rPr>
              <w:t>2  half-day</w:t>
            </w:r>
          </w:p>
        </w:tc>
        <w:tc>
          <w:tcPr>
            <w:tcW w:w="1440" w:type="dxa"/>
            <w:vAlign w:val="center"/>
          </w:tcPr>
          <w:p w:rsidR="002144A0" w:rsidRPr="006E39F5" w:rsidRDefault="0076664E" w:rsidP="00B16516">
            <w:pPr>
              <w:tabs>
                <w:tab w:val="left" w:pos="4320"/>
              </w:tabs>
              <w:ind w:left="252" w:hanging="252"/>
              <w:jc w:val="center"/>
              <w:rPr>
                <w:sz w:val="16"/>
              </w:rPr>
            </w:pPr>
            <w:r w:rsidRPr="006E39F5">
              <w:rPr>
                <w:sz w:val="16"/>
              </w:rPr>
              <w:t xml:space="preserve">42 </w:t>
            </w:r>
          </w:p>
        </w:tc>
        <w:tc>
          <w:tcPr>
            <w:tcW w:w="810" w:type="dxa"/>
            <w:vAlign w:val="center"/>
          </w:tcPr>
          <w:p w:rsidR="002144A0" w:rsidRPr="006E39F5" w:rsidRDefault="002144A0" w:rsidP="00B16516">
            <w:pPr>
              <w:tabs>
                <w:tab w:val="left" w:pos="4320"/>
              </w:tabs>
              <w:jc w:val="center"/>
              <w:rPr>
                <w:sz w:val="16"/>
              </w:rPr>
            </w:pPr>
            <w:r w:rsidRPr="006E39F5">
              <w:rPr>
                <w:sz w:val="16"/>
              </w:rPr>
              <w:t>KG</w:t>
            </w:r>
          </w:p>
        </w:tc>
        <w:tc>
          <w:tcPr>
            <w:tcW w:w="720" w:type="dxa"/>
            <w:tcBorders>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630" w:type="dxa"/>
            <w:tcBorders>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bottom w:val="single" w:sz="6"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30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left w:val="single" w:sz="12" w:space="0" w:color="auto"/>
              <w:bottom w:val="single" w:sz="4" w:space="0" w:color="auto"/>
            </w:tcBorders>
            <w:vAlign w:val="center"/>
          </w:tcPr>
          <w:p w:rsidR="002144A0" w:rsidRPr="006E39F5" w:rsidRDefault="002144A0" w:rsidP="00B16516">
            <w:pPr>
              <w:tabs>
                <w:tab w:val="left" w:pos="4320"/>
              </w:tabs>
              <w:ind w:left="15"/>
              <w:rPr>
                <w:sz w:val="16"/>
              </w:rPr>
            </w:pPr>
            <w:r w:rsidRPr="006E39F5">
              <w:rPr>
                <w:sz w:val="16"/>
              </w:rPr>
              <w:t xml:space="preserve">attending a kindergarten classroom and receives special education and related services in a special education setting for at least 21% </w:t>
            </w:r>
            <w:r w:rsidR="0048178D" w:rsidRPr="006E39F5">
              <w:rPr>
                <w:sz w:val="16"/>
              </w:rPr>
              <w:t>but</w:t>
            </w:r>
            <w:r w:rsidRPr="006E39F5">
              <w:rPr>
                <w:sz w:val="16"/>
              </w:rPr>
              <w:t xml:space="preserve"> less than 50% of the day</w:t>
            </w:r>
          </w:p>
        </w:tc>
        <w:tc>
          <w:tcPr>
            <w:tcW w:w="810" w:type="dxa"/>
            <w:vAlign w:val="center"/>
          </w:tcPr>
          <w:p w:rsidR="002144A0" w:rsidRPr="006E39F5" w:rsidRDefault="002144A0" w:rsidP="00B16516">
            <w:pPr>
              <w:tabs>
                <w:tab w:val="left" w:pos="4320"/>
              </w:tabs>
              <w:jc w:val="center"/>
              <w:rPr>
                <w:sz w:val="16"/>
              </w:rPr>
            </w:pPr>
            <w:r w:rsidRPr="006E39F5">
              <w:rPr>
                <w:sz w:val="16"/>
              </w:rPr>
              <w:t>5</w:t>
            </w:r>
          </w:p>
        </w:tc>
        <w:tc>
          <w:tcPr>
            <w:tcW w:w="810" w:type="dxa"/>
            <w:shd w:val="clear" w:color="auto" w:fill="E6E6E6"/>
            <w:vAlign w:val="center"/>
          </w:tcPr>
          <w:p w:rsidR="002144A0" w:rsidRPr="006E39F5" w:rsidRDefault="002144A0" w:rsidP="00B16516">
            <w:pPr>
              <w:tabs>
                <w:tab w:val="left" w:pos="4320"/>
              </w:tabs>
              <w:jc w:val="center"/>
              <w:rPr>
                <w:sz w:val="16"/>
              </w:rPr>
            </w:pPr>
            <w:r w:rsidRPr="006E39F5">
              <w:rPr>
                <w:sz w:val="16"/>
              </w:rPr>
              <w:t>6</w:t>
            </w:r>
          </w:p>
        </w:tc>
        <w:tc>
          <w:tcPr>
            <w:tcW w:w="1350" w:type="dxa"/>
            <w:vAlign w:val="center"/>
          </w:tcPr>
          <w:p w:rsidR="002144A0" w:rsidRPr="006E39F5" w:rsidRDefault="0076664E" w:rsidP="00B16516">
            <w:pPr>
              <w:tabs>
                <w:tab w:val="left" w:pos="4320"/>
              </w:tabs>
              <w:rPr>
                <w:sz w:val="16"/>
              </w:rPr>
            </w:pPr>
            <w:r w:rsidRPr="006E39F5">
              <w:rPr>
                <w:sz w:val="16"/>
              </w:rPr>
              <w:t>1  full-day or</w:t>
            </w:r>
          </w:p>
          <w:p w:rsidR="002144A0" w:rsidRPr="006E39F5" w:rsidRDefault="0076664E" w:rsidP="00B16516">
            <w:pPr>
              <w:tabs>
                <w:tab w:val="left" w:pos="4320"/>
              </w:tabs>
              <w:rPr>
                <w:sz w:val="16"/>
              </w:rPr>
            </w:pPr>
            <w:r w:rsidRPr="006E39F5">
              <w:rPr>
                <w:sz w:val="16"/>
              </w:rPr>
              <w:t>2  half-day</w:t>
            </w:r>
          </w:p>
        </w:tc>
        <w:tc>
          <w:tcPr>
            <w:tcW w:w="1440" w:type="dxa"/>
            <w:vAlign w:val="center"/>
          </w:tcPr>
          <w:p w:rsidR="002144A0" w:rsidRPr="006E39F5" w:rsidRDefault="0076664E" w:rsidP="00B16516">
            <w:pPr>
              <w:tabs>
                <w:tab w:val="left" w:pos="4320"/>
              </w:tabs>
              <w:ind w:left="252" w:hanging="252"/>
              <w:jc w:val="center"/>
              <w:rPr>
                <w:sz w:val="16"/>
              </w:rPr>
            </w:pPr>
            <w:r w:rsidRPr="006E39F5">
              <w:rPr>
                <w:sz w:val="16"/>
              </w:rPr>
              <w:t>42</w:t>
            </w:r>
          </w:p>
        </w:tc>
        <w:tc>
          <w:tcPr>
            <w:tcW w:w="810" w:type="dxa"/>
            <w:vAlign w:val="center"/>
          </w:tcPr>
          <w:p w:rsidR="002144A0" w:rsidRPr="006E39F5" w:rsidRDefault="002144A0" w:rsidP="00B16516">
            <w:pPr>
              <w:tabs>
                <w:tab w:val="left" w:pos="4320"/>
              </w:tabs>
              <w:jc w:val="center"/>
              <w:rPr>
                <w:sz w:val="16"/>
              </w:rPr>
            </w:pPr>
            <w:r w:rsidRPr="006E39F5">
              <w:rPr>
                <w:sz w:val="16"/>
              </w:rPr>
              <w:t>KG</w:t>
            </w:r>
          </w:p>
        </w:tc>
        <w:tc>
          <w:tcPr>
            <w:tcW w:w="720" w:type="dxa"/>
            <w:tcBorders>
              <w:right w:val="single" w:sz="4" w:space="0" w:color="auto"/>
            </w:tcBorders>
            <w:shd w:val="clear" w:color="auto" w:fill="E6E6E6"/>
            <w:vAlign w:val="center"/>
          </w:tcPr>
          <w:p w:rsidR="002144A0" w:rsidRPr="006E39F5" w:rsidRDefault="002144A0" w:rsidP="00B16516">
            <w:pPr>
              <w:tabs>
                <w:tab w:val="left" w:pos="4320"/>
              </w:tabs>
              <w:jc w:val="center"/>
              <w:rPr>
                <w:sz w:val="16"/>
              </w:rPr>
            </w:pPr>
            <w:r w:rsidRPr="006E39F5">
              <w:rPr>
                <w:sz w:val="16"/>
              </w:rPr>
              <w:t>0</w:t>
            </w:r>
          </w:p>
        </w:tc>
        <w:tc>
          <w:tcPr>
            <w:tcW w:w="630" w:type="dxa"/>
            <w:tcBorders>
              <w:right w:val="single" w:sz="6" w:space="0" w:color="auto"/>
            </w:tcBorders>
            <w:shd w:val="clear" w:color="auto" w:fill="E6E6E6"/>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6" w:space="0" w:color="auto"/>
              <w:left w:val="single" w:sz="6" w:space="0" w:color="auto"/>
              <w:bottom w:val="single" w:sz="6" w:space="0" w:color="auto"/>
              <w:right w:val="single" w:sz="12" w:space="0" w:color="auto"/>
            </w:tcBorders>
            <w:shd w:val="clear" w:color="auto" w:fill="E6E6E6"/>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30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left w:val="single" w:sz="12" w:space="0" w:color="auto"/>
            </w:tcBorders>
            <w:vAlign w:val="center"/>
          </w:tcPr>
          <w:p w:rsidR="002144A0" w:rsidRPr="006E39F5" w:rsidRDefault="002144A0" w:rsidP="00B16516">
            <w:pPr>
              <w:tabs>
                <w:tab w:val="left" w:pos="4320"/>
              </w:tabs>
              <w:ind w:left="15"/>
              <w:rPr>
                <w:sz w:val="16"/>
              </w:rPr>
            </w:pPr>
            <w:r w:rsidRPr="006E39F5">
              <w:rPr>
                <w:sz w:val="16"/>
              </w:rPr>
              <w:t>attending a kindergarten classroom and receives special education and related services in a special educa</w:t>
            </w:r>
            <w:r w:rsidR="00626C40" w:rsidRPr="006E39F5">
              <w:rPr>
                <w:sz w:val="16"/>
              </w:rPr>
              <w:t>tion setting for at least 50% but</w:t>
            </w:r>
            <w:r w:rsidRPr="006E39F5">
              <w:rPr>
                <w:sz w:val="16"/>
              </w:rPr>
              <w:t xml:space="preserve"> less than 60% of the day</w:t>
            </w:r>
          </w:p>
        </w:tc>
        <w:tc>
          <w:tcPr>
            <w:tcW w:w="810" w:type="dxa"/>
            <w:tcBorders>
              <w:bottom w:val="single" w:sz="4" w:space="0" w:color="auto"/>
            </w:tcBorders>
            <w:vAlign w:val="center"/>
          </w:tcPr>
          <w:p w:rsidR="002144A0" w:rsidRPr="006E39F5" w:rsidRDefault="002144A0" w:rsidP="00B16516">
            <w:pPr>
              <w:tabs>
                <w:tab w:val="left" w:pos="4320"/>
              </w:tabs>
              <w:jc w:val="center"/>
              <w:rPr>
                <w:sz w:val="16"/>
              </w:rPr>
            </w:pPr>
            <w:r w:rsidRPr="006E39F5">
              <w:rPr>
                <w:sz w:val="16"/>
              </w:rPr>
              <w:t>5</w:t>
            </w:r>
          </w:p>
        </w:tc>
        <w:tc>
          <w:tcPr>
            <w:tcW w:w="810" w:type="dxa"/>
            <w:tcBorders>
              <w:bottom w:val="single" w:sz="4" w:space="0" w:color="auto"/>
            </w:tcBorders>
            <w:vAlign w:val="center"/>
          </w:tcPr>
          <w:p w:rsidR="002144A0" w:rsidRPr="006E39F5" w:rsidRDefault="002144A0" w:rsidP="00B16516">
            <w:pPr>
              <w:tabs>
                <w:tab w:val="left" w:pos="4320"/>
              </w:tabs>
              <w:jc w:val="center"/>
              <w:rPr>
                <w:sz w:val="16"/>
              </w:rPr>
            </w:pPr>
            <w:r w:rsidRPr="006E39F5">
              <w:rPr>
                <w:sz w:val="16"/>
              </w:rPr>
              <w:t>5</w:t>
            </w:r>
          </w:p>
        </w:tc>
        <w:tc>
          <w:tcPr>
            <w:tcW w:w="1350" w:type="dxa"/>
            <w:vAlign w:val="center"/>
          </w:tcPr>
          <w:p w:rsidR="002144A0" w:rsidRPr="006E39F5" w:rsidRDefault="0076664E" w:rsidP="00B16516">
            <w:pPr>
              <w:tabs>
                <w:tab w:val="left" w:pos="4320"/>
              </w:tabs>
              <w:rPr>
                <w:sz w:val="16"/>
              </w:rPr>
            </w:pPr>
            <w:r w:rsidRPr="006E39F5">
              <w:rPr>
                <w:sz w:val="16"/>
              </w:rPr>
              <w:t>1  full-day or</w:t>
            </w:r>
          </w:p>
          <w:p w:rsidR="002144A0" w:rsidRPr="006E39F5" w:rsidRDefault="0076664E" w:rsidP="00B16516">
            <w:pPr>
              <w:tabs>
                <w:tab w:val="left" w:pos="4320"/>
              </w:tabs>
              <w:rPr>
                <w:sz w:val="16"/>
              </w:rPr>
            </w:pPr>
            <w:r w:rsidRPr="006E39F5">
              <w:rPr>
                <w:sz w:val="16"/>
              </w:rPr>
              <w:t>2  half-day</w:t>
            </w:r>
          </w:p>
        </w:tc>
        <w:tc>
          <w:tcPr>
            <w:tcW w:w="1440" w:type="dxa"/>
            <w:vAlign w:val="center"/>
          </w:tcPr>
          <w:p w:rsidR="002144A0" w:rsidRPr="006E39F5" w:rsidRDefault="002144A0" w:rsidP="00B16516">
            <w:pPr>
              <w:tabs>
                <w:tab w:val="left" w:pos="4320"/>
              </w:tabs>
              <w:ind w:left="252" w:hanging="252"/>
              <w:jc w:val="center"/>
              <w:rPr>
                <w:sz w:val="16"/>
              </w:rPr>
            </w:pPr>
            <w:r w:rsidRPr="006E39F5">
              <w:rPr>
                <w:sz w:val="16"/>
              </w:rPr>
              <w:t xml:space="preserve">43 </w:t>
            </w:r>
          </w:p>
        </w:tc>
        <w:tc>
          <w:tcPr>
            <w:tcW w:w="810" w:type="dxa"/>
            <w:vAlign w:val="center"/>
          </w:tcPr>
          <w:p w:rsidR="002144A0" w:rsidRPr="006E39F5" w:rsidRDefault="002144A0" w:rsidP="00B16516">
            <w:pPr>
              <w:tabs>
                <w:tab w:val="left" w:pos="4320"/>
              </w:tabs>
              <w:jc w:val="center"/>
              <w:rPr>
                <w:sz w:val="16"/>
              </w:rPr>
            </w:pPr>
            <w:r w:rsidRPr="006E39F5">
              <w:rPr>
                <w:sz w:val="16"/>
              </w:rPr>
              <w:t>KG</w:t>
            </w:r>
          </w:p>
        </w:tc>
        <w:tc>
          <w:tcPr>
            <w:tcW w:w="720" w:type="dxa"/>
            <w:tcBorders>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630" w:type="dxa"/>
            <w:tcBorders>
              <w:bottom w:val="single" w:sz="4"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6" w:space="0" w:color="auto"/>
              <w:left w:val="single" w:sz="6" w:space="0" w:color="auto"/>
              <w:bottom w:val="single" w:sz="6"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30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left w:val="single" w:sz="12" w:space="0" w:color="auto"/>
            </w:tcBorders>
            <w:vAlign w:val="center"/>
          </w:tcPr>
          <w:p w:rsidR="002144A0" w:rsidRPr="006E39F5" w:rsidRDefault="002144A0" w:rsidP="00B16516">
            <w:pPr>
              <w:tabs>
                <w:tab w:val="left" w:pos="4320"/>
              </w:tabs>
              <w:ind w:left="15"/>
              <w:rPr>
                <w:sz w:val="16"/>
              </w:rPr>
            </w:pPr>
            <w:r w:rsidRPr="006E39F5">
              <w:rPr>
                <w:sz w:val="16"/>
              </w:rPr>
              <w:t>attending a kindergarten classroom and receives special education and related services in a special educat</w:t>
            </w:r>
            <w:r w:rsidR="00626C40" w:rsidRPr="006E39F5">
              <w:rPr>
                <w:sz w:val="16"/>
              </w:rPr>
              <w:t>ion setting for at least 50% but</w:t>
            </w:r>
            <w:r w:rsidRPr="006E39F5">
              <w:rPr>
                <w:sz w:val="16"/>
              </w:rPr>
              <w:t xml:space="preserve"> less than 60% of the day</w:t>
            </w:r>
          </w:p>
        </w:tc>
        <w:tc>
          <w:tcPr>
            <w:tcW w:w="810" w:type="dxa"/>
            <w:vAlign w:val="center"/>
          </w:tcPr>
          <w:p w:rsidR="002144A0" w:rsidRPr="006E39F5" w:rsidRDefault="002144A0" w:rsidP="00B16516">
            <w:pPr>
              <w:tabs>
                <w:tab w:val="left" w:pos="4320"/>
              </w:tabs>
              <w:jc w:val="center"/>
              <w:rPr>
                <w:sz w:val="16"/>
              </w:rPr>
            </w:pPr>
            <w:r w:rsidRPr="006E39F5">
              <w:rPr>
                <w:sz w:val="16"/>
              </w:rPr>
              <w:t>5</w:t>
            </w:r>
          </w:p>
        </w:tc>
        <w:tc>
          <w:tcPr>
            <w:tcW w:w="810" w:type="dxa"/>
            <w:shd w:val="clear" w:color="auto" w:fill="E6E6E6"/>
            <w:vAlign w:val="center"/>
          </w:tcPr>
          <w:p w:rsidR="002144A0" w:rsidRPr="006E39F5" w:rsidRDefault="002144A0" w:rsidP="00B16516">
            <w:pPr>
              <w:tabs>
                <w:tab w:val="left" w:pos="4320"/>
              </w:tabs>
              <w:jc w:val="center"/>
              <w:rPr>
                <w:sz w:val="16"/>
              </w:rPr>
            </w:pPr>
            <w:r w:rsidRPr="006E39F5">
              <w:rPr>
                <w:sz w:val="16"/>
              </w:rPr>
              <w:t>6</w:t>
            </w:r>
          </w:p>
        </w:tc>
        <w:tc>
          <w:tcPr>
            <w:tcW w:w="1350" w:type="dxa"/>
            <w:vAlign w:val="center"/>
          </w:tcPr>
          <w:p w:rsidR="002144A0" w:rsidRPr="006E39F5" w:rsidRDefault="0076664E" w:rsidP="00B16516">
            <w:pPr>
              <w:tabs>
                <w:tab w:val="left" w:pos="4320"/>
              </w:tabs>
              <w:rPr>
                <w:sz w:val="16"/>
              </w:rPr>
            </w:pPr>
            <w:r w:rsidRPr="006E39F5">
              <w:rPr>
                <w:sz w:val="16"/>
              </w:rPr>
              <w:t>1  full-day or</w:t>
            </w:r>
          </w:p>
          <w:p w:rsidR="002144A0" w:rsidRPr="006E39F5" w:rsidRDefault="0076664E" w:rsidP="00B16516">
            <w:pPr>
              <w:tabs>
                <w:tab w:val="left" w:pos="4320"/>
              </w:tabs>
              <w:rPr>
                <w:sz w:val="16"/>
              </w:rPr>
            </w:pPr>
            <w:r w:rsidRPr="006E39F5">
              <w:rPr>
                <w:sz w:val="16"/>
              </w:rPr>
              <w:t>2  half-day</w:t>
            </w:r>
          </w:p>
        </w:tc>
        <w:tc>
          <w:tcPr>
            <w:tcW w:w="1440" w:type="dxa"/>
            <w:vAlign w:val="center"/>
          </w:tcPr>
          <w:p w:rsidR="002144A0" w:rsidRPr="006E39F5" w:rsidRDefault="002144A0" w:rsidP="00B16516">
            <w:pPr>
              <w:tabs>
                <w:tab w:val="left" w:pos="4320"/>
              </w:tabs>
              <w:ind w:left="252" w:hanging="252"/>
              <w:jc w:val="center"/>
              <w:rPr>
                <w:sz w:val="16"/>
              </w:rPr>
            </w:pPr>
            <w:r w:rsidRPr="006E39F5">
              <w:rPr>
                <w:sz w:val="16"/>
              </w:rPr>
              <w:t xml:space="preserve">43 </w:t>
            </w:r>
          </w:p>
        </w:tc>
        <w:tc>
          <w:tcPr>
            <w:tcW w:w="810" w:type="dxa"/>
            <w:vAlign w:val="center"/>
          </w:tcPr>
          <w:p w:rsidR="002144A0" w:rsidRPr="006E39F5" w:rsidRDefault="002144A0" w:rsidP="00B16516">
            <w:pPr>
              <w:tabs>
                <w:tab w:val="left" w:pos="4320"/>
              </w:tabs>
              <w:jc w:val="center"/>
              <w:rPr>
                <w:sz w:val="16"/>
              </w:rPr>
            </w:pPr>
            <w:r w:rsidRPr="006E39F5">
              <w:rPr>
                <w:sz w:val="16"/>
              </w:rPr>
              <w:t>KG</w:t>
            </w:r>
          </w:p>
        </w:tc>
        <w:tc>
          <w:tcPr>
            <w:tcW w:w="720" w:type="dxa"/>
            <w:tcBorders>
              <w:right w:val="single" w:sz="4" w:space="0" w:color="auto"/>
            </w:tcBorders>
            <w:shd w:val="clear" w:color="auto" w:fill="E6E6E6"/>
            <w:vAlign w:val="center"/>
          </w:tcPr>
          <w:p w:rsidR="002144A0" w:rsidRPr="006E39F5" w:rsidRDefault="002144A0" w:rsidP="00B16516">
            <w:pPr>
              <w:tabs>
                <w:tab w:val="left" w:pos="4320"/>
              </w:tabs>
              <w:jc w:val="center"/>
              <w:rPr>
                <w:sz w:val="16"/>
              </w:rPr>
            </w:pPr>
            <w:r w:rsidRPr="006E39F5">
              <w:rPr>
                <w:sz w:val="16"/>
              </w:rPr>
              <w:t>0</w:t>
            </w:r>
          </w:p>
        </w:tc>
        <w:tc>
          <w:tcPr>
            <w:tcW w:w="630" w:type="dxa"/>
            <w:tcBorders>
              <w:right w:val="single" w:sz="6" w:space="0" w:color="auto"/>
            </w:tcBorders>
            <w:shd w:val="clear" w:color="auto" w:fill="E6E6E6"/>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6" w:space="0" w:color="auto"/>
              <w:left w:val="single" w:sz="6" w:space="0" w:color="auto"/>
              <w:bottom w:val="single" w:sz="6" w:space="0" w:color="auto"/>
              <w:right w:val="single" w:sz="12" w:space="0" w:color="auto"/>
            </w:tcBorders>
            <w:shd w:val="clear" w:color="auto" w:fill="E6E6E6"/>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30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left w:val="single" w:sz="12" w:space="0" w:color="auto"/>
            </w:tcBorders>
            <w:vAlign w:val="center"/>
          </w:tcPr>
          <w:p w:rsidR="002144A0" w:rsidRPr="006E39F5" w:rsidRDefault="002144A0" w:rsidP="00B16516">
            <w:pPr>
              <w:tabs>
                <w:tab w:val="left" w:pos="4320"/>
              </w:tabs>
              <w:ind w:left="15"/>
              <w:rPr>
                <w:sz w:val="16"/>
              </w:rPr>
            </w:pPr>
            <w:r w:rsidRPr="006E39F5">
              <w:rPr>
                <w:sz w:val="16"/>
              </w:rPr>
              <w:t>attending a kindergarten classroom &amp; receives special education &amp; related services in a special ed</w:t>
            </w:r>
            <w:r w:rsidR="0076664E" w:rsidRPr="006E39F5">
              <w:rPr>
                <w:sz w:val="16"/>
              </w:rPr>
              <w:t>.</w:t>
            </w:r>
            <w:r w:rsidRPr="006E39F5">
              <w:rPr>
                <w:sz w:val="16"/>
              </w:rPr>
              <w:t xml:space="preserve"> setting for more than 60% of the day</w:t>
            </w:r>
          </w:p>
        </w:tc>
        <w:tc>
          <w:tcPr>
            <w:tcW w:w="810" w:type="dxa"/>
            <w:tcBorders>
              <w:bottom w:val="single" w:sz="4" w:space="0" w:color="auto"/>
            </w:tcBorders>
            <w:vAlign w:val="center"/>
          </w:tcPr>
          <w:p w:rsidR="002144A0" w:rsidRPr="006E39F5" w:rsidRDefault="002144A0" w:rsidP="00B16516">
            <w:pPr>
              <w:tabs>
                <w:tab w:val="left" w:pos="4320"/>
              </w:tabs>
              <w:jc w:val="center"/>
              <w:rPr>
                <w:sz w:val="16"/>
              </w:rPr>
            </w:pPr>
            <w:r w:rsidRPr="006E39F5">
              <w:rPr>
                <w:sz w:val="16"/>
              </w:rPr>
              <w:t>5</w:t>
            </w:r>
          </w:p>
        </w:tc>
        <w:tc>
          <w:tcPr>
            <w:tcW w:w="810" w:type="dxa"/>
            <w:tcBorders>
              <w:bottom w:val="single" w:sz="4" w:space="0" w:color="auto"/>
            </w:tcBorders>
            <w:vAlign w:val="center"/>
          </w:tcPr>
          <w:p w:rsidR="002144A0" w:rsidRPr="006E39F5" w:rsidRDefault="002144A0" w:rsidP="00B16516">
            <w:pPr>
              <w:tabs>
                <w:tab w:val="left" w:pos="4320"/>
              </w:tabs>
              <w:jc w:val="center"/>
              <w:rPr>
                <w:sz w:val="16"/>
              </w:rPr>
            </w:pPr>
            <w:r w:rsidRPr="006E39F5">
              <w:rPr>
                <w:sz w:val="16"/>
              </w:rPr>
              <w:t>5</w:t>
            </w:r>
          </w:p>
        </w:tc>
        <w:tc>
          <w:tcPr>
            <w:tcW w:w="1350" w:type="dxa"/>
            <w:vAlign w:val="center"/>
          </w:tcPr>
          <w:p w:rsidR="002144A0" w:rsidRPr="006E39F5" w:rsidRDefault="0076664E" w:rsidP="00B16516">
            <w:pPr>
              <w:tabs>
                <w:tab w:val="left" w:pos="4320"/>
              </w:tabs>
              <w:rPr>
                <w:sz w:val="16"/>
              </w:rPr>
            </w:pPr>
            <w:r w:rsidRPr="006E39F5">
              <w:rPr>
                <w:sz w:val="16"/>
              </w:rPr>
              <w:t>1  full-day or</w:t>
            </w:r>
          </w:p>
          <w:p w:rsidR="002144A0" w:rsidRPr="006E39F5" w:rsidRDefault="0076664E" w:rsidP="00B16516">
            <w:pPr>
              <w:tabs>
                <w:tab w:val="left" w:pos="4320"/>
              </w:tabs>
              <w:rPr>
                <w:sz w:val="16"/>
              </w:rPr>
            </w:pPr>
            <w:r w:rsidRPr="006E39F5">
              <w:rPr>
                <w:sz w:val="16"/>
              </w:rPr>
              <w:t>2  half-day</w:t>
            </w:r>
          </w:p>
        </w:tc>
        <w:tc>
          <w:tcPr>
            <w:tcW w:w="1440" w:type="dxa"/>
            <w:vAlign w:val="center"/>
          </w:tcPr>
          <w:p w:rsidR="002144A0" w:rsidRPr="006E39F5" w:rsidRDefault="002144A0" w:rsidP="00B16516">
            <w:pPr>
              <w:tabs>
                <w:tab w:val="left" w:pos="4320"/>
              </w:tabs>
              <w:ind w:left="252" w:hanging="252"/>
              <w:jc w:val="center"/>
              <w:rPr>
                <w:sz w:val="16"/>
              </w:rPr>
            </w:pPr>
            <w:r w:rsidRPr="006E39F5">
              <w:rPr>
                <w:sz w:val="16"/>
              </w:rPr>
              <w:t>44</w:t>
            </w:r>
          </w:p>
        </w:tc>
        <w:tc>
          <w:tcPr>
            <w:tcW w:w="810" w:type="dxa"/>
            <w:vAlign w:val="center"/>
          </w:tcPr>
          <w:p w:rsidR="002144A0" w:rsidRPr="006E39F5" w:rsidRDefault="002144A0" w:rsidP="00B16516">
            <w:pPr>
              <w:tabs>
                <w:tab w:val="left" w:pos="4320"/>
              </w:tabs>
              <w:jc w:val="center"/>
              <w:rPr>
                <w:sz w:val="16"/>
              </w:rPr>
            </w:pPr>
            <w:r w:rsidRPr="006E39F5">
              <w:rPr>
                <w:sz w:val="16"/>
              </w:rPr>
              <w:t>KG</w:t>
            </w:r>
          </w:p>
        </w:tc>
        <w:tc>
          <w:tcPr>
            <w:tcW w:w="720" w:type="dxa"/>
            <w:tcBorders>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630" w:type="dxa"/>
            <w:tcBorders>
              <w:bottom w:val="single" w:sz="4"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6" w:space="0" w:color="auto"/>
              <w:left w:val="single" w:sz="6" w:space="0" w:color="auto"/>
              <w:bottom w:val="single" w:sz="6"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30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left w:val="single" w:sz="12" w:space="0" w:color="auto"/>
              <w:bottom w:val="single" w:sz="4" w:space="0" w:color="auto"/>
            </w:tcBorders>
            <w:vAlign w:val="center"/>
          </w:tcPr>
          <w:p w:rsidR="002144A0" w:rsidRPr="006E39F5" w:rsidRDefault="002144A0" w:rsidP="00B16516">
            <w:pPr>
              <w:tabs>
                <w:tab w:val="left" w:pos="4320"/>
              </w:tabs>
              <w:ind w:left="15"/>
              <w:rPr>
                <w:sz w:val="16"/>
              </w:rPr>
            </w:pPr>
            <w:r w:rsidRPr="006E39F5">
              <w:rPr>
                <w:sz w:val="16"/>
              </w:rPr>
              <w:t>attending a kindergarten classroom and receives special education and related services in a special ed</w:t>
            </w:r>
            <w:r w:rsidR="0076664E" w:rsidRPr="006E39F5">
              <w:rPr>
                <w:sz w:val="16"/>
              </w:rPr>
              <w:t>.</w:t>
            </w:r>
            <w:r w:rsidRPr="006E39F5">
              <w:rPr>
                <w:sz w:val="16"/>
              </w:rPr>
              <w:t xml:space="preserve"> setting for more than 60% of the day</w:t>
            </w:r>
          </w:p>
        </w:tc>
        <w:tc>
          <w:tcPr>
            <w:tcW w:w="810" w:type="dxa"/>
            <w:vAlign w:val="center"/>
          </w:tcPr>
          <w:p w:rsidR="002144A0" w:rsidRPr="006E39F5" w:rsidRDefault="002144A0" w:rsidP="00B16516">
            <w:pPr>
              <w:tabs>
                <w:tab w:val="left" w:pos="4320"/>
              </w:tabs>
              <w:jc w:val="center"/>
              <w:rPr>
                <w:sz w:val="16"/>
              </w:rPr>
            </w:pPr>
            <w:r w:rsidRPr="006E39F5">
              <w:rPr>
                <w:sz w:val="16"/>
              </w:rPr>
              <w:t>5</w:t>
            </w:r>
          </w:p>
        </w:tc>
        <w:tc>
          <w:tcPr>
            <w:tcW w:w="810" w:type="dxa"/>
            <w:shd w:val="clear" w:color="auto" w:fill="E6E6E6"/>
            <w:vAlign w:val="center"/>
          </w:tcPr>
          <w:p w:rsidR="002144A0" w:rsidRPr="006E39F5" w:rsidRDefault="002144A0" w:rsidP="00B16516">
            <w:pPr>
              <w:tabs>
                <w:tab w:val="left" w:pos="4320"/>
              </w:tabs>
              <w:jc w:val="center"/>
              <w:rPr>
                <w:sz w:val="16"/>
              </w:rPr>
            </w:pPr>
            <w:r w:rsidRPr="006E39F5">
              <w:rPr>
                <w:sz w:val="16"/>
              </w:rPr>
              <w:t>6</w:t>
            </w:r>
          </w:p>
        </w:tc>
        <w:tc>
          <w:tcPr>
            <w:tcW w:w="1350" w:type="dxa"/>
            <w:vAlign w:val="center"/>
          </w:tcPr>
          <w:p w:rsidR="002144A0" w:rsidRPr="006E39F5" w:rsidRDefault="0076664E" w:rsidP="00B16516">
            <w:pPr>
              <w:tabs>
                <w:tab w:val="left" w:pos="4320"/>
              </w:tabs>
              <w:rPr>
                <w:sz w:val="16"/>
              </w:rPr>
            </w:pPr>
            <w:r w:rsidRPr="006E39F5">
              <w:rPr>
                <w:sz w:val="16"/>
              </w:rPr>
              <w:t>1  full-day or</w:t>
            </w:r>
          </w:p>
          <w:p w:rsidR="002144A0" w:rsidRPr="006E39F5" w:rsidRDefault="0076664E" w:rsidP="00B16516">
            <w:pPr>
              <w:tabs>
                <w:tab w:val="left" w:pos="4320"/>
              </w:tabs>
              <w:rPr>
                <w:sz w:val="16"/>
              </w:rPr>
            </w:pPr>
            <w:r w:rsidRPr="006E39F5">
              <w:rPr>
                <w:sz w:val="16"/>
              </w:rPr>
              <w:t>2  half-day</w:t>
            </w:r>
          </w:p>
        </w:tc>
        <w:tc>
          <w:tcPr>
            <w:tcW w:w="1440" w:type="dxa"/>
            <w:vAlign w:val="center"/>
          </w:tcPr>
          <w:p w:rsidR="002144A0" w:rsidRPr="006E39F5" w:rsidRDefault="002144A0" w:rsidP="00B16516">
            <w:pPr>
              <w:tabs>
                <w:tab w:val="left" w:pos="4320"/>
              </w:tabs>
              <w:ind w:left="252" w:hanging="252"/>
              <w:jc w:val="center"/>
              <w:rPr>
                <w:sz w:val="16"/>
              </w:rPr>
            </w:pPr>
            <w:r w:rsidRPr="006E39F5">
              <w:rPr>
                <w:sz w:val="16"/>
              </w:rPr>
              <w:t>44</w:t>
            </w:r>
          </w:p>
        </w:tc>
        <w:tc>
          <w:tcPr>
            <w:tcW w:w="810" w:type="dxa"/>
            <w:vAlign w:val="center"/>
          </w:tcPr>
          <w:p w:rsidR="002144A0" w:rsidRPr="006E39F5" w:rsidRDefault="002144A0" w:rsidP="00B16516">
            <w:pPr>
              <w:tabs>
                <w:tab w:val="left" w:pos="4320"/>
              </w:tabs>
              <w:jc w:val="center"/>
              <w:rPr>
                <w:sz w:val="16"/>
              </w:rPr>
            </w:pPr>
            <w:r w:rsidRPr="006E39F5">
              <w:rPr>
                <w:sz w:val="16"/>
              </w:rPr>
              <w:t>KG</w:t>
            </w:r>
          </w:p>
        </w:tc>
        <w:tc>
          <w:tcPr>
            <w:tcW w:w="720" w:type="dxa"/>
            <w:tcBorders>
              <w:bottom w:val="single" w:sz="4" w:space="0" w:color="auto"/>
              <w:right w:val="single" w:sz="4" w:space="0" w:color="auto"/>
            </w:tcBorders>
            <w:shd w:val="clear" w:color="auto" w:fill="E6E6E6"/>
            <w:vAlign w:val="center"/>
          </w:tcPr>
          <w:p w:rsidR="002144A0" w:rsidRPr="006E39F5" w:rsidRDefault="002144A0" w:rsidP="00B16516">
            <w:pPr>
              <w:tabs>
                <w:tab w:val="left" w:pos="4320"/>
              </w:tabs>
              <w:jc w:val="center"/>
              <w:rPr>
                <w:sz w:val="16"/>
              </w:rPr>
            </w:pPr>
            <w:r w:rsidRPr="006E39F5">
              <w:rPr>
                <w:sz w:val="16"/>
              </w:rPr>
              <w:t>0</w:t>
            </w:r>
          </w:p>
        </w:tc>
        <w:tc>
          <w:tcPr>
            <w:tcW w:w="630" w:type="dxa"/>
            <w:tcBorders>
              <w:bottom w:val="single" w:sz="4" w:space="0" w:color="auto"/>
              <w:right w:val="single" w:sz="6" w:space="0" w:color="auto"/>
            </w:tcBorders>
            <w:shd w:val="clear" w:color="auto" w:fill="E6E6E6"/>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6" w:space="0" w:color="auto"/>
              <w:left w:val="single" w:sz="6" w:space="0" w:color="auto"/>
              <w:bottom w:val="single" w:sz="6" w:space="0" w:color="auto"/>
              <w:right w:val="single" w:sz="12" w:space="0" w:color="auto"/>
            </w:tcBorders>
            <w:shd w:val="clear" w:color="auto" w:fill="E6E6E6"/>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30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left w:val="single" w:sz="12" w:space="0" w:color="auto"/>
              <w:bottom w:val="single" w:sz="4" w:space="0" w:color="auto"/>
            </w:tcBorders>
            <w:vAlign w:val="center"/>
          </w:tcPr>
          <w:p w:rsidR="002144A0" w:rsidRPr="006E39F5" w:rsidRDefault="002144A0" w:rsidP="00B16516">
            <w:pPr>
              <w:tabs>
                <w:tab w:val="left" w:pos="4320"/>
              </w:tabs>
              <w:ind w:left="15"/>
              <w:rPr>
                <w:sz w:val="16"/>
              </w:rPr>
            </w:pPr>
            <w:r w:rsidRPr="006E39F5">
              <w:rPr>
                <w:sz w:val="16"/>
              </w:rPr>
              <w:t>served in a self-contained classroom for a full or half day (Students in this setting receive only special education and related services</w:t>
            </w:r>
            <w:r w:rsidR="0076664E" w:rsidRPr="006E39F5">
              <w:rPr>
                <w:sz w:val="16"/>
              </w:rPr>
              <w:t>.</w:t>
            </w:r>
            <w:r w:rsidRPr="006E39F5">
              <w:rPr>
                <w:sz w:val="16"/>
              </w:rPr>
              <w:t xml:space="preserve">) </w:t>
            </w:r>
            <w:r w:rsidRPr="006E39F5">
              <w:rPr>
                <w:sz w:val="16"/>
                <w:vertAlign w:val="superscript"/>
              </w:rPr>
              <w:t>6</w:t>
            </w:r>
          </w:p>
        </w:tc>
        <w:tc>
          <w:tcPr>
            <w:tcW w:w="810" w:type="dxa"/>
            <w:tcBorders>
              <w:bottom w:val="single" w:sz="4" w:space="0" w:color="auto"/>
            </w:tcBorders>
            <w:vAlign w:val="center"/>
          </w:tcPr>
          <w:p w:rsidR="002144A0" w:rsidRPr="006E39F5" w:rsidRDefault="002144A0" w:rsidP="00B16516">
            <w:pPr>
              <w:tabs>
                <w:tab w:val="left" w:pos="4320"/>
              </w:tabs>
              <w:jc w:val="center"/>
              <w:rPr>
                <w:sz w:val="16"/>
              </w:rPr>
            </w:pPr>
            <w:r w:rsidRPr="006E39F5">
              <w:rPr>
                <w:sz w:val="16"/>
              </w:rPr>
              <w:t>5</w:t>
            </w:r>
          </w:p>
        </w:tc>
        <w:tc>
          <w:tcPr>
            <w:tcW w:w="810" w:type="dxa"/>
            <w:tcBorders>
              <w:bottom w:val="single" w:sz="4" w:space="0" w:color="auto"/>
            </w:tcBorders>
            <w:vAlign w:val="center"/>
          </w:tcPr>
          <w:p w:rsidR="002144A0" w:rsidRPr="006E39F5" w:rsidRDefault="002144A0" w:rsidP="00B16516">
            <w:pPr>
              <w:tabs>
                <w:tab w:val="left" w:pos="4320"/>
              </w:tabs>
              <w:jc w:val="center"/>
              <w:rPr>
                <w:sz w:val="16"/>
              </w:rPr>
            </w:pPr>
            <w:r w:rsidRPr="006E39F5">
              <w:rPr>
                <w:sz w:val="16"/>
              </w:rPr>
              <w:t>5</w:t>
            </w:r>
          </w:p>
        </w:tc>
        <w:tc>
          <w:tcPr>
            <w:tcW w:w="1350" w:type="dxa"/>
            <w:tcBorders>
              <w:bottom w:val="single" w:sz="4" w:space="0" w:color="auto"/>
            </w:tcBorders>
            <w:vAlign w:val="center"/>
          </w:tcPr>
          <w:p w:rsidR="002144A0" w:rsidRPr="006E39F5" w:rsidRDefault="0076664E" w:rsidP="00B16516">
            <w:pPr>
              <w:tabs>
                <w:tab w:val="left" w:pos="4320"/>
              </w:tabs>
              <w:rPr>
                <w:sz w:val="16"/>
              </w:rPr>
            </w:pPr>
            <w:r w:rsidRPr="006E39F5">
              <w:rPr>
                <w:sz w:val="16"/>
              </w:rPr>
              <w:t>1  full-day or</w:t>
            </w:r>
          </w:p>
          <w:p w:rsidR="002144A0" w:rsidRPr="006E39F5" w:rsidRDefault="0076664E" w:rsidP="00B16516">
            <w:pPr>
              <w:tabs>
                <w:tab w:val="left" w:pos="4320"/>
              </w:tabs>
              <w:rPr>
                <w:sz w:val="16"/>
              </w:rPr>
            </w:pPr>
            <w:r w:rsidRPr="006E39F5">
              <w:rPr>
                <w:sz w:val="16"/>
              </w:rPr>
              <w:t>2  half-day</w:t>
            </w:r>
          </w:p>
        </w:tc>
        <w:tc>
          <w:tcPr>
            <w:tcW w:w="1440" w:type="dxa"/>
            <w:tcBorders>
              <w:bottom w:val="single" w:sz="4" w:space="0" w:color="auto"/>
            </w:tcBorders>
            <w:vAlign w:val="center"/>
          </w:tcPr>
          <w:p w:rsidR="002144A0" w:rsidRPr="006E39F5" w:rsidRDefault="0076664E" w:rsidP="00B16516">
            <w:pPr>
              <w:tabs>
                <w:tab w:val="left" w:pos="4320"/>
              </w:tabs>
              <w:ind w:left="252" w:hanging="252"/>
              <w:jc w:val="center"/>
              <w:rPr>
                <w:sz w:val="16"/>
              </w:rPr>
            </w:pPr>
            <w:r w:rsidRPr="006E39F5">
              <w:rPr>
                <w:sz w:val="16"/>
              </w:rPr>
              <w:t xml:space="preserve">45 </w:t>
            </w:r>
          </w:p>
        </w:tc>
        <w:tc>
          <w:tcPr>
            <w:tcW w:w="810" w:type="dxa"/>
            <w:tcBorders>
              <w:bottom w:val="single" w:sz="4" w:space="0" w:color="auto"/>
            </w:tcBorders>
            <w:vAlign w:val="center"/>
          </w:tcPr>
          <w:p w:rsidR="002144A0" w:rsidRPr="006E39F5" w:rsidRDefault="002144A0" w:rsidP="00B16516">
            <w:pPr>
              <w:tabs>
                <w:tab w:val="left" w:pos="4320"/>
              </w:tabs>
              <w:jc w:val="center"/>
              <w:rPr>
                <w:sz w:val="16"/>
              </w:rPr>
            </w:pPr>
            <w:r w:rsidRPr="006E39F5">
              <w:rPr>
                <w:sz w:val="16"/>
              </w:rPr>
              <w:t>KG</w:t>
            </w:r>
          </w:p>
        </w:tc>
        <w:tc>
          <w:tcPr>
            <w:tcW w:w="720" w:type="dxa"/>
            <w:tcBorders>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630" w:type="dxa"/>
            <w:tcBorders>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6" w:space="0" w:color="auto"/>
              <w:bottom w:val="single" w:sz="4"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30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left w:val="single" w:sz="12" w:space="0" w:color="auto"/>
              <w:bottom w:val="single" w:sz="12" w:space="0" w:color="auto"/>
            </w:tcBorders>
            <w:vAlign w:val="center"/>
          </w:tcPr>
          <w:p w:rsidR="002144A0" w:rsidRPr="006E39F5" w:rsidRDefault="002144A0" w:rsidP="00B16516">
            <w:pPr>
              <w:tabs>
                <w:tab w:val="left" w:pos="4320"/>
              </w:tabs>
              <w:ind w:left="15"/>
              <w:rPr>
                <w:sz w:val="16"/>
              </w:rPr>
            </w:pPr>
            <w:r w:rsidRPr="006E39F5">
              <w:rPr>
                <w:sz w:val="16"/>
              </w:rPr>
              <w:t>served in a self-contained classroom for a full or half day (Students in this setting receive only special education and related services</w:t>
            </w:r>
            <w:r w:rsidR="0076664E" w:rsidRPr="006E39F5">
              <w:rPr>
                <w:sz w:val="16"/>
              </w:rPr>
              <w:t>.</w:t>
            </w:r>
            <w:r w:rsidRPr="006E39F5">
              <w:rPr>
                <w:sz w:val="16"/>
              </w:rPr>
              <w:t>)</w:t>
            </w:r>
          </w:p>
        </w:tc>
        <w:tc>
          <w:tcPr>
            <w:tcW w:w="810" w:type="dxa"/>
            <w:tcBorders>
              <w:bottom w:val="single" w:sz="12" w:space="0" w:color="auto"/>
            </w:tcBorders>
            <w:vAlign w:val="center"/>
          </w:tcPr>
          <w:p w:rsidR="002144A0" w:rsidRPr="006E39F5" w:rsidRDefault="002144A0" w:rsidP="00B16516">
            <w:pPr>
              <w:tabs>
                <w:tab w:val="left" w:pos="4320"/>
              </w:tabs>
              <w:jc w:val="center"/>
              <w:rPr>
                <w:sz w:val="16"/>
              </w:rPr>
            </w:pPr>
            <w:r w:rsidRPr="006E39F5">
              <w:rPr>
                <w:sz w:val="16"/>
              </w:rPr>
              <w:t>5</w:t>
            </w:r>
          </w:p>
        </w:tc>
        <w:tc>
          <w:tcPr>
            <w:tcW w:w="810" w:type="dxa"/>
            <w:tcBorders>
              <w:bottom w:val="single" w:sz="12" w:space="0" w:color="auto"/>
            </w:tcBorders>
            <w:shd w:val="clear" w:color="auto" w:fill="E6E6E6"/>
            <w:vAlign w:val="center"/>
          </w:tcPr>
          <w:p w:rsidR="002144A0" w:rsidRPr="006E39F5" w:rsidRDefault="002144A0" w:rsidP="00B16516">
            <w:pPr>
              <w:tabs>
                <w:tab w:val="left" w:pos="4320"/>
              </w:tabs>
              <w:jc w:val="center"/>
              <w:rPr>
                <w:sz w:val="16"/>
              </w:rPr>
            </w:pPr>
            <w:r w:rsidRPr="006E39F5">
              <w:rPr>
                <w:sz w:val="16"/>
              </w:rPr>
              <w:t>6</w:t>
            </w:r>
          </w:p>
        </w:tc>
        <w:tc>
          <w:tcPr>
            <w:tcW w:w="1350" w:type="dxa"/>
            <w:tcBorders>
              <w:bottom w:val="single" w:sz="12" w:space="0" w:color="auto"/>
            </w:tcBorders>
            <w:vAlign w:val="center"/>
          </w:tcPr>
          <w:p w:rsidR="002144A0" w:rsidRPr="006E39F5" w:rsidRDefault="0076664E" w:rsidP="00B16516">
            <w:pPr>
              <w:tabs>
                <w:tab w:val="left" w:pos="4320"/>
              </w:tabs>
              <w:rPr>
                <w:sz w:val="16"/>
              </w:rPr>
            </w:pPr>
            <w:r w:rsidRPr="006E39F5">
              <w:rPr>
                <w:sz w:val="16"/>
              </w:rPr>
              <w:t>1  full-day or</w:t>
            </w:r>
          </w:p>
          <w:p w:rsidR="002144A0" w:rsidRPr="006E39F5" w:rsidRDefault="0076664E" w:rsidP="00B16516">
            <w:pPr>
              <w:tabs>
                <w:tab w:val="left" w:pos="4320"/>
              </w:tabs>
              <w:rPr>
                <w:sz w:val="16"/>
              </w:rPr>
            </w:pPr>
            <w:r w:rsidRPr="006E39F5">
              <w:rPr>
                <w:sz w:val="16"/>
              </w:rPr>
              <w:t>2  half-day</w:t>
            </w:r>
          </w:p>
        </w:tc>
        <w:tc>
          <w:tcPr>
            <w:tcW w:w="1440" w:type="dxa"/>
            <w:tcBorders>
              <w:bottom w:val="single" w:sz="12" w:space="0" w:color="auto"/>
            </w:tcBorders>
            <w:vAlign w:val="center"/>
          </w:tcPr>
          <w:p w:rsidR="002144A0" w:rsidRPr="006E39F5" w:rsidRDefault="002144A0" w:rsidP="00B16516">
            <w:pPr>
              <w:tabs>
                <w:tab w:val="left" w:pos="4320"/>
              </w:tabs>
              <w:ind w:left="252" w:hanging="252"/>
              <w:jc w:val="center"/>
              <w:rPr>
                <w:sz w:val="16"/>
              </w:rPr>
            </w:pPr>
            <w:r w:rsidRPr="006E39F5">
              <w:rPr>
                <w:sz w:val="16"/>
              </w:rPr>
              <w:t xml:space="preserve">44 </w:t>
            </w:r>
          </w:p>
        </w:tc>
        <w:tc>
          <w:tcPr>
            <w:tcW w:w="810" w:type="dxa"/>
            <w:tcBorders>
              <w:bottom w:val="single" w:sz="12" w:space="0" w:color="auto"/>
            </w:tcBorders>
            <w:vAlign w:val="center"/>
          </w:tcPr>
          <w:p w:rsidR="002144A0" w:rsidRPr="006E39F5" w:rsidRDefault="002144A0" w:rsidP="00B16516">
            <w:pPr>
              <w:tabs>
                <w:tab w:val="left" w:pos="4320"/>
              </w:tabs>
              <w:jc w:val="center"/>
              <w:rPr>
                <w:sz w:val="16"/>
              </w:rPr>
            </w:pPr>
            <w:r w:rsidRPr="006E39F5">
              <w:rPr>
                <w:sz w:val="16"/>
              </w:rPr>
              <w:t>KG</w:t>
            </w:r>
          </w:p>
        </w:tc>
        <w:tc>
          <w:tcPr>
            <w:tcW w:w="720" w:type="dxa"/>
            <w:tcBorders>
              <w:bottom w:val="single" w:sz="12" w:space="0" w:color="auto"/>
              <w:right w:val="single" w:sz="4" w:space="0" w:color="auto"/>
            </w:tcBorders>
            <w:shd w:val="clear" w:color="auto" w:fill="E6E6E6"/>
            <w:vAlign w:val="center"/>
          </w:tcPr>
          <w:p w:rsidR="002144A0" w:rsidRPr="006E39F5" w:rsidRDefault="002144A0" w:rsidP="00B16516">
            <w:pPr>
              <w:tabs>
                <w:tab w:val="left" w:pos="4320"/>
              </w:tabs>
              <w:jc w:val="center"/>
              <w:rPr>
                <w:sz w:val="16"/>
              </w:rPr>
            </w:pPr>
            <w:r w:rsidRPr="006E39F5">
              <w:rPr>
                <w:sz w:val="16"/>
              </w:rPr>
              <w:t>0</w:t>
            </w:r>
          </w:p>
        </w:tc>
        <w:tc>
          <w:tcPr>
            <w:tcW w:w="630" w:type="dxa"/>
            <w:tcBorders>
              <w:bottom w:val="single" w:sz="12" w:space="0" w:color="auto"/>
              <w:right w:val="single" w:sz="4" w:space="0" w:color="auto"/>
            </w:tcBorders>
            <w:shd w:val="clear" w:color="auto" w:fill="E6E6E6"/>
            <w:vAlign w:val="center"/>
          </w:tcPr>
          <w:p w:rsidR="002144A0" w:rsidRPr="006E39F5" w:rsidRDefault="002144A0" w:rsidP="00B16516">
            <w:pPr>
              <w:tabs>
                <w:tab w:val="left" w:pos="4320"/>
              </w:tabs>
              <w:jc w:val="center"/>
              <w:rPr>
                <w:sz w:val="16"/>
              </w:rPr>
            </w:pPr>
            <w:r w:rsidRPr="006E39F5">
              <w:rPr>
                <w:sz w:val="16"/>
              </w:rPr>
              <w:t>0</w:t>
            </w:r>
          </w:p>
        </w:tc>
        <w:tc>
          <w:tcPr>
            <w:tcW w:w="720" w:type="dxa"/>
            <w:tcBorders>
              <w:bottom w:val="single" w:sz="12" w:space="0" w:color="auto"/>
              <w:right w:val="single" w:sz="12" w:space="0" w:color="auto"/>
            </w:tcBorders>
            <w:shd w:val="clear" w:color="auto" w:fill="E6E6E6"/>
            <w:vAlign w:val="center"/>
          </w:tcPr>
          <w:p w:rsidR="002144A0" w:rsidRPr="006E39F5" w:rsidRDefault="002144A0" w:rsidP="00B16516">
            <w:pPr>
              <w:tabs>
                <w:tab w:val="left" w:pos="4320"/>
              </w:tabs>
              <w:jc w:val="center"/>
              <w:rPr>
                <w:sz w:val="16"/>
              </w:rPr>
            </w:pPr>
            <w:r w:rsidRPr="006E39F5">
              <w:rPr>
                <w:sz w:val="16"/>
              </w:rPr>
              <w:t>3</w:t>
            </w:r>
          </w:p>
        </w:tc>
      </w:tr>
    </w:tbl>
    <w:p w:rsidR="002144A0" w:rsidRPr="006E39F5" w:rsidRDefault="002144A0" w:rsidP="00B16516">
      <w:pPr>
        <w:tabs>
          <w:tab w:val="left" w:pos="4320"/>
        </w:tabs>
        <w:rPr>
          <w:sz w:val="15"/>
        </w:rPr>
      </w:pPr>
    </w:p>
    <w:p w:rsidR="002144A0" w:rsidRPr="006E39F5" w:rsidRDefault="002144A0" w:rsidP="00B16516">
      <w:pPr>
        <w:tabs>
          <w:tab w:val="left" w:pos="4320"/>
        </w:tabs>
        <w:rPr>
          <w:sz w:val="16"/>
          <w:szCs w:val="16"/>
        </w:rPr>
      </w:pPr>
      <w:r w:rsidRPr="006E39F5">
        <w:rPr>
          <w:sz w:val="16"/>
          <w:szCs w:val="16"/>
        </w:rPr>
        <w:t xml:space="preserve">Note: The examples in this chart related to PK programs assume that </w:t>
      </w:r>
      <w:r w:rsidR="00FE364B" w:rsidRPr="006E39F5">
        <w:rPr>
          <w:sz w:val="16"/>
          <w:szCs w:val="16"/>
        </w:rPr>
        <w:t>your</w:t>
      </w:r>
      <w:r w:rsidRPr="006E39F5">
        <w:rPr>
          <w:sz w:val="16"/>
          <w:szCs w:val="16"/>
        </w:rPr>
        <w:t xml:space="preserve"> dist</w:t>
      </w:r>
      <w:r w:rsidR="009A343C" w:rsidRPr="006E39F5">
        <w:rPr>
          <w:sz w:val="16"/>
          <w:szCs w:val="16"/>
        </w:rPr>
        <w:t>rict provides both a 3-year old-</w:t>
      </w:r>
      <w:r w:rsidRPr="006E39F5">
        <w:rPr>
          <w:sz w:val="16"/>
          <w:szCs w:val="16"/>
        </w:rPr>
        <w:t>PK program and a 4-year-old PK program.</w:t>
      </w:r>
    </w:p>
    <w:p w:rsidR="002144A0" w:rsidRPr="006E39F5" w:rsidRDefault="002144A0" w:rsidP="00B16516">
      <w:pPr>
        <w:tabs>
          <w:tab w:val="left" w:pos="4320"/>
        </w:tabs>
        <w:rPr>
          <w:sz w:val="16"/>
          <w:szCs w:val="16"/>
        </w:rPr>
      </w:pPr>
      <w:r w:rsidRPr="006E39F5">
        <w:rPr>
          <w:sz w:val="16"/>
          <w:szCs w:val="16"/>
        </w:rPr>
        <w:t xml:space="preserve">ADA eligibility code rules: </w:t>
      </w:r>
    </w:p>
    <w:p w:rsidR="002144A0" w:rsidRPr="006E39F5" w:rsidRDefault="0076664E" w:rsidP="00B16516">
      <w:pPr>
        <w:tabs>
          <w:tab w:val="left" w:pos="4320"/>
        </w:tabs>
        <w:ind w:left="540"/>
        <w:rPr>
          <w:sz w:val="16"/>
          <w:szCs w:val="16"/>
        </w:rPr>
      </w:pPr>
      <w:r w:rsidRPr="006E39F5">
        <w:rPr>
          <w:sz w:val="16"/>
          <w:szCs w:val="16"/>
        </w:rPr>
        <w:t>General:     0 = enrolled fewer</w:t>
      </w:r>
      <w:r w:rsidR="002144A0" w:rsidRPr="006E39F5">
        <w:rPr>
          <w:sz w:val="16"/>
          <w:szCs w:val="16"/>
        </w:rPr>
        <w:t xml:space="preserve"> than 2 hours per </w:t>
      </w:r>
      <w:r w:rsidR="002144A0" w:rsidRPr="006E39F5">
        <w:rPr>
          <w:i/>
          <w:sz w:val="16"/>
          <w:szCs w:val="16"/>
        </w:rPr>
        <w:t>day</w:t>
      </w:r>
      <w:r w:rsidR="002144A0" w:rsidRPr="006E39F5">
        <w:rPr>
          <w:sz w:val="16"/>
          <w:szCs w:val="16"/>
        </w:rPr>
        <w:t xml:space="preserve">, 2 = enrolled 2+ but </w:t>
      </w:r>
      <w:r w:rsidRPr="006E39F5">
        <w:rPr>
          <w:sz w:val="16"/>
          <w:szCs w:val="16"/>
        </w:rPr>
        <w:t>fewer</w:t>
      </w:r>
      <w:r w:rsidR="002144A0" w:rsidRPr="006E39F5">
        <w:rPr>
          <w:sz w:val="16"/>
          <w:szCs w:val="16"/>
        </w:rPr>
        <w:t xml:space="preserve"> than 4 hours per </w:t>
      </w:r>
      <w:r w:rsidR="002144A0" w:rsidRPr="006E39F5">
        <w:rPr>
          <w:i/>
          <w:sz w:val="16"/>
          <w:szCs w:val="16"/>
        </w:rPr>
        <w:t>day</w:t>
      </w:r>
      <w:r w:rsidR="002144A0" w:rsidRPr="006E39F5">
        <w:rPr>
          <w:sz w:val="16"/>
          <w:szCs w:val="16"/>
        </w:rPr>
        <w:t xml:space="preserve">, 1 = enrolled at least 4 hours per </w:t>
      </w:r>
      <w:r w:rsidR="002144A0" w:rsidRPr="006E39F5">
        <w:rPr>
          <w:i/>
          <w:sz w:val="16"/>
          <w:szCs w:val="16"/>
        </w:rPr>
        <w:t>day</w:t>
      </w:r>
    </w:p>
    <w:p w:rsidR="002144A0" w:rsidRPr="006E39F5" w:rsidRDefault="002144A0" w:rsidP="00B16516">
      <w:pPr>
        <w:tabs>
          <w:tab w:val="left" w:pos="4320"/>
        </w:tabs>
        <w:ind w:left="540"/>
        <w:rPr>
          <w:sz w:val="16"/>
          <w:szCs w:val="16"/>
        </w:rPr>
      </w:pPr>
      <w:r w:rsidRPr="006E39F5">
        <w:rPr>
          <w:sz w:val="16"/>
          <w:szCs w:val="16"/>
        </w:rPr>
        <w:t xml:space="preserve">Homebound: 0 = enrolled </w:t>
      </w:r>
      <w:r w:rsidR="0076664E" w:rsidRPr="006E39F5">
        <w:rPr>
          <w:sz w:val="16"/>
          <w:szCs w:val="16"/>
        </w:rPr>
        <w:t>fewer</w:t>
      </w:r>
      <w:r w:rsidRPr="006E39F5">
        <w:rPr>
          <w:sz w:val="16"/>
          <w:szCs w:val="16"/>
        </w:rPr>
        <w:t xml:space="preserve"> than 2 hours per </w:t>
      </w:r>
      <w:r w:rsidRPr="006E39F5">
        <w:rPr>
          <w:i/>
          <w:sz w:val="16"/>
          <w:szCs w:val="16"/>
        </w:rPr>
        <w:t>week</w:t>
      </w:r>
      <w:r w:rsidRPr="006E39F5">
        <w:rPr>
          <w:sz w:val="16"/>
          <w:szCs w:val="16"/>
        </w:rPr>
        <w:t>, 2 = enrolled 2+ but</w:t>
      </w:r>
      <w:r w:rsidR="0076664E" w:rsidRPr="006E39F5">
        <w:rPr>
          <w:sz w:val="16"/>
          <w:szCs w:val="16"/>
        </w:rPr>
        <w:t xml:space="preserve"> fewer</w:t>
      </w:r>
      <w:r w:rsidRPr="006E39F5">
        <w:rPr>
          <w:sz w:val="16"/>
          <w:szCs w:val="16"/>
        </w:rPr>
        <w:t xml:space="preserve"> than 4 hours per </w:t>
      </w:r>
      <w:r w:rsidRPr="006E39F5">
        <w:rPr>
          <w:i/>
          <w:sz w:val="16"/>
          <w:szCs w:val="16"/>
        </w:rPr>
        <w:t>week</w:t>
      </w:r>
      <w:r w:rsidRPr="006E39F5">
        <w:rPr>
          <w:sz w:val="16"/>
          <w:szCs w:val="16"/>
        </w:rPr>
        <w:t xml:space="preserve">, 1 = enrolled at least 4 hours per </w:t>
      </w:r>
      <w:r w:rsidRPr="006E39F5">
        <w:rPr>
          <w:i/>
          <w:sz w:val="16"/>
          <w:szCs w:val="16"/>
        </w:rPr>
        <w:t>week</w:t>
      </w:r>
    </w:p>
    <w:p w:rsidR="002144A0" w:rsidRPr="006E39F5" w:rsidRDefault="002144A0" w:rsidP="00B16516">
      <w:pPr>
        <w:ind w:leftChars="245" w:left="539"/>
        <w:rPr>
          <w:sz w:val="16"/>
          <w:szCs w:val="16"/>
        </w:rPr>
      </w:pPr>
      <w:r w:rsidRPr="006E39F5">
        <w:rPr>
          <w:sz w:val="16"/>
          <w:szCs w:val="16"/>
        </w:rPr>
        <w:t>Students whose only special education service is speech therapy and who are served less than 2 hours each day are coded</w:t>
      </w:r>
      <w:r w:rsidR="0076664E" w:rsidRPr="006E39F5">
        <w:rPr>
          <w:sz w:val="16"/>
          <w:szCs w:val="16"/>
        </w:rPr>
        <w:t xml:space="preserve"> with an ADA eligibility code of </w:t>
      </w:r>
      <w:r w:rsidRPr="006E39F5">
        <w:rPr>
          <w:sz w:val="16"/>
          <w:szCs w:val="16"/>
        </w:rPr>
        <w:t>0.</w:t>
      </w:r>
    </w:p>
    <w:p w:rsidR="002144A0" w:rsidRPr="006E39F5" w:rsidRDefault="002144A0" w:rsidP="00B16516">
      <w:pPr>
        <w:spacing w:after="60"/>
        <w:ind w:left="180" w:right="-720" w:hanging="180"/>
        <w:rPr>
          <w:sz w:val="16"/>
          <w:szCs w:val="16"/>
        </w:rPr>
      </w:pPr>
      <w:r w:rsidRPr="006E39F5">
        <w:rPr>
          <w:sz w:val="16"/>
          <w:szCs w:val="16"/>
          <w:vertAlign w:val="superscript"/>
        </w:rPr>
        <w:t>6</w:t>
      </w:r>
      <w:r w:rsidRPr="006E39F5">
        <w:rPr>
          <w:sz w:val="16"/>
          <w:szCs w:val="16"/>
        </w:rPr>
        <w:t xml:space="preserve"> Refer to </w:t>
      </w:r>
      <w:fldSimple w:instr=" REF _Ref234231643 \h  \* MERGEFORMAT ">
        <w:r w:rsidR="008D654F" w:rsidRPr="008D654F">
          <w:rPr>
            <w:b/>
            <w:sz w:val="16"/>
            <w:szCs w:val="16"/>
          </w:rPr>
          <w:t>4.6.12 Code 45 - Full-Time Early Childhood Special Education Setting</w:t>
        </w:r>
      </w:fldSimple>
      <w:r w:rsidR="00AA63ED" w:rsidRPr="006E39F5">
        <w:rPr>
          <w:sz w:val="16"/>
          <w:szCs w:val="16"/>
        </w:rPr>
        <w:t>.</w:t>
      </w:r>
    </w:p>
    <w:p w:rsidR="002144A0" w:rsidRPr="006E39F5" w:rsidRDefault="002144A0" w:rsidP="00B16516">
      <w:pPr>
        <w:rPr>
          <w:sz w:val="12"/>
        </w:rPr>
      </w:pPr>
    </w:p>
    <w:p w:rsidR="002144A0" w:rsidRPr="006E39F5" w:rsidRDefault="002144A0" w:rsidP="00B16516">
      <w:pPr>
        <w:pStyle w:val="A1CharCharChar"/>
        <w:ind w:leftChars="245" w:left="539" w:firstLine="1"/>
        <w:rPr>
          <w:rFonts w:cs="Arial"/>
          <w:b/>
          <w:sz w:val="14"/>
          <w:szCs w:val="14"/>
        </w:rPr>
        <w:sectPr w:rsidR="002144A0" w:rsidRPr="006E39F5" w:rsidSect="003D71ED">
          <w:headerReference w:type="even" r:id="rId22"/>
          <w:headerReference w:type="default" r:id="rId23"/>
          <w:headerReference w:type="first" r:id="rId24"/>
          <w:pgSz w:w="12240" w:h="15840" w:code="1"/>
          <w:pgMar w:top="1008" w:right="1008" w:bottom="720" w:left="1008" w:header="720" w:footer="432" w:gutter="0"/>
          <w:paperSrc w:first="15" w:other="15"/>
          <w:cols w:space="720"/>
        </w:sectPr>
      </w:pPr>
    </w:p>
    <w:p w:rsidR="008E62D2" w:rsidRPr="006E39F5" w:rsidRDefault="002144A0" w:rsidP="001B5771">
      <w:pPr>
        <w:pStyle w:val="Heading2"/>
      </w:pPr>
      <w:bookmarkStart w:id="184" w:name="_Toc299702141"/>
      <w:r w:rsidRPr="006E39F5">
        <w:lastRenderedPageBreak/>
        <w:t>4.3</w:t>
      </w:r>
      <w:r w:rsidR="0066651D" w:rsidRPr="006E39F5">
        <w:t xml:space="preserve"> </w:t>
      </w:r>
      <w:r w:rsidR="008E62D2" w:rsidRPr="006E39F5">
        <w:t>Enrollment Procedure</w:t>
      </w:r>
      <w:r w:rsidR="00F92C67" w:rsidRPr="006E39F5">
        <w:t>s</w:t>
      </w:r>
      <w:bookmarkEnd w:id="184"/>
    </w:p>
    <w:p w:rsidR="00004F50" w:rsidRPr="006E39F5" w:rsidRDefault="007479C6" w:rsidP="00B16516">
      <w:pPr>
        <w:pStyle w:val="BodyText"/>
      </w:pPr>
      <w:r w:rsidRPr="006E39F5">
        <w:t>This section explains enrollment procedures as they relate to students who receive special education services.</w:t>
      </w:r>
    </w:p>
    <w:p w:rsidR="007479C6" w:rsidRPr="006E39F5" w:rsidRDefault="007479C6" w:rsidP="00B16516">
      <w:pPr>
        <w:pStyle w:val="BodyText"/>
      </w:pPr>
    </w:p>
    <w:p w:rsidR="008E62D2" w:rsidRPr="006E39F5" w:rsidRDefault="002144A0" w:rsidP="00D7564B">
      <w:pPr>
        <w:pStyle w:val="BodyText"/>
        <w:spacing w:after="0"/>
      </w:pPr>
      <w:bookmarkStart w:id="185" w:name="_Toc299702142"/>
      <w:r w:rsidRPr="006E39F5">
        <w:rPr>
          <w:rStyle w:val="Heading3Char"/>
        </w:rPr>
        <w:t>4.3</w:t>
      </w:r>
      <w:r w:rsidR="000D4BA2" w:rsidRPr="006E39F5">
        <w:rPr>
          <w:rStyle w:val="Heading3Char"/>
        </w:rPr>
        <w:t>.1</w:t>
      </w:r>
      <w:r w:rsidR="0066651D" w:rsidRPr="006E39F5">
        <w:rPr>
          <w:rStyle w:val="Heading3Char"/>
        </w:rPr>
        <w:t xml:space="preserve"> </w:t>
      </w:r>
      <w:r w:rsidR="00004F50" w:rsidRPr="006E39F5">
        <w:rPr>
          <w:rStyle w:val="Heading3Char"/>
        </w:rPr>
        <w:t>Enrollment Procedure</w:t>
      </w:r>
      <w:r w:rsidR="00F92C67" w:rsidRPr="006E39F5">
        <w:rPr>
          <w:rStyle w:val="Heading3Char"/>
        </w:rPr>
        <w:t>s</w:t>
      </w:r>
      <w:r w:rsidR="00004F50" w:rsidRPr="006E39F5">
        <w:rPr>
          <w:rStyle w:val="Heading3Char"/>
        </w:rPr>
        <w:t xml:space="preserve"> for a </w:t>
      </w:r>
      <w:r w:rsidR="008E62D2" w:rsidRPr="006E39F5">
        <w:rPr>
          <w:rStyle w:val="Heading3Char"/>
        </w:rPr>
        <w:t>Student in</w:t>
      </w:r>
      <w:r w:rsidR="00004F50" w:rsidRPr="006E39F5">
        <w:rPr>
          <w:rStyle w:val="Heading3Char"/>
        </w:rPr>
        <w:t xml:space="preserve"> </w:t>
      </w:r>
      <w:r w:rsidR="00FE364B" w:rsidRPr="006E39F5">
        <w:rPr>
          <w:rStyle w:val="Heading3Char"/>
        </w:rPr>
        <w:t>Your</w:t>
      </w:r>
      <w:r w:rsidR="00004F50" w:rsidRPr="006E39F5">
        <w:rPr>
          <w:rStyle w:val="Heading3Char"/>
        </w:rPr>
        <w:t xml:space="preserve"> District Who Was Not Previously in Special Education</w:t>
      </w:r>
      <w:bookmarkEnd w:id="185"/>
      <w:r w:rsidR="005A5AFD" w:rsidRPr="006E39F5">
        <w:br/>
      </w:r>
    </w:p>
    <w:p w:rsidR="008E62D2" w:rsidRPr="006E39F5" w:rsidRDefault="00510233" w:rsidP="00B16516">
      <w:pPr>
        <w:numPr>
          <w:ilvl w:val="0"/>
          <w:numId w:val="31"/>
        </w:numPr>
      </w:pPr>
      <w:r w:rsidRPr="006E39F5">
        <w:t xml:space="preserve">An </w:t>
      </w:r>
      <w:r w:rsidR="008E62D2" w:rsidRPr="006E39F5">
        <w:t>ARD</w:t>
      </w:r>
      <w:r w:rsidR="00B55D52" w:rsidRPr="006E39F5">
        <w:fldChar w:fldCharType="begin"/>
      </w:r>
      <w:r w:rsidR="008E62D2" w:rsidRPr="006E39F5">
        <w:instrText>xe "Admission, Review, and Dismissal (ARD) Committee"</w:instrText>
      </w:r>
      <w:r w:rsidR="00B55D52" w:rsidRPr="006E39F5">
        <w:fldChar w:fldCharType="end"/>
      </w:r>
      <w:r w:rsidRPr="006E39F5">
        <w:t xml:space="preserve"> c</w:t>
      </w:r>
      <w:r w:rsidR="008E62D2" w:rsidRPr="006E39F5">
        <w:t>ommittee meets and develops the</w:t>
      </w:r>
      <w:r w:rsidR="00C8728E" w:rsidRPr="006E39F5">
        <w:t xml:space="preserve"> student's individual</w:t>
      </w:r>
      <w:r w:rsidR="00061C92" w:rsidRPr="006E39F5">
        <w:t>ized</w:t>
      </w:r>
      <w:r w:rsidR="00C8728E" w:rsidRPr="006E39F5">
        <w:t xml:space="preserve"> education p</w:t>
      </w:r>
      <w:r w:rsidR="00061C92" w:rsidRPr="006E39F5">
        <w:t>rogram</w:t>
      </w:r>
      <w:r w:rsidR="008E62D2" w:rsidRPr="006E39F5">
        <w:t xml:space="preserve"> </w:t>
      </w:r>
      <w:r w:rsidR="00C8728E" w:rsidRPr="006E39F5">
        <w:t>(</w:t>
      </w:r>
      <w:r w:rsidR="008E62D2" w:rsidRPr="006E39F5">
        <w:t>IEP</w:t>
      </w:r>
      <w:r w:rsidR="00C8728E" w:rsidRPr="006E39F5">
        <w:t>)</w:t>
      </w:r>
      <w:r w:rsidR="00B55D52" w:rsidRPr="006E39F5">
        <w:fldChar w:fldCharType="begin"/>
      </w:r>
      <w:r w:rsidR="008E62D2" w:rsidRPr="006E39F5">
        <w:instrText>xe "Individualized Education Program (IEP)"</w:instrText>
      </w:r>
      <w:r w:rsidR="00B55D52" w:rsidRPr="006E39F5">
        <w:fldChar w:fldCharType="end"/>
      </w:r>
      <w:r w:rsidR="008E62D2" w:rsidRPr="006E39F5">
        <w:t>.</w:t>
      </w:r>
      <w:r w:rsidR="008E16C1" w:rsidRPr="006E39F5">
        <w:t xml:space="preserve"> </w:t>
      </w:r>
      <w:r w:rsidRPr="006E39F5">
        <w:t>The ARD c</w:t>
      </w:r>
      <w:r w:rsidR="008E62D2" w:rsidRPr="006E39F5">
        <w:t>ommittee</w:t>
      </w:r>
      <w:r w:rsidR="00B55D52" w:rsidRPr="006E39F5">
        <w:rPr>
          <w:i/>
        </w:rPr>
        <w:fldChar w:fldCharType="begin"/>
      </w:r>
      <w:r w:rsidR="008E62D2" w:rsidRPr="006E39F5">
        <w:instrText>xe "Admission, Review, and Dismissal (ARD) Committee"</w:instrText>
      </w:r>
      <w:r w:rsidR="00B55D52" w:rsidRPr="006E39F5">
        <w:rPr>
          <w:i/>
        </w:rPr>
        <w:fldChar w:fldCharType="end"/>
      </w:r>
      <w:r w:rsidR="008E62D2" w:rsidRPr="006E39F5">
        <w:t xml:space="preserve"> also determine</w:t>
      </w:r>
      <w:r w:rsidR="00061C92" w:rsidRPr="006E39F5">
        <w:t>s</w:t>
      </w:r>
      <w:r w:rsidR="008E62D2" w:rsidRPr="006E39F5">
        <w:t xml:space="preserve"> </w:t>
      </w:r>
      <w:r w:rsidR="00061C92" w:rsidRPr="006E39F5">
        <w:t>the appropriate educational placement for implementing the student’s IEP. The instructional arrangement/setting code and/or speech therapy indicator code for the student will be based on the setting in which the student receives services and the amount of time for which the student receives services</w:t>
      </w:r>
      <w:r w:rsidR="008E62D2" w:rsidRPr="006E39F5">
        <w:t xml:space="preserve"> </w:t>
      </w:r>
      <w:r w:rsidRPr="006E39F5">
        <w:t>(</w:t>
      </w:r>
      <w:r w:rsidR="008E62D2" w:rsidRPr="006E39F5">
        <w:t xml:space="preserve">see </w:t>
      </w:r>
      <w:fldSimple w:instr=" REF _Ref200190496 \h  \* MERGEFORMAT ">
        <w:r w:rsidR="008D654F" w:rsidRPr="008D654F">
          <w:rPr>
            <w:b/>
          </w:rPr>
          <w:t>4.6 Instructional Arrangement/Setting Codes</w:t>
        </w:r>
      </w:fldSimple>
      <w:r w:rsidRPr="006E39F5">
        <w:t>)</w:t>
      </w:r>
      <w:r w:rsidR="008E62D2" w:rsidRPr="006E39F5">
        <w:t>.</w:t>
      </w:r>
    </w:p>
    <w:p w:rsidR="008E62D2" w:rsidRPr="006E39F5" w:rsidRDefault="00C8728E" w:rsidP="00B16516">
      <w:pPr>
        <w:numPr>
          <w:ilvl w:val="0"/>
          <w:numId w:val="31"/>
        </w:numPr>
      </w:pPr>
      <w:r w:rsidRPr="006E39F5">
        <w:t>District personnel record t</w:t>
      </w:r>
      <w:r w:rsidR="008E62D2" w:rsidRPr="006E39F5">
        <w:t>hese</w:t>
      </w:r>
      <w:r w:rsidRPr="006E39F5">
        <w:t xml:space="preserve"> codes</w:t>
      </w:r>
      <w:r w:rsidR="008E62D2" w:rsidRPr="006E39F5">
        <w:t xml:space="preserve"> in the attendance accounting system.</w:t>
      </w:r>
    </w:p>
    <w:p w:rsidR="008E62D2" w:rsidRPr="006E39F5" w:rsidRDefault="00C8728E" w:rsidP="00B16516">
      <w:pPr>
        <w:numPr>
          <w:ilvl w:val="0"/>
          <w:numId w:val="31"/>
        </w:numPr>
        <w:rPr>
          <w:b/>
        </w:rPr>
      </w:pPr>
      <w:r w:rsidRPr="006E39F5">
        <w:t>District personnel record the e</w:t>
      </w:r>
      <w:r w:rsidR="008E62D2" w:rsidRPr="006E39F5">
        <w:t>ffect</w:t>
      </w:r>
      <w:r w:rsidRPr="006E39F5">
        <w:t xml:space="preserve">ive date of service </w:t>
      </w:r>
      <w:r w:rsidR="008E62D2" w:rsidRPr="006E39F5">
        <w:t>in the IEP</w:t>
      </w:r>
      <w:r w:rsidR="00B55D52" w:rsidRPr="006E39F5">
        <w:fldChar w:fldCharType="begin"/>
      </w:r>
      <w:r w:rsidR="008E62D2" w:rsidRPr="006E39F5">
        <w:instrText>xe "Individualized Education Program (IEP)"</w:instrText>
      </w:r>
      <w:r w:rsidR="00B55D52" w:rsidRPr="006E39F5">
        <w:fldChar w:fldCharType="end"/>
      </w:r>
      <w:r w:rsidR="008E62D2" w:rsidRPr="006E39F5">
        <w:t xml:space="preserve"> and the attendance accounting system.</w:t>
      </w:r>
      <w:r w:rsidR="008E16C1" w:rsidRPr="006E39F5">
        <w:t xml:space="preserve"> </w:t>
      </w:r>
      <w:r w:rsidR="008E62D2" w:rsidRPr="006E39F5">
        <w:rPr>
          <w:b/>
        </w:rPr>
        <w:t>The effective date is the date service begins, not the</w:t>
      </w:r>
      <w:r w:rsidR="00061C92" w:rsidRPr="006E39F5">
        <w:rPr>
          <w:b/>
        </w:rPr>
        <w:t xml:space="preserve"> date on which the</w:t>
      </w:r>
      <w:r w:rsidR="008E62D2" w:rsidRPr="006E39F5">
        <w:rPr>
          <w:b/>
        </w:rPr>
        <w:t xml:space="preserve"> ARD</w:t>
      </w:r>
      <w:r w:rsidR="00B55D52" w:rsidRPr="006E39F5">
        <w:rPr>
          <w:b/>
        </w:rPr>
        <w:fldChar w:fldCharType="begin"/>
      </w:r>
      <w:r w:rsidR="008E62D2" w:rsidRPr="006E39F5">
        <w:instrText>xe "Admission, Review, and Dismissal (ARD) Committee"</w:instrText>
      </w:r>
      <w:r w:rsidR="00B55D52" w:rsidRPr="006E39F5">
        <w:rPr>
          <w:b/>
        </w:rPr>
        <w:fldChar w:fldCharType="end"/>
      </w:r>
      <w:r w:rsidRPr="006E39F5">
        <w:rPr>
          <w:b/>
        </w:rPr>
        <w:t xml:space="preserve"> </w:t>
      </w:r>
      <w:r w:rsidR="005A5AFD" w:rsidRPr="006E39F5">
        <w:rPr>
          <w:b/>
        </w:rPr>
        <w:t>c</w:t>
      </w:r>
      <w:r w:rsidR="008E62D2" w:rsidRPr="006E39F5">
        <w:rPr>
          <w:b/>
        </w:rPr>
        <w:t xml:space="preserve">ommittee </w:t>
      </w:r>
      <w:r w:rsidR="00061C92" w:rsidRPr="006E39F5">
        <w:rPr>
          <w:b/>
        </w:rPr>
        <w:t>developed the IEP</w:t>
      </w:r>
      <w:r w:rsidR="008E62D2" w:rsidRPr="006E39F5">
        <w:rPr>
          <w:b/>
        </w:rPr>
        <w:t>.</w:t>
      </w:r>
    </w:p>
    <w:p w:rsidR="00C8728E" w:rsidRPr="006E39F5" w:rsidRDefault="00C8728E" w:rsidP="00B16516"/>
    <w:p w:rsidR="008E62D2" w:rsidRPr="006E39F5" w:rsidRDefault="002144A0" w:rsidP="00B16516">
      <w:pPr>
        <w:pStyle w:val="Heading3"/>
      </w:pPr>
      <w:bookmarkStart w:id="186" w:name="_Toc299702143"/>
      <w:r w:rsidRPr="006E39F5">
        <w:t>4.3</w:t>
      </w:r>
      <w:r w:rsidR="000D4BA2" w:rsidRPr="006E39F5">
        <w:t>.2</w:t>
      </w:r>
      <w:r w:rsidR="0066651D" w:rsidRPr="006E39F5">
        <w:t xml:space="preserve"> </w:t>
      </w:r>
      <w:r w:rsidR="00C8728E" w:rsidRPr="006E39F5">
        <w:t>Enrollment Procedure</w:t>
      </w:r>
      <w:r w:rsidR="00F92C67" w:rsidRPr="006E39F5">
        <w:t>s</w:t>
      </w:r>
      <w:r w:rsidR="00C8728E" w:rsidRPr="006E39F5">
        <w:t xml:space="preserve"> for a </w:t>
      </w:r>
      <w:r w:rsidR="008E62D2" w:rsidRPr="006E39F5">
        <w:t>Student in</w:t>
      </w:r>
      <w:r w:rsidR="00C8728E" w:rsidRPr="006E39F5">
        <w:t xml:space="preserve"> </w:t>
      </w:r>
      <w:r w:rsidR="00FE364B" w:rsidRPr="006E39F5">
        <w:t>Your</w:t>
      </w:r>
      <w:r w:rsidR="00C8728E" w:rsidRPr="006E39F5">
        <w:t xml:space="preserve"> District Whose Instructional A</w:t>
      </w:r>
      <w:r w:rsidR="008E62D2" w:rsidRPr="006E39F5">
        <w:t>rrangement/</w:t>
      </w:r>
      <w:r w:rsidR="00C8728E" w:rsidRPr="006E39F5">
        <w:t>Setting Is Changing</w:t>
      </w:r>
      <w:bookmarkEnd w:id="186"/>
    </w:p>
    <w:p w:rsidR="00552CBD" w:rsidRPr="006E39F5" w:rsidRDefault="00552CBD" w:rsidP="00B16516">
      <w:r w:rsidRPr="006E39F5">
        <w:t>Note: This subsection applies to a student already in your district, not a student new to the district.</w:t>
      </w:r>
    </w:p>
    <w:p w:rsidR="00552CBD" w:rsidRPr="006E39F5" w:rsidRDefault="00552CBD" w:rsidP="00B16516"/>
    <w:p w:rsidR="008E62D2" w:rsidRPr="006E39F5" w:rsidRDefault="008E62D2" w:rsidP="00B16516">
      <w:pPr>
        <w:numPr>
          <w:ilvl w:val="0"/>
          <w:numId w:val="32"/>
        </w:numPr>
      </w:pPr>
      <w:r w:rsidRPr="006E39F5">
        <w:t>The ARD</w:t>
      </w:r>
      <w:r w:rsidR="00B55D52" w:rsidRPr="006E39F5">
        <w:fldChar w:fldCharType="begin"/>
      </w:r>
      <w:r w:rsidRPr="006E39F5">
        <w:instrText>xe "Admission, Review, and Dismissal (ARD) Committee"</w:instrText>
      </w:r>
      <w:r w:rsidR="00B55D52" w:rsidRPr="006E39F5">
        <w:fldChar w:fldCharType="end"/>
      </w:r>
      <w:r w:rsidRPr="006E39F5">
        <w:t xml:space="preserve"> committee meets </w:t>
      </w:r>
      <w:r w:rsidR="005E23B3" w:rsidRPr="006E39F5">
        <w:t>to review a student’s IEP</w:t>
      </w:r>
      <w:r w:rsidR="00B55D52" w:rsidRPr="006E39F5">
        <w:fldChar w:fldCharType="begin"/>
      </w:r>
      <w:r w:rsidRPr="006E39F5">
        <w:instrText>xe "Individualized Education Program (IEP)"</w:instrText>
      </w:r>
      <w:r w:rsidR="00B55D52" w:rsidRPr="006E39F5">
        <w:fldChar w:fldCharType="end"/>
      </w:r>
      <w:r w:rsidRPr="006E39F5">
        <w:t>.</w:t>
      </w:r>
      <w:r w:rsidR="008E16C1" w:rsidRPr="006E39F5">
        <w:t xml:space="preserve"> </w:t>
      </w:r>
      <w:r w:rsidR="000172BB" w:rsidRPr="006E39F5">
        <w:t>If the ARD committee</w:t>
      </w:r>
      <w:r w:rsidR="00B55D52" w:rsidRPr="006E39F5">
        <w:rPr>
          <w:i/>
        </w:rPr>
        <w:fldChar w:fldCharType="begin"/>
      </w:r>
      <w:r w:rsidR="000172BB" w:rsidRPr="006E39F5">
        <w:instrText>xe "Admission, Review, and Dismissal (ARD) Committee"</w:instrText>
      </w:r>
      <w:r w:rsidR="00B55D52" w:rsidRPr="006E39F5">
        <w:rPr>
          <w:i/>
        </w:rPr>
        <w:fldChar w:fldCharType="end"/>
      </w:r>
      <w:r w:rsidR="000172BB" w:rsidRPr="006E39F5">
        <w:t xml:space="preserve"> changes the student’s educational placement as part of the IEP revision, the instructional arrangement/setting code and/or speech therapy indicator code for the student may also need to be changed</w:t>
      </w:r>
      <w:r w:rsidRPr="006E39F5">
        <w:t xml:space="preserve"> </w:t>
      </w:r>
      <w:r w:rsidR="001765AD" w:rsidRPr="006E39F5">
        <w:t xml:space="preserve">(see </w:t>
      </w:r>
      <w:fldSimple w:instr=" REF _Ref200190559 \h  \* MERGEFORMAT ">
        <w:r w:rsidR="008D654F" w:rsidRPr="008D654F">
          <w:rPr>
            <w:b/>
          </w:rPr>
          <w:t>4.6 Instructional Arrangement/Setting Codes</w:t>
        </w:r>
      </w:fldSimple>
      <w:r w:rsidR="001765AD" w:rsidRPr="006E39F5">
        <w:t xml:space="preserve"> and </w:t>
      </w:r>
      <w:fldSimple w:instr=" REF _Ref200190597 \h  \* MERGEFORMAT ">
        <w:r w:rsidR="008D654F" w:rsidRPr="008D654F">
          <w:rPr>
            <w:b/>
          </w:rPr>
          <w:t>4.8.1 Speech Therapy Indicator Codes</w:t>
        </w:r>
      </w:fldSimple>
      <w:r w:rsidR="001765AD" w:rsidRPr="006E39F5">
        <w:t>)</w:t>
      </w:r>
      <w:r w:rsidRPr="006E39F5">
        <w:t>.</w:t>
      </w:r>
    </w:p>
    <w:p w:rsidR="008E62D2" w:rsidRPr="006E39F5" w:rsidRDefault="00924795" w:rsidP="00B16516">
      <w:pPr>
        <w:numPr>
          <w:ilvl w:val="0"/>
          <w:numId w:val="32"/>
        </w:numPr>
      </w:pPr>
      <w:r w:rsidRPr="006E39F5">
        <w:t>District personnel record these codes in the attendance accounting system</w:t>
      </w:r>
      <w:r w:rsidR="00FE364B" w:rsidRPr="006E39F5">
        <w:t>.</w:t>
      </w:r>
    </w:p>
    <w:p w:rsidR="008E62D2" w:rsidRPr="006E39F5" w:rsidRDefault="00924795" w:rsidP="00B16516">
      <w:pPr>
        <w:numPr>
          <w:ilvl w:val="0"/>
          <w:numId w:val="32"/>
        </w:numPr>
        <w:rPr>
          <w:b/>
        </w:rPr>
      </w:pPr>
      <w:r w:rsidRPr="006E39F5">
        <w:t>District personnel record the effective date of service in the IEP</w:t>
      </w:r>
      <w:r w:rsidR="00B55D52" w:rsidRPr="006E39F5">
        <w:fldChar w:fldCharType="begin"/>
      </w:r>
      <w:r w:rsidRPr="006E39F5">
        <w:instrText>xe "Individualized Education Program (IEP)"</w:instrText>
      </w:r>
      <w:r w:rsidR="00B55D52" w:rsidRPr="006E39F5">
        <w:fldChar w:fldCharType="end"/>
      </w:r>
      <w:r w:rsidRPr="006E39F5">
        <w:t xml:space="preserve"> and the attendance accounting system.</w:t>
      </w:r>
      <w:r w:rsidR="008E16C1" w:rsidRPr="006E39F5">
        <w:t xml:space="preserve"> </w:t>
      </w:r>
      <w:r w:rsidR="008E62D2" w:rsidRPr="006E39F5">
        <w:rPr>
          <w:b/>
        </w:rPr>
        <w:t>The effective date is the first date student receives new service, not the</w:t>
      </w:r>
      <w:r w:rsidR="000172BB" w:rsidRPr="006E39F5">
        <w:rPr>
          <w:b/>
        </w:rPr>
        <w:t xml:space="preserve"> date on which the</w:t>
      </w:r>
      <w:r w:rsidR="008E62D2" w:rsidRPr="006E39F5">
        <w:rPr>
          <w:b/>
        </w:rPr>
        <w:t xml:space="preserve"> ARD</w:t>
      </w:r>
      <w:r w:rsidR="00B55D52" w:rsidRPr="006E39F5">
        <w:rPr>
          <w:b/>
        </w:rPr>
        <w:fldChar w:fldCharType="begin"/>
      </w:r>
      <w:r w:rsidR="008E62D2" w:rsidRPr="006E39F5">
        <w:instrText>xe "Admission, Review, and Dismissal (ARD) Committee"</w:instrText>
      </w:r>
      <w:r w:rsidR="00B55D52" w:rsidRPr="006E39F5">
        <w:rPr>
          <w:b/>
        </w:rPr>
        <w:fldChar w:fldCharType="end"/>
      </w:r>
      <w:r w:rsidR="008E62D2" w:rsidRPr="006E39F5">
        <w:rPr>
          <w:b/>
        </w:rPr>
        <w:t xml:space="preserve"> committee</w:t>
      </w:r>
      <w:r w:rsidR="000172BB" w:rsidRPr="006E39F5">
        <w:rPr>
          <w:b/>
        </w:rPr>
        <w:t xml:space="preserve"> revised the IEP</w:t>
      </w:r>
      <w:r w:rsidR="008E62D2" w:rsidRPr="006E39F5">
        <w:rPr>
          <w:b/>
        </w:rPr>
        <w:t>.</w:t>
      </w:r>
    </w:p>
    <w:p w:rsidR="00552CBD" w:rsidRPr="006E39F5" w:rsidRDefault="00552CBD" w:rsidP="00B16516"/>
    <w:p w:rsidR="008E62D2" w:rsidRPr="006E39F5" w:rsidRDefault="002144A0" w:rsidP="00B16516">
      <w:pPr>
        <w:pStyle w:val="Heading3"/>
      </w:pPr>
      <w:bookmarkStart w:id="187" w:name="_Toc299702144"/>
      <w:r w:rsidRPr="006E39F5">
        <w:t>4.3</w:t>
      </w:r>
      <w:r w:rsidR="000D4BA2" w:rsidRPr="006E39F5">
        <w:t>.3</w:t>
      </w:r>
      <w:r w:rsidR="0066651D" w:rsidRPr="006E39F5">
        <w:t xml:space="preserve"> </w:t>
      </w:r>
      <w:r w:rsidR="00924795" w:rsidRPr="006E39F5">
        <w:t>Enrollment Procedure</w:t>
      </w:r>
      <w:r w:rsidR="00F92C67" w:rsidRPr="006E39F5">
        <w:t>s</w:t>
      </w:r>
      <w:r w:rsidR="00924795" w:rsidRPr="006E39F5">
        <w:t xml:space="preserve"> for a Student Who Is New to </w:t>
      </w:r>
      <w:r w:rsidR="00FE364B" w:rsidRPr="006E39F5">
        <w:t>Your</w:t>
      </w:r>
      <w:r w:rsidR="00924795" w:rsidRPr="006E39F5">
        <w:t xml:space="preserve"> District but Was Previously in Special Education</w:t>
      </w:r>
      <w:bookmarkEnd w:id="187"/>
    </w:p>
    <w:p w:rsidR="008C3FA5" w:rsidRDefault="008C3FA5" w:rsidP="002070C6">
      <w:pPr>
        <w:ind w:left="720" w:hanging="360"/>
      </w:pPr>
    </w:p>
    <w:p w:rsidR="00CC215C" w:rsidRPr="006E39F5" w:rsidRDefault="003F2BE0" w:rsidP="002070C6">
      <w:pPr>
        <w:ind w:left="720" w:hanging="360"/>
      </w:pPr>
      <w:r w:rsidRPr="006E39F5">
        <w:t>1.</w:t>
      </w:r>
      <w:r w:rsidR="00CC215C" w:rsidRPr="006E39F5">
        <w:tab/>
        <w:t xml:space="preserve">When a student </w:t>
      </w:r>
      <w:r w:rsidR="007150D0" w:rsidRPr="006E39F5">
        <w:t>moves from one district to another</w:t>
      </w:r>
      <w:r w:rsidR="00B55D52" w:rsidRPr="006E39F5">
        <w:fldChar w:fldCharType="begin"/>
      </w:r>
      <w:r w:rsidR="00960734" w:rsidRPr="006E39F5">
        <w:instrText xml:space="preserve"> XE "Students Who Move to Your District:Special Education" </w:instrText>
      </w:r>
      <w:r w:rsidR="00B55D52" w:rsidRPr="006E39F5">
        <w:fldChar w:fldCharType="end"/>
      </w:r>
      <w:r w:rsidR="00CC215C" w:rsidRPr="006E39F5">
        <w:t xml:space="preserve"> within the state and the parents verify that the student was receiving special education services in the previous school district or the previous school district verifies in writing or by telephone that the student was receiving special education services, your school district must meet the requirements of 34 </w:t>
      </w:r>
      <w:r w:rsidR="00616DCC" w:rsidRPr="006E39F5">
        <w:t>Code of Federal Regulations (</w:t>
      </w:r>
      <w:r w:rsidR="00CC215C" w:rsidRPr="006E39F5">
        <w:t>CFR</w:t>
      </w:r>
      <w:r w:rsidR="00616DCC" w:rsidRPr="006E39F5">
        <w:t>)</w:t>
      </w:r>
      <w:r w:rsidR="00CC215C" w:rsidRPr="006E39F5">
        <w:t xml:space="preserve">, §300.323(a) and (e), regarding the provision of special education services. Specifically, your district must provide a FAPE to the student, including services comparable to those described in the student’s IEP from the previous district, until the ARD committee either — </w:t>
      </w:r>
      <w:r w:rsidR="004D7BE9">
        <w:br/>
      </w:r>
    </w:p>
    <w:p w:rsidR="00CC215C" w:rsidRPr="006E39F5" w:rsidRDefault="00CC215C" w:rsidP="00B16516">
      <w:pPr>
        <w:numPr>
          <w:ilvl w:val="0"/>
          <w:numId w:val="96"/>
        </w:numPr>
        <w:shd w:val="clear" w:color="auto" w:fill="FFFFFF"/>
        <w:spacing w:before="100" w:beforeAutospacing="1" w:after="100" w:afterAutospacing="1"/>
        <w:rPr>
          <w:b/>
        </w:rPr>
      </w:pPr>
      <w:r w:rsidRPr="006E39F5">
        <w:t xml:space="preserve">adopts the student’s IEP from the previous district </w:t>
      </w:r>
      <w:r w:rsidRPr="006E39F5">
        <w:rPr>
          <w:b/>
        </w:rPr>
        <w:t xml:space="preserve">or </w:t>
      </w:r>
    </w:p>
    <w:p w:rsidR="00CC215C" w:rsidRPr="006E39F5" w:rsidRDefault="00CC215C" w:rsidP="00B16516">
      <w:pPr>
        <w:numPr>
          <w:ilvl w:val="0"/>
          <w:numId w:val="96"/>
        </w:numPr>
        <w:shd w:val="clear" w:color="auto" w:fill="FFFFFF"/>
        <w:spacing w:before="100" w:beforeAutospacing="1" w:after="100" w:afterAutospacing="1"/>
        <w:rPr>
          <w:b/>
        </w:rPr>
      </w:pPr>
      <w:r w:rsidRPr="006E39F5">
        <w:t>develops, adopts, and implements a new IEP.</w:t>
      </w:r>
    </w:p>
    <w:p w:rsidR="00CC215C" w:rsidRPr="006E39F5" w:rsidRDefault="00CC215C" w:rsidP="00A45869">
      <w:pPr>
        <w:shd w:val="clear" w:color="auto" w:fill="FFFFFF"/>
        <w:spacing w:before="100" w:beforeAutospacing="1" w:after="100" w:afterAutospacing="1"/>
        <w:ind w:left="720"/>
      </w:pPr>
      <w:r w:rsidRPr="006E39F5">
        <w:lastRenderedPageBreak/>
        <w:t>The ARD committee’s timeline for adopting the student’s previous IEP or developing, adopting, and implementing a new IEP is 30 school days from the date the student is verified as being a student eligible for special education services.</w:t>
      </w:r>
    </w:p>
    <w:p w:rsidR="008E62D2" w:rsidRPr="006E39F5" w:rsidRDefault="00CC215C" w:rsidP="00A45869">
      <w:pPr>
        <w:ind w:left="720"/>
      </w:pPr>
      <w:r w:rsidRPr="006E39F5">
        <w:t xml:space="preserve">Your district </w:t>
      </w:r>
      <w:r w:rsidR="00B55D52" w:rsidRPr="006E39F5">
        <w:rPr>
          <w:i/>
        </w:rPr>
        <w:fldChar w:fldCharType="begin"/>
      </w:r>
      <w:r w:rsidRPr="006E39F5">
        <w:instrText>xe "Admission, Review, and Dismissal (ARD) Committee"</w:instrText>
      </w:r>
      <w:r w:rsidR="00B55D52" w:rsidRPr="006E39F5">
        <w:rPr>
          <w:i/>
        </w:rPr>
        <w:fldChar w:fldCharType="end"/>
      </w:r>
      <w:r w:rsidRPr="006E39F5">
        <w:t>must determine the instructional arrangement/setting code and/or speech therapy indicator code according to the ARD</w:t>
      </w:r>
      <w:r w:rsidR="00B55D52" w:rsidRPr="006E39F5">
        <w:fldChar w:fldCharType="begin"/>
      </w:r>
      <w:r w:rsidRPr="006E39F5">
        <w:instrText>xe "Admission, Review, and Dismissal (ARD) Committee"</w:instrText>
      </w:r>
      <w:r w:rsidR="00B55D52" w:rsidRPr="006E39F5">
        <w:fldChar w:fldCharType="end"/>
      </w:r>
      <w:r w:rsidRPr="006E39F5">
        <w:t xml:space="preserve"> committee's temporary or final placement for the student receiving special education and related services.</w:t>
      </w:r>
      <w:r w:rsidR="006D59F1" w:rsidRPr="006E39F5">
        <w:rPr>
          <w:rStyle w:val="FootnoteReference"/>
        </w:rPr>
        <w:footnoteReference w:id="85"/>
      </w:r>
    </w:p>
    <w:p w:rsidR="00317D9E" w:rsidRPr="006E39F5" w:rsidRDefault="00317D9E" w:rsidP="00B16516">
      <w:pPr>
        <w:ind w:left="360"/>
      </w:pPr>
    </w:p>
    <w:p w:rsidR="008E62D2" w:rsidRPr="006E39F5" w:rsidRDefault="003F2BE0" w:rsidP="00A45869">
      <w:pPr>
        <w:ind w:left="720" w:hanging="360"/>
      </w:pPr>
      <w:r w:rsidRPr="006E39F5">
        <w:t>2.</w:t>
      </w:r>
      <w:r w:rsidRPr="006E39F5">
        <w:tab/>
        <w:t>District personnel record these codes</w:t>
      </w:r>
      <w:r w:rsidR="008E62D2" w:rsidRPr="006E39F5">
        <w:t xml:space="preserve"> in the attendance accounting system.</w:t>
      </w:r>
    </w:p>
    <w:p w:rsidR="003F2BE0" w:rsidRPr="006E39F5" w:rsidRDefault="003F2BE0" w:rsidP="00A45869">
      <w:pPr>
        <w:ind w:left="720" w:hanging="360"/>
      </w:pPr>
    </w:p>
    <w:p w:rsidR="008E62D2" w:rsidRPr="006E39F5" w:rsidRDefault="003F2BE0" w:rsidP="00A45869">
      <w:pPr>
        <w:ind w:left="720" w:hanging="360"/>
      </w:pPr>
      <w:r w:rsidRPr="006E39F5">
        <w:t>3.</w:t>
      </w:r>
      <w:r w:rsidRPr="006E39F5">
        <w:tab/>
        <w:t>District personnel record the e</w:t>
      </w:r>
      <w:r w:rsidR="008E62D2" w:rsidRPr="006E39F5">
        <w:t>ffective</w:t>
      </w:r>
      <w:r w:rsidRPr="006E39F5">
        <w:t xml:space="preserve"> date of the service </w:t>
      </w:r>
      <w:r w:rsidR="008E62D2" w:rsidRPr="006E39F5">
        <w:t>in the IEP</w:t>
      </w:r>
      <w:r w:rsidR="00B55D52" w:rsidRPr="006E39F5">
        <w:fldChar w:fldCharType="begin"/>
      </w:r>
      <w:r w:rsidR="008E62D2" w:rsidRPr="006E39F5">
        <w:instrText>xe "Individualized Education Program (IEP)"</w:instrText>
      </w:r>
      <w:r w:rsidR="00B55D52" w:rsidRPr="006E39F5">
        <w:fldChar w:fldCharType="end"/>
      </w:r>
      <w:r w:rsidR="008E62D2" w:rsidRPr="006E39F5">
        <w:t xml:space="preserve"> and the attendance accounting system.</w:t>
      </w:r>
    </w:p>
    <w:p w:rsidR="003F2BE0" w:rsidRPr="006E39F5" w:rsidRDefault="003F2BE0" w:rsidP="00A45869">
      <w:pPr>
        <w:ind w:left="720" w:hanging="360"/>
      </w:pPr>
    </w:p>
    <w:p w:rsidR="008E62D2" w:rsidRPr="006E39F5" w:rsidRDefault="003F2BE0" w:rsidP="00A45869">
      <w:pPr>
        <w:ind w:left="720" w:hanging="360"/>
      </w:pPr>
      <w:r w:rsidRPr="006E39F5">
        <w:t>4.</w:t>
      </w:r>
      <w:r w:rsidRPr="006E39F5">
        <w:tab/>
      </w:r>
      <w:r w:rsidR="008E62D2" w:rsidRPr="006E39F5">
        <w:t xml:space="preserve">After </w:t>
      </w:r>
      <w:r w:rsidRPr="006E39F5">
        <w:t xml:space="preserve">a temporary placement, the </w:t>
      </w:r>
      <w:r w:rsidR="008E62D2" w:rsidRPr="006E39F5">
        <w:t>ARD</w:t>
      </w:r>
      <w:r w:rsidR="00B55D52" w:rsidRPr="006E39F5">
        <w:fldChar w:fldCharType="begin"/>
      </w:r>
      <w:r w:rsidR="008E62D2" w:rsidRPr="006E39F5">
        <w:instrText>xe "Admission, Review, and Dismissal (ARD) Committee"</w:instrText>
      </w:r>
      <w:r w:rsidR="00B55D52" w:rsidRPr="006E39F5">
        <w:fldChar w:fldCharType="end"/>
      </w:r>
      <w:r w:rsidRPr="006E39F5">
        <w:t xml:space="preserve"> </w:t>
      </w:r>
      <w:r w:rsidR="00F83FF8" w:rsidRPr="006E39F5">
        <w:t>c</w:t>
      </w:r>
      <w:r w:rsidR="008E62D2" w:rsidRPr="006E39F5">
        <w:t>ommittee</w:t>
      </w:r>
      <w:r w:rsidRPr="006E39F5">
        <w:t xml:space="preserve"> holds a second meeting</w:t>
      </w:r>
      <w:r w:rsidR="008E62D2" w:rsidRPr="006E39F5">
        <w:t xml:space="preserve"> within 30 school days</w:t>
      </w:r>
      <w:r w:rsidR="00B55D52" w:rsidRPr="006E39F5">
        <w:fldChar w:fldCharType="begin"/>
      </w:r>
      <w:r w:rsidR="008E62D2" w:rsidRPr="006E39F5">
        <w:instrText>xe "School Day"</w:instrText>
      </w:r>
      <w:r w:rsidR="00B55D52" w:rsidRPr="006E39F5">
        <w:fldChar w:fldCharType="end"/>
      </w:r>
      <w:r w:rsidR="008E62D2" w:rsidRPr="006E39F5">
        <w:t xml:space="preserve"> to develop an IEP</w:t>
      </w:r>
      <w:r w:rsidR="00B55D52" w:rsidRPr="006E39F5">
        <w:fldChar w:fldCharType="begin"/>
      </w:r>
      <w:r w:rsidR="008E62D2" w:rsidRPr="006E39F5">
        <w:instrText>xe "Individualized Education Program (IEP)"</w:instrText>
      </w:r>
      <w:r w:rsidR="00B55D52" w:rsidRPr="006E39F5">
        <w:fldChar w:fldCharType="end"/>
      </w:r>
      <w:r w:rsidR="008E62D2" w:rsidRPr="006E39F5">
        <w:t xml:space="preserve"> based on the assessment data.</w:t>
      </w:r>
    </w:p>
    <w:p w:rsidR="003F2BE0" w:rsidRPr="006E39F5" w:rsidRDefault="003F2BE0" w:rsidP="00A45869">
      <w:pPr>
        <w:ind w:left="720" w:hanging="360"/>
      </w:pPr>
    </w:p>
    <w:p w:rsidR="008E62D2" w:rsidRPr="006E39F5" w:rsidRDefault="003F2BE0" w:rsidP="00A45869">
      <w:pPr>
        <w:ind w:left="720" w:hanging="360"/>
      </w:pPr>
      <w:r w:rsidRPr="006E39F5">
        <w:t>5.</w:t>
      </w:r>
      <w:r w:rsidRPr="006E39F5">
        <w:tab/>
        <w:t>District personnel record a</w:t>
      </w:r>
      <w:r w:rsidR="008E62D2" w:rsidRPr="006E39F5">
        <w:t>ny necessa</w:t>
      </w:r>
      <w:r w:rsidRPr="006E39F5">
        <w:t>ry changes in codes</w:t>
      </w:r>
      <w:r w:rsidR="008E62D2" w:rsidRPr="006E39F5">
        <w:t xml:space="preserve"> in the attendance accounting system along with the effective date of the change</w:t>
      </w:r>
      <w:r w:rsidRPr="006E39F5">
        <w:t>s</w:t>
      </w:r>
      <w:r w:rsidR="008E62D2" w:rsidRPr="006E39F5">
        <w:t>.</w:t>
      </w:r>
    </w:p>
    <w:p w:rsidR="000D1757" w:rsidRPr="006E39F5" w:rsidRDefault="000D1757" w:rsidP="00A45869">
      <w:pPr>
        <w:ind w:left="720" w:hanging="360"/>
      </w:pPr>
    </w:p>
    <w:p w:rsidR="000D1757" w:rsidRPr="006E39F5" w:rsidRDefault="000D1757" w:rsidP="002070C6">
      <w:pPr>
        <w:pStyle w:val="Heading4"/>
      </w:pPr>
      <w:r w:rsidRPr="006E39F5">
        <w:t>4.3.3.1 Transfer of Records</w:t>
      </w:r>
    </w:p>
    <w:p w:rsidR="000D1757" w:rsidRPr="006E39F5" w:rsidRDefault="00640070" w:rsidP="002070C6">
      <w:r w:rsidRPr="006E39F5">
        <w:t>A district is expected to transfer the most recent ARD committee deliberations, including the current IEP, to a requesting district within 10 days using the Texas Records Exchange (TREx) system.</w:t>
      </w:r>
      <w:r w:rsidRPr="006E39F5">
        <w:rPr>
          <w:rStyle w:val="FootnoteReference"/>
        </w:rPr>
        <w:footnoteReference w:id="86"/>
      </w:r>
    </w:p>
    <w:p w:rsidR="00924795" w:rsidRPr="006E39F5" w:rsidRDefault="00924795" w:rsidP="002070C6"/>
    <w:p w:rsidR="008E62D2" w:rsidRPr="006E39F5" w:rsidRDefault="002144A0" w:rsidP="002070C6">
      <w:pPr>
        <w:pStyle w:val="Heading3"/>
      </w:pPr>
      <w:bookmarkStart w:id="188" w:name="_Toc299702145"/>
      <w:r w:rsidRPr="006E39F5">
        <w:t>4.3</w:t>
      </w:r>
      <w:r w:rsidR="000D4BA2" w:rsidRPr="006E39F5">
        <w:t>.4</w:t>
      </w:r>
      <w:r w:rsidR="0066651D" w:rsidRPr="006E39F5">
        <w:t xml:space="preserve"> </w:t>
      </w:r>
      <w:r w:rsidR="00924795" w:rsidRPr="006E39F5">
        <w:t xml:space="preserve">Enrollment Procedures for a </w:t>
      </w:r>
      <w:r w:rsidR="008E62D2" w:rsidRPr="006E39F5">
        <w:t xml:space="preserve">Student </w:t>
      </w:r>
      <w:r w:rsidR="00924795" w:rsidRPr="006E39F5">
        <w:t xml:space="preserve">Who Is New to </w:t>
      </w:r>
      <w:r w:rsidR="00FE364B" w:rsidRPr="006E39F5">
        <w:t>Your</w:t>
      </w:r>
      <w:r w:rsidR="00924795" w:rsidRPr="006E39F5">
        <w:t xml:space="preserve"> District and Was</w:t>
      </w:r>
      <w:r w:rsidR="00317D9E" w:rsidRPr="006E39F5">
        <w:t xml:space="preserve"> Not P</w:t>
      </w:r>
      <w:r w:rsidR="00924795" w:rsidRPr="006E39F5">
        <w:t>reviously in Special Education</w:t>
      </w:r>
      <w:bookmarkEnd w:id="188"/>
    </w:p>
    <w:p w:rsidR="008E62D2" w:rsidRPr="006E39F5" w:rsidRDefault="00F92C67" w:rsidP="002070C6">
      <w:r w:rsidRPr="006E39F5">
        <w:t xml:space="preserve">Follow the enrollment procedures for a student in </w:t>
      </w:r>
      <w:r w:rsidR="00FE364B" w:rsidRPr="006E39F5">
        <w:t>your</w:t>
      </w:r>
      <w:r w:rsidRPr="006E39F5">
        <w:t xml:space="preserve"> district who was not previously in special education.</w:t>
      </w:r>
    </w:p>
    <w:p w:rsidR="00924795" w:rsidRPr="006E39F5" w:rsidRDefault="00924795" w:rsidP="002070C6"/>
    <w:p w:rsidR="0079176E" w:rsidRPr="006E39F5" w:rsidRDefault="00924795" w:rsidP="002070C6">
      <w:r w:rsidRPr="006E39F5">
        <w:t>Note that a</w:t>
      </w:r>
      <w:r w:rsidR="0079176E" w:rsidRPr="006E39F5">
        <w:t xml:space="preserve"> student cannot be absent on the initial date of entry on the campus.</w:t>
      </w:r>
    </w:p>
    <w:p w:rsidR="00D93673" w:rsidRPr="006E39F5" w:rsidRDefault="00D93673" w:rsidP="002070C6"/>
    <w:p w:rsidR="00D93673" w:rsidRPr="006E39F5" w:rsidRDefault="00D93673" w:rsidP="002070C6">
      <w:pPr>
        <w:pStyle w:val="Heading3"/>
      </w:pPr>
      <w:bookmarkStart w:id="189" w:name="_Ref200190399"/>
      <w:bookmarkStart w:id="190" w:name="_Toc299702146"/>
      <w:r w:rsidRPr="006E39F5">
        <w:t>4.3.5</w:t>
      </w:r>
      <w:r w:rsidR="0066651D" w:rsidRPr="006E39F5">
        <w:t xml:space="preserve"> </w:t>
      </w:r>
      <w:r w:rsidRPr="006E39F5">
        <w:t xml:space="preserve">Enrollment Procedures for a Private or </w:t>
      </w:r>
      <w:smartTag w:uri="urn:schemas-microsoft-com:office:smarttags" w:element="place">
        <w:smartTag w:uri="urn:schemas-microsoft-com:office:smarttags" w:element="PlaceType">
          <w:r w:rsidRPr="006E39F5">
            <w:t>Home</w:t>
          </w:r>
        </w:smartTag>
        <w:r w:rsidRPr="006E39F5">
          <w:t xml:space="preserve"> </w:t>
        </w:r>
        <w:smartTag w:uri="urn:schemas-microsoft-com:office:smarttags" w:element="PlaceType">
          <w:r w:rsidRPr="006E39F5">
            <w:t>School</w:t>
          </w:r>
        </w:smartTag>
      </w:smartTag>
      <w:r w:rsidR="00122DEE" w:rsidRPr="006E39F5">
        <w:t xml:space="preserve"> Student</w:t>
      </w:r>
      <w:r w:rsidRPr="006E39F5">
        <w:t xml:space="preserve"> Who Is Eligible and in Need of Special Education</w:t>
      </w:r>
      <w:bookmarkEnd w:id="189"/>
      <w:bookmarkEnd w:id="190"/>
      <w:r w:rsidRPr="006E39F5">
        <w:t xml:space="preserve"> </w:t>
      </w:r>
    </w:p>
    <w:p w:rsidR="00122DEE" w:rsidRPr="006E39F5" w:rsidRDefault="00122DEE" w:rsidP="002070C6">
      <w:pPr>
        <w:pStyle w:val="A1CharCharChar"/>
        <w:ind w:left="0" w:firstLine="0"/>
      </w:pPr>
      <w:r w:rsidRPr="006E39F5">
        <w:t xml:space="preserve">Per </w:t>
      </w:r>
      <w:r w:rsidRPr="006E39F5">
        <w:rPr>
          <w:bCs/>
        </w:rPr>
        <w:t>19 TAC §89.1096,</w:t>
      </w:r>
      <w:r w:rsidRPr="006E39F5">
        <w:t xml:space="preserve"> </w:t>
      </w:r>
      <w:r w:rsidRPr="006E39F5">
        <w:rPr>
          <w:bCs/>
        </w:rPr>
        <w:t>Provision of Services for Students Placed by Their Parents in Private Schools or Facilities,</w:t>
      </w:r>
      <w:r w:rsidRPr="006E39F5">
        <w:t xml:space="preserve"> the amount and type, if any, of special education and related services made available to students with disabilities placed in private schools or facilities is determined based on </w:t>
      </w:r>
      <w:r w:rsidR="00640070" w:rsidRPr="006E39F5">
        <w:t xml:space="preserve">ongoing </w:t>
      </w:r>
      <w:r w:rsidRPr="006E39F5">
        <w:t>consultation with representatives of the private school students with disabilities and a proportionate share calculation.</w:t>
      </w:r>
      <w:r w:rsidRPr="006E39F5">
        <w:rPr>
          <w:rStyle w:val="FootnoteReference"/>
        </w:rPr>
        <w:footnoteReference w:id="87"/>
      </w:r>
      <w:r w:rsidRPr="006E39F5">
        <w:t xml:space="preserve"> Since the obligation of the LEA to provide special education and related services is limited, and any services provided will be under a services plan, not an IEP</w:t>
      </w:r>
      <w:r w:rsidR="00B55D52" w:rsidRPr="006E39F5">
        <w:fldChar w:fldCharType="begin"/>
      </w:r>
      <w:r w:rsidRPr="006E39F5">
        <w:instrText>xe "Individualized Education Program (IEP)"</w:instrText>
      </w:r>
      <w:r w:rsidR="00B55D52" w:rsidRPr="006E39F5">
        <w:fldChar w:fldCharType="end"/>
      </w:r>
      <w:r w:rsidRPr="006E39F5">
        <w:t xml:space="preserve">, these students will not generate </w:t>
      </w:r>
      <w:smartTag w:uri="urn:schemas-microsoft-com:office:smarttags" w:element="place">
        <w:smartTag w:uri="urn:schemas-microsoft-com:office:smarttags" w:element="City">
          <w:r w:rsidRPr="006E39F5">
            <w:t>ADA</w:t>
          </w:r>
        </w:smartTag>
      </w:smartTag>
      <w:r w:rsidRPr="006E39F5">
        <w:t xml:space="preserve">. However, </w:t>
      </w:r>
      <w:r w:rsidRPr="006E39F5">
        <w:rPr>
          <w:b/>
        </w:rPr>
        <w:t>students receiving services under a services plan</w:t>
      </w:r>
      <w:r w:rsidRPr="006E39F5">
        <w:t xml:space="preserve"> should be entered into</w:t>
      </w:r>
      <w:r w:rsidR="00784E22" w:rsidRPr="006E39F5">
        <w:t xml:space="preserve"> the</w:t>
      </w:r>
      <w:r w:rsidRPr="006E39F5">
        <w:t xml:space="preserve"> PEIMS</w:t>
      </w:r>
      <w:r w:rsidR="00B55D52" w:rsidRPr="006E39F5">
        <w:rPr>
          <w:b/>
        </w:rPr>
        <w:fldChar w:fldCharType="begin"/>
      </w:r>
      <w:r w:rsidRPr="006E39F5">
        <w:instrText>xe "Public Education Information Management System (PEIMS)"</w:instrText>
      </w:r>
      <w:r w:rsidR="00B55D52" w:rsidRPr="006E39F5">
        <w:rPr>
          <w:b/>
        </w:rPr>
        <w:fldChar w:fldCharType="end"/>
      </w:r>
      <w:r w:rsidRPr="006E39F5">
        <w:t xml:space="preserve"> with an </w:t>
      </w:r>
      <w:r w:rsidRPr="006E39F5">
        <w:rPr>
          <w:bCs/>
        </w:rPr>
        <w:t>ADA eligibility code</w:t>
      </w:r>
      <w:r w:rsidR="00B55D52" w:rsidRPr="006E39F5">
        <w:fldChar w:fldCharType="begin"/>
      </w:r>
      <w:r w:rsidRPr="006E39F5">
        <w:instrText>xe "ADA Eligibility Codes (defined)"</w:instrText>
      </w:r>
      <w:r w:rsidR="00B55D52" w:rsidRPr="006E39F5">
        <w:fldChar w:fldCharType="end"/>
      </w:r>
      <w:r w:rsidRPr="006E39F5">
        <w:rPr>
          <w:bCs/>
        </w:rPr>
        <w:t xml:space="preserve"> of 0 - enrolled, not in membership,</w:t>
      </w:r>
      <w:r w:rsidR="00B55D52" w:rsidRPr="006E39F5">
        <w:fldChar w:fldCharType="begin"/>
      </w:r>
      <w:r w:rsidRPr="006E39F5">
        <w:instrText>xe "Membership"</w:instrText>
      </w:r>
      <w:r w:rsidR="00B55D52" w:rsidRPr="006E39F5">
        <w:fldChar w:fldCharType="end"/>
      </w:r>
      <w:r w:rsidRPr="006E39F5">
        <w:rPr>
          <w:bCs/>
        </w:rPr>
        <w:t xml:space="preserve"> </w:t>
      </w:r>
      <w:r w:rsidRPr="006E39F5">
        <w:t>and</w:t>
      </w:r>
      <w:r w:rsidRPr="006E39F5">
        <w:rPr>
          <w:b/>
          <w:bCs/>
        </w:rPr>
        <w:t xml:space="preserve"> </w:t>
      </w:r>
      <w:r w:rsidRPr="006E39F5">
        <w:t xml:space="preserve">counted on the </w:t>
      </w:r>
      <w:r w:rsidRPr="006E39F5">
        <w:rPr>
          <w:b/>
          <w:bCs/>
        </w:rPr>
        <w:t>last Friday of October for the fall PEIMS submission</w:t>
      </w:r>
      <w:r w:rsidRPr="006E39F5">
        <w:t xml:space="preserve"> child count snapshot </w:t>
      </w:r>
      <w:r w:rsidR="00B55D52" w:rsidRPr="006E39F5">
        <w:rPr>
          <w:i/>
        </w:rPr>
        <w:fldChar w:fldCharType="begin"/>
      </w:r>
      <w:r w:rsidRPr="006E39F5">
        <w:instrText>xe "Attendance \"Snapshot\""</w:instrText>
      </w:r>
      <w:r w:rsidR="00B55D52" w:rsidRPr="006E39F5">
        <w:rPr>
          <w:i/>
        </w:rPr>
        <w:fldChar w:fldCharType="end"/>
      </w:r>
      <w:r w:rsidRPr="006E39F5">
        <w:t>for data reporting purposes.</w:t>
      </w:r>
    </w:p>
    <w:p w:rsidR="00122DEE" w:rsidRPr="006E39F5" w:rsidRDefault="00122DEE" w:rsidP="00B16516">
      <w:pPr>
        <w:pStyle w:val="A1CharCharChar"/>
        <w:ind w:left="0" w:firstLine="0"/>
      </w:pPr>
    </w:p>
    <w:p w:rsidR="00A90264" w:rsidRDefault="00122DEE" w:rsidP="00A90264">
      <w:pPr>
        <w:pStyle w:val="Heading4"/>
        <w:pBdr>
          <w:right w:val="single" w:sz="12" w:space="4" w:color="auto"/>
        </w:pBdr>
      </w:pPr>
      <w:r w:rsidRPr="006E39F5">
        <w:t>4.3.5.1</w:t>
      </w:r>
      <w:r w:rsidR="0066651D" w:rsidRPr="006E39F5">
        <w:t xml:space="preserve"> </w:t>
      </w:r>
      <w:r w:rsidRPr="006E39F5">
        <w:t>Students Age</w:t>
      </w:r>
      <w:r w:rsidR="00304560" w:rsidRPr="006E39F5">
        <w:t>d</w:t>
      </w:r>
      <w:r w:rsidRPr="006E39F5">
        <w:t xml:space="preserve"> 3–4</w:t>
      </w:r>
    </w:p>
    <w:p w:rsidR="00265196" w:rsidRPr="006E39F5" w:rsidRDefault="00D93673">
      <w:pPr>
        <w:pStyle w:val="A1CharCharChar"/>
        <w:pBdr>
          <w:right w:val="single" w:sz="12" w:space="4" w:color="auto"/>
        </w:pBdr>
        <w:ind w:left="0" w:firstLine="0"/>
      </w:pPr>
      <w:r w:rsidRPr="006E39F5">
        <w:t>If an ARD</w:t>
      </w:r>
      <w:r w:rsidR="00B55D52" w:rsidRPr="006E39F5">
        <w:fldChar w:fldCharType="begin"/>
      </w:r>
      <w:r w:rsidRPr="006E39F5">
        <w:instrText>xe "Admission, Review, and Dismissal (ARD) Committee"</w:instrText>
      </w:r>
      <w:r w:rsidR="00B55D52" w:rsidRPr="006E39F5">
        <w:fldChar w:fldCharType="end"/>
      </w:r>
      <w:r w:rsidRPr="006E39F5">
        <w:t xml:space="preserve"> committee determines that a private or home school student age</w:t>
      </w:r>
      <w:r w:rsidR="00304560" w:rsidRPr="006E39F5">
        <w:t>d</w:t>
      </w:r>
      <w:r w:rsidRPr="006E39F5">
        <w:t xml:space="preserve"> 3–4 is eligible and in need of special education instruction and/or related services, the parent may enroll the </w:t>
      </w:r>
      <w:r w:rsidRPr="006E39F5">
        <w:lastRenderedPageBreak/>
        <w:t>student full-time in the public school. If the parent does not do this, for a student age</w:t>
      </w:r>
      <w:r w:rsidR="00304560" w:rsidRPr="006E39F5">
        <w:t>d</w:t>
      </w:r>
      <w:r w:rsidRPr="006E39F5">
        <w:t xml:space="preserve"> 3–4, your school district </w:t>
      </w:r>
      <w:r w:rsidR="00873737" w:rsidRPr="006E39F5">
        <w:t>must</w:t>
      </w:r>
      <w:r w:rsidR="00A90264" w:rsidRPr="00A90264">
        <w:t xml:space="preserve"> make the special education and related services available as provided for in 19 TAC §89.1096(d)</w:t>
      </w:r>
      <w:r w:rsidRPr="006E39F5">
        <w:t xml:space="preserve">. Parents of an eligible student have the right to “dual enroll” the student beginning on the student’s third birthday and continuing until the end of the school year in which the student turns 5, or until the student is eligible to attend your district’s public school kindergarten program, whichever comes first. </w:t>
      </w:r>
    </w:p>
    <w:p w:rsidR="00D93673" w:rsidRPr="006E39F5" w:rsidRDefault="00D93673" w:rsidP="00B16516">
      <w:pPr>
        <w:pStyle w:val="A1CharCharChar"/>
        <w:ind w:left="0" w:firstLine="0"/>
      </w:pPr>
    </w:p>
    <w:p w:rsidR="00D93673" w:rsidRPr="006E39F5" w:rsidRDefault="00B55D52" w:rsidP="00B16516">
      <w:pPr>
        <w:pStyle w:val="A1CharCharChar"/>
        <w:ind w:left="0" w:firstLine="0"/>
      </w:pPr>
      <w:r w:rsidRPr="006E39F5">
        <w:fldChar w:fldCharType="begin"/>
      </w:r>
      <w:r w:rsidR="00D93673" w:rsidRPr="006E39F5">
        <w:instrText>xe "Individualized Education Program (IEP)"</w:instrText>
      </w:r>
      <w:r w:rsidRPr="006E39F5">
        <w:fldChar w:fldCharType="end"/>
      </w:r>
      <w:r w:rsidR="00D93673" w:rsidRPr="006E39F5">
        <w:t>When parents choose to enroll a child under the dual enrollment provision, your school district should take the following steps to enroll the student, based on the services and amount of time needed to provide those services as set forth in the student's IEP:</w:t>
      </w:r>
    </w:p>
    <w:p w:rsidR="00D93673" w:rsidRPr="006E39F5" w:rsidRDefault="00D93673" w:rsidP="00B16516">
      <w:pPr>
        <w:pStyle w:val="A1CharCharChar"/>
        <w:ind w:firstLine="0"/>
      </w:pPr>
    </w:p>
    <w:p w:rsidR="00D93673" w:rsidRPr="006E39F5" w:rsidRDefault="00D93673" w:rsidP="00B16516">
      <w:pPr>
        <w:pStyle w:val="A3"/>
        <w:tabs>
          <w:tab w:val="left" w:pos="1980"/>
        </w:tabs>
        <w:ind w:left="1800" w:hanging="360"/>
      </w:pPr>
      <w:r w:rsidRPr="006E39F5">
        <w:t>1.</w:t>
      </w:r>
      <w:r w:rsidRPr="006E39F5">
        <w:tab/>
        <w:t>•</w:t>
      </w:r>
      <w:r w:rsidRPr="006E39F5">
        <w:tab/>
        <w:t>enroll the student for at least 4 hours per day,</w:t>
      </w:r>
    </w:p>
    <w:p w:rsidR="00D93673" w:rsidRPr="006E39F5" w:rsidRDefault="00D93673" w:rsidP="00B16516">
      <w:pPr>
        <w:pStyle w:val="A3"/>
        <w:tabs>
          <w:tab w:val="left" w:pos="1980"/>
        </w:tabs>
        <w:ind w:left="1800" w:hanging="360"/>
      </w:pPr>
      <w:r w:rsidRPr="006E39F5">
        <w:tab/>
        <w:t>•</w:t>
      </w:r>
      <w:r w:rsidRPr="006E39F5">
        <w:tab/>
        <w:t>count the student as eligible for full-day attendance (ADA eligibility code</w:t>
      </w:r>
      <w:r w:rsidR="00B55D52" w:rsidRPr="006E39F5">
        <w:fldChar w:fldCharType="begin"/>
      </w:r>
      <w:r w:rsidRPr="006E39F5">
        <w:instrText>xe "ADA Eligibility Codes (defined)"</w:instrText>
      </w:r>
      <w:r w:rsidR="00B55D52" w:rsidRPr="006E39F5">
        <w:fldChar w:fldCharType="end"/>
      </w:r>
      <w:r w:rsidRPr="006E39F5">
        <w:t xml:space="preserve"> 1),</w:t>
      </w:r>
    </w:p>
    <w:p w:rsidR="00D93673" w:rsidRPr="006E39F5" w:rsidRDefault="00D93673" w:rsidP="00B16516">
      <w:pPr>
        <w:pStyle w:val="A3"/>
        <w:tabs>
          <w:tab w:val="left" w:pos="1800"/>
        </w:tabs>
        <w:ind w:left="1980" w:hanging="540"/>
      </w:pPr>
      <w:r w:rsidRPr="006E39F5">
        <w:tab/>
        <w:t>•</w:t>
      </w:r>
      <w:r w:rsidRPr="006E39F5">
        <w:tab/>
        <w:t>record an instructional arrangement/setting code for contact hours based on the student's special education service, and</w:t>
      </w:r>
    </w:p>
    <w:p w:rsidR="00D93673" w:rsidRPr="006E39F5" w:rsidRDefault="00D93673" w:rsidP="00B16516">
      <w:pPr>
        <w:pStyle w:val="A3"/>
        <w:tabs>
          <w:tab w:val="left" w:pos="1800"/>
        </w:tabs>
        <w:ind w:left="1980" w:hanging="540"/>
      </w:pPr>
      <w:r w:rsidRPr="006E39F5">
        <w:tab/>
        <w:t>•</w:t>
      </w:r>
      <w:r w:rsidRPr="006E39F5">
        <w:tab/>
        <w:t xml:space="preserve">count the student on the annual federal child count indicator through </w:t>
      </w:r>
      <w:r w:rsidR="000642FA" w:rsidRPr="006E39F5">
        <w:t xml:space="preserve">the </w:t>
      </w:r>
      <w:r w:rsidRPr="006E39F5">
        <w:t>PEIMS</w:t>
      </w:r>
      <w:r w:rsidR="00B55D52" w:rsidRPr="006E39F5">
        <w:rPr>
          <w:b/>
        </w:rPr>
        <w:fldChar w:fldCharType="begin"/>
      </w:r>
      <w:r w:rsidRPr="006E39F5">
        <w:instrText>xe "Public Education Information Management System (PEIMS)"</w:instrText>
      </w:r>
      <w:r w:rsidR="00B55D52" w:rsidRPr="006E39F5">
        <w:rPr>
          <w:b/>
        </w:rPr>
        <w:fldChar w:fldCharType="end"/>
      </w:r>
      <w:r w:rsidRPr="006E39F5">
        <w:t xml:space="preserve">; </w:t>
      </w:r>
      <w:r w:rsidRPr="006E39F5">
        <w:rPr>
          <w:b/>
        </w:rPr>
        <w:t>or</w:t>
      </w:r>
    </w:p>
    <w:p w:rsidR="00D93673" w:rsidRPr="006E39F5" w:rsidRDefault="00D93673" w:rsidP="00B16516">
      <w:pPr>
        <w:pStyle w:val="A3"/>
      </w:pPr>
    </w:p>
    <w:p w:rsidR="00D93673" w:rsidRPr="006E39F5" w:rsidRDefault="00D93673" w:rsidP="00B16516">
      <w:pPr>
        <w:pStyle w:val="A3"/>
        <w:tabs>
          <w:tab w:val="left" w:pos="1980"/>
        </w:tabs>
        <w:ind w:left="1800" w:hanging="360"/>
      </w:pPr>
      <w:r w:rsidRPr="006E39F5">
        <w:t>2.</w:t>
      </w:r>
      <w:r w:rsidRPr="006E39F5">
        <w:tab/>
        <w:t>•</w:t>
      </w:r>
      <w:r w:rsidRPr="006E39F5">
        <w:tab/>
        <w:t>enroll the student for at least 2 hours but fewer than 4 hours per day,</w:t>
      </w:r>
    </w:p>
    <w:p w:rsidR="00D93673" w:rsidRPr="006E39F5" w:rsidRDefault="00D93673" w:rsidP="00B16516">
      <w:pPr>
        <w:pStyle w:val="A3"/>
        <w:tabs>
          <w:tab w:val="left" w:pos="1800"/>
        </w:tabs>
        <w:ind w:left="1980" w:hanging="540"/>
      </w:pPr>
      <w:r w:rsidRPr="006E39F5">
        <w:tab/>
        <w:t>•</w:t>
      </w:r>
      <w:r w:rsidRPr="006E39F5">
        <w:tab/>
        <w:t>count the student as eligible for half-day attendance (</w:t>
      </w:r>
      <w:smartTag w:uri="urn:schemas-microsoft-com:office:smarttags" w:element="place">
        <w:smartTag w:uri="urn:schemas-microsoft-com:office:smarttags" w:element="City">
          <w:r w:rsidRPr="006E39F5">
            <w:t>ADA</w:t>
          </w:r>
        </w:smartTag>
      </w:smartTag>
      <w:r w:rsidRPr="006E39F5">
        <w:t xml:space="preserve"> eligibility </w:t>
      </w:r>
      <w:r w:rsidRPr="006E39F5">
        <w:br/>
        <w:t>code</w:t>
      </w:r>
      <w:r w:rsidR="00B55D52" w:rsidRPr="006E39F5">
        <w:fldChar w:fldCharType="begin"/>
      </w:r>
      <w:r w:rsidRPr="006E39F5">
        <w:instrText>xe "ADA Eligibility Codes (defined)"</w:instrText>
      </w:r>
      <w:r w:rsidR="00B55D52" w:rsidRPr="006E39F5">
        <w:fldChar w:fldCharType="end"/>
      </w:r>
      <w:r w:rsidRPr="006E39F5">
        <w:t xml:space="preserve"> 2), </w:t>
      </w:r>
    </w:p>
    <w:p w:rsidR="00D93673" w:rsidRPr="006E39F5" w:rsidRDefault="00D93673" w:rsidP="00B16516">
      <w:pPr>
        <w:pStyle w:val="A3"/>
        <w:tabs>
          <w:tab w:val="left" w:pos="1800"/>
        </w:tabs>
        <w:ind w:left="1980" w:hanging="540"/>
      </w:pPr>
      <w:r w:rsidRPr="006E39F5">
        <w:tab/>
        <w:t>•</w:t>
      </w:r>
      <w:r w:rsidRPr="006E39F5">
        <w:tab/>
        <w:t>record an instructional arrangement/setting code for contact hours based on the student's special education service, and</w:t>
      </w:r>
    </w:p>
    <w:p w:rsidR="00D93673" w:rsidRPr="006E39F5" w:rsidRDefault="00D93673" w:rsidP="00B16516">
      <w:pPr>
        <w:pStyle w:val="A3"/>
        <w:tabs>
          <w:tab w:val="left" w:pos="1800"/>
        </w:tabs>
        <w:ind w:left="1980" w:hanging="540"/>
      </w:pPr>
      <w:r w:rsidRPr="006E39F5">
        <w:tab/>
        <w:t>•</w:t>
      </w:r>
      <w:r w:rsidRPr="006E39F5">
        <w:tab/>
        <w:t xml:space="preserve">count the student on the annual federal child count indicator through </w:t>
      </w:r>
      <w:r w:rsidR="000642FA" w:rsidRPr="006E39F5">
        <w:t xml:space="preserve">the </w:t>
      </w:r>
      <w:r w:rsidRPr="006E39F5">
        <w:t>PEIMS</w:t>
      </w:r>
      <w:r w:rsidR="00B55D52" w:rsidRPr="006E39F5">
        <w:rPr>
          <w:b/>
        </w:rPr>
        <w:fldChar w:fldCharType="begin"/>
      </w:r>
      <w:r w:rsidRPr="006E39F5">
        <w:instrText>xe "Public Education Information Management System (PEIMS)"</w:instrText>
      </w:r>
      <w:r w:rsidR="00B55D52" w:rsidRPr="006E39F5">
        <w:rPr>
          <w:b/>
        </w:rPr>
        <w:fldChar w:fldCharType="end"/>
      </w:r>
      <w:r w:rsidRPr="006E39F5">
        <w:t xml:space="preserve">; </w:t>
      </w:r>
      <w:r w:rsidRPr="006E39F5">
        <w:rPr>
          <w:b/>
        </w:rPr>
        <w:t>or</w:t>
      </w:r>
    </w:p>
    <w:p w:rsidR="00D93673" w:rsidRPr="006E39F5" w:rsidRDefault="00D93673" w:rsidP="00B16516">
      <w:pPr>
        <w:pStyle w:val="A3"/>
      </w:pPr>
    </w:p>
    <w:p w:rsidR="00D93673" w:rsidRPr="006E39F5" w:rsidRDefault="00D93673" w:rsidP="00B16516">
      <w:pPr>
        <w:pStyle w:val="A3"/>
        <w:tabs>
          <w:tab w:val="left" w:pos="1980"/>
        </w:tabs>
        <w:ind w:left="1800" w:hanging="360"/>
      </w:pPr>
      <w:r w:rsidRPr="006E39F5">
        <w:t>3.</w:t>
      </w:r>
      <w:r w:rsidRPr="006E39F5">
        <w:tab/>
        <w:t>•</w:t>
      </w:r>
      <w:r w:rsidRPr="006E39F5">
        <w:tab/>
        <w:t>enroll the student for fewer than 2 hours per day,</w:t>
      </w:r>
    </w:p>
    <w:p w:rsidR="00D93673" w:rsidRPr="006E39F5" w:rsidRDefault="00D93673" w:rsidP="00B16516">
      <w:pPr>
        <w:pStyle w:val="A3"/>
        <w:tabs>
          <w:tab w:val="left" w:pos="1800"/>
        </w:tabs>
        <w:ind w:left="1980" w:hanging="540"/>
      </w:pPr>
      <w:r w:rsidRPr="006E39F5">
        <w:tab/>
        <w:t>•</w:t>
      </w:r>
      <w:r w:rsidRPr="006E39F5">
        <w:tab/>
        <w:t>count the student as enrolled but not in membership</w:t>
      </w:r>
      <w:r w:rsidR="00B55D52" w:rsidRPr="006E39F5">
        <w:fldChar w:fldCharType="begin"/>
      </w:r>
      <w:r w:rsidRPr="006E39F5">
        <w:instrText>xe "Membership"</w:instrText>
      </w:r>
      <w:r w:rsidR="00B55D52" w:rsidRPr="006E39F5">
        <w:fldChar w:fldCharType="end"/>
      </w:r>
      <w:r w:rsidRPr="006E39F5">
        <w:t xml:space="preserve"> (</w:t>
      </w:r>
      <w:smartTag w:uri="urn:schemas-microsoft-com:office:smarttags" w:element="place">
        <w:smartTag w:uri="urn:schemas-microsoft-com:office:smarttags" w:element="City">
          <w:r w:rsidRPr="006E39F5">
            <w:t>ADA</w:t>
          </w:r>
        </w:smartTag>
      </w:smartTag>
      <w:r w:rsidRPr="006E39F5">
        <w:t xml:space="preserve"> eligibility </w:t>
      </w:r>
      <w:r w:rsidRPr="006E39F5">
        <w:br/>
        <w:t>code</w:t>
      </w:r>
      <w:r w:rsidR="00B55D52" w:rsidRPr="006E39F5">
        <w:fldChar w:fldCharType="begin"/>
      </w:r>
      <w:r w:rsidRPr="006E39F5">
        <w:instrText>xe "ADA Eligibility Codes (defined)"</w:instrText>
      </w:r>
      <w:r w:rsidR="00B55D52" w:rsidRPr="006E39F5">
        <w:fldChar w:fldCharType="end"/>
      </w:r>
      <w:r w:rsidRPr="006E39F5">
        <w:t xml:space="preserve"> 0), and</w:t>
      </w:r>
    </w:p>
    <w:p w:rsidR="007511E5" w:rsidRPr="006E39F5" w:rsidRDefault="00D93673" w:rsidP="00CE72E4">
      <w:pPr>
        <w:pStyle w:val="A3"/>
        <w:tabs>
          <w:tab w:val="left" w:pos="1800"/>
        </w:tabs>
        <w:ind w:left="1980" w:hanging="540"/>
      </w:pPr>
      <w:r w:rsidRPr="006E39F5">
        <w:tab/>
        <w:t>•</w:t>
      </w:r>
      <w:r w:rsidRPr="006E39F5">
        <w:tab/>
        <w:t>count the student on the annual federal child count indicator through</w:t>
      </w:r>
      <w:r w:rsidR="000642FA" w:rsidRPr="006E39F5">
        <w:t xml:space="preserve"> the</w:t>
      </w:r>
      <w:r w:rsidRPr="006E39F5">
        <w:t xml:space="preserve"> PEIMS</w:t>
      </w:r>
      <w:r w:rsidR="00B55D52" w:rsidRPr="006E39F5">
        <w:rPr>
          <w:b/>
        </w:rPr>
        <w:fldChar w:fldCharType="begin"/>
      </w:r>
      <w:r w:rsidRPr="006E39F5">
        <w:instrText>xe "Public Education Information Management System (PEIMS)"</w:instrText>
      </w:r>
      <w:r w:rsidR="00B55D52" w:rsidRPr="006E39F5">
        <w:rPr>
          <w:b/>
        </w:rPr>
        <w:fldChar w:fldCharType="end"/>
      </w:r>
      <w:r w:rsidRPr="006E39F5">
        <w:t xml:space="preserve"> but </w:t>
      </w:r>
      <w:r w:rsidRPr="006E39F5">
        <w:rPr>
          <w:b/>
        </w:rPr>
        <w:t>not</w:t>
      </w:r>
      <w:r w:rsidRPr="006E39F5">
        <w:t xml:space="preserve"> for ADA or contact hours.</w:t>
      </w:r>
    </w:p>
    <w:p w:rsidR="007511E5" w:rsidRPr="006E39F5" w:rsidRDefault="007511E5" w:rsidP="00B16516">
      <w:pPr>
        <w:pStyle w:val="A3"/>
        <w:tabs>
          <w:tab w:val="left" w:pos="1800"/>
        </w:tabs>
        <w:ind w:left="0" w:firstLine="0"/>
      </w:pPr>
    </w:p>
    <w:p w:rsidR="00A90264" w:rsidRDefault="00122DEE" w:rsidP="00A90264">
      <w:pPr>
        <w:pStyle w:val="Heading4"/>
        <w:pBdr>
          <w:right w:val="single" w:sz="12" w:space="4" w:color="auto"/>
        </w:pBdr>
      </w:pPr>
      <w:r w:rsidRPr="006E39F5">
        <w:t>4.3.5.2</w:t>
      </w:r>
      <w:r w:rsidR="0066651D" w:rsidRPr="006E39F5">
        <w:t xml:space="preserve"> </w:t>
      </w:r>
      <w:r w:rsidRPr="006E39F5">
        <w:t>Students Age</w:t>
      </w:r>
      <w:r w:rsidR="00304560" w:rsidRPr="006E39F5">
        <w:t>d</w:t>
      </w:r>
      <w:r w:rsidRPr="006E39F5">
        <w:t xml:space="preserve"> 5</w:t>
      </w:r>
      <w:r w:rsidR="009E6625" w:rsidRPr="006E39F5">
        <w:t xml:space="preserve"> Through </w:t>
      </w:r>
      <w:r w:rsidRPr="006E39F5">
        <w:t>21</w:t>
      </w:r>
    </w:p>
    <w:p w:rsidR="000F0246" w:rsidRPr="006E39F5" w:rsidRDefault="00122DEE">
      <w:pPr>
        <w:pStyle w:val="A1CharCharChar"/>
        <w:pBdr>
          <w:right w:val="single" w:sz="12" w:space="4" w:color="auto"/>
        </w:pBdr>
        <w:ind w:left="0" w:firstLine="0"/>
      </w:pPr>
      <w:r w:rsidRPr="006E39F5">
        <w:t>If an ARD</w:t>
      </w:r>
      <w:r w:rsidR="00B55D52" w:rsidRPr="006E39F5">
        <w:fldChar w:fldCharType="begin"/>
      </w:r>
      <w:r w:rsidRPr="006E39F5">
        <w:instrText>xe "Admission, Review, and Dismissal (ARD) Committee"</w:instrText>
      </w:r>
      <w:r w:rsidR="00B55D52" w:rsidRPr="006E39F5">
        <w:fldChar w:fldCharType="end"/>
      </w:r>
      <w:r w:rsidRPr="006E39F5">
        <w:t xml:space="preserve"> committee determines that a private or home school student is eligible and in need of special education instruction and related services, the parent may enroll the student full-time in the public school. If the parent does not do th</w:t>
      </w:r>
      <w:r w:rsidR="007511E5" w:rsidRPr="006E39F5">
        <w:t>is, for students age</w:t>
      </w:r>
      <w:r w:rsidR="00304560" w:rsidRPr="006E39F5">
        <w:t>d</w:t>
      </w:r>
      <w:r w:rsidR="007511E5" w:rsidRPr="006E39F5">
        <w:t xml:space="preserve"> 5</w:t>
      </w:r>
      <w:r w:rsidR="00EB0309" w:rsidRPr="006E39F5">
        <w:t xml:space="preserve"> through </w:t>
      </w:r>
      <w:r w:rsidR="007511E5" w:rsidRPr="006E39F5">
        <w:t>21, your</w:t>
      </w:r>
      <w:r w:rsidRPr="006E39F5">
        <w:t xml:space="preserve"> school district shall make the special education and related services available </w:t>
      </w:r>
      <w:r w:rsidR="007511E5" w:rsidRPr="006E39F5">
        <w:t>as provided for in</w:t>
      </w:r>
      <w:r w:rsidRPr="006E39F5">
        <w:t xml:space="preserve"> 19 TAC §89.1096.</w:t>
      </w:r>
    </w:p>
    <w:p w:rsidR="00D93673" w:rsidRPr="006E39F5" w:rsidRDefault="00D93673" w:rsidP="00B16516"/>
    <w:p w:rsidR="00132163" w:rsidRPr="006E39F5" w:rsidRDefault="00132163" w:rsidP="00B16516">
      <w:pPr>
        <w:pStyle w:val="BodyText"/>
      </w:pPr>
    </w:p>
    <w:p w:rsidR="0079176E" w:rsidRPr="006E39F5" w:rsidRDefault="000D4BA2" w:rsidP="001B5771">
      <w:pPr>
        <w:pStyle w:val="Heading2"/>
      </w:pPr>
      <w:bookmarkStart w:id="191" w:name="_Toc299702147"/>
      <w:r w:rsidRPr="006E39F5">
        <w:t>4.</w:t>
      </w:r>
      <w:r w:rsidR="002144A0" w:rsidRPr="006E39F5">
        <w:t>4</w:t>
      </w:r>
      <w:r w:rsidR="0066651D" w:rsidRPr="006E39F5">
        <w:t xml:space="preserve"> </w:t>
      </w:r>
      <w:r w:rsidR="0079176E" w:rsidRPr="006E39F5">
        <w:t>Withdrawal Procedure</w:t>
      </w:r>
      <w:bookmarkEnd w:id="191"/>
    </w:p>
    <w:p w:rsidR="0079176E" w:rsidRPr="006E39F5" w:rsidRDefault="00924795" w:rsidP="00B16516">
      <w:r w:rsidRPr="006E39F5">
        <w:t>A s</w:t>
      </w:r>
      <w:r w:rsidR="0079176E" w:rsidRPr="006E39F5">
        <w:t>tudent</w:t>
      </w:r>
      <w:r w:rsidR="00B70B5D" w:rsidRPr="006E39F5">
        <w:t xml:space="preserve"> is withdrawn when the student withdraws from school</w:t>
      </w:r>
      <w:r w:rsidR="0079176E" w:rsidRPr="006E39F5">
        <w:t xml:space="preserve"> or the ARD</w:t>
      </w:r>
      <w:r w:rsidR="00B55D52" w:rsidRPr="006E39F5">
        <w:fldChar w:fldCharType="begin"/>
      </w:r>
      <w:r w:rsidR="0079176E" w:rsidRPr="006E39F5">
        <w:instrText>xe "Admission, Review, and Dismissal (ARD) Committee"</w:instrText>
      </w:r>
      <w:r w:rsidR="00B55D52" w:rsidRPr="006E39F5">
        <w:fldChar w:fldCharType="end"/>
      </w:r>
      <w:r w:rsidR="0079176E" w:rsidRPr="006E39F5">
        <w:t xml:space="preserve"> committee meets and dismisses the student from special education.</w:t>
      </w:r>
    </w:p>
    <w:p w:rsidR="00924795" w:rsidRPr="006E39F5" w:rsidRDefault="00924795" w:rsidP="00B16516"/>
    <w:p w:rsidR="00370716" w:rsidRPr="006E39F5" w:rsidRDefault="00370716" w:rsidP="00B16516">
      <w:pPr>
        <w:pStyle w:val="A1CharCharChar"/>
        <w:ind w:left="720"/>
      </w:pPr>
      <w:r w:rsidRPr="006E39F5">
        <w:t>As soon as a student has been dismissed from special education, as documented by the ARD</w:t>
      </w:r>
      <w:r w:rsidR="00B55D52" w:rsidRPr="006E39F5">
        <w:fldChar w:fldCharType="begin"/>
      </w:r>
      <w:r w:rsidRPr="006E39F5">
        <w:instrText>xe "Admission, Review, and Dismissal (ARD) Committee"</w:instrText>
      </w:r>
      <w:r w:rsidR="00B55D52" w:rsidRPr="006E39F5">
        <w:fldChar w:fldCharType="end"/>
      </w:r>
      <w:r w:rsidRPr="006E39F5">
        <w:t xml:space="preserve"> </w:t>
      </w:r>
    </w:p>
    <w:p w:rsidR="0079176E" w:rsidRPr="006E39F5" w:rsidRDefault="00370716" w:rsidP="00B16516">
      <w:pPr>
        <w:rPr>
          <w:b/>
        </w:rPr>
      </w:pPr>
      <w:r w:rsidRPr="006E39F5">
        <w:t>committee, d</w:t>
      </w:r>
      <w:r w:rsidR="00924795" w:rsidRPr="006E39F5">
        <w:t>istrict personnel record the e</w:t>
      </w:r>
      <w:r w:rsidR="0079176E" w:rsidRPr="006E39F5">
        <w:t>ffectiv</w:t>
      </w:r>
      <w:r w:rsidR="00924795" w:rsidRPr="006E39F5">
        <w:t xml:space="preserve">e date of dismissal </w:t>
      </w:r>
      <w:r w:rsidR="0079176E" w:rsidRPr="006E39F5">
        <w:t>in the attendance accounting system.</w:t>
      </w:r>
      <w:r w:rsidR="008E16C1" w:rsidRPr="006E39F5">
        <w:t xml:space="preserve"> </w:t>
      </w:r>
      <w:r w:rsidR="0079176E" w:rsidRPr="006E39F5">
        <w:rPr>
          <w:b/>
        </w:rPr>
        <w:t>The effective date, which is stated in the IEP</w:t>
      </w:r>
      <w:r w:rsidR="00B55D52" w:rsidRPr="006E39F5">
        <w:fldChar w:fldCharType="begin"/>
      </w:r>
      <w:r w:rsidR="0079176E" w:rsidRPr="006E39F5">
        <w:instrText>xe "Individualized Education Program (IEP)"</w:instrText>
      </w:r>
      <w:r w:rsidR="00B55D52" w:rsidRPr="006E39F5">
        <w:fldChar w:fldCharType="end"/>
      </w:r>
      <w:r w:rsidR="0079176E" w:rsidRPr="006E39F5">
        <w:rPr>
          <w:b/>
        </w:rPr>
        <w:t>, is the date the ARD</w:t>
      </w:r>
      <w:r w:rsidR="00B55D52" w:rsidRPr="006E39F5">
        <w:rPr>
          <w:b/>
        </w:rPr>
        <w:fldChar w:fldCharType="begin"/>
      </w:r>
      <w:r w:rsidR="0079176E" w:rsidRPr="006E39F5">
        <w:instrText>xe "Admission, Review, and Dismissal (ARD) Committee"</w:instrText>
      </w:r>
      <w:r w:rsidR="00B55D52" w:rsidRPr="006E39F5">
        <w:rPr>
          <w:b/>
        </w:rPr>
        <w:fldChar w:fldCharType="end"/>
      </w:r>
      <w:r w:rsidR="0079176E" w:rsidRPr="006E39F5">
        <w:rPr>
          <w:b/>
        </w:rPr>
        <w:t xml:space="preserve"> committee dismisses the student from the special education program.</w:t>
      </w:r>
    </w:p>
    <w:p w:rsidR="00B70B5D" w:rsidRPr="006E39F5" w:rsidRDefault="00B70B5D" w:rsidP="00B16516">
      <w:pPr>
        <w:rPr>
          <w:b/>
        </w:rPr>
      </w:pPr>
    </w:p>
    <w:p w:rsidR="00806C04" w:rsidRPr="006E39F5" w:rsidRDefault="00806C04" w:rsidP="001B5771">
      <w:pPr>
        <w:pStyle w:val="Heading2"/>
      </w:pPr>
      <w:bookmarkStart w:id="192" w:name="_Toc299702148"/>
      <w:r w:rsidRPr="006E39F5">
        <w:t>4.5 Interim Alternative Educational Placements</w:t>
      </w:r>
      <w:bookmarkEnd w:id="192"/>
      <w:r w:rsidRPr="006E39F5">
        <w:t xml:space="preserve"> </w:t>
      </w:r>
    </w:p>
    <w:p w:rsidR="0079176E" w:rsidRPr="006E39F5" w:rsidRDefault="00806C04" w:rsidP="00B16516">
      <w:r w:rsidRPr="006E39F5">
        <w:t xml:space="preserve">If special education services prescribed in a student's IEP are provided while the student is placed in an appropriate, interim, alternative education setting (i.e., in-school suspension [ISS], </w:t>
      </w:r>
      <w:r w:rsidRPr="006E39F5">
        <w:lastRenderedPageBreak/>
        <w:t>disciplinary alternative education program [DAEP]), special education contact hours may be claimed. If special education services are not provided, special education contact hours may not be claimed. This restriction includes short-term removals of not more than 10 consecutive or cumulative school days.</w:t>
      </w:r>
      <w:r w:rsidR="00F04D85" w:rsidRPr="006E39F5">
        <w:t xml:space="preserve"> (</w:t>
      </w:r>
      <w:r w:rsidR="007D5C0A" w:rsidRPr="006E39F5">
        <w:t xml:space="preserve">See </w:t>
      </w:r>
      <w:fldSimple w:instr=" REF _Ref204056971 \h  \* MERGEFORMAT ">
        <w:r w:rsidR="008D654F" w:rsidRPr="008D654F">
          <w:rPr>
            <w:b/>
          </w:rPr>
          <w:t>Section 10 Nontraditional Schools</w:t>
        </w:r>
      </w:fldSimple>
      <w:r w:rsidR="0079176E" w:rsidRPr="006E39F5">
        <w:t xml:space="preserve"> for information related to students with disabilities </w:t>
      </w:r>
      <w:r w:rsidR="00B70B5D" w:rsidRPr="006E39F5">
        <w:t xml:space="preserve">who are </w:t>
      </w:r>
      <w:r w:rsidR="0079176E" w:rsidRPr="006E39F5">
        <w:t>expelled from school.</w:t>
      </w:r>
      <w:r w:rsidR="00F04D85" w:rsidRPr="006E39F5">
        <w:t>)</w:t>
      </w:r>
    </w:p>
    <w:p w:rsidR="00924795" w:rsidRPr="006E39F5" w:rsidRDefault="00924795" w:rsidP="00B16516"/>
    <w:p w:rsidR="00227782" w:rsidRPr="006E39F5" w:rsidRDefault="002144A0" w:rsidP="001B5771">
      <w:pPr>
        <w:pStyle w:val="Heading2"/>
      </w:pPr>
      <w:bookmarkStart w:id="193" w:name="_Ref200190496"/>
      <w:bookmarkStart w:id="194" w:name="_Ref200190559"/>
      <w:bookmarkStart w:id="195" w:name="_Ref202606410"/>
      <w:bookmarkStart w:id="196" w:name="_Ref202607664"/>
      <w:bookmarkStart w:id="197" w:name="_Toc299702149"/>
      <w:r w:rsidRPr="006E39F5">
        <w:t>4.</w:t>
      </w:r>
      <w:r w:rsidR="00806C04" w:rsidRPr="006E39F5">
        <w:t>6</w:t>
      </w:r>
      <w:r w:rsidR="0066651D" w:rsidRPr="006E39F5">
        <w:t xml:space="preserve"> </w:t>
      </w:r>
      <w:r w:rsidR="0079176E" w:rsidRPr="006E39F5">
        <w:t>Instructional Arrangement/Setting Codes</w:t>
      </w:r>
      <w:bookmarkEnd w:id="193"/>
      <w:bookmarkEnd w:id="194"/>
      <w:bookmarkEnd w:id="195"/>
      <w:bookmarkEnd w:id="196"/>
      <w:bookmarkEnd w:id="197"/>
      <w:r w:rsidR="00B55D52" w:rsidRPr="006E39F5">
        <w:fldChar w:fldCharType="begin"/>
      </w:r>
      <w:r w:rsidR="0079176E" w:rsidRPr="006E39F5">
        <w:instrText>xe "Instructional Setting Codes (defined)"</w:instrText>
      </w:r>
      <w:r w:rsidR="00B55D52" w:rsidRPr="006E39F5">
        <w:fldChar w:fldCharType="end"/>
      </w:r>
    </w:p>
    <w:p w:rsidR="004C49CC" w:rsidRPr="006E39F5" w:rsidRDefault="00951098" w:rsidP="00B16516">
      <w:r w:rsidRPr="006E39F5">
        <w:t xml:space="preserve">The ARD committee’s determination of the appropriate educational placement for implementing a student’s IEP must be based on the individual needs of the student. If the support services are provided to the student in the general education classroom, the instructional setting code is </w:t>
      </w:r>
      <w:r w:rsidRPr="006E39F5">
        <w:rPr>
          <w:i/>
        </w:rPr>
        <w:t>mainstream</w:t>
      </w:r>
      <w:r w:rsidRPr="006E39F5">
        <w:t>. If, however, the support services are provided outside of the general education classroom, the instructional setting code is based on the amount of time for which or the setting where the services are provided.</w:t>
      </w:r>
    </w:p>
    <w:p w:rsidR="0089743B" w:rsidRPr="006E39F5" w:rsidRDefault="0089743B" w:rsidP="00B1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1D13D0" w:rsidRPr="006E39F5" w:rsidTr="00697347">
        <w:tc>
          <w:tcPr>
            <w:tcW w:w="9576" w:type="dxa"/>
          </w:tcPr>
          <w:p w:rsidR="001D13D0" w:rsidRPr="006E39F5" w:rsidRDefault="001D13D0" w:rsidP="00B16516"/>
          <w:p w:rsidR="000F0246" w:rsidRPr="006E39F5" w:rsidRDefault="00473D61">
            <w:pPr>
              <w:pBdr>
                <w:right w:val="single" w:sz="12" w:space="0" w:color="auto"/>
              </w:pBdr>
              <w:ind w:left="144" w:right="144"/>
              <w:rPr>
                <w:rFonts w:ascii="Comic Sans MS" w:hAnsi="Comic Sans MS"/>
              </w:rPr>
            </w:pPr>
            <w:r w:rsidRPr="006E39F5">
              <w:rPr>
                <w:b/>
                <w:bCs/>
              </w:rPr>
              <w:t xml:space="preserve">Requirements Related to Teachers Providing Instruction in Mainstream Settings: </w:t>
            </w:r>
            <w:r w:rsidRPr="006E39F5">
              <w:t>A student with disabilities receive</w:t>
            </w:r>
            <w:r w:rsidR="002D2E06" w:rsidRPr="006E39F5">
              <w:t>s</w:t>
            </w:r>
            <w:r w:rsidRPr="006E39F5">
              <w:t xml:space="preserve"> specially designed instruction (as defined in </w:t>
            </w:r>
            <w:fldSimple w:instr=" REF _Ref202077638 \h  \* MERGEFORMAT ">
              <w:r w:rsidR="008D654F" w:rsidRPr="008D654F">
                <w:rPr>
                  <w:b/>
                </w:rPr>
                <w:t>4.6.11 Code 40 - Special Education Mainstream</w:t>
              </w:r>
            </w:fldSimple>
            <w:r w:rsidRPr="006E39F5">
              <w:t>)</w:t>
            </w:r>
            <w:r w:rsidR="002D2E06" w:rsidRPr="006E39F5">
              <w:t xml:space="preserve">. The </w:t>
            </w:r>
            <w:r w:rsidRPr="006E39F5">
              <w:t xml:space="preserve">specially designed instruction documented in the IEP </w:t>
            </w:r>
            <w:r w:rsidR="002D2E06" w:rsidRPr="006E39F5">
              <w:t>is</w:t>
            </w:r>
            <w:r w:rsidRPr="006E39F5">
              <w:t xml:space="preserve"> provided by special education personnel. One teacher, even if dually certified, may not serve in both a general education and a special education role simultaneously when serving students in </w:t>
            </w:r>
            <w:r w:rsidR="00D51D5E" w:rsidRPr="006E39F5">
              <w:t>g</w:t>
            </w:r>
            <w:r w:rsidRPr="006E39F5">
              <w:t>rades K–12. Students with disabilities who are age</w:t>
            </w:r>
            <w:r w:rsidR="00312E3C" w:rsidRPr="006E39F5">
              <w:t>d</w:t>
            </w:r>
            <w:r w:rsidRPr="006E39F5">
              <w:t xml:space="preserve"> 3 or 4 may have an instructional arrangement/setting code of 40, mainstream, if special education services are provided in classroom settings with nondisabled peers. The only context in which a dually certified teacher may serve in both a general education and a special education role is in an Early Childhood Program for students age</w:t>
            </w:r>
            <w:r w:rsidR="00312E3C" w:rsidRPr="006E39F5">
              <w:t>d</w:t>
            </w:r>
            <w:r w:rsidRPr="006E39F5">
              <w:t xml:space="preserve"> 3 or 4.</w:t>
            </w:r>
          </w:p>
          <w:p w:rsidR="001D13D0" w:rsidRPr="006E39F5" w:rsidRDefault="001D13D0" w:rsidP="00B16516"/>
        </w:tc>
      </w:tr>
    </w:tbl>
    <w:p w:rsidR="0079176E" w:rsidRPr="006E39F5" w:rsidRDefault="0079176E" w:rsidP="00B16516"/>
    <w:p w:rsidR="0079176E" w:rsidRPr="006E39F5" w:rsidRDefault="0079176E" w:rsidP="002070C6">
      <w:r w:rsidRPr="006E39F5">
        <w:t>Student Detail Reports</w:t>
      </w:r>
      <w:r w:rsidR="00B55D52" w:rsidRPr="006E39F5">
        <w:fldChar w:fldCharType="begin"/>
      </w:r>
      <w:r w:rsidRPr="006E39F5">
        <w:instrText>xe "Student Detail Reports"</w:instrText>
      </w:r>
      <w:r w:rsidR="00B55D52" w:rsidRPr="006E39F5">
        <w:fldChar w:fldCharType="end"/>
      </w:r>
      <w:r w:rsidR="00AA0D41" w:rsidRPr="006E39F5">
        <w:t xml:space="preserve"> must contain an i</w:t>
      </w:r>
      <w:r w:rsidRPr="006E39F5">
        <w:t xml:space="preserve">nstructional </w:t>
      </w:r>
      <w:r w:rsidR="00AA0D41" w:rsidRPr="006E39F5">
        <w:t>arrangement/setting code for any student</w:t>
      </w:r>
      <w:r w:rsidRPr="006E39F5">
        <w:t xml:space="preserve"> receiving special education and related services.</w:t>
      </w:r>
      <w:r w:rsidR="008E16C1" w:rsidRPr="006E39F5">
        <w:t xml:space="preserve"> </w:t>
      </w:r>
      <w:r w:rsidRPr="006E39F5">
        <w:t>A student may be funded for only one instructional setting for special education at any given time.</w:t>
      </w:r>
      <w:r w:rsidR="008E16C1" w:rsidRPr="006E39F5">
        <w:t xml:space="preserve"> </w:t>
      </w:r>
      <w:r w:rsidRPr="006E39F5">
        <w:t>Speech therapy may be combined with any other instructional setting.</w:t>
      </w:r>
      <w:r w:rsidR="008E16C1" w:rsidRPr="006E39F5">
        <w:t xml:space="preserve"> </w:t>
      </w:r>
      <w:r w:rsidR="00F63DEA" w:rsidRPr="006E39F5">
        <w:t>Use t</w:t>
      </w:r>
      <w:r w:rsidRPr="006E39F5">
        <w:t>he follo</w:t>
      </w:r>
      <w:r w:rsidR="00F63DEA" w:rsidRPr="006E39F5">
        <w:t xml:space="preserve">wing definitions </w:t>
      </w:r>
      <w:r w:rsidRPr="006E39F5">
        <w:t>in determining the appropriate</w:t>
      </w:r>
      <w:r w:rsidR="00F63DEA" w:rsidRPr="006E39F5">
        <w:t xml:space="preserve"> instructional arrangement/setting c</w:t>
      </w:r>
      <w:r w:rsidRPr="006E39F5">
        <w:t>ode (Code Table C035, PEIMS</w:t>
      </w:r>
      <w:r w:rsidR="00B55D52" w:rsidRPr="006E39F5">
        <w:rPr>
          <w:b/>
        </w:rPr>
        <w:fldChar w:fldCharType="begin"/>
      </w:r>
      <w:r w:rsidRPr="006E39F5">
        <w:instrText>xe "Public Education Information Management System (PEIMS) Data Standards"</w:instrText>
      </w:r>
      <w:r w:rsidR="00B55D52" w:rsidRPr="006E39F5">
        <w:rPr>
          <w:b/>
        </w:rPr>
        <w:fldChar w:fldCharType="end"/>
      </w:r>
      <w:r w:rsidRPr="006E39F5">
        <w:t xml:space="preserve"> </w:t>
      </w:r>
      <w:r w:rsidRPr="006E39F5">
        <w:rPr>
          <w:i/>
        </w:rPr>
        <w:t>Data Standards</w:t>
      </w:r>
      <w:r w:rsidRPr="006E39F5">
        <w:t>).</w:t>
      </w:r>
    </w:p>
    <w:p w:rsidR="0079176E" w:rsidRPr="006E39F5" w:rsidRDefault="0079176E" w:rsidP="00B16516"/>
    <w:p w:rsidR="00293084" w:rsidRPr="006E39F5" w:rsidRDefault="00F63DEA" w:rsidP="00B16516">
      <w:pPr>
        <w:autoSpaceDE w:val="0"/>
        <w:autoSpaceDN w:val="0"/>
        <w:adjustRightInd w:val="0"/>
        <w:rPr>
          <w:rFonts w:cs="Arial"/>
        </w:rPr>
      </w:pPr>
      <w:r w:rsidRPr="006E39F5">
        <w:rPr>
          <w:b/>
        </w:rPr>
        <w:t>Note</w:t>
      </w:r>
      <w:r w:rsidR="0079176E" w:rsidRPr="006E39F5">
        <w:rPr>
          <w:b/>
        </w:rPr>
        <w:t>:</w:t>
      </w:r>
      <w:r w:rsidR="008E16C1" w:rsidRPr="006E39F5">
        <w:t xml:space="preserve"> </w:t>
      </w:r>
      <w:r w:rsidR="00293084" w:rsidRPr="006E39F5">
        <w:rPr>
          <w:rFonts w:cs="Arial"/>
        </w:rPr>
        <w:t xml:space="preserve">Base the determination of instructional arrangement/setting codes on the percentage of the </w:t>
      </w:r>
      <w:r w:rsidR="00293084" w:rsidRPr="006E39F5">
        <w:rPr>
          <w:rFonts w:cs="Arial"/>
          <w:b/>
          <w:bCs/>
        </w:rPr>
        <w:t>instructional day</w:t>
      </w:r>
      <w:r w:rsidR="00293084" w:rsidRPr="006E39F5">
        <w:rPr>
          <w:rFonts w:cs="Arial"/>
        </w:rPr>
        <w:t xml:space="preserve"> that the student receives direct, regularly scheduled special education and related services, as required in a student's IEP, </w:t>
      </w:r>
      <w:r w:rsidR="00293084" w:rsidRPr="006E39F5">
        <w:rPr>
          <w:rFonts w:cs="Arial"/>
          <w:b/>
          <w:bCs/>
        </w:rPr>
        <w:t>not</w:t>
      </w:r>
      <w:r w:rsidR="00293084" w:rsidRPr="006E39F5">
        <w:rPr>
          <w:rFonts w:cs="Arial"/>
        </w:rPr>
        <w:t xml:space="preserve"> on the student's disability. For the purpose of determining a student's instructional arrangement/setting code, the instructional day is defined as that portion of the school day in which instruction takes place (not to include lunch, recess, passing periods, etc.).</w:t>
      </w:r>
    </w:p>
    <w:p w:rsidR="00591B29" w:rsidRPr="006E39F5" w:rsidRDefault="00591B29" w:rsidP="00B16516">
      <w:pPr>
        <w:autoSpaceDE w:val="0"/>
        <w:autoSpaceDN w:val="0"/>
        <w:adjustRightInd w:val="0"/>
        <w:rPr>
          <w:rFonts w:cs="Arial"/>
        </w:rPr>
      </w:pPr>
    </w:p>
    <w:p w:rsidR="00591B29" w:rsidRPr="006E39F5" w:rsidRDefault="00591B29" w:rsidP="002070C6">
      <w:r w:rsidRPr="006E39F5">
        <w:t>A student's ARD committee must review the student's IEP, including his or her instructional arrangement/setting code, at least annually.</w:t>
      </w:r>
      <w:r w:rsidRPr="006E39F5">
        <w:rPr>
          <w:rStyle w:val="FootnoteReference"/>
        </w:rPr>
        <w:footnoteReference w:id="88"/>
      </w:r>
    </w:p>
    <w:p w:rsidR="0079176E" w:rsidRPr="006E39F5" w:rsidRDefault="0079176E" w:rsidP="002070C6"/>
    <w:p w:rsidR="0079176E" w:rsidRPr="006E39F5" w:rsidRDefault="002144A0" w:rsidP="002070C6">
      <w:pPr>
        <w:pStyle w:val="Heading3"/>
      </w:pPr>
      <w:bookmarkStart w:id="198" w:name="_Ref265232564"/>
      <w:bookmarkStart w:id="199" w:name="_Toc299702150"/>
      <w:r w:rsidRPr="006E39F5">
        <w:t>4.</w:t>
      </w:r>
      <w:r w:rsidR="00806C04" w:rsidRPr="006E39F5">
        <w:t>6</w:t>
      </w:r>
      <w:r w:rsidR="000D4BA2" w:rsidRPr="006E39F5">
        <w:t>.1</w:t>
      </w:r>
      <w:r w:rsidR="0066651D" w:rsidRPr="006E39F5">
        <w:t xml:space="preserve"> </w:t>
      </w:r>
      <w:r w:rsidR="0021116F" w:rsidRPr="006E39F5">
        <w:t xml:space="preserve">Code 00 - </w:t>
      </w:r>
      <w:r w:rsidR="0079176E" w:rsidRPr="006E39F5">
        <w:t>No Instruct</w:t>
      </w:r>
      <w:r w:rsidR="0021116F" w:rsidRPr="006E39F5">
        <w:t>ional Arrangement/Setting</w:t>
      </w:r>
      <w:bookmarkEnd w:id="198"/>
      <w:bookmarkEnd w:id="199"/>
    </w:p>
    <w:p w:rsidR="0079176E" w:rsidRPr="006E39F5" w:rsidRDefault="0079176E" w:rsidP="002070C6">
      <w:r w:rsidRPr="006E39F5">
        <w:t>This code indicates that although the student receives some special education service</w:t>
      </w:r>
      <w:r w:rsidR="00012CEC" w:rsidRPr="006E39F5">
        <w:t>s</w:t>
      </w:r>
      <w:r w:rsidRPr="006E39F5">
        <w:t xml:space="preserve"> (such as speech therapy), an instructional setting is not appropriate.</w:t>
      </w:r>
      <w:r w:rsidR="008E16C1" w:rsidRPr="006E39F5">
        <w:t xml:space="preserve"> </w:t>
      </w:r>
      <w:r w:rsidR="0021116F" w:rsidRPr="006E39F5">
        <w:t>A student</w:t>
      </w:r>
      <w:r w:rsidRPr="006E39F5">
        <w:t xml:space="preserve"> receiving speech therapy services must have the speech therapy indicator code recorded on the Student Detail Report</w:t>
      </w:r>
      <w:r w:rsidR="00B55D52" w:rsidRPr="006E39F5">
        <w:fldChar w:fldCharType="begin"/>
      </w:r>
      <w:r w:rsidRPr="006E39F5">
        <w:instrText>xe "Student Detail Reports"</w:instrText>
      </w:r>
      <w:r w:rsidR="00B55D52" w:rsidRPr="006E39F5">
        <w:fldChar w:fldCharType="end"/>
      </w:r>
      <w:r w:rsidRPr="006E39F5">
        <w:t>.</w:t>
      </w:r>
      <w:r w:rsidR="008E16C1" w:rsidRPr="006E39F5">
        <w:t xml:space="preserve"> </w:t>
      </w:r>
      <w:r w:rsidR="007D5C0A" w:rsidRPr="006E39F5">
        <w:t xml:space="preserve">(See </w:t>
      </w:r>
      <w:fldSimple w:instr=" REF _Ref204057177 \h  \* MERGEFORMAT ">
        <w:r w:rsidR="008D654F" w:rsidRPr="008D654F">
          <w:rPr>
            <w:b/>
          </w:rPr>
          <w:t xml:space="preserve">4.8 Speech-Language Pathology Services (Speech Therapy) and Speech </w:t>
        </w:r>
        <w:r w:rsidR="008D654F" w:rsidRPr="008D654F">
          <w:rPr>
            <w:b/>
          </w:rPr>
          <w:lastRenderedPageBreak/>
          <w:t>Therapy Indicator Codes</w:t>
        </w:r>
      </w:fldSimple>
      <w:r w:rsidRPr="006E39F5">
        <w:t xml:space="preserve"> for guidance and specific instructions regarding</w:t>
      </w:r>
      <w:r w:rsidRPr="006E39F5">
        <w:rPr>
          <w:color w:val="FF0000"/>
        </w:rPr>
        <w:t xml:space="preserve"> </w:t>
      </w:r>
      <w:r w:rsidRPr="006E39F5">
        <w:t>speech therapy services.</w:t>
      </w:r>
      <w:r w:rsidR="007D5C0A" w:rsidRPr="006E39F5">
        <w:t>)</w:t>
      </w:r>
    </w:p>
    <w:p w:rsidR="0079176E" w:rsidRPr="006E39F5" w:rsidRDefault="0079176E" w:rsidP="002070C6"/>
    <w:p w:rsidR="0025293C" w:rsidRPr="006E39F5" w:rsidRDefault="0025293C" w:rsidP="002070C6">
      <w:r w:rsidRPr="006E39F5">
        <w:t>This instructional arrangement/setting code applies to a student receiving speech therapy</w:t>
      </w:r>
      <w:r w:rsidR="002D2E06" w:rsidRPr="006E39F5">
        <w:t>, whether the therapy is provided in the general education classroom or in a pull-out setting. If a student with disabilities receives special education and related services in addition to speech therapy, the code 00 is not used</w:t>
      </w:r>
      <w:r w:rsidR="007A073A" w:rsidRPr="006E39F5">
        <w:t>,</w:t>
      </w:r>
      <w:r w:rsidR="002D2E06" w:rsidRPr="006E39F5">
        <w:t xml:space="preserve"> and the speech therapy indicator code is reported as 2</w:t>
      </w:r>
      <w:r w:rsidRPr="006E39F5">
        <w:t>.</w:t>
      </w:r>
      <w:r w:rsidR="00CE72E4" w:rsidRPr="006E39F5">
        <w:br/>
      </w:r>
    </w:p>
    <w:p w:rsidR="0079176E" w:rsidRPr="006E39F5" w:rsidRDefault="002144A0" w:rsidP="002070C6">
      <w:pPr>
        <w:pStyle w:val="Heading3"/>
      </w:pPr>
      <w:bookmarkStart w:id="200" w:name="_Ref204577253"/>
      <w:bookmarkStart w:id="201" w:name="_Toc299702151"/>
      <w:r w:rsidRPr="006E39F5">
        <w:t>4.</w:t>
      </w:r>
      <w:r w:rsidR="00806C04" w:rsidRPr="006E39F5">
        <w:t>6</w:t>
      </w:r>
      <w:r w:rsidR="000D4BA2" w:rsidRPr="006E39F5">
        <w:t>.2</w:t>
      </w:r>
      <w:r w:rsidR="0066651D" w:rsidRPr="006E39F5">
        <w:t xml:space="preserve"> </w:t>
      </w:r>
      <w:r w:rsidR="0021116F" w:rsidRPr="006E39F5">
        <w:t>Code 01 - Homebound</w:t>
      </w:r>
      <w:bookmarkEnd w:id="200"/>
      <w:bookmarkEnd w:id="201"/>
    </w:p>
    <w:p w:rsidR="0079176E" w:rsidRPr="006E39F5" w:rsidRDefault="0021116F" w:rsidP="002070C6">
      <w:r w:rsidRPr="006E39F5">
        <w:t>To be</w:t>
      </w:r>
      <w:r w:rsidR="0079176E" w:rsidRPr="006E39F5">
        <w:t xml:space="preserve"> placed in the special education homebound instructional arrangement/setting</w:t>
      </w:r>
      <w:r w:rsidR="00DC022A" w:rsidRPr="006E39F5">
        <w:t xml:space="preserve">, a student </w:t>
      </w:r>
      <w:r w:rsidR="00671BA2" w:rsidRPr="006E39F5">
        <w:t xml:space="preserve">with a disability </w:t>
      </w:r>
      <w:r w:rsidR="00DC022A" w:rsidRPr="006E39F5">
        <w:t>must</w:t>
      </w:r>
      <w:r w:rsidR="00802D95" w:rsidRPr="006E39F5">
        <w:t xml:space="preserve"> meet the following three criteria:</w:t>
      </w:r>
    </w:p>
    <w:p w:rsidR="00A90264" w:rsidRDefault="00802D95" w:rsidP="00A90264">
      <w:pPr>
        <w:numPr>
          <w:ilvl w:val="0"/>
          <w:numId w:val="146"/>
        </w:numPr>
      </w:pPr>
      <w:r w:rsidRPr="006E39F5">
        <w:t>The student is</w:t>
      </w:r>
      <w:r w:rsidR="0079176E" w:rsidRPr="006E39F5">
        <w:t xml:space="preserve"> expected to be confined at home or </w:t>
      </w:r>
      <w:r w:rsidR="00063BA5" w:rsidRPr="006E39F5">
        <w:t xml:space="preserve">hospital bedside </w:t>
      </w:r>
      <w:r w:rsidR="004E2EF0" w:rsidRPr="006E39F5">
        <w:t xml:space="preserve">for a minimum of </w:t>
      </w:r>
      <w:r w:rsidR="0029555B" w:rsidRPr="006E39F5">
        <w:br/>
      </w:r>
      <w:r w:rsidR="004E2EF0" w:rsidRPr="006E39F5">
        <w:t>4</w:t>
      </w:r>
      <w:r w:rsidR="0021116F" w:rsidRPr="006E39F5">
        <w:t xml:space="preserve"> weeks</w:t>
      </w:r>
      <w:r w:rsidR="00CF625F" w:rsidRPr="006E39F5">
        <w:t xml:space="preserve"> (the weeks need not be consecutive)</w:t>
      </w:r>
      <w:r w:rsidRPr="006E39F5">
        <w:t>.</w:t>
      </w:r>
      <w:r w:rsidR="0079176E" w:rsidRPr="006E39F5">
        <w:t xml:space="preserve"> </w:t>
      </w:r>
    </w:p>
    <w:p w:rsidR="00A90264" w:rsidRDefault="00802D95" w:rsidP="00A90264">
      <w:pPr>
        <w:numPr>
          <w:ilvl w:val="0"/>
          <w:numId w:val="146"/>
        </w:numPr>
      </w:pPr>
      <w:r w:rsidRPr="006E39F5">
        <w:t>The student is</w:t>
      </w:r>
      <w:r w:rsidR="0021116F" w:rsidRPr="006E39F5">
        <w:t xml:space="preserve"> confined </w:t>
      </w:r>
      <w:r w:rsidR="00063BA5" w:rsidRPr="006E39F5">
        <w:t xml:space="preserve">at home or hospital bedside </w:t>
      </w:r>
      <w:r w:rsidR="0079176E" w:rsidRPr="006E39F5">
        <w:t>for medical reaso</w:t>
      </w:r>
      <w:r w:rsidR="0021116F" w:rsidRPr="006E39F5">
        <w:t>ns only</w:t>
      </w:r>
      <w:r w:rsidRPr="006E39F5">
        <w:t>.</w:t>
      </w:r>
    </w:p>
    <w:p w:rsidR="00A90264" w:rsidRDefault="00802D95" w:rsidP="00A90264">
      <w:pPr>
        <w:numPr>
          <w:ilvl w:val="0"/>
          <w:numId w:val="146"/>
        </w:numPr>
        <w:pBdr>
          <w:right w:val="single" w:sz="12" w:space="4" w:color="auto"/>
        </w:pBdr>
      </w:pPr>
      <w:r w:rsidRPr="006E39F5">
        <w:t>The student</w:t>
      </w:r>
      <w:r w:rsidR="00A71BC7" w:rsidRPr="006E39F5">
        <w:t>'s</w:t>
      </w:r>
      <w:r w:rsidR="0021116F" w:rsidRPr="006E39F5">
        <w:t xml:space="preserve"> </w:t>
      </w:r>
      <w:r w:rsidR="0079176E" w:rsidRPr="006E39F5">
        <w:t>medical condition is documented by a physician licensed</w:t>
      </w:r>
      <w:r w:rsidR="00DC789C" w:rsidRPr="006E39F5">
        <w:rPr>
          <w:rStyle w:val="FootnoteReference"/>
        </w:rPr>
        <w:footnoteReference w:id="89"/>
      </w:r>
      <w:r w:rsidR="0079176E" w:rsidRPr="006E39F5">
        <w:t xml:space="preserve"> to practice in the United States.</w:t>
      </w:r>
      <w:r w:rsidR="0021116F" w:rsidRPr="006E39F5">
        <w:rPr>
          <w:rStyle w:val="FootnoteReference"/>
        </w:rPr>
        <w:footnoteReference w:id="90"/>
      </w:r>
    </w:p>
    <w:p w:rsidR="0079176E" w:rsidRPr="006E39F5" w:rsidRDefault="0079176E" w:rsidP="002070C6"/>
    <w:p w:rsidR="00063BA5" w:rsidRPr="006E39F5" w:rsidRDefault="00063BA5" w:rsidP="002070C6">
      <w:r w:rsidRPr="006E39F5">
        <w:t>The student's ARD committee determines the amount of services to be provided to the student in this instructional arrangement/setting.</w:t>
      </w:r>
    </w:p>
    <w:p w:rsidR="00063BA5" w:rsidRPr="006E39F5" w:rsidRDefault="00063BA5" w:rsidP="00B16516"/>
    <w:p w:rsidR="0079176E" w:rsidRPr="006E39F5" w:rsidRDefault="002144A0" w:rsidP="00B16516">
      <w:pPr>
        <w:pStyle w:val="Heading4"/>
      </w:pPr>
      <w:r w:rsidRPr="006E39F5">
        <w:t>4.</w:t>
      </w:r>
      <w:r w:rsidR="00806C04" w:rsidRPr="006E39F5">
        <w:t>6</w:t>
      </w:r>
      <w:r w:rsidR="000D4BA2" w:rsidRPr="006E39F5">
        <w:t>.2.1</w:t>
      </w:r>
      <w:r w:rsidR="0066651D" w:rsidRPr="006E39F5">
        <w:t xml:space="preserve"> </w:t>
      </w:r>
      <w:r w:rsidR="0079176E" w:rsidRPr="006E39F5">
        <w:t>Homebound Notes</w:t>
      </w:r>
    </w:p>
    <w:p w:rsidR="00265196" w:rsidRPr="006E39F5" w:rsidRDefault="0079176E">
      <w:pPr>
        <w:pBdr>
          <w:right w:val="single" w:sz="12" w:space="4" w:color="auto"/>
        </w:pBdr>
      </w:pPr>
      <w:r w:rsidRPr="006E39F5">
        <w:t>In making eligibility and placement decisions</w:t>
      </w:r>
      <w:r w:rsidR="008D7C90" w:rsidRPr="006E39F5">
        <w:t>,</w:t>
      </w:r>
      <w:r w:rsidRPr="006E39F5">
        <w:t xml:space="preserve"> the ARD committee</w:t>
      </w:r>
      <w:r w:rsidR="00B55D52" w:rsidRPr="006E39F5">
        <w:rPr>
          <w:b/>
        </w:rPr>
        <w:fldChar w:fldCharType="begin"/>
      </w:r>
      <w:r w:rsidRPr="006E39F5">
        <w:instrText>xe "Admission, Review, and Dismissal (ARD) Committee"</w:instrText>
      </w:r>
      <w:r w:rsidR="00B55D52" w:rsidRPr="006E39F5">
        <w:rPr>
          <w:b/>
        </w:rPr>
        <w:fldChar w:fldCharType="end"/>
      </w:r>
      <w:r w:rsidRPr="006E39F5">
        <w:t xml:space="preserve"> must consider the</w:t>
      </w:r>
      <w:r w:rsidR="004909D7" w:rsidRPr="006E39F5">
        <w:t xml:space="preserve"> </w:t>
      </w:r>
      <w:r w:rsidR="00A90264" w:rsidRPr="00A90264">
        <w:t>licensed</w:t>
      </w:r>
      <w:r w:rsidRPr="006E39F5">
        <w:t xml:space="preserve"> physician’s information.</w:t>
      </w:r>
      <w:r w:rsidR="008E16C1" w:rsidRPr="006E39F5">
        <w:t xml:space="preserve"> </w:t>
      </w:r>
      <w:r w:rsidRPr="006E39F5">
        <w:t>However, the</w:t>
      </w:r>
      <w:r w:rsidR="008D7C90" w:rsidRPr="006E39F5">
        <w:t xml:space="preserve"> </w:t>
      </w:r>
      <w:r w:rsidR="00A90264" w:rsidRPr="00A90264">
        <w:t>licensed</w:t>
      </w:r>
      <w:r w:rsidR="004909D7" w:rsidRPr="006E39F5">
        <w:t xml:space="preserve"> </w:t>
      </w:r>
      <w:r w:rsidR="008D7C90" w:rsidRPr="006E39F5">
        <w:t>physician’s note/information should</w:t>
      </w:r>
      <w:r w:rsidRPr="006E39F5">
        <w:t xml:space="preserve"> not</w:t>
      </w:r>
      <w:r w:rsidR="008D7C90" w:rsidRPr="006E39F5">
        <w:t xml:space="preserve"> be</w:t>
      </w:r>
      <w:r w:rsidRPr="006E39F5">
        <w:t xml:space="preserve"> the sole </w:t>
      </w:r>
      <w:r w:rsidR="008D7C90" w:rsidRPr="006E39F5">
        <w:t>consideration</w:t>
      </w:r>
      <w:r w:rsidRPr="006E39F5">
        <w:t xml:space="preserve"> in the committee’s d</w:t>
      </w:r>
      <w:r w:rsidR="008D7C90" w:rsidRPr="006E39F5">
        <w:t>ecision-</w:t>
      </w:r>
      <w:r w:rsidRPr="006E39F5">
        <w:t>making process.</w:t>
      </w:r>
    </w:p>
    <w:p w:rsidR="0079176E" w:rsidRPr="006E39F5" w:rsidRDefault="0079176E" w:rsidP="00B16516"/>
    <w:p w:rsidR="0079176E" w:rsidRPr="006E39F5" w:rsidRDefault="008D7C90" w:rsidP="00B16516">
      <w:r w:rsidRPr="006E39F5">
        <w:t>A student</w:t>
      </w:r>
      <w:r w:rsidR="0079176E" w:rsidRPr="006E39F5">
        <w:t xml:space="preserve"> served in the special education homebound instructional arrangement/setting must be served by a</w:t>
      </w:r>
      <w:r w:rsidRPr="006E39F5">
        <w:t xml:space="preserve"> </w:t>
      </w:r>
      <w:r w:rsidR="0079176E" w:rsidRPr="006E39F5">
        <w:t>highly qualified special education teacher</w:t>
      </w:r>
      <w:r w:rsidRPr="006E39F5">
        <w:t xml:space="preserve"> (as defined by the No Child Left Behind Act)</w:t>
      </w:r>
      <w:r w:rsidR="0079176E" w:rsidRPr="006E39F5">
        <w:t>.</w:t>
      </w:r>
    </w:p>
    <w:p w:rsidR="00A8106C" w:rsidRPr="006E39F5" w:rsidRDefault="00A8106C" w:rsidP="00B16516"/>
    <w:p w:rsidR="00A8106C" w:rsidRPr="006E39F5" w:rsidRDefault="00A8106C" w:rsidP="002070C6">
      <w:r w:rsidRPr="006E39F5">
        <w:t xml:space="preserve">A student </w:t>
      </w:r>
      <w:r w:rsidR="00C63E09" w:rsidRPr="006E39F5">
        <w:t xml:space="preserve">served </w:t>
      </w:r>
      <w:r w:rsidRPr="006E39F5">
        <w:t>in the special education homebound instructional arrangement/setting retains the same ADA eligibility code he or she h</w:t>
      </w:r>
      <w:r w:rsidR="00C63E09" w:rsidRPr="006E39F5">
        <w:t>ad before receiving homebound</w:t>
      </w:r>
      <w:r w:rsidRPr="006E39F5">
        <w:t xml:space="preserve"> services, regardless of how many hours the student will be served </w:t>
      </w:r>
      <w:r w:rsidR="00C63E09" w:rsidRPr="006E39F5">
        <w:t>in the homebound instructional arrangement/setting</w:t>
      </w:r>
      <w:r w:rsidRPr="006E39F5">
        <w:t>.</w:t>
      </w:r>
    </w:p>
    <w:p w:rsidR="0079176E" w:rsidRPr="006E39F5" w:rsidRDefault="0079176E" w:rsidP="00B16516"/>
    <w:p w:rsidR="0079176E" w:rsidRPr="006E39F5" w:rsidRDefault="0079176E" w:rsidP="00B16516">
      <w:r w:rsidRPr="006E39F5">
        <w:t xml:space="preserve">A student cannot be expelled into the </w:t>
      </w:r>
      <w:r w:rsidR="008D7C90" w:rsidRPr="006E39F5">
        <w:t>homebound instructional arrangement/setting</w:t>
      </w:r>
      <w:r w:rsidR="00F04D85" w:rsidRPr="006E39F5">
        <w:t xml:space="preserve"> (s</w:t>
      </w:r>
      <w:r w:rsidRPr="006E39F5">
        <w:t>ee</w:t>
      </w:r>
      <w:r w:rsidR="00362545">
        <w:t xml:space="preserve"> </w:t>
      </w:r>
      <w:fldSimple w:instr=" REF _Ref298763044 \h  \* MERGEFORMAT ">
        <w:r w:rsidR="008D654F" w:rsidRPr="008D654F">
          <w:rPr>
            <w:b/>
          </w:rPr>
          <w:t>10.12 Disciplinary Removals of Students With Disabilities</w:t>
        </w:r>
      </w:fldSimple>
      <w:r w:rsidR="00362545">
        <w:t xml:space="preserve"> </w:t>
      </w:r>
      <w:r w:rsidRPr="006E39F5">
        <w:t>for detailed information rega</w:t>
      </w:r>
      <w:r w:rsidR="00323C0A" w:rsidRPr="006E39F5">
        <w:t xml:space="preserve">rding appropriate instructional </w:t>
      </w:r>
      <w:r w:rsidR="00937307" w:rsidRPr="006E39F5">
        <w:t>arrangement/setting codes</w:t>
      </w:r>
      <w:r w:rsidRPr="006E39F5">
        <w:t xml:space="preserve"> and ADA eligibility when expelling students who are receiving special education and related services</w:t>
      </w:r>
      <w:r w:rsidR="00F04D85" w:rsidRPr="006E39F5">
        <w:t>)</w:t>
      </w:r>
      <w:r w:rsidRPr="006E39F5">
        <w:t>.</w:t>
      </w:r>
    </w:p>
    <w:p w:rsidR="00323C0A" w:rsidRPr="006E39F5" w:rsidRDefault="00323C0A" w:rsidP="00B16516"/>
    <w:p w:rsidR="0079176E" w:rsidRPr="006E39F5" w:rsidRDefault="0079176E" w:rsidP="00B16516">
      <w:r w:rsidRPr="006E39F5">
        <w:t>A student otherwise eligible for special education services who meets the four criteria above does not need to meet the</w:t>
      </w:r>
      <w:r w:rsidR="00323C0A" w:rsidRPr="006E39F5">
        <w:t xml:space="preserve"> criteria in the</w:t>
      </w:r>
      <w:r w:rsidRPr="006E39F5">
        <w:t xml:space="preserve"> federal definition for </w:t>
      </w:r>
      <w:r w:rsidR="00323C0A" w:rsidRPr="006E39F5">
        <w:t>other health impairment (OHI)</w:t>
      </w:r>
      <w:r w:rsidRPr="006E39F5">
        <w:t xml:space="preserve"> to be eligible for homebound services.</w:t>
      </w:r>
    </w:p>
    <w:p w:rsidR="00C845AB" w:rsidRPr="006E39F5" w:rsidRDefault="00C845AB" w:rsidP="00B16516"/>
    <w:p w:rsidR="00C845AB" w:rsidRPr="006E39F5" w:rsidRDefault="002144A0" w:rsidP="00B16516">
      <w:pPr>
        <w:pStyle w:val="Heading4"/>
      </w:pPr>
      <w:r w:rsidRPr="006E39F5">
        <w:lastRenderedPageBreak/>
        <w:t>4.</w:t>
      </w:r>
      <w:r w:rsidR="00806C04" w:rsidRPr="006E39F5">
        <w:t>6</w:t>
      </w:r>
      <w:r w:rsidR="000D4BA2" w:rsidRPr="006E39F5">
        <w:t>.2.2</w:t>
      </w:r>
      <w:r w:rsidR="0066651D" w:rsidRPr="006E39F5">
        <w:t xml:space="preserve"> </w:t>
      </w:r>
      <w:r w:rsidR="0079176E" w:rsidRPr="006E39F5">
        <w:t xml:space="preserve">Homebound Services for Students </w:t>
      </w:r>
      <w:r w:rsidR="007D3F14" w:rsidRPr="006E39F5">
        <w:t>W</w:t>
      </w:r>
      <w:r w:rsidR="0079176E" w:rsidRPr="006E39F5">
        <w:t>ith Chronic Illness/Acute Health Problems</w:t>
      </w:r>
    </w:p>
    <w:p w:rsidR="009D1567" w:rsidRPr="006E39F5" w:rsidRDefault="0079176E" w:rsidP="00B16516">
      <w:r w:rsidRPr="006E39F5">
        <w:t>The federal definition for OHI found in 34</w:t>
      </w:r>
      <w:r w:rsidR="00323C0A" w:rsidRPr="006E39F5">
        <w:t xml:space="preserve"> CFR</w:t>
      </w:r>
      <w:r w:rsidR="00115477" w:rsidRPr="006E39F5">
        <w:t>,</w:t>
      </w:r>
      <w:r w:rsidR="00323C0A" w:rsidRPr="006E39F5">
        <w:t xml:space="preserve"> §300.</w:t>
      </w:r>
      <w:r w:rsidR="00951098" w:rsidRPr="006E39F5">
        <w:t>8</w:t>
      </w:r>
      <w:r w:rsidR="00323C0A" w:rsidRPr="006E39F5">
        <w:t>(c)(9)(i)(ii)</w:t>
      </w:r>
      <w:r w:rsidR="00115477" w:rsidRPr="006E39F5">
        <w:t>,</w:t>
      </w:r>
      <w:r w:rsidR="00323C0A" w:rsidRPr="006E39F5">
        <w:t xml:space="preserve"> states,</w:t>
      </w:r>
      <w:r w:rsidRPr="006E39F5">
        <w:t xml:space="preserve"> </w:t>
      </w:r>
      <w:r w:rsidR="00323C0A" w:rsidRPr="006E39F5">
        <w:t>"</w:t>
      </w:r>
      <w:r w:rsidRPr="006E39F5">
        <w:t xml:space="preserve">Other health impairment means having limited strength, vitality, or alertness, including a heightened alertness to environmental stimuli, that results in limited alertness with respect to the </w:t>
      </w:r>
      <w:r w:rsidR="00323C0A" w:rsidRPr="006E39F5">
        <w:t>educational environment that</w:t>
      </w:r>
      <w:r w:rsidR="00C136F9" w:rsidRPr="006E39F5">
        <w:t xml:space="preserve"> —</w:t>
      </w:r>
    </w:p>
    <w:p w:rsidR="00A90264" w:rsidRDefault="00856221" w:rsidP="00A90264">
      <w:pPr>
        <w:ind w:left="720" w:hanging="360"/>
      </w:pPr>
      <w:r w:rsidRPr="006E39F5">
        <w:t>1.</w:t>
      </w:r>
      <w:r w:rsidRPr="006E39F5">
        <w:tab/>
      </w:r>
      <w:r w:rsidR="00323C0A" w:rsidRPr="006E39F5">
        <w:t>i</w:t>
      </w:r>
      <w:r w:rsidR="0079176E" w:rsidRPr="006E39F5">
        <w:t>s due to chronic or acute health problems such as asthma, attention deficit disorder or attention deficit hyperactivity disorder, diabetes, epilepsy, a heart condition, hemophilia, lead poisoning, leukemia, nephritis, rheumatic fever, sickle cell anemia, and Tourette syndrome; and</w:t>
      </w:r>
      <w:r w:rsidR="00323C0A" w:rsidRPr="006E39F5">
        <w:t xml:space="preserve"> </w:t>
      </w:r>
    </w:p>
    <w:p w:rsidR="00A90264" w:rsidRDefault="00856221" w:rsidP="00A90264">
      <w:pPr>
        <w:ind w:left="720" w:hanging="360"/>
      </w:pPr>
      <w:r w:rsidRPr="006E39F5">
        <w:t>2.</w:t>
      </w:r>
      <w:r w:rsidRPr="006E39F5">
        <w:tab/>
      </w:r>
      <w:r w:rsidR="00323C0A" w:rsidRPr="006E39F5">
        <w:t>a</w:t>
      </w:r>
      <w:r w:rsidR="0079176E" w:rsidRPr="006E39F5">
        <w:t>dversely affects a child’s educational performance.</w:t>
      </w:r>
    </w:p>
    <w:p w:rsidR="00324067" w:rsidRPr="006E39F5" w:rsidRDefault="00324067" w:rsidP="00B16516">
      <w:r w:rsidRPr="006E39F5">
        <w:t>Any student with a chronic illness/acute health problem who is placed in the special education homebound instruct</w:t>
      </w:r>
      <w:r w:rsidR="00C136F9" w:rsidRPr="006E39F5">
        <w:t>ional arrangement/setting must —</w:t>
      </w:r>
    </w:p>
    <w:p w:rsidR="00324067" w:rsidRPr="006E39F5" w:rsidRDefault="009D1567" w:rsidP="00B16516">
      <w:pPr>
        <w:numPr>
          <w:ilvl w:val="0"/>
          <w:numId w:val="37"/>
        </w:numPr>
      </w:pPr>
      <w:r w:rsidRPr="006E39F5">
        <w:t xml:space="preserve">meet eligibility for OHI as a result of having a chronic illness or </w:t>
      </w:r>
      <w:r w:rsidR="00324067" w:rsidRPr="006E39F5">
        <w:t>acute health problem(s)</w:t>
      </w:r>
      <w:r w:rsidRPr="006E39F5">
        <w:t>,</w:t>
      </w:r>
    </w:p>
    <w:p w:rsidR="00324067" w:rsidRPr="006E39F5" w:rsidRDefault="009D1567" w:rsidP="00B16516">
      <w:pPr>
        <w:numPr>
          <w:ilvl w:val="0"/>
          <w:numId w:val="37"/>
        </w:numPr>
      </w:pPr>
      <w:r w:rsidRPr="006E39F5">
        <w:t>have a chronic illness or acute health problem that adversely affects the student's</w:t>
      </w:r>
      <w:r w:rsidR="00324067" w:rsidRPr="006E39F5">
        <w:t xml:space="preserve"> educational performance as </w:t>
      </w:r>
      <w:r w:rsidRPr="006E39F5">
        <w:t>determined by the ARD committee,</w:t>
      </w:r>
    </w:p>
    <w:p w:rsidR="00324067" w:rsidRPr="006E39F5" w:rsidRDefault="009D1567" w:rsidP="00B16516">
      <w:pPr>
        <w:numPr>
          <w:ilvl w:val="0"/>
          <w:numId w:val="37"/>
        </w:numPr>
      </w:pPr>
      <w:r w:rsidRPr="006E39F5">
        <w:t>be</w:t>
      </w:r>
      <w:r w:rsidR="00324067" w:rsidRPr="006E39F5">
        <w:t xml:space="preserve"> expected to be confined for any perio</w:t>
      </w:r>
      <w:r w:rsidR="004E2EF0" w:rsidRPr="006E39F5">
        <w:t>d of time totaling at least 4</w:t>
      </w:r>
      <w:r w:rsidR="00324067" w:rsidRPr="006E39F5">
        <w:t xml:space="preserve"> w</w:t>
      </w:r>
      <w:r w:rsidRPr="006E39F5">
        <w:t xml:space="preserve">eeks throughout the school year, </w:t>
      </w:r>
      <w:r w:rsidRPr="006E39F5">
        <w:rPr>
          <w:b/>
        </w:rPr>
        <w:t>and</w:t>
      </w:r>
    </w:p>
    <w:p w:rsidR="00A90264" w:rsidRDefault="009D1567" w:rsidP="00A90264">
      <w:pPr>
        <w:numPr>
          <w:ilvl w:val="0"/>
          <w:numId w:val="37"/>
        </w:numPr>
        <w:pBdr>
          <w:right w:val="single" w:sz="12" w:space="4" w:color="auto"/>
        </w:pBdr>
      </w:pPr>
      <w:r w:rsidRPr="006E39F5">
        <w:t xml:space="preserve">have a </w:t>
      </w:r>
      <w:r w:rsidR="00324067" w:rsidRPr="006E39F5">
        <w:t>medical condition</w:t>
      </w:r>
      <w:r w:rsidRPr="006E39F5">
        <w:t xml:space="preserve"> that</w:t>
      </w:r>
      <w:r w:rsidR="00324067" w:rsidRPr="006E39F5">
        <w:t xml:space="preserve"> is documented by a </w:t>
      </w:r>
      <w:r w:rsidR="00A90264" w:rsidRPr="00A90264">
        <w:t>licensed</w:t>
      </w:r>
      <w:r w:rsidR="00DC789C" w:rsidRPr="006E39F5">
        <w:rPr>
          <w:rStyle w:val="FootnoteReference"/>
        </w:rPr>
        <w:footnoteReference w:id="91"/>
      </w:r>
      <w:r w:rsidR="00324067" w:rsidRPr="006E39F5">
        <w:t xml:space="preserve"> </w:t>
      </w:r>
      <w:r w:rsidR="004909D7" w:rsidRPr="006E39F5">
        <w:t>physician</w:t>
      </w:r>
      <w:r w:rsidR="00324067" w:rsidRPr="006E39F5">
        <w:t>.</w:t>
      </w:r>
      <w:r w:rsidRPr="006E39F5">
        <w:rPr>
          <w:rStyle w:val="FootnoteReference"/>
        </w:rPr>
        <w:footnoteReference w:id="92"/>
      </w:r>
      <w:r w:rsidR="008E16C1" w:rsidRPr="006E39F5">
        <w:t xml:space="preserve"> </w:t>
      </w:r>
    </w:p>
    <w:p w:rsidR="00324067" w:rsidRPr="006E39F5" w:rsidRDefault="00324067" w:rsidP="00B16516">
      <w:r w:rsidRPr="006E39F5">
        <w:t>For those students who have a chronic illness/acute health problem and are expected to be confined at home or hospital bedside but do not meet eligibility criteria for special educati</w:t>
      </w:r>
      <w:r w:rsidR="009D1567" w:rsidRPr="006E39F5">
        <w:t xml:space="preserve">on services, see </w:t>
      </w:r>
      <w:fldSimple w:instr=" REF _Ref202604269 \h  \* MERGEFORMAT ">
        <w:r w:rsidR="008D654F" w:rsidRPr="008D654F">
          <w:rPr>
            <w:b/>
          </w:rPr>
          <w:t>3.7 General Education Homebound (GEH)</w:t>
        </w:r>
      </w:fldSimple>
      <w:r w:rsidRPr="006E39F5">
        <w:t xml:space="preserve"> for </w:t>
      </w:r>
      <w:r w:rsidR="007C0A03" w:rsidRPr="006E39F5">
        <w:t xml:space="preserve">GEH </w:t>
      </w:r>
      <w:r w:rsidRPr="006E39F5">
        <w:t>eligibility criteria.</w:t>
      </w:r>
    </w:p>
    <w:p w:rsidR="00324067" w:rsidRPr="006E39F5" w:rsidRDefault="00324067" w:rsidP="00B16516"/>
    <w:p w:rsidR="00324067" w:rsidRPr="006E39F5" w:rsidRDefault="002144A0" w:rsidP="00B16516">
      <w:pPr>
        <w:pStyle w:val="Heading4"/>
      </w:pPr>
      <w:bookmarkStart w:id="202" w:name="_Ref204495570"/>
      <w:r w:rsidRPr="006E39F5">
        <w:t>4.</w:t>
      </w:r>
      <w:r w:rsidR="00806C04" w:rsidRPr="006E39F5">
        <w:t>6</w:t>
      </w:r>
      <w:r w:rsidR="000D4BA2" w:rsidRPr="006E39F5">
        <w:t>.2.3</w:t>
      </w:r>
      <w:r w:rsidR="0066651D" w:rsidRPr="006E39F5">
        <w:t xml:space="preserve"> </w:t>
      </w:r>
      <w:r w:rsidR="00324067" w:rsidRPr="006E39F5">
        <w:t>Homebound</w:t>
      </w:r>
      <w:r w:rsidR="00734370" w:rsidRPr="006E39F5">
        <w:t xml:space="preserve"> Services</w:t>
      </w:r>
      <w:r w:rsidR="00324067" w:rsidRPr="006E39F5">
        <w:t xml:space="preserve"> and Pregnancy Related Services (PRS)</w:t>
      </w:r>
      <w:bookmarkEnd w:id="202"/>
    </w:p>
    <w:p w:rsidR="006D3700" w:rsidRPr="006E39F5" w:rsidRDefault="00F04D85">
      <w:pPr>
        <w:pBdr>
          <w:right w:val="single" w:sz="12" w:space="4" w:color="auto"/>
        </w:pBdr>
      </w:pPr>
      <w:r w:rsidRPr="006E39F5">
        <w:t>S</w:t>
      </w:r>
      <w:r w:rsidR="00BE4985" w:rsidRPr="006E39F5">
        <w:t xml:space="preserve">ee </w:t>
      </w:r>
      <w:fldSimple w:instr=" REF _Ref297307601 \h  \* MERGEFORMAT ">
        <w:r w:rsidR="008D654F" w:rsidRPr="008D654F">
          <w:rPr>
            <w:b/>
          </w:rPr>
          <w:t>9.12 PRS and Special Education Services (SPED)</w:t>
        </w:r>
      </w:fldSimple>
      <w:r w:rsidR="00AD625F" w:rsidRPr="006E39F5">
        <w:t xml:space="preserve"> for detailed information on serving pregnant students through PRS</w:t>
      </w:r>
      <w:r w:rsidR="00B55D52" w:rsidRPr="006E39F5">
        <w:fldChar w:fldCharType="begin"/>
      </w:r>
      <w:r w:rsidR="00AD625F" w:rsidRPr="006E39F5">
        <w:instrText>xe "Pregnancy Related Services (PRS)"</w:instrText>
      </w:r>
      <w:r w:rsidR="00B55D52" w:rsidRPr="006E39F5">
        <w:fldChar w:fldCharType="end"/>
      </w:r>
      <w:r w:rsidR="00AD625F" w:rsidRPr="006E39F5">
        <w:t xml:space="preserve"> and/or special education.</w:t>
      </w:r>
    </w:p>
    <w:p w:rsidR="00AD625F" w:rsidRPr="006E39F5" w:rsidRDefault="00AD625F" w:rsidP="00B16516"/>
    <w:p w:rsidR="00A90264" w:rsidRDefault="002144A0" w:rsidP="00A90264">
      <w:pPr>
        <w:pStyle w:val="Heading4"/>
        <w:pBdr>
          <w:right w:val="single" w:sz="12" w:space="4" w:color="auto"/>
        </w:pBdr>
      </w:pPr>
      <w:r w:rsidRPr="006E39F5">
        <w:t>4.</w:t>
      </w:r>
      <w:r w:rsidR="00806C04" w:rsidRPr="006E39F5">
        <w:t>6</w:t>
      </w:r>
      <w:r w:rsidR="000D4BA2" w:rsidRPr="006E39F5">
        <w:t>.2.</w:t>
      </w:r>
      <w:r w:rsidR="009744DB" w:rsidRPr="006E39F5">
        <w:t>4</w:t>
      </w:r>
      <w:r w:rsidR="0066651D" w:rsidRPr="006E39F5">
        <w:t xml:space="preserve"> </w:t>
      </w:r>
      <w:r w:rsidR="00AD625F" w:rsidRPr="006E39F5">
        <w:t>Homebound</w:t>
      </w:r>
      <w:r w:rsidR="00734370" w:rsidRPr="006E39F5">
        <w:t xml:space="preserve"> Services</w:t>
      </w:r>
      <w:r w:rsidR="00AD625F" w:rsidRPr="006E39F5">
        <w:t xml:space="preserve"> for Infants and Toddlers </w:t>
      </w:r>
      <w:r w:rsidR="00A06CC5" w:rsidRPr="006E39F5">
        <w:t>W</w:t>
      </w:r>
      <w:r w:rsidR="00AD625F" w:rsidRPr="006E39F5">
        <w:t xml:space="preserve">ith AI/VI </w:t>
      </w:r>
    </w:p>
    <w:p w:rsidR="00AD625F" w:rsidRPr="006E39F5" w:rsidRDefault="00AD625F" w:rsidP="00B16516">
      <w:r w:rsidRPr="006E39F5">
        <w:t>Infants a</w:t>
      </w:r>
      <w:r w:rsidR="00734370" w:rsidRPr="006E39F5">
        <w:t xml:space="preserve">nd toddlers (children who are 0 to </w:t>
      </w:r>
      <w:r w:rsidRPr="006E39F5">
        <w:t>2 years of age) with</w:t>
      </w:r>
      <w:r w:rsidR="00937307" w:rsidRPr="006E39F5">
        <w:t xml:space="preserve"> auditory impairments or visual impairments or both </w:t>
      </w:r>
      <w:r w:rsidRPr="006E39F5">
        <w:t>may receive homebound instruction as determined by the Individualized Family Services Plan (IFSP)</w:t>
      </w:r>
      <w:r w:rsidR="00B55D52" w:rsidRPr="006E39F5">
        <w:fldChar w:fldCharType="begin"/>
      </w:r>
      <w:r w:rsidRPr="006E39F5">
        <w:instrText>xe "Individualized Family Services Plan (IFSP)"</w:instrText>
      </w:r>
      <w:r w:rsidR="00B55D52" w:rsidRPr="006E39F5">
        <w:fldChar w:fldCharType="end"/>
      </w:r>
      <w:r w:rsidRPr="006E39F5">
        <w:t xml:space="preserve"> team</w:t>
      </w:r>
      <w:r w:rsidR="00F04D85" w:rsidRPr="006E39F5">
        <w:t xml:space="preserve"> (s</w:t>
      </w:r>
      <w:r w:rsidRPr="006E39F5">
        <w:t xml:space="preserve">ee </w:t>
      </w:r>
      <w:fldSimple w:instr=" REF _Ref299102329 \h  \* MERGEFORMAT ">
        <w:r w:rsidR="008D654F" w:rsidRPr="008D654F">
          <w:rPr>
            <w:b/>
          </w:rPr>
          <w:t>4.9.1 Infants Receiving Visual Impairment and/or Orientation and Mobility (O&amp;M) Services</w:t>
        </w:r>
      </w:fldSimple>
      <w:r w:rsidR="004349F0">
        <w:t xml:space="preserve"> </w:t>
      </w:r>
      <w:r w:rsidR="007C0A03" w:rsidRPr="006E39F5">
        <w:t xml:space="preserve">and </w:t>
      </w:r>
      <w:fldSimple w:instr=" REF _Ref202604413 \h  \* MERGEFORMAT ">
        <w:r w:rsidR="008D654F" w:rsidRPr="008D654F">
          <w:rPr>
            <w:b/>
          </w:rPr>
          <w:t>4.9.2 Infants Receiving Auditory Impairment (Deaf) Services</w:t>
        </w:r>
      </w:fldSimple>
      <w:r w:rsidRPr="006E39F5">
        <w:t xml:space="preserve"> later in this section for detailed information</w:t>
      </w:r>
      <w:r w:rsidR="00937307" w:rsidRPr="006E39F5">
        <w:t>)</w:t>
      </w:r>
      <w:r w:rsidR="00F04D85" w:rsidRPr="006E39F5">
        <w:t>.</w:t>
      </w:r>
    </w:p>
    <w:p w:rsidR="00987B4F" w:rsidRPr="006E39F5" w:rsidRDefault="00987B4F" w:rsidP="00B16516"/>
    <w:p w:rsidR="00A90264" w:rsidRDefault="002144A0" w:rsidP="00A90264">
      <w:pPr>
        <w:pStyle w:val="Heading4"/>
        <w:pBdr>
          <w:right w:val="single" w:sz="12" w:space="4" w:color="auto"/>
        </w:pBdr>
      </w:pPr>
      <w:r w:rsidRPr="006E39F5">
        <w:t>4.</w:t>
      </w:r>
      <w:r w:rsidR="00806C04" w:rsidRPr="006E39F5">
        <w:t>6</w:t>
      </w:r>
      <w:r w:rsidR="000D4BA2" w:rsidRPr="006E39F5">
        <w:t>.2.</w:t>
      </w:r>
      <w:r w:rsidR="009744DB" w:rsidRPr="006E39F5">
        <w:t>5</w:t>
      </w:r>
      <w:r w:rsidR="0066651D" w:rsidRPr="006E39F5">
        <w:t xml:space="preserve"> </w:t>
      </w:r>
      <w:r w:rsidR="00AD625F" w:rsidRPr="006E39F5">
        <w:t>Preschool Programs for Children with Disabilities (PPCD) and Homebound</w:t>
      </w:r>
      <w:r w:rsidR="00734370" w:rsidRPr="006E39F5">
        <w:t xml:space="preserve"> Services</w:t>
      </w:r>
    </w:p>
    <w:p w:rsidR="00AD625F" w:rsidRPr="006E39F5" w:rsidRDefault="00734370" w:rsidP="00B16516">
      <w:r w:rsidRPr="006E39F5">
        <w:t xml:space="preserve">The ARD </w:t>
      </w:r>
      <w:r w:rsidR="00F10776" w:rsidRPr="006E39F5">
        <w:t>c</w:t>
      </w:r>
      <w:r w:rsidRPr="006E39F5">
        <w:t>ommittee may place p</w:t>
      </w:r>
      <w:r w:rsidR="00AD625F" w:rsidRPr="006E39F5">
        <w:t>resc</w:t>
      </w:r>
      <w:r w:rsidRPr="006E39F5">
        <w:t>hool students (3 to 5 years of age) with disabilities</w:t>
      </w:r>
      <w:r w:rsidR="00AD625F" w:rsidRPr="006E39F5">
        <w:t xml:space="preserve"> in the homebound instructiona</w:t>
      </w:r>
      <w:r w:rsidRPr="006E39F5">
        <w:t>l arrangement</w:t>
      </w:r>
      <w:r w:rsidR="00937307" w:rsidRPr="006E39F5">
        <w:rPr>
          <w:rStyle w:val="FootnoteReference"/>
        </w:rPr>
        <w:footnoteReference w:id="93"/>
      </w:r>
      <w:r w:rsidR="00B55D52" w:rsidRPr="006E39F5">
        <w:fldChar w:fldCharType="begin"/>
      </w:r>
      <w:r w:rsidR="00AD625F" w:rsidRPr="006E39F5">
        <w:instrText>xe "Admission, Review, and Dismissal (ARD) Committee"</w:instrText>
      </w:r>
      <w:r w:rsidR="00B55D52" w:rsidRPr="006E39F5">
        <w:fldChar w:fldCharType="end"/>
      </w:r>
      <w:r w:rsidR="008E16C1" w:rsidRPr="006E39F5">
        <w:t xml:space="preserve"> </w:t>
      </w:r>
      <w:r w:rsidR="00937307" w:rsidRPr="006E39F5">
        <w:t>(</w:t>
      </w:r>
      <w:r w:rsidR="00F04D85" w:rsidRPr="006E39F5">
        <w:t>s</w:t>
      </w:r>
      <w:r w:rsidR="00937307" w:rsidRPr="006E39F5">
        <w:t xml:space="preserve">ee </w:t>
      </w:r>
      <w:fldSimple w:instr=" REF _Ref203540167 \h  \* MERGEFORMAT ">
        <w:r w:rsidR="008D654F" w:rsidRPr="008D654F">
          <w:rPr>
            <w:b/>
          </w:rPr>
          <w:t>4.9.6 Preschool Program for Children With Disabilities (PPCD)</w:t>
        </w:r>
      </w:fldSimple>
      <w:r w:rsidR="00937307" w:rsidRPr="006E39F5">
        <w:t xml:space="preserve"> </w:t>
      </w:r>
      <w:r w:rsidR="00AD625F" w:rsidRPr="006E39F5">
        <w:t>later in this section for detailed information</w:t>
      </w:r>
      <w:r w:rsidR="00937307" w:rsidRPr="006E39F5">
        <w:t>)</w:t>
      </w:r>
      <w:r w:rsidR="00F04D85" w:rsidRPr="006E39F5">
        <w:t>.</w:t>
      </w:r>
      <w:r w:rsidR="008E16C1" w:rsidRPr="006E39F5">
        <w:t xml:space="preserve"> </w:t>
      </w:r>
    </w:p>
    <w:p w:rsidR="00734370" w:rsidRPr="006E39F5" w:rsidRDefault="00734370" w:rsidP="00B16516"/>
    <w:p w:rsidR="00A90264" w:rsidRDefault="002144A0" w:rsidP="00A90264">
      <w:pPr>
        <w:pStyle w:val="Heading4"/>
        <w:pBdr>
          <w:right w:val="single" w:sz="12" w:space="4" w:color="auto"/>
        </w:pBdr>
      </w:pPr>
      <w:bookmarkStart w:id="203" w:name="_Ref204495627"/>
      <w:r w:rsidRPr="006E39F5">
        <w:t>4.</w:t>
      </w:r>
      <w:r w:rsidR="00806C04" w:rsidRPr="006E39F5">
        <w:t>6</w:t>
      </w:r>
      <w:r w:rsidR="000D4BA2" w:rsidRPr="006E39F5">
        <w:t>.2.</w:t>
      </w:r>
      <w:r w:rsidR="009744DB" w:rsidRPr="006E39F5">
        <w:t>6</w:t>
      </w:r>
      <w:r w:rsidR="0066651D" w:rsidRPr="006E39F5">
        <w:t xml:space="preserve"> </w:t>
      </w:r>
      <w:r w:rsidR="00C3577A" w:rsidRPr="006E39F5">
        <w:t xml:space="preserve">Homebound Funding </w:t>
      </w:r>
      <w:r w:rsidR="00537F6E" w:rsidRPr="006E39F5">
        <w:t>and Documentation Requirements</w:t>
      </w:r>
      <w:bookmarkEnd w:id="203"/>
    </w:p>
    <w:p w:rsidR="00C3577A" w:rsidRPr="006E39F5" w:rsidRDefault="00537F6E" w:rsidP="00B16516">
      <w:r w:rsidRPr="006E39F5">
        <w:t>A student who receives</w:t>
      </w:r>
      <w:r w:rsidR="00C3577A" w:rsidRPr="006E39F5">
        <w:t xml:space="preserve"> special education and related services </w:t>
      </w:r>
      <w:r w:rsidR="00B55D52" w:rsidRPr="006E39F5">
        <w:fldChar w:fldCharType="begin"/>
      </w:r>
      <w:r w:rsidR="00C3577A" w:rsidRPr="006E39F5">
        <w:instrText>xe "Chronically Ill"</w:instrText>
      </w:r>
      <w:r w:rsidR="00B55D52" w:rsidRPr="006E39F5">
        <w:fldChar w:fldCharType="end"/>
      </w:r>
      <w:r w:rsidRPr="006E39F5">
        <w:t xml:space="preserve">in the </w:t>
      </w:r>
      <w:r w:rsidR="000510CF" w:rsidRPr="006E39F5">
        <w:t xml:space="preserve">special education </w:t>
      </w:r>
      <w:r w:rsidRPr="006E39F5">
        <w:t xml:space="preserve">homebound </w:t>
      </w:r>
      <w:r w:rsidR="000510CF" w:rsidRPr="006E39F5">
        <w:t xml:space="preserve">instructional </w:t>
      </w:r>
      <w:r w:rsidRPr="006E39F5">
        <w:t>setting</w:t>
      </w:r>
      <w:r w:rsidR="00C3577A" w:rsidRPr="006E39F5">
        <w:t xml:space="preserve"> earn</w:t>
      </w:r>
      <w:r w:rsidRPr="006E39F5">
        <w:t>s</w:t>
      </w:r>
      <w:r w:rsidR="00C3577A" w:rsidRPr="006E39F5">
        <w:t xml:space="preserve"> eligible days present</w:t>
      </w:r>
      <w:r w:rsidRPr="006E39F5">
        <w:t xml:space="preserve"> (generates</w:t>
      </w:r>
      <w:r w:rsidR="002567F4" w:rsidRPr="006E39F5">
        <w:t xml:space="preserve"> contact hours and thus</w:t>
      </w:r>
      <w:r w:rsidRPr="006E39F5">
        <w:t xml:space="preserve"> funding)</w:t>
      </w:r>
      <w:r w:rsidR="00C3577A" w:rsidRPr="006E39F5">
        <w:t xml:space="preserve"> based on th</w:t>
      </w:r>
      <w:r w:rsidRPr="006E39F5">
        <w:t>e number of hours the student</w:t>
      </w:r>
      <w:r w:rsidR="00C3577A" w:rsidRPr="006E39F5">
        <w:t xml:space="preserve"> is served at home by a certified special education teacher each week.</w:t>
      </w:r>
      <w:r w:rsidR="008E16C1" w:rsidRPr="006E39F5">
        <w:t xml:space="preserve"> </w:t>
      </w:r>
      <w:r w:rsidR="00C3577A" w:rsidRPr="006E39F5">
        <w:t>Use the following chart to calculate eligible days present:</w:t>
      </w:r>
    </w:p>
    <w:p w:rsidR="00C845AB" w:rsidRPr="006E39F5" w:rsidRDefault="00C845AB" w:rsidP="00B16516"/>
    <w:p w:rsidR="00C3577A" w:rsidRPr="006E39F5" w:rsidRDefault="00C3577A" w:rsidP="009744DB">
      <w:pPr>
        <w:jc w:val="center"/>
        <w:rPr>
          <w:b/>
        </w:rPr>
      </w:pPr>
      <w:r w:rsidRPr="006E39F5">
        <w:rPr>
          <w:b/>
        </w:rPr>
        <w:t>Homebound Funding Chart</w:t>
      </w:r>
    </w:p>
    <w:tbl>
      <w:tblPr>
        <w:tblW w:w="69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77"/>
        <w:gridCol w:w="4680"/>
      </w:tblGrid>
      <w:tr w:rsidR="00C3577A" w:rsidRPr="006E39F5" w:rsidTr="00AA64A7">
        <w:trPr>
          <w:cantSplit/>
          <w:jc w:val="center"/>
        </w:trPr>
        <w:tc>
          <w:tcPr>
            <w:tcW w:w="2277" w:type="dxa"/>
            <w:shd w:val="clear" w:color="auto" w:fill="auto"/>
            <w:vAlign w:val="center"/>
          </w:tcPr>
          <w:p w:rsidR="00C3577A" w:rsidRPr="006E39F5" w:rsidRDefault="00C3577A" w:rsidP="00763112">
            <w:pPr>
              <w:jc w:val="center"/>
              <w:rPr>
                <w:b/>
              </w:rPr>
            </w:pPr>
            <w:r w:rsidRPr="006E39F5">
              <w:rPr>
                <w:b/>
              </w:rPr>
              <w:lastRenderedPageBreak/>
              <w:t>Amount of Time</w:t>
            </w:r>
            <w:r w:rsidRPr="006E39F5">
              <w:rPr>
                <w:b/>
              </w:rPr>
              <w:br/>
              <w:t>Served per Week</w:t>
            </w:r>
          </w:p>
        </w:tc>
        <w:tc>
          <w:tcPr>
            <w:tcW w:w="4680" w:type="dxa"/>
            <w:shd w:val="clear" w:color="auto" w:fill="auto"/>
            <w:vAlign w:val="center"/>
          </w:tcPr>
          <w:p w:rsidR="00C3577A" w:rsidRPr="006E39F5" w:rsidRDefault="00C3577A" w:rsidP="00763112">
            <w:pPr>
              <w:jc w:val="center"/>
              <w:rPr>
                <w:b/>
              </w:rPr>
            </w:pPr>
            <w:r w:rsidRPr="006E39F5">
              <w:rPr>
                <w:b/>
              </w:rPr>
              <w:t>Eligible Days Present</w:t>
            </w:r>
            <w:r w:rsidR="00B767B9" w:rsidRPr="006E39F5">
              <w:rPr>
                <w:b/>
              </w:rPr>
              <w:t xml:space="preserve"> </w:t>
            </w:r>
            <w:r w:rsidR="00763112" w:rsidRPr="006E39F5">
              <w:rPr>
                <w:b/>
              </w:rPr>
              <w:br/>
            </w:r>
            <w:r w:rsidRPr="006E39F5">
              <w:rPr>
                <w:b/>
              </w:rPr>
              <w:t>Earned per Week</w:t>
            </w:r>
          </w:p>
        </w:tc>
      </w:tr>
      <w:tr w:rsidR="00C3577A" w:rsidRPr="006E39F5" w:rsidTr="00763112">
        <w:trPr>
          <w:cantSplit/>
          <w:jc w:val="center"/>
        </w:trPr>
        <w:tc>
          <w:tcPr>
            <w:tcW w:w="2277" w:type="dxa"/>
            <w:shd w:val="clear" w:color="auto" w:fill="auto"/>
            <w:vAlign w:val="center"/>
          </w:tcPr>
          <w:p w:rsidR="00C3577A" w:rsidRPr="006E39F5" w:rsidRDefault="009D40AE" w:rsidP="00763112">
            <w:r w:rsidRPr="006E39F5">
              <w:t>1</w:t>
            </w:r>
            <w:r w:rsidR="00C3577A" w:rsidRPr="006E39F5">
              <w:t xml:space="preserve"> hour</w:t>
            </w:r>
          </w:p>
        </w:tc>
        <w:tc>
          <w:tcPr>
            <w:tcW w:w="4680" w:type="dxa"/>
            <w:shd w:val="clear" w:color="auto" w:fill="auto"/>
            <w:vAlign w:val="center"/>
          </w:tcPr>
          <w:p w:rsidR="00C3577A" w:rsidRPr="006E39F5" w:rsidRDefault="009D40AE" w:rsidP="00763112">
            <w:r w:rsidRPr="006E39F5">
              <w:t>1</w:t>
            </w:r>
            <w:r w:rsidR="00C3577A" w:rsidRPr="006E39F5">
              <w:t xml:space="preserve"> day present</w:t>
            </w:r>
          </w:p>
        </w:tc>
      </w:tr>
      <w:tr w:rsidR="00C3577A" w:rsidRPr="006E39F5" w:rsidTr="00763112">
        <w:trPr>
          <w:cantSplit/>
          <w:jc w:val="center"/>
        </w:trPr>
        <w:tc>
          <w:tcPr>
            <w:tcW w:w="2277" w:type="dxa"/>
            <w:shd w:val="clear" w:color="auto" w:fill="auto"/>
            <w:vAlign w:val="center"/>
          </w:tcPr>
          <w:p w:rsidR="00C3577A" w:rsidRPr="006E39F5" w:rsidRDefault="009D40AE" w:rsidP="00763112">
            <w:r w:rsidRPr="006E39F5">
              <w:t>2</w:t>
            </w:r>
            <w:r w:rsidR="00C3577A" w:rsidRPr="006E39F5">
              <w:t xml:space="preserve"> hours</w:t>
            </w:r>
          </w:p>
        </w:tc>
        <w:tc>
          <w:tcPr>
            <w:tcW w:w="4680" w:type="dxa"/>
            <w:shd w:val="clear" w:color="auto" w:fill="auto"/>
            <w:vAlign w:val="center"/>
          </w:tcPr>
          <w:p w:rsidR="00C3577A" w:rsidRPr="006E39F5" w:rsidRDefault="009D40AE" w:rsidP="00763112">
            <w:r w:rsidRPr="006E39F5">
              <w:t>2</w:t>
            </w:r>
            <w:r w:rsidR="00C3577A" w:rsidRPr="006E39F5">
              <w:t xml:space="preserve"> days present</w:t>
            </w:r>
          </w:p>
        </w:tc>
      </w:tr>
      <w:tr w:rsidR="00C3577A" w:rsidRPr="006E39F5" w:rsidTr="00763112">
        <w:trPr>
          <w:cantSplit/>
          <w:jc w:val="center"/>
        </w:trPr>
        <w:tc>
          <w:tcPr>
            <w:tcW w:w="2277" w:type="dxa"/>
            <w:shd w:val="clear" w:color="auto" w:fill="auto"/>
            <w:vAlign w:val="center"/>
          </w:tcPr>
          <w:p w:rsidR="00C3577A" w:rsidRPr="006E39F5" w:rsidRDefault="009D40AE" w:rsidP="00763112">
            <w:r w:rsidRPr="006E39F5">
              <w:t xml:space="preserve">3 </w:t>
            </w:r>
            <w:r w:rsidR="00C3577A" w:rsidRPr="006E39F5">
              <w:t>hours</w:t>
            </w:r>
          </w:p>
        </w:tc>
        <w:tc>
          <w:tcPr>
            <w:tcW w:w="4680" w:type="dxa"/>
            <w:shd w:val="clear" w:color="auto" w:fill="auto"/>
            <w:vAlign w:val="center"/>
          </w:tcPr>
          <w:p w:rsidR="00C3577A" w:rsidRPr="006E39F5" w:rsidRDefault="009D40AE" w:rsidP="00763112">
            <w:r w:rsidRPr="006E39F5">
              <w:t>3</w:t>
            </w:r>
            <w:r w:rsidR="00C3577A" w:rsidRPr="006E39F5">
              <w:t xml:space="preserve"> days present</w:t>
            </w:r>
          </w:p>
        </w:tc>
      </w:tr>
      <w:tr w:rsidR="00C3577A" w:rsidRPr="006E39F5" w:rsidTr="00763112">
        <w:trPr>
          <w:cantSplit/>
          <w:jc w:val="center"/>
        </w:trPr>
        <w:tc>
          <w:tcPr>
            <w:tcW w:w="2277" w:type="dxa"/>
            <w:shd w:val="clear" w:color="auto" w:fill="auto"/>
            <w:vAlign w:val="center"/>
          </w:tcPr>
          <w:p w:rsidR="00C3577A" w:rsidRPr="006E39F5" w:rsidRDefault="009D40AE" w:rsidP="00763112">
            <w:r w:rsidRPr="006E39F5">
              <w:t>4</w:t>
            </w:r>
            <w:r w:rsidR="00C3577A" w:rsidRPr="006E39F5">
              <w:t xml:space="preserve"> hours</w:t>
            </w:r>
          </w:p>
        </w:tc>
        <w:tc>
          <w:tcPr>
            <w:tcW w:w="4680" w:type="dxa"/>
            <w:shd w:val="clear" w:color="auto" w:fill="auto"/>
            <w:vAlign w:val="center"/>
          </w:tcPr>
          <w:p w:rsidR="00C3577A" w:rsidRPr="006E39F5" w:rsidRDefault="009D40AE" w:rsidP="006D4F3B">
            <w:r w:rsidRPr="006E39F5">
              <w:t>4 days present (</w:t>
            </w:r>
            <w:r w:rsidR="008B6CE9" w:rsidRPr="006E39F5">
              <w:t xml:space="preserve">if the week is a </w:t>
            </w:r>
            <w:r w:rsidRPr="006E39F5">
              <w:t>4-day week)</w:t>
            </w:r>
            <w:r w:rsidRPr="006E39F5">
              <w:br/>
              <w:t>5</w:t>
            </w:r>
            <w:r w:rsidR="00C3577A" w:rsidRPr="006E39F5">
              <w:t xml:space="preserve"> days present (</w:t>
            </w:r>
            <w:r w:rsidR="008B6CE9" w:rsidRPr="006E39F5">
              <w:t xml:space="preserve">if the week is a </w:t>
            </w:r>
            <w:r w:rsidR="00C3577A" w:rsidRPr="006E39F5">
              <w:t>5-day week)</w:t>
            </w:r>
          </w:p>
        </w:tc>
      </w:tr>
      <w:tr w:rsidR="008B6CE9" w:rsidRPr="006E39F5" w:rsidTr="00763112">
        <w:trPr>
          <w:cantSplit/>
          <w:jc w:val="center"/>
        </w:trPr>
        <w:tc>
          <w:tcPr>
            <w:tcW w:w="2277" w:type="dxa"/>
            <w:shd w:val="clear" w:color="auto" w:fill="auto"/>
            <w:vAlign w:val="center"/>
          </w:tcPr>
          <w:p w:rsidR="008B6CE9" w:rsidRPr="006E39F5" w:rsidRDefault="008B6CE9" w:rsidP="00763112">
            <w:r w:rsidRPr="006E39F5">
              <w:t>More than 4 hours</w:t>
            </w:r>
          </w:p>
        </w:tc>
        <w:tc>
          <w:tcPr>
            <w:tcW w:w="4680" w:type="dxa"/>
            <w:shd w:val="clear" w:color="auto" w:fill="auto"/>
            <w:vAlign w:val="center"/>
          </w:tcPr>
          <w:p w:rsidR="008B6CE9" w:rsidRPr="006E39F5" w:rsidRDefault="008B6CE9" w:rsidP="006D4F3B">
            <w:r w:rsidRPr="006E39F5">
              <w:t>4 days present (if the week is a 4-day week)</w:t>
            </w:r>
            <w:r w:rsidRPr="006E39F5">
              <w:br/>
              <w:t>5 days present (if the week is a 5-day week)</w:t>
            </w:r>
          </w:p>
        </w:tc>
      </w:tr>
    </w:tbl>
    <w:p w:rsidR="0079176E" w:rsidRPr="006E39F5" w:rsidRDefault="0079176E" w:rsidP="00B16516">
      <w:pPr>
        <w:rPr>
          <w:b/>
        </w:rPr>
      </w:pPr>
    </w:p>
    <w:p w:rsidR="008B6CE9" w:rsidRPr="006E39F5" w:rsidRDefault="008B6CE9" w:rsidP="006D4F3B">
      <w:pPr>
        <w:rPr>
          <w:b/>
        </w:rPr>
      </w:pPr>
      <w:r w:rsidRPr="006E39F5">
        <w:t xml:space="preserve">Eligible days present are determined each week. For special education homebound purposes, a week starts Sunday and ends Saturday. Homebound service hours may not be accumulated and carried forward from one week to the next, nor </w:t>
      </w:r>
      <w:r w:rsidR="004568B7" w:rsidRPr="006E39F5">
        <w:t>may</w:t>
      </w:r>
      <w:r w:rsidRPr="006E39F5">
        <w:t xml:space="preserve"> service hours be applied to a previous week.</w:t>
      </w:r>
    </w:p>
    <w:p w:rsidR="008B6CE9" w:rsidRPr="006E39F5" w:rsidRDefault="008B6CE9" w:rsidP="00B16516">
      <w:pPr>
        <w:rPr>
          <w:b/>
        </w:rPr>
      </w:pPr>
    </w:p>
    <w:p w:rsidR="00C845AB" w:rsidRPr="006E39F5" w:rsidRDefault="00C845AB" w:rsidP="00B16516">
      <w:r w:rsidRPr="006E39F5">
        <w:t>The certified special education teachers and relat</w:t>
      </w:r>
      <w:r w:rsidR="00537F6E" w:rsidRPr="006E39F5">
        <w:t>ed service staff providing</w:t>
      </w:r>
      <w:r w:rsidRPr="006E39F5">
        <w:t xml:space="preserve"> services must keep a log of the amount of time spent serving the student.</w:t>
      </w:r>
    </w:p>
    <w:p w:rsidR="00CF7697" w:rsidRPr="006E39F5" w:rsidRDefault="00CF7697" w:rsidP="00B16516"/>
    <w:p w:rsidR="00CF7697" w:rsidRPr="006E39F5" w:rsidRDefault="00CF7697" w:rsidP="00B16516">
      <w:r w:rsidRPr="006E39F5">
        <w:t>The minimum documentation required in homebound logs (the attendance record maintained by a homebound teacher) is —</w:t>
      </w:r>
    </w:p>
    <w:p w:rsidR="00A90264" w:rsidRDefault="00CF7697" w:rsidP="00A90264">
      <w:pPr>
        <w:numPr>
          <w:ilvl w:val="0"/>
          <w:numId w:val="147"/>
        </w:numPr>
      </w:pPr>
      <w:r w:rsidRPr="006E39F5">
        <w:t>the name of the homebound teacher,</w:t>
      </w:r>
    </w:p>
    <w:p w:rsidR="00A90264" w:rsidRDefault="00CF7697" w:rsidP="00A90264">
      <w:pPr>
        <w:numPr>
          <w:ilvl w:val="0"/>
          <w:numId w:val="147"/>
        </w:numPr>
      </w:pPr>
      <w:r w:rsidRPr="006E39F5">
        <w:t xml:space="preserve">the student name and identification or </w:t>
      </w:r>
      <w:r w:rsidR="00FC346E" w:rsidRPr="006E39F5">
        <w:t>S</w:t>
      </w:r>
      <w:r w:rsidRPr="006E39F5">
        <w:t xml:space="preserve">ocial </w:t>
      </w:r>
      <w:r w:rsidR="00FC346E" w:rsidRPr="006E39F5">
        <w:t>S</w:t>
      </w:r>
      <w:r w:rsidRPr="006E39F5">
        <w:t xml:space="preserve">ecurity number, </w:t>
      </w:r>
    </w:p>
    <w:p w:rsidR="00A90264" w:rsidRDefault="00CF7697" w:rsidP="00A90264">
      <w:pPr>
        <w:numPr>
          <w:ilvl w:val="0"/>
          <w:numId w:val="147"/>
        </w:numPr>
      </w:pPr>
      <w:r w:rsidRPr="006E39F5">
        <w:t>the date that the homebound teacher visited the homebound student, and</w:t>
      </w:r>
    </w:p>
    <w:p w:rsidR="00A90264" w:rsidRDefault="00CF7697" w:rsidP="00A90264">
      <w:pPr>
        <w:numPr>
          <w:ilvl w:val="0"/>
          <w:numId w:val="147"/>
        </w:numPr>
        <w:pBdr>
          <w:right w:val="single" w:sz="12" w:space="4" w:color="auto"/>
        </w:pBdr>
      </w:pPr>
      <w:r w:rsidRPr="006E39F5">
        <w:t xml:space="preserve">the </w:t>
      </w:r>
      <w:r w:rsidR="00051730" w:rsidRPr="006E39F5">
        <w:t>specific</w:t>
      </w:r>
      <w:r w:rsidRPr="006E39F5">
        <w:t xml:space="preserve"> time </w:t>
      </w:r>
      <w:r w:rsidR="00051730" w:rsidRPr="006E39F5">
        <w:t>period</w:t>
      </w:r>
      <w:r w:rsidRPr="006E39F5">
        <w:t xml:space="preserve"> that the student was served (e.g., 10:00 a.m. until 12:00 p.m.)</w:t>
      </w:r>
      <w:r w:rsidR="00C77B18" w:rsidRPr="006E39F5">
        <w:t>.</w:t>
      </w:r>
    </w:p>
    <w:p w:rsidR="00CF7697" w:rsidRPr="006E39F5" w:rsidRDefault="00CF7697" w:rsidP="00B16516"/>
    <w:p w:rsidR="00CF7697" w:rsidRPr="006E39F5" w:rsidRDefault="00CF7697" w:rsidP="00B16516">
      <w:r w:rsidRPr="006E39F5">
        <w:t>Additional documentation may be maintained as part of this record at the discretion of the local education agency. This documentation may include, but is not limited to, mileage records for the homebound teacher and information on subjects that were taught as part of the homebound instruction.</w:t>
      </w:r>
    </w:p>
    <w:p w:rsidR="00F10776" w:rsidRPr="006E39F5" w:rsidRDefault="00F10776" w:rsidP="00B16516"/>
    <w:p w:rsidR="00A90264" w:rsidRDefault="00F10776" w:rsidP="00A90264">
      <w:pPr>
        <w:pStyle w:val="Heading4"/>
        <w:pBdr>
          <w:right w:val="single" w:sz="12" w:space="4" w:color="auto"/>
        </w:pBdr>
      </w:pPr>
      <w:bookmarkStart w:id="204" w:name="_Ref231897525"/>
      <w:r w:rsidRPr="006E39F5">
        <w:t>4.6.2.</w:t>
      </w:r>
      <w:r w:rsidR="009744DB" w:rsidRPr="006E39F5">
        <w:t>7</w:t>
      </w:r>
      <w:r w:rsidRPr="006E39F5">
        <w:t xml:space="preserve"> Test Administration and the Homebound Instructional Arrangement/Setting</w:t>
      </w:r>
      <w:bookmarkEnd w:id="204"/>
    </w:p>
    <w:p w:rsidR="00F10776" w:rsidRPr="006E39F5" w:rsidRDefault="00F10776" w:rsidP="00B16516">
      <w:pPr>
        <w:pStyle w:val="A1CharCharChar"/>
        <w:tabs>
          <w:tab w:val="num" w:pos="1692"/>
        </w:tabs>
        <w:ind w:left="0" w:firstLine="0"/>
        <w:rPr>
          <w:szCs w:val="22"/>
        </w:rPr>
      </w:pPr>
      <w:r w:rsidRPr="006E39F5">
        <w:rPr>
          <w:szCs w:val="22"/>
        </w:rPr>
        <w:t xml:space="preserve">A student receiving services in the special education homebound instructional setting may earn eligible days present as stated in the chart above when a </w:t>
      </w:r>
      <w:r w:rsidR="0071291C" w:rsidRPr="006E39F5">
        <w:rPr>
          <w:szCs w:val="22"/>
        </w:rPr>
        <w:t>certified</w:t>
      </w:r>
      <w:r w:rsidRPr="006E39F5">
        <w:rPr>
          <w:szCs w:val="22"/>
        </w:rPr>
        <w:t xml:space="preserve"> special education instructor administers routine quizzes, daily or weekly classroom exams, etc., that are required as part of the instructional requirements of a class. </w:t>
      </w:r>
    </w:p>
    <w:p w:rsidR="00F10776" w:rsidRPr="006E39F5" w:rsidRDefault="00F10776" w:rsidP="00B16516">
      <w:pPr>
        <w:pStyle w:val="A1CharCharChar"/>
        <w:ind w:left="1800" w:firstLine="0"/>
        <w:rPr>
          <w:szCs w:val="22"/>
        </w:rPr>
      </w:pPr>
      <w:r w:rsidRPr="006E39F5">
        <w:rPr>
          <w:szCs w:val="22"/>
        </w:rPr>
        <w:t xml:space="preserve"> </w:t>
      </w:r>
    </w:p>
    <w:p w:rsidR="00A90264" w:rsidRDefault="00F10776" w:rsidP="00A90264">
      <w:pPr>
        <w:pBdr>
          <w:right w:val="single" w:sz="12" w:space="4" w:color="auto"/>
        </w:pBdr>
      </w:pPr>
      <w:r w:rsidRPr="006E39F5">
        <w:t xml:space="preserve">A student being administered standardized, 6-weeks, semester, </w:t>
      </w:r>
      <w:r w:rsidR="00265196" w:rsidRPr="006E39F5">
        <w:t>or</w:t>
      </w:r>
      <w:r w:rsidRPr="006E39F5">
        <w:t xml:space="preserve"> final exams </w:t>
      </w:r>
      <w:r w:rsidR="00CD742C" w:rsidRPr="006E39F5">
        <w:t>or</w:t>
      </w:r>
      <w:r w:rsidR="00624F1F" w:rsidRPr="006E39F5">
        <w:t xml:space="preserve"> </w:t>
      </w:r>
      <w:r w:rsidR="00CD742C" w:rsidRPr="006E39F5">
        <w:t xml:space="preserve">required </w:t>
      </w:r>
      <w:r w:rsidR="00265196" w:rsidRPr="006E39F5">
        <w:t xml:space="preserve">state </w:t>
      </w:r>
      <w:r w:rsidR="00CD742C" w:rsidRPr="006E39F5">
        <w:t>assessments</w:t>
      </w:r>
      <w:r w:rsidRPr="006E39F5">
        <w:t xml:space="preserve"> is limited to earning 1 day present for a minimum of 1 hour or more of testing in 1 calendar day. When it takes the student more than 1 hour to complete the exam, the additional contact hours cannot be credited as attendance.</w:t>
      </w:r>
    </w:p>
    <w:p w:rsidR="00A90264" w:rsidRDefault="00A90264" w:rsidP="00A90264">
      <w:pPr>
        <w:pBdr>
          <w:right w:val="single" w:sz="12" w:space="4" w:color="auto"/>
        </w:pBdr>
      </w:pPr>
    </w:p>
    <w:p w:rsidR="005C3A1A" w:rsidRPr="006E39F5" w:rsidRDefault="00F10776">
      <w:pPr>
        <w:pBdr>
          <w:right w:val="single" w:sz="12" w:space="4" w:color="auto"/>
        </w:pBdr>
      </w:pPr>
      <w:r w:rsidRPr="006E39F5">
        <w:t xml:space="preserve">If the routine, standardized, </w:t>
      </w:r>
      <w:r w:rsidR="00265196" w:rsidRPr="006E39F5">
        <w:t>6</w:t>
      </w:r>
      <w:r w:rsidRPr="006E39F5">
        <w:t xml:space="preserve">-weeks, semester, or final exam administration or </w:t>
      </w:r>
      <w:r w:rsidR="00CD742C" w:rsidRPr="006E39F5">
        <w:t>required</w:t>
      </w:r>
      <w:r w:rsidR="00265196" w:rsidRPr="006E39F5">
        <w:t xml:space="preserve"> state</w:t>
      </w:r>
      <w:r w:rsidR="00CD742C" w:rsidRPr="006E39F5">
        <w:t xml:space="preserve"> assessment</w:t>
      </w:r>
      <w:r w:rsidRPr="006E39F5">
        <w:t xml:space="preserve"> testing requires less than </w:t>
      </w:r>
      <w:r w:rsidR="00CD742C" w:rsidRPr="006E39F5">
        <w:t>1</w:t>
      </w:r>
      <w:r w:rsidRPr="006E39F5">
        <w:t xml:space="preserve"> hour, then the </w:t>
      </w:r>
      <w:r w:rsidR="007A0318" w:rsidRPr="006E39F5">
        <w:t>certified special education</w:t>
      </w:r>
      <w:r w:rsidR="00B55D52" w:rsidRPr="006E39F5">
        <w:rPr>
          <w:b/>
        </w:rPr>
        <w:fldChar w:fldCharType="begin"/>
      </w:r>
      <w:r w:rsidRPr="006E39F5">
        <w:instrText>xe "Compensatory Education Home Instruction (CEHI)"</w:instrText>
      </w:r>
      <w:r w:rsidR="00B55D52" w:rsidRPr="006E39F5">
        <w:rPr>
          <w:b/>
        </w:rPr>
        <w:fldChar w:fldCharType="end"/>
      </w:r>
      <w:r w:rsidRPr="006E39F5">
        <w:t xml:space="preserve"> instructor must complete the hour with </w:t>
      </w:r>
      <w:r w:rsidR="001F247C" w:rsidRPr="006E39F5">
        <w:t>homebound</w:t>
      </w:r>
      <w:r w:rsidRPr="006E39F5">
        <w:t xml:space="preserve"> instruction for the student to earn the 1 day present. For example, say a student is administered a final exam, and it takes her 30 minutes to complete the exam. The student must receive</w:t>
      </w:r>
      <w:r w:rsidR="00177252" w:rsidRPr="006E39F5">
        <w:t xml:space="preserve"> an additional</w:t>
      </w:r>
      <w:r w:rsidRPr="006E39F5">
        <w:t xml:space="preserve"> 30 minutes of </w:t>
      </w:r>
      <w:r w:rsidR="00A74BC4" w:rsidRPr="006E39F5">
        <w:t>homebound</w:t>
      </w:r>
      <w:r w:rsidR="00B55D52" w:rsidRPr="006E39F5">
        <w:rPr>
          <w:b/>
        </w:rPr>
        <w:fldChar w:fldCharType="begin"/>
      </w:r>
      <w:r w:rsidRPr="006E39F5">
        <w:instrText>xe "Compensatory Education Home Instruction (CEHI)"</w:instrText>
      </w:r>
      <w:r w:rsidR="00B55D52" w:rsidRPr="006E39F5">
        <w:rPr>
          <w:b/>
        </w:rPr>
        <w:fldChar w:fldCharType="end"/>
      </w:r>
      <w:r w:rsidRPr="006E39F5">
        <w:t xml:space="preserve"> instruction to earn 1 day present.</w:t>
      </w:r>
    </w:p>
    <w:p w:rsidR="00BA2AB6" w:rsidRPr="006E39F5" w:rsidRDefault="00BA2AB6" w:rsidP="00B16516"/>
    <w:p w:rsidR="00A90264" w:rsidRDefault="007A5CBC" w:rsidP="00A90264">
      <w:pPr>
        <w:pBdr>
          <w:right w:val="single" w:sz="12" w:space="4" w:color="auto"/>
        </w:pBdr>
      </w:pPr>
      <w:r w:rsidRPr="006E39F5">
        <w:lastRenderedPageBreak/>
        <w:t xml:space="preserve">A student receiving services in the special education homebound instructional setting </w:t>
      </w:r>
      <w:r w:rsidRPr="006E39F5">
        <w:rPr>
          <w:b/>
        </w:rPr>
        <w:t>who returns to his or her campus to take required</w:t>
      </w:r>
      <w:r w:rsidR="00265196" w:rsidRPr="006E39F5">
        <w:rPr>
          <w:b/>
        </w:rPr>
        <w:t xml:space="preserve"> state</w:t>
      </w:r>
      <w:r w:rsidRPr="006E39F5">
        <w:rPr>
          <w:b/>
        </w:rPr>
        <w:t xml:space="preserve"> assessment</w:t>
      </w:r>
      <w:r w:rsidR="00265196" w:rsidRPr="006E39F5">
        <w:rPr>
          <w:b/>
        </w:rPr>
        <w:t>s</w:t>
      </w:r>
      <w:r w:rsidRPr="006E39F5">
        <w:rPr>
          <w:b/>
        </w:rPr>
        <w:t xml:space="preserve"> must have a medical release</w:t>
      </w:r>
      <w:r w:rsidRPr="006E39F5">
        <w:t xml:space="preserve"> from a licensed</w:t>
      </w:r>
      <w:r w:rsidR="00DC789C" w:rsidRPr="006E39F5">
        <w:rPr>
          <w:rStyle w:val="FootnoteReference"/>
        </w:rPr>
        <w:footnoteReference w:id="94"/>
      </w:r>
      <w:r w:rsidRPr="006E39F5">
        <w:t xml:space="preserve"> </w:t>
      </w:r>
      <w:r w:rsidR="0034393E">
        <w:t>physician</w:t>
      </w:r>
      <w:r w:rsidRPr="006E39F5">
        <w:t xml:space="preserve"> to do so.</w:t>
      </w:r>
    </w:p>
    <w:p w:rsidR="0083114B" w:rsidRPr="006E39F5" w:rsidRDefault="0083114B" w:rsidP="00B16516"/>
    <w:p w:rsidR="0083114B" w:rsidRPr="006E39F5" w:rsidRDefault="00F04D85" w:rsidP="00B16516">
      <w:r w:rsidRPr="006E39F5">
        <w:t>(</w:t>
      </w:r>
      <w:r w:rsidR="0083114B" w:rsidRPr="006E39F5">
        <w:t xml:space="preserve">See </w:t>
      </w:r>
      <w:fldSimple w:instr=" REF _Ref204577320 \h  \* MERGEFORMAT ">
        <w:r w:rsidR="008D654F" w:rsidRPr="008D654F">
          <w:rPr>
            <w:b/>
          </w:rPr>
          <w:t>4.14.1 Code 01 – Homebound Examples</w:t>
        </w:r>
      </w:fldSimple>
      <w:r w:rsidR="0083114B" w:rsidRPr="006E39F5">
        <w:t>.</w:t>
      </w:r>
      <w:r w:rsidRPr="006E39F5">
        <w:t>)</w:t>
      </w:r>
    </w:p>
    <w:p w:rsidR="00C845AB" w:rsidRPr="006E39F5" w:rsidRDefault="00C845AB" w:rsidP="00B16516"/>
    <w:p w:rsidR="00A90264" w:rsidRDefault="002144A0" w:rsidP="00A90264">
      <w:pPr>
        <w:pStyle w:val="Heading4"/>
        <w:pBdr>
          <w:right w:val="single" w:sz="12" w:space="4" w:color="auto"/>
        </w:pBdr>
      </w:pPr>
      <w:bookmarkStart w:id="205" w:name="_Ref203557243"/>
      <w:r w:rsidRPr="006E39F5">
        <w:t>4.</w:t>
      </w:r>
      <w:r w:rsidR="00806C04" w:rsidRPr="006E39F5">
        <w:t>6</w:t>
      </w:r>
      <w:r w:rsidR="000D4BA2" w:rsidRPr="006E39F5">
        <w:t>.2.</w:t>
      </w:r>
      <w:r w:rsidR="009744DB" w:rsidRPr="006E39F5">
        <w:t>8</w:t>
      </w:r>
      <w:r w:rsidR="0066651D" w:rsidRPr="006E39F5">
        <w:t xml:space="preserve"> </w:t>
      </w:r>
      <w:r w:rsidR="00C845AB" w:rsidRPr="006E39F5">
        <w:t xml:space="preserve">Transition </w:t>
      </w:r>
      <w:r w:rsidR="003D1017" w:rsidRPr="006E39F5">
        <w:t>F</w:t>
      </w:r>
      <w:r w:rsidR="00C845AB" w:rsidRPr="006E39F5">
        <w:t>rom Homebound to the Classroom</w:t>
      </w:r>
      <w:bookmarkEnd w:id="205"/>
    </w:p>
    <w:p w:rsidR="00C845AB" w:rsidRPr="006E39F5" w:rsidRDefault="00537F6E" w:rsidP="00B16516">
      <w:r w:rsidRPr="006E39F5">
        <w:t>A student</w:t>
      </w:r>
      <w:r w:rsidR="00C845AB" w:rsidRPr="006E39F5">
        <w:t xml:space="preserve"> transitioning back to a school-based placement may continue to be coded homebound during the tr</w:t>
      </w:r>
      <w:r w:rsidRPr="006E39F5">
        <w:t>ansition period subject to the</w:t>
      </w:r>
      <w:r w:rsidR="00144064" w:rsidRPr="006E39F5">
        <w:t xml:space="preserve"> requirements shown in the</w:t>
      </w:r>
      <w:r w:rsidRPr="006E39F5">
        <w:t xml:space="preserve"> h</w:t>
      </w:r>
      <w:r w:rsidR="00C845AB" w:rsidRPr="006E39F5">
        <w:t xml:space="preserve">omebound </w:t>
      </w:r>
      <w:r w:rsidRPr="006E39F5">
        <w:t>f</w:t>
      </w:r>
      <w:r w:rsidR="00C845AB" w:rsidRPr="006E39F5">
        <w:t>und</w:t>
      </w:r>
      <w:r w:rsidRPr="006E39F5">
        <w:t>ing c</w:t>
      </w:r>
      <w:r w:rsidR="00C845AB" w:rsidRPr="006E39F5">
        <w:t>hart.</w:t>
      </w:r>
      <w:r w:rsidR="008E16C1" w:rsidRPr="006E39F5">
        <w:t xml:space="preserve"> </w:t>
      </w:r>
    </w:p>
    <w:p w:rsidR="00537F6E" w:rsidRPr="006E39F5" w:rsidRDefault="00537F6E" w:rsidP="00B16516"/>
    <w:p w:rsidR="00C845AB" w:rsidRPr="006E39F5" w:rsidRDefault="00537F6E" w:rsidP="00B16516">
      <w:r w:rsidRPr="006E39F5">
        <w:t xml:space="preserve">The ARD </w:t>
      </w:r>
      <w:r w:rsidR="00141430" w:rsidRPr="006E39F5">
        <w:t>c</w:t>
      </w:r>
      <w:r w:rsidRPr="006E39F5">
        <w:t>ommittee must determine t</w:t>
      </w:r>
      <w:r w:rsidR="00C845AB" w:rsidRPr="006E39F5">
        <w:t xml:space="preserve">he </w:t>
      </w:r>
      <w:r w:rsidRPr="006E39F5">
        <w:t>length of the transition period</w:t>
      </w:r>
      <w:r w:rsidR="00B55D52" w:rsidRPr="006E39F5">
        <w:fldChar w:fldCharType="begin"/>
      </w:r>
      <w:r w:rsidR="00C845AB" w:rsidRPr="006E39F5">
        <w:instrText>xe "Admission, Review, and Dismissal (ARD) Committee"</w:instrText>
      </w:r>
      <w:r w:rsidR="00B55D52" w:rsidRPr="006E39F5">
        <w:fldChar w:fldCharType="end"/>
      </w:r>
      <w:r w:rsidR="00C845AB" w:rsidRPr="006E39F5">
        <w:t xml:space="preserve"> based on current medical information.</w:t>
      </w:r>
      <w:r w:rsidR="008E16C1" w:rsidRPr="006E39F5">
        <w:t xml:space="preserve"> </w:t>
      </w:r>
    </w:p>
    <w:p w:rsidR="00797536" w:rsidRPr="006E39F5" w:rsidRDefault="00797536" w:rsidP="00B16516"/>
    <w:p w:rsidR="00C845AB" w:rsidRPr="006E39F5" w:rsidRDefault="00C845AB" w:rsidP="00B16516">
      <w:r w:rsidRPr="006E39F5">
        <w:t>During the transition period, students are to be served in the homebound instructional setting for</w:t>
      </w:r>
      <w:r w:rsidR="00144064" w:rsidRPr="006E39F5">
        <w:t xml:space="preserve"> the period of time each week</w:t>
      </w:r>
      <w:r w:rsidRPr="006E39F5">
        <w:t xml:space="preserve"> specified by the ARD committee</w:t>
      </w:r>
      <w:r w:rsidR="00B55D52" w:rsidRPr="006E39F5">
        <w:rPr>
          <w:b/>
        </w:rPr>
        <w:fldChar w:fldCharType="begin"/>
      </w:r>
      <w:r w:rsidRPr="006E39F5">
        <w:instrText>xe "Admission, Review, and Dismissal (ARD) Committee"</w:instrText>
      </w:r>
      <w:r w:rsidR="00B55D52" w:rsidRPr="006E39F5">
        <w:rPr>
          <w:b/>
        </w:rPr>
        <w:fldChar w:fldCharType="end"/>
      </w:r>
      <w:r w:rsidRPr="006E39F5">
        <w:t>.</w:t>
      </w:r>
      <w:r w:rsidR="008E16C1" w:rsidRPr="006E39F5">
        <w:t xml:space="preserve"> </w:t>
      </w:r>
      <w:r w:rsidRPr="006E39F5">
        <w:t xml:space="preserve">Any student attendance in the classroom that is </w:t>
      </w:r>
      <w:smartTag w:uri="urn:schemas-microsoft-com:office:smarttags" w:element="PersonName">
        <w:r w:rsidRPr="006E39F5">
          <w:t>gene</w:t>
        </w:r>
      </w:smartTag>
      <w:r w:rsidRPr="006E39F5">
        <w:t xml:space="preserve">rated during the transition period will not be reported for funding purposes </w:t>
      </w:r>
      <w:r w:rsidR="000C5F9B" w:rsidRPr="006E39F5">
        <w:t>because</w:t>
      </w:r>
      <w:r w:rsidRPr="006E39F5">
        <w:t xml:space="preserve"> funding will be based on instruction in the homebound setting.</w:t>
      </w:r>
    </w:p>
    <w:p w:rsidR="00797536" w:rsidRPr="006E39F5" w:rsidRDefault="00797536" w:rsidP="00B16516"/>
    <w:p w:rsidR="00C845AB" w:rsidRPr="006E39F5" w:rsidRDefault="004568B7" w:rsidP="006D4F3B">
      <w:r w:rsidRPr="006E39F5">
        <w:t>Once</w:t>
      </w:r>
      <w:r w:rsidR="00C845AB" w:rsidRPr="006E39F5">
        <w:t xml:space="preserve"> the student has completed the transition period as determined by the ARD committee</w:t>
      </w:r>
      <w:r w:rsidRPr="006E39F5">
        <w:t>, the student no longer generates eligible days present according to the homebound funding chart but instead generates attendance based on whether the student is present at the official attendance-taking time</w:t>
      </w:r>
      <w:r w:rsidR="00B55D52" w:rsidRPr="006E39F5">
        <w:rPr>
          <w:b/>
        </w:rPr>
        <w:fldChar w:fldCharType="begin"/>
      </w:r>
      <w:r w:rsidR="00C845AB" w:rsidRPr="006E39F5">
        <w:instrText>xe "Admission, Review, and Dismissal (ARD) Committee"</w:instrText>
      </w:r>
      <w:r w:rsidR="00B55D52" w:rsidRPr="006E39F5">
        <w:rPr>
          <w:b/>
        </w:rPr>
        <w:fldChar w:fldCharType="end"/>
      </w:r>
      <w:r w:rsidR="00C845AB" w:rsidRPr="006E39F5">
        <w:t>.</w:t>
      </w:r>
    </w:p>
    <w:p w:rsidR="00C845AB" w:rsidRPr="006E39F5" w:rsidRDefault="00EC1E5A" w:rsidP="00B16516">
      <w:r w:rsidRPr="006E39F5">
        <w:t xml:space="preserve">   </w:t>
      </w:r>
    </w:p>
    <w:p w:rsidR="00A90264" w:rsidRDefault="002144A0" w:rsidP="00A90264">
      <w:pPr>
        <w:pStyle w:val="Heading4"/>
        <w:pBdr>
          <w:right w:val="single" w:sz="12" w:space="4" w:color="auto"/>
        </w:pBdr>
      </w:pPr>
      <w:r w:rsidRPr="006E39F5">
        <w:t>4.</w:t>
      </w:r>
      <w:r w:rsidR="00806C04" w:rsidRPr="006E39F5">
        <w:t>6</w:t>
      </w:r>
      <w:r w:rsidR="000D4BA2" w:rsidRPr="006E39F5">
        <w:t>.2.</w:t>
      </w:r>
      <w:r w:rsidR="009744DB" w:rsidRPr="006E39F5">
        <w:t>9</w:t>
      </w:r>
      <w:r w:rsidR="0066651D" w:rsidRPr="006E39F5">
        <w:t xml:space="preserve"> </w:t>
      </w:r>
      <w:r w:rsidR="00C845AB" w:rsidRPr="006E39F5">
        <w:t>Transitioning</w:t>
      </w:r>
      <w:r w:rsidR="0025740A" w:rsidRPr="006E39F5">
        <w:t xml:space="preserve"> Students </w:t>
      </w:r>
      <w:r w:rsidR="003D1017" w:rsidRPr="006E39F5">
        <w:t>W</w:t>
      </w:r>
      <w:r w:rsidR="0025740A" w:rsidRPr="006E39F5">
        <w:t>ith Chronic Illness B</w:t>
      </w:r>
      <w:r w:rsidR="00C845AB" w:rsidRPr="006E39F5">
        <w:t>etween Homebound and the Classroom</w:t>
      </w:r>
    </w:p>
    <w:p w:rsidR="00C845AB" w:rsidRPr="006E39F5" w:rsidRDefault="00797536" w:rsidP="00B16516">
      <w:r w:rsidRPr="006E39F5">
        <w:t>A student</w:t>
      </w:r>
      <w:r w:rsidR="0021116F" w:rsidRPr="006E39F5">
        <w:t xml:space="preserve"> with a chronic i</w:t>
      </w:r>
      <w:r w:rsidR="00C845AB" w:rsidRPr="006E39F5">
        <w:t>l</w:t>
      </w:r>
      <w:r w:rsidR="0021116F" w:rsidRPr="006E39F5">
        <w:t>lness or acute health problem that is a long-</w:t>
      </w:r>
      <w:r w:rsidR="00C845AB" w:rsidRPr="006E39F5">
        <w:t>term condition that requires the student to be in the homebound instruc</w:t>
      </w:r>
      <w:r w:rsidR="004E2EF0" w:rsidRPr="006E39F5">
        <w:t>tional setting for at least 4</w:t>
      </w:r>
      <w:r w:rsidR="00C845AB" w:rsidRPr="006E39F5">
        <w:t xml:space="preserve"> weeks will </w:t>
      </w:r>
      <w:smartTag w:uri="urn:schemas-microsoft-com:office:smarttags" w:element="PersonName">
        <w:r w:rsidR="00C845AB" w:rsidRPr="006E39F5">
          <w:t>gene</w:t>
        </w:r>
      </w:smartTag>
      <w:r w:rsidR="00C845AB" w:rsidRPr="006E39F5">
        <w:t xml:space="preserve">rate </w:t>
      </w:r>
      <w:r w:rsidR="002567F4" w:rsidRPr="006E39F5">
        <w:t>contact hours</w:t>
      </w:r>
      <w:r w:rsidRPr="006E39F5">
        <w:t xml:space="preserve"> based </w:t>
      </w:r>
      <w:r w:rsidR="00C845AB" w:rsidRPr="006E39F5">
        <w:t>on the following:</w:t>
      </w:r>
    </w:p>
    <w:p w:rsidR="00C845AB" w:rsidRPr="006E39F5" w:rsidRDefault="00C845AB" w:rsidP="00B16516">
      <w:pPr>
        <w:numPr>
          <w:ilvl w:val="0"/>
          <w:numId w:val="44"/>
        </w:numPr>
      </w:pPr>
      <w:r w:rsidRPr="006E39F5">
        <w:t xml:space="preserve">Students transitioning back to a school-based placement may continue to be coded homebound during the transition period subject to the </w:t>
      </w:r>
      <w:r w:rsidR="004568B7" w:rsidRPr="006E39F5">
        <w:t>h</w:t>
      </w:r>
      <w:r w:rsidRPr="006E39F5">
        <w:t xml:space="preserve">omebound </w:t>
      </w:r>
      <w:r w:rsidR="004568B7" w:rsidRPr="006E39F5">
        <w:t>f</w:t>
      </w:r>
      <w:r w:rsidRPr="006E39F5">
        <w:t xml:space="preserve">unding </w:t>
      </w:r>
      <w:r w:rsidR="004568B7" w:rsidRPr="006E39F5">
        <w:t>c</w:t>
      </w:r>
      <w:r w:rsidRPr="006E39F5">
        <w:t xml:space="preserve">hart. </w:t>
      </w:r>
    </w:p>
    <w:p w:rsidR="00C845AB" w:rsidRPr="006E39F5" w:rsidRDefault="00C845AB" w:rsidP="00B16516">
      <w:pPr>
        <w:numPr>
          <w:ilvl w:val="0"/>
          <w:numId w:val="44"/>
        </w:numPr>
      </w:pPr>
      <w:r w:rsidRPr="006E39F5">
        <w:t>The length of the transition period must be determined by the ARD committee</w:t>
      </w:r>
      <w:r w:rsidR="00B55D52" w:rsidRPr="006E39F5">
        <w:fldChar w:fldCharType="begin"/>
      </w:r>
      <w:r w:rsidRPr="006E39F5">
        <w:instrText>xe "Admission, Review, and Dismissal (ARD) Committee"</w:instrText>
      </w:r>
      <w:r w:rsidR="00B55D52" w:rsidRPr="006E39F5">
        <w:fldChar w:fldCharType="end"/>
      </w:r>
      <w:r w:rsidRPr="006E39F5">
        <w:t xml:space="preserve"> based on current medical information.</w:t>
      </w:r>
    </w:p>
    <w:p w:rsidR="00797536" w:rsidRPr="006E39F5" w:rsidRDefault="00797536" w:rsidP="00B16516"/>
    <w:p w:rsidR="00C845AB" w:rsidRPr="006E39F5" w:rsidRDefault="00C845AB" w:rsidP="00B16516">
      <w:r w:rsidRPr="006E39F5">
        <w:t>During the transition period, students are to be served in the homebound instructional setting for the period of time each week as specified by the ARD committee</w:t>
      </w:r>
      <w:r w:rsidR="00B55D52" w:rsidRPr="006E39F5">
        <w:fldChar w:fldCharType="begin"/>
      </w:r>
      <w:r w:rsidRPr="006E39F5">
        <w:instrText>xe "Admission, Review, and Dismissal (ARD) Committee"</w:instrText>
      </w:r>
      <w:r w:rsidR="00B55D52" w:rsidRPr="006E39F5">
        <w:fldChar w:fldCharType="end"/>
      </w:r>
      <w:r w:rsidRPr="006E39F5">
        <w:t>.</w:t>
      </w:r>
      <w:r w:rsidR="008E16C1" w:rsidRPr="006E39F5">
        <w:t xml:space="preserve"> </w:t>
      </w:r>
      <w:r w:rsidRPr="006E39F5">
        <w:t xml:space="preserve">Any student attendance in the classroom that is </w:t>
      </w:r>
      <w:smartTag w:uri="urn:schemas-microsoft-com:office:smarttags" w:element="PersonName">
        <w:r w:rsidRPr="006E39F5">
          <w:t>gene</w:t>
        </w:r>
      </w:smartTag>
      <w:r w:rsidRPr="006E39F5">
        <w:t xml:space="preserve">rated during the transition period will not be reported for funding purposes </w:t>
      </w:r>
      <w:r w:rsidR="00160056" w:rsidRPr="006E39F5">
        <w:t>because</w:t>
      </w:r>
      <w:r w:rsidRPr="006E39F5">
        <w:t xml:space="preserve"> funding will be based on instruction in the homebound</w:t>
      </w:r>
      <w:r w:rsidRPr="006E39F5">
        <w:rPr>
          <w:color w:val="FF0000"/>
        </w:rPr>
        <w:t xml:space="preserve"> </w:t>
      </w:r>
      <w:r w:rsidRPr="006E39F5">
        <w:t>setting.</w:t>
      </w:r>
    </w:p>
    <w:p w:rsidR="00AE7BAF" w:rsidRPr="006E39F5" w:rsidRDefault="00AE7BAF" w:rsidP="00B16516"/>
    <w:p w:rsidR="00C845AB" w:rsidRPr="006E39F5" w:rsidRDefault="004568B7" w:rsidP="006D4F3B">
      <w:r w:rsidRPr="006E39F5">
        <w:t>Once</w:t>
      </w:r>
      <w:r w:rsidR="00C845AB" w:rsidRPr="006E39F5">
        <w:t xml:space="preserve"> the student has completed the transition period as determined by the ARD committee</w:t>
      </w:r>
      <w:r w:rsidRPr="006E39F5">
        <w:t>, the student no longer generates eligible days present according to the homebound funding chart but instead generates attendance based on whether the student is present at the official attendance-taking time</w:t>
      </w:r>
      <w:r w:rsidR="00B55D52" w:rsidRPr="006E39F5">
        <w:fldChar w:fldCharType="begin"/>
      </w:r>
      <w:r w:rsidR="00C845AB" w:rsidRPr="006E39F5">
        <w:instrText>xe "Admission, Review, and Dismissal (ARD) Committee"</w:instrText>
      </w:r>
      <w:r w:rsidR="00B55D52" w:rsidRPr="006E39F5">
        <w:fldChar w:fldCharType="end"/>
      </w:r>
      <w:r w:rsidR="00C845AB" w:rsidRPr="006E39F5">
        <w:t>.</w:t>
      </w:r>
    </w:p>
    <w:p w:rsidR="00797536" w:rsidRPr="006E39F5" w:rsidRDefault="00797536" w:rsidP="00B16516"/>
    <w:p w:rsidR="00A90264" w:rsidRDefault="00BB4F76" w:rsidP="00A90264">
      <w:pPr>
        <w:pStyle w:val="Heading4"/>
        <w:pBdr>
          <w:right w:val="single" w:sz="12" w:space="4" w:color="auto"/>
        </w:pBdr>
      </w:pPr>
      <w:bookmarkStart w:id="206" w:name="_Ref233521619"/>
      <w:r w:rsidRPr="006E39F5">
        <w:t>4.6.2.</w:t>
      </w:r>
      <w:r w:rsidR="009744DB" w:rsidRPr="006E39F5">
        <w:t>10</w:t>
      </w:r>
      <w:r w:rsidRPr="006E39F5">
        <w:t xml:space="preserve"> Students </w:t>
      </w:r>
      <w:r w:rsidR="001108B6" w:rsidRPr="006E39F5">
        <w:t>W</w:t>
      </w:r>
      <w:r w:rsidRPr="006E39F5">
        <w:t>ith a Recurring Chronic or Acute Health Condition</w:t>
      </w:r>
      <w:bookmarkEnd w:id="206"/>
    </w:p>
    <w:p w:rsidR="00C845AB" w:rsidRPr="006E39F5" w:rsidRDefault="00797536" w:rsidP="00B16516">
      <w:r w:rsidRPr="006E39F5">
        <w:t>A student with a chronic illness or a</w:t>
      </w:r>
      <w:r w:rsidR="00C845AB" w:rsidRPr="006E39F5">
        <w:t xml:space="preserve">cute </w:t>
      </w:r>
      <w:r w:rsidRPr="006E39F5">
        <w:t xml:space="preserve">health problem </w:t>
      </w:r>
      <w:r w:rsidRPr="006E39F5">
        <w:rPr>
          <w:b/>
        </w:rPr>
        <w:t>that</w:t>
      </w:r>
      <w:r w:rsidR="00C845AB" w:rsidRPr="006E39F5">
        <w:rPr>
          <w:b/>
        </w:rPr>
        <w:t xml:space="preserve"> is a recurring condition</w:t>
      </w:r>
      <w:r w:rsidR="00C845AB" w:rsidRPr="006E39F5">
        <w:t xml:space="preserve"> that requires the student to be in the homebound instructional setting for a period of time (which can </w:t>
      </w:r>
      <w:r w:rsidR="00C845AB" w:rsidRPr="006E39F5">
        <w:lastRenderedPageBreak/>
        <w:t>be in daily or weekly in</w:t>
      </w:r>
      <w:r w:rsidR="004E2EF0" w:rsidRPr="006E39F5">
        <w:t>crements) totaling at least 4</w:t>
      </w:r>
      <w:r w:rsidR="00C845AB" w:rsidRPr="006E39F5">
        <w:t xml:space="preserve"> weeks throughout the school year will </w:t>
      </w:r>
      <w:smartTag w:uri="urn:schemas-microsoft-com:office:smarttags" w:element="PersonName">
        <w:r w:rsidR="00C845AB" w:rsidRPr="006E39F5">
          <w:t>gene</w:t>
        </w:r>
      </w:smartTag>
      <w:r w:rsidRPr="006E39F5">
        <w:t xml:space="preserve">rate </w:t>
      </w:r>
      <w:r w:rsidR="002567F4" w:rsidRPr="006E39F5">
        <w:t>contact hours</w:t>
      </w:r>
      <w:r w:rsidRPr="006E39F5">
        <w:t xml:space="preserve"> based </w:t>
      </w:r>
      <w:r w:rsidR="00C845AB" w:rsidRPr="006E39F5">
        <w:t>on the following:</w:t>
      </w:r>
    </w:p>
    <w:p w:rsidR="00C845AB" w:rsidRPr="006E39F5" w:rsidRDefault="00C845AB" w:rsidP="00B16516">
      <w:pPr>
        <w:numPr>
          <w:ilvl w:val="0"/>
          <w:numId w:val="45"/>
        </w:numPr>
      </w:pPr>
      <w:r w:rsidRPr="006E39F5">
        <w:t xml:space="preserve">Students moving back and forth between the homebound instructional setting and a school-based placement must be coded homebound for those days they are in the homebound instructional setting subject to the </w:t>
      </w:r>
      <w:r w:rsidR="004568B7" w:rsidRPr="006E39F5">
        <w:t>homebound f</w:t>
      </w:r>
      <w:r w:rsidRPr="006E39F5">
        <w:t xml:space="preserve">unding </w:t>
      </w:r>
      <w:r w:rsidR="004568B7" w:rsidRPr="006E39F5">
        <w:t>c</w:t>
      </w:r>
      <w:r w:rsidRPr="006E39F5">
        <w:t>hart.</w:t>
      </w:r>
    </w:p>
    <w:p w:rsidR="009D6F49" w:rsidRPr="006E39F5" w:rsidRDefault="00C845AB" w:rsidP="00B16516">
      <w:pPr>
        <w:numPr>
          <w:ilvl w:val="0"/>
          <w:numId w:val="45"/>
        </w:numPr>
      </w:pPr>
      <w:r w:rsidRPr="006E39F5">
        <w:t xml:space="preserve">Students with a recurring condition </w:t>
      </w:r>
      <w:smartTag w:uri="urn:schemas-microsoft-com:office:smarttags" w:element="PersonName">
        <w:r w:rsidRPr="006E39F5">
          <w:t>gene</w:t>
        </w:r>
      </w:smartTag>
      <w:r w:rsidRPr="006E39F5">
        <w:t xml:space="preserve">rally do not require a transition period. </w:t>
      </w:r>
    </w:p>
    <w:p w:rsidR="0071717F" w:rsidRPr="006E39F5" w:rsidRDefault="009D6F49" w:rsidP="00B16516">
      <w:pPr>
        <w:numPr>
          <w:ilvl w:val="0"/>
          <w:numId w:val="45"/>
        </w:numPr>
      </w:pPr>
      <w:r w:rsidRPr="006E39F5">
        <w:t>Use the following chart to determine how to record attendance and instructional arrangement/setting code information for students with a recurring condition.</w:t>
      </w:r>
    </w:p>
    <w:p w:rsidR="00922165" w:rsidRPr="006E39F5" w:rsidRDefault="004D7BE9" w:rsidP="00B16516">
      <w: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3396"/>
        <w:gridCol w:w="3192"/>
      </w:tblGrid>
      <w:tr w:rsidR="00381787" w:rsidRPr="006E39F5" w:rsidTr="00B02826">
        <w:trPr>
          <w:cantSplit/>
          <w:trHeight w:val="1152"/>
          <w:tblHeader/>
        </w:trPr>
        <w:tc>
          <w:tcPr>
            <w:tcW w:w="2988" w:type="dxa"/>
            <w:vAlign w:val="center"/>
          </w:tcPr>
          <w:p w:rsidR="00381787" w:rsidRPr="006E39F5" w:rsidRDefault="00381787" w:rsidP="00B16516">
            <w:pPr>
              <w:rPr>
                <w:b/>
                <w:sz w:val="20"/>
                <w:szCs w:val="20"/>
              </w:rPr>
            </w:pPr>
            <w:r w:rsidRPr="006E39F5">
              <w:rPr>
                <w:b/>
                <w:sz w:val="20"/>
                <w:szCs w:val="20"/>
              </w:rPr>
              <w:t>For any week in which the student with the recurring condition —</w:t>
            </w:r>
          </w:p>
        </w:tc>
        <w:tc>
          <w:tcPr>
            <w:tcW w:w="3396" w:type="dxa"/>
            <w:vAlign w:val="center"/>
          </w:tcPr>
          <w:p w:rsidR="00381787" w:rsidRPr="006E39F5" w:rsidRDefault="008E2524" w:rsidP="00B16516">
            <w:pPr>
              <w:rPr>
                <w:b/>
                <w:sz w:val="20"/>
                <w:szCs w:val="20"/>
              </w:rPr>
            </w:pPr>
            <w:r w:rsidRPr="006E39F5">
              <w:rPr>
                <w:b/>
                <w:sz w:val="20"/>
                <w:szCs w:val="20"/>
              </w:rPr>
              <w:t>t</w:t>
            </w:r>
            <w:r w:rsidR="00381787" w:rsidRPr="006E39F5">
              <w:rPr>
                <w:b/>
                <w:sz w:val="20"/>
                <w:szCs w:val="20"/>
              </w:rPr>
              <w:t>he student earns contact hours</w:t>
            </w:r>
            <w:r w:rsidR="00220A7A" w:rsidRPr="006E39F5">
              <w:rPr>
                <w:b/>
                <w:sz w:val="20"/>
                <w:szCs w:val="20"/>
              </w:rPr>
              <w:t xml:space="preserve"> and/or attendance</w:t>
            </w:r>
            <w:r w:rsidR="00381787" w:rsidRPr="006E39F5">
              <w:rPr>
                <w:b/>
                <w:sz w:val="20"/>
                <w:szCs w:val="20"/>
              </w:rPr>
              <w:t xml:space="preserve"> —</w:t>
            </w:r>
          </w:p>
        </w:tc>
        <w:tc>
          <w:tcPr>
            <w:tcW w:w="3192" w:type="dxa"/>
            <w:vAlign w:val="center"/>
          </w:tcPr>
          <w:p w:rsidR="00381787" w:rsidRPr="006E39F5" w:rsidRDefault="00381787" w:rsidP="00B16516">
            <w:pPr>
              <w:rPr>
                <w:b/>
                <w:sz w:val="20"/>
                <w:szCs w:val="20"/>
              </w:rPr>
            </w:pPr>
            <w:r w:rsidRPr="006E39F5">
              <w:rPr>
                <w:b/>
                <w:sz w:val="20"/>
                <w:szCs w:val="20"/>
              </w:rPr>
              <w:t>The student's instructional arrangement/setting code should be —</w:t>
            </w:r>
          </w:p>
        </w:tc>
      </w:tr>
      <w:tr w:rsidR="00381787" w:rsidRPr="006E39F5" w:rsidTr="009744DB">
        <w:trPr>
          <w:cantSplit/>
        </w:trPr>
        <w:tc>
          <w:tcPr>
            <w:tcW w:w="2988" w:type="dxa"/>
            <w:vAlign w:val="center"/>
          </w:tcPr>
          <w:p w:rsidR="002701B8" w:rsidRPr="006E39F5" w:rsidRDefault="002701B8" w:rsidP="00B16516">
            <w:pPr>
              <w:rPr>
                <w:sz w:val="20"/>
                <w:szCs w:val="20"/>
              </w:rPr>
            </w:pPr>
          </w:p>
          <w:p w:rsidR="00381787" w:rsidRPr="006E39F5" w:rsidRDefault="00381787" w:rsidP="00B16516">
            <w:pPr>
              <w:rPr>
                <w:sz w:val="20"/>
                <w:szCs w:val="20"/>
              </w:rPr>
            </w:pPr>
            <w:r w:rsidRPr="006E39F5">
              <w:rPr>
                <w:sz w:val="20"/>
                <w:szCs w:val="20"/>
              </w:rPr>
              <w:t>is served solely in the homebound instructional setting,</w:t>
            </w:r>
          </w:p>
          <w:p w:rsidR="002701B8" w:rsidRPr="006E39F5" w:rsidRDefault="002701B8" w:rsidP="00B16516">
            <w:pPr>
              <w:rPr>
                <w:sz w:val="20"/>
                <w:szCs w:val="20"/>
              </w:rPr>
            </w:pPr>
          </w:p>
        </w:tc>
        <w:tc>
          <w:tcPr>
            <w:tcW w:w="3396" w:type="dxa"/>
            <w:vAlign w:val="center"/>
          </w:tcPr>
          <w:p w:rsidR="00381787" w:rsidRPr="006E39F5" w:rsidRDefault="00B54538" w:rsidP="00B16516">
            <w:pPr>
              <w:rPr>
                <w:sz w:val="20"/>
                <w:szCs w:val="20"/>
              </w:rPr>
            </w:pPr>
            <w:r w:rsidRPr="006E39F5">
              <w:rPr>
                <w:sz w:val="20"/>
                <w:szCs w:val="20"/>
              </w:rPr>
              <w:t xml:space="preserve">according to the requirements of the </w:t>
            </w:r>
            <w:r w:rsidR="004568B7" w:rsidRPr="006E39F5">
              <w:rPr>
                <w:sz w:val="20"/>
                <w:szCs w:val="20"/>
              </w:rPr>
              <w:t>h</w:t>
            </w:r>
            <w:r w:rsidRPr="006E39F5">
              <w:rPr>
                <w:sz w:val="20"/>
                <w:szCs w:val="20"/>
              </w:rPr>
              <w:t xml:space="preserve">omebound </w:t>
            </w:r>
            <w:r w:rsidR="004568B7" w:rsidRPr="006E39F5">
              <w:rPr>
                <w:sz w:val="20"/>
                <w:szCs w:val="20"/>
              </w:rPr>
              <w:t>f</w:t>
            </w:r>
            <w:r w:rsidRPr="006E39F5">
              <w:rPr>
                <w:sz w:val="20"/>
                <w:szCs w:val="20"/>
              </w:rPr>
              <w:t xml:space="preserve">unding </w:t>
            </w:r>
            <w:r w:rsidR="004568B7" w:rsidRPr="006E39F5">
              <w:rPr>
                <w:sz w:val="20"/>
                <w:szCs w:val="20"/>
              </w:rPr>
              <w:t>c</w:t>
            </w:r>
            <w:r w:rsidRPr="006E39F5">
              <w:rPr>
                <w:sz w:val="20"/>
                <w:szCs w:val="20"/>
              </w:rPr>
              <w:t>hart.</w:t>
            </w:r>
          </w:p>
        </w:tc>
        <w:tc>
          <w:tcPr>
            <w:tcW w:w="3192" w:type="dxa"/>
            <w:vAlign w:val="center"/>
          </w:tcPr>
          <w:p w:rsidR="00381787" w:rsidRPr="006E39F5" w:rsidRDefault="00381787" w:rsidP="00B16516">
            <w:pPr>
              <w:rPr>
                <w:sz w:val="20"/>
                <w:szCs w:val="20"/>
              </w:rPr>
            </w:pPr>
            <w:r w:rsidRPr="006E39F5">
              <w:rPr>
                <w:sz w:val="20"/>
                <w:szCs w:val="20"/>
              </w:rPr>
              <w:t>01</w:t>
            </w:r>
            <w:r w:rsidR="004C128A" w:rsidRPr="006E39F5">
              <w:rPr>
                <w:sz w:val="20"/>
                <w:szCs w:val="20"/>
              </w:rPr>
              <w:t>, h</w:t>
            </w:r>
            <w:r w:rsidRPr="006E39F5">
              <w:rPr>
                <w:sz w:val="20"/>
                <w:szCs w:val="20"/>
              </w:rPr>
              <w:t>omebound.</w:t>
            </w:r>
          </w:p>
        </w:tc>
      </w:tr>
      <w:tr w:rsidR="00381787" w:rsidRPr="006E39F5" w:rsidTr="009744DB">
        <w:trPr>
          <w:cantSplit/>
        </w:trPr>
        <w:tc>
          <w:tcPr>
            <w:tcW w:w="2988" w:type="dxa"/>
            <w:vAlign w:val="center"/>
          </w:tcPr>
          <w:p w:rsidR="002701B8" w:rsidRPr="006E39F5" w:rsidRDefault="002701B8" w:rsidP="00B16516">
            <w:pPr>
              <w:rPr>
                <w:sz w:val="20"/>
                <w:szCs w:val="20"/>
              </w:rPr>
            </w:pPr>
          </w:p>
          <w:p w:rsidR="00381787" w:rsidRPr="006E39F5" w:rsidRDefault="00381787" w:rsidP="00B16516">
            <w:pPr>
              <w:rPr>
                <w:sz w:val="20"/>
                <w:szCs w:val="20"/>
              </w:rPr>
            </w:pPr>
            <w:r w:rsidRPr="006E39F5">
              <w:rPr>
                <w:sz w:val="20"/>
                <w:szCs w:val="20"/>
              </w:rPr>
              <w:t xml:space="preserve">is served for at least 4 hours in the homebound instructional setting </w:t>
            </w:r>
            <w:r w:rsidRPr="006E39F5">
              <w:rPr>
                <w:b/>
                <w:sz w:val="20"/>
                <w:szCs w:val="20"/>
              </w:rPr>
              <w:t>and</w:t>
            </w:r>
            <w:r w:rsidRPr="006E39F5">
              <w:rPr>
                <w:sz w:val="20"/>
                <w:szCs w:val="20"/>
              </w:rPr>
              <w:t xml:space="preserve"> attends school at his or her campus,</w:t>
            </w:r>
          </w:p>
          <w:p w:rsidR="002701B8" w:rsidRPr="006E39F5" w:rsidRDefault="002701B8" w:rsidP="00B16516">
            <w:pPr>
              <w:rPr>
                <w:sz w:val="20"/>
                <w:szCs w:val="20"/>
              </w:rPr>
            </w:pPr>
          </w:p>
        </w:tc>
        <w:tc>
          <w:tcPr>
            <w:tcW w:w="3396" w:type="dxa"/>
            <w:vAlign w:val="center"/>
          </w:tcPr>
          <w:p w:rsidR="00381787" w:rsidRPr="006E39F5" w:rsidRDefault="00B54538" w:rsidP="00B16516">
            <w:pPr>
              <w:rPr>
                <w:sz w:val="20"/>
                <w:szCs w:val="20"/>
              </w:rPr>
            </w:pPr>
            <w:r w:rsidRPr="006E39F5">
              <w:rPr>
                <w:sz w:val="20"/>
                <w:szCs w:val="20"/>
              </w:rPr>
              <w:t xml:space="preserve">according to the requirements of the </w:t>
            </w:r>
            <w:r w:rsidR="004568B7" w:rsidRPr="006E39F5">
              <w:rPr>
                <w:sz w:val="20"/>
                <w:szCs w:val="20"/>
              </w:rPr>
              <w:t>h</w:t>
            </w:r>
            <w:r w:rsidRPr="006E39F5">
              <w:rPr>
                <w:sz w:val="20"/>
                <w:szCs w:val="20"/>
              </w:rPr>
              <w:t xml:space="preserve">omebound </w:t>
            </w:r>
            <w:r w:rsidR="004568B7" w:rsidRPr="006E39F5">
              <w:rPr>
                <w:sz w:val="20"/>
                <w:szCs w:val="20"/>
              </w:rPr>
              <w:t>f</w:t>
            </w:r>
            <w:r w:rsidRPr="006E39F5">
              <w:rPr>
                <w:sz w:val="20"/>
                <w:szCs w:val="20"/>
              </w:rPr>
              <w:t xml:space="preserve">unding </w:t>
            </w:r>
            <w:r w:rsidR="004568B7" w:rsidRPr="006E39F5">
              <w:rPr>
                <w:sz w:val="20"/>
                <w:szCs w:val="20"/>
              </w:rPr>
              <w:t>c</w:t>
            </w:r>
            <w:r w:rsidRPr="006E39F5">
              <w:rPr>
                <w:sz w:val="20"/>
                <w:szCs w:val="20"/>
              </w:rPr>
              <w:t>hart.</w:t>
            </w:r>
          </w:p>
        </w:tc>
        <w:tc>
          <w:tcPr>
            <w:tcW w:w="3192" w:type="dxa"/>
            <w:vAlign w:val="center"/>
          </w:tcPr>
          <w:p w:rsidR="002701B8" w:rsidRPr="006E39F5" w:rsidRDefault="002701B8" w:rsidP="00B16516">
            <w:pPr>
              <w:rPr>
                <w:sz w:val="20"/>
                <w:szCs w:val="20"/>
              </w:rPr>
            </w:pPr>
          </w:p>
          <w:p w:rsidR="00381787" w:rsidRPr="006E39F5" w:rsidRDefault="00B54538" w:rsidP="00B16516">
            <w:pPr>
              <w:rPr>
                <w:sz w:val="20"/>
                <w:szCs w:val="20"/>
              </w:rPr>
            </w:pPr>
            <w:r w:rsidRPr="006E39F5">
              <w:rPr>
                <w:sz w:val="20"/>
                <w:szCs w:val="20"/>
              </w:rPr>
              <w:t>01</w:t>
            </w:r>
            <w:r w:rsidR="004C128A" w:rsidRPr="006E39F5">
              <w:rPr>
                <w:sz w:val="20"/>
                <w:szCs w:val="20"/>
              </w:rPr>
              <w:t>, h</w:t>
            </w:r>
            <w:r w:rsidRPr="006E39F5">
              <w:rPr>
                <w:sz w:val="20"/>
                <w:szCs w:val="20"/>
              </w:rPr>
              <w:t>omebound</w:t>
            </w:r>
            <w:r w:rsidR="002701B8" w:rsidRPr="006E39F5">
              <w:rPr>
                <w:sz w:val="20"/>
                <w:szCs w:val="20"/>
              </w:rPr>
              <w:t>, reg</w:t>
            </w:r>
            <w:r w:rsidRPr="006E39F5">
              <w:rPr>
                <w:sz w:val="20"/>
                <w:szCs w:val="20"/>
              </w:rPr>
              <w:t>ardless of the fact that the student attended school at his or her campus in addition to receiving homebound instruction.</w:t>
            </w:r>
          </w:p>
          <w:p w:rsidR="002701B8" w:rsidRPr="006E39F5" w:rsidRDefault="002701B8" w:rsidP="00B16516">
            <w:pPr>
              <w:rPr>
                <w:sz w:val="20"/>
                <w:szCs w:val="20"/>
              </w:rPr>
            </w:pPr>
          </w:p>
        </w:tc>
      </w:tr>
      <w:tr w:rsidR="00381787" w:rsidRPr="006E39F5" w:rsidTr="009744DB">
        <w:trPr>
          <w:cantSplit/>
        </w:trPr>
        <w:tc>
          <w:tcPr>
            <w:tcW w:w="2988" w:type="dxa"/>
            <w:vAlign w:val="center"/>
          </w:tcPr>
          <w:p w:rsidR="00381787" w:rsidRPr="006E39F5" w:rsidRDefault="00381787" w:rsidP="00B16516">
            <w:pPr>
              <w:rPr>
                <w:sz w:val="20"/>
                <w:szCs w:val="20"/>
              </w:rPr>
            </w:pPr>
            <w:r w:rsidRPr="006E39F5">
              <w:rPr>
                <w:sz w:val="20"/>
                <w:szCs w:val="20"/>
              </w:rPr>
              <w:t xml:space="preserve">is served from 1 to 3 hours in the homebound instructional setting </w:t>
            </w:r>
            <w:r w:rsidRPr="006E39F5">
              <w:rPr>
                <w:b/>
                <w:sz w:val="20"/>
                <w:szCs w:val="20"/>
              </w:rPr>
              <w:t>and</w:t>
            </w:r>
            <w:r w:rsidRPr="006E39F5">
              <w:rPr>
                <w:sz w:val="20"/>
                <w:szCs w:val="20"/>
              </w:rPr>
              <w:t xml:space="preserve"> attends school at his or her campus</w:t>
            </w:r>
            <w:r w:rsidR="00B54538" w:rsidRPr="006E39F5">
              <w:rPr>
                <w:sz w:val="20"/>
                <w:szCs w:val="20"/>
              </w:rPr>
              <w:t>,</w:t>
            </w:r>
          </w:p>
        </w:tc>
        <w:tc>
          <w:tcPr>
            <w:tcW w:w="3396" w:type="dxa"/>
            <w:vAlign w:val="center"/>
          </w:tcPr>
          <w:p w:rsidR="004568B7" w:rsidRPr="006E39F5" w:rsidRDefault="004568B7" w:rsidP="004568B7">
            <w:pPr>
              <w:rPr>
                <w:sz w:val="20"/>
                <w:szCs w:val="20"/>
              </w:rPr>
            </w:pPr>
          </w:p>
          <w:p w:rsidR="004568B7" w:rsidRPr="006E39F5" w:rsidRDefault="004568B7" w:rsidP="006D4F3B">
            <w:pPr>
              <w:numPr>
                <w:ilvl w:val="0"/>
                <w:numId w:val="113"/>
              </w:numPr>
              <w:rPr>
                <w:b/>
                <w:sz w:val="20"/>
                <w:szCs w:val="20"/>
              </w:rPr>
            </w:pPr>
            <w:r w:rsidRPr="006E39F5">
              <w:rPr>
                <w:sz w:val="20"/>
                <w:szCs w:val="20"/>
              </w:rPr>
              <w:t xml:space="preserve">according to the requirements of the </w:t>
            </w:r>
            <w:r w:rsidR="00B02826" w:rsidRPr="006E39F5">
              <w:rPr>
                <w:sz w:val="20"/>
                <w:szCs w:val="20"/>
              </w:rPr>
              <w:t>homebound</w:t>
            </w:r>
            <w:r w:rsidRPr="006E39F5">
              <w:rPr>
                <w:sz w:val="20"/>
                <w:szCs w:val="20"/>
              </w:rPr>
              <w:t xml:space="preserve"> funding chart for those days the student is provided instruction</w:t>
            </w:r>
            <w:r w:rsidR="00B02826" w:rsidRPr="006E39F5">
              <w:rPr>
                <w:sz w:val="20"/>
                <w:szCs w:val="20"/>
              </w:rPr>
              <w:t xml:space="preserve"> in the homebound setting </w:t>
            </w:r>
            <w:r w:rsidR="00B02826" w:rsidRPr="006E39F5">
              <w:rPr>
                <w:sz w:val="20"/>
                <w:szCs w:val="20"/>
              </w:rPr>
              <w:br/>
            </w:r>
            <w:r w:rsidR="00B02826" w:rsidRPr="006E39F5">
              <w:rPr>
                <w:sz w:val="20"/>
                <w:szCs w:val="20"/>
              </w:rPr>
              <w:br/>
            </w:r>
            <w:r w:rsidRPr="006E39F5">
              <w:rPr>
                <w:b/>
                <w:sz w:val="20"/>
                <w:szCs w:val="20"/>
              </w:rPr>
              <w:t xml:space="preserve">and </w:t>
            </w:r>
            <w:r w:rsidR="00B02826" w:rsidRPr="006E39F5">
              <w:rPr>
                <w:b/>
                <w:sz w:val="20"/>
                <w:szCs w:val="20"/>
              </w:rPr>
              <w:br/>
            </w:r>
          </w:p>
          <w:p w:rsidR="00381787" w:rsidRPr="006E39F5" w:rsidRDefault="004568B7" w:rsidP="006D4F3B">
            <w:pPr>
              <w:numPr>
                <w:ilvl w:val="0"/>
                <w:numId w:val="113"/>
              </w:numPr>
              <w:rPr>
                <w:sz w:val="20"/>
                <w:szCs w:val="20"/>
              </w:rPr>
            </w:pPr>
            <w:r w:rsidRPr="006E39F5">
              <w:rPr>
                <w:sz w:val="20"/>
                <w:szCs w:val="20"/>
              </w:rPr>
              <w:t>according to whether the student is present at the official attendance-taking time for those days the student attends school at his or her campus.</w:t>
            </w:r>
          </w:p>
          <w:p w:rsidR="002701B8" w:rsidRPr="006E39F5" w:rsidRDefault="002701B8" w:rsidP="00B16516">
            <w:pPr>
              <w:rPr>
                <w:sz w:val="20"/>
                <w:szCs w:val="20"/>
              </w:rPr>
            </w:pPr>
          </w:p>
        </w:tc>
        <w:tc>
          <w:tcPr>
            <w:tcW w:w="3192" w:type="dxa"/>
            <w:vAlign w:val="center"/>
          </w:tcPr>
          <w:p w:rsidR="002701B8" w:rsidRPr="006E39F5" w:rsidRDefault="002701B8" w:rsidP="00B16516">
            <w:pPr>
              <w:rPr>
                <w:sz w:val="20"/>
                <w:szCs w:val="20"/>
              </w:rPr>
            </w:pPr>
          </w:p>
          <w:p w:rsidR="002701B8" w:rsidRPr="006E39F5" w:rsidRDefault="00B54538" w:rsidP="00B16516">
            <w:pPr>
              <w:rPr>
                <w:sz w:val="20"/>
                <w:szCs w:val="20"/>
              </w:rPr>
            </w:pPr>
            <w:r w:rsidRPr="006E39F5">
              <w:rPr>
                <w:sz w:val="20"/>
                <w:szCs w:val="20"/>
              </w:rPr>
              <w:t>01</w:t>
            </w:r>
            <w:r w:rsidR="004C128A" w:rsidRPr="006E39F5">
              <w:rPr>
                <w:sz w:val="20"/>
                <w:szCs w:val="20"/>
              </w:rPr>
              <w:t>, h</w:t>
            </w:r>
            <w:r w:rsidRPr="006E39F5">
              <w:rPr>
                <w:sz w:val="20"/>
                <w:szCs w:val="20"/>
              </w:rPr>
              <w:t>omebound</w:t>
            </w:r>
            <w:r w:rsidR="004C128A" w:rsidRPr="006E39F5">
              <w:rPr>
                <w:sz w:val="20"/>
                <w:szCs w:val="20"/>
              </w:rPr>
              <w:t>,</w:t>
            </w:r>
            <w:r w:rsidRPr="006E39F5">
              <w:rPr>
                <w:sz w:val="20"/>
                <w:szCs w:val="20"/>
              </w:rPr>
              <w:t xml:space="preserve"> for those days the student is provided </w:t>
            </w:r>
            <w:r w:rsidR="002701B8" w:rsidRPr="006E39F5">
              <w:rPr>
                <w:sz w:val="20"/>
                <w:szCs w:val="20"/>
              </w:rPr>
              <w:t>homebound instruction</w:t>
            </w:r>
          </w:p>
          <w:p w:rsidR="002701B8" w:rsidRPr="006E39F5" w:rsidRDefault="002701B8" w:rsidP="00B16516">
            <w:pPr>
              <w:rPr>
                <w:sz w:val="20"/>
                <w:szCs w:val="20"/>
              </w:rPr>
            </w:pPr>
            <w:r w:rsidRPr="006E39F5">
              <w:rPr>
                <w:sz w:val="20"/>
                <w:szCs w:val="20"/>
              </w:rPr>
              <w:t xml:space="preserve"> </w:t>
            </w:r>
            <w:r w:rsidRPr="006E39F5">
              <w:rPr>
                <w:sz w:val="20"/>
                <w:szCs w:val="20"/>
              </w:rPr>
              <w:br/>
            </w:r>
            <w:r w:rsidRPr="006E39F5">
              <w:rPr>
                <w:b/>
                <w:sz w:val="20"/>
                <w:szCs w:val="20"/>
              </w:rPr>
              <w:t>and</w:t>
            </w:r>
            <w:r w:rsidRPr="006E39F5">
              <w:rPr>
                <w:sz w:val="20"/>
                <w:szCs w:val="20"/>
              </w:rPr>
              <w:t xml:space="preserve"> </w:t>
            </w:r>
          </w:p>
          <w:p w:rsidR="00381787" w:rsidRPr="006E39F5" w:rsidRDefault="002701B8" w:rsidP="00B16516">
            <w:pPr>
              <w:rPr>
                <w:sz w:val="20"/>
                <w:szCs w:val="20"/>
              </w:rPr>
            </w:pPr>
            <w:r w:rsidRPr="006E39F5">
              <w:rPr>
                <w:sz w:val="20"/>
                <w:szCs w:val="20"/>
              </w:rPr>
              <w:br/>
              <w:t>the code for the applicable non-homebound special education</w:t>
            </w:r>
            <w:r w:rsidR="00313311" w:rsidRPr="006E39F5">
              <w:rPr>
                <w:sz w:val="20"/>
                <w:szCs w:val="20"/>
              </w:rPr>
              <w:t xml:space="preserve"> instructional arrangement/</w:t>
            </w:r>
            <w:r w:rsidR="00BD2441" w:rsidRPr="006E39F5">
              <w:rPr>
                <w:sz w:val="20"/>
                <w:szCs w:val="20"/>
              </w:rPr>
              <w:t xml:space="preserve"> </w:t>
            </w:r>
            <w:r w:rsidRPr="006E39F5">
              <w:rPr>
                <w:sz w:val="20"/>
                <w:szCs w:val="20"/>
              </w:rPr>
              <w:t>setting</w:t>
            </w:r>
            <w:r w:rsidR="00BD2441" w:rsidRPr="006E39F5">
              <w:rPr>
                <w:sz w:val="20"/>
                <w:szCs w:val="20"/>
              </w:rPr>
              <w:t>*</w:t>
            </w:r>
            <w:r w:rsidRPr="006E39F5">
              <w:rPr>
                <w:sz w:val="20"/>
                <w:szCs w:val="20"/>
              </w:rPr>
              <w:t xml:space="preserve"> the student is served in while at school (for example, 40</w:t>
            </w:r>
            <w:r w:rsidR="004C128A" w:rsidRPr="006E39F5">
              <w:rPr>
                <w:sz w:val="20"/>
                <w:szCs w:val="20"/>
              </w:rPr>
              <w:t>,</w:t>
            </w:r>
            <w:r w:rsidRPr="006E39F5">
              <w:rPr>
                <w:sz w:val="20"/>
                <w:szCs w:val="20"/>
              </w:rPr>
              <w:t xml:space="preserve"> </w:t>
            </w:r>
            <w:r w:rsidR="004C128A" w:rsidRPr="006E39F5">
              <w:rPr>
                <w:sz w:val="20"/>
                <w:szCs w:val="20"/>
              </w:rPr>
              <w:t>s</w:t>
            </w:r>
            <w:r w:rsidRPr="006E39F5">
              <w:rPr>
                <w:sz w:val="20"/>
                <w:szCs w:val="20"/>
              </w:rPr>
              <w:t xml:space="preserve">pecial </w:t>
            </w:r>
            <w:r w:rsidR="004C128A" w:rsidRPr="006E39F5">
              <w:rPr>
                <w:sz w:val="20"/>
                <w:szCs w:val="20"/>
              </w:rPr>
              <w:t>e</w:t>
            </w:r>
            <w:r w:rsidRPr="006E39F5">
              <w:rPr>
                <w:sz w:val="20"/>
                <w:szCs w:val="20"/>
              </w:rPr>
              <w:t xml:space="preserve">ducation </w:t>
            </w:r>
            <w:r w:rsidR="004C128A" w:rsidRPr="006E39F5">
              <w:rPr>
                <w:sz w:val="20"/>
                <w:szCs w:val="20"/>
              </w:rPr>
              <w:t>m</w:t>
            </w:r>
            <w:r w:rsidRPr="006E39F5">
              <w:rPr>
                <w:sz w:val="20"/>
                <w:szCs w:val="20"/>
              </w:rPr>
              <w:t>ainstream)</w:t>
            </w:r>
            <w:r w:rsidR="00313311" w:rsidRPr="006E39F5">
              <w:rPr>
                <w:sz w:val="20"/>
                <w:szCs w:val="20"/>
              </w:rPr>
              <w:t xml:space="preserve"> for those days the student attends school</w:t>
            </w:r>
            <w:r w:rsidRPr="006E39F5">
              <w:rPr>
                <w:sz w:val="20"/>
                <w:szCs w:val="20"/>
              </w:rPr>
              <w:t>.</w:t>
            </w:r>
            <w:r w:rsidR="00BD2441" w:rsidRPr="006E39F5">
              <w:rPr>
                <w:sz w:val="20"/>
                <w:szCs w:val="20"/>
              </w:rPr>
              <w:t xml:space="preserve"> </w:t>
            </w:r>
          </w:p>
          <w:p w:rsidR="002701B8" w:rsidRPr="006E39F5" w:rsidRDefault="002701B8" w:rsidP="00B16516">
            <w:pPr>
              <w:rPr>
                <w:sz w:val="20"/>
                <w:szCs w:val="20"/>
              </w:rPr>
            </w:pPr>
          </w:p>
        </w:tc>
      </w:tr>
    </w:tbl>
    <w:p w:rsidR="00381787" w:rsidRPr="006E39F5" w:rsidRDefault="00BD2441" w:rsidP="00B16516">
      <w:r w:rsidRPr="006E39F5">
        <w:t>*</w:t>
      </w:r>
      <w:r w:rsidRPr="006E39F5">
        <w:rPr>
          <w:sz w:val="20"/>
          <w:szCs w:val="20"/>
        </w:rPr>
        <w:t xml:space="preserve"> The instructional arrangement/setting in which the student is to be served while at school should be specified in the student's IEP.</w:t>
      </w:r>
    </w:p>
    <w:p w:rsidR="00BD2441" w:rsidRPr="006E39F5" w:rsidRDefault="00BD2441" w:rsidP="00B16516"/>
    <w:p w:rsidR="0071717F" w:rsidRPr="006E39F5" w:rsidRDefault="00313311" w:rsidP="00B16516">
      <w:r w:rsidRPr="006E39F5">
        <w:t xml:space="preserve">Regardless of how many hours of homebound instruction a student is provided or how many days that student is in attendance at his or her campus, the student may not generate more than the equivalent of one </w:t>
      </w:r>
      <w:smartTag w:uri="urn:schemas-microsoft-com:office:smarttags" w:element="place">
        <w:smartTag w:uri="urn:schemas-microsoft-com:office:smarttags" w:element="City">
          <w:r w:rsidRPr="006E39F5">
            <w:t>ADA</w:t>
          </w:r>
        </w:smartTag>
      </w:smartTag>
      <w:r w:rsidRPr="006E39F5">
        <w:t>.</w:t>
      </w:r>
    </w:p>
    <w:p w:rsidR="0071717F" w:rsidRPr="006E39F5" w:rsidRDefault="0071717F" w:rsidP="00B16516"/>
    <w:p w:rsidR="00C845AB" w:rsidRPr="006E39F5" w:rsidRDefault="002701B8" w:rsidP="006D4F3B">
      <w:r w:rsidRPr="006E39F5">
        <w:t xml:space="preserve">If the student fully transitions to classroom placement, </w:t>
      </w:r>
      <w:r w:rsidR="004568B7" w:rsidRPr="006E39F5">
        <w:t>the student no longer generates eligible days present according to the homebound funding chart but instead generates attendance based on whether the student is present at the official attendance-taking time</w:t>
      </w:r>
      <w:r w:rsidR="00B55D52" w:rsidRPr="006E39F5">
        <w:fldChar w:fldCharType="begin"/>
      </w:r>
      <w:r w:rsidR="00701006" w:rsidRPr="006E39F5">
        <w:instrText xml:space="preserve"> XE "Two-Through-Four-Hour Rule (2-Through-4-Hour Rule)" </w:instrText>
      </w:r>
      <w:r w:rsidR="00B55D52" w:rsidRPr="006E39F5">
        <w:fldChar w:fldCharType="end"/>
      </w:r>
      <w:r w:rsidR="00C845AB" w:rsidRPr="006E39F5">
        <w:t>.</w:t>
      </w:r>
    </w:p>
    <w:p w:rsidR="003D6CF6" w:rsidRPr="006E39F5" w:rsidRDefault="003D6CF6" w:rsidP="00B16516"/>
    <w:p w:rsidR="00265196" w:rsidRPr="006E39F5" w:rsidRDefault="00F04D85">
      <w:pPr>
        <w:pBdr>
          <w:right w:val="single" w:sz="12" w:space="4" w:color="auto"/>
        </w:pBdr>
      </w:pPr>
      <w:r w:rsidRPr="006E39F5">
        <w:t>(For an example of how to code a student with a recurring chronic or acute health condition, s</w:t>
      </w:r>
      <w:r w:rsidR="003D6CF6" w:rsidRPr="006E39F5">
        <w:t xml:space="preserve">ee the last example in </w:t>
      </w:r>
      <w:fldSimple w:instr=" REF _Ref204577320 \h  \* MERGEFORMAT ">
        <w:r w:rsidR="008D654F" w:rsidRPr="008D654F">
          <w:rPr>
            <w:b/>
          </w:rPr>
          <w:t>4.14.1 Code 01 – Homebound Examples</w:t>
        </w:r>
      </w:fldSimple>
      <w:r w:rsidR="003D6CF6" w:rsidRPr="006E39F5">
        <w:t>.</w:t>
      </w:r>
      <w:r w:rsidRPr="006E39F5">
        <w:t>)</w:t>
      </w:r>
    </w:p>
    <w:p w:rsidR="00797536" w:rsidRPr="006E39F5" w:rsidRDefault="00797536" w:rsidP="00B16516"/>
    <w:p w:rsidR="00B6499F" w:rsidRPr="006E39F5" w:rsidRDefault="00B6499F" w:rsidP="00B16516">
      <w:r w:rsidRPr="006E39F5">
        <w:rPr>
          <w:i/>
        </w:rPr>
        <w:t xml:space="preserve">Attendance Accounting and Documentation: </w:t>
      </w:r>
      <w:r w:rsidR="009D40AE" w:rsidRPr="006E39F5">
        <w:t>T</w:t>
      </w:r>
      <w:r w:rsidR="00C845AB" w:rsidRPr="006E39F5">
        <w:t>o document the changing instructional arrangements/settings for students with a recurring condition for attendance reporting</w:t>
      </w:r>
      <w:r w:rsidR="00CA5E61" w:rsidRPr="006E39F5">
        <w:t xml:space="preserve"> and auditing</w:t>
      </w:r>
      <w:r w:rsidR="00C845AB" w:rsidRPr="006E39F5">
        <w:t xml:space="preserve"> purposes, </w:t>
      </w:r>
      <w:r w:rsidR="00CA5E61" w:rsidRPr="006E39F5">
        <w:t xml:space="preserve">district personnel must keep a log of </w:t>
      </w:r>
      <w:r w:rsidR="00C845AB" w:rsidRPr="006E39F5">
        <w:t>the</w:t>
      </w:r>
      <w:r w:rsidR="00CA5E61" w:rsidRPr="006E39F5">
        <w:t xml:space="preserve"> student's</w:t>
      </w:r>
      <w:r w:rsidR="00C845AB" w:rsidRPr="006E39F5">
        <w:t xml:space="preserve"> attendanc</w:t>
      </w:r>
      <w:r w:rsidR="009D40AE" w:rsidRPr="006E39F5">
        <w:t>e information</w:t>
      </w:r>
      <w:r w:rsidR="006170E0" w:rsidRPr="006E39F5">
        <w:t xml:space="preserve"> (s</w:t>
      </w:r>
      <w:r w:rsidR="002A5711" w:rsidRPr="006E39F5">
        <w:t xml:space="preserve">ee </w:t>
      </w:r>
      <w:fldSimple w:instr=" REF _Ref204495627 \h  \* MERGEFORMAT ">
        <w:r w:rsidR="008D654F" w:rsidRPr="008D654F">
          <w:rPr>
            <w:b/>
          </w:rPr>
          <w:t>4.6.2.6 Homebound Funding and Documentation Requirements</w:t>
        </w:r>
      </w:fldSimple>
      <w:r w:rsidR="006170E0" w:rsidRPr="006E39F5">
        <w:t>)</w:t>
      </w:r>
      <w:r w:rsidR="002A5711" w:rsidRPr="006E39F5">
        <w:t>.</w:t>
      </w:r>
    </w:p>
    <w:p w:rsidR="00B6499F" w:rsidRPr="006E39F5" w:rsidRDefault="00B6499F" w:rsidP="00B16516">
      <w:r w:rsidRPr="006E39F5" w:rsidDel="00B6499F">
        <w:rPr>
          <w:strike/>
        </w:rPr>
        <w:t xml:space="preserve"> </w:t>
      </w:r>
    </w:p>
    <w:p w:rsidR="0079176E" w:rsidRPr="006E39F5" w:rsidRDefault="00C845AB" w:rsidP="00B16516">
      <w:r w:rsidRPr="006E39F5">
        <w:lastRenderedPageBreak/>
        <w:t xml:space="preserve">The eligible days present should be recorded in </w:t>
      </w:r>
      <w:r w:rsidR="00FE364B" w:rsidRPr="006E39F5">
        <w:t>your</w:t>
      </w:r>
      <w:r w:rsidRPr="006E39F5">
        <w:t xml:space="preserve"> district’s student attendance accounting system.</w:t>
      </w:r>
      <w:r w:rsidR="008E16C1" w:rsidRPr="006E39F5">
        <w:t xml:space="preserve"> </w:t>
      </w:r>
      <w:r w:rsidRPr="006E39F5">
        <w:t>Any time not accounted for should be reported as absences.</w:t>
      </w:r>
    </w:p>
    <w:p w:rsidR="00797536" w:rsidRPr="006E39F5" w:rsidRDefault="00797536" w:rsidP="00B16516"/>
    <w:p w:rsidR="00A90264" w:rsidRDefault="002144A0" w:rsidP="00A90264">
      <w:pPr>
        <w:pStyle w:val="Heading4"/>
        <w:pBdr>
          <w:right w:val="single" w:sz="12" w:space="4" w:color="auto"/>
        </w:pBdr>
      </w:pPr>
      <w:bookmarkStart w:id="207" w:name="_Ref205176000"/>
      <w:r w:rsidRPr="006E39F5">
        <w:t>4.</w:t>
      </w:r>
      <w:r w:rsidR="00806C04" w:rsidRPr="006E39F5">
        <w:t>6</w:t>
      </w:r>
      <w:r w:rsidR="000D4BA2" w:rsidRPr="006E39F5">
        <w:t>.2.1</w:t>
      </w:r>
      <w:r w:rsidR="009744DB" w:rsidRPr="006E39F5">
        <w:t>1</w:t>
      </w:r>
      <w:r w:rsidR="0066651D" w:rsidRPr="006E39F5">
        <w:t xml:space="preserve"> </w:t>
      </w:r>
      <w:r w:rsidR="00C845AB" w:rsidRPr="006E39F5">
        <w:t>Homebound: Career and Technical Education Funding Requirements</w:t>
      </w:r>
      <w:bookmarkEnd w:id="207"/>
    </w:p>
    <w:p w:rsidR="00C845AB" w:rsidRPr="006E39F5" w:rsidRDefault="009D40AE" w:rsidP="00B16516">
      <w:r w:rsidRPr="006E39F5">
        <w:t>F</w:t>
      </w:r>
      <w:r w:rsidR="00C845AB" w:rsidRPr="006E39F5">
        <w:t>or a homebound or hospital bedside student to earn career and technical contact hours, the student must continue to receive the same amount and type of career and technical service that he or she was receiving before being placed in the homebound instructional setting.</w:t>
      </w:r>
      <w:r w:rsidR="008E16C1" w:rsidRPr="006E39F5">
        <w:t xml:space="preserve"> </w:t>
      </w:r>
      <w:r w:rsidR="00C845AB" w:rsidRPr="006E39F5">
        <w:t>Career and technical education teachers must maintain a log to verify all contact hours with homebound/hospital bedside students.</w:t>
      </w:r>
    </w:p>
    <w:p w:rsidR="00227782" w:rsidRPr="006E39F5" w:rsidRDefault="00227782" w:rsidP="00B16516"/>
    <w:p w:rsidR="00C845AB" w:rsidRPr="006E39F5" w:rsidRDefault="000D4BA2" w:rsidP="00B16516">
      <w:pPr>
        <w:pStyle w:val="Heading3"/>
      </w:pPr>
      <w:bookmarkStart w:id="208" w:name="_Ref203552308"/>
      <w:bookmarkStart w:id="209" w:name="_Toc299702152"/>
      <w:r w:rsidRPr="006E39F5">
        <w:t>4.</w:t>
      </w:r>
      <w:r w:rsidR="00806C04" w:rsidRPr="006E39F5">
        <w:t>6</w:t>
      </w:r>
      <w:r w:rsidRPr="006E39F5">
        <w:t>.3</w:t>
      </w:r>
      <w:r w:rsidR="0066651D" w:rsidRPr="006E39F5">
        <w:t xml:space="preserve"> </w:t>
      </w:r>
      <w:r w:rsidR="00144064" w:rsidRPr="006E39F5">
        <w:t>Code 02 - Hospital Class</w:t>
      </w:r>
      <w:bookmarkEnd w:id="208"/>
      <w:bookmarkEnd w:id="209"/>
    </w:p>
    <w:p w:rsidR="00C845AB" w:rsidRPr="006E39F5" w:rsidRDefault="00C845AB" w:rsidP="00B16516">
      <w:r w:rsidRPr="006E39F5">
        <w:t>This instructional arrangement/setting</w:t>
      </w:r>
      <w:r w:rsidR="00144064" w:rsidRPr="006E39F5">
        <w:t xml:space="preserve"> code should be used when a student is provided</w:t>
      </w:r>
      <w:r w:rsidRPr="006E39F5">
        <w:t xml:space="preserve"> special e</w:t>
      </w:r>
      <w:r w:rsidR="00144064" w:rsidRPr="006E39F5">
        <w:t>ducation instruction</w:t>
      </w:r>
      <w:r w:rsidRPr="006E39F5">
        <w:t xml:space="preserve"> in a classroom in a hospital facility or a residential care and treatment facility</w:t>
      </w:r>
      <w:r w:rsidR="00B55D52" w:rsidRPr="006E39F5">
        <w:fldChar w:fldCharType="begin"/>
      </w:r>
      <w:r w:rsidRPr="006E39F5">
        <w:instrText>xe "Residential Care and Treatment Facility"</w:instrText>
      </w:r>
      <w:r w:rsidR="00B55D52" w:rsidRPr="006E39F5">
        <w:fldChar w:fldCharType="end"/>
      </w:r>
      <w:r w:rsidRPr="006E39F5">
        <w:t xml:space="preserve"> not operated by </w:t>
      </w:r>
      <w:r w:rsidR="00FE364B" w:rsidRPr="006E39F5">
        <w:t>your</w:t>
      </w:r>
      <w:r w:rsidRPr="006E39F5">
        <w:t xml:space="preserve"> school district.</w:t>
      </w:r>
      <w:r w:rsidR="008E16C1" w:rsidRPr="006E39F5">
        <w:t xml:space="preserve"> </w:t>
      </w:r>
      <w:r w:rsidR="00144064" w:rsidRPr="006E39F5">
        <w:t>A student</w:t>
      </w:r>
      <w:r w:rsidRPr="006E39F5">
        <w:t xml:space="preserve"> with</w:t>
      </w:r>
      <w:r w:rsidR="00144064" w:rsidRPr="006E39F5">
        <w:t xml:space="preserve"> a disability who is</w:t>
      </w:r>
      <w:r w:rsidRPr="006E39F5">
        <w:t xml:space="preserve"> served</w:t>
      </w:r>
      <w:r w:rsidR="00B06A12" w:rsidRPr="006E39F5">
        <w:t xml:space="preserve"> in</w:t>
      </w:r>
      <w:r w:rsidRPr="006E39F5">
        <w:t xml:space="preserve"> but n</w:t>
      </w:r>
      <w:r w:rsidR="00B06A12" w:rsidRPr="006E39F5">
        <w:t>ot residing</w:t>
      </w:r>
      <w:r w:rsidR="00144064" w:rsidRPr="006E39F5">
        <w:t xml:space="preserve"> in the facility is</w:t>
      </w:r>
      <w:r w:rsidRPr="006E39F5">
        <w:t xml:space="preserve"> considered to be in an </w:t>
      </w:r>
      <w:r w:rsidRPr="006E39F5">
        <w:rPr>
          <w:i/>
        </w:rPr>
        <w:t>off home campus</w:t>
      </w:r>
      <w:r w:rsidR="00B55D52" w:rsidRPr="006E39F5">
        <w:rPr>
          <w:i/>
        </w:rPr>
        <w:fldChar w:fldCharType="begin"/>
      </w:r>
      <w:r w:rsidRPr="006E39F5">
        <w:instrText>xe "Off Home Campus"</w:instrText>
      </w:r>
      <w:r w:rsidR="00B55D52" w:rsidRPr="006E39F5">
        <w:rPr>
          <w:i/>
        </w:rPr>
        <w:fldChar w:fldCharType="end"/>
      </w:r>
      <w:r w:rsidRPr="006E39F5">
        <w:t xml:space="preserve"> instructional setting.</w:t>
      </w:r>
      <w:r w:rsidR="008E16C1" w:rsidRPr="006E39F5">
        <w:t xml:space="preserve"> </w:t>
      </w:r>
      <w:r w:rsidR="00144064" w:rsidRPr="006E39F5">
        <w:t>If the student residing in the facility is</w:t>
      </w:r>
      <w:r w:rsidRPr="006E39F5">
        <w:t xml:space="preserve"> provided special education s</w:t>
      </w:r>
      <w:r w:rsidR="00144064" w:rsidRPr="006E39F5">
        <w:t>ervices on a school campus, the student is</w:t>
      </w:r>
      <w:r w:rsidRPr="006E39F5">
        <w:t xml:space="preserve"> not considered to be in a hospital class.</w:t>
      </w:r>
      <w:r w:rsidR="00144064" w:rsidRPr="006E39F5">
        <w:rPr>
          <w:rStyle w:val="FootnoteReference"/>
        </w:rPr>
        <w:footnoteReference w:id="95"/>
      </w:r>
    </w:p>
    <w:p w:rsidR="000B24BF" w:rsidRPr="006E39F5" w:rsidRDefault="000B24BF" w:rsidP="00B16516"/>
    <w:p w:rsidR="009A7C33" w:rsidRPr="006E39F5" w:rsidRDefault="009A7C33" w:rsidP="00B16516">
      <w:pPr>
        <w:pStyle w:val="Heading4"/>
      </w:pPr>
      <w:smartTag w:uri="urn:schemas-microsoft-com:office:smarttags" w:element="place">
        <w:smartTag w:uri="urn:schemas-microsoft-com:office:smarttags" w:element="PlaceName">
          <w:r w:rsidRPr="006E39F5">
            <w:t>4.6.3.1</w:t>
          </w:r>
        </w:smartTag>
        <w:r w:rsidRPr="006E39F5">
          <w:t xml:space="preserve"> </w:t>
        </w:r>
        <w:smartTag w:uri="urn:schemas-microsoft-com:office:smarttags" w:element="PlaceType">
          <w:r w:rsidRPr="006E39F5">
            <w:t>Hospital</w:t>
          </w:r>
        </w:smartTag>
      </w:smartTag>
      <w:r w:rsidRPr="006E39F5">
        <w:t xml:space="preserve"> Class: Career and Technical Education Funding Requirements</w:t>
      </w:r>
    </w:p>
    <w:p w:rsidR="009A7C33" w:rsidRPr="006E39F5" w:rsidRDefault="009A7C33" w:rsidP="00B16516">
      <w:r w:rsidRPr="006E39F5">
        <w:t>For a hospital class student to earn career and technical contact hours, the student must continue to receive the same amount and type of career and technical service that he or she was receiving before being placed in the hospital class instructional setting. Career and technical education teachers must maintain a log</w:t>
      </w:r>
      <w:r w:rsidR="00FE00E5" w:rsidRPr="006E39F5">
        <w:t xml:space="preserve"> (see </w:t>
      </w:r>
      <w:fldSimple w:instr=" REF _Ref204495627 \h  \* MERGEFORMAT ">
        <w:r w:rsidR="008D654F" w:rsidRPr="008D654F">
          <w:rPr>
            <w:b/>
          </w:rPr>
          <w:t>4.6.2.6 Homebound Funding and Documentation Requirements</w:t>
        </w:r>
      </w:fldSimple>
      <w:r w:rsidR="00FE00E5" w:rsidRPr="006E39F5">
        <w:t>)</w:t>
      </w:r>
      <w:r w:rsidRPr="006E39F5">
        <w:t xml:space="preserve"> to verify all contact hours with hospital class students. </w:t>
      </w:r>
    </w:p>
    <w:p w:rsidR="00B914BD" w:rsidRPr="006E39F5" w:rsidRDefault="00B914BD" w:rsidP="00B16516"/>
    <w:p w:rsidR="009A7C33" w:rsidRPr="006E39F5" w:rsidRDefault="009A7C33" w:rsidP="00B16516">
      <w:pPr>
        <w:pStyle w:val="Heading3"/>
      </w:pPr>
      <w:bookmarkStart w:id="210" w:name="_Toc299702153"/>
      <w:r w:rsidRPr="006E39F5">
        <w:t>4.6.4 Code 81, 82, 83, 84, 85, 86, 87, 88, or 89 - Residential Care and Treatment Facility</w:t>
      </w:r>
      <w:r w:rsidR="00B55D52" w:rsidRPr="006E39F5">
        <w:fldChar w:fldCharType="begin"/>
      </w:r>
      <w:r w:rsidRPr="006E39F5">
        <w:instrText>xe "Residential Care and Treatment Facility"</w:instrText>
      </w:r>
      <w:r w:rsidR="00B55D52" w:rsidRPr="006E39F5">
        <w:fldChar w:fldCharType="end"/>
      </w:r>
      <w:r w:rsidRPr="006E39F5">
        <w:t xml:space="preserve"> (</w:t>
      </w:r>
      <w:smartTag w:uri="urn:schemas-microsoft-com:office:smarttags" w:element="place">
        <w:smartTag w:uri="urn:schemas-microsoft-com:office:smarttags" w:element="PlaceName">
          <w:r w:rsidRPr="006E39F5">
            <w:t>Not</w:t>
          </w:r>
        </w:smartTag>
        <w:r w:rsidRPr="006E39F5">
          <w:t xml:space="preserve"> </w:t>
        </w:r>
        <w:smartTag w:uri="urn:schemas-microsoft-com:office:smarttags" w:element="PlaceType">
          <w:r w:rsidRPr="006E39F5">
            <w:t>School District</w:t>
          </w:r>
        </w:smartTag>
      </w:smartTag>
      <w:r w:rsidRPr="006E39F5">
        <w:t xml:space="preserve"> Resident)</w:t>
      </w:r>
      <w:bookmarkEnd w:id="210"/>
    </w:p>
    <w:p w:rsidR="009A7C33" w:rsidRPr="006E39F5" w:rsidRDefault="009A7C33" w:rsidP="00B16516">
      <w:r w:rsidRPr="006E39F5">
        <w:t>This instructional arrangement/setting code is used for a student who is provided special education and related services, who has a disability and resides in a care and treatment facility (including a licensed foster home</w:t>
      </w:r>
      <w:r w:rsidR="00B55D52" w:rsidRPr="006E39F5">
        <w:fldChar w:fldCharType="begin"/>
      </w:r>
      <w:r w:rsidRPr="006E39F5">
        <w:instrText>xe "Foster Homes"</w:instrText>
      </w:r>
      <w:r w:rsidR="00B55D52" w:rsidRPr="006E39F5">
        <w:fldChar w:fldCharType="end"/>
      </w:r>
      <w:r w:rsidRPr="006E39F5">
        <w:t xml:space="preserve">), and whose parents do not reside within the boundaries of the school district providing educational services to the student. For this code to be used for a student, the services must be provided on a local district campus. If the instruction is provided at the facility rather than on a school district campus, the instructional arrangement/setting code used should be </w:t>
      </w:r>
      <w:r w:rsidRPr="006E39F5">
        <w:rPr>
          <w:i/>
        </w:rPr>
        <w:t>hospital class</w:t>
      </w:r>
      <w:r w:rsidRPr="006E39F5">
        <w:t xml:space="preserve"> (code 02).</w:t>
      </w:r>
      <w:r w:rsidRPr="006E39F5">
        <w:rPr>
          <w:rStyle w:val="FootnoteReference"/>
        </w:rPr>
        <w:footnoteReference w:id="96"/>
      </w:r>
      <w:r w:rsidRPr="006E39F5">
        <w:t xml:space="preserve"> </w:t>
      </w:r>
      <w:r w:rsidRPr="006E39F5">
        <w:br/>
      </w:r>
    </w:p>
    <w:p w:rsidR="009A7C33" w:rsidRPr="006E39F5" w:rsidRDefault="009A7C33" w:rsidP="00B16516">
      <w:pPr>
        <w:pStyle w:val="Heading4"/>
      </w:pPr>
      <w:r w:rsidRPr="006E39F5">
        <w:t>4.6.4.1 Students Receiving Only Speech Therapy</w:t>
      </w:r>
    </w:p>
    <w:p w:rsidR="009A7C33" w:rsidRPr="006E39F5" w:rsidRDefault="009A7C33" w:rsidP="00B16516">
      <w:r w:rsidRPr="006E39F5">
        <w:t xml:space="preserve">A student who resides in a facility and receives </w:t>
      </w:r>
      <w:r w:rsidRPr="006E39F5">
        <w:rPr>
          <w:b/>
        </w:rPr>
        <w:t>only speech therapy</w:t>
      </w:r>
      <w:r w:rsidRPr="006E39F5">
        <w:t xml:space="preserve"> services should be coded with the instructional arrangement/setting </w:t>
      </w:r>
      <w:r w:rsidRPr="006E39F5">
        <w:rPr>
          <w:b/>
        </w:rPr>
        <w:t>code 00</w:t>
      </w:r>
      <w:r w:rsidRPr="006E39F5">
        <w:t xml:space="preserve">. Such a student is </w:t>
      </w:r>
      <w:r w:rsidRPr="006E39F5">
        <w:rPr>
          <w:b/>
          <w:bCs/>
        </w:rPr>
        <w:t>not eligible</w:t>
      </w:r>
      <w:r w:rsidRPr="006E39F5">
        <w:t xml:space="preserve"> for a residential care and treatment facility </w:t>
      </w:r>
      <w:r w:rsidR="00B55D52" w:rsidRPr="006E39F5">
        <w:rPr>
          <w:b/>
        </w:rPr>
        <w:fldChar w:fldCharType="begin"/>
      </w:r>
      <w:r w:rsidRPr="006E39F5">
        <w:instrText>xe "Residential Care and Treatment Facility"</w:instrText>
      </w:r>
      <w:r w:rsidR="00B55D52" w:rsidRPr="006E39F5">
        <w:rPr>
          <w:b/>
        </w:rPr>
        <w:fldChar w:fldCharType="end"/>
      </w:r>
      <w:r w:rsidRPr="006E39F5">
        <w:t>arrangement/setting code.</w:t>
      </w:r>
    </w:p>
    <w:p w:rsidR="009A7C33" w:rsidRPr="006E39F5" w:rsidRDefault="009A7C33" w:rsidP="00B16516"/>
    <w:p w:rsidR="009A7C33" w:rsidRPr="006E39F5" w:rsidRDefault="009A7C33" w:rsidP="00B16516">
      <w:pPr>
        <w:pStyle w:val="Heading4"/>
      </w:pPr>
      <w:r w:rsidRPr="006E39F5">
        <w:t>4.6.4.2 Residential Care and Treatment Facility Categories</w:t>
      </w:r>
    </w:p>
    <w:p w:rsidR="009A7C33" w:rsidRPr="006E39F5" w:rsidRDefault="009A7C33" w:rsidP="00B16516">
      <w:r w:rsidRPr="006E39F5">
        <w:t>The categories for this instructional arrangement/setting are —</w:t>
      </w:r>
    </w:p>
    <w:p w:rsidR="009A7C33" w:rsidRPr="006E39F5" w:rsidRDefault="009A7C33" w:rsidP="00B16516"/>
    <w:p w:rsidR="009A7C33" w:rsidRPr="006E39F5" w:rsidRDefault="009A7C33" w:rsidP="00B16516">
      <w:r w:rsidRPr="006E39F5">
        <w:t>81, residential care and treatment facility</w:t>
      </w:r>
      <w:r w:rsidR="00B55D52" w:rsidRPr="006E39F5">
        <w:fldChar w:fldCharType="begin"/>
      </w:r>
      <w:r w:rsidRPr="006E39F5">
        <w:instrText>xe "Residential Care and Treatment Facility"</w:instrText>
      </w:r>
      <w:r w:rsidR="00B55D52" w:rsidRPr="006E39F5">
        <w:fldChar w:fldCharType="end"/>
      </w:r>
      <w:r w:rsidRPr="006E39F5">
        <w:t xml:space="preserve"> - mainstream;</w:t>
      </w:r>
    </w:p>
    <w:p w:rsidR="009A7C33" w:rsidRPr="006E39F5" w:rsidRDefault="009A7C33" w:rsidP="00B16516">
      <w:r w:rsidRPr="006E39F5">
        <w:t>82, residential care and treatment facility - resource room/services - less than 21%;</w:t>
      </w:r>
    </w:p>
    <w:p w:rsidR="009A7C33" w:rsidRPr="006E39F5" w:rsidRDefault="009A7C33" w:rsidP="00B16516">
      <w:r w:rsidRPr="006E39F5">
        <w:t>83, residential care and treatment facility - resource room/services - at least 21% but less than 50%;</w:t>
      </w:r>
    </w:p>
    <w:p w:rsidR="009A7C33" w:rsidRPr="006E39F5" w:rsidRDefault="009A7C33" w:rsidP="00B16516">
      <w:r w:rsidRPr="006E39F5">
        <w:lastRenderedPageBreak/>
        <w:t>84, residential care and treatment facility</w:t>
      </w:r>
      <w:r w:rsidR="00B55D52" w:rsidRPr="006E39F5">
        <w:fldChar w:fldCharType="begin"/>
      </w:r>
      <w:r w:rsidRPr="006E39F5">
        <w:instrText>xe "Residential Care and Treatment Facility"</w:instrText>
      </w:r>
      <w:r w:rsidR="00B55D52" w:rsidRPr="006E39F5">
        <w:fldChar w:fldCharType="end"/>
      </w:r>
      <w:r w:rsidRPr="006E39F5">
        <w:t xml:space="preserve"> - self-contained, mild/moderate/severe, regular campus - at least 50% but no more than 60%;</w:t>
      </w:r>
    </w:p>
    <w:p w:rsidR="009A7C33" w:rsidRPr="006E39F5" w:rsidRDefault="009A7C33" w:rsidP="00B16516">
      <w:r w:rsidRPr="006E39F5">
        <w:t>85, residential care and treatment facility</w:t>
      </w:r>
      <w:r w:rsidR="00B55D52" w:rsidRPr="006E39F5">
        <w:fldChar w:fldCharType="begin"/>
      </w:r>
      <w:r w:rsidRPr="006E39F5">
        <w:instrText>xe "Residential Care and Treatment Facility"</w:instrText>
      </w:r>
      <w:r w:rsidR="00B55D52" w:rsidRPr="006E39F5">
        <w:fldChar w:fldCharType="end"/>
      </w:r>
      <w:r w:rsidRPr="006E39F5">
        <w:t xml:space="preserve"> - self-contained, mild/moderate/severe, regular campus - more than 60%;</w:t>
      </w:r>
    </w:p>
    <w:p w:rsidR="009A7C33" w:rsidRPr="006E39F5" w:rsidRDefault="009A7C33" w:rsidP="00B16516">
      <w:r w:rsidRPr="006E39F5">
        <w:t>86, residential care and treatment facility - separate campus;</w:t>
      </w:r>
    </w:p>
    <w:p w:rsidR="009A7C33" w:rsidRPr="006E39F5" w:rsidRDefault="009A7C33" w:rsidP="00B16516">
      <w:r w:rsidRPr="006E39F5">
        <w:t>87, residential care and treatment facility - community class;</w:t>
      </w:r>
    </w:p>
    <w:p w:rsidR="009A7C33" w:rsidRPr="006E39F5" w:rsidRDefault="009A7C33" w:rsidP="00B16516">
      <w:r w:rsidRPr="006E39F5">
        <w:t>88, residential care and treatment facility</w:t>
      </w:r>
      <w:r w:rsidR="00B55D52" w:rsidRPr="006E39F5">
        <w:fldChar w:fldCharType="begin"/>
      </w:r>
      <w:r w:rsidRPr="006E39F5">
        <w:instrText>xe "Residential Care and Treatment Facility"</w:instrText>
      </w:r>
      <w:r w:rsidR="00B55D52" w:rsidRPr="006E39F5">
        <w:fldChar w:fldCharType="end"/>
      </w:r>
      <w:r w:rsidRPr="006E39F5">
        <w:t xml:space="preserve"> - vocational adjustment class; and</w:t>
      </w:r>
    </w:p>
    <w:p w:rsidR="009A7C33" w:rsidRPr="006E39F5" w:rsidRDefault="009A7C33" w:rsidP="00B16516">
      <w:r w:rsidRPr="006E39F5">
        <w:t>89, residential care and treatment facility - full-time early childhood special education setting.</w:t>
      </w:r>
    </w:p>
    <w:p w:rsidR="009A7C33" w:rsidRPr="006E39F5" w:rsidRDefault="009A7C33" w:rsidP="00B16516">
      <w:pPr>
        <w:rPr>
          <w:b/>
        </w:rPr>
      </w:pPr>
    </w:p>
    <w:p w:rsidR="009A7C33" w:rsidRPr="006E39F5" w:rsidRDefault="009A7C33" w:rsidP="00B16516">
      <w:r w:rsidRPr="006E39F5">
        <w:t>Code 81 indicates a student resides in a facility and receives mainstream services on a local school district campus.</w:t>
      </w:r>
    </w:p>
    <w:p w:rsidR="009A7C33" w:rsidRPr="006E39F5" w:rsidRDefault="009A7C33" w:rsidP="00B16516"/>
    <w:p w:rsidR="009A7C33" w:rsidRPr="006E39F5" w:rsidRDefault="009A7C33" w:rsidP="00B16516">
      <w:r w:rsidRPr="006E39F5">
        <w:t>Code 82 indicates a student resides in a facility and receives resource room/services for less than 21% of the student's total instructional day on a local school district campus.</w:t>
      </w:r>
    </w:p>
    <w:p w:rsidR="009A7C33" w:rsidRPr="006E39F5" w:rsidRDefault="009A7C33" w:rsidP="00B16516">
      <w:pPr>
        <w:rPr>
          <w:b/>
        </w:rPr>
      </w:pPr>
    </w:p>
    <w:p w:rsidR="009A7C33" w:rsidRPr="006E39F5" w:rsidRDefault="009A7C33" w:rsidP="00B16516">
      <w:r w:rsidRPr="006E39F5">
        <w:t>Code 83 indicates a student resides in a facility and receives resource room/services for at least 21% but less than 50% of the student's total instructional day on a local school district campus.</w:t>
      </w:r>
    </w:p>
    <w:p w:rsidR="009A7C33" w:rsidRPr="006E39F5" w:rsidRDefault="009A7C33" w:rsidP="00B16516"/>
    <w:p w:rsidR="009A7C33" w:rsidRPr="006E39F5" w:rsidRDefault="009A7C33" w:rsidP="00B16516">
      <w:r w:rsidRPr="006E39F5">
        <w:t>Code 84 indicates a student resides in a facility and receives self-contained services for at least 50% but no more than 60% of the student's total instructional day on a local school district campus.</w:t>
      </w:r>
    </w:p>
    <w:p w:rsidR="009A7C33" w:rsidRPr="006E39F5" w:rsidRDefault="009A7C33" w:rsidP="00B16516"/>
    <w:p w:rsidR="009A7C33" w:rsidRPr="006E39F5" w:rsidRDefault="009A7C33" w:rsidP="00B16516">
      <w:r w:rsidRPr="006E39F5">
        <w:t>Code 85 indicates a student resides in a facility and receives self-contained services for more than 60% of the student's total instructional day on a local school district campus.</w:t>
      </w:r>
    </w:p>
    <w:p w:rsidR="009A7C33" w:rsidRPr="006E39F5" w:rsidRDefault="009A7C33" w:rsidP="00B16516"/>
    <w:p w:rsidR="009A7C33" w:rsidRPr="006E39F5" w:rsidRDefault="009A7C33" w:rsidP="00B16516">
      <w:r w:rsidRPr="006E39F5">
        <w:t>Code 86 indicates a student resides in a facility and receives special education and related services on a local school district campus in a self-contained program at a separate campus operated by your school district.</w:t>
      </w:r>
    </w:p>
    <w:p w:rsidR="009A7C33" w:rsidRPr="006E39F5" w:rsidRDefault="009A7C33" w:rsidP="00B16516"/>
    <w:p w:rsidR="009A7C33" w:rsidRPr="006E39F5" w:rsidRDefault="009A7C33" w:rsidP="00B16516">
      <w:r w:rsidRPr="006E39F5">
        <w:t xml:space="preserve">Code 87 indicates a student resides in a facility and receives special education and related services by school district personnel in a facility (other than a nonpublic day school) not operated by a school district. This setting includes sheltered workshops. </w:t>
      </w:r>
    </w:p>
    <w:p w:rsidR="009A7C33" w:rsidRPr="006E39F5" w:rsidRDefault="00B55D52" w:rsidP="00B16516">
      <w:r w:rsidRPr="006E39F5">
        <w:fldChar w:fldCharType="begin"/>
      </w:r>
      <w:r w:rsidR="009A7C33" w:rsidRPr="006E39F5">
        <w:instrText>xe "Sheltered Workshops"</w:instrText>
      </w:r>
      <w:r w:rsidRPr="006E39F5">
        <w:fldChar w:fldCharType="end"/>
      </w:r>
    </w:p>
    <w:p w:rsidR="009A7C33" w:rsidRPr="006E39F5" w:rsidRDefault="009A7C33" w:rsidP="00B16516">
      <w:r w:rsidRPr="006E39F5">
        <w:t>Code 88 indicates a student resides in a facility and receives VAC services.</w:t>
      </w:r>
    </w:p>
    <w:p w:rsidR="009A7C33" w:rsidRPr="006E39F5" w:rsidRDefault="009A7C33" w:rsidP="00B16516"/>
    <w:p w:rsidR="009A7C33" w:rsidRPr="006E39F5" w:rsidRDefault="009A7C33" w:rsidP="00B16516">
      <w:r w:rsidRPr="006E39F5">
        <w:t xml:space="preserve">Code 89 indicates a student is </w:t>
      </w:r>
      <w:r w:rsidRPr="006E39F5">
        <w:rPr>
          <w:b/>
          <w:bCs/>
        </w:rPr>
        <w:t>3 to 5 years of age</w:t>
      </w:r>
      <w:r w:rsidRPr="006E39F5">
        <w:t>, resides in a facility, and receives full-time special education and related services in educational programs designed primarily for children with disabilities on a local school district campus (other than a separate campus).</w:t>
      </w:r>
    </w:p>
    <w:p w:rsidR="007E54F1" w:rsidRPr="006E39F5" w:rsidRDefault="007E54F1" w:rsidP="00B16516"/>
    <w:p w:rsidR="007E54F1" w:rsidRPr="006E39F5" w:rsidRDefault="004D7BE9" w:rsidP="006D4F3B">
      <w:pPr>
        <w:pStyle w:val="Heading3"/>
      </w:pPr>
      <w:bookmarkStart w:id="211" w:name="_Ref266954869"/>
      <w:r>
        <w:br w:type="column"/>
      </w:r>
      <w:bookmarkStart w:id="212" w:name="_Toc299702154"/>
      <w:r w:rsidR="007E54F1" w:rsidRPr="006E39F5">
        <w:lastRenderedPageBreak/>
        <w:t xml:space="preserve">4.6.5 Code 30 - State </w:t>
      </w:r>
      <w:r w:rsidR="00EB4DCF" w:rsidRPr="006E39F5">
        <w:t>Supported Living Centers</w:t>
      </w:r>
      <w:bookmarkEnd w:id="211"/>
      <w:bookmarkEnd w:id="212"/>
    </w:p>
    <w:p w:rsidR="007E54F1" w:rsidRPr="006E39F5" w:rsidRDefault="007E54F1" w:rsidP="006D4F3B">
      <w:r w:rsidRPr="006E39F5">
        <w:t xml:space="preserve">This instructional arrangement/setting code is used for a student who is provided special education and related services and who currently resides at a state </w:t>
      </w:r>
      <w:r w:rsidR="00EB4DCF" w:rsidRPr="006E39F5">
        <w:t>supported living center</w:t>
      </w:r>
      <w:r w:rsidR="00B55D52" w:rsidRPr="006E39F5">
        <w:fldChar w:fldCharType="begin"/>
      </w:r>
      <w:r w:rsidRPr="006E39F5">
        <w:instrText xml:space="preserve">xe "State </w:instrText>
      </w:r>
      <w:r w:rsidR="001D3A10" w:rsidRPr="006E39F5">
        <w:instrText>Supported Living Center</w:instrText>
      </w:r>
      <w:r w:rsidRPr="006E39F5">
        <w:instrText>"</w:instrText>
      </w:r>
      <w:r w:rsidR="00B55D52" w:rsidRPr="006E39F5">
        <w:fldChar w:fldCharType="end"/>
      </w:r>
      <w:r w:rsidRPr="006E39F5">
        <w:t xml:space="preserve"> when the services are provided at a state </w:t>
      </w:r>
      <w:r w:rsidR="00EB4DCF" w:rsidRPr="006E39F5">
        <w:t>supported living center</w:t>
      </w:r>
      <w:r w:rsidRPr="006E39F5">
        <w:t>. If services are provided on a local district campus, the student is coded residential care and treatment facility.</w:t>
      </w:r>
      <w:r w:rsidRPr="006E39F5">
        <w:rPr>
          <w:rStyle w:val="FootnoteReference"/>
        </w:rPr>
        <w:footnoteReference w:id="97"/>
      </w:r>
      <w:r w:rsidRPr="006E39F5">
        <w:t xml:space="preserve"> </w:t>
      </w:r>
    </w:p>
    <w:p w:rsidR="00F058FB" w:rsidRPr="006E39F5" w:rsidRDefault="00F058FB" w:rsidP="006D4F3B"/>
    <w:p w:rsidR="007E54F1" w:rsidRPr="006E39F5" w:rsidRDefault="007E54F1" w:rsidP="006D4F3B">
      <w:r w:rsidRPr="006E39F5">
        <w:t xml:space="preserve">The thirteen state </w:t>
      </w:r>
      <w:r w:rsidR="00EB4DCF" w:rsidRPr="006E39F5">
        <w:t>supported living centers</w:t>
      </w:r>
      <w:r w:rsidR="00B55D52" w:rsidRPr="006E39F5">
        <w:fldChar w:fldCharType="begin"/>
      </w:r>
      <w:r w:rsidRPr="006E39F5">
        <w:instrText xml:space="preserve">xe "State </w:instrText>
      </w:r>
      <w:r w:rsidR="000577EA" w:rsidRPr="006E39F5">
        <w:instrText>Supported Living Center</w:instrText>
      </w:r>
      <w:r w:rsidRPr="006E39F5">
        <w:instrText>"</w:instrText>
      </w:r>
      <w:r w:rsidR="00B55D52" w:rsidRPr="006E39F5">
        <w:fldChar w:fldCharType="end"/>
      </w:r>
      <w:r w:rsidRPr="006E39F5">
        <w:t xml:space="preserve"> in Texas currently serving students 0 through 21 years of age are the following:</w:t>
      </w:r>
    </w:p>
    <w:p w:rsidR="007E54F1" w:rsidRPr="006E39F5" w:rsidRDefault="007E54F1" w:rsidP="006D4F3B"/>
    <w:p w:rsidR="00A90264" w:rsidRDefault="007E54F1" w:rsidP="00A90264">
      <w:pPr>
        <w:numPr>
          <w:ilvl w:val="0"/>
          <w:numId w:val="97"/>
        </w:numPr>
        <w:ind w:left="720"/>
      </w:pPr>
      <w:r w:rsidRPr="006E39F5">
        <w:t xml:space="preserve">Abilene State </w:t>
      </w:r>
      <w:r w:rsidR="00EB4DCF" w:rsidRPr="006E39F5">
        <w:t>Supported Living Center</w:t>
      </w:r>
    </w:p>
    <w:p w:rsidR="00A90264" w:rsidRDefault="007E54F1" w:rsidP="00A90264">
      <w:pPr>
        <w:numPr>
          <w:ilvl w:val="0"/>
          <w:numId w:val="97"/>
        </w:numPr>
        <w:ind w:left="720"/>
      </w:pPr>
      <w:r w:rsidRPr="006E39F5">
        <w:t xml:space="preserve">Austin State </w:t>
      </w:r>
      <w:r w:rsidR="00EB4DCF" w:rsidRPr="006E39F5">
        <w:t>Supported Living Center</w:t>
      </w:r>
    </w:p>
    <w:p w:rsidR="00A90264" w:rsidRDefault="007E54F1" w:rsidP="00A90264">
      <w:pPr>
        <w:numPr>
          <w:ilvl w:val="0"/>
          <w:numId w:val="97"/>
        </w:numPr>
        <w:ind w:left="720"/>
      </w:pPr>
      <w:r w:rsidRPr="006E39F5">
        <w:t xml:space="preserve">Brenham State </w:t>
      </w:r>
      <w:r w:rsidR="00EB4DCF" w:rsidRPr="006E39F5">
        <w:t>Supported Living Center</w:t>
      </w:r>
    </w:p>
    <w:p w:rsidR="00A90264" w:rsidRDefault="007E54F1" w:rsidP="00A90264">
      <w:pPr>
        <w:numPr>
          <w:ilvl w:val="0"/>
          <w:numId w:val="97"/>
        </w:numPr>
        <w:ind w:left="720"/>
      </w:pPr>
      <w:r w:rsidRPr="006E39F5">
        <w:t xml:space="preserve">Corpus Christi State </w:t>
      </w:r>
      <w:r w:rsidR="00EB4DCF" w:rsidRPr="006E39F5">
        <w:t>Supported Living Center</w:t>
      </w:r>
    </w:p>
    <w:p w:rsidR="00A90264" w:rsidRDefault="007E54F1" w:rsidP="00A90264">
      <w:pPr>
        <w:numPr>
          <w:ilvl w:val="0"/>
          <w:numId w:val="97"/>
        </w:numPr>
        <w:ind w:left="720"/>
      </w:pPr>
      <w:r w:rsidRPr="006E39F5">
        <w:t xml:space="preserve">Denton State </w:t>
      </w:r>
      <w:r w:rsidR="00EB4DCF" w:rsidRPr="006E39F5">
        <w:t>Supported Living Center</w:t>
      </w:r>
    </w:p>
    <w:p w:rsidR="00A90264" w:rsidRDefault="007E54F1" w:rsidP="00A90264">
      <w:pPr>
        <w:numPr>
          <w:ilvl w:val="0"/>
          <w:numId w:val="97"/>
        </w:numPr>
        <w:ind w:left="720"/>
      </w:pPr>
      <w:smartTag w:uri="urn:schemas-microsoft-com:office:smarttags" w:element="PlaceName">
        <w:r w:rsidRPr="006E39F5">
          <w:t>El Paso</w:t>
        </w:r>
      </w:smartTag>
      <w:r w:rsidRPr="006E39F5">
        <w:t xml:space="preserve"> </w:t>
      </w:r>
      <w:smartTag w:uri="urn:schemas-microsoft-com:office:smarttags" w:element="PlaceType">
        <w:r w:rsidRPr="006E39F5">
          <w:t>State</w:t>
        </w:r>
      </w:smartTag>
      <w:r w:rsidRPr="006E39F5">
        <w:t xml:space="preserve"> </w:t>
      </w:r>
      <w:r w:rsidR="00EB4DCF" w:rsidRPr="006E39F5">
        <w:t>Supported Living Center</w:t>
      </w:r>
    </w:p>
    <w:p w:rsidR="00A90264" w:rsidRDefault="007E54F1" w:rsidP="00A90264">
      <w:pPr>
        <w:numPr>
          <w:ilvl w:val="0"/>
          <w:numId w:val="97"/>
        </w:numPr>
        <w:ind w:left="720"/>
      </w:pPr>
      <w:r w:rsidRPr="006E39F5">
        <w:t xml:space="preserve">Lubbock State </w:t>
      </w:r>
      <w:r w:rsidR="00EB4DCF" w:rsidRPr="006E39F5">
        <w:t>Supported Living Center</w:t>
      </w:r>
    </w:p>
    <w:p w:rsidR="00A90264" w:rsidRDefault="007E54F1" w:rsidP="00A90264">
      <w:pPr>
        <w:numPr>
          <w:ilvl w:val="0"/>
          <w:numId w:val="97"/>
        </w:numPr>
        <w:ind w:left="720"/>
      </w:pPr>
      <w:r w:rsidRPr="006E39F5">
        <w:t xml:space="preserve">Lufkin State </w:t>
      </w:r>
      <w:r w:rsidR="00EB4DCF" w:rsidRPr="006E39F5">
        <w:t>Supported Living Center</w:t>
      </w:r>
    </w:p>
    <w:p w:rsidR="00A90264" w:rsidRDefault="007E54F1" w:rsidP="00A90264">
      <w:pPr>
        <w:numPr>
          <w:ilvl w:val="0"/>
          <w:numId w:val="97"/>
        </w:numPr>
        <w:ind w:left="720"/>
      </w:pPr>
      <w:r w:rsidRPr="006E39F5">
        <w:t xml:space="preserve">Mexia State </w:t>
      </w:r>
      <w:r w:rsidR="00EB4DCF" w:rsidRPr="006E39F5">
        <w:t>Supported Living Center</w:t>
      </w:r>
    </w:p>
    <w:p w:rsidR="00A90264" w:rsidRDefault="007E54F1" w:rsidP="00A90264">
      <w:pPr>
        <w:numPr>
          <w:ilvl w:val="0"/>
          <w:numId w:val="97"/>
        </w:numPr>
        <w:ind w:left="720"/>
      </w:pPr>
      <w:r w:rsidRPr="006E39F5">
        <w:t xml:space="preserve">Richmond State </w:t>
      </w:r>
      <w:r w:rsidR="00EB4DCF" w:rsidRPr="006E39F5">
        <w:t>Supported Living Center</w:t>
      </w:r>
    </w:p>
    <w:p w:rsidR="00A90264" w:rsidRDefault="007E54F1" w:rsidP="00A90264">
      <w:pPr>
        <w:numPr>
          <w:ilvl w:val="0"/>
          <w:numId w:val="97"/>
        </w:numPr>
        <w:ind w:left="720"/>
      </w:pPr>
      <w:r w:rsidRPr="006E39F5">
        <w:t xml:space="preserve">Rio Grande State </w:t>
      </w:r>
      <w:r w:rsidR="00EB4DCF" w:rsidRPr="006E39F5">
        <w:t>Supported Living Center</w:t>
      </w:r>
    </w:p>
    <w:p w:rsidR="00A90264" w:rsidRDefault="007E54F1" w:rsidP="00A90264">
      <w:pPr>
        <w:numPr>
          <w:ilvl w:val="0"/>
          <w:numId w:val="97"/>
        </w:numPr>
        <w:ind w:left="720"/>
      </w:pPr>
      <w:r w:rsidRPr="006E39F5">
        <w:t xml:space="preserve">San Angelo State </w:t>
      </w:r>
      <w:r w:rsidR="00EB4DCF" w:rsidRPr="006E39F5">
        <w:t>Supported Living Center</w:t>
      </w:r>
    </w:p>
    <w:p w:rsidR="00A90264" w:rsidRDefault="007E54F1" w:rsidP="00A90264">
      <w:pPr>
        <w:numPr>
          <w:ilvl w:val="0"/>
          <w:numId w:val="97"/>
        </w:numPr>
        <w:ind w:left="720"/>
      </w:pPr>
      <w:r w:rsidRPr="006E39F5">
        <w:t xml:space="preserve">San Antonio State </w:t>
      </w:r>
      <w:r w:rsidR="00EB4DCF" w:rsidRPr="006E39F5">
        <w:t>Supported Living Center</w:t>
      </w:r>
      <w:r w:rsidR="00CE72E4" w:rsidRPr="006E39F5">
        <w:br/>
      </w:r>
    </w:p>
    <w:p w:rsidR="007E54F1" w:rsidRPr="006E39F5" w:rsidRDefault="007E54F1" w:rsidP="006D4F3B">
      <w:pPr>
        <w:pStyle w:val="Heading4"/>
      </w:pPr>
      <w:r w:rsidRPr="006E39F5">
        <w:t>4.6.5.1 Career and Technical Contact Hours for Students</w:t>
      </w:r>
      <w:r w:rsidR="003E4CC7" w:rsidRPr="006E39F5">
        <w:t xml:space="preserve"> in State Supported Living Centers</w:t>
      </w:r>
    </w:p>
    <w:p w:rsidR="007E54F1" w:rsidRPr="006E39F5" w:rsidRDefault="007E54F1" w:rsidP="006D4F3B">
      <w:r w:rsidRPr="006E39F5">
        <w:t xml:space="preserve">For a </w:t>
      </w:r>
      <w:r w:rsidR="00B55D52" w:rsidRPr="006E39F5">
        <w:fldChar w:fldCharType="begin"/>
      </w:r>
      <w:r w:rsidRPr="006E39F5">
        <w:instrText xml:space="preserve">xe "State </w:instrText>
      </w:r>
      <w:r w:rsidR="001D3A10" w:rsidRPr="006E39F5">
        <w:instrText>Supported Living Center</w:instrText>
      </w:r>
      <w:r w:rsidRPr="006E39F5">
        <w:instrText>"</w:instrText>
      </w:r>
      <w:r w:rsidR="00B55D52" w:rsidRPr="006E39F5">
        <w:fldChar w:fldCharType="end"/>
      </w:r>
      <w:r w:rsidRPr="006E39F5">
        <w:t xml:space="preserve">student </w:t>
      </w:r>
      <w:r w:rsidR="003E4CC7" w:rsidRPr="006E39F5">
        <w:t xml:space="preserve">in a state supported living center </w:t>
      </w:r>
      <w:r w:rsidRPr="006E39F5">
        <w:t xml:space="preserve">to earn career and technical contact hours, the student must continue to receive the same amount and type of career and technical service that he or she was receiving before being placed in the state </w:t>
      </w:r>
      <w:r w:rsidR="003E4CC7" w:rsidRPr="006E39F5">
        <w:t>supported living center</w:t>
      </w:r>
      <w:r w:rsidRPr="006E39F5">
        <w:t xml:space="preserve"> instructional setting. Career and technical education teachers must maintain a log to verify all contact hours with students</w:t>
      </w:r>
      <w:r w:rsidR="003E4CC7" w:rsidRPr="006E39F5">
        <w:t xml:space="preserve"> in a state supported living center</w:t>
      </w:r>
      <w:r w:rsidRPr="006E39F5">
        <w:t>.</w:t>
      </w:r>
    </w:p>
    <w:p w:rsidR="009A7C33" w:rsidRPr="006E39F5" w:rsidRDefault="009A7C33" w:rsidP="00B16516"/>
    <w:p w:rsidR="00B914BD" w:rsidRPr="006E39F5" w:rsidRDefault="002144A0" w:rsidP="006D4F3B">
      <w:pPr>
        <w:pStyle w:val="Heading3"/>
      </w:pPr>
      <w:bookmarkStart w:id="213" w:name="_Ref203552280"/>
      <w:bookmarkStart w:id="214" w:name="_Toc299702155"/>
      <w:r w:rsidRPr="006E39F5">
        <w:t>4.</w:t>
      </w:r>
      <w:r w:rsidR="00806C04" w:rsidRPr="006E39F5">
        <w:t>6</w:t>
      </w:r>
      <w:r w:rsidR="000D4BA2" w:rsidRPr="006E39F5">
        <w:t>.</w:t>
      </w:r>
      <w:r w:rsidR="000B24BF" w:rsidRPr="006E39F5">
        <w:t>6</w:t>
      </w:r>
      <w:r w:rsidR="0066651D" w:rsidRPr="006E39F5">
        <w:t xml:space="preserve"> </w:t>
      </w:r>
      <w:bookmarkEnd w:id="213"/>
      <w:r w:rsidR="007E54F1" w:rsidRPr="006E39F5">
        <w:t xml:space="preserve">Applicable Federal Law and Additional Guidance Regarding the Location of Services for Students Currently Residing in a Hospital, Residential Facility, or State </w:t>
      </w:r>
      <w:r w:rsidR="00F97758" w:rsidRPr="006E39F5">
        <w:t>Supported Living Center</w:t>
      </w:r>
      <w:bookmarkEnd w:id="214"/>
    </w:p>
    <w:p w:rsidR="00701525" w:rsidRPr="006E39F5" w:rsidRDefault="00E46D69" w:rsidP="00B16516">
      <w:r w:rsidRPr="006E39F5">
        <w:t>Per 20 United States Code, §1412, "[t]o the maximum extent appropriate, children with disabilities, including children in public or private institutions or other care facilities" must be "educated with children who are not disabled</w:t>
      </w:r>
      <w:r w:rsidR="00701525" w:rsidRPr="006E39F5">
        <w:t xml:space="preserve">, and special classes, separate schooling, or other removal of children with disabilities from the regular educational environment" can occur "only when the nature or severity of the disability of a child is such that education in regular classes with the use of supplementary aids and services cannot be achieved satisfactorily." </w:t>
      </w:r>
    </w:p>
    <w:p w:rsidR="00701525" w:rsidRPr="006E39F5" w:rsidRDefault="00701525" w:rsidP="00B16516"/>
    <w:p w:rsidR="007E54F1" w:rsidRPr="006E39F5" w:rsidRDefault="007E54F1" w:rsidP="006D4F3B">
      <w:r w:rsidRPr="006E39F5">
        <w:t xml:space="preserve">Both federal </w:t>
      </w:r>
      <w:r w:rsidR="00CB0EFE" w:rsidRPr="006E39F5">
        <w:t xml:space="preserve">law </w:t>
      </w:r>
      <w:r w:rsidRPr="006E39F5">
        <w:t>and state law require all students with disabilities to receive their instructional and related services in the least restrictive environment (LRE)</w:t>
      </w:r>
      <w:r w:rsidR="00CB0EFE" w:rsidRPr="006E39F5">
        <w:t>. This requirement applies</w:t>
      </w:r>
      <w:r w:rsidRPr="006E39F5">
        <w:t xml:space="preserve"> to all students with disabilities, including students with disabilities who reside in a hospital, residential facility, or state </w:t>
      </w:r>
      <w:r w:rsidR="001D3A10" w:rsidRPr="006E39F5">
        <w:t>supported living center</w:t>
      </w:r>
      <w:r w:rsidR="00CB0EFE" w:rsidRPr="006E39F5">
        <w:t>.</w:t>
      </w:r>
      <w:r w:rsidRPr="006E39F5">
        <w:t xml:space="preserve"> However, in some case</w:t>
      </w:r>
      <w:r w:rsidR="00CB0EFE" w:rsidRPr="006E39F5">
        <w:t>s, the ARD c</w:t>
      </w:r>
      <w:r w:rsidRPr="006E39F5">
        <w:t>ommittee</w:t>
      </w:r>
      <w:r w:rsidR="00B55D52" w:rsidRPr="006E39F5">
        <w:fldChar w:fldCharType="begin"/>
      </w:r>
      <w:r w:rsidRPr="006E39F5">
        <w:instrText>xe "Admission, Review, and Dismissal (ARD) Committee"</w:instrText>
      </w:r>
      <w:r w:rsidR="00B55D52" w:rsidRPr="006E39F5">
        <w:fldChar w:fldCharType="end"/>
      </w:r>
      <w:r w:rsidRPr="006E39F5">
        <w:t xml:space="preserve"> is limited in its ability to place a student on a local district campus. This is true in the case of an adjudicated or incarcerated youth who is detained in a secure facility and/or when a court order </w:t>
      </w:r>
      <w:r w:rsidRPr="006E39F5">
        <w:lastRenderedPageBreak/>
        <w:t>precludes the student</w:t>
      </w:r>
      <w:smartTag w:uri="urn:schemas-microsoft-com:office:smarttags" w:element="PersonName">
        <w:r w:rsidRPr="006E39F5">
          <w:t>'</w:t>
        </w:r>
      </w:smartTag>
      <w:r w:rsidRPr="006E39F5">
        <w:t>s inclusion in and exposure to educational settings on a regular school campus.</w:t>
      </w:r>
    </w:p>
    <w:p w:rsidR="000C794B" w:rsidRPr="006E39F5" w:rsidRDefault="000C794B" w:rsidP="00B16516"/>
    <w:p w:rsidR="007E54F1" w:rsidRPr="006E39F5" w:rsidRDefault="007E54F1" w:rsidP="00B16516">
      <w:r w:rsidRPr="006E39F5">
        <w:t>The following table is meant to clarify which codes to use for students with disabilities who are residing in a hospital or a residential care and treatment facility and receiving special education services from local education agencies (LEAs).</w:t>
      </w:r>
    </w:p>
    <w:p w:rsidR="007E54F1" w:rsidRPr="006E39F5" w:rsidRDefault="007E54F1" w:rsidP="00B1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394"/>
        <w:gridCol w:w="2394"/>
        <w:gridCol w:w="2394"/>
      </w:tblGrid>
      <w:tr w:rsidR="007E54F1" w:rsidRPr="006E39F5" w:rsidTr="00697347">
        <w:trPr>
          <w:cantSplit/>
          <w:trHeight w:hRule="exact" w:val="1584"/>
          <w:tblHeader/>
        </w:trPr>
        <w:tc>
          <w:tcPr>
            <w:tcW w:w="2394" w:type="dxa"/>
            <w:vAlign w:val="center"/>
          </w:tcPr>
          <w:p w:rsidR="007E54F1" w:rsidRPr="006E39F5" w:rsidRDefault="007E54F1" w:rsidP="006D4F3B">
            <w:pPr>
              <w:jc w:val="center"/>
              <w:rPr>
                <w:b/>
              </w:rPr>
            </w:pPr>
            <w:r w:rsidRPr="006E39F5">
              <w:rPr>
                <w:b/>
              </w:rPr>
              <w:t>Student</w:t>
            </w:r>
            <w:r w:rsidR="00CB0EFE" w:rsidRPr="006E39F5">
              <w:rPr>
                <w:b/>
              </w:rPr>
              <w:t xml:space="preserve"> is incarcerated or is court ordered to remain at </w:t>
            </w:r>
            <w:r w:rsidR="00BC2272" w:rsidRPr="006E39F5">
              <w:rPr>
                <w:b/>
              </w:rPr>
              <w:t>residential facility</w:t>
            </w:r>
            <w:r w:rsidRPr="006E39F5">
              <w:rPr>
                <w:b/>
              </w:rPr>
              <w:t>*?</w:t>
            </w:r>
          </w:p>
        </w:tc>
        <w:tc>
          <w:tcPr>
            <w:tcW w:w="2394" w:type="dxa"/>
            <w:vAlign w:val="center"/>
          </w:tcPr>
          <w:p w:rsidR="007E54F1" w:rsidRPr="006E39F5" w:rsidRDefault="007E54F1" w:rsidP="00B16516">
            <w:pPr>
              <w:jc w:val="center"/>
              <w:rPr>
                <w:b/>
              </w:rPr>
            </w:pPr>
            <w:r w:rsidRPr="006E39F5">
              <w:rPr>
                <w:b/>
              </w:rPr>
              <w:t>Parents reside within LEA boundaries?</w:t>
            </w:r>
          </w:p>
        </w:tc>
        <w:tc>
          <w:tcPr>
            <w:tcW w:w="2394" w:type="dxa"/>
            <w:vAlign w:val="center"/>
          </w:tcPr>
          <w:p w:rsidR="007E54F1" w:rsidRPr="006E39F5" w:rsidRDefault="007E54F1" w:rsidP="00B16516">
            <w:pPr>
              <w:jc w:val="center"/>
              <w:rPr>
                <w:b/>
              </w:rPr>
            </w:pPr>
            <w:r w:rsidRPr="006E39F5">
              <w:rPr>
                <w:b/>
              </w:rPr>
              <w:t>Student served at local LEA campus**?</w:t>
            </w:r>
          </w:p>
        </w:tc>
        <w:tc>
          <w:tcPr>
            <w:tcW w:w="2394" w:type="dxa"/>
            <w:vAlign w:val="center"/>
          </w:tcPr>
          <w:p w:rsidR="007E54F1" w:rsidRPr="006E39F5" w:rsidRDefault="007E54F1" w:rsidP="00B16516">
            <w:pPr>
              <w:jc w:val="center"/>
              <w:rPr>
                <w:b/>
              </w:rPr>
            </w:pPr>
            <w:r w:rsidRPr="006E39F5">
              <w:rPr>
                <w:b/>
              </w:rPr>
              <w:t>Appropriate Instructional Arrangement Code</w:t>
            </w:r>
          </w:p>
        </w:tc>
      </w:tr>
      <w:tr w:rsidR="007E54F1" w:rsidRPr="006E39F5" w:rsidTr="00697347">
        <w:trPr>
          <w:trHeight w:hRule="exact" w:val="576"/>
        </w:trPr>
        <w:tc>
          <w:tcPr>
            <w:tcW w:w="2394" w:type="dxa"/>
            <w:vAlign w:val="center"/>
          </w:tcPr>
          <w:p w:rsidR="007E54F1" w:rsidRPr="006E39F5" w:rsidRDefault="00222464" w:rsidP="006D4F3B">
            <w:pPr>
              <w:jc w:val="center"/>
            </w:pPr>
            <w:r w:rsidRPr="006E39F5">
              <w:t>no</w:t>
            </w:r>
          </w:p>
        </w:tc>
        <w:tc>
          <w:tcPr>
            <w:tcW w:w="2394" w:type="dxa"/>
            <w:vAlign w:val="center"/>
          </w:tcPr>
          <w:p w:rsidR="007E54F1" w:rsidRPr="006E39F5" w:rsidRDefault="007E54F1" w:rsidP="00B16516">
            <w:pPr>
              <w:jc w:val="center"/>
            </w:pPr>
            <w:r w:rsidRPr="006E39F5">
              <w:t>no</w:t>
            </w:r>
          </w:p>
        </w:tc>
        <w:tc>
          <w:tcPr>
            <w:tcW w:w="2394" w:type="dxa"/>
            <w:vAlign w:val="center"/>
          </w:tcPr>
          <w:p w:rsidR="007E54F1" w:rsidRPr="006E39F5" w:rsidRDefault="007E54F1" w:rsidP="00B16516">
            <w:pPr>
              <w:jc w:val="center"/>
            </w:pPr>
            <w:r w:rsidRPr="006E39F5">
              <w:t>yes</w:t>
            </w:r>
          </w:p>
        </w:tc>
        <w:tc>
          <w:tcPr>
            <w:tcW w:w="2394" w:type="dxa"/>
            <w:vAlign w:val="center"/>
          </w:tcPr>
          <w:p w:rsidR="007E54F1" w:rsidRPr="006E39F5" w:rsidRDefault="007E54F1" w:rsidP="00B16516">
            <w:pPr>
              <w:jc w:val="center"/>
            </w:pPr>
            <w:r w:rsidRPr="006E39F5">
              <w:t>81–89, based on services</w:t>
            </w:r>
          </w:p>
        </w:tc>
      </w:tr>
      <w:tr w:rsidR="007E54F1" w:rsidRPr="006E39F5" w:rsidTr="00697347">
        <w:trPr>
          <w:trHeight w:hRule="exact" w:val="576"/>
        </w:trPr>
        <w:tc>
          <w:tcPr>
            <w:tcW w:w="2394" w:type="dxa"/>
            <w:vAlign w:val="center"/>
          </w:tcPr>
          <w:p w:rsidR="007E54F1" w:rsidRPr="006E39F5" w:rsidRDefault="00222464" w:rsidP="006D4F3B">
            <w:pPr>
              <w:jc w:val="center"/>
            </w:pPr>
            <w:r w:rsidRPr="006E39F5">
              <w:t>no</w:t>
            </w:r>
          </w:p>
        </w:tc>
        <w:tc>
          <w:tcPr>
            <w:tcW w:w="2394" w:type="dxa"/>
            <w:vAlign w:val="center"/>
          </w:tcPr>
          <w:p w:rsidR="007E54F1" w:rsidRPr="006E39F5" w:rsidRDefault="007E54F1" w:rsidP="00B16516">
            <w:pPr>
              <w:jc w:val="center"/>
            </w:pPr>
            <w:r w:rsidRPr="006E39F5">
              <w:t>no</w:t>
            </w:r>
          </w:p>
        </w:tc>
        <w:tc>
          <w:tcPr>
            <w:tcW w:w="2394" w:type="dxa"/>
            <w:vAlign w:val="center"/>
          </w:tcPr>
          <w:p w:rsidR="007E54F1" w:rsidRPr="006E39F5" w:rsidRDefault="007E54F1" w:rsidP="00B16516">
            <w:pPr>
              <w:jc w:val="center"/>
            </w:pPr>
            <w:r w:rsidRPr="006E39F5">
              <w:t>no</w:t>
            </w:r>
          </w:p>
        </w:tc>
        <w:tc>
          <w:tcPr>
            <w:tcW w:w="2394" w:type="dxa"/>
            <w:vAlign w:val="center"/>
          </w:tcPr>
          <w:p w:rsidR="007E54F1" w:rsidRPr="006E39F5" w:rsidRDefault="007E54F1" w:rsidP="00B16516">
            <w:pPr>
              <w:jc w:val="center"/>
            </w:pPr>
            <w:r w:rsidRPr="006E39F5">
              <w:t>02</w:t>
            </w:r>
          </w:p>
        </w:tc>
      </w:tr>
      <w:tr w:rsidR="007E54F1" w:rsidRPr="006E39F5" w:rsidTr="00697347">
        <w:trPr>
          <w:trHeight w:hRule="exact" w:val="576"/>
        </w:trPr>
        <w:tc>
          <w:tcPr>
            <w:tcW w:w="2394" w:type="dxa"/>
            <w:vAlign w:val="center"/>
          </w:tcPr>
          <w:p w:rsidR="007E54F1" w:rsidRPr="006E39F5" w:rsidRDefault="00222464" w:rsidP="006D4F3B">
            <w:pPr>
              <w:jc w:val="center"/>
            </w:pPr>
            <w:r w:rsidRPr="006E39F5">
              <w:t>no</w:t>
            </w:r>
          </w:p>
        </w:tc>
        <w:tc>
          <w:tcPr>
            <w:tcW w:w="2394" w:type="dxa"/>
            <w:vAlign w:val="center"/>
          </w:tcPr>
          <w:p w:rsidR="007E54F1" w:rsidRPr="006E39F5" w:rsidRDefault="007E54F1" w:rsidP="00B16516">
            <w:pPr>
              <w:jc w:val="center"/>
            </w:pPr>
            <w:r w:rsidRPr="006E39F5">
              <w:t>yes</w:t>
            </w:r>
          </w:p>
        </w:tc>
        <w:tc>
          <w:tcPr>
            <w:tcW w:w="2394" w:type="dxa"/>
            <w:vAlign w:val="center"/>
          </w:tcPr>
          <w:p w:rsidR="007E54F1" w:rsidRPr="006E39F5" w:rsidRDefault="007E54F1" w:rsidP="00B16516">
            <w:pPr>
              <w:jc w:val="center"/>
            </w:pPr>
            <w:r w:rsidRPr="006E39F5">
              <w:t>yes</w:t>
            </w:r>
          </w:p>
        </w:tc>
        <w:tc>
          <w:tcPr>
            <w:tcW w:w="2394" w:type="dxa"/>
            <w:vAlign w:val="center"/>
          </w:tcPr>
          <w:p w:rsidR="007E54F1" w:rsidRPr="006E39F5" w:rsidRDefault="007E54F1" w:rsidP="00B16516">
            <w:pPr>
              <w:jc w:val="center"/>
            </w:pPr>
            <w:r w:rsidRPr="006E39F5">
              <w:t>based on services</w:t>
            </w:r>
          </w:p>
        </w:tc>
      </w:tr>
      <w:tr w:rsidR="007E54F1" w:rsidRPr="006E39F5" w:rsidTr="00697347">
        <w:trPr>
          <w:trHeight w:hRule="exact" w:val="576"/>
        </w:trPr>
        <w:tc>
          <w:tcPr>
            <w:tcW w:w="2394" w:type="dxa"/>
            <w:vAlign w:val="center"/>
          </w:tcPr>
          <w:p w:rsidR="007E54F1" w:rsidRPr="006E39F5" w:rsidRDefault="00222464" w:rsidP="006D4F3B">
            <w:pPr>
              <w:jc w:val="center"/>
            </w:pPr>
            <w:r w:rsidRPr="006E39F5">
              <w:t>no</w:t>
            </w:r>
          </w:p>
        </w:tc>
        <w:tc>
          <w:tcPr>
            <w:tcW w:w="2394" w:type="dxa"/>
            <w:vAlign w:val="center"/>
          </w:tcPr>
          <w:p w:rsidR="007E54F1" w:rsidRPr="006E39F5" w:rsidRDefault="007E54F1" w:rsidP="00B16516">
            <w:pPr>
              <w:jc w:val="center"/>
            </w:pPr>
            <w:r w:rsidRPr="006E39F5">
              <w:t>yes</w:t>
            </w:r>
          </w:p>
        </w:tc>
        <w:tc>
          <w:tcPr>
            <w:tcW w:w="2394" w:type="dxa"/>
            <w:vAlign w:val="center"/>
          </w:tcPr>
          <w:p w:rsidR="007E54F1" w:rsidRPr="006E39F5" w:rsidRDefault="007E54F1" w:rsidP="00B16516">
            <w:pPr>
              <w:jc w:val="center"/>
            </w:pPr>
            <w:r w:rsidRPr="006E39F5">
              <w:t>no</w:t>
            </w:r>
          </w:p>
        </w:tc>
        <w:tc>
          <w:tcPr>
            <w:tcW w:w="2394" w:type="dxa"/>
            <w:vAlign w:val="center"/>
          </w:tcPr>
          <w:p w:rsidR="007E54F1" w:rsidRPr="006E39F5" w:rsidRDefault="007E54F1" w:rsidP="00B16516">
            <w:pPr>
              <w:jc w:val="center"/>
            </w:pPr>
            <w:r w:rsidRPr="006E39F5">
              <w:t>02</w:t>
            </w:r>
          </w:p>
        </w:tc>
      </w:tr>
      <w:tr w:rsidR="007E54F1" w:rsidRPr="006E39F5" w:rsidTr="00697347">
        <w:trPr>
          <w:trHeight w:hRule="exact" w:val="576"/>
        </w:trPr>
        <w:tc>
          <w:tcPr>
            <w:tcW w:w="2394" w:type="dxa"/>
            <w:vAlign w:val="center"/>
          </w:tcPr>
          <w:p w:rsidR="007E54F1" w:rsidRPr="006E39F5" w:rsidRDefault="00222464" w:rsidP="006D4F3B">
            <w:pPr>
              <w:jc w:val="center"/>
            </w:pPr>
            <w:r w:rsidRPr="006E39F5">
              <w:t>yes</w:t>
            </w:r>
          </w:p>
        </w:tc>
        <w:tc>
          <w:tcPr>
            <w:tcW w:w="2394" w:type="dxa"/>
            <w:vAlign w:val="center"/>
          </w:tcPr>
          <w:p w:rsidR="007E54F1" w:rsidRPr="006E39F5" w:rsidRDefault="007E54F1" w:rsidP="00B16516">
            <w:pPr>
              <w:jc w:val="center"/>
            </w:pPr>
            <w:r w:rsidRPr="006E39F5">
              <w:t>no</w:t>
            </w:r>
          </w:p>
        </w:tc>
        <w:tc>
          <w:tcPr>
            <w:tcW w:w="2394" w:type="dxa"/>
            <w:vAlign w:val="center"/>
          </w:tcPr>
          <w:p w:rsidR="007E54F1" w:rsidRPr="006E39F5" w:rsidRDefault="007E54F1" w:rsidP="00B16516">
            <w:pPr>
              <w:jc w:val="center"/>
            </w:pPr>
            <w:r w:rsidRPr="006E39F5">
              <w:t>N/A</w:t>
            </w:r>
          </w:p>
        </w:tc>
        <w:tc>
          <w:tcPr>
            <w:tcW w:w="2394" w:type="dxa"/>
            <w:vAlign w:val="center"/>
          </w:tcPr>
          <w:p w:rsidR="007E54F1" w:rsidRPr="006E39F5" w:rsidRDefault="007E54F1" w:rsidP="00B16516">
            <w:pPr>
              <w:jc w:val="center"/>
            </w:pPr>
            <w:r w:rsidRPr="006E39F5">
              <w:t>81–89, based on services</w:t>
            </w:r>
          </w:p>
        </w:tc>
      </w:tr>
      <w:tr w:rsidR="007E54F1" w:rsidRPr="006E39F5" w:rsidTr="00697347">
        <w:trPr>
          <w:trHeight w:hRule="exact" w:val="576"/>
        </w:trPr>
        <w:tc>
          <w:tcPr>
            <w:tcW w:w="2394" w:type="dxa"/>
            <w:vAlign w:val="center"/>
          </w:tcPr>
          <w:p w:rsidR="007E54F1" w:rsidRPr="006E39F5" w:rsidRDefault="00222464" w:rsidP="006D4F3B">
            <w:pPr>
              <w:jc w:val="center"/>
            </w:pPr>
            <w:r w:rsidRPr="006E39F5">
              <w:t>yes</w:t>
            </w:r>
          </w:p>
        </w:tc>
        <w:tc>
          <w:tcPr>
            <w:tcW w:w="2394" w:type="dxa"/>
            <w:vAlign w:val="center"/>
          </w:tcPr>
          <w:p w:rsidR="007E54F1" w:rsidRPr="006E39F5" w:rsidRDefault="007E54F1" w:rsidP="00B16516">
            <w:pPr>
              <w:jc w:val="center"/>
            </w:pPr>
            <w:r w:rsidRPr="006E39F5">
              <w:t>yes</w:t>
            </w:r>
          </w:p>
        </w:tc>
        <w:tc>
          <w:tcPr>
            <w:tcW w:w="2394" w:type="dxa"/>
            <w:vAlign w:val="center"/>
          </w:tcPr>
          <w:p w:rsidR="007E54F1" w:rsidRPr="006E39F5" w:rsidRDefault="007E54F1" w:rsidP="00B16516">
            <w:pPr>
              <w:jc w:val="center"/>
            </w:pPr>
            <w:r w:rsidRPr="006E39F5">
              <w:t>N/A</w:t>
            </w:r>
          </w:p>
        </w:tc>
        <w:tc>
          <w:tcPr>
            <w:tcW w:w="2394" w:type="dxa"/>
            <w:vAlign w:val="center"/>
          </w:tcPr>
          <w:p w:rsidR="007E54F1" w:rsidRPr="006E39F5" w:rsidRDefault="007E54F1" w:rsidP="00B16516">
            <w:pPr>
              <w:jc w:val="center"/>
            </w:pPr>
            <w:r w:rsidRPr="006E39F5">
              <w:t>02</w:t>
            </w:r>
          </w:p>
        </w:tc>
      </w:tr>
    </w:tbl>
    <w:p w:rsidR="007E54F1" w:rsidRPr="006E39F5" w:rsidRDefault="007E54F1" w:rsidP="006D4F3B">
      <w:r w:rsidRPr="006E39F5">
        <w:t>*The answer will be “</w:t>
      </w:r>
      <w:r w:rsidR="00A67EDD" w:rsidRPr="006E39F5">
        <w:t>no</w:t>
      </w:r>
      <w:r w:rsidRPr="006E39F5">
        <w:t>” except in situations involving adjudicated or incarcerated youth who are detained in secure facilities or other circumstances in which a court orders a student to remain at a facility site. In certain limited circumstances, an ARD committee may review official documentation and determine on a student-by-student basis that an individual student’s current legal or medical status precludes removal from the RF. In those individualized and documented cases, codes 81</w:t>
      </w:r>
      <w:r w:rsidR="00CB0EFE" w:rsidRPr="006E39F5">
        <w:t>–</w:t>
      </w:r>
      <w:r w:rsidRPr="006E39F5">
        <w:t>89 may be used.</w:t>
      </w:r>
    </w:p>
    <w:p w:rsidR="007E54F1" w:rsidRPr="006E39F5" w:rsidRDefault="007E54F1" w:rsidP="00B16516"/>
    <w:p w:rsidR="007E54F1" w:rsidRPr="006E39F5" w:rsidRDefault="007E54F1" w:rsidP="00B16516">
      <w:r w:rsidRPr="006E39F5">
        <w:t xml:space="preserve">**Local LEA campus indicates a county/district/campus number is assigned, a complete administrative structure and instructional program is in place, and the location of instructional services is separate from the location of residential and treatment services. </w:t>
      </w:r>
    </w:p>
    <w:p w:rsidR="007E54F1" w:rsidRPr="006E39F5" w:rsidRDefault="007E54F1" w:rsidP="00B16516"/>
    <w:p w:rsidR="007E54F1" w:rsidRPr="006E39F5" w:rsidRDefault="007E54F1" w:rsidP="00B16516">
      <w:r w:rsidRPr="006E39F5">
        <w:t>Placement or residence of a student at the facility for care or treatment does not automatically qualify the student for special education. The student must meet special education eligibility requirements for a special education code to be assigned.</w:t>
      </w:r>
    </w:p>
    <w:p w:rsidR="0079176E" w:rsidRPr="006E39F5" w:rsidRDefault="0079176E" w:rsidP="00B16516"/>
    <w:p w:rsidR="00C845AB" w:rsidRPr="006E39F5" w:rsidRDefault="002144A0" w:rsidP="00B16516">
      <w:pPr>
        <w:pStyle w:val="Heading3"/>
      </w:pPr>
      <w:bookmarkStart w:id="215" w:name="_Ref234911973"/>
      <w:bookmarkStart w:id="216" w:name="_Toc299702156"/>
      <w:r w:rsidRPr="006E39F5">
        <w:t>4.</w:t>
      </w:r>
      <w:r w:rsidR="00806C04" w:rsidRPr="006E39F5">
        <w:t>6</w:t>
      </w:r>
      <w:r w:rsidR="000D4BA2" w:rsidRPr="006E39F5">
        <w:t>.</w:t>
      </w:r>
      <w:r w:rsidR="009A7C33" w:rsidRPr="006E39F5">
        <w:t>7</w:t>
      </w:r>
      <w:r w:rsidR="0066651D" w:rsidRPr="006E39F5">
        <w:t xml:space="preserve"> </w:t>
      </w:r>
      <w:r w:rsidR="006B46EB" w:rsidRPr="006E39F5">
        <w:t>Code 41 or 42</w:t>
      </w:r>
      <w:r w:rsidR="003073EA" w:rsidRPr="006E39F5">
        <w:t xml:space="preserve"> - </w:t>
      </w:r>
      <w:r w:rsidR="00C845AB" w:rsidRPr="006E39F5">
        <w:t>Resource Room/Services</w:t>
      </w:r>
      <w:bookmarkEnd w:id="215"/>
      <w:bookmarkEnd w:id="216"/>
    </w:p>
    <w:p w:rsidR="00CE4FB8" w:rsidRPr="006E39F5" w:rsidRDefault="00C845AB" w:rsidP="006D4F3B">
      <w:pPr>
        <w:rPr>
          <w:b/>
        </w:rPr>
      </w:pPr>
      <w:r w:rsidRPr="006E39F5">
        <w:t>This instructional arrangement/setting</w:t>
      </w:r>
      <w:r w:rsidR="003073EA" w:rsidRPr="006E39F5">
        <w:t xml:space="preserve"> code</w:t>
      </w:r>
      <w:r w:rsidRPr="006E39F5">
        <w:t xml:space="preserve"> is </w:t>
      </w:r>
      <w:r w:rsidR="003073EA" w:rsidRPr="006E39F5">
        <w:t>used for a student who is provided</w:t>
      </w:r>
      <w:r w:rsidRPr="006E39F5">
        <w:t xml:space="preserve"> special education a</w:t>
      </w:r>
      <w:r w:rsidR="003073EA" w:rsidRPr="006E39F5">
        <w:t>nd related services</w:t>
      </w:r>
      <w:r w:rsidRPr="006E39F5">
        <w:t xml:space="preserve"> in a setting other than general education for </w:t>
      </w:r>
      <w:r w:rsidR="00B57EF0" w:rsidRPr="006E39F5">
        <w:rPr>
          <w:b/>
        </w:rPr>
        <w:t>less than 50%</w:t>
      </w:r>
      <w:r w:rsidRPr="006E39F5">
        <w:rPr>
          <w:b/>
        </w:rPr>
        <w:t xml:space="preserve"> of the student’s school day</w:t>
      </w:r>
      <w:r w:rsidR="00B55D52" w:rsidRPr="006E39F5">
        <w:fldChar w:fldCharType="begin"/>
      </w:r>
      <w:r w:rsidRPr="006E39F5">
        <w:instrText>xe "School Day"</w:instrText>
      </w:r>
      <w:r w:rsidR="00B55D52" w:rsidRPr="006E39F5">
        <w:fldChar w:fldCharType="end"/>
      </w:r>
      <w:r w:rsidRPr="006E39F5">
        <w:rPr>
          <w:b/>
        </w:rPr>
        <w:t>.</w:t>
      </w:r>
      <w:r w:rsidR="006B46EB" w:rsidRPr="006E39F5">
        <w:rPr>
          <w:rStyle w:val="FootnoteReference"/>
          <w:b/>
        </w:rPr>
        <w:footnoteReference w:id="98"/>
      </w:r>
      <w:r w:rsidR="00CE4FB8" w:rsidRPr="006E39F5">
        <w:rPr>
          <w:b/>
        </w:rPr>
        <w:t xml:space="preserve"> </w:t>
      </w:r>
    </w:p>
    <w:p w:rsidR="00B57EF0" w:rsidRPr="006E39F5" w:rsidRDefault="00B57EF0" w:rsidP="006D4F3B">
      <w:pPr>
        <w:rPr>
          <w:b/>
        </w:rPr>
      </w:pPr>
    </w:p>
    <w:p w:rsidR="00B57EF0" w:rsidRPr="006E39F5" w:rsidRDefault="00B57EF0" w:rsidP="006D4F3B">
      <w:r w:rsidRPr="006E39F5">
        <w:lastRenderedPageBreak/>
        <w:t>Code 41 indicates a student is provided special education and related services in a setting other than general education for less than 21% of the student's school day.</w:t>
      </w:r>
    </w:p>
    <w:p w:rsidR="00B57EF0" w:rsidRPr="006E39F5" w:rsidRDefault="00B57EF0" w:rsidP="006D4F3B"/>
    <w:p w:rsidR="00B57EF0" w:rsidRPr="006E39F5" w:rsidRDefault="00B57EF0" w:rsidP="006D4F3B">
      <w:r w:rsidRPr="006E39F5">
        <w:t>Code 42 indicates a student is provided special education and related services in a setting other than general education for at least 21% but less than 50% of the student's school day.</w:t>
      </w:r>
      <w:r w:rsidR="00CE4FB8" w:rsidRPr="006E39F5">
        <w:t xml:space="preserve"> </w:t>
      </w:r>
      <w:r w:rsidR="00CE4FB8" w:rsidRPr="006E39F5">
        <w:rPr>
          <w:rFonts w:cs="Arial"/>
        </w:rPr>
        <w:t>Code 42 is also used to report</w:t>
      </w:r>
      <w:r w:rsidR="00CE4FB8" w:rsidRPr="006E39F5">
        <w:t xml:space="preserve"> a </w:t>
      </w:r>
      <w:r w:rsidR="005C5790" w:rsidRPr="006E39F5">
        <w:rPr>
          <w:rFonts w:cs="Arial"/>
          <w:b/>
        </w:rPr>
        <w:t>3- or 4-year-old</w:t>
      </w:r>
      <w:r w:rsidR="00CE4FB8" w:rsidRPr="006E39F5">
        <w:t xml:space="preserve"> student in a PK classroom who is ineligible for PK services</w:t>
      </w:r>
      <w:r w:rsidR="009143DE" w:rsidRPr="006E39F5">
        <w:t>, provided that the PK and special education teach</w:t>
      </w:r>
      <w:r w:rsidR="00BD49C5" w:rsidRPr="006E39F5">
        <w:t>ers</w:t>
      </w:r>
      <w:r w:rsidR="009143DE" w:rsidRPr="006E39F5">
        <w:t xml:space="preserve"> are teaching concurrently for the entire half day (if the student is being reported as eligible for half-day attendance) or the entire day (if the student is being reported as eligible for full-day attendance)</w:t>
      </w:r>
      <w:r w:rsidR="00CE4FB8" w:rsidRPr="006E39F5">
        <w:t>.</w:t>
      </w:r>
    </w:p>
    <w:p w:rsidR="003073EA" w:rsidRPr="006E39F5" w:rsidRDefault="003073EA" w:rsidP="006D4F3B"/>
    <w:p w:rsidR="005C3A1A" w:rsidRPr="006E39F5" w:rsidRDefault="00B57EF0">
      <w:pPr>
        <w:pBdr>
          <w:right w:val="single" w:sz="12" w:space="4" w:color="auto"/>
        </w:pBdr>
      </w:pPr>
      <w:r w:rsidRPr="006E39F5">
        <w:t>Code 41 or 42 is used for a</w:t>
      </w:r>
      <w:r w:rsidR="00C845AB" w:rsidRPr="006E39F5">
        <w:t xml:space="preserve"> student </w:t>
      </w:r>
      <w:r w:rsidRPr="006E39F5">
        <w:t xml:space="preserve">who is </w:t>
      </w:r>
      <w:r w:rsidR="00C845AB" w:rsidRPr="006E39F5">
        <w:t>receiving related services in the special education class provided</w:t>
      </w:r>
      <w:r w:rsidRPr="006E39F5">
        <w:t xml:space="preserve"> that</w:t>
      </w:r>
      <w:r w:rsidR="00C845AB" w:rsidRPr="006E39F5">
        <w:t xml:space="preserve"> the student is </w:t>
      </w:r>
      <w:r w:rsidR="00C845AB" w:rsidRPr="006E39F5">
        <w:rPr>
          <w:b/>
          <w:i/>
        </w:rPr>
        <w:t>pulled out</w:t>
      </w:r>
      <w:r w:rsidR="00C845AB" w:rsidRPr="006E39F5">
        <w:t xml:space="preserve"> of the general education class to receive the related services.</w:t>
      </w:r>
      <w:r w:rsidR="008E16C1" w:rsidRPr="006E39F5">
        <w:t xml:space="preserve"> </w:t>
      </w:r>
      <w:r w:rsidR="00C845AB" w:rsidRPr="006E39F5">
        <w:t>Related services include but are not limited to physical therapy, occupational therapy, and counseling by a certified or licensed counselor on a regularly scheduled basis.</w:t>
      </w:r>
      <w:r w:rsidR="008E16C1" w:rsidRPr="006E39F5">
        <w:t xml:space="preserve"> </w:t>
      </w:r>
      <w:r w:rsidR="00C845AB" w:rsidRPr="006E39F5">
        <w:t>These related services must be documented in the IEP</w:t>
      </w:r>
      <w:r w:rsidRPr="006E39F5">
        <w:t>,</w:t>
      </w:r>
      <w:r w:rsidR="00B55D52" w:rsidRPr="006E39F5">
        <w:fldChar w:fldCharType="begin"/>
      </w:r>
      <w:r w:rsidR="00C845AB" w:rsidRPr="006E39F5">
        <w:instrText>xe "Individualized Education Program (IEP)"</w:instrText>
      </w:r>
      <w:r w:rsidR="00B55D52" w:rsidRPr="006E39F5">
        <w:fldChar w:fldCharType="end"/>
      </w:r>
      <w:r w:rsidR="00C845AB" w:rsidRPr="006E39F5">
        <w:t xml:space="preserve"> and they must be required to assist a child with a disability to benefit from special education.</w:t>
      </w:r>
      <w:r w:rsidR="00CE4FB8" w:rsidRPr="006E39F5">
        <w:t xml:space="preserve"> </w:t>
      </w:r>
      <w:r w:rsidR="00CE4FB8" w:rsidRPr="006E39F5">
        <w:rPr>
          <w:rFonts w:cs="Arial"/>
        </w:rPr>
        <w:t xml:space="preserve">For more information about related services, refer to </w:t>
      </w:r>
      <w:hyperlink r:id="rId25" w:history="1">
        <w:r w:rsidR="000C466E" w:rsidRPr="006E39F5">
          <w:rPr>
            <w:rStyle w:val="Hyperlink"/>
            <w:rFonts w:cs="Arial"/>
          </w:rPr>
          <w:t>http://www.tea.state.tx.us/index2.aspx?id=2147496881</w:t>
        </w:r>
      </w:hyperlink>
      <w:r w:rsidR="00CE4FB8" w:rsidRPr="006E39F5">
        <w:rPr>
          <w:rFonts w:cs="Arial"/>
        </w:rPr>
        <w:t>.</w:t>
      </w:r>
    </w:p>
    <w:p w:rsidR="00B57EF0" w:rsidRPr="006E39F5" w:rsidRDefault="00B57EF0" w:rsidP="006D4F3B"/>
    <w:p w:rsidR="00B57EF0" w:rsidRPr="006E39F5" w:rsidRDefault="00B57EF0" w:rsidP="006D4F3B">
      <w:r w:rsidRPr="006E39F5">
        <w:t xml:space="preserve">Note that if a student is pulled out of general education classes to receive special education services and speech therapy, </w:t>
      </w:r>
      <w:r w:rsidR="005E7CEB" w:rsidRPr="006E39F5">
        <w:t>the appropriate resource room code is used, and the speech therapy indicator code is reported as 2</w:t>
      </w:r>
      <w:r w:rsidRPr="006E39F5">
        <w:t>.</w:t>
      </w:r>
      <w:r w:rsidR="00CE4FB8" w:rsidRPr="006E39F5">
        <w:t xml:space="preserve"> If the student is a </w:t>
      </w:r>
      <w:r w:rsidR="005C5790" w:rsidRPr="006E39F5">
        <w:rPr>
          <w:rFonts w:cs="Arial"/>
        </w:rPr>
        <w:t>3- or 4-year-old</w:t>
      </w:r>
      <w:r w:rsidR="00CE4FB8" w:rsidRPr="006E39F5">
        <w:t xml:space="preserve"> student in a PK classroom and is ineligible for PK services, code 42 is used even if the student is not pulled out of the classroom to receive special education and related services.</w:t>
      </w:r>
    </w:p>
    <w:p w:rsidR="00B57EF0" w:rsidRPr="006E39F5" w:rsidRDefault="00B57EF0" w:rsidP="006D4F3B"/>
    <w:p w:rsidR="00CE4FB8" w:rsidRPr="006E39F5" w:rsidRDefault="00B649C1" w:rsidP="006D4F3B">
      <w:r w:rsidRPr="006E39F5">
        <w:t>C</w:t>
      </w:r>
      <w:r w:rsidR="00B57EF0" w:rsidRPr="006E39F5">
        <w:t>ode</w:t>
      </w:r>
      <w:r w:rsidRPr="006E39F5">
        <w:t>s 41 and 42</w:t>
      </w:r>
      <w:r w:rsidR="00B57EF0" w:rsidRPr="006E39F5">
        <w:t xml:space="preserve"> should </w:t>
      </w:r>
      <w:r w:rsidR="00B57EF0" w:rsidRPr="006E39F5">
        <w:rPr>
          <w:b/>
        </w:rPr>
        <w:t>not</w:t>
      </w:r>
      <w:r w:rsidR="00B57EF0" w:rsidRPr="006E39F5">
        <w:t xml:space="preserve"> be used for a</w:t>
      </w:r>
      <w:r w:rsidR="00C845AB" w:rsidRPr="006E39F5">
        <w:t xml:space="preserve"> student receiving special education service</w:t>
      </w:r>
      <w:r w:rsidR="00B57EF0" w:rsidRPr="006E39F5">
        <w:t>s</w:t>
      </w:r>
      <w:r w:rsidR="00CE4FB8" w:rsidRPr="006E39F5">
        <w:t xml:space="preserve"> solely</w:t>
      </w:r>
      <w:r w:rsidR="00C845AB" w:rsidRPr="006E39F5">
        <w:t xml:space="preserve"> in </w:t>
      </w:r>
      <w:r w:rsidR="00CE4FB8" w:rsidRPr="006E39F5">
        <w:t>a</w:t>
      </w:r>
      <w:r w:rsidR="00C845AB" w:rsidRPr="006E39F5">
        <w:t xml:space="preserve"> general education class</w:t>
      </w:r>
      <w:r w:rsidR="00CE4FB8" w:rsidRPr="006E39F5">
        <w:t xml:space="preserve">, with the exception of </w:t>
      </w:r>
      <w:r w:rsidR="005C5790" w:rsidRPr="006E39F5">
        <w:rPr>
          <w:rFonts w:cs="Arial"/>
        </w:rPr>
        <w:t>3- and 4-year-old</w:t>
      </w:r>
      <w:r w:rsidR="00CE4FB8" w:rsidRPr="006E39F5">
        <w:t xml:space="preserve"> students described above related to code 42.</w:t>
      </w:r>
    </w:p>
    <w:p w:rsidR="0066651D" w:rsidRPr="006E39F5" w:rsidRDefault="008E16C1" w:rsidP="006D4F3B">
      <w:r w:rsidRPr="006E39F5">
        <w:t xml:space="preserve"> </w:t>
      </w:r>
    </w:p>
    <w:p w:rsidR="00C845AB" w:rsidRPr="006E39F5" w:rsidRDefault="00C845AB" w:rsidP="006D4F3B">
      <w:r w:rsidRPr="006E39F5">
        <w:t>A student whose only special education service is speech therapy should be coded with an instructional arrangement/setting code of 00 and a speech therapy indicator code of 1</w:t>
      </w:r>
      <w:r w:rsidR="008E16C1" w:rsidRPr="006E39F5">
        <w:t xml:space="preserve"> </w:t>
      </w:r>
      <w:r w:rsidR="00F65B69" w:rsidRPr="006E39F5">
        <w:t>(s</w:t>
      </w:r>
      <w:r w:rsidRPr="006E39F5">
        <w:t xml:space="preserve">ee </w:t>
      </w:r>
      <w:r w:rsidR="00922165" w:rsidRPr="006E39F5">
        <w:t>the examples under</w:t>
      </w:r>
      <w:r w:rsidR="006F2756" w:rsidRPr="006E39F5">
        <w:t xml:space="preserve"> </w:t>
      </w:r>
      <w:fldSimple w:instr=" REF _Ref204064342 \h  \* MERGEFORMAT ">
        <w:r w:rsidR="008D654F" w:rsidRPr="008D654F">
          <w:rPr>
            <w:b/>
          </w:rPr>
          <w:t>4.14.10 Speech Therapy Indicator Code 1 Examples</w:t>
        </w:r>
      </w:fldSimple>
      <w:r w:rsidR="00F65B69" w:rsidRPr="006E39F5">
        <w:t>)</w:t>
      </w:r>
      <w:r w:rsidRPr="006E39F5">
        <w:t>.</w:t>
      </w:r>
    </w:p>
    <w:p w:rsidR="00C845AB" w:rsidRPr="006E39F5" w:rsidRDefault="00C845AB" w:rsidP="00B16516"/>
    <w:p w:rsidR="00C845AB" w:rsidRPr="006E39F5" w:rsidRDefault="002144A0" w:rsidP="00B16516">
      <w:pPr>
        <w:pStyle w:val="Heading3"/>
      </w:pPr>
      <w:bookmarkStart w:id="217" w:name="_Toc299702157"/>
      <w:r w:rsidRPr="006E39F5">
        <w:t>4.</w:t>
      </w:r>
      <w:r w:rsidR="00806C04" w:rsidRPr="006E39F5">
        <w:t>6</w:t>
      </w:r>
      <w:r w:rsidR="000D4BA2" w:rsidRPr="006E39F5">
        <w:t>.</w:t>
      </w:r>
      <w:r w:rsidR="009A7C33" w:rsidRPr="006E39F5">
        <w:t>8</w:t>
      </w:r>
      <w:r w:rsidR="0066651D" w:rsidRPr="006E39F5">
        <w:t xml:space="preserve"> </w:t>
      </w:r>
      <w:r w:rsidR="006B46EB" w:rsidRPr="006E39F5">
        <w:t xml:space="preserve">Code 43 or 44 - </w:t>
      </w:r>
      <w:r w:rsidR="00C845AB" w:rsidRPr="006E39F5">
        <w:t>Self-Contained, Mild/Moderate/Severe, Regular Campus</w:t>
      </w:r>
      <w:bookmarkEnd w:id="217"/>
    </w:p>
    <w:p w:rsidR="00C845AB" w:rsidRPr="006E39F5" w:rsidRDefault="00C845AB" w:rsidP="00B16516">
      <w:r w:rsidRPr="006E39F5">
        <w:t>This instructional arrangement/setting is</w:t>
      </w:r>
      <w:r w:rsidR="00B57EF0" w:rsidRPr="006E39F5">
        <w:t xml:space="preserve"> used</w:t>
      </w:r>
      <w:r w:rsidRPr="006E39F5">
        <w:t xml:space="preserve"> for</w:t>
      </w:r>
      <w:r w:rsidR="00B57EF0" w:rsidRPr="006E39F5">
        <w:t xml:space="preserve"> a student who is provided</w:t>
      </w:r>
      <w:r w:rsidRPr="006E39F5">
        <w:t xml:space="preserve"> special education and rela</w:t>
      </w:r>
      <w:r w:rsidR="00B57EF0" w:rsidRPr="006E39F5">
        <w:t>ted services and is</w:t>
      </w:r>
      <w:r w:rsidRPr="006E39F5">
        <w:t xml:space="preserve"> in a self-contain</w:t>
      </w:r>
      <w:r w:rsidR="00B57EF0" w:rsidRPr="006E39F5">
        <w:t>ed program for 50%</w:t>
      </w:r>
      <w:r w:rsidRPr="006E39F5">
        <w:t xml:space="preserve"> or more of the student’s school day</w:t>
      </w:r>
      <w:r w:rsidR="00B55D52" w:rsidRPr="006E39F5">
        <w:fldChar w:fldCharType="begin"/>
      </w:r>
      <w:r w:rsidRPr="006E39F5">
        <w:instrText>xe "School Day"</w:instrText>
      </w:r>
      <w:r w:rsidR="00B55D52" w:rsidRPr="006E39F5">
        <w:fldChar w:fldCharType="end"/>
      </w:r>
      <w:r w:rsidR="00B57EF0" w:rsidRPr="006E39F5">
        <w:t xml:space="preserve">, </w:t>
      </w:r>
      <w:r w:rsidRPr="006E39F5">
        <w:t>on a regular school campus.</w:t>
      </w:r>
      <w:r w:rsidR="006B46EB" w:rsidRPr="006E39F5">
        <w:rPr>
          <w:rStyle w:val="FootnoteReference"/>
        </w:rPr>
        <w:footnoteReference w:id="99"/>
      </w:r>
    </w:p>
    <w:p w:rsidR="00C845AB" w:rsidRPr="006E39F5" w:rsidRDefault="00C845AB" w:rsidP="00B16516"/>
    <w:p w:rsidR="00C845AB" w:rsidRPr="006E39F5" w:rsidRDefault="00B57EF0" w:rsidP="00B16516">
      <w:r w:rsidRPr="006E39F5">
        <w:t>Code 43 indicates</w:t>
      </w:r>
      <w:r w:rsidR="00C845AB" w:rsidRPr="006E39F5">
        <w:t xml:space="preserve"> </w:t>
      </w:r>
      <w:r w:rsidR="004B66E5" w:rsidRPr="006E39F5">
        <w:t>a student is provided special education and related services and is in a self-contained program at least 50% but no more than 60% of the student’s school day</w:t>
      </w:r>
      <w:r w:rsidR="00B55D52" w:rsidRPr="006E39F5">
        <w:fldChar w:fldCharType="begin"/>
      </w:r>
      <w:r w:rsidR="004B66E5" w:rsidRPr="006E39F5">
        <w:instrText>xe "School Day"</w:instrText>
      </w:r>
      <w:r w:rsidR="00B55D52" w:rsidRPr="006E39F5">
        <w:fldChar w:fldCharType="end"/>
      </w:r>
      <w:r w:rsidR="004B66E5" w:rsidRPr="006E39F5">
        <w:t>, on a regular school campus.</w:t>
      </w:r>
      <w:r w:rsidR="00C845AB" w:rsidRPr="006E39F5">
        <w:t xml:space="preserve"> </w:t>
      </w:r>
    </w:p>
    <w:p w:rsidR="004B66E5" w:rsidRPr="006E39F5" w:rsidRDefault="004B66E5" w:rsidP="00B16516"/>
    <w:p w:rsidR="00C845AB" w:rsidRPr="006E39F5" w:rsidRDefault="004B66E5" w:rsidP="00B16516">
      <w:r w:rsidRPr="006E39F5">
        <w:t>Code 44 indicates a student is provided special education and related services and is in a self-contained program more than 60% of the student’s school day</w:t>
      </w:r>
      <w:r w:rsidR="00B55D52" w:rsidRPr="006E39F5">
        <w:fldChar w:fldCharType="begin"/>
      </w:r>
      <w:r w:rsidRPr="006E39F5">
        <w:instrText>xe "School Day"</w:instrText>
      </w:r>
      <w:r w:rsidR="00B55D52" w:rsidRPr="006E39F5">
        <w:fldChar w:fldCharType="end"/>
      </w:r>
      <w:r w:rsidRPr="006E39F5">
        <w:t>, on a regular school campus.</w:t>
      </w:r>
    </w:p>
    <w:p w:rsidR="00922165" w:rsidRPr="006E39F5" w:rsidRDefault="00922165" w:rsidP="00B16516"/>
    <w:p w:rsidR="00F2613A" w:rsidRPr="006E39F5" w:rsidRDefault="002144A0" w:rsidP="00B16516">
      <w:pPr>
        <w:pStyle w:val="Heading3"/>
      </w:pPr>
      <w:bookmarkStart w:id="218" w:name="_Ref266954597"/>
      <w:bookmarkStart w:id="219" w:name="_Toc299702158"/>
      <w:r w:rsidRPr="006E39F5">
        <w:t>4.</w:t>
      </w:r>
      <w:r w:rsidR="00806C04" w:rsidRPr="006E39F5">
        <w:t>6</w:t>
      </w:r>
      <w:r w:rsidR="000D4BA2" w:rsidRPr="006E39F5">
        <w:t>.</w:t>
      </w:r>
      <w:r w:rsidR="009A7C33" w:rsidRPr="006E39F5">
        <w:t>9</w:t>
      </w:r>
      <w:r w:rsidR="0066651D" w:rsidRPr="006E39F5">
        <w:t xml:space="preserve"> </w:t>
      </w:r>
      <w:r w:rsidR="006B46EB" w:rsidRPr="006E39F5">
        <w:t xml:space="preserve">Code 08 - </w:t>
      </w:r>
      <w:r w:rsidR="00C845AB" w:rsidRPr="006E39F5">
        <w:t>Voca</w:t>
      </w:r>
      <w:r w:rsidR="006B46EB" w:rsidRPr="006E39F5">
        <w:t>tional Adjustment Class (VAC)</w:t>
      </w:r>
      <w:bookmarkEnd w:id="218"/>
      <w:bookmarkEnd w:id="219"/>
    </w:p>
    <w:p w:rsidR="00C845AB" w:rsidRPr="006E39F5" w:rsidRDefault="00C845AB" w:rsidP="006D4F3B">
      <w:r w:rsidRPr="006E39F5">
        <w:t>This instructional arrangement/setting</w:t>
      </w:r>
      <w:r w:rsidR="004B66E5" w:rsidRPr="006E39F5">
        <w:t xml:space="preserve"> code</w:t>
      </w:r>
      <w:r w:rsidRPr="006E39F5">
        <w:t xml:space="preserve"> is</w:t>
      </w:r>
      <w:r w:rsidR="004B66E5" w:rsidRPr="006E39F5">
        <w:t xml:space="preserve"> used</w:t>
      </w:r>
      <w:r w:rsidRPr="006E39F5">
        <w:t xml:space="preserve"> for</w:t>
      </w:r>
      <w:r w:rsidR="004B66E5" w:rsidRPr="006E39F5">
        <w:t xml:space="preserve"> a student who is </w:t>
      </w:r>
      <w:r w:rsidR="005E7CEB" w:rsidRPr="006E39F5">
        <w:t xml:space="preserve">participating in a special education work-based learning program and is </w:t>
      </w:r>
      <w:r w:rsidR="005E7CEB" w:rsidRPr="006E39F5">
        <w:rPr>
          <w:b/>
        </w:rPr>
        <w:t>employed</w:t>
      </w:r>
      <w:r w:rsidR="005E7CEB" w:rsidRPr="006E39F5">
        <w:rPr>
          <w:b/>
          <w:bCs/>
        </w:rPr>
        <w:t xml:space="preserve"> in a</w:t>
      </w:r>
      <w:r w:rsidR="002B724E" w:rsidRPr="006E39F5">
        <w:rPr>
          <w:b/>
          <w:bCs/>
        </w:rPr>
        <w:t xml:space="preserve"> paid</w:t>
      </w:r>
      <w:r w:rsidR="005E7CEB" w:rsidRPr="006E39F5">
        <w:rPr>
          <w:b/>
          <w:bCs/>
        </w:rPr>
        <w:t xml:space="preserve"> full- or part-time job</w:t>
      </w:r>
      <w:r w:rsidRPr="006E39F5">
        <w:rPr>
          <w:b/>
        </w:rPr>
        <w:t xml:space="preserve"> with </w:t>
      </w:r>
      <w:r w:rsidRPr="006E39F5">
        <w:rPr>
          <w:b/>
        </w:rPr>
        <w:lastRenderedPageBreak/>
        <w:t>regularly scheduled direct involvement</w:t>
      </w:r>
      <w:r w:rsidRPr="006E39F5">
        <w:t xml:space="preserve"> by special education personnel in the implementation of the student’s IEP</w:t>
      </w:r>
      <w:r w:rsidR="00B55D52" w:rsidRPr="006E39F5">
        <w:fldChar w:fldCharType="begin"/>
      </w:r>
      <w:r w:rsidRPr="006E39F5">
        <w:instrText>xe "Individualized Education Program (IEP)"</w:instrText>
      </w:r>
      <w:r w:rsidR="00B55D52" w:rsidRPr="006E39F5">
        <w:fldChar w:fldCharType="end"/>
      </w:r>
      <w:r w:rsidRPr="006E39F5">
        <w:t>.</w:t>
      </w:r>
      <w:r w:rsidR="004B66E5" w:rsidRPr="006E39F5">
        <w:rPr>
          <w:rStyle w:val="FootnoteReference"/>
        </w:rPr>
        <w:footnoteReference w:id="100"/>
      </w:r>
    </w:p>
    <w:p w:rsidR="00C845AB" w:rsidRPr="006E39F5" w:rsidRDefault="00C845AB" w:rsidP="00B16516"/>
    <w:p w:rsidR="00C845AB" w:rsidRPr="006E39F5" w:rsidRDefault="00C845AB" w:rsidP="00B16516">
      <w:r w:rsidRPr="006E39F5">
        <w:t>This instr</w:t>
      </w:r>
      <w:r w:rsidR="00D51BDD" w:rsidRPr="006E39F5">
        <w:t>uctional arrangement/setting code must</w:t>
      </w:r>
      <w:r w:rsidRPr="006E39F5">
        <w:t xml:space="preserve"> be used in conjunction with the student's individual transition plan and only after </w:t>
      </w:r>
      <w:r w:rsidR="00FE364B" w:rsidRPr="006E39F5">
        <w:t>your</w:t>
      </w:r>
      <w:r w:rsidRPr="006E39F5">
        <w:t xml:space="preserve"> school district's career and technical classes have been considered and determined inappropriate for the student.</w:t>
      </w:r>
    </w:p>
    <w:p w:rsidR="00C845AB" w:rsidRPr="006E39F5" w:rsidRDefault="00C845AB" w:rsidP="00B16516"/>
    <w:p w:rsidR="00C845AB" w:rsidRPr="006E39F5" w:rsidRDefault="00D51BDD" w:rsidP="006D4F3B">
      <w:r w:rsidRPr="006E39F5">
        <w:t>This code applies to a student</w:t>
      </w:r>
      <w:r w:rsidR="00C845AB" w:rsidRPr="006E39F5">
        <w:t xml:space="preserve"> in</w:t>
      </w:r>
      <w:r w:rsidR="002B724E" w:rsidRPr="006E39F5">
        <w:t xml:space="preserve"> </w:t>
      </w:r>
      <w:r w:rsidR="002B724E" w:rsidRPr="006E39F5">
        <w:rPr>
          <w:b/>
        </w:rPr>
        <w:t>paid</w:t>
      </w:r>
      <w:r w:rsidR="00C845AB" w:rsidRPr="006E39F5">
        <w:t xml:space="preserve"> full-time or part-time </w:t>
      </w:r>
      <w:r w:rsidR="00C845AB" w:rsidRPr="006E39F5">
        <w:rPr>
          <w:b/>
          <w:bCs/>
        </w:rPr>
        <w:t>employment</w:t>
      </w:r>
      <w:r w:rsidR="00C845AB" w:rsidRPr="006E39F5">
        <w:t>, as documented in the IEP</w:t>
      </w:r>
      <w:r w:rsidR="00B55D52" w:rsidRPr="006E39F5">
        <w:fldChar w:fldCharType="begin"/>
      </w:r>
      <w:r w:rsidR="00C845AB" w:rsidRPr="006E39F5">
        <w:instrText>xe "Individualized Education Program (IEP)"</w:instrText>
      </w:r>
      <w:r w:rsidR="00B55D52" w:rsidRPr="006E39F5">
        <w:fldChar w:fldCharType="end"/>
      </w:r>
      <w:r w:rsidR="00C845AB" w:rsidRPr="006E39F5">
        <w:t>.</w:t>
      </w:r>
      <w:r w:rsidR="008E16C1" w:rsidRPr="006E39F5">
        <w:t xml:space="preserve"> </w:t>
      </w:r>
      <w:r w:rsidR="00C845AB" w:rsidRPr="006E39F5">
        <w:t>This instructional setting</w:t>
      </w:r>
      <w:r w:rsidRPr="006E39F5">
        <w:t xml:space="preserve"> code</w:t>
      </w:r>
      <w:r w:rsidR="00C845AB" w:rsidRPr="006E39F5">
        <w:t xml:space="preserve"> should not be confused with general career and technical education classes that are offered by </w:t>
      </w:r>
      <w:r w:rsidR="00FE364B" w:rsidRPr="006E39F5">
        <w:t>your</w:t>
      </w:r>
      <w:r w:rsidR="00C845AB" w:rsidRPr="006E39F5">
        <w:t xml:space="preserve"> district.</w:t>
      </w:r>
    </w:p>
    <w:p w:rsidR="00C845AB" w:rsidRPr="006E39F5" w:rsidRDefault="00C845AB" w:rsidP="00B16516"/>
    <w:p w:rsidR="00C845AB" w:rsidRPr="006E39F5" w:rsidRDefault="00D51BDD" w:rsidP="00B16516">
      <w:r w:rsidRPr="006E39F5">
        <w:t>A student</w:t>
      </w:r>
      <w:r w:rsidR="00C845AB" w:rsidRPr="006E39F5">
        <w:t xml:space="preserve"> with</w:t>
      </w:r>
      <w:r w:rsidRPr="006E39F5">
        <w:t xml:space="preserve"> a disability</w:t>
      </w:r>
      <w:r w:rsidR="00C845AB" w:rsidRPr="006E39F5">
        <w:t xml:space="preserve"> may participate in other occupational preparation programs (which do not generate special education </w:t>
      </w:r>
      <w:r w:rsidR="002567F4" w:rsidRPr="006E39F5">
        <w:t>contact hours</w:t>
      </w:r>
      <w:r w:rsidR="00C845AB" w:rsidRPr="006E39F5">
        <w:t>)</w:t>
      </w:r>
      <w:r w:rsidRPr="006E39F5">
        <w:t>,</w:t>
      </w:r>
      <w:r w:rsidR="00C845AB" w:rsidRPr="006E39F5">
        <w:t xml:space="preserve"> including general career and technical education and career and technical education for the disabled (CTED)</w:t>
      </w:r>
      <w:r w:rsidR="00B55D52" w:rsidRPr="006E39F5">
        <w:fldChar w:fldCharType="begin"/>
      </w:r>
      <w:r w:rsidR="00C845AB" w:rsidRPr="006E39F5">
        <w:instrText>xe "Career and Technical Education for the Disabled (CTED)"</w:instrText>
      </w:r>
      <w:r w:rsidR="00B55D52" w:rsidRPr="006E39F5">
        <w:fldChar w:fldCharType="end"/>
      </w:r>
      <w:r w:rsidR="00C845AB" w:rsidRPr="006E39F5">
        <w:t xml:space="preserve"> classes.</w:t>
      </w:r>
      <w:r w:rsidR="008E16C1" w:rsidRPr="006E39F5">
        <w:t xml:space="preserve"> </w:t>
      </w:r>
      <w:r w:rsidR="00C845AB" w:rsidRPr="006E39F5">
        <w:t>However, the student must be employed, receiving special education services as required in the IEP,</w:t>
      </w:r>
      <w:r w:rsidR="00B55D52" w:rsidRPr="006E39F5">
        <w:fldChar w:fldCharType="begin"/>
      </w:r>
      <w:r w:rsidR="00C845AB" w:rsidRPr="006E39F5">
        <w:instrText>xe "Individualized Education Program (IEP)"</w:instrText>
      </w:r>
      <w:r w:rsidR="00B55D52" w:rsidRPr="006E39F5">
        <w:fldChar w:fldCharType="end"/>
      </w:r>
      <w:r w:rsidR="00C845AB" w:rsidRPr="006E39F5">
        <w:t xml:space="preserve"> and coded VAC (08) to claim special education contact hours.</w:t>
      </w:r>
    </w:p>
    <w:p w:rsidR="00C845AB" w:rsidRPr="006E39F5" w:rsidRDefault="00C845AB" w:rsidP="00B16516"/>
    <w:p w:rsidR="00C845AB" w:rsidRPr="006E39F5" w:rsidRDefault="002144A0" w:rsidP="00B16516">
      <w:pPr>
        <w:pStyle w:val="Heading3"/>
      </w:pPr>
      <w:bookmarkStart w:id="220" w:name="_Toc299702159"/>
      <w:r w:rsidRPr="006E39F5">
        <w:t>4.</w:t>
      </w:r>
      <w:r w:rsidR="00806C04" w:rsidRPr="006E39F5">
        <w:t>6</w:t>
      </w:r>
      <w:r w:rsidR="000D4BA2" w:rsidRPr="006E39F5">
        <w:t>.</w:t>
      </w:r>
      <w:r w:rsidR="009A7C33" w:rsidRPr="006E39F5">
        <w:t>10</w:t>
      </w:r>
      <w:r w:rsidR="0066651D" w:rsidRPr="006E39F5">
        <w:t xml:space="preserve"> </w:t>
      </w:r>
      <w:r w:rsidR="00D51BDD" w:rsidRPr="006E39F5">
        <w:t xml:space="preserve">Code 91, 92, 93, 94, 95, 96, 97, or 98 - </w:t>
      </w:r>
      <w:r w:rsidR="00C845AB" w:rsidRPr="006E39F5">
        <w:t>Off Home Campus</w:t>
      </w:r>
      <w:bookmarkEnd w:id="220"/>
      <w:r w:rsidR="00B55D52" w:rsidRPr="006E39F5">
        <w:fldChar w:fldCharType="begin"/>
      </w:r>
      <w:r w:rsidR="00C845AB" w:rsidRPr="006E39F5">
        <w:instrText>xe "Off Home Campus"</w:instrText>
      </w:r>
      <w:r w:rsidR="00B55D52" w:rsidRPr="006E39F5">
        <w:fldChar w:fldCharType="end"/>
      </w:r>
    </w:p>
    <w:p w:rsidR="00C845AB" w:rsidRPr="006E39F5" w:rsidRDefault="00C845AB" w:rsidP="00B16516">
      <w:r w:rsidRPr="006E39F5">
        <w:t>This instructional arrangement/setting</w:t>
      </w:r>
      <w:r w:rsidR="00D51BDD" w:rsidRPr="006E39F5">
        <w:t xml:space="preserve"> code</w:t>
      </w:r>
      <w:r w:rsidRPr="006E39F5">
        <w:t xml:space="preserve"> is</w:t>
      </w:r>
      <w:r w:rsidR="00D51BDD" w:rsidRPr="006E39F5">
        <w:t xml:space="preserve"> used for a student who is provided </w:t>
      </w:r>
      <w:r w:rsidRPr="006E39F5">
        <w:t>special education and rela</w:t>
      </w:r>
      <w:r w:rsidR="00C136F9" w:rsidRPr="006E39F5">
        <w:t>ted services and is —</w:t>
      </w:r>
    </w:p>
    <w:p w:rsidR="005C3A1A" w:rsidRPr="006E39F5" w:rsidRDefault="00C845AB">
      <w:pPr>
        <w:numPr>
          <w:ilvl w:val="0"/>
          <w:numId w:val="39"/>
        </w:numPr>
        <w:pBdr>
          <w:right w:val="single" w:sz="12" w:space="4" w:color="auto"/>
        </w:pBdr>
      </w:pPr>
      <w:r w:rsidRPr="006E39F5">
        <w:t>one of a group of students from more than one school district served in a single location when a free appropriate public education is not available in the respective sending district (sending district records/reports this code in</w:t>
      </w:r>
      <w:r w:rsidR="00784E22" w:rsidRPr="006E39F5">
        <w:t xml:space="preserve"> the</w:t>
      </w:r>
      <w:r w:rsidRPr="006E39F5">
        <w:t xml:space="preserve"> PEIMS)</w:t>
      </w:r>
      <w:r w:rsidR="00B55D52" w:rsidRPr="006E39F5">
        <w:rPr>
          <w:b/>
        </w:rPr>
        <w:fldChar w:fldCharType="begin"/>
      </w:r>
      <w:r w:rsidRPr="006E39F5">
        <w:instrText>xe "Public Education Information Management System (PEIMS)"</w:instrText>
      </w:r>
      <w:r w:rsidR="00B55D52" w:rsidRPr="006E39F5">
        <w:rPr>
          <w:b/>
        </w:rPr>
        <w:fldChar w:fldCharType="end"/>
      </w:r>
      <w:r w:rsidR="00D51BDD" w:rsidRPr="006E39F5">
        <w:rPr>
          <w:rStyle w:val="FootnoteReference"/>
        </w:rPr>
        <w:footnoteReference w:id="101"/>
      </w:r>
      <w:r w:rsidR="00987C60" w:rsidRPr="006E39F5">
        <w:t xml:space="preserve"> </w:t>
      </w:r>
      <w:r w:rsidR="00A90264" w:rsidRPr="00A90264">
        <w:rPr>
          <w:b/>
        </w:rPr>
        <w:t>or</w:t>
      </w:r>
    </w:p>
    <w:p w:rsidR="00C845AB" w:rsidRPr="006E39F5" w:rsidRDefault="00C845AB" w:rsidP="00B16516">
      <w:pPr>
        <w:numPr>
          <w:ilvl w:val="0"/>
          <w:numId w:val="39"/>
        </w:numPr>
      </w:pPr>
      <w:r w:rsidRPr="006E39F5">
        <w:t>provided</w:t>
      </w:r>
      <w:r w:rsidR="00D51BDD" w:rsidRPr="006E39F5">
        <w:t xml:space="preserve"> instruction</w:t>
      </w:r>
      <w:r w:rsidRPr="006E39F5">
        <w:t xml:space="preserve"> by school district personnel </w:t>
      </w:r>
      <w:r w:rsidR="004E2EF0" w:rsidRPr="006E39F5">
        <w:t>in a facility (other than a non</w:t>
      </w:r>
      <w:r w:rsidRPr="006E39F5">
        <w:t>public day school) not operated by a school d</w:t>
      </w:r>
      <w:r w:rsidR="00D51BDD" w:rsidRPr="006E39F5">
        <w:t>istrict</w:t>
      </w:r>
      <w:r w:rsidR="00D51BDD" w:rsidRPr="006E39F5">
        <w:rPr>
          <w:rStyle w:val="FootnoteReference"/>
        </w:rPr>
        <w:footnoteReference w:id="102"/>
      </w:r>
      <w:r w:rsidRPr="006E39F5">
        <w:t xml:space="preserve"> </w:t>
      </w:r>
      <w:r w:rsidRPr="006E39F5">
        <w:rPr>
          <w:b/>
        </w:rPr>
        <w:t>or</w:t>
      </w:r>
    </w:p>
    <w:p w:rsidR="00C845AB" w:rsidRPr="006E39F5" w:rsidRDefault="00C845AB" w:rsidP="00B16516">
      <w:pPr>
        <w:numPr>
          <w:ilvl w:val="0"/>
          <w:numId w:val="39"/>
        </w:numPr>
      </w:pPr>
      <w:r w:rsidRPr="006E39F5">
        <w:t xml:space="preserve">in a self-contained program at a separate campus operated by </w:t>
      </w:r>
      <w:r w:rsidR="00FE364B" w:rsidRPr="006E39F5">
        <w:t>your</w:t>
      </w:r>
      <w:r w:rsidRPr="006E39F5">
        <w:t xml:space="preserve"> school district that provides only special education and related s</w:t>
      </w:r>
      <w:r w:rsidR="00D51BDD" w:rsidRPr="006E39F5">
        <w:t>ervices</w:t>
      </w:r>
      <w:r w:rsidRPr="006E39F5">
        <w:t>.</w:t>
      </w:r>
      <w:r w:rsidR="00D51BDD" w:rsidRPr="006E39F5">
        <w:rPr>
          <w:rStyle w:val="FootnoteReference"/>
        </w:rPr>
        <w:footnoteReference w:id="103"/>
      </w:r>
    </w:p>
    <w:p w:rsidR="00C845AB" w:rsidRPr="006E39F5" w:rsidRDefault="00C845AB" w:rsidP="00B16516"/>
    <w:p w:rsidR="00755959" w:rsidRPr="006E39F5" w:rsidRDefault="002144A0" w:rsidP="00B16516">
      <w:pPr>
        <w:pStyle w:val="Heading4"/>
      </w:pPr>
      <w:r w:rsidRPr="006E39F5">
        <w:t>4.</w:t>
      </w:r>
      <w:r w:rsidR="00806C04" w:rsidRPr="006E39F5">
        <w:t>6</w:t>
      </w:r>
      <w:r w:rsidR="000D4BA2" w:rsidRPr="006E39F5">
        <w:t>.</w:t>
      </w:r>
      <w:r w:rsidR="009A7C33" w:rsidRPr="006E39F5">
        <w:t>10</w:t>
      </w:r>
      <w:r w:rsidR="000D4BA2" w:rsidRPr="006E39F5">
        <w:t>.1</w:t>
      </w:r>
      <w:r w:rsidR="0066651D" w:rsidRPr="006E39F5">
        <w:t xml:space="preserve"> </w:t>
      </w:r>
      <w:r w:rsidR="00755959" w:rsidRPr="006E39F5">
        <w:t>Off Home Campus Categories</w:t>
      </w:r>
    </w:p>
    <w:p w:rsidR="00C845AB" w:rsidRPr="006E39F5" w:rsidRDefault="00C845AB" w:rsidP="00B16516">
      <w:r w:rsidRPr="006E39F5">
        <w:t>The categories for this instru</w:t>
      </w:r>
      <w:r w:rsidR="00C136F9" w:rsidRPr="006E39F5">
        <w:t>ctional arrangement/setting are —</w:t>
      </w:r>
    </w:p>
    <w:p w:rsidR="00C845AB" w:rsidRPr="006E39F5" w:rsidRDefault="00C845AB" w:rsidP="00B16516"/>
    <w:p w:rsidR="00C845AB" w:rsidRPr="006E39F5" w:rsidRDefault="00C845AB" w:rsidP="00B16516">
      <w:r w:rsidRPr="006E39F5">
        <w:t>91, off home campus</w:t>
      </w:r>
      <w:r w:rsidR="00B55D52" w:rsidRPr="006E39F5">
        <w:fldChar w:fldCharType="begin"/>
      </w:r>
      <w:r w:rsidRPr="006E39F5">
        <w:instrText>xe "Off Home Campus"</w:instrText>
      </w:r>
      <w:r w:rsidR="00B55D52" w:rsidRPr="006E39F5">
        <w:fldChar w:fldCharType="end"/>
      </w:r>
      <w:r w:rsidRPr="006E39F5">
        <w:t xml:space="preserve"> - mainstream; </w:t>
      </w:r>
    </w:p>
    <w:p w:rsidR="00C845AB" w:rsidRPr="006E39F5" w:rsidRDefault="00C845AB" w:rsidP="00B16516">
      <w:r w:rsidRPr="006E39F5">
        <w:t>92, off home campus</w:t>
      </w:r>
      <w:r w:rsidR="00B55D52" w:rsidRPr="006E39F5">
        <w:fldChar w:fldCharType="begin"/>
      </w:r>
      <w:r w:rsidRPr="006E39F5">
        <w:instrText>xe "Off Home Campus"</w:instrText>
      </w:r>
      <w:r w:rsidR="00B55D52" w:rsidRPr="006E39F5">
        <w:fldChar w:fldCharType="end"/>
      </w:r>
      <w:r w:rsidRPr="006E39F5">
        <w:t xml:space="preserve"> - resource room/services - less than 21%;</w:t>
      </w:r>
    </w:p>
    <w:p w:rsidR="00C845AB" w:rsidRPr="006E39F5" w:rsidRDefault="00C845AB" w:rsidP="00B16516">
      <w:r w:rsidRPr="006E39F5">
        <w:t>93, off home campus</w:t>
      </w:r>
      <w:r w:rsidR="00B55D52" w:rsidRPr="006E39F5">
        <w:fldChar w:fldCharType="begin"/>
      </w:r>
      <w:r w:rsidRPr="006E39F5">
        <w:instrText>xe "Off Home Campus"</w:instrText>
      </w:r>
      <w:r w:rsidR="00B55D52" w:rsidRPr="006E39F5">
        <w:fldChar w:fldCharType="end"/>
      </w:r>
      <w:r w:rsidRPr="006E39F5">
        <w:t xml:space="preserve"> - resource room/services - at least 21% and less than 50%;</w:t>
      </w:r>
    </w:p>
    <w:p w:rsidR="00C845AB" w:rsidRPr="006E39F5" w:rsidRDefault="00C845AB" w:rsidP="00B16516">
      <w:r w:rsidRPr="006E39F5">
        <w:t>94, off home campus</w:t>
      </w:r>
      <w:r w:rsidR="00B55D52" w:rsidRPr="006E39F5">
        <w:fldChar w:fldCharType="begin"/>
      </w:r>
      <w:r w:rsidRPr="006E39F5">
        <w:instrText>xe "Off Home Campus"</w:instrText>
      </w:r>
      <w:r w:rsidR="00B55D52" w:rsidRPr="006E39F5">
        <w:fldChar w:fldCharType="end"/>
      </w:r>
      <w:r w:rsidRPr="006E39F5">
        <w:t xml:space="preserve"> - self-contained, mild/moderate/severe, regular campus - at least 50% and no more than 60%;</w:t>
      </w:r>
    </w:p>
    <w:p w:rsidR="00C845AB" w:rsidRPr="006E39F5" w:rsidRDefault="00C845AB" w:rsidP="00B16516">
      <w:r w:rsidRPr="006E39F5">
        <w:t>95, off home campus</w:t>
      </w:r>
      <w:r w:rsidR="00B55D52" w:rsidRPr="006E39F5">
        <w:fldChar w:fldCharType="begin"/>
      </w:r>
      <w:r w:rsidRPr="006E39F5">
        <w:instrText>xe "Off Home Campus"</w:instrText>
      </w:r>
      <w:r w:rsidR="00B55D52" w:rsidRPr="006E39F5">
        <w:fldChar w:fldCharType="end"/>
      </w:r>
      <w:r w:rsidRPr="006E39F5">
        <w:t xml:space="preserve"> - self-contained, mild/moderate/severe, regular campus - more than 60%;</w:t>
      </w:r>
    </w:p>
    <w:p w:rsidR="00C845AB" w:rsidRPr="006E39F5" w:rsidRDefault="00C845AB" w:rsidP="00B16516">
      <w:r w:rsidRPr="006E39F5">
        <w:t>96, off home campus - separate campus;</w:t>
      </w:r>
    </w:p>
    <w:p w:rsidR="00C845AB" w:rsidRPr="006E39F5" w:rsidRDefault="00C845AB" w:rsidP="00B16516">
      <w:r w:rsidRPr="006E39F5">
        <w:t>97, off home campus</w:t>
      </w:r>
      <w:r w:rsidR="00B55D52" w:rsidRPr="006E39F5">
        <w:fldChar w:fldCharType="begin"/>
      </w:r>
      <w:r w:rsidRPr="006E39F5">
        <w:instrText>xe "Off Home Campus"</w:instrText>
      </w:r>
      <w:r w:rsidR="00B55D52" w:rsidRPr="006E39F5">
        <w:fldChar w:fldCharType="end"/>
      </w:r>
      <w:r w:rsidRPr="006E39F5">
        <w:t xml:space="preserve"> - community class; and</w:t>
      </w:r>
    </w:p>
    <w:p w:rsidR="00C845AB" w:rsidRPr="006E39F5" w:rsidRDefault="00C845AB" w:rsidP="00B16516">
      <w:r w:rsidRPr="006E39F5">
        <w:t>98, off home campus</w:t>
      </w:r>
      <w:r w:rsidR="00B55D52" w:rsidRPr="006E39F5">
        <w:fldChar w:fldCharType="begin"/>
      </w:r>
      <w:r w:rsidRPr="006E39F5">
        <w:instrText>xe "Off Home Campus"</w:instrText>
      </w:r>
      <w:r w:rsidR="00B55D52" w:rsidRPr="006E39F5">
        <w:fldChar w:fldCharType="end"/>
      </w:r>
      <w:r w:rsidRPr="006E39F5">
        <w:t xml:space="preserve"> - full-time early childhood special education setting.</w:t>
      </w:r>
    </w:p>
    <w:p w:rsidR="00C845AB" w:rsidRPr="006E39F5" w:rsidRDefault="00C845AB" w:rsidP="00B16516"/>
    <w:p w:rsidR="00C845AB" w:rsidRPr="006E39F5" w:rsidRDefault="008C242B" w:rsidP="00B16516">
      <w:r w:rsidRPr="006E39F5">
        <w:t>Code 91 indicates a</w:t>
      </w:r>
      <w:r w:rsidR="00C845AB" w:rsidRPr="006E39F5">
        <w:t xml:space="preserve"> student</w:t>
      </w:r>
      <w:r w:rsidRPr="006E39F5">
        <w:t xml:space="preserve"> is</w:t>
      </w:r>
      <w:r w:rsidR="00C845AB" w:rsidRPr="006E39F5">
        <w:t xml:space="preserve"> receivin</w:t>
      </w:r>
      <w:r w:rsidR="00D51BDD" w:rsidRPr="006E39F5">
        <w:t>g mainstream services in an off-home-</w:t>
      </w:r>
      <w:r w:rsidR="00C845AB" w:rsidRPr="006E39F5">
        <w:t>campus</w:t>
      </w:r>
      <w:r w:rsidR="00B55D52" w:rsidRPr="006E39F5">
        <w:fldChar w:fldCharType="begin"/>
      </w:r>
      <w:r w:rsidR="00C845AB" w:rsidRPr="006E39F5">
        <w:instrText>xe "Off Home Campus"</w:instrText>
      </w:r>
      <w:r w:rsidR="00B55D52" w:rsidRPr="006E39F5">
        <w:fldChar w:fldCharType="end"/>
      </w:r>
      <w:r w:rsidR="00C845AB" w:rsidRPr="006E39F5">
        <w:t xml:space="preserve"> setting.</w:t>
      </w:r>
    </w:p>
    <w:p w:rsidR="008C242B" w:rsidRPr="006E39F5" w:rsidRDefault="008C242B" w:rsidP="00B16516"/>
    <w:p w:rsidR="00C845AB" w:rsidRPr="006E39F5" w:rsidRDefault="008C242B" w:rsidP="00B16516">
      <w:pPr>
        <w:rPr>
          <w:b/>
        </w:rPr>
      </w:pPr>
      <w:r w:rsidRPr="006E39F5">
        <w:t>Code 92 indicates a</w:t>
      </w:r>
      <w:r w:rsidR="00C845AB" w:rsidRPr="006E39F5">
        <w:t xml:space="preserve"> student</w:t>
      </w:r>
      <w:r w:rsidRPr="006E39F5">
        <w:t xml:space="preserve"> is</w:t>
      </w:r>
      <w:r w:rsidR="00C845AB" w:rsidRPr="006E39F5">
        <w:t xml:space="preserve"> receiving resource room/services for less than 21% of the student's total instructional day</w:t>
      </w:r>
      <w:r w:rsidRPr="006E39F5">
        <w:t xml:space="preserve"> in an off-home-</w:t>
      </w:r>
      <w:r w:rsidR="00C845AB" w:rsidRPr="006E39F5">
        <w:t>campus</w:t>
      </w:r>
      <w:r w:rsidR="00B55D52" w:rsidRPr="006E39F5">
        <w:fldChar w:fldCharType="begin"/>
      </w:r>
      <w:r w:rsidR="00C845AB" w:rsidRPr="006E39F5">
        <w:instrText>xe "Off Home Campus"</w:instrText>
      </w:r>
      <w:r w:rsidR="00B55D52" w:rsidRPr="006E39F5">
        <w:fldChar w:fldCharType="end"/>
      </w:r>
      <w:r w:rsidR="00C845AB" w:rsidRPr="006E39F5">
        <w:t xml:space="preserve"> setting</w:t>
      </w:r>
      <w:r w:rsidRPr="006E39F5">
        <w:t>.</w:t>
      </w:r>
    </w:p>
    <w:p w:rsidR="008C242B" w:rsidRPr="006E39F5" w:rsidRDefault="008C242B" w:rsidP="00B16516"/>
    <w:p w:rsidR="008C242B" w:rsidRPr="006E39F5" w:rsidRDefault="008C242B" w:rsidP="00B16516">
      <w:r w:rsidRPr="006E39F5">
        <w:lastRenderedPageBreak/>
        <w:t>Code 93 indicates a</w:t>
      </w:r>
      <w:r w:rsidR="00C845AB" w:rsidRPr="006E39F5">
        <w:t xml:space="preserve"> student</w:t>
      </w:r>
      <w:r w:rsidRPr="006E39F5">
        <w:t xml:space="preserve"> is</w:t>
      </w:r>
      <w:r w:rsidR="00C845AB" w:rsidRPr="006E39F5">
        <w:t xml:space="preserve"> receiving resource room/services for at least 21% and less than 50% of the student's total instructional day</w:t>
      </w:r>
      <w:r w:rsidRPr="006E39F5">
        <w:t xml:space="preserve"> in an off-home-</w:t>
      </w:r>
      <w:r w:rsidR="00C845AB" w:rsidRPr="006E39F5">
        <w:t>campus</w:t>
      </w:r>
      <w:r w:rsidR="00B55D52" w:rsidRPr="006E39F5">
        <w:fldChar w:fldCharType="begin"/>
      </w:r>
      <w:r w:rsidR="00C845AB" w:rsidRPr="006E39F5">
        <w:instrText>xe "Off Home Campus"</w:instrText>
      </w:r>
      <w:r w:rsidR="00B55D52" w:rsidRPr="006E39F5">
        <w:fldChar w:fldCharType="end"/>
      </w:r>
      <w:r w:rsidRPr="006E39F5">
        <w:t xml:space="preserve"> setting.</w:t>
      </w:r>
    </w:p>
    <w:p w:rsidR="008C242B" w:rsidRPr="006E39F5" w:rsidRDefault="008C242B" w:rsidP="00B16516"/>
    <w:p w:rsidR="00C845AB" w:rsidRPr="006E39F5" w:rsidRDefault="008C242B" w:rsidP="00B16516">
      <w:r w:rsidRPr="006E39F5">
        <w:t>Code 94 indicates a</w:t>
      </w:r>
      <w:r w:rsidR="00C845AB" w:rsidRPr="006E39F5">
        <w:t xml:space="preserve"> student </w:t>
      </w:r>
      <w:r w:rsidRPr="006E39F5">
        <w:t xml:space="preserve">is </w:t>
      </w:r>
      <w:r w:rsidR="00C845AB" w:rsidRPr="006E39F5">
        <w:t>receiving self-contained services for at least 50% and no more than 60% of the student's total instructional day in</w:t>
      </w:r>
      <w:r w:rsidRPr="006E39F5">
        <w:t xml:space="preserve"> an off-home-</w:t>
      </w:r>
      <w:r w:rsidR="00C845AB" w:rsidRPr="006E39F5">
        <w:t>campus</w:t>
      </w:r>
      <w:r w:rsidR="00B55D52" w:rsidRPr="006E39F5">
        <w:fldChar w:fldCharType="begin"/>
      </w:r>
      <w:r w:rsidR="00C845AB" w:rsidRPr="006E39F5">
        <w:instrText>xe "Off Home Campus"</w:instrText>
      </w:r>
      <w:r w:rsidR="00B55D52" w:rsidRPr="006E39F5">
        <w:fldChar w:fldCharType="end"/>
      </w:r>
      <w:r w:rsidR="00C845AB" w:rsidRPr="006E39F5">
        <w:t xml:space="preserve"> setting.</w:t>
      </w:r>
    </w:p>
    <w:p w:rsidR="008C242B" w:rsidRPr="006E39F5" w:rsidRDefault="008C242B" w:rsidP="00B16516"/>
    <w:p w:rsidR="00C845AB" w:rsidRPr="006E39F5" w:rsidRDefault="008C242B" w:rsidP="00B16516">
      <w:r w:rsidRPr="006E39F5">
        <w:t>Code 95 indicates a</w:t>
      </w:r>
      <w:r w:rsidR="00C845AB" w:rsidRPr="006E39F5">
        <w:t xml:space="preserve"> student</w:t>
      </w:r>
      <w:r w:rsidRPr="006E39F5">
        <w:t xml:space="preserve"> is</w:t>
      </w:r>
      <w:r w:rsidR="00C845AB" w:rsidRPr="006E39F5">
        <w:t xml:space="preserve"> receiving self-contained services for more than 60% of the student's total instructional day</w:t>
      </w:r>
      <w:r w:rsidRPr="006E39F5">
        <w:t xml:space="preserve"> in an off-home-</w:t>
      </w:r>
      <w:r w:rsidR="00C845AB" w:rsidRPr="006E39F5">
        <w:t>campus</w:t>
      </w:r>
      <w:r w:rsidR="00B55D52" w:rsidRPr="006E39F5">
        <w:fldChar w:fldCharType="begin"/>
      </w:r>
      <w:r w:rsidR="00C845AB" w:rsidRPr="006E39F5">
        <w:instrText>xe "Off Home Campus"</w:instrText>
      </w:r>
      <w:r w:rsidR="00B55D52" w:rsidRPr="006E39F5">
        <w:fldChar w:fldCharType="end"/>
      </w:r>
      <w:r w:rsidR="00C845AB" w:rsidRPr="006E39F5">
        <w:t xml:space="preserve"> setting.</w:t>
      </w:r>
    </w:p>
    <w:p w:rsidR="008C242B" w:rsidRPr="006E39F5" w:rsidRDefault="008C242B" w:rsidP="00B16516"/>
    <w:p w:rsidR="00A90264" w:rsidRDefault="008C242B" w:rsidP="00A90264">
      <w:pPr>
        <w:pBdr>
          <w:right w:val="single" w:sz="12" w:space="4" w:color="auto"/>
        </w:pBdr>
      </w:pPr>
      <w:r w:rsidRPr="006E39F5">
        <w:t>Code 96 indicates a</w:t>
      </w:r>
      <w:r w:rsidR="00C845AB" w:rsidRPr="006E39F5">
        <w:t xml:space="preserve"> student</w:t>
      </w:r>
      <w:r w:rsidRPr="006E39F5">
        <w:t xml:space="preserve"> is</w:t>
      </w:r>
      <w:r w:rsidR="00C845AB" w:rsidRPr="006E39F5">
        <w:t xml:space="preserve"> receiving special education and related services in a self-contained program at a separate campus operated by </w:t>
      </w:r>
      <w:r w:rsidR="00FE364B" w:rsidRPr="006E39F5">
        <w:t>your</w:t>
      </w:r>
      <w:r w:rsidR="00C845AB" w:rsidRPr="006E39F5">
        <w:t xml:space="preserve"> school district.</w:t>
      </w:r>
      <w:r w:rsidR="008E16C1" w:rsidRPr="006E39F5">
        <w:t xml:space="preserve"> </w:t>
      </w:r>
      <w:r w:rsidR="00C845AB" w:rsidRPr="006E39F5">
        <w:t xml:space="preserve">This code also applies to students </w:t>
      </w:r>
      <w:r w:rsidRPr="006E39F5">
        <w:rPr>
          <w:b/>
          <w:bCs/>
        </w:rPr>
        <w:t>age</w:t>
      </w:r>
      <w:r w:rsidR="00304560" w:rsidRPr="006E39F5">
        <w:rPr>
          <w:b/>
          <w:bCs/>
        </w:rPr>
        <w:t>d</w:t>
      </w:r>
      <w:r w:rsidRPr="006E39F5">
        <w:rPr>
          <w:b/>
          <w:bCs/>
        </w:rPr>
        <w:t xml:space="preserve"> 3 to</w:t>
      </w:r>
      <w:r w:rsidR="00C845AB" w:rsidRPr="006E39F5">
        <w:rPr>
          <w:b/>
          <w:bCs/>
        </w:rPr>
        <w:t xml:space="preserve"> 5</w:t>
      </w:r>
      <w:r w:rsidR="00C845AB" w:rsidRPr="006E39F5">
        <w:t xml:space="preserve"> who receive special education and related services in a self-contained classroom on a separate campus.</w:t>
      </w:r>
    </w:p>
    <w:p w:rsidR="008C242B" w:rsidRPr="006E39F5" w:rsidRDefault="008C242B" w:rsidP="00B16516"/>
    <w:p w:rsidR="000F0246" w:rsidRPr="006E39F5" w:rsidRDefault="00DC3052">
      <w:pPr>
        <w:pBdr>
          <w:right w:val="single" w:sz="12" w:space="4" w:color="auto"/>
        </w:pBdr>
      </w:pPr>
      <w:r w:rsidRPr="006E39F5">
        <w:t>Code 97 indicates a</w:t>
      </w:r>
      <w:r w:rsidR="00C845AB" w:rsidRPr="006E39F5">
        <w:t xml:space="preserve"> student </w:t>
      </w:r>
      <w:r w:rsidRPr="006E39F5">
        <w:t xml:space="preserve">is </w:t>
      </w:r>
      <w:r w:rsidR="00C845AB" w:rsidRPr="006E39F5">
        <w:t xml:space="preserve">receiving special education and related services by school district personnel </w:t>
      </w:r>
      <w:r w:rsidR="004E2EF0" w:rsidRPr="006E39F5">
        <w:t>in a facility (other than a non</w:t>
      </w:r>
      <w:r w:rsidR="00C845AB" w:rsidRPr="006E39F5">
        <w:t>public day school) not operated by a school district (including sheltered workshops)</w:t>
      </w:r>
      <w:r w:rsidR="00B55D52" w:rsidRPr="006E39F5">
        <w:fldChar w:fldCharType="begin"/>
      </w:r>
      <w:r w:rsidR="00C845AB" w:rsidRPr="006E39F5">
        <w:instrText>xe "Sheltered Workshops"</w:instrText>
      </w:r>
      <w:r w:rsidR="00B55D52" w:rsidRPr="006E39F5">
        <w:fldChar w:fldCharType="end"/>
      </w:r>
      <w:r w:rsidR="00C845AB" w:rsidRPr="006E39F5">
        <w:t>.</w:t>
      </w:r>
      <w:r w:rsidR="008E16C1" w:rsidRPr="006E39F5">
        <w:t xml:space="preserve"> </w:t>
      </w:r>
      <w:r w:rsidR="00C845AB" w:rsidRPr="006E39F5">
        <w:t xml:space="preserve">This code also applies to students </w:t>
      </w:r>
      <w:r w:rsidRPr="006E39F5">
        <w:rPr>
          <w:b/>
          <w:bCs/>
        </w:rPr>
        <w:t>age</w:t>
      </w:r>
      <w:r w:rsidR="00304560" w:rsidRPr="006E39F5">
        <w:rPr>
          <w:b/>
          <w:bCs/>
        </w:rPr>
        <w:t>d</w:t>
      </w:r>
      <w:r w:rsidRPr="006E39F5">
        <w:rPr>
          <w:b/>
          <w:bCs/>
        </w:rPr>
        <w:t xml:space="preserve"> 3 to</w:t>
      </w:r>
      <w:r w:rsidR="00C845AB" w:rsidRPr="006E39F5">
        <w:rPr>
          <w:b/>
          <w:bCs/>
        </w:rPr>
        <w:t xml:space="preserve"> 5</w:t>
      </w:r>
      <w:r w:rsidR="00C845AB" w:rsidRPr="006E39F5">
        <w:t xml:space="preserve"> who receive special education and related services in a community setting.</w:t>
      </w:r>
    </w:p>
    <w:p w:rsidR="00DC3052" w:rsidRPr="006E39F5" w:rsidRDefault="00DC3052" w:rsidP="00B16516"/>
    <w:p w:rsidR="00C845AB" w:rsidRPr="006E39F5" w:rsidRDefault="00DC3052" w:rsidP="00B16516">
      <w:r w:rsidRPr="006E39F5">
        <w:t>Code 98 indicates a</w:t>
      </w:r>
      <w:r w:rsidR="00C845AB" w:rsidRPr="006E39F5">
        <w:t xml:space="preserve"> student</w:t>
      </w:r>
      <w:r w:rsidRPr="006E39F5">
        <w:t xml:space="preserve"> who is</w:t>
      </w:r>
      <w:r w:rsidR="00C845AB" w:rsidRPr="006E39F5">
        <w:t xml:space="preserve"> </w:t>
      </w:r>
      <w:r w:rsidRPr="006E39F5">
        <w:rPr>
          <w:b/>
          <w:bCs/>
        </w:rPr>
        <w:t>3 to</w:t>
      </w:r>
      <w:r w:rsidR="00C845AB" w:rsidRPr="006E39F5">
        <w:rPr>
          <w:b/>
          <w:bCs/>
        </w:rPr>
        <w:t xml:space="preserve"> 5 years of age</w:t>
      </w:r>
      <w:r w:rsidR="00C845AB" w:rsidRPr="006E39F5">
        <w:t xml:space="preserve"> </w:t>
      </w:r>
      <w:r w:rsidRPr="006E39F5">
        <w:t xml:space="preserve">is </w:t>
      </w:r>
      <w:r w:rsidR="00C845AB" w:rsidRPr="006E39F5">
        <w:t>receiving full-time special education and related services in educational programs designed primarily for childr</w:t>
      </w:r>
      <w:r w:rsidRPr="006E39F5">
        <w:t>en with disabilities in a multi</w:t>
      </w:r>
      <w:r w:rsidR="00C845AB" w:rsidRPr="006E39F5">
        <w:t>district classroom located on a regular campus.</w:t>
      </w:r>
    </w:p>
    <w:p w:rsidR="00DC3052" w:rsidRPr="006E39F5" w:rsidRDefault="00DC3052" w:rsidP="00B16516"/>
    <w:p w:rsidR="00C845AB" w:rsidRPr="006E39F5" w:rsidRDefault="00DC3052" w:rsidP="00B16516">
      <w:r w:rsidRPr="006E39F5">
        <w:t>An off-home-</w:t>
      </w:r>
      <w:r w:rsidR="00C845AB" w:rsidRPr="006E39F5">
        <w:t>campus</w:t>
      </w:r>
      <w:r w:rsidR="00B55D52" w:rsidRPr="006E39F5">
        <w:fldChar w:fldCharType="begin"/>
      </w:r>
      <w:r w:rsidR="00C845AB" w:rsidRPr="006E39F5">
        <w:instrText>xe "Off Home Campus"</w:instrText>
      </w:r>
      <w:r w:rsidR="00B55D52" w:rsidRPr="006E39F5">
        <w:fldChar w:fldCharType="end"/>
      </w:r>
      <w:r w:rsidR="00C845AB" w:rsidRPr="006E39F5">
        <w:t xml:space="preserve"> instructional arrangement/setting code should not be used when a</w:t>
      </w:r>
      <w:r w:rsidRPr="006E39F5">
        <w:t>n</w:t>
      </w:r>
      <w:r w:rsidR="00C845AB" w:rsidRPr="006E39F5">
        <w:t xml:space="preserve"> LEA establishes a program on a regular campus to serve students from a single district in a central setting (e.g.</w:t>
      </w:r>
      <w:r w:rsidRPr="006E39F5">
        <w:t>,</w:t>
      </w:r>
      <w:r w:rsidR="00C845AB" w:rsidRPr="006E39F5">
        <w:t xml:space="preserve"> a centralized class on a regular campus</w:t>
      </w:r>
      <w:r w:rsidRPr="006E39F5">
        <w:t xml:space="preserve"> that is not a separate campus</w:t>
      </w:r>
      <w:r w:rsidR="00C845AB" w:rsidRPr="006E39F5">
        <w:t xml:space="preserve"> to serve y</w:t>
      </w:r>
      <w:r w:rsidRPr="006E39F5">
        <w:t>oung children with disabilities</w:t>
      </w:r>
      <w:r w:rsidR="00C845AB" w:rsidRPr="006E39F5">
        <w:t>).</w:t>
      </w:r>
      <w:r w:rsidR="008E16C1" w:rsidRPr="006E39F5">
        <w:t xml:space="preserve"> </w:t>
      </w:r>
      <w:r w:rsidRPr="006E39F5">
        <w:t>S</w:t>
      </w:r>
      <w:r w:rsidR="00C845AB" w:rsidRPr="006E39F5">
        <w:t>tudents</w:t>
      </w:r>
      <w:r w:rsidRPr="006E39F5">
        <w:t xml:space="preserve"> in such a program</w:t>
      </w:r>
      <w:r w:rsidR="00C845AB" w:rsidRPr="006E39F5">
        <w:t xml:space="preserve"> would be coded based on the amount of general education and special education services received at a centralized location on a regular campus.</w:t>
      </w:r>
    </w:p>
    <w:p w:rsidR="00AC1966" w:rsidRPr="006E39F5" w:rsidRDefault="00AC1966" w:rsidP="00B16516"/>
    <w:p w:rsidR="00C845AB" w:rsidRPr="006E39F5" w:rsidRDefault="00DC3052" w:rsidP="00B16516">
      <w:r w:rsidRPr="006E39F5">
        <w:t>Also, an off-home-campus</w:t>
      </w:r>
      <w:r w:rsidR="00B55D52" w:rsidRPr="006E39F5">
        <w:fldChar w:fldCharType="begin"/>
      </w:r>
      <w:r w:rsidRPr="006E39F5">
        <w:instrText>xe "Off Home Campus"</w:instrText>
      </w:r>
      <w:r w:rsidR="00B55D52" w:rsidRPr="006E39F5">
        <w:fldChar w:fldCharType="end"/>
      </w:r>
      <w:r w:rsidRPr="006E39F5">
        <w:t xml:space="preserve"> instructional arrangement/setting code</w:t>
      </w:r>
      <w:r w:rsidR="00C845AB" w:rsidRPr="006E39F5">
        <w:t xml:space="preserve"> </w:t>
      </w:r>
      <w:r w:rsidR="00C845AB" w:rsidRPr="006E39F5">
        <w:rPr>
          <w:b/>
          <w:bCs/>
        </w:rPr>
        <w:t>must not</w:t>
      </w:r>
      <w:r w:rsidR="00C845AB" w:rsidRPr="006E39F5">
        <w:t xml:space="preserve"> be used for students with disabilities pl</w:t>
      </w:r>
      <w:r w:rsidR="004E2EF0" w:rsidRPr="006E39F5">
        <w:t>aced by school districts in non</w:t>
      </w:r>
      <w:r w:rsidR="00C845AB" w:rsidRPr="006E39F5">
        <w:t>public day school settings</w:t>
      </w:r>
      <w:r w:rsidR="008E16C1" w:rsidRPr="006E39F5">
        <w:t xml:space="preserve"> </w:t>
      </w:r>
      <w:r w:rsidR="0012511D" w:rsidRPr="006E39F5">
        <w:t>(</w:t>
      </w:r>
      <w:r w:rsidR="00F65B69" w:rsidRPr="006E39F5">
        <w:t>s</w:t>
      </w:r>
      <w:r w:rsidR="0012511D" w:rsidRPr="006E39F5">
        <w:t xml:space="preserve">ee </w:t>
      </w:r>
      <w:fldSimple w:instr=" REF _Ref204057526 \h  \* MERGEFORMAT ">
        <w:r w:rsidR="008D654F" w:rsidRPr="008D654F">
          <w:rPr>
            <w:b/>
          </w:rPr>
          <w:t>4.6.15 Code 60 – Nonpublic Day School</w:t>
        </w:r>
      </w:fldSimple>
      <w:r w:rsidR="0012511D" w:rsidRPr="006E39F5">
        <w:t>)</w:t>
      </w:r>
      <w:r w:rsidR="00F65B69" w:rsidRPr="006E39F5">
        <w:t>.</w:t>
      </w:r>
    </w:p>
    <w:p w:rsidR="00C845AB" w:rsidRPr="006E39F5" w:rsidRDefault="00C845AB" w:rsidP="00B16516"/>
    <w:p w:rsidR="00C219E8" w:rsidRPr="006E39F5" w:rsidRDefault="002144A0" w:rsidP="00B16516">
      <w:pPr>
        <w:pStyle w:val="Heading3"/>
      </w:pPr>
      <w:bookmarkStart w:id="221" w:name="_Ref202077638"/>
      <w:bookmarkStart w:id="222" w:name="_Toc299702160"/>
      <w:r w:rsidRPr="006E39F5">
        <w:t>4.</w:t>
      </w:r>
      <w:r w:rsidR="00806C04" w:rsidRPr="006E39F5">
        <w:t>6</w:t>
      </w:r>
      <w:r w:rsidR="000D4BA2" w:rsidRPr="006E39F5">
        <w:t>.</w:t>
      </w:r>
      <w:r w:rsidR="00237239" w:rsidRPr="006E39F5">
        <w:t>1</w:t>
      </w:r>
      <w:r w:rsidR="00202DBB" w:rsidRPr="006E39F5">
        <w:t>1</w:t>
      </w:r>
      <w:r w:rsidR="0066651D" w:rsidRPr="006E39F5">
        <w:t xml:space="preserve"> </w:t>
      </w:r>
      <w:r w:rsidR="0025740A" w:rsidRPr="006E39F5">
        <w:t xml:space="preserve">Code 40 - </w:t>
      </w:r>
      <w:r w:rsidR="00C845AB" w:rsidRPr="006E39F5">
        <w:t>Special Education</w:t>
      </w:r>
      <w:r w:rsidR="0025740A" w:rsidRPr="006E39F5">
        <w:t xml:space="preserve"> Mainstream</w:t>
      </w:r>
      <w:bookmarkEnd w:id="221"/>
      <w:bookmarkEnd w:id="222"/>
    </w:p>
    <w:p w:rsidR="00C845AB" w:rsidRPr="006E39F5" w:rsidRDefault="00C845AB" w:rsidP="00B16516">
      <w:r w:rsidRPr="006E39F5">
        <w:t>This instructional arrangement/setting</w:t>
      </w:r>
      <w:r w:rsidR="007352A5" w:rsidRPr="006E39F5">
        <w:t xml:space="preserve"> code</w:t>
      </w:r>
      <w:r w:rsidRPr="006E39F5">
        <w:t xml:space="preserve"> is </w:t>
      </w:r>
      <w:r w:rsidR="00755959" w:rsidRPr="006E39F5">
        <w:t xml:space="preserve">used </w:t>
      </w:r>
      <w:r w:rsidRPr="006E39F5">
        <w:t xml:space="preserve">for </w:t>
      </w:r>
      <w:r w:rsidR="00755959" w:rsidRPr="006E39F5">
        <w:t>a student who is provided</w:t>
      </w:r>
      <w:r w:rsidRPr="006E39F5">
        <w:t xml:space="preserve"> special e</w:t>
      </w:r>
      <w:r w:rsidR="00755959" w:rsidRPr="006E39F5">
        <w:t>ducation and related services</w:t>
      </w:r>
      <w:r w:rsidRPr="006E39F5">
        <w:t xml:space="preserve"> in the </w:t>
      </w:r>
      <w:smartTag w:uri="urn:schemas-microsoft-com:office:smarttags" w:element="PersonName">
        <w:r w:rsidRPr="006E39F5">
          <w:t>gene</w:t>
        </w:r>
      </w:smartTag>
      <w:r w:rsidRPr="006E39F5">
        <w:t>ral classroom in accordance with the student's IEP</w:t>
      </w:r>
      <w:r w:rsidR="00B55D52" w:rsidRPr="006E39F5">
        <w:fldChar w:fldCharType="begin"/>
      </w:r>
      <w:r w:rsidRPr="006E39F5">
        <w:instrText>xe "Individualized Education Program (IEP)"</w:instrText>
      </w:r>
      <w:r w:rsidR="00B55D52" w:rsidRPr="006E39F5">
        <w:fldChar w:fldCharType="end"/>
      </w:r>
      <w:r w:rsidRPr="006E39F5">
        <w:t>.</w:t>
      </w:r>
      <w:r w:rsidR="008E16C1" w:rsidRPr="006E39F5">
        <w:t xml:space="preserve"> </w:t>
      </w:r>
      <w:r w:rsidRPr="006E39F5">
        <w:t xml:space="preserve">The term </w:t>
      </w:r>
      <w:r w:rsidRPr="006E39F5">
        <w:rPr>
          <w:i/>
        </w:rPr>
        <w:t>special education</w:t>
      </w:r>
      <w:r w:rsidRPr="006E39F5">
        <w:t xml:space="preserve"> means specially designed instruction, at no cost to parents, to meet the unique needs of a child with a disability.</w:t>
      </w:r>
      <w:r w:rsidR="00755959" w:rsidRPr="006E39F5">
        <w:rPr>
          <w:rStyle w:val="FootnoteReference"/>
        </w:rPr>
        <w:footnoteReference w:id="104"/>
      </w:r>
      <w:r w:rsidR="008E16C1" w:rsidRPr="006E39F5">
        <w:t xml:space="preserve"> </w:t>
      </w:r>
      <w:r w:rsidRPr="006E39F5">
        <w:rPr>
          <w:i/>
        </w:rPr>
        <w:t>Specially designed instruction</w:t>
      </w:r>
      <w:r w:rsidRPr="006E39F5">
        <w:t xml:space="preserve"> means</w:t>
      </w:r>
      <w:r w:rsidR="00CA1101" w:rsidRPr="006E39F5">
        <w:t xml:space="preserve"> content, methodology, or delivery of instruction that has been adapted</w:t>
      </w:r>
      <w:r w:rsidRPr="006E39F5">
        <w:t>, as appropriate to the</w:t>
      </w:r>
      <w:r w:rsidR="00CA1101" w:rsidRPr="006E39F5">
        <w:t xml:space="preserve"> needs of an eligible child,</w:t>
      </w:r>
      <w:r w:rsidRPr="006E39F5">
        <w:t xml:space="preserve"> </w:t>
      </w:r>
      <w:r w:rsidR="00CA1101" w:rsidRPr="006E39F5">
        <w:t>to —</w:t>
      </w:r>
    </w:p>
    <w:p w:rsidR="00C845AB" w:rsidRPr="006E39F5" w:rsidRDefault="00C845AB" w:rsidP="00B16516">
      <w:pPr>
        <w:numPr>
          <w:ilvl w:val="0"/>
          <w:numId w:val="40"/>
        </w:numPr>
      </w:pPr>
      <w:r w:rsidRPr="006E39F5">
        <w:t>address the unique needs that result from the child’s disability, and;</w:t>
      </w:r>
    </w:p>
    <w:p w:rsidR="00C845AB" w:rsidRPr="006E39F5" w:rsidRDefault="00C845AB" w:rsidP="00B16516">
      <w:pPr>
        <w:numPr>
          <w:ilvl w:val="0"/>
          <w:numId w:val="40"/>
        </w:numPr>
      </w:pPr>
      <w:r w:rsidRPr="006E39F5">
        <w:t xml:space="preserve">ensure access of the child to the </w:t>
      </w:r>
      <w:smartTag w:uri="urn:schemas-microsoft-com:office:smarttags" w:element="PersonName">
        <w:r w:rsidRPr="006E39F5">
          <w:t>gene</w:t>
        </w:r>
      </w:smartTag>
      <w:r w:rsidRPr="006E39F5">
        <w:t>ral curriculum.</w:t>
      </w:r>
      <w:r w:rsidR="00CA1101" w:rsidRPr="006E39F5">
        <w:rPr>
          <w:rStyle w:val="FootnoteReference"/>
        </w:rPr>
        <w:footnoteReference w:id="105"/>
      </w:r>
      <w:r w:rsidR="00EC1E5A" w:rsidRPr="006E39F5">
        <w:t xml:space="preserve"> </w:t>
      </w:r>
    </w:p>
    <w:p w:rsidR="00755959" w:rsidRPr="006E39F5" w:rsidRDefault="00755959" w:rsidP="00B16516"/>
    <w:p w:rsidR="00C845AB" w:rsidRPr="006E39F5" w:rsidRDefault="00755959" w:rsidP="00B16516">
      <w:r w:rsidRPr="006E39F5">
        <w:t>T</w:t>
      </w:r>
      <w:r w:rsidR="00C845AB" w:rsidRPr="006E39F5">
        <w:t>o claim funding for special education and related services</w:t>
      </w:r>
      <w:r w:rsidR="00CA1101" w:rsidRPr="006E39F5">
        <w:t xml:space="preserve"> for a student</w:t>
      </w:r>
      <w:r w:rsidR="00C845AB" w:rsidRPr="006E39F5">
        <w:t xml:space="preserve">, the ARD </w:t>
      </w:r>
      <w:r w:rsidR="003C146E" w:rsidRPr="006E39F5">
        <w:t>c</w:t>
      </w:r>
      <w:r w:rsidR="00C845AB" w:rsidRPr="006E39F5">
        <w:t>ommittee</w:t>
      </w:r>
      <w:r w:rsidR="00B55D52" w:rsidRPr="006E39F5">
        <w:fldChar w:fldCharType="begin"/>
      </w:r>
      <w:r w:rsidR="00C845AB" w:rsidRPr="006E39F5">
        <w:instrText>xe "Admission, Review, and Dismissal (ARD) Committee"</w:instrText>
      </w:r>
      <w:r w:rsidR="00B55D52" w:rsidRPr="006E39F5">
        <w:fldChar w:fldCharType="end"/>
      </w:r>
      <w:r w:rsidR="00C845AB" w:rsidRPr="006E39F5">
        <w:t xml:space="preserve"> must document in the IEP</w:t>
      </w:r>
      <w:r w:rsidR="00B55D52" w:rsidRPr="006E39F5">
        <w:fldChar w:fldCharType="begin"/>
      </w:r>
      <w:r w:rsidR="00C845AB" w:rsidRPr="006E39F5">
        <w:instrText>xe "Individualized Education Program (IEP)"</w:instrText>
      </w:r>
      <w:r w:rsidR="00B55D52" w:rsidRPr="006E39F5">
        <w:fldChar w:fldCharType="end"/>
      </w:r>
      <w:r w:rsidR="00C845AB" w:rsidRPr="006E39F5">
        <w:t xml:space="preserve"> the specially designed instruction that the certified special education personnel will provide. </w:t>
      </w:r>
    </w:p>
    <w:p w:rsidR="00CA1101" w:rsidRPr="006E39F5" w:rsidRDefault="00CA1101" w:rsidP="00B16516"/>
    <w:p w:rsidR="00C845AB" w:rsidRPr="006E39F5" w:rsidRDefault="00C845AB" w:rsidP="00B16516">
      <w:r w:rsidRPr="006E39F5">
        <w:t xml:space="preserve">Monitoring student progress in and of itself does </w:t>
      </w:r>
      <w:r w:rsidRPr="006E39F5">
        <w:rPr>
          <w:b/>
        </w:rPr>
        <w:t xml:space="preserve">not </w:t>
      </w:r>
      <w:r w:rsidRPr="006E39F5">
        <w:t>constitute a special education service.</w:t>
      </w:r>
    </w:p>
    <w:p w:rsidR="00C845AB" w:rsidRPr="006E39F5" w:rsidRDefault="00C845AB" w:rsidP="00B16516"/>
    <w:p w:rsidR="00CA1101" w:rsidRPr="006E39F5" w:rsidRDefault="002144A0" w:rsidP="00B16516">
      <w:pPr>
        <w:pStyle w:val="Heading4"/>
      </w:pPr>
      <w:bookmarkStart w:id="223" w:name="_Ref267903044"/>
      <w:r w:rsidRPr="006E39F5">
        <w:t>4.</w:t>
      </w:r>
      <w:r w:rsidR="00806C04" w:rsidRPr="006E39F5">
        <w:t>6</w:t>
      </w:r>
      <w:r w:rsidR="000D4BA2" w:rsidRPr="006E39F5">
        <w:t>.</w:t>
      </w:r>
      <w:r w:rsidR="00237239" w:rsidRPr="006E39F5">
        <w:t>1</w:t>
      </w:r>
      <w:r w:rsidR="00202DBB" w:rsidRPr="006E39F5">
        <w:t>1</w:t>
      </w:r>
      <w:r w:rsidR="000D4BA2" w:rsidRPr="006E39F5">
        <w:t>.1</w:t>
      </w:r>
      <w:r w:rsidR="0066651D" w:rsidRPr="006E39F5">
        <w:t xml:space="preserve"> </w:t>
      </w:r>
      <w:r w:rsidR="00CA1101" w:rsidRPr="006E39F5">
        <w:t>Requirements</w:t>
      </w:r>
      <w:bookmarkEnd w:id="223"/>
    </w:p>
    <w:p w:rsidR="00C845AB" w:rsidRPr="006E39F5" w:rsidRDefault="00CA1101" w:rsidP="00B16516">
      <w:r w:rsidRPr="006E39F5">
        <w:t>F</w:t>
      </w:r>
      <w:r w:rsidR="00C845AB" w:rsidRPr="006E39F5">
        <w:t>or a student to be coded with an instructional setting code of 40 (</w:t>
      </w:r>
      <w:r w:rsidRPr="006E39F5">
        <w:t xml:space="preserve">Special Education </w:t>
      </w:r>
      <w:r w:rsidR="00C845AB" w:rsidRPr="006E39F5">
        <w:t>Mainstream)</w:t>
      </w:r>
      <w:r w:rsidRPr="006E39F5">
        <w:t>, the student must have —</w:t>
      </w:r>
    </w:p>
    <w:p w:rsidR="00C845AB" w:rsidRPr="006E39F5" w:rsidRDefault="00C845AB" w:rsidP="00B16516">
      <w:pPr>
        <w:numPr>
          <w:ilvl w:val="0"/>
          <w:numId w:val="41"/>
        </w:numPr>
      </w:pPr>
      <w:r w:rsidRPr="006E39F5">
        <w:t xml:space="preserve">Special education and related services provided in </w:t>
      </w:r>
      <w:r w:rsidR="004A26CA" w:rsidRPr="006E39F5">
        <w:t>a</w:t>
      </w:r>
      <w:r w:rsidRPr="006E39F5">
        <w:t xml:space="preserve"> </w:t>
      </w:r>
      <w:smartTag w:uri="urn:schemas-microsoft-com:office:smarttags" w:element="PersonName">
        <w:r w:rsidRPr="006E39F5">
          <w:t>gene</w:t>
        </w:r>
      </w:smartTag>
      <w:r w:rsidRPr="006E39F5">
        <w:t xml:space="preserve">ral education </w:t>
      </w:r>
      <w:r w:rsidR="004A26CA" w:rsidRPr="006E39F5">
        <w:t>classroom</w:t>
      </w:r>
      <w:r w:rsidRPr="006E39F5">
        <w:t xml:space="preserve"> on a regularly scheduled basis;</w:t>
      </w:r>
    </w:p>
    <w:p w:rsidR="00C845AB" w:rsidRPr="006E39F5" w:rsidRDefault="00C845AB" w:rsidP="00B16516">
      <w:pPr>
        <w:numPr>
          <w:ilvl w:val="0"/>
          <w:numId w:val="41"/>
        </w:numPr>
      </w:pPr>
      <w:r w:rsidRPr="006E39F5">
        <w:t>An IEP</w:t>
      </w:r>
      <w:r w:rsidR="00B55D52" w:rsidRPr="006E39F5">
        <w:fldChar w:fldCharType="begin"/>
      </w:r>
      <w:r w:rsidRPr="006E39F5">
        <w:instrText>xe "Individualized Education Program (IEP)"</w:instrText>
      </w:r>
      <w:r w:rsidR="00B55D52" w:rsidRPr="006E39F5">
        <w:fldChar w:fldCharType="end"/>
      </w:r>
      <w:r w:rsidRPr="006E39F5">
        <w:t xml:space="preserve"> specifying the special education and related services that enable the student to access the </w:t>
      </w:r>
      <w:smartTag w:uri="urn:schemas-microsoft-com:office:smarttags" w:element="PersonName">
        <w:r w:rsidRPr="006E39F5">
          <w:t>gene</w:t>
        </w:r>
      </w:smartTag>
      <w:r w:rsidRPr="006E39F5">
        <w:t>ral curricu</w:t>
      </w:r>
      <w:r w:rsidR="00126F86" w:rsidRPr="006E39F5">
        <w:t>lum and to make progress toward</w:t>
      </w:r>
      <w:r w:rsidRPr="006E39F5">
        <w:t xml:space="preserve"> individual goals and objectives;</w:t>
      </w:r>
      <w:r w:rsidR="00441F74" w:rsidRPr="006E39F5">
        <w:t xml:space="preserve"> and</w:t>
      </w:r>
    </w:p>
    <w:p w:rsidR="00C845AB" w:rsidRPr="006E39F5" w:rsidRDefault="00C845AB" w:rsidP="006D4F3B">
      <w:pPr>
        <w:numPr>
          <w:ilvl w:val="0"/>
          <w:numId w:val="41"/>
        </w:numPr>
      </w:pPr>
      <w:r w:rsidRPr="006E39F5">
        <w:t>Qualified special education personnel involved in the implementation of the student’s IEP</w:t>
      </w:r>
      <w:r w:rsidR="00B55D52" w:rsidRPr="006E39F5">
        <w:fldChar w:fldCharType="begin"/>
      </w:r>
      <w:r w:rsidRPr="006E39F5">
        <w:instrText>xe "Individualized Education Program (IEP)"</w:instrText>
      </w:r>
      <w:r w:rsidR="00B55D52" w:rsidRPr="006E39F5">
        <w:fldChar w:fldCharType="end"/>
      </w:r>
      <w:r w:rsidRPr="006E39F5">
        <w:t xml:space="preserve"> through the provision</w:t>
      </w:r>
      <w:r w:rsidR="00865412" w:rsidRPr="006E39F5">
        <w:t>, on at least a weekly basis,</w:t>
      </w:r>
      <w:r w:rsidRPr="006E39F5">
        <w:t xml:space="preserve"> of direct, in</w:t>
      </w:r>
      <w:r w:rsidR="00126F86" w:rsidRPr="006E39F5">
        <w:t>direct, and/or support services —</w:t>
      </w:r>
    </w:p>
    <w:p w:rsidR="00C845AB" w:rsidRPr="006E39F5" w:rsidRDefault="00C845AB" w:rsidP="00B16516">
      <w:pPr>
        <w:numPr>
          <w:ilvl w:val="1"/>
          <w:numId w:val="41"/>
        </w:numPr>
      </w:pPr>
      <w:r w:rsidRPr="006E39F5">
        <w:t xml:space="preserve">to the student in the general education </w:t>
      </w:r>
      <w:r w:rsidR="004A26CA" w:rsidRPr="006E39F5">
        <w:t>classroom</w:t>
      </w:r>
      <w:r w:rsidRPr="006E39F5">
        <w:t xml:space="preserve"> and/or;</w:t>
      </w:r>
    </w:p>
    <w:p w:rsidR="00C845AB" w:rsidRPr="006E39F5" w:rsidRDefault="00C845AB" w:rsidP="00B16516">
      <w:pPr>
        <w:numPr>
          <w:ilvl w:val="1"/>
          <w:numId w:val="41"/>
        </w:numPr>
      </w:pPr>
      <w:r w:rsidRPr="006E39F5">
        <w:t>in collaboration with the student’s general education classroom teachers(s).</w:t>
      </w:r>
    </w:p>
    <w:p w:rsidR="00C845AB" w:rsidRPr="006E39F5" w:rsidRDefault="00C845AB" w:rsidP="00B16516"/>
    <w:p w:rsidR="00675A82" w:rsidRPr="006E39F5" w:rsidRDefault="002144A0" w:rsidP="00B16516">
      <w:pPr>
        <w:pStyle w:val="Heading4"/>
      </w:pPr>
      <w:r w:rsidRPr="006E39F5">
        <w:t>4.</w:t>
      </w:r>
      <w:r w:rsidR="00806C04" w:rsidRPr="006E39F5">
        <w:t>6</w:t>
      </w:r>
      <w:r w:rsidR="000D4BA2" w:rsidRPr="006E39F5">
        <w:t>.</w:t>
      </w:r>
      <w:r w:rsidR="00237239" w:rsidRPr="006E39F5">
        <w:t>1</w:t>
      </w:r>
      <w:r w:rsidR="00202DBB" w:rsidRPr="006E39F5">
        <w:t>1</w:t>
      </w:r>
      <w:r w:rsidR="000D4BA2" w:rsidRPr="006E39F5">
        <w:t>.2</w:t>
      </w:r>
      <w:r w:rsidR="0066651D" w:rsidRPr="006E39F5">
        <w:t xml:space="preserve"> </w:t>
      </w:r>
      <w:r w:rsidR="00675A82" w:rsidRPr="006E39F5">
        <w:t>Special Education Mainstream and Speech Therapy</w:t>
      </w:r>
    </w:p>
    <w:p w:rsidR="00C845AB" w:rsidRDefault="00C845AB" w:rsidP="00B16516">
      <w:r w:rsidRPr="006E39F5">
        <w:rPr>
          <w:b/>
          <w:bCs/>
        </w:rPr>
        <w:t>Mainstream students can receive speech therapy.</w:t>
      </w:r>
      <w:r w:rsidR="008E16C1" w:rsidRPr="006E39F5">
        <w:t xml:space="preserve"> </w:t>
      </w:r>
      <w:r w:rsidRPr="006E39F5">
        <w:t xml:space="preserve">Please refer to </w:t>
      </w:r>
      <w:fldSimple w:instr=" REF _Ref202769848 \h  \* MERGEFORMAT ">
        <w:r w:rsidR="008D654F" w:rsidRPr="008D654F">
          <w:rPr>
            <w:b/>
          </w:rPr>
          <w:t>4.8.1.2 Indicator Code 2 – Speech Therapy With Other Services</w:t>
        </w:r>
      </w:fldSimple>
      <w:r w:rsidRPr="006E39F5">
        <w:t>.</w:t>
      </w:r>
    </w:p>
    <w:p w:rsidR="00613321" w:rsidRPr="006E39F5" w:rsidRDefault="00613321" w:rsidP="00B16516"/>
    <w:p w:rsidR="00C845AB" w:rsidRPr="006E39F5" w:rsidRDefault="002144A0" w:rsidP="00B16516">
      <w:pPr>
        <w:pStyle w:val="Heading4"/>
      </w:pPr>
      <w:r w:rsidRPr="006E39F5">
        <w:t>4.</w:t>
      </w:r>
      <w:r w:rsidR="00806C04" w:rsidRPr="006E39F5">
        <w:t>6</w:t>
      </w:r>
      <w:r w:rsidR="000D4BA2" w:rsidRPr="006E39F5">
        <w:t>.</w:t>
      </w:r>
      <w:r w:rsidR="00237239" w:rsidRPr="006E39F5">
        <w:t>1</w:t>
      </w:r>
      <w:r w:rsidR="00202DBB" w:rsidRPr="006E39F5">
        <w:t>1</w:t>
      </w:r>
      <w:r w:rsidR="000D4BA2" w:rsidRPr="006E39F5">
        <w:t>.3</w:t>
      </w:r>
      <w:r w:rsidR="0066651D" w:rsidRPr="006E39F5">
        <w:t xml:space="preserve"> </w:t>
      </w:r>
      <w:r w:rsidR="00C845AB" w:rsidRPr="006E39F5">
        <w:t xml:space="preserve">Preschool Programs for Children </w:t>
      </w:r>
      <w:r w:rsidR="00703011" w:rsidRPr="006E39F5">
        <w:t>W</w:t>
      </w:r>
      <w:r w:rsidR="00C845AB" w:rsidRPr="006E39F5">
        <w:t>ith Disabilities (PPCD)</w:t>
      </w:r>
      <w:r w:rsidR="00613321" w:rsidRPr="006E39F5">
        <w:t xml:space="preserve"> and</w:t>
      </w:r>
      <w:r w:rsidR="00C845AB" w:rsidRPr="006E39F5">
        <w:t xml:space="preserve"> </w:t>
      </w:r>
      <w:r w:rsidR="00613321" w:rsidRPr="006E39F5">
        <w:t>Mainstream Instructional Settings/Arrangements</w:t>
      </w:r>
    </w:p>
    <w:p w:rsidR="00C845AB" w:rsidRPr="006E39F5" w:rsidRDefault="002144A0" w:rsidP="006D4F3B">
      <w:pPr>
        <w:rPr>
          <w:u w:val="single"/>
        </w:rPr>
      </w:pPr>
      <w:r w:rsidRPr="006E39F5">
        <w:rPr>
          <w:b/>
        </w:rPr>
        <w:t>4.</w:t>
      </w:r>
      <w:r w:rsidR="00806C04" w:rsidRPr="006E39F5">
        <w:rPr>
          <w:b/>
        </w:rPr>
        <w:t>6</w:t>
      </w:r>
      <w:r w:rsidR="000D4BA2" w:rsidRPr="006E39F5">
        <w:rPr>
          <w:b/>
        </w:rPr>
        <w:t>.</w:t>
      </w:r>
      <w:r w:rsidR="00237239" w:rsidRPr="006E39F5">
        <w:rPr>
          <w:b/>
        </w:rPr>
        <w:t>1</w:t>
      </w:r>
      <w:r w:rsidR="00202DBB" w:rsidRPr="006E39F5">
        <w:rPr>
          <w:b/>
        </w:rPr>
        <w:t>1</w:t>
      </w:r>
      <w:r w:rsidR="000D4BA2" w:rsidRPr="006E39F5">
        <w:rPr>
          <w:b/>
        </w:rPr>
        <w:t>.3.1</w:t>
      </w:r>
      <w:r w:rsidR="0066651D" w:rsidRPr="006E39F5">
        <w:rPr>
          <w:b/>
        </w:rPr>
        <w:t xml:space="preserve"> </w:t>
      </w:r>
      <w:r w:rsidR="002C00D6" w:rsidRPr="006E39F5">
        <w:rPr>
          <w:b/>
        </w:rPr>
        <w:t>Community-Based Preschool (3- Through 5-Year-O</w:t>
      </w:r>
      <w:r w:rsidR="00C845AB" w:rsidRPr="006E39F5">
        <w:rPr>
          <w:b/>
        </w:rPr>
        <w:t>lds)</w:t>
      </w:r>
      <w:r w:rsidR="002C00D6" w:rsidRPr="006E39F5">
        <w:rPr>
          <w:b/>
        </w:rPr>
        <w:t>:</w:t>
      </w:r>
      <w:r w:rsidR="002C00D6" w:rsidRPr="006E39F5">
        <w:t xml:space="preserve"> </w:t>
      </w:r>
      <w:r w:rsidR="009705B5" w:rsidRPr="006E39F5">
        <w:t>A p</w:t>
      </w:r>
      <w:r w:rsidR="00C845AB" w:rsidRPr="006E39F5">
        <w:t>reschool</w:t>
      </w:r>
      <w:r w:rsidR="009705B5" w:rsidRPr="006E39F5">
        <w:t xml:space="preserve"> student who is receiving</w:t>
      </w:r>
      <w:r w:rsidR="00C845AB" w:rsidRPr="006E39F5">
        <w:t xml:space="preserve"> special education services in a licensed community childcare facility</w:t>
      </w:r>
      <w:r w:rsidR="009705B5" w:rsidRPr="006E39F5">
        <w:t xml:space="preserve"> that is </w:t>
      </w:r>
      <w:r w:rsidR="00C845AB" w:rsidRPr="006E39F5">
        <w:t xml:space="preserve">working in a </w:t>
      </w:r>
      <w:r w:rsidR="002C00D6" w:rsidRPr="006E39F5">
        <w:t>collaborative partnership with your</w:t>
      </w:r>
      <w:r w:rsidR="00C845AB" w:rsidRPr="006E39F5">
        <w:t xml:space="preserve"> school district also may be coded mainstream</w:t>
      </w:r>
      <w:r w:rsidR="00D21968" w:rsidRPr="006E39F5">
        <w:t>, provided that the majority of students in his or her class are students who are not receiving special education services</w:t>
      </w:r>
      <w:r w:rsidR="00C845AB" w:rsidRPr="006E39F5">
        <w:t>.</w:t>
      </w:r>
      <w:r w:rsidR="008E16C1" w:rsidRPr="006E39F5">
        <w:t xml:space="preserve"> </w:t>
      </w:r>
      <w:r w:rsidR="009705B5" w:rsidRPr="006E39F5">
        <w:t>For the student t</w:t>
      </w:r>
      <w:r w:rsidR="00C845AB" w:rsidRPr="006E39F5">
        <w:t xml:space="preserve">o </w:t>
      </w:r>
      <w:smartTag w:uri="urn:schemas-microsoft-com:office:smarttags" w:element="PersonName">
        <w:r w:rsidR="00C845AB" w:rsidRPr="006E39F5">
          <w:t>gene</w:t>
        </w:r>
      </w:smartTag>
      <w:r w:rsidR="00C845AB" w:rsidRPr="006E39F5">
        <w:t xml:space="preserve">rate </w:t>
      </w:r>
      <w:r w:rsidR="002567F4" w:rsidRPr="006E39F5">
        <w:t>contact hours</w:t>
      </w:r>
      <w:r w:rsidR="00C845AB" w:rsidRPr="006E39F5">
        <w:t xml:space="preserve">, a certified special education teacher must provide services under the </w:t>
      </w:r>
      <w:r w:rsidR="009D40AE" w:rsidRPr="006E39F5">
        <w:t>2-through-4-hour</w:t>
      </w:r>
      <w:r w:rsidR="00C845AB" w:rsidRPr="006E39F5">
        <w:t xml:space="preserve"> rule</w:t>
      </w:r>
      <w:r w:rsidR="00B55D52" w:rsidRPr="006E39F5">
        <w:fldChar w:fldCharType="begin"/>
      </w:r>
      <w:r w:rsidR="00701006" w:rsidRPr="006E39F5">
        <w:instrText xml:space="preserve"> XE "Two-Through-Four-Hour Rule (2-Through-4-Hour Rule)" </w:instrText>
      </w:r>
      <w:r w:rsidR="00B55D52" w:rsidRPr="006E39F5">
        <w:fldChar w:fldCharType="end"/>
      </w:r>
      <w:r w:rsidR="00C845AB" w:rsidRPr="006E39F5">
        <w:t xml:space="preserve"> as applicable to meet the in</w:t>
      </w:r>
      <w:r w:rsidR="009705B5" w:rsidRPr="006E39F5">
        <w:t>dividual needs of the student</w:t>
      </w:r>
      <w:r w:rsidR="00C845AB" w:rsidRPr="006E39F5">
        <w:t>.</w:t>
      </w:r>
      <w:r w:rsidR="008E16C1" w:rsidRPr="006E39F5">
        <w:t xml:space="preserve"> </w:t>
      </w:r>
      <w:r w:rsidR="009705B5" w:rsidRPr="006E39F5">
        <w:t>(</w:t>
      </w:r>
      <w:r w:rsidR="0012511D" w:rsidRPr="006E39F5">
        <w:t xml:space="preserve">Refer to </w:t>
      </w:r>
      <w:fldSimple w:instr=" REF _Ref201547728 \h  \* MERGEFORMAT ">
        <w:r w:rsidR="008D654F" w:rsidRPr="008D654F">
          <w:rPr>
            <w:b/>
          </w:rPr>
          <w:t>3.2 General Requirements for Eligibility for Attendance/Foundation School Program (FSP) Funding</w:t>
        </w:r>
      </w:fldSimple>
      <w:r w:rsidR="00C845AB" w:rsidRPr="006E39F5">
        <w:t>.</w:t>
      </w:r>
      <w:r w:rsidR="009705B5" w:rsidRPr="006E39F5">
        <w:t>)</w:t>
      </w:r>
    </w:p>
    <w:p w:rsidR="009705B5" w:rsidRPr="006E39F5" w:rsidRDefault="009705B5" w:rsidP="006D4F3B"/>
    <w:p w:rsidR="000F0246" w:rsidRPr="006E39F5" w:rsidRDefault="002144A0">
      <w:pPr>
        <w:pBdr>
          <w:right w:val="single" w:sz="12" w:space="4" w:color="auto"/>
        </w:pBdr>
        <w:rPr>
          <w:b/>
        </w:rPr>
      </w:pPr>
      <w:r w:rsidRPr="006E39F5">
        <w:rPr>
          <w:b/>
        </w:rPr>
        <w:t>4.</w:t>
      </w:r>
      <w:r w:rsidR="00806C04" w:rsidRPr="006E39F5">
        <w:rPr>
          <w:b/>
        </w:rPr>
        <w:t>6</w:t>
      </w:r>
      <w:r w:rsidR="000D4BA2" w:rsidRPr="006E39F5">
        <w:rPr>
          <w:b/>
        </w:rPr>
        <w:t>.</w:t>
      </w:r>
      <w:r w:rsidR="00237239" w:rsidRPr="006E39F5">
        <w:rPr>
          <w:b/>
        </w:rPr>
        <w:t>1</w:t>
      </w:r>
      <w:r w:rsidR="00202DBB" w:rsidRPr="006E39F5">
        <w:rPr>
          <w:b/>
        </w:rPr>
        <w:t>1</w:t>
      </w:r>
      <w:r w:rsidR="000D4BA2" w:rsidRPr="006E39F5">
        <w:rPr>
          <w:b/>
        </w:rPr>
        <w:t>.3.2</w:t>
      </w:r>
      <w:r w:rsidR="0066651D" w:rsidRPr="006E39F5">
        <w:rPr>
          <w:b/>
        </w:rPr>
        <w:t xml:space="preserve"> </w:t>
      </w:r>
      <w:r w:rsidR="002C00D6" w:rsidRPr="006E39F5">
        <w:rPr>
          <w:b/>
        </w:rPr>
        <w:t>School-Based Preschool, S</w:t>
      </w:r>
      <w:r w:rsidR="009D40AE" w:rsidRPr="006E39F5">
        <w:rPr>
          <w:b/>
        </w:rPr>
        <w:t>taff an</w:t>
      </w:r>
      <w:r w:rsidR="002C00D6" w:rsidRPr="006E39F5">
        <w:rPr>
          <w:b/>
        </w:rPr>
        <w:t>d/or Community Access (3- Through 5-Y</w:t>
      </w:r>
      <w:r w:rsidR="009D40AE" w:rsidRPr="006E39F5">
        <w:rPr>
          <w:b/>
        </w:rPr>
        <w:t>ear-</w:t>
      </w:r>
      <w:r w:rsidR="002C00D6" w:rsidRPr="006E39F5">
        <w:rPr>
          <w:b/>
        </w:rPr>
        <w:t>O</w:t>
      </w:r>
      <w:r w:rsidR="00C845AB" w:rsidRPr="006E39F5">
        <w:rPr>
          <w:b/>
        </w:rPr>
        <w:t>lds)</w:t>
      </w:r>
      <w:r w:rsidR="002C00D6" w:rsidRPr="006E39F5">
        <w:rPr>
          <w:b/>
        </w:rPr>
        <w:t xml:space="preserve">: </w:t>
      </w:r>
      <w:r w:rsidR="002C00D6" w:rsidRPr="006E39F5">
        <w:t>If your</w:t>
      </w:r>
      <w:r w:rsidR="00C845AB" w:rsidRPr="006E39F5">
        <w:t xml:space="preserve"> school district establishes a preschool education program to serve preschool</w:t>
      </w:r>
      <w:r w:rsidR="00304560" w:rsidRPr="006E39F5">
        <w:t>-</w:t>
      </w:r>
      <w:r w:rsidR="00C845AB" w:rsidRPr="006E39F5">
        <w:t>age</w:t>
      </w:r>
      <w:r w:rsidR="00304560" w:rsidRPr="006E39F5">
        <w:t>d</w:t>
      </w:r>
      <w:r w:rsidR="00C845AB" w:rsidRPr="006E39F5">
        <w:t xml:space="preserve"> children regardless of eligibility or other criteria,</w:t>
      </w:r>
      <w:r w:rsidR="00D21968" w:rsidRPr="006E39F5">
        <w:t xml:space="preserve"> your district may use</w:t>
      </w:r>
      <w:r w:rsidR="00C845AB" w:rsidRPr="006E39F5">
        <w:t xml:space="preserve"> the mainstream code</w:t>
      </w:r>
      <w:r w:rsidR="0068549E" w:rsidRPr="006E39F5">
        <w:t xml:space="preserve"> </w:t>
      </w:r>
      <w:r w:rsidR="008D309E" w:rsidRPr="006E39F5">
        <w:t>for a student</w:t>
      </w:r>
      <w:r w:rsidR="00C845AB" w:rsidRPr="006E39F5">
        <w:t xml:space="preserve"> </w:t>
      </w:r>
      <w:r w:rsidR="00D21968" w:rsidRPr="006E39F5">
        <w:t>in the program who receives</w:t>
      </w:r>
      <w:r w:rsidR="00C845AB" w:rsidRPr="006E39F5">
        <w:t xml:space="preserve"> special education services (other than speech therapy)</w:t>
      </w:r>
      <w:r w:rsidR="000C3165" w:rsidRPr="006E39F5">
        <w:t xml:space="preserve"> </w:t>
      </w:r>
      <w:r w:rsidR="00C845AB" w:rsidRPr="006E39F5">
        <w:t>in the general classroom.</w:t>
      </w:r>
      <w:r w:rsidR="008E16C1" w:rsidRPr="006E39F5">
        <w:t xml:space="preserve"> </w:t>
      </w:r>
      <w:r w:rsidR="00D21968" w:rsidRPr="006E39F5">
        <w:t xml:space="preserve">However, for the mainstream code to be used for the student, the majority of students in his or her class must be students who are not receiving special education services. </w:t>
      </w:r>
      <w:r w:rsidR="002C00D6" w:rsidRPr="006E39F5">
        <w:t xml:space="preserve">For </w:t>
      </w:r>
      <w:r w:rsidR="00D21968" w:rsidRPr="006E39F5">
        <w:t>the</w:t>
      </w:r>
      <w:r w:rsidR="002C00D6" w:rsidRPr="006E39F5">
        <w:t xml:space="preserve"> student t</w:t>
      </w:r>
      <w:r w:rsidR="00C845AB" w:rsidRPr="006E39F5">
        <w:t xml:space="preserve">o </w:t>
      </w:r>
      <w:smartTag w:uri="urn:schemas-microsoft-com:office:smarttags" w:element="PersonName">
        <w:r w:rsidR="00C845AB" w:rsidRPr="006E39F5">
          <w:t>gene</w:t>
        </w:r>
      </w:smartTag>
      <w:r w:rsidR="00C845AB" w:rsidRPr="006E39F5">
        <w:t xml:space="preserve">rate </w:t>
      </w:r>
      <w:r w:rsidR="002567F4" w:rsidRPr="006E39F5">
        <w:t>contact hours</w:t>
      </w:r>
      <w:r w:rsidR="00C845AB" w:rsidRPr="006E39F5">
        <w:t xml:space="preserve">, a certified special education teacher must provide services under the </w:t>
      </w:r>
      <w:r w:rsidR="009D40AE" w:rsidRPr="006E39F5">
        <w:t>2-through-4-hour</w:t>
      </w:r>
      <w:r w:rsidR="00C845AB" w:rsidRPr="006E39F5">
        <w:t xml:space="preserve"> rule</w:t>
      </w:r>
      <w:r w:rsidR="00B55D52" w:rsidRPr="006E39F5">
        <w:fldChar w:fldCharType="begin"/>
      </w:r>
      <w:r w:rsidR="00701006" w:rsidRPr="006E39F5">
        <w:instrText xml:space="preserve"> XE "Two-Through-Four-Hour Rule (2-Through-4-Hour Rule)" </w:instrText>
      </w:r>
      <w:r w:rsidR="00B55D52" w:rsidRPr="006E39F5">
        <w:fldChar w:fldCharType="end"/>
      </w:r>
      <w:r w:rsidR="00C845AB" w:rsidRPr="006E39F5">
        <w:t xml:space="preserve"> as applicable to meet the in</w:t>
      </w:r>
      <w:r w:rsidR="008D309E" w:rsidRPr="006E39F5">
        <w:t>dividual needs of the student</w:t>
      </w:r>
      <w:r w:rsidR="00C845AB" w:rsidRPr="006E39F5">
        <w:t>.</w:t>
      </w:r>
      <w:r w:rsidR="008E16C1" w:rsidRPr="006E39F5">
        <w:t xml:space="preserve"> </w:t>
      </w:r>
      <w:r w:rsidR="0012511D" w:rsidRPr="006E39F5">
        <w:t xml:space="preserve">(Refer to </w:t>
      </w:r>
      <w:fldSimple w:instr=" REF _Ref201547728 \h  \* MERGEFORMAT ">
        <w:r w:rsidR="008D654F" w:rsidRPr="008D654F">
          <w:rPr>
            <w:b/>
          </w:rPr>
          <w:t>3.2 General Requirements for Eligibility for Attendance/Foundation School Program (FSP) Funding</w:t>
        </w:r>
      </w:fldSimple>
      <w:r w:rsidR="0012511D" w:rsidRPr="006E39F5">
        <w:t>.)</w:t>
      </w:r>
    </w:p>
    <w:p w:rsidR="008D309E" w:rsidRPr="006E39F5" w:rsidRDefault="008D309E" w:rsidP="006D4F3B"/>
    <w:p w:rsidR="00C845AB" w:rsidRPr="006E39F5" w:rsidRDefault="002144A0" w:rsidP="006D4F3B">
      <w:r w:rsidRPr="006E39F5">
        <w:rPr>
          <w:b/>
        </w:rPr>
        <w:t>4.</w:t>
      </w:r>
      <w:r w:rsidR="00806C04" w:rsidRPr="006E39F5">
        <w:rPr>
          <w:b/>
        </w:rPr>
        <w:t>6</w:t>
      </w:r>
      <w:r w:rsidR="000D4BA2" w:rsidRPr="006E39F5">
        <w:rPr>
          <w:b/>
        </w:rPr>
        <w:t>.</w:t>
      </w:r>
      <w:r w:rsidR="00237239" w:rsidRPr="006E39F5">
        <w:rPr>
          <w:b/>
        </w:rPr>
        <w:t>1</w:t>
      </w:r>
      <w:r w:rsidR="00202DBB" w:rsidRPr="006E39F5">
        <w:rPr>
          <w:b/>
        </w:rPr>
        <w:t>1</w:t>
      </w:r>
      <w:r w:rsidR="000D4BA2" w:rsidRPr="006E39F5">
        <w:rPr>
          <w:b/>
        </w:rPr>
        <w:t>.3.3</w:t>
      </w:r>
      <w:r w:rsidR="0066651D" w:rsidRPr="006E39F5">
        <w:rPr>
          <w:b/>
        </w:rPr>
        <w:t xml:space="preserve"> </w:t>
      </w:r>
      <w:r w:rsidR="00C845AB" w:rsidRPr="006E39F5">
        <w:rPr>
          <w:b/>
        </w:rPr>
        <w:t>Prekindergarten Program</w:t>
      </w:r>
      <w:r w:rsidR="008D309E" w:rsidRPr="006E39F5">
        <w:rPr>
          <w:b/>
        </w:rPr>
        <w:t>:</w:t>
      </w:r>
      <w:r w:rsidR="008D309E" w:rsidRPr="006E39F5">
        <w:t xml:space="preserve"> </w:t>
      </w:r>
      <w:r w:rsidR="007352A5" w:rsidRPr="006E39F5">
        <w:t>A preschool student</w:t>
      </w:r>
      <w:r w:rsidR="00C845AB" w:rsidRPr="006E39F5">
        <w:t xml:space="preserve"> who meet</w:t>
      </w:r>
      <w:r w:rsidR="007352A5" w:rsidRPr="006E39F5">
        <w:t>s</w:t>
      </w:r>
      <w:r w:rsidR="00C845AB" w:rsidRPr="006E39F5">
        <w:t xml:space="preserve"> eligibility requirements for prekindergarten</w:t>
      </w:r>
      <w:r w:rsidR="00B55D52" w:rsidRPr="006E39F5">
        <w:fldChar w:fldCharType="begin"/>
      </w:r>
      <w:r w:rsidR="00C845AB" w:rsidRPr="006E39F5">
        <w:instrText>xe "Prekindergarten"</w:instrText>
      </w:r>
      <w:r w:rsidR="00B55D52" w:rsidRPr="006E39F5">
        <w:fldChar w:fldCharType="end"/>
      </w:r>
      <w:r w:rsidR="008E16C1" w:rsidRPr="006E39F5">
        <w:t xml:space="preserve"> </w:t>
      </w:r>
      <w:r w:rsidR="00C845AB" w:rsidRPr="006E39F5">
        <w:t>(PK) and special education services and</w:t>
      </w:r>
      <w:r w:rsidR="00C845AB" w:rsidRPr="006E39F5">
        <w:rPr>
          <w:color w:val="FF0000"/>
        </w:rPr>
        <w:t xml:space="preserve"> </w:t>
      </w:r>
      <w:r w:rsidR="007352A5" w:rsidRPr="006E39F5">
        <w:t>is</w:t>
      </w:r>
      <w:r w:rsidR="00C845AB" w:rsidRPr="006E39F5">
        <w:t xml:space="preserve"> receiving special education services in the PK classroom may be coded mainstream</w:t>
      </w:r>
      <w:r w:rsidR="000C3165" w:rsidRPr="006E39F5">
        <w:t>, provided that the majority of students in his or her class are students who are not receiving special education services</w:t>
      </w:r>
      <w:r w:rsidR="00C845AB" w:rsidRPr="006E39F5">
        <w:t>.</w:t>
      </w:r>
      <w:r w:rsidR="008E16C1" w:rsidRPr="006E39F5">
        <w:t xml:space="preserve"> </w:t>
      </w:r>
      <w:r w:rsidR="007352A5" w:rsidRPr="006E39F5">
        <w:t>For the student t</w:t>
      </w:r>
      <w:r w:rsidR="00C845AB" w:rsidRPr="006E39F5">
        <w:t>o generate</w:t>
      </w:r>
      <w:r w:rsidR="002567F4" w:rsidRPr="006E39F5">
        <w:t xml:space="preserve"> contact hours</w:t>
      </w:r>
      <w:r w:rsidR="00C845AB" w:rsidRPr="006E39F5">
        <w:t>, a certified special education teacher must provide services</w:t>
      </w:r>
      <w:r w:rsidR="007352A5" w:rsidRPr="006E39F5">
        <w:t xml:space="preserve"> to the student</w:t>
      </w:r>
      <w:r w:rsidR="00C845AB" w:rsidRPr="006E39F5">
        <w:t xml:space="preserve"> under the </w:t>
      </w:r>
      <w:r w:rsidR="004E2EF0" w:rsidRPr="006E39F5">
        <w:t>2-through-4-hour</w:t>
      </w:r>
      <w:r w:rsidR="00C845AB" w:rsidRPr="006E39F5">
        <w:t xml:space="preserve"> rule</w:t>
      </w:r>
      <w:r w:rsidR="00B55D52" w:rsidRPr="006E39F5">
        <w:fldChar w:fldCharType="begin"/>
      </w:r>
      <w:r w:rsidR="00701006" w:rsidRPr="006E39F5">
        <w:instrText xml:space="preserve"> XE "Two-Through-Four-Hour Rule (2-Through-4-Hour Rule)" </w:instrText>
      </w:r>
      <w:r w:rsidR="00B55D52" w:rsidRPr="006E39F5">
        <w:fldChar w:fldCharType="end"/>
      </w:r>
      <w:r w:rsidR="00C845AB" w:rsidRPr="006E39F5">
        <w:t xml:space="preserve"> as applicable to meet the in</w:t>
      </w:r>
      <w:r w:rsidR="007352A5" w:rsidRPr="006E39F5">
        <w:t>dividual needs of the student</w:t>
      </w:r>
      <w:r w:rsidR="00C845AB" w:rsidRPr="006E39F5">
        <w:t>.</w:t>
      </w:r>
      <w:r w:rsidR="008E16C1" w:rsidRPr="006E39F5">
        <w:t xml:space="preserve"> </w:t>
      </w:r>
      <w:r w:rsidR="0012511D" w:rsidRPr="006E39F5">
        <w:t xml:space="preserve">(Refer to </w:t>
      </w:r>
      <w:r w:rsidR="00063C26" w:rsidRPr="006E39F5">
        <w:t>subs</w:t>
      </w:r>
      <w:r w:rsidR="0012511D" w:rsidRPr="006E39F5">
        <w:t>ection</w:t>
      </w:r>
      <w:r w:rsidR="00063C26" w:rsidRPr="006E39F5">
        <w:t>s</w:t>
      </w:r>
      <w:r w:rsidR="0012511D" w:rsidRPr="006E39F5">
        <w:t xml:space="preserve"> </w:t>
      </w:r>
      <w:fldSimple w:instr=" REF _Ref201547728 \h  \* MERGEFORMAT ">
        <w:r w:rsidR="008D654F" w:rsidRPr="008D654F">
          <w:rPr>
            <w:b/>
          </w:rPr>
          <w:t xml:space="preserve">3.2 General Requirements for Eligibility for </w:t>
        </w:r>
        <w:r w:rsidR="008D654F" w:rsidRPr="008D654F">
          <w:rPr>
            <w:b/>
          </w:rPr>
          <w:lastRenderedPageBreak/>
          <w:t>Attendance/Foundation School Program (FSP) Funding</w:t>
        </w:r>
      </w:fldSimple>
      <w:r w:rsidR="0012511D" w:rsidRPr="006E39F5">
        <w:t xml:space="preserve"> and </w:t>
      </w:r>
      <w:fldSimple w:instr=" REF _Ref203556399 \h  \* MERGEFORMAT ">
        <w:r w:rsidR="008D654F" w:rsidRPr="008D654F">
          <w:rPr>
            <w:b/>
          </w:rPr>
          <w:t>7.5.2 Students Served Through Special Education and PK Who Are Not PK Eligible</w:t>
        </w:r>
      </w:fldSimple>
      <w:r w:rsidR="0012511D" w:rsidRPr="006E39F5">
        <w:t>.)</w:t>
      </w:r>
    </w:p>
    <w:p w:rsidR="007352A5" w:rsidRPr="006E39F5" w:rsidRDefault="007352A5" w:rsidP="006D4F3B"/>
    <w:p w:rsidR="00C845AB" w:rsidRPr="006E39F5" w:rsidRDefault="007352A5" w:rsidP="006D4F3B">
      <w:r w:rsidRPr="006E39F5">
        <w:t>A preschool student</w:t>
      </w:r>
      <w:r w:rsidR="00C845AB" w:rsidRPr="006E39F5">
        <w:t xml:space="preserve"> who do</w:t>
      </w:r>
      <w:r w:rsidRPr="006E39F5">
        <w:t>es</w:t>
      </w:r>
      <w:r w:rsidR="00C845AB" w:rsidRPr="006E39F5">
        <w:t xml:space="preserve"> not meet eligibilit</w:t>
      </w:r>
      <w:r w:rsidRPr="006E39F5">
        <w:t>y requirements f</w:t>
      </w:r>
      <w:r w:rsidR="0012511D" w:rsidRPr="006E39F5">
        <w:t xml:space="preserve">or PK but </w:t>
      </w:r>
      <w:r w:rsidRPr="006E39F5">
        <w:t>is</w:t>
      </w:r>
      <w:r w:rsidR="00C845AB" w:rsidRPr="006E39F5">
        <w:t xml:space="preserve"> eligible for special education services and</w:t>
      </w:r>
      <w:r w:rsidR="00C845AB" w:rsidRPr="006E39F5">
        <w:rPr>
          <w:color w:val="FF0000"/>
        </w:rPr>
        <w:t xml:space="preserve"> </w:t>
      </w:r>
      <w:r w:rsidRPr="006E39F5">
        <w:t>is</w:t>
      </w:r>
      <w:r w:rsidR="00C845AB" w:rsidRPr="006E39F5">
        <w:t xml:space="preserve"> receiving special education services in the PK classroom may </w:t>
      </w:r>
      <w:r w:rsidR="00C845AB" w:rsidRPr="006E39F5">
        <w:rPr>
          <w:b/>
        </w:rPr>
        <w:t>not</w:t>
      </w:r>
      <w:r w:rsidR="00C845AB" w:rsidRPr="006E39F5">
        <w:t xml:space="preserve"> be coded mainstream</w:t>
      </w:r>
      <w:r w:rsidR="008E16C1" w:rsidRPr="006E39F5">
        <w:t xml:space="preserve"> </w:t>
      </w:r>
      <w:r w:rsidRPr="006E39F5">
        <w:t>(</w:t>
      </w:r>
      <w:r w:rsidR="00F65B69" w:rsidRPr="006E39F5">
        <w:t>s</w:t>
      </w:r>
      <w:r w:rsidR="00C845AB" w:rsidRPr="006E39F5">
        <w:t xml:space="preserve">ee subsequent paragraphs and </w:t>
      </w:r>
      <w:r w:rsidR="00387E27" w:rsidRPr="006E39F5">
        <w:t xml:space="preserve">the charts in </w:t>
      </w:r>
      <w:fldSimple w:instr=" REF _Ref202840217 \h  \* MERGEFORMAT ">
        <w:r w:rsidR="008D654F" w:rsidRPr="008D654F">
          <w:rPr>
            <w:b/>
          </w:rPr>
          <w:t>4.2.10 PEIMS Coding</w:t>
        </w:r>
        <w:r w:rsidR="008D654F" w:rsidRPr="006E39F5">
          <w:t xml:space="preserve"> </w:t>
        </w:r>
        <w:r w:rsidR="008D654F" w:rsidRPr="008D654F">
          <w:rPr>
            <w:b/>
          </w:rPr>
          <w:t>Charts</w:t>
        </w:r>
      </w:fldSimple>
      <w:r w:rsidR="00C845AB" w:rsidRPr="006E39F5">
        <w:t xml:space="preserve"> when determining special educatio</w:t>
      </w:r>
      <w:r w:rsidRPr="006E39F5">
        <w:t>n coding for students 3</w:t>
      </w:r>
      <w:r w:rsidR="00CA5E9A" w:rsidRPr="006E39F5">
        <w:t xml:space="preserve"> through </w:t>
      </w:r>
      <w:r w:rsidR="00C845AB" w:rsidRPr="006E39F5">
        <w:t>5 years of age</w:t>
      </w:r>
      <w:r w:rsidRPr="006E39F5">
        <w:t>)</w:t>
      </w:r>
      <w:r w:rsidR="00F65B69" w:rsidRPr="006E39F5">
        <w:t>.</w:t>
      </w:r>
    </w:p>
    <w:p w:rsidR="00C845AB" w:rsidRPr="006E39F5" w:rsidRDefault="00C845AB" w:rsidP="006D4F3B"/>
    <w:p w:rsidR="00A90264" w:rsidRDefault="002144A0" w:rsidP="00A90264">
      <w:pPr>
        <w:pBdr>
          <w:right w:val="single" w:sz="12" w:space="4" w:color="auto"/>
        </w:pBdr>
      </w:pPr>
      <w:r w:rsidRPr="006E39F5">
        <w:rPr>
          <w:b/>
        </w:rPr>
        <w:t>4.</w:t>
      </w:r>
      <w:r w:rsidR="00806C04" w:rsidRPr="006E39F5">
        <w:rPr>
          <w:b/>
        </w:rPr>
        <w:t>6</w:t>
      </w:r>
      <w:r w:rsidR="000D4BA2" w:rsidRPr="006E39F5">
        <w:rPr>
          <w:b/>
        </w:rPr>
        <w:t>.</w:t>
      </w:r>
      <w:r w:rsidR="00237239" w:rsidRPr="006E39F5">
        <w:rPr>
          <w:b/>
        </w:rPr>
        <w:t>1</w:t>
      </w:r>
      <w:r w:rsidR="00202DBB" w:rsidRPr="006E39F5">
        <w:rPr>
          <w:b/>
        </w:rPr>
        <w:t>1</w:t>
      </w:r>
      <w:r w:rsidR="000D4BA2" w:rsidRPr="006E39F5">
        <w:rPr>
          <w:b/>
        </w:rPr>
        <w:t>.3.4</w:t>
      </w:r>
      <w:r w:rsidR="0066651D" w:rsidRPr="006E39F5">
        <w:rPr>
          <w:b/>
        </w:rPr>
        <w:t xml:space="preserve"> </w:t>
      </w:r>
      <w:r w:rsidR="00C845AB" w:rsidRPr="006E39F5">
        <w:rPr>
          <w:b/>
        </w:rPr>
        <w:t>Head Start Program</w:t>
      </w:r>
      <w:r w:rsidR="008D309E" w:rsidRPr="006E39F5">
        <w:rPr>
          <w:b/>
        </w:rPr>
        <w:t>:</w:t>
      </w:r>
      <w:r w:rsidR="008D309E" w:rsidRPr="006E39F5">
        <w:t xml:space="preserve"> </w:t>
      </w:r>
      <w:r w:rsidR="00FE364B" w:rsidRPr="006E39F5">
        <w:t>Your</w:t>
      </w:r>
      <w:r w:rsidR="007352A5" w:rsidRPr="006E39F5">
        <w:t xml:space="preserve"> school district</w:t>
      </w:r>
      <w:r w:rsidR="00C845AB" w:rsidRPr="006E39F5">
        <w:t xml:space="preserve"> and </w:t>
      </w:r>
      <w:r w:rsidR="007352A5" w:rsidRPr="006E39F5">
        <w:t>a Head Start program</w:t>
      </w:r>
      <w:r w:rsidR="00C845AB" w:rsidRPr="006E39F5">
        <w:t xml:space="preserve"> should provide collaborati</w:t>
      </w:r>
      <w:r w:rsidR="007352A5" w:rsidRPr="006E39F5">
        <w:t>ve services as documented in a memorandum of u</w:t>
      </w:r>
      <w:r w:rsidR="00C845AB" w:rsidRPr="006E39F5">
        <w:t>nderstanding between the two entities.</w:t>
      </w:r>
      <w:r w:rsidR="008E16C1" w:rsidRPr="006E39F5">
        <w:t xml:space="preserve"> </w:t>
      </w:r>
      <w:r w:rsidR="007352A5" w:rsidRPr="006E39F5">
        <w:t>A preschool student who</w:t>
      </w:r>
      <w:r w:rsidR="00084F73">
        <w:t xml:space="preserve"> </w:t>
      </w:r>
      <w:r w:rsidR="00A90264" w:rsidRPr="00A90264">
        <w:rPr>
          <w:rFonts w:cs="Arial"/>
        </w:rPr>
        <w:t>meets eligibility requirements for Head Start and</w:t>
      </w:r>
      <w:r w:rsidR="007352A5" w:rsidRPr="006E39F5">
        <w:t xml:space="preserve"> is receiving</w:t>
      </w:r>
      <w:r w:rsidR="00C845AB" w:rsidRPr="006E39F5">
        <w:t xml:space="preserve"> special education services in a collaborative partnership with a Head Start program can be coded mainstream</w:t>
      </w:r>
      <w:r w:rsidR="000C3165" w:rsidRPr="006E39F5">
        <w:t>, provided that the majority of students in his or her class are students who are not receiving special education services</w:t>
      </w:r>
      <w:r w:rsidR="00C845AB" w:rsidRPr="006E39F5">
        <w:t>.</w:t>
      </w:r>
    </w:p>
    <w:p w:rsidR="00C845AB" w:rsidRPr="006E39F5" w:rsidRDefault="00C845AB" w:rsidP="00B16516"/>
    <w:p w:rsidR="00C845AB" w:rsidRPr="006E39F5" w:rsidRDefault="002144A0" w:rsidP="00B16516">
      <w:pPr>
        <w:pStyle w:val="Heading4"/>
      </w:pPr>
      <w:bookmarkStart w:id="224" w:name="_Ref267903082"/>
      <w:r w:rsidRPr="006E39F5">
        <w:t>4.</w:t>
      </w:r>
      <w:r w:rsidR="00806C04" w:rsidRPr="006E39F5">
        <w:t>6</w:t>
      </w:r>
      <w:r w:rsidR="000D4BA2" w:rsidRPr="006E39F5">
        <w:t>.</w:t>
      </w:r>
      <w:r w:rsidR="00237239" w:rsidRPr="006E39F5">
        <w:t>1</w:t>
      </w:r>
      <w:r w:rsidR="00202DBB" w:rsidRPr="006E39F5">
        <w:t>1</w:t>
      </w:r>
      <w:r w:rsidR="000D4BA2" w:rsidRPr="006E39F5">
        <w:t>.4</w:t>
      </w:r>
      <w:r w:rsidR="0066651D" w:rsidRPr="006E39F5">
        <w:t xml:space="preserve"> </w:t>
      </w:r>
      <w:r w:rsidR="008D309E" w:rsidRPr="006E39F5">
        <w:t>Mainstream Notes</w:t>
      </w:r>
      <w:bookmarkEnd w:id="224"/>
    </w:p>
    <w:p w:rsidR="00C845AB" w:rsidRPr="006E39F5" w:rsidRDefault="002144A0" w:rsidP="00B16516">
      <w:r w:rsidRPr="006E39F5">
        <w:rPr>
          <w:b/>
        </w:rPr>
        <w:t>4.</w:t>
      </w:r>
      <w:r w:rsidR="00806C04" w:rsidRPr="006E39F5">
        <w:rPr>
          <w:b/>
        </w:rPr>
        <w:t>6</w:t>
      </w:r>
      <w:r w:rsidR="000D4BA2" w:rsidRPr="006E39F5">
        <w:rPr>
          <w:b/>
        </w:rPr>
        <w:t>.</w:t>
      </w:r>
      <w:r w:rsidR="00237239" w:rsidRPr="006E39F5">
        <w:rPr>
          <w:b/>
        </w:rPr>
        <w:t>1</w:t>
      </w:r>
      <w:r w:rsidR="00202DBB" w:rsidRPr="006E39F5">
        <w:rPr>
          <w:b/>
        </w:rPr>
        <w:t>1</w:t>
      </w:r>
      <w:r w:rsidR="000D4BA2" w:rsidRPr="006E39F5">
        <w:rPr>
          <w:b/>
        </w:rPr>
        <w:t>.4.1</w:t>
      </w:r>
      <w:r w:rsidR="0066651D" w:rsidRPr="006E39F5">
        <w:rPr>
          <w:b/>
        </w:rPr>
        <w:t xml:space="preserve"> </w:t>
      </w:r>
      <w:r w:rsidR="008D309E" w:rsidRPr="006E39F5">
        <w:rPr>
          <w:b/>
        </w:rPr>
        <w:t>Examples:</w:t>
      </w:r>
      <w:r w:rsidR="008D309E" w:rsidRPr="006E39F5">
        <w:t xml:space="preserve"> </w:t>
      </w:r>
      <w:r w:rsidR="00C845AB" w:rsidRPr="006E39F5">
        <w:t xml:space="preserve">Examples of special education and related services provided to a student in the mainstream instructional arrangement/setting include, but are not limited to, direct instruction, helping teacher, team teaching, co-teaching, interpreter, education aides, curricular or instructional modifications/accommodations, special materials/equipment, consultation with the student and his/her </w:t>
      </w:r>
      <w:smartTag w:uri="urn:schemas-microsoft-com:office:smarttags" w:element="PersonName">
        <w:r w:rsidR="00C845AB" w:rsidRPr="006E39F5">
          <w:t>gene</w:t>
        </w:r>
      </w:smartTag>
      <w:r w:rsidR="00C845AB" w:rsidRPr="006E39F5">
        <w:t>ral classroom teacher(s), staff development, and reduction of ratio of students to instructional staff.</w:t>
      </w:r>
      <w:r w:rsidR="008D309E" w:rsidRPr="006E39F5">
        <w:rPr>
          <w:rStyle w:val="FootnoteReference"/>
        </w:rPr>
        <w:footnoteReference w:id="106"/>
      </w:r>
    </w:p>
    <w:p w:rsidR="00C845AB" w:rsidRPr="006E39F5" w:rsidRDefault="00C845AB" w:rsidP="00B16516"/>
    <w:p w:rsidR="00C845AB" w:rsidRPr="006E39F5" w:rsidRDefault="002144A0" w:rsidP="004152AE">
      <w:r w:rsidRPr="006E39F5">
        <w:rPr>
          <w:b/>
        </w:rPr>
        <w:t>4.</w:t>
      </w:r>
      <w:r w:rsidR="00806C04" w:rsidRPr="006E39F5">
        <w:rPr>
          <w:b/>
        </w:rPr>
        <w:t>6</w:t>
      </w:r>
      <w:r w:rsidR="000D4BA2" w:rsidRPr="006E39F5">
        <w:rPr>
          <w:b/>
        </w:rPr>
        <w:t>.</w:t>
      </w:r>
      <w:r w:rsidR="00237239" w:rsidRPr="006E39F5">
        <w:rPr>
          <w:b/>
        </w:rPr>
        <w:t>1</w:t>
      </w:r>
      <w:r w:rsidR="00202DBB" w:rsidRPr="006E39F5">
        <w:rPr>
          <w:b/>
        </w:rPr>
        <w:t>1</w:t>
      </w:r>
      <w:r w:rsidR="000D4BA2" w:rsidRPr="006E39F5">
        <w:rPr>
          <w:b/>
        </w:rPr>
        <w:t>.4.2</w:t>
      </w:r>
      <w:r w:rsidR="0066651D" w:rsidRPr="006E39F5">
        <w:rPr>
          <w:b/>
        </w:rPr>
        <w:t xml:space="preserve"> </w:t>
      </w:r>
      <w:r w:rsidR="00C845AB" w:rsidRPr="006E39F5">
        <w:rPr>
          <w:b/>
        </w:rPr>
        <w:t>Funding:</w:t>
      </w:r>
      <w:r w:rsidR="008D309E" w:rsidRPr="006E39F5">
        <w:t xml:space="preserve"> For a student</w:t>
      </w:r>
      <w:r w:rsidR="00C845AB" w:rsidRPr="006E39F5">
        <w:t xml:space="preserve"> to </w:t>
      </w:r>
      <w:smartTag w:uri="urn:schemas-microsoft-com:office:smarttags" w:element="PersonName">
        <w:r w:rsidR="00C845AB" w:rsidRPr="006E39F5">
          <w:t>gene</w:t>
        </w:r>
      </w:smartTag>
      <w:r w:rsidR="008D309E" w:rsidRPr="006E39F5">
        <w:t>rate</w:t>
      </w:r>
      <w:r w:rsidR="00C25127" w:rsidRPr="006E39F5">
        <w:t xml:space="preserve"> mainstream</w:t>
      </w:r>
      <w:r w:rsidR="006844CD" w:rsidRPr="006E39F5">
        <w:t xml:space="preserve"> special education</w:t>
      </w:r>
      <w:r w:rsidR="008D309E" w:rsidRPr="006E39F5">
        <w:t xml:space="preserve"> </w:t>
      </w:r>
      <w:r w:rsidR="002B5D4A" w:rsidRPr="006E39F5">
        <w:t>funding</w:t>
      </w:r>
      <w:r w:rsidR="008D309E" w:rsidRPr="006E39F5">
        <w:t>,</w:t>
      </w:r>
      <w:r w:rsidR="00C845AB" w:rsidRPr="006E39F5">
        <w:t xml:space="preserve"> </w:t>
      </w:r>
      <w:r w:rsidR="008D309E" w:rsidRPr="006E39F5">
        <w:t xml:space="preserve">certified special education personnel must provide </w:t>
      </w:r>
      <w:r w:rsidR="00C845AB" w:rsidRPr="006E39F5">
        <w:t>direct, indirect</w:t>
      </w:r>
      <w:r w:rsidR="008D309E" w:rsidRPr="006E39F5">
        <w:t>,</w:t>
      </w:r>
      <w:r w:rsidR="00C845AB" w:rsidRPr="006E39F5">
        <w:t xml:space="preserve"> and/or support services (includi</w:t>
      </w:r>
      <w:r w:rsidR="008D309E" w:rsidRPr="006E39F5">
        <w:t xml:space="preserve">ng consultation services) </w:t>
      </w:r>
      <w:r w:rsidR="00C845AB" w:rsidRPr="006E39F5">
        <w:t>on a</w:t>
      </w:r>
      <w:r w:rsidR="009B6143" w:rsidRPr="006E39F5">
        <w:t xml:space="preserve"> </w:t>
      </w:r>
      <w:r w:rsidR="00C845AB" w:rsidRPr="006E39F5">
        <w:t xml:space="preserve">weekly basis as </w:t>
      </w:r>
      <w:r w:rsidR="00447CC1" w:rsidRPr="006E39F5">
        <w:t>outlin</w:t>
      </w:r>
      <w:r w:rsidR="00C845AB" w:rsidRPr="006E39F5">
        <w:t>ed in the student’s IEP</w:t>
      </w:r>
      <w:r w:rsidR="00B55D52" w:rsidRPr="006E39F5">
        <w:fldChar w:fldCharType="begin"/>
      </w:r>
      <w:r w:rsidR="00C845AB" w:rsidRPr="006E39F5">
        <w:instrText>xe "Individualized Education Program (IEP)"</w:instrText>
      </w:r>
      <w:r w:rsidR="00B55D52" w:rsidRPr="006E39F5">
        <w:fldChar w:fldCharType="end"/>
      </w:r>
      <w:r w:rsidR="00C845AB" w:rsidRPr="006E39F5">
        <w:t>.</w:t>
      </w:r>
    </w:p>
    <w:p w:rsidR="00C845AB" w:rsidRPr="006E39F5" w:rsidRDefault="00C845AB" w:rsidP="00B16516"/>
    <w:p w:rsidR="00C845AB" w:rsidRPr="006E39F5" w:rsidRDefault="00C845AB" w:rsidP="006D4F3B">
      <w:r w:rsidRPr="006E39F5">
        <w:t xml:space="preserve">If certified special education personnel are </w:t>
      </w:r>
      <w:r w:rsidRPr="006E39F5">
        <w:rPr>
          <w:b/>
        </w:rPr>
        <w:t>only monitoring</w:t>
      </w:r>
      <w:r w:rsidRPr="006E39F5">
        <w:t xml:space="preserve"> student progress, </w:t>
      </w:r>
      <w:r w:rsidR="00C25127" w:rsidRPr="006E39F5">
        <w:rPr>
          <w:b/>
        </w:rPr>
        <w:t>mainstream</w:t>
      </w:r>
      <w:r w:rsidR="006844CD" w:rsidRPr="006E39F5">
        <w:rPr>
          <w:b/>
        </w:rPr>
        <w:t xml:space="preserve"> special education</w:t>
      </w:r>
      <w:r w:rsidR="00C25127" w:rsidRPr="006E39F5">
        <w:t xml:space="preserve"> </w:t>
      </w:r>
      <w:r w:rsidR="002B5D4A" w:rsidRPr="006E39F5">
        <w:rPr>
          <w:b/>
        </w:rPr>
        <w:t>funding</w:t>
      </w:r>
      <w:r w:rsidR="002567F4" w:rsidRPr="006E39F5">
        <w:rPr>
          <w:b/>
        </w:rPr>
        <w:t xml:space="preserve"> </w:t>
      </w:r>
      <w:r w:rsidRPr="006E39F5">
        <w:rPr>
          <w:b/>
        </w:rPr>
        <w:t xml:space="preserve">cannot be </w:t>
      </w:r>
      <w:smartTag w:uri="urn:schemas-microsoft-com:office:smarttags" w:element="PersonName">
        <w:r w:rsidRPr="006E39F5">
          <w:rPr>
            <w:b/>
          </w:rPr>
          <w:t>gene</w:t>
        </w:r>
      </w:smartTag>
      <w:r w:rsidRPr="006E39F5">
        <w:rPr>
          <w:b/>
        </w:rPr>
        <w:t>rated</w:t>
      </w:r>
      <w:r w:rsidRPr="006E39F5">
        <w:t>.</w:t>
      </w:r>
    </w:p>
    <w:p w:rsidR="00DA3EE6" w:rsidRPr="006E39F5" w:rsidRDefault="002144A0" w:rsidP="006D4F3B">
      <w:pPr>
        <w:pStyle w:val="Heading3"/>
      </w:pPr>
      <w:bookmarkStart w:id="225" w:name="_Ref234231643"/>
      <w:bookmarkStart w:id="226" w:name="_Toc299702161"/>
      <w:r w:rsidRPr="006E39F5">
        <w:t>4.</w:t>
      </w:r>
      <w:r w:rsidR="00806C04" w:rsidRPr="006E39F5">
        <w:t>6</w:t>
      </w:r>
      <w:r w:rsidR="000D4BA2" w:rsidRPr="006E39F5">
        <w:t>.1</w:t>
      </w:r>
      <w:r w:rsidR="00202DBB" w:rsidRPr="006E39F5">
        <w:t>2</w:t>
      </w:r>
      <w:r w:rsidR="0066651D" w:rsidRPr="006E39F5">
        <w:t xml:space="preserve"> </w:t>
      </w:r>
      <w:r w:rsidR="008D309E" w:rsidRPr="006E39F5">
        <w:t xml:space="preserve">Code 45 - </w:t>
      </w:r>
      <w:r w:rsidR="00C845AB" w:rsidRPr="006E39F5">
        <w:t>Full-Time Early Childhood Special Education Setting</w:t>
      </w:r>
      <w:bookmarkEnd w:id="225"/>
      <w:bookmarkEnd w:id="226"/>
    </w:p>
    <w:p w:rsidR="00A90264" w:rsidRDefault="007352A5" w:rsidP="00A90264">
      <w:pPr>
        <w:pBdr>
          <w:right w:val="single" w:sz="12" w:space="4" w:color="auto"/>
        </w:pBdr>
      </w:pPr>
      <w:r w:rsidRPr="006E39F5">
        <w:t>This instructional arrangement/setting code is used for</w:t>
      </w:r>
      <w:r w:rsidR="00C845AB" w:rsidRPr="006E39F5">
        <w:t xml:space="preserve"> children </w:t>
      </w:r>
      <w:r w:rsidR="008D309E" w:rsidRPr="006E39F5">
        <w:rPr>
          <w:b/>
        </w:rPr>
        <w:t>age</w:t>
      </w:r>
      <w:r w:rsidR="00304560" w:rsidRPr="006E39F5">
        <w:rPr>
          <w:b/>
        </w:rPr>
        <w:t>d</w:t>
      </w:r>
      <w:r w:rsidR="008D309E" w:rsidRPr="006E39F5">
        <w:rPr>
          <w:b/>
        </w:rPr>
        <w:t xml:space="preserve"> 3</w:t>
      </w:r>
      <w:r w:rsidR="00F54854" w:rsidRPr="006E39F5">
        <w:rPr>
          <w:b/>
        </w:rPr>
        <w:t xml:space="preserve"> through </w:t>
      </w:r>
      <w:r w:rsidR="00C845AB" w:rsidRPr="006E39F5">
        <w:rPr>
          <w:b/>
        </w:rPr>
        <w:t>5</w:t>
      </w:r>
      <w:r w:rsidR="00C845AB" w:rsidRPr="006E39F5">
        <w:t xml:space="preserve"> who receive full-time special education and related services in educational programs designed primarily for children with disabilities located on regular school campuses.</w:t>
      </w:r>
      <w:r w:rsidR="008E16C1" w:rsidRPr="006E39F5">
        <w:t xml:space="preserve"> </w:t>
      </w:r>
      <w:r w:rsidR="00D245A0" w:rsidRPr="006E39F5">
        <w:rPr>
          <w:b/>
        </w:rPr>
        <w:t>A student for whom this code is used</w:t>
      </w:r>
      <w:r w:rsidR="00447CC1" w:rsidRPr="006E39F5">
        <w:rPr>
          <w:b/>
        </w:rPr>
        <w:t xml:space="preserve"> does not</w:t>
      </w:r>
      <w:r w:rsidR="00C845AB" w:rsidRPr="006E39F5">
        <w:rPr>
          <w:b/>
        </w:rPr>
        <w:t xml:space="preserve"> receive </w:t>
      </w:r>
      <w:r w:rsidR="00447CC1" w:rsidRPr="006E39F5">
        <w:rPr>
          <w:b/>
        </w:rPr>
        <w:t>any</w:t>
      </w:r>
      <w:r w:rsidR="00C845AB" w:rsidRPr="006E39F5">
        <w:rPr>
          <w:b/>
        </w:rPr>
        <w:t xml:space="preserve"> special education and related services</w:t>
      </w:r>
      <w:r w:rsidR="00C845AB" w:rsidRPr="006E39F5">
        <w:t xml:space="preserve"> in a mainstream early childhood setting</w:t>
      </w:r>
      <w:r w:rsidR="00447CC1" w:rsidRPr="006E39F5">
        <w:t xml:space="preserve">. If a student receives any amount of services in a mainstream setting, </w:t>
      </w:r>
      <w:r w:rsidR="00C845AB" w:rsidRPr="006E39F5">
        <w:t>this instructional arrangement/setting code is not applicable.</w:t>
      </w:r>
    </w:p>
    <w:p w:rsidR="00C845AB" w:rsidRPr="006E39F5" w:rsidRDefault="00C845AB" w:rsidP="006D4F3B"/>
    <w:p w:rsidR="00C845AB" w:rsidRPr="006E39F5" w:rsidRDefault="005A6993" w:rsidP="006D4F3B">
      <w:r w:rsidRPr="006E39F5">
        <w:rPr>
          <w:b/>
        </w:rPr>
        <w:t>One of the off home c</w:t>
      </w:r>
      <w:r w:rsidR="00C845AB" w:rsidRPr="006E39F5">
        <w:rPr>
          <w:b/>
        </w:rPr>
        <w:t>ampus</w:t>
      </w:r>
      <w:r w:rsidR="00D245A0" w:rsidRPr="006E39F5">
        <w:rPr>
          <w:b/>
        </w:rPr>
        <w:t xml:space="preserve"> codes (codes 91–98)</w:t>
      </w:r>
      <w:r w:rsidR="00B55D52" w:rsidRPr="006E39F5">
        <w:fldChar w:fldCharType="begin"/>
      </w:r>
      <w:r w:rsidR="00C845AB" w:rsidRPr="006E39F5">
        <w:instrText>xe "Off Home Campus"</w:instrText>
      </w:r>
      <w:r w:rsidR="00B55D52" w:rsidRPr="006E39F5">
        <w:fldChar w:fldCharType="end"/>
      </w:r>
      <w:r w:rsidR="00C845AB" w:rsidRPr="006E39F5">
        <w:rPr>
          <w:b/>
        </w:rPr>
        <w:t xml:space="preserve"> </w:t>
      </w:r>
      <w:r w:rsidR="00C845AB" w:rsidRPr="006E39F5">
        <w:t>should be used wh</w:t>
      </w:r>
      <w:r w:rsidR="00D245A0" w:rsidRPr="006E39F5">
        <w:t>en a child is placed in a multi</w:t>
      </w:r>
      <w:r w:rsidR="00C845AB" w:rsidRPr="006E39F5">
        <w:t xml:space="preserve">district classroom (located on a regular campus), </w:t>
      </w:r>
      <w:r w:rsidR="00D245A0" w:rsidRPr="006E39F5">
        <w:t xml:space="preserve">on a </w:t>
      </w:r>
      <w:r w:rsidR="00C845AB" w:rsidRPr="006E39F5">
        <w:t xml:space="preserve">separate campus, or </w:t>
      </w:r>
      <w:r w:rsidR="00D245A0" w:rsidRPr="006E39F5">
        <w:t xml:space="preserve">in a </w:t>
      </w:r>
      <w:r w:rsidR="00C845AB" w:rsidRPr="006E39F5">
        <w:t>community class to receive full-time early childhood special education and related services.</w:t>
      </w:r>
    </w:p>
    <w:p w:rsidR="001365C8" w:rsidRPr="006E39F5" w:rsidRDefault="001365C8" w:rsidP="006D4F3B"/>
    <w:p w:rsidR="001365C8" w:rsidRPr="006E39F5" w:rsidRDefault="002144A0" w:rsidP="006D4F3B">
      <w:pPr>
        <w:pStyle w:val="Heading3"/>
      </w:pPr>
      <w:bookmarkStart w:id="227" w:name="_Ref265233074"/>
      <w:bookmarkStart w:id="228" w:name="_Toc299702162"/>
      <w:r w:rsidRPr="006E39F5">
        <w:t>4.</w:t>
      </w:r>
      <w:r w:rsidR="00806C04" w:rsidRPr="006E39F5">
        <w:t>6</w:t>
      </w:r>
      <w:r w:rsidR="001365C8" w:rsidRPr="006E39F5">
        <w:t>.1</w:t>
      </w:r>
      <w:r w:rsidR="00202DBB" w:rsidRPr="006E39F5">
        <w:t>3</w:t>
      </w:r>
      <w:r w:rsidR="0066651D" w:rsidRPr="006E39F5">
        <w:t xml:space="preserve"> </w:t>
      </w:r>
      <w:r w:rsidR="001365C8" w:rsidRPr="006E39F5">
        <w:t xml:space="preserve">Code 70 - </w:t>
      </w:r>
      <w:smartTag w:uri="urn:schemas-microsoft-com:office:smarttags" w:element="place">
        <w:smartTag w:uri="urn:schemas-microsoft-com:office:smarttags" w:element="PlaceName">
          <w:r w:rsidR="001365C8" w:rsidRPr="006E39F5">
            <w:t>Texas</w:t>
          </w:r>
        </w:smartTag>
        <w:r w:rsidR="001365C8" w:rsidRPr="006E39F5">
          <w:t xml:space="preserve"> </w:t>
        </w:r>
        <w:smartTag w:uri="urn:schemas-microsoft-com:office:smarttags" w:element="PlaceType">
          <w:r w:rsidR="001365C8" w:rsidRPr="006E39F5">
            <w:t>School</w:t>
          </w:r>
        </w:smartTag>
      </w:smartTag>
      <w:r w:rsidR="001365C8" w:rsidRPr="006E39F5">
        <w:t xml:space="preserve"> for the Blind and Visually Impaired</w:t>
      </w:r>
      <w:bookmarkEnd w:id="227"/>
      <w:bookmarkEnd w:id="228"/>
    </w:p>
    <w:p w:rsidR="001365C8" w:rsidRPr="006E39F5" w:rsidRDefault="001365C8" w:rsidP="006D4F3B">
      <w:pPr>
        <w:pStyle w:val="A1CharCharChar"/>
        <w:ind w:left="0" w:firstLine="0"/>
        <w:rPr>
          <w:b/>
        </w:rPr>
      </w:pPr>
      <w:r w:rsidRPr="006E39F5">
        <w:t xml:space="preserve">This instructional arrangement/setting code is used for a student who is provided special education and related services at the </w:t>
      </w:r>
      <w:smartTag w:uri="urn:schemas-microsoft-com:office:smarttags" w:element="place">
        <w:smartTag w:uri="urn:schemas-microsoft-com:office:smarttags" w:element="PlaceName">
          <w:r w:rsidRPr="006E39F5">
            <w:t>Texas</w:t>
          </w:r>
        </w:smartTag>
        <w:r w:rsidRPr="006E39F5">
          <w:t xml:space="preserve"> </w:t>
        </w:r>
        <w:smartTag w:uri="urn:schemas-microsoft-com:office:smarttags" w:element="PlaceType">
          <w:r w:rsidRPr="006E39F5">
            <w:t>School</w:t>
          </w:r>
        </w:smartTag>
      </w:smartTag>
      <w:r w:rsidRPr="006E39F5">
        <w:t xml:space="preserve"> for the Blind and Visually Impaired (TSBVI). This instructional arrangement/setting code does </w:t>
      </w:r>
      <w:r w:rsidRPr="006E39F5">
        <w:rPr>
          <w:b/>
        </w:rPr>
        <w:t>not</w:t>
      </w:r>
      <w:r w:rsidRPr="006E39F5">
        <w:t xml:space="preserve"> generate contact hours. </w:t>
      </w:r>
    </w:p>
    <w:p w:rsidR="001365C8" w:rsidRPr="006E39F5" w:rsidRDefault="001365C8" w:rsidP="006D4F3B">
      <w:pPr>
        <w:pStyle w:val="A1CharCharChar"/>
        <w:ind w:left="0" w:firstLine="0"/>
        <w:rPr>
          <w:b/>
        </w:rPr>
      </w:pPr>
    </w:p>
    <w:p w:rsidR="001365C8" w:rsidRPr="006E39F5" w:rsidRDefault="001365C8" w:rsidP="006D4F3B">
      <w:pPr>
        <w:pStyle w:val="A1CharCharChar"/>
        <w:ind w:left="0" w:firstLine="0"/>
      </w:pPr>
      <w:r w:rsidRPr="006E39F5">
        <w:lastRenderedPageBreak/>
        <w:t xml:space="preserve">A local school district does </w:t>
      </w:r>
      <w:r w:rsidRPr="006E39F5">
        <w:rPr>
          <w:b/>
        </w:rPr>
        <w:t>not</w:t>
      </w:r>
      <w:r w:rsidRPr="006E39F5">
        <w:t xml:space="preserve"> report a student who is served by the TSBVI</w:t>
      </w:r>
      <w:r w:rsidR="00D21B07" w:rsidRPr="006E39F5">
        <w:t>; the TSBVI reports the student</w:t>
      </w:r>
      <w:r w:rsidRPr="006E39F5">
        <w:t xml:space="preserve">. </w:t>
      </w:r>
      <w:r w:rsidR="00FE364B" w:rsidRPr="006E39F5">
        <w:t>Your</w:t>
      </w:r>
      <w:r w:rsidRPr="006E39F5">
        <w:t xml:space="preserve"> district should follow the student enrollment and withdrawal procedures as applicable in Sections 3 and 4. </w:t>
      </w:r>
    </w:p>
    <w:p w:rsidR="001365C8" w:rsidRPr="006E39F5" w:rsidRDefault="001365C8" w:rsidP="006D4F3B"/>
    <w:p w:rsidR="001365C8" w:rsidRPr="006E39F5" w:rsidRDefault="002144A0" w:rsidP="006D4F3B">
      <w:pPr>
        <w:pStyle w:val="Heading3"/>
      </w:pPr>
      <w:bookmarkStart w:id="229" w:name="_Ref265233076"/>
      <w:bookmarkStart w:id="230" w:name="_Toc299702163"/>
      <w:r w:rsidRPr="006E39F5">
        <w:t>4.</w:t>
      </w:r>
      <w:r w:rsidR="00806C04" w:rsidRPr="006E39F5">
        <w:t>6</w:t>
      </w:r>
      <w:r w:rsidR="001365C8" w:rsidRPr="006E39F5">
        <w:t>.1</w:t>
      </w:r>
      <w:r w:rsidR="00202DBB" w:rsidRPr="006E39F5">
        <w:t>4</w:t>
      </w:r>
      <w:r w:rsidR="0066651D" w:rsidRPr="006E39F5">
        <w:t xml:space="preserve"> </w:t>
      </w:r>
      <w:r w:rsidR="001365C8" w:rsidRPr="006E39F5">
        <w:t xml:space="preserve">Code 71 – </w:t>
      </w:r>
      <w:smartTag w:uri="urn:schemas-microsoft-com:office:smarttags" w:element="place">
        <w:smartTag w:uri="urn:schemas-microsoft-com:office:smarttags" w:element="PlaceName">
          <w:r w:rsidR="001365C8" w:rsidRPr="006E39F5">
            <w:t>Texas</w:t>
          </w:r>
        </w:smartTag>
        <w:r w:rsidR="001365C8" w:rsidRPr="006E39F5">
          <w:t xml:space="preserve"> </w:t>
        </w:r>
        <w:smartTag w:uri="urn:schemas-microsoft-com:office:smarttags" w:element="PlaceType">
          <w:r w:rsidR="001365C8" w:rsidRPr="006E39F5">
            <w:t>School</w:t>
          </w:r>
        </w:smartTag>
      </w:smartTag>
      <w:r w:rsidR="001365C8" w:rsidRPr="006E39F5">
        <w:t xml:space="preserve"> for the Deaf</w:t>
      </w:r>
      <w:bookmarkEnd w:id="229"/>
      <w:bookmarkEnd w:id="230"/>
    </w:p>
    <w:p w:rsidR="00F02D0D" w:rsidRPr="006E39F5" w:rsidRDefault="00F02D0D" w:rsidP="006D4F3B">
      <w:pPr>
        <w:pStyle w:val="A1CharCharChar"/>
        <w:ind w:left="0" w:firstLine="0"/>
      </w:pPr>
      <w:r w:rsidRPr="006E39F5">
        <w:t>This instructional arrangement/setting code is used for a student who is provided</w:t>
      </w:r>
      <w:r w:rsidR="001365C8" w:rsidRPr="006E39F5">
        <w:t xml:space="preserve"> special education and related services at the </w:t>
      </w:r>
      <w:smartTag w:uri="urn:schemas-microsoft-com:office:smarttags" w:element="place">
        <w:smartTag w:uri="urn:schemas-microsoft-com:office:smarttags" w:element="PlaceName">
          <w:r w:rsidR="001365C8" w:rsidRPr="006E39F5">
            <w:t>Texas</w:t>
          </w:r>
        </w:smartTag>
        <w:r w:rsidR="001365C8" w:rsidRPr="006E39F5">
          <w:t xml:space="preserve"> </w:t>
        </w:r>
        <w:smartTag w:uri="urn:schemas-microsoft-com:office:smarttags" w:element="PlaceType">
          <w:r w:rsidR="001365C8" w:rsidRPr="006E39F5">
            <w:t>School</w:t>
          </w:r>
        </w:smartTag>
      </w:smartTag>
      <w:r w:rsidR="001365C8" w:rsidRPr="006E39F5">
        <w:t xml:space="preserve"> for the Deaf (TSD). </w:t>
      </w:r>
      <w:r w:rsidRPr="006E39F5">
        <w:t>This instructional arrangement/setting code does</w:t>
      </w:r>
      <w:r w:rsidR="001365C8" w:rsidRPr="006E39F5">
        <w:t xml:space="preserve"> </w:t>
      </w:r>
      <w:r w:rsidR="001365C8" w:rsidRPr="006E39F5">
        <w:rPr>
          <w:b/>
        </w:rPr>
        <w:t>not</w:t>
      </w:r>
      <w:r w:rsidR="001365C8" w:rsidRPr="006E39F5">
        <w:t xml:space="preserve"> generate contact hours. </w:t>
      </w:r>
      <w:r w:rsidRPr="006E39F5">
        <w:t>The TSD should</w:t>
      </w:r>
      <w:r w:rsidR="001365C8" w:rsidRPr="006E39F5">
        <w:t xml:space="preserve"> report</w:t>
      </w:r>
      <w:r w:rsidRPr="006E39F5">
        <w:t xml:space="preserve"> a</w:t>
      </w:r>
      <w:r w:rsidR="001365C8" w:rsidRPr="006E39F5">
        <w:t xml:space="preserve"> student</w:t>
      </w:r>
      <w:r w:rsidRPr="006E39F5">
        <w:t xml:space="preserve"> who is referred to the school by his or her</w:t>
      </w:r>
      <w:r w:rsidR="001365C8" w:rsidRPr="006E39F5">
        <w:t xml:space="preserve"> parents/guardians with t</w:t>
      </w:r>
      <w:r w:rsidRPr="006E39F5">
        <w:t>he student attribution code of 10</w:t>
      </w:r>
      <w:r w:rsidR="001365C8" w:rsidRPr="006E39F5">
        <w:t xml:space="preserve"> (on the PEIMS</w:t>
      </w:r>
      <w:r w:rsidR="00B55D52" w:rsidRPr="006E39F5">
        <w:rPr>
          <w:b/>
        </w:rPr>
        <w:fldChar w:fldCharType="begin"/>
      </w:r>
      <w:r w:rsidR="001365C8" w:rsidRPr="006E39F5">
        <w:instrText>xe "Public Education Information Management System (PEIMS)"</w:instrText>
      </w:r>
      <w:r w:rsidR="00B55D52" w:rsidRPr="006E39F5">
        <w:rPr>
          <w:b/>
        </w:rPr>
        <w:fldChar w:fldCharType="end"/>
      </w:r>
      <w:r w:rsidR="001365C8" w:rsidRPr="006E39F5">
        <w:t xml:space="preserve"> 101 Student Data – Demographic record). </w:t>
      </w:r>
    </w:p>
    <w:p w:rsidR="00F02D0D" w:rsidRPr="006E39F5" w:rsidRDefault="00F02D0D" w:rsidP="006D4F3B">
      <w:pPr>
        <w:pStyle w:val="A1CharCharChar"/>
        <w:ind w:left="0" w:firstLine="0"/>
      </w:pPr>
    </w:p>
    <w:p w:rsidR="00F02D0D" w:rsidRPr="006E39F5" w:rsidRDefault="00F02D0D" w:rsidP="006D4F3B">
      <w:pPr>
        <w:pStyle w:val="A1CharCharChar"/>
        <w:ind w:left="0" w:firstLine="0"/>
      </w:pPr>
      <w:r w:rsidRPr="006E39F5">
        <w:t xml:space="preserve">A local school district does </w:t>
      </w:r>
      <w:r w:rsidRPr="006E39F5">
        <w:rPr>
          <w:b/>
        </w:rPr>
        <w:t>not</w:t>
      </w:r>
      <w:r w:rsidRPr="006E39F5">
        <w:t xml:space="preserve"> report a student who is served by the TSD</w:t>
      </w:r>
      <w:r w:rsidR="00D21B07" w:rsidRPr="006E39F5">
        <w:t>; the TSD reports the student</w:t>
      </w:r>
      <w:r w:rsidRPr="006E39F5">
        <w:t xml:space="preserve">. </w:t>
      </w:r>
      <w:r w:rsidR="00FE364B" w:rsidRPr="006E39F5">
        <w:t>Your</w:t>
      </w:r>
      <w:r w:rsidRPr="006E39F5">
        <w:t xml:space="preserve"> district should follow the student enrollment and withdrawal procedures as applicable in Sections 3 and 4. </w:t>
      </w:r>
    </w:p>
    <w:p w:rsidR="001365C8" w:rsidRPr="006E39F5" w:rsidRDefault="001365C8" w:rsidP="00B16516"/>
    <w:p w:rsidR="001365C8" w:rsidRPr="006E39F5" w:rsidRDefault="002144A0" w:rsidP="00B16516">
      <w:pPr>
        <w:pStyle w:val="Heading3"/>
      </w:pPr>
      <w:bookmarkStart w:id="231" w:name="_Ref204057526"/>
      <w:bookmarkStart w:id="232" w:name="_Toc299702164"/>
      <w:r w:rsidRPr="006E39F5">
        <w:t>4.</w:t>
      </w:r>
      <w:r w:rsidR="00806C04" w:rsidRPr="006E39F5">
        <w:t>6</w:t>
      </w:r>
      <w:r w:rsidR="001365C8" w:rsidRPr="006E39F5">
        <w:t>.1</w:t>
      </w:r>
      <w:r w:rsidR="00202DBB" w:rsidRPr="006E39F5">
        <w:t>5</w:t>
      </w:r>
      <w:r w:rsidR="0066651D" w:rsidRPr="006E39F5">
        <w:t xml:space="preserve"> </w:t>
      </w:r>
      <w:r w:rsidR="001365C8" w:rsidRPr="006E39F5">
        <w:t xml:space="preserve">Code 60 – </w:t>
      </w:r>
      <w:smartTag w:uri="urn:schemas-microsoft-com:office:smarttags" w:element="place">
        <w:smartTag w:uri="urn:schemas-microsoft-com:office:smarttags" w:element="PlaceName">
          <w:r w:rsidR="001365C8" w:rsidRPr="006E39F5">
            <w:t>Nonpublic</w:t>
          </w:r>
        </w:smartTag>
        <w:r w:rsidR="001365C8" w:rsidRPr="006E39F5">
          <w:t xml:space="preserve"> </w:t>
        </w:r>
        <w:smartTag w:uri="urn:schemas-microsoft-com:office:smarttags" w:element="PlaceType">
          <w:r w:rsidR="001365C8" w:rsidRPr="006E39F5">
            <w:t>Day School</w:t>
          </w:r>
        </w:smartTag>
      </w:smartTag>
      <w:bookmarkEnd w:id="231"/>
      <w:bookmarkEnd w:id="232"/>
    </w:p>
    <w:p w:rsidR="00F02D0D" w:rsidRPr="006E39F5" w:rsidRDefault="00F02D0D" w:rsidP="00B16516">
      <w:pPr>
        <w:pStyle w:val="A1CharCharChar"/>
        <w:ind w:left="0" w:firstLine="0"/>
      </w:pPr>
      <w:r w:rsidRPr="006E39F5">
        <w:t>This instructional arrangement/setting code is used for a student who is provided special education and related services through a contractual agreement with a nonpublic school approved for special education.</w:t>
      </w:r>
      <w:r w:rsidRPr="006E39F5">
        <w:rPr>
          <w:rStyle w:val="FootnoteReference"/>
        </w:rPr>
        <w:footnoteReference w:id="107"/>
      </w:r>
      <w:r w:rsidRPr="006E39F5">
        <w:t xml:space="preserve"> This instructional arrangement/setting code does </w:t>
      </w:r>
      <w:r w:rsidRPr="006E39F5">
        <w:rPr>
          <w:b/>
        </w:rPr>
        <w:t>not</w:t>
      </w:r>
      <w:r w:rsidRPr="006E39F5">
        <w:t xml:space="preserve"> generate </w:t>
      </w:r>
      <w:smartTag w:uri="urn:schemas-microsoft-com:office:smarttags" w:element="place">
        <w:smartTag w:uri="urn:schemas-microsoft-com:office:smarttags" w:element="City">
          <w:r w:rsidRPr="006E39F5">
            <w:t>ADA</w:t>
          </w:r>
        </w:smartTag>
      </w:smartTag>
      <w:r w:rsidRPr="006E39F5">
        <w:t xml:space="preserve"> or contact hours. A nonpublic day school student should be reported with an </w:t>
      </w:r>
      <w:smartTag w:uri="urn:schemas-microsoft-com:office:smarttags" w:element="place">
        <w:smartTag w:uri="urn:schemas-microsoft-com:office:smarttags" w:element="City">
          <w:r w:rsidRPr="006E39F5">
            <w:t>ADA</w:t>
          </w:r>
        </w:smartTag>
      </w:smartTag>
      <w:r w:rsidRPr="006E39F5">
        <w:t xml:space="preserve"> eligibility code</w:t>
      </w:r>
      <w:r w:rsidR="00B55D52" w:rsidRPr="006E39F5">
        <w:fldChar w:fldCharType="begin"/>
      </w:r>
      <w:r w:rsidRPr="006E39F5">
        <w:instrText>xe "ADA Eligibility Codes (defined)"</w:instrText>
      </w:r>
      <w:r w:rsidR="00B55D52" w:rsidRPr="006E39F5">
        <w:fldChar w:fldCharType="end"/>
      </w:r>
      <w:r w:rsidRPr="006E39F5">
        <w:t xml:space="preserve"> of </w:t>
      </w:r>
      <w:r w:rsidRPr="006E39F5">
        <w:rPr>
          <w:b/>
        </w:rPr>
        <w:t>0 - Enrolled, Not in Membership</w:t>
      </w:r>
      <w:r w:rsidR="00B55D52" w:rsidRPr="006E39F5">
        <w:rPr>
          <w:b/>
        </w:rPr>
        <w:fldChar w:fldCharType="begin"/>
      </w:r>
      <w:r w:rsidRPr="006E39F5">
        <w:instrText>xe "Membership"</w:instrText>
      </w:r>
      <w:r w:rsidR="00B55D52" w:rsidRPr="006E39F5">
        <w:rPr>
          <w:b/>
        </w:rPr>
        <w:fldChar w:fldCharType="end"/>
      </w:r>
      <w:r w:rsidRPr="006E39F5">
        <w:rPr>
          <w:b/>
        </w:rPr>
        <w:t xml:space="preserve"> </w:t>
      </w:r>
      <w:r w:rsidRPr="006E39F5">
        <w:t xml:space="preserve">and an instructional arrangement/setting code of </w:t>
      </w:r>
      <w:r w:rsidRPr="006E39F5">
        <w:rPr>
          <w:b/>
        </w:rPr>
        <w:t>60</w:t>
      </w:r>
      <w:r w:rsidRPr="006E39F5">
        <w:t xml:space="preserve">. </w:t>
      </w:r>
    </w:p>
    <w:p w:rsidR="00F02D0D" w:rsidRPr="006E39F5" w:rsidRDefault="00F02D0D" w:rsidP="00B16516">
      <w:pPr>
        <w:pStyle w:val="A1CharCharChar"/>
        <w:ind w:left="0" w:firstLine="0"/>
      </w:pPr>
    </w:p>
    <w:p w:rsidR="00F02D0D" w:rsidRPr="006E39F5" w:rsidRDefault="00F02D0D" w:rsidP="00B16516">
      <w:pPr>
        <w:pStyle w:val="A1CharCharChar"/>
        <w:ind w:left="0" w:firstLine="0"/>
      </w:pPr>
      <w:r w:rsidRPr="006E39F5">
        <w:t>For funding purposes, a nonpublic day school student is reported on the SPE-106, Nonpublic Day School Report.</w:t>
      </w:r>
      <w:r w:rsidR="00CE72E4" w:rsidRPr="006E39F5">
        <w:br/>
      </w:r>
    </w:p>
    <w:p w:rsidR="001365C8" w:rsidRPr="006E39F5" w:rsidRDefault="002144A0" w:rsidP="00B16516">
      <w:pPr>
        <w:pStyle w:val="Heading3"/>
      </w:pPr>
      <w:bookmarkStart w:id="233" w:name="_Toc299702165"/>
      <w:r w:rsidRPr="006E39F5">
        <w:t>4.</w:t>
      </w:r>
      <w:r w:rsidR="00806C04" w:rsidRPr="006E39F5">
        <w:t>6</w:t>
      </w:r>
      <w:r w:rsidR="001365C8" w:rsidRPr="006E39F5">
        <w:t>.1</w:t>
      </w:r>
      <w:r w:rsidR="00202DBB" w:rsidRPr="006E39F5">
        <w:t>6</w:t>
      </w:r>
      <w:r w:rsidR="0066651D" w:rsidRPr="006E39F5">
        <w:t xml:space="preserve"> </w:t>
      </w:r>
      <w:r w:rsidR="001365C8" w:rsidRPr="006E39F5">
        <w:t xml:space="preserve">Code 50 – Residential </w:t>
      </w:r>
      <w:smartTag w:uri="urn:schemas-microsoft-com:office:smarttags" w:element="place">
        <w:smartTag w:uri="urn:schemas-microsoft-com:office:smarttags" w:element="PlaceName">
          <w:r w:rsidR="001365C8" w:rsidRPr="006E39F5">
            <w:t>Nonpublic</w:t>
          </w:r>
        </w:smartTag>
        <w:r w:rsidR="001365C8" w:rsidRPr="006E39F5">
          <w:t xml:space="preserve"> </w:t>
        </w:r>
        <w:smartTag w:uri="urn:schemas-microsoft-com:office:smarttags" w:element="PlaceType">
          <w:r w:rsidR="001365C8" w:rsidRPr="006E39F5">
            <w:t>School</w:t>
          </w:r>
        </w:smartTag>
      </w:smartTag>
      <w:bookmarkEnd w:id="233"/>
    </w:p>
    <w:p w:rsidR="00970CE7" w:rsidRPr="006E39F5" w:rsidRDefault="00F02D0D" w:rsidP="00B16516">
      <w:pPr>
        <w:rPr>
          <w:b/>
        </w:rPr>
      </w:pPr>
      <w:r w:rsidRPr="006E39F5">
        <w:t>This instructional arrangement/setting code is used for a student who is provided special education and related services through a contractual agreement with an approved residential nonpublic school. A student is placed in a residential nonpublic school through the ARD</w:t>
      </w:r>
      <w:r w:rsidR="00B55D52" w:rsidRPr="006E39F5">
        <w:fldChar w:fldCharType="begin"/>
      </w:r>
      <w:r w:rsidRPr="006E39F5">
        <w:instrText>xe "Admission, Review, and Dismissal (ARD) Committee"</w:instrText>
      </w:r>
      <w:r w:rsidR="00B55D52" w:rsidRPr="006E39F5">
        <w:fldChar w:fldCharType="end"/>
      </w:r>
      <w:r w:rsidRPr="006E39F5">
        <w:t xml:space="preserve"> process. This instructional arrangement/setting code does </w:t>
      </w:r>
      <w:r w:rsidRPr="006E39F5">
        <w:rPr>
          <w:b/>
        </w:rPr>
        <w:t>not</w:t>
      </w:r>
      <w:r w:rsidRPr="006E39F5">
        <w:t xml:space="preserve"> generate </w:t>
      </w:r>
      <w:smartTag w:uri="urn:schemas-microsoft-com:office:smarttags" w:element="place">
        <w:smartTag w:uri="urn:schemas-microsoft-com:office:smarttags" w:element="City">
          <w:r w:rsidRPr="006E39F5">
            <w:t>ADA</w:t>
          </w:r>
        </w:smartTag>
      </w:smartTag>
      <w:r w:rsidRPr="006E39F5">
        <w:t xml:space="preserve"> or contact hours. </w:t>
      </w:r>
      <w:r w:rsidR="00970CE7" w:rsidRPr="006E39F5">
        <w:t>A r</w:t>
      </w:r>
      <w:r w:rsidRPr="006E39F5">
        <w:t>esiden</w:t>
      </w:r>
      <w:r w:rsidR="00970CE7" w:rsidRPr="006E39F5">
        <w:t>tial n</w:t>
      </w:r>
      <w:r w:rsidRPr="006E39F5">
        <w:t xml:space="preserve">onpublic </w:t>
      </w:r>
      <w:r w:rsidR="00970CE7" w:rsidRPr="006E39F5">
        <w:t>school student</w:t>
      </w:r>
      <w:r w:rsidRPr="006E39F5">
        <w:t xml:space="preserve"> should be reported with an </w:t>
      </w:r>
      <w:smartTag w:uri="urn:schemas-microsoft-com:office:smarttags" w:element="place">
        <w:smartTag w:uri="urn:schemas-microsoft-com:office:smarttags" w:element="City">
          <w:r w:rsidRPr="006E39F5">
            <w:t>ADA</w:t>
          </w:r>
        </w:smartTag>
      </w:smartTag>
      <w:r w:rsidRPr="006E39F5">
        <w:t xml:space="preserve"> eligibility code of </w:t>
      </w:r>
      <w:r w:rsidRPr="006E39F5">
        <w:rPr>
          <w:b/>
        </w:rPr>
        <w:t>0</w:t>
      </w:r>
      <w:r w:rsidR="00B55D52" w:rsidRPr="006E39F5">
        <w:fldChar w:fldCharType="begin"/>
      </w:r>
      <w:r w:rsidRPr="006E39F5">
        <w:instrText>xe "ADA Eligibility Codes (defined)"</w:instrText>
      </w:r>
      <w:r w:rsidR="00B55D52" w:rsidRPr="006E39F5">
        <w:fldChar w:fldCharType="end"/>
      </w:r>
      <w:r w:rsidRPr="006E39F5">
        <w:rPr>
          <w:b/>
        </w:rPr>
        <w:t xml:space="preserve"> - Enrolled, Not in Membership</w:t>
      </w:r>
      <w:r w:rsidR="00B55D52" w:rsidRPr="006E39F5">
        <w:rPr>
          <w:b/>
        </w:rPr>
        <w:fldChar w:fldCharType="begin"/>
      </w:r>
      <w:r w:rsidRPr="006E39F5">
        <w:instrText>xe "Membership"</w:instrText>
      </w:r>
      <w:r w:rsidR="00B55D52" w:rsidRPr="006E39F5">
        <w:rPr>
          <w:b/>
        </w:rPr>
        <w:fldChar w:fldCharType="end"/>
      </w:r>
      <w:r w:rsidRPr="006E39F5">
        <w:rPr>
          <w:b/>
        </w:rPr>
        <w:t xml:space="preserve"> </w:t>
      </w:r>
      <w:r w:rsidRPr="006E39F5">
        <w:t xml:space="preserve">and an instructional setting code of </w:t>
      </w:r>
      <w:r w:rsidR="00970CE7" w:rsidRPr="006E39F5">
        <w:rPr>
          <w:b/>
        </w:rPr>
        <w:t>50</w:t>
      </w:r>
      <w:r w:rsidRPr="006E39F5">
        <w:t>.</w:t>
      </w:r>
      <w:r w:rsidRPr="006E39F5">
        <w:rPr>
          <w:b/>
        </w:rPr>
        <w:t xml:space="preserve"> </w:t>
      </w:r>
    </w:p>
    <w:p w:rsidR="00970CE7" w:rsidRPr="006E39F5" w:rsidRDefault="00970CE7" w:rsidP="00B16516">
      <w:pPr>
        <w:rPr>
          <w:b/>
        </w:rPr>
      </w:pPr>
    </w:p>
    <w:p w:rsidR="001365C8" w:rsidRPr="006E39F5" w:rsidRDefault="00F02D0D" w:rsidP="00B16516">
      <w:r w:rsidRPr="006E39F5">
        <w:t>For fund</w:t>
      </w:r>
      <w:r w:rsidR="00970CE7" w:rsidRPr="006E39F5">
        <w:t>ing purposes, a residential nonpublic school student is</w:t>
      </w:r>
      <w:r w:rsidRPr="006E39F5">
        <w:t xml:space="preserve"> reported on the SAS-A111, Application for Approval of Funding for Residential Placement.</w:t>
      </w:r>
    </w:p>
    <w:p w:rsidR="006B02A4" w:rsidRPr="006E39F5" w:rsidRDefault="006B02A4" w:rsidP="00B16516"/>
    <w:p w:rsidR="006B02A4" w:rsidRPr="006E39F5" w:rsidRDefault="002144A0" w:rsidP="00B16516">
      <w:pPr>
        <w:pStyle w:val="Heading3"/>
      </w:pPr>
      <w:bookmarkStart w:id="234" w:name="_Toc299702166"/>
      <w:r w:rsidRPr="006E39F5">
        <w:t>4.</w:t>
      </w:r>
      <w:r w:rsidR="00806C04" w:rsidRPr="006E39F5">
        <w:t>6</w:t>
      </w:r>
      <w:r w:rsidR="006B02A4" w:rsidRPr="006E39F5">
        <w:t>.1</w:t>
      </w:r>
      <w:r w:rsidR="00202DBB" w:rsidRPr="006E39F5">
        <w:t>7</w:t>
      </w:r>
      <w:r w:rsidR="0066651D" w:rsidRPr="006E39F5">
        <w:t xml:space="preserve"> </w:t>
      </w:r>
      <w:r w:rsidR="006B02A4" w:rsidRPr="006E39F5">
        <w:t>Code 31 – Home-Based Instruction</w:t>
      </w:r>
      <w:bookmarkEnd w:id="234"/>
    </w:p>
    <w:p w:rsidR="006B02A4" w:rsidRPr="006E39F5" w:rsidRDefault="002144A0" w:rsidP="00B16516">
      <w:r w:rsidRPr="006E39F5">
        <w:t>See</w:t>
      </w:r>
      <w:r w:rsidR="00806C04" w:rsidRPr="006E39F5">
        <w:t xml:space="preserve"> </w:t>
      </w:r>
      <w:fldSimple w:instr=" REF _Ref204058608 \h  \* MERGEFORMAT ">
        <w:r w:rsidR="008D654F" w:rsidRPr="008D654F">
          <w:rPr>
            <w:b/>
          </w:rPr>
          <w:t>4.9.3 Infants (Birth Through 2 Years of Age) Receiving Home-Based Instruction</w:t>
        </w:r>
      </w:fldSimple>
      <w:r w:rsidR="00090C11" w:rsidRPr="006E39F5">
        <w:t>.</w:t>
      </w:r>
    </w:p>
    <w:p w:rsidR="00920EE4" w:rsidRPr="006E39F5" w:rsidRDefault="00920EE4" w:rsidP="00B16516"/>
    <w:p w:rsidR="00920EE4" w:rsidRPr="006E39F5" w:rsidRDefault="002144A0" w:rsidP="00B16516">
      <w:pPr>
        <w:pStyle w:val="Heading3"/>
      </w:pPr>
      <w:bookmarkStart w:id="235" w:name="_Toc299702167"/>
      <w:r w:rsidRPr="006E39F5">
        <w:t>4.</w:t>
      </w:r>
      <w:r w:rsidR="00806C04" w:rsidRPr="006E39F5">
        <w:t>6</w:t>
      </w:r>
      <w:r w:rsidR="00920EE4" w:rsidRPr="006E39F5">
        <w:t>.1</w:t>
      </w:r>
      <w:r w:rsidR="00202DBB" w:rsidRPr="006E39F5">
        <w:t>8</w:t>
      </w:r>
      <w:r w:rsidR="0066651D" w:rsidRPr="006E39F5">
        <w:t xml:space="preserve"> </w:t>
      </w:r>
      <w:r w:rsidR="00920EE4" w:rsidRPr="006E39F5">
        <w:t>Code 32 – Center-Based Instruction</w:t>
      </w:r>
      <w:bookmarkEnd w:id="235"/>
    </w:p>
    <w:p w:rsidR="00920EE4" w:rsidRPr="006E39F5" w:rsidRDefault="002144A0" w:rsidP="00B16516">
      <w:r w:rsidRPr="006E39F5">
        <w:t xml:space="preserve">See </w:t>
      </w:r>
      <w:fldSimple w:instr=" REF _Ref202581873 \h  \* MERGEFORMAT ">
        <w:r w:rsidR="008D654F" w:rsidRPr="008D654F">
          <w:rPr>
            <w:b/>
          </w:rPr>
          <w:t>4.9.4 Infants (Birth Through 2 Years of Age) Receiving Center-Based Instruction</w:t>
        </w:r>
      </w:fldSimple>
      <w:r w:rsidR="00920EE4" w:rsidRPr="006E39F5">
        <w:t>.</w:t>
      </w:r>
    </w:p>
    <w:p w:rsidR="00920EE4" w:rsidRPr="006E39F5" w:rsidRDefault="00920EE4" w:rsidP="00B16516"/>
    <w:p w:rsidR="004408F2" w:rsidRPr="006E39F5" w:rsidRDefault="002144A0" w:rsidP="00B16516">
      <w:pPr>
        <w:pStyle w:val="Heading3"/>
      </w:pPr>
      <w:bookmarkStart w:id="236" w:name="_Toc299702168"/>
      <w:r w:rsidRPr="006E39F5">
        <w:t>4.</w:t>
      </w:r>
      <w:r w:rsidR="00806C04" w:rsidRPr="006E39F5">
        <w:t>6</w:t>
      </w:r>
      <w:r w:rsidR="004408F2" w:rsidRPr="006E39F5">
        <w:t>.1</w:t>
      </w:r>
      <w:r w:rsidR="00202DBB" w:rsidRPr="006E39F5">
        <w:t>9</w:t>
      </w:r>
      <w:r w:rsidR="0066651D" w:rsidRPr="006E39F5">
        <w:t xml:space="preserve"> </w:t>
      </w:r>
      <w:r w:rsidR="004408F2" w:rsidRPr="006E39F5">
        <w:t>Code 34 – Other Environment</w:t>
      </w:r>
      <w:bookmarkEnd w:id="236"/>
    </w:p>
    <w:p w:rsidR="004408F2" w:rsidRPr="006E39F5" w:rsidRDefault="002144A0" w:rsidP="00B16516">
      <w:r w:rsidRPr="006E39F5">
        <w:t xml:space="preserve">See </w:t>
      </w:r>
      <w:fldSimple w:instr=" REF _Ref202840809 \h  \* MERGEFORMAT ">
        <w:r w:rsidR="008D654F" w:rsidRPr="008D654F">
          <w:rPr>
            <w:b/>
          </w:rPr>
          <w:t>4.9.5 Infants (Birth Through 2 Years of Age) Receiving Services in Other Environment</w:t>
        </w:r>
        <w:r w:rsidR="008D654F" w:rsidRPr="006E39F5">
          <w:t xml:space="preserve"> </w:t>
        </w:r>
      </w:fldSimple>
      <w:r w:rsidR="004408F2" w:rsidRPr="006E39F5">
        <w:t>.</w:t>
      </w:r>
    </w:p>
    <w:p w:rsidR="004408F2" w:rsidRPr="006E39F5" w:rsidRDefault="004408F2" w:rsidP="00B16516"/>
    <w:p w:rsidR="00D245A0" w:rsidRPr="006E39F5" w:rsidRDefault="002144A0" w:rsidP="001B5771">
      <w:pPr>
        <w:pStyle w:val="Heading2"/>
      </w:pPr>
      <w:bookmarkStart w:id="237" w:name="_Toc299702169"/>
      <w:r w:rsidRPr="006E39F5">
        <w:lastRenderedPageBreak/>
        <w:t>4.</w:t>
      </w:r>
      <w:r w:rsidR="003F1EDC" w:rsidRPr="006E39F5">
        <w:t>7</w:t>
      </w:r>
      <w:r w:rsidR="0066651D" w:rsidRPr="006E39F5">
        <w:t xml:space="preserve"> </w:t>
      </w:r>
      <w:r w:rsidR="00C845AB" w:rsidRPr="006E39F5">
        <w:t>Additional Guidelines for Instructional</w:t>
      </w:r>
      <w:r w:rsidR="00D245A0" w:rsidRPr="006E39F5">
        <w:t xml:space="preserve"> Arrangement/</w:t>
      </w:r>
      <w:r w:rsidR="00C845AB" w:rsidRPr="006E39F5">
        <w:t xml:space="preserve">Setting </w:t>
      </w:r>
      <w:r w:rsidR="00D245A0" w:rsidRPr="006E39F5">
        <w:t>Codes</w:t>
      </w:r>
      <w:bookmarkEnd w:id="237"/>
    </w:p>
    <w:p w:rsidR="00C845AB" w:rsidRPr="006E39F5" w:rsidRDefault="00C845AB" w:rsidP="00B16516">
      <w:pPr>
        <w:rPr>
          <w:b/>
        </w:rPr>
      </w:pPr>
      <w:r w:rsidRPr="006E39F5">
        <w:t xml:space="preserve">The following additional guidelines may be helpful in determining the appropriate instructional arrangement/setting code for a student receiving special education and related services. </w:t>
      </w:r>
    </w:p>
    <w:p w:rsidR="00144DB3" w:rsidRPr="006E39F5" w:rsidRDefault="00144DB3" w:rsidP="00B16516"/>
    <w:p w:rsidR="00C845AB" w:rsidRPr="006E39F5" w:rsidRDefault="005C35D1" w:rsidP="00B16516">
      <w:r w:rsidRPr="006E39F5">
        <w:t>Base a student's</w:t>
      </w:r>
      <w:r w:rsidR="00144DB3" w:rsidRPr="006E39F5">
        <w:t xml:space="preserve"> </w:t>
      </w:r>
      <w:r w:rsidR="00144DB3" w:rsidRPr="006E39F5">
        <w:rPr>
          <w:b/>
        </w:rPr>
        <w:t>resource room/services</w:t>
      </w:r>
      <w:r w:rsidR="00144DB3" w:rsidRPr="006E39F5">
        <w:t xml:space="preserve"> or </w:t>
      </w:r>
      <w:r w:rsidR="00144DB3" w:rsidRPr="006E39F5">
        <w:rPr>
          <w:b/>
        </w:rPr>
        <w:t>self-contained, mild/moderate/severe, regular campus</w:t>
      </w:r>
      <w:r w:rsidR="00144DB3" w:rsidRPr="006E39F5">
        <w:t xml:space="preserve"> i</w:t>
      </w:r>
      <w:r w:rsidR="00C845AB" w:rsidRPr="006E39F5">
        <w:t>n</w:t>
      </w:r>
      <w:r w:rsidR="00144DB3" w:rsidRPr="006E39F5">
        <w:t>structio</w:t>
      </w:r>
      <w:r w:rsidRPr="006E39F5">
        <w:t>nal arrangement/setting code</w:t>
      </w:r>
      <w:r w:rsidR="00C845AB" w:rsidRPr="006E39F5">
        <w:t xml:space="preserve"> on the </w:t>
      </w:r>
      <w:r w:rsidR="00293084" w:rsidRPr="006E39F5">
        <w:rPr>
          <w:rFonts w:cs="Arial"/>
        </w:rPr>
        <w:t xml:space="preserve">percentage of the </w:t>
      </w:r>
      <w:r w:rsidR="00293084" w:rsidRPr="006E39F5">
        <w:rPr>
          <w:rFonts w:cs="Arial"/>
          <w:b/>
          <w:bCs/>
        </w:rPr>
        <w:t>instructional day</w:t>
      </w:r>
      <w:r w:rsidR="00293084" w:rsidRPr="006E39F5">
        <w:rPr>
          <w:rFonts w:cs="Arial"/>
        </w:rPr>
        <w:t xml:space="preserve"> that the student receives direct, regularly scheduled special education and related services, as required in a student's IEP, </w:t>
      </w:r>
      <w:r w:rsidR="00293084" w:rsidRPr="006E39F5">
        <w:rPr>
          <w:rFonts w:cs="Arial"/>
          <w:b/>
          <w:bCs/>
        </w:rPr>
        <w:t>not</w:t>
      </w:r>
      <w:r w:rsidR="00293084" w:rsidRPr="006E39F5">
        <w:rPr>
          <w:rFonts w:cs="Arial"/>
        </w:rPr>
        <w:t xml:space="preserve"> on the student's disability. For the purpose of determining a student's instructional arrangement/setting code, the instructional day is defined as that portion of the school day in which instruction takes place (not to include lunch, recess, passing periods, etc.).</w:t>
      </w:r>
    </w:p>
    <w:p w:rsidR="00C845AB" w:rsidRPr="006E39F5" w:rsidRDefault="00C845AB" w:rsidP="00B16516"/>
    <w:p w:rsidR="00852F95" w:rsidRPr="006E39F5" w:rsidRDefault="00852F95" w:rsidP="00B16516">
      <w:r w:rsidRPr="006E39F5">
        <w:t>For example, if a student is provided —</w:t>
      </w:r>
    </w:p>
    <w:p w:rsidR="00A90264" w:rsidRDefault="00852F95" w:rsidP="00A90264">
      <w:pPr>
        <w:numPr>
          <w:ilvl w:val="0"/>
          <w:numId w:val="134"/>
        </w:numPr>
        <w:ind w:left="720"/>
      </w:pPr>
      <w:r w:rsidRPr="006E39F5">
        <w:t>special education and related services for less than 50% of his or her instructional day in a setting other than general education, the student's instructional arrangement/setting code would be 41 or 42.</w:t>
      </w:r>
    </w:p>
    <w:p w:rsidR="00A90264" w:rsidRDefault="00852F95" w:rsidP="00A90264">
      <w:pPr>
        <w:numPr>
          <w:ilvl w:val="0"/>
          <w:numId w:val="134"/>
        </w:numPr>
        <w:ind w:left="720"/>
      </w:pPr>
      <w:r w:rsidRPr="006E39F5">
        <w:t>special education and related services for 50% or more of the student's instructional day in a self-contained program on a regular education campus, the student's instructional arrangement/setting code would be 43 or 44.</w:t>
      </w:r>
    </w:p>
    <w:p w:rsidR="00A90264" w:rsidRDefault="00852F95" w:rsidP="00A90264">
      <w:pPr>
        <w:numPr>
          <w:ilvl w:val="0"/>
          <w:numId w:val="134"/>
        </w:numPr>
        <w:pBdr>
          <w:right w:val="single" w:sz="12" w:space="4" w:color="auto"/>
        </w:pBdr>
        <w:ind w:left="720"/>
      </w:pPr>
      <w:r w:rsidRPr="006E39F5">
        <w:t>full-time early childhood special education and related services in educational programs designed primarily for children with disabilities located on regular school campuses and the student is age 3 through 5</w:t>
      </w:r>
      <w:r w:rsidR="003D4599" w:rsidRPr="006E39F5">
        <w:t xml:space="preserve"> years of age</w:t>
      </w:r>
      <w:r w:rsidRPr="006E39F5">
        <w:t>, the instructional arrangement/setting code would be 45.</w:t>
      </w:r>
    </w:p>
    <w:p w:rsidR="00144DB3" w:rsidRPr="006E39F5" w:rsidRDefault="00144DB3" w:rsidP="00B16516"/>
    <w:p w:rsidR="00C845AB" w:rsidRPr="006E39F5" w:rsidRDefault="00C845AB" w:rsidP="00B16516">
      <w:r w:rsidRPr="006E39F5">
        <w:t>When de</w:t>
      </w:r>
      <w:r w:rsidR="00144DB3" w:rsidRPr="006E39F5">
        <w:t>termining</w:t>
      </w:r>
      <w:r w:rsidRPr="006E39F5">
        <w:t xml:space="preserve"> the instructional arrangement/setting code for</w:t>
      </w:r>
      <w:r w:rsidR="00144DB3" w:rsidRPr="006E39F5">
        <w:t xml:space="preserve"> a student</w:t>
      </w:r>
      <w:r w:rsidRPr="006E39F5">
        <w:t xml:space="preserve"> who attend</w:t>
      </w:r>
      <w:r w:rsidR="00144DB3" w:rsidRPr="006E39F5">
        <w:t>s</w:t>
      </w:r>
      <w:r w:rsidRPr="006E39F5">
        <w:t xml:space="preserve"> school less than a full day,</w:t>
      </w:r>
      <w:r w:rsidR="00144DB3" w:rsidRPr="006E39F5">
        <w:t xml:space="preserve"> u</w:t>
      </w:r>
      <w:r w:rsidR="00EC1E5A" w:rsidRPr="006E39F5">
        <w:t>se the number of hours he or she attends as determined by the ARD</w:t>
      </w:r>
      <w:r w:rsidR="00B55D52" w:rsidRPr="006E39F5">
        <w:fldChar w:fldCharType="begin"/>
      </w:r>
      <w:r w:rsidR="00EC1E5A" w:rsidRPr="006E39F5">
        <w:instrText>xe "Admission, Review, and Dismissal (ARD) Committee"</w:instrText>
      </w:r>
      <w:r w:rsidR="00B55D52" w:rsidRPr="006E39F5">
        <w:fldChar w:fldCharType="end"/>
      </w:r>
      <w:r w:rsidR="00EC1E5A" w:rsidRPr="006E39F5">
        <w:t xml:space="preserve"> committee as the student's instructional day.</w:t>
      </w:r>
      <w:r w:rsidR="008E16C1" w:rsidRPr="006E39F5">
        <w:t xml:space="preserve"> </w:t>
      </w:r>
      <w:r w:rsidRPr="006E39F5">
        <w:t xml:space="preserve">Then, review the number of hours in the instructional day that the student receives special education services to determine the student's instructional </w:t>
      </w:r>
      <w:r w:rsidR="005C35D1" w:rsidRPr="006E39F5">
        <w:t>arrangement/</w:t>
      </w:r>
      <w:r w:rsidRPr="006E39F5">
        <w:t>setting</w:t>
      </w:r>
      <w:r w:rsidR="005C35D1" w:rsidRPr="006E39F5">
        <w:t xml:space="preserve"> code</w:t>
      </w:r>
      <w:r w:rsidRPr="006E39F5">
        <w:t>.</w:t>
      </w:r>
    </w:p>
    <w:p w:rsidR="00000E6A" w:rsidRPr="006E39F5" w:rsidRDefault="00000E6A" w:rsidP="00B16516"/>
    <w:p w:rsidR="0079176E" w:rsidRPr="006E39F5" w:rsidRDefault="00EC1E5A" w:rsidP="00B16516">
      <w:r w:rsidRPr="006E39F5">
        <w:t>The following chart show</w:t>
      </w:r>
      <w:r w:rsidR="00C845AB" w:rsidRPr="006E39F5">
        <w:t>s the instructional arrangement/setting codes for departmentalized classrooms.</w:t>
      </w:r>
      <w:r w:rsidR="008E16C1" w:rsidRPr="006E39F5">
        <w:t xml:space="preserve"> </w:t>
      </w:r>
      <w:r w:rsidR="00C845AB" w:rsidRPr="006E39F5">
        <w:t>This chart is based on fixed instructional periods (all periods are the same length of time each day).</w:t>
      </w:r>
      <w:r w:rsidR="008E16C1" w:rsidRPr="006E39F5">
        <w:t xml:space="preserve"> </w:t>
      </w:r>
      <w:r w:rsidR="004E2EF0" w:rsidRPr="006E39F5">
        <w:t>For example, an eight-</w:t>
      </w:r>
      <w:r w:rsidR="00C845AB" w:rsidRPr="006E39F5">
        <w:t>period instructional day consis</w:t>
      </w:r>
      <w:r w:rsidRPr="006E39F5">
        <w:t xml:space="preserve">ts of eight periods, each </w:t>
      </w:r>
      <w:r w:rsidR="00C845AB" w:rsidRPr="006E39F5">
        <w:t>equal in length.</w:t>
      </w:r>
    </w:p>
    <w:p w:rsidR="00352C15" w:rsidRPr="006E39F5" w:rsidRDefault="00352C15" w:rsidP="00B16516">
      <w:pPr>
        <w:pStyle w:val="A3"/>
      </w:pPr>
    </w:p>
    <w:tbl>
      <w:tblPr>
        <w:tblW w:w="9691" w:type="dxa"/>
        <w:tblInd w:w="468" w:type="dxa"/>
        <w:tblLayout w:type="fixed"/>
        <w:tblLook w:val="0000"/>
      </w:tblPr>
      <w:tblGrid>
        <w:gridCol w:w="2340"/>
        <w:gridCol w:w="1800"/>
        <w:gridCol w:w="1800"/>
        <w:gridCol w:w="1800"/>
        <w:gridCol w:w="1715"/>
        <w:gridCol w:w="236"/>
      </w:tblGrid>
      <w:tr w:rsidR="00352C15" w:rsidRPr="006E39F5" w:rsidTr="00C9554A">
        <w:trPr>
          <w:cantSplit/>
          <w:tblHeader/>
        </w:trPr>
        <w:tc>
          <w:tcPr>
            <w:tcW w:w="2340" w:type="dxa"/>
            <w:tcBorders>
              <w:top w:val="single" w:sz="6" w:space="0" w:color="auto"/>
              <w:left w:val="single" w:sz="6" w:space="0" w:color="auto"/>
              <w:bottom w:val="single" w:sz="6" w:space="0" w:color="auto"/>
              <w:right w:val="single" w:sz="6" w:space="0" w:color="auto"/>
            </w:tcBorders>
          </w:tcPr>
          <w:p w:rsidR="00352C15" w:rsidRPr="006E39F5" w:rsidRDefault="00352C15" w:rsidP="00B16516">
            <w:pPr>
              <w:pStyle w:val="A3"/>
              <w:ind w:left="0" w:firstLine="0"/>
              <w:rPr>
                <w:b/>
                <w:sz w:val="20"/>
              </w:rPr>
            </w:pPr>
            <w:r w:rsidRPr="006E39F5">
              <w:rPr>
                <w:b/>
                <w:sz w:val="20"/>
              </w:rPr>
              <w:t xml:space="preserve">Number of Periods of </w:t>
            </w:r>
            <w:smartTag w:uri="urn:schemas-microsoft-com:office:smarttags" w:element="PersonName">
              <w:r w:rsidRPr="006E39F5">
                <w:rPr>
                  <w:b/>
                  <w:sz w:val="20"/>
                </w:rPr>
                <w:t>Special Education</w:t>
              </w:r>
            </w:smartTag>
            <w:r w:rsidRPr="006E39F5">
              <w:rPr>
                <w:b/>
                <w:sz w:val="20"/>
              </w:rPr>
              <w:t xml:space="preserve"> Instruction </w:t>
            </w:r>
            <w:r w:rsidR="000C71FB" w:rsidRPr="006E39F5">
              <w:rPr>
                <w:b/>
                <w:sz w:val="20"/>
              </w:rPr>
              <w:t>p</w:t>
            </w:r>
            <w:r w:rsidRPr="006E39F5">
              <w:rPr>
                <w:b/>
                <w:sz w:val="20"/>
              </w:rPr>
              <w:t>er Day</w:t>
            </w:r>
            <w:r w:rsidR="005C0B8B" w:rsidRPr="006E39F5">
              <w:rPr>
                <w:b/>
                <w:sz w:val="20"/>
              </w:rPr>
              <w:t>*</w:t>
            </w:r>
          </w:p>
        </w:tc>
        <w:tc>
          <w:tcPr>
            <w:tcW w:w="1800" w:type="dxa"/>
            <w:tcBorders>
              <w:top w:val="single" w:sz="6" w:space="0" w:color="auto"/>
              <w:left w:val="single" w:sz="6" w:space="0" w:color="auto"/>
              <w:bottom w:val="single" w:sz="6" w:space="0" w:color="auto"/>
              <w:right w:val="single" w:sz="6" w:space="0" w:color="auto"/>
            </w:tcBorders>
          </w:tcPr>
          <w:p w:rsidR="00352C15" w:rsidRPr="006E39F5" w:rsidRDefault="00352C15" w:rsidP="00B16516">
            <w:pPr>
              <w:pStyle w:val="A3"/>
              <w:ind w:left="0" w:firstLine="0"/>
              <w:jc w:val="center"/>
              <w:rPr>
                <w:b/>
                <w:sz w:val="20"/>
              </w:rPr>
            </w:pPr>
            <w:r w:rsidRPr="006E39F5">
              <w:rPr>
                <w:b/>
                <w:sz w:val="20"/>
              </w:rPr>
              <w:t>8-Period Instructional Day</w:t>
            </w:r>
          </w:p>
        </w:tc>
        <w:tc>
          <w:tcPr>
            <w:tcW w:w="1800" w:type="dxa"/>
            <w:tcBorders>
              <w:top w:val="single" w:sz="6" w:space="0" w:color="auto"/>
              <w:left w:val="single" w:sz="6" w:space="0" w:color="auto"/>
              <w:bottom w:val="single" w:sz="6" w:space="0" w:color="auto"/>
              <w:right w:val="single" w:sz="6" w:space="0" w:color="auto"/>
            </w:tcBorders>
          </w:tcPr>
          <w:p w:rsidR="00352C15" w:rsidRPr="006E39F5" w:rsidRDefault="00352C15" w:rsidP="00B16516">
            <w:pPr>
              <w:pStyle w:val="A3"/>
              <w:ind w:left="0" w:firstLine="0"/>
              <w:jc w:val="center"/>
              <w:rPr>
                <w:b/>
                <w:sz w:val="20"/>
              </w:rPr>
            </w:pPr>
            <w:r w:rsidRPr="006E39F5">
              <w:rPr>
                <w:b/>
                <w:sz w:val="20"/>
              </w:rPr>
              <w:t>7-Period Instructional Day</w:t>
            </w:r>
          </w:p>
        </w:tc>
        <w:tc>
          <w:tcPr>
            <w:tcW w:w="1800" w:type="dxa"/>
            <w:tcBorders>
              <w:top w:val="single" w:sz="6" w:space="0" w:color="auto"/>
              <w:left w:val="single" w:sz="6" w:space="0" w:color="auto"/>
              <w:bottom w:val="single" w:sz="6" w:space="0" w:color="auto"/>
              <w:right w:val="single" w:sz="6" w:space="0" w:color="auto"/>
            </w:tcBorders>
          </w:tcPr>
          <w:p w:rsidR="00352C15" w:rsidRPr="006E39F5" w:rsidRDefault="00352C15" w:rsidP="00B16516">
            <w:pPr>
              <w:pStyle w:val="A3"/>
              <w:ind w:left="0" w:firstLine="0"/>
              <w:jc w:val="center"/>
              <w:rPr>
                <w:b/>
                <w:sz w:val="20"/>
              </w:rPr>
            </w:pPr>
            <w:r w:rsidRPr="006E39F5">
              <w:rPr>
                <w:b/>
                <w:sz w:val="20"/>
              </w:rPr>
              <w:t>6-Period Instructional Day</w:t>
            </w:r>
          </w:p>
        </w:tc>
        <w:tc>
          <w:tcPr>
            <w:tcW w:w="1715" w:type="dxa"/>
            <w:tcBorders>
              <w:top w:val="single" w:sz="6" w:space="0" w:color="auto"/>
              <w:left w:val="single" w:sz="6" w:space="0" w:color="auto"/>
              <w:bottom w:val="single" w:sz="6" w:space="0" w:color="auto"/>
              <w:right w:val="single" w:sz="6" w:space="0" w:color="auto"/>
            </w:tcBorders>
          </w:tcPr>
          <w:p w:rsidR="00352C15" w:rsidRPr="006E39F5" w:rsidRDefault="00352C15" w:rsidP="00B16516">
            <w:pPr>
              <w:pStyle w:val="A3"/>
              <w:ind w:left="0" w:firstLine="0"/>
              <w:jc w:val="center"/>
              <w:rPr>
                <w:b/>
                <w:sz w:val="20"/>
              </w:rPr>
            </w:pPr>
            <w:r w:rsidRPr="006E39F5">
              <w:rPr>
                <w:b/>
                <w:sz w:val="20"/>
              </w:rPr>
              <w:t>5-Period Instructional Day</w:t>
            </w:r>
          </w:p>
        </w:tc>
        <w:tc>
          <w:tcPr>
            <w:tcW w:w="236" w:type="dxa"/>
            <w:tcBorders>
              <w:left w:val="single" w:sz="6" w:space="0" w:color="auto"/>
            </w:tcBorders>
          </w:tcPr>
          <w:p w:rsidR="00352C15" w:rsidRPr="006E39F5" w:rsidRDefault="00352C15" w:rsidP="00B16516">
            <w:pPr>
              <w:pStyle w:val="A3"/>
              <w:ind w:left="0" w:firstLine="0"/>
              <w:rPr>
                <w:b/>
                <w:sz w:val="20"/>
              </w:rPr>
            </w:pPr>
          </w:p>
        </w:tc>
      </w:tr>
      <w:tr w:rsidR="00352C15" w:rsidRPr="006E39F5" w:rsidTr="00352C15">
        <w:trPr>
          <w:cantSplit/>
        </w:trPr>
        <w:tc>
          <w:tcPr>
            <w:tcW w:w="234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rPr>
                <w:sz w:val="18"/>
              </w:rPr>
            </w:pPr>
            <w:r w:rsidRPr="006E39F5">
              <w:rPr>
                <w:sz w:val="18"/>
              </w:rPr>
              <w:t>One Spec Ed Period</w:t>
            </w:r>
          </w:p>
        </w:tc>
        <w:tc>
          <w:tcPr>
            <w:tcW w:w="180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Resource (41)</w:t>
            </w:r>
          </w:p>
        </w:tc>
        <w:tc>
          <w:tcPr>
            <w:tcW w:w="180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Resource (41)</w:t>
            </w:r>
          </w:p>
        </w:tc>
        <w:tc>
          <w:tcPr>
            <w:tcW w:w="180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Resource (41)</w:t>
            </w:r>
          </w:p>
        </w:tc>
        <w:tc>
          <w:tcPr>
            <w:tcW w:w="1715"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Resource (41)</w:t>
            </w:r>
          </w:p>
        </w:tc>
        <w:tc>
          <w:tcPr>
            <w:tcW w:w="236" w:type="dxa"/>
            <w:tcBorders>
              <w:left w:val="single" w:sz="6" w:space="0" w:color="auto"/>
            </w:tcBorders>
          </w:tcPr>
          <w:p w:rsidR="00352C15" w:rsidRPr="006E39F5" w:rsidRDefault="00352C15" w:rsidP="00B16516">
            <w:pPr>
              <w:pStyle w:val="A3"/>
              <w:spacing w:before="48" w:after="120"/>
              <w:ind w:left="0" w:firstLine="0"/>
              <w:jc w:val="center"/>
              <w:rPr>
                <w:sz w:val="20"/>
              </w:rPr>
            </w:pPr>
          </w:p>
        </w:tc>
      </w:tr>
      <w:tr w:rsidR="00352C15" w:rsidRPr="006E39F5" w:rsidTr="00352C15">
        <w:trPr>
          <w:cantSplit/>
        </w:trPr>
        <w:tc>
          <w:tcPr>
            <w:tcW w:w="234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rPr>
                <w:sz w:val="18"/>
              </w:rPr>
            </w:pPr>
            <w:r w:rsidRPr="006E39F5">
              <w:rPr>
                <w:sz w:val="18"/>
              </w:rPr>
              <w:t>Two Spec Ed Periods</w:t>
            </w:r>
          </w:p>
        </w:tc>
        <w:tc>
          <w:tcPr>
            <w:tcW w:w="180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Resource (42)</w:t>
            </w:r>
          </w:p>
        </w:tc>
        <w:tc>
          <w:tcPr>
            <w:tcW w:w="180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Resource (42)</w:t>
            </w:r>
          </w:p>
        </w:tc>
        <w:tc>
          <w:tcPr>
            <w:tcW w:w="180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Resource (42)</w:t>
            </w:r>
          </w:p>
        </w:tc>
        <w:tc>
          <w:tcPr>
            <w:tcW w:w="1715"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Resource (42)</w:t>
            </w:r>
          </w:p>
        </w:tc>
        <w:tc>
          <w:tcPr>
            <w:tcW w:w="236" w:type="dxa"/>
            <w:tcBorders>
              <w:left w:val="single" w:sz="6" w:space="0" w:color="auto"/>
            </w:tcBorders>
          </w:tcPr>
          <w:p w:rsidR="00352C15" w:rsidRPr="006E39F5" w:rsidRDefault="00352C15" w:rsidP="00B16516">
            <w:pPr>
              <w:pStyle w:val="A3"/>
              <w:spacing w:before="48" w:after="120"/>
              <w:ind w:left="0" w:firstLine="0"/>
              <w:jc w:val="center"/>
              <w:rPr>
                <w:sz w:val="20"/>
              </w:rPr>
            </w:pPr>
          </w:p>
        </w:tc>
      </w:tr>
      <w:tr w:rsidR="00352C15" w:rsidRPr="006E39F5" w:rsidTr="00352C15">
        <w:trPr>
          <w:cantSplit/>
        </w:trPr>
        <w:tc>
          <w:tcPr>
            <w:tcW w:w="234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rPr>
                <w:sz w:val="18"/>
              </w:rPr>
            </w:pPr>
            <w:r w:rsidRPr="006E39F5">
              <w:rPr>
                <w:sz w:val="18"/>
              </w:rPr>
              <w:t>Three Spec Ed Periods</w:t>
            </w:r>
          </w:p>
        </w:tc>
        <w:tc>
          <w:tcPr>
            <w:tcW w:w="180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Resource (42)</w:t>
            </w:r>
          </w:p>
        </w:tc>
        <w:tc>
          <w:tcPr>
            <w:tcW w:w="180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Resource (42)</w:t>
            </w:r>
          </w:p>
        </w:tc>
        <w:tc>
          <w:tcPr>
            <w:tcW w:w="180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Mild/Mod/Sev (43)</w:t>
            </w:r>
          </w:p>
        </w:tc>
        <w:tc>
          <w:tcPr>
            <w:tcW w:w="1715"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Mild/Mod/Sev (43)</w:t>
            </w:r>
          </w:p>
        </w:tc>
        <w:tc>
          <w:tcPr>
            <w:tcW w:w="236" w:type="dxa"/>
            <w:tcBorders>
              <w:left w:val="single" w:sz="6" w:space="0" w:color="auto"/>
            </w:tcBorders>
          </w:tcPr>
          <w:p w:rsidR="00352C15" w:rsidRPr="006E39F5" w:rsidRDefault="00352C15" w:rsidP="00B16516">
            <w:pPr>
              <w:pStyle w:val="A3"/>
              <w:spacing w:before="48" w:after="120"/>
              <w:ind w:left="0" w:firstLine="0"/>
              <w:jc w:val="center"/>
              <w:rPr>
                <w:sz w:val="20"/>
              </w:rPr>
            </w:pPr>
          </w:p>
        </w:tc>
      </w:tr>
      <w:tr w:rsidR="00352C15" w:rsidRPr="006E39F5" w:rsidTr="00352C15">
        <w:trPr>
          <w:cantSplit/>
        </w:trPr>
        <w:tc>
          <w:tcPr>
            <w:tcW w:w="234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rPr>
                <w:sz w:val="18"/>
              </w:rPr>
            </w:pPr>
            <w:r w:rsidRPr="006E39F5">
              <w:rPr>
                <w:sz w:val="18"/>
              </w:rPr>
              <w:t>Four Spec Ed Periods</w:t>
            </w:r>
          </w:p>
        </w:tc>
        <w:tc>
          <w:tcPr>
            <w:tcW w:w="180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Mild/Mod/Sev (43)</w:t>
            </w:r>
          </w:p>
        </w:tc>
        <w:tc>
          <w:tcPr>
            <w:tcW w:w="180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Mild/Mod/Sev (43)</w:t>
            </w:r>
          </w:p>
        </w:tc>
        <w:tc>
          <w:tcPr>
            <w:tcW w:w="180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Mild/Mod/Sev (44)</w:t>
            </w:r>
          </w:p>
        </w:tc>
        <w:tc>
          <w:tcPr>
            <w:tcW w:w="1715"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Mild/Mod/Sev (44)</w:t>
            </w:r>
          </w:p>
        </w:tc>
        <w:tc>
          <w:tcPr>
            <w:tcW w:w="236" w:type="dxa"/>
            <w:tcBorders>
              <w:left w:val="single" w:sz="6" w:space="0" w:color="auto"/>
            </w:tcBorders>
          </w:tcPr>
          <w:p w:rsidR="00352C15" w:rsidRPr="006E39F5" w:rsidRDefault="00352C15" w:rsidP="00B16516">
            <w:pPr>
              <w:pStyle w:val="A3"/>
              <w:spacing w:before="48" w:after="120"/>
              <w:ind w:left="0" w:firstLine="0"/>
              <w:jc w:val="center"/>
              <w:rPr>
                <w:sz w:val="20"/>
              </w:rPr>
            </w:pPr>
          </w:p>
        </w:tc>
      </w:tr>
      <w:tr w:rsidR="00352C15" w:rsidRPr="006E39F5" w:rsidTr="00352C15">
        <w:trPr>
          <w:cantSplit/>
        </w:trPr>
        <w:tc>
          <w:tcPr>
            <w:tcW w:w="234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rPr>
                <w:sz w:val="18"/>
              </w:rPr>
            </w:pPr>
            <w:r w:rsidRPr="006E39F5">
              <w:rPr>
                <w:sz w:val="18"/>
              </w:rPr>
              <w:t>Five Spec Ed Periods</w:t>
            </w:r>
          </w:p>
        </w:tc>
        <w:tc>
          <w:tcPr>
            <w:tcW w:w="180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Mild/Mod/Sev (44)</w:t>
            </w:r>
          </w:p>
        </w:tc>
        <w:tc>
          <w:tcPr>
            <w:tcW w:w="180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Mild/Mod/Sev (44)</w:t>
            </w:r>
          </w:p>
        </w:tc>
        <w:tc>
          <w:tcPr>
            <w:tcW w:w="180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Mild/Mod/Sev (44)</w:t>
            </w:r>
          </w:p>
        </w:tc>
        <w:tc>
          <w:tcPr>
            <w:tcW w:w="1715"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Mild/Mod/Sev (44)</w:t>
            </w:r>
          </w:p>
        </w:tc>
        <w:tc>
          <w:tcPr>
            <w:tcW w:w="236" w:type="dxa"/>
            <w:tcBorders>
              <w:left w:val="single" w:sz="6" w:space="0" w:color="auto"/>
            </w:tcBorders>
          </w:tcPr>
          <w:p w:rsidR="00352C15" w:rsidRPr="006E39F5" w:rsidRDefault="00352C15" w:rsidP="00B16516">
            <w:pPr>
              <w:pStyle w:val="A3"/>
              <w:spacing w:before="48" w:after="120"/>
              <w:ind w:left="0" w:firstLine="0"/>
              <w:jc w:val="center"/>
              <w:rPr>
                <w:sz w:val="20"/>
              </w:rPr>
            </w:pPr>
          </w:p>
        </w:tc>
      </w:tr>
      <w:tr w:rsidR="00352C15" w:rsidRPr="006E39F5" w:rsidTr="00352C15">
        <w:trPr>
          <w:cantSplit/>
        </w:trPr>
        <w:tc>
          <w:tcPr>
            <w:tcW w:w="234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rPr>
                <w:sz w:val="18"/>
              </w:rPr>
            </w:pPr>
            <w:r w:rsidRPr="006E39F5">
              <w:rPr>
                <w:sz w:val="18"/>
              </w:rPr>
              <w:t>Six Spec Ed Periods</w:t>
            </w:r>
          </w:p>
        </w:tc>
        <w:tc>
          <w:tcPr>
            <w:tcW w:w="180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Mild/Mod/Sev (44)</w:t>
            </w:r>
          </w:p>
        </w:tc>
        <w:tc>
          <w:tcPr>
            <w:tcW w:w="180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Mild/Mod/Sev (44)</w:t>
            </w:r>
          </w:p>
        </w:tc>
        <w:tc>
          <w:tcPr>
            <w:tcW w:w="180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Mild/Mod/Sev (44)</w:t>
            </w:r>
          </w:p>
        </w:tc>
        <w:tc>
          <w:tcPr>
            <w:tcW w:w="1715" w:type="dxa"/>
            <w:tcBorders>
              <w:top w:val="single" w:sz="6" w:space="0" w:color="auto"/>
              <w:left w:val="single" w:sz="6" w:space="0" w:color="auto"/>
              <w:bottom w:val="single" w:sz="6" w:space="0" w:color="auto"/>
            </w:tcBorders>
            <w:shd w:val="pct10" w:color="auto" w:fill="auto"/>
          </w:tcPr>
          <w:p w:rsidR="00352C15" w:rsidRPr="006E39F5" w:rsidRDefault="00352C15" w:rsidP="00B16516">
            <w:pPr>
              <w:pStyle w:val="A3"/>
              <w:spacing w:before="48" w:after="120"/>
              <w:ind w:left="0" w:firstLine="0"/>
              <w:jc w:val="center"/>
              <w:rPr>
                <w:sz w:val="20"/>
              </w:rPr>
            </w:pPr>
          </w:p>
        </w:tc>
        <w:tc>
          <w:tcPr>
            <w:tcW w:w="236" w:type="dxa"/>
            <w:tcBorders>
              <w:left w:val="single" w:sz="6" w:space="0" w:color="auto"/>
            </w:tcBorders>
          </w:tcPr>
          <w:p w:rsidR="00352C15" w:rsidRPr="006E39F5" w:rsidRDefault="00352C15" w:rsidP="00B16516">
            <w:pPr>
              <w:pStyle w:val="A3"/>
              <w:spacing w:before="48" w:after="120"/>
              <w:ind w:left="0" w:firstLine="0"/>
              <w:jc w:val="center"/>
              <w:rPr>
                <w:sz w:val="20"/>
              </w:rPr>
            </w:pPr>
          </w:p>
        </w:tc>
      </w:tr>
      <w:tr w:rsidR="00352C15" w:rsidRPr="006E39F5" w:rsidTr="00352C15">
        <w:trPr>
          <w:cantSplit/>
        </w:trPr>
        <w:tc>
          <w:tcPr>
            <w:tcW w:w="234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rPr>
                <w:sz w:val="18"/>
              </w:rPr>
            </w:pPr>
            <w:r w:rsidRPr="006E39F5">
              <w:rPr>
                <w:sz w:val="18"/>
              </w:rPr>
              <w:t>Seven Spec Ed Periods</w:t>
            </w:r>
          </w:p>
        </w:tc>
        <w:tc>
          <w:tcPr>
            <w:tcW w:w="180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Mild/Mod/Sev (44)</w:t>
            </w:r>
          </w:p>
        </w:tc>
        <w:tc>
          <w:tcPr>
            <w:tcW w:w="180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Mild/Mod/Sev (44)</w:t>
            </w:r>
          </w:p>
        </w:tc>
        <w:tc>
          <w:tcPr>
            <w:tcW w:w="1800" w:type="dxa"/>
            <w:tcBorders>
              <w:top w:val="single" w:sz="6" w:space="0" w:color="auto"/>
              <w:left w:val="single" w:sz="6" w:space="0" w:color="auto"/>
              <w:bottom w:val="single" w:sz="6" w:space="0" w:color="auto"/>
            </w:tcBorders>
            <w:shd w:val="pct10" w:color="auto" w:fill="auto"/>
          </w:tcPr>
          <w:p w:rsidR="00352C15" w:rsidRPr="006E39F5" w:rsidRDefault="00352C15" w:rsidP="00B16516">
            <w:pPr>
              <w:pStyle w:val="A3"/>
              <w:spacing w:before="48" w:after="120"/>
              <w:ind w:left="0" w:firstLine="0"/>
              <w:jc w:val="center"/>
              <w:rPr>
                <w:sz w:val="20"/>
              </w:rPr>
            </w:pPr>
          </w:p>
        </w:tc>
        <w:tc>
          <w:tcPr>
            <w:tcW w:w="1715" w:type="dxa"/>
            <w:tcBorders>
              <w:top w:val="single" w:sz="6" w:space="0" w:color="auto"/>
              <w:left w:val="single" w:sz="6" w:space="0" w:color="auto"/>
              <w:bottom w:val="single" w:sz="6" w:space="0" w:color="auto"/>
            </w:tcBorders>
            <w:shd w:val="pct10" w:color="auto" w:fill="auto"/>
          </w:tcPr>
          <w:p w:rsidR="00352C15" w:rsidRPr="006E39F5" w:rsidRDefault="00352C15" w:rsidP="00B16516">
            <w:pPr>
              <w:pStyle w:val="A3"/>
              <w:spacing w:before="48" w:after="120"/>
              <w:ind w:left="0" w:firstLine="0"/>
              <w:jc w:val="center"/>
              <w:rPr>
                <w:sz w:val="20"/>
              </w:rPr>
            </w:pPr>
          </w:p>
        </w:tc>
        <w:tc>
          <w:tcPr>
            <w:tcW w:w="236" w:type="dxa"/>
            <w:tcBorders>
              <w:left w:val="single" w:sz="6" w:space="0" w:color="auto"/>
            </w:tcBorders>
          </w:tcPr>
          <w:p w:rsidR="00352C15" w:rsidRPr="006E39F5" w:rsidRDefault="00352C15" w:rsidP="00B16516">
            <w:pPr>
              <w:pStyle w:val="A3"/>
              <w:spacing w:before="48" w:after="120"/>
              <w:ind w:left="0" w:firstLine="0"/>
              <w:jc w:val="center"/>
              <w:rPr>
                <w:sz w:val="20"/>
              </w:rPr>
            </w:pPr>
          </w:p>
        </w:tc>
      </w:tr>
      <w:tr w:rsidR="00352C15" w:rsidRPr="006E39F5" w:rsidTr="00352C15">
        <w:trPr>
          <w:cantSplit/>
        </w:trPr>
        <w:tc>
          <w:tcPr>
            <w:tcW w:w="234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rPr>
                <w:sz w:val="18"/>
              </w:rPr>
            </w:pPr>
            <w:r w:rsidRPr="006E39F5">
              <w:rPr>
                <w:sz w:val="18"/>
              </w:rPr>
              <w:lastRenderedPageBreak/>
              <w:t>Eight Spec Ed Periods</w:t>
            </w:r>
          </w:p>
        </w:tc>
        <w:tc>
          <w:tcPr>
            <w:tcW w:w="180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Mild/Mod/Sev (44)</w:t>
            </w:r>
          </w:p>
        </w:tc>
        <w:tc>
          <w:tcPr>
            <w:tcW w:w="1800" w:type="dxa"/>
            <w:tcBorders>
              <w:top w:val="single" w:sz="6" w:space="0" w:color="auto"/>
              <w:left w:val="single" w:sz="6" w:space="0" w:color="auto"/>
              <w:bottom w:val="single" w:sz="6" w:space="0" w:color="auto"/>
            </w:tcBorders>
            <w:shd w:val="pct10" w:color="auto" w:fill="auto"/>
          </w:tcPr>
          <w:p w:rsidR="00352C15" w:rsidRPr="006E39F5" w:rsidRDefault="00352C15" w:rsidP="00B16516">
            <w:pPr>
              <w:pStyle w:val="A3"/>
              <w:spacing w:before="48" w:after="120"/>
              <w:ind w:left="0" w:firstLine="0"/>
              <w:jc w:val="center"/>
              <w:rPr>
                <w:sz w:val="20"/>
              </w:rPr>
            </w:pPr>
          </w:p>
        </w:tc>
        <w:tc>
          <w:tcPr>
            <w:tcW w:w="1800" w:type="dxa"/>
            <w:tcBorders>
              <w:top w:val="single" w:sz="6" w:space="0" w:color="auto"/>
              <w:left w:val="single" w:sz="6" w:space="0" w:color="auto"/>
              <w:bottom w:val="single" w:sz="6" w:space="0" w:color="auto"/>
            </w:tcBorders>
            <w:shd w:val="pct10" w:color="auto" w:fill="auto"/>
          </w:tcPr>
          <w:p w:rsidR="00352C15" w:rsidRPr="006E39F5" w:rsidRDefault="00352C15" w:rsidP="00B16516">
            <w:pPr>
              <w:pStyle w:val="A3"/>
              <w:spacing w:before="48" w:after="120"/>
              <w:ind w:left="0" w:firstLine="0"/>
              <w:jc w:val="center"/>
              <w:rPr>
                <w:sz w:val="20"/>
              </w:rPr>
            </w:pPr>
          </w:p>
        </w:tc>
        <w:tc>
          <w:tcPr>
            <w:tcW w:w="1715" w:type="dxa"/>
            <w:tcBorders>
              <w:top w:val="single" w:sz="6" w:space="0" w:color="auto"/>
              <w:left w:val="single" w:sz="6" w:space="0" w:color="auto"/>
              <w:bottom w:val="single" w:sz="6" w:space="0" w:color="auto"/>
            </w:tcBorders>
            <w:shd w:val="pct10" w:color="auto" w:fill="auto"/>
          </w:tcPr>
          <w:p w:rsidR="00352C15" w:rsidRPr="006E39F5" w:rsidRDefault="00352C15" w:rsidP="00B16516">
            <w:pPr>
              <w:pStyle w:val="A3"/>
              <w:spacing w:before="48" w:after="120"/>
              <w:ind w:left="0" w:firstLine="0"/>
              <w:jc w:val="center"/>
              <w:rPr>
                <w:sz w:val="20"/>
              </w:rPr>
            </w:pPr>
          </w:p>
        </w:tc>
        <w:tc>
          <w:tcPr>
            <w:tcW w:w="236" w:type="dxa"/>
            <w:tcBorders>
              <w:left w:val="single" w:sz="6" w:space="0" w:color="auto"/>
            </w:tcBorders>
          </w:tcPr>
          <w:p w:rsidR="00352C15" w:rsidRPr="006E39F5" w:rsidRDefault="00352C15" w:rsidP="00B16516">
            <w:pPr>
              <w:pStyle w:val="A3"/>
              <w:spacing w:before="48" w:after="120"/>
              <w:ind w:left="0" w:firstLine="0"/>
              <w:jc w:val="center"/>
              <w:rPr>
                <w:sz w:val="20"/>
              </w:rPr>
            </w:pPr>
          </w:p>
        </w:tc>
      </w:tr>
    </w:tbl>
    <w:p w:rsidR="005C0B8B" w:rsidRPr="006E39F5" w:rsidRDefault="005C0B8B" w:rsidP="006D4F3B">
      <w:pPr>
        <w:rPr>
          <w:rFonts w:cs="Arial"/>
          <w:sz w:val="18"/>
          <w:szCs w:val="18"/>
        </w:rPr>
      </w:pPr>
      <w:r w:rsidRPr="006E39F5">
        <w:t>*</w:t>
      </w:r>
      <w:r w:rsidRPr="006E39F5">
        <w:rPr>
          <w:rFonts w:cs="Arial"/>
          <w:sz w:val="18"/>
          <w:szCs w:val="18"/>
        </w:rPr>
        <w:t>If a student receives special education and related services outside of the general education classroom on less than a daily basis, determine the percentage to be used in determining the appropriate instructional arrangement/setting code by dividing the total minutes of instruction outside the general education classroom for the week by the total instructional minutes for the week.</w:t>
      </w:r>
    </w:p>
    <w:p w:rsidR="00352C15" w:rsidRPr="006E39F5" w:rsidRDefault="00352C15" w:rsidP="00B16516">
      <w:pPr>
        <w:pStyle w:val="A3"/>
        <w:ind w:left="0" w:firstLine="0"/>
      </w:pPr>
    </w:p>
    <w:p w:rsidR="00000E6A" w:rsidRPr="006E39F5" w:rsidRDefault="002144A0" w:rsidP="00B16516">
      <w:pPr>
        <w:pStyle w:val="Heading3"/>
      </w:pPr>
      <w:bookmarkStart w:id="238" w:name="_Toc299702170"/>
      <w:r w:rsidRPr="006E39F5">
        <w:t>4.</w:t>
      </w:r>
      <w:r w:rsidR="003F1EDC" w:rsidRPr="006E39F5">
        <w:t>7</w:t>
      </w:r>
      <w:r w:rsidR="006317A1" w:rsidRPr="006E39F5">
        <w:t>.1</w:t>
      </w:r>
      <w:r w:rsidR="0066651D" w:rsidRPr="006E39F5">
        <w:t xml:space="preserve"> </w:t>
      </w:r>
      <w:r w:rsidR="00000E6A" w:rsidRPr="006E39F5">
        <w:t>Semester Block Scheduling</w:t>
      </w:r>
      <w:bookmarkEnd w:id="238"/>
    </w:p>
    <w:p w:rsidR="00352C15" w:rsidRPr="006E39F5" w:rsidRDefault="005C35D1" w:rsidP="00B16516">
      <w:pPr>
        <w:pStyle w:val="A1CharCharChar"/>
        <w:ind w:left="0" w:firstLine="0"/>
      </w:pPr>
      <w:r w:rsidRPr="006E39F5">
        <w:t>If your</w:t>
      </w:r>
      <w:r w:rsidR="00352C15" w:rsidRPr="006E39F5">
        <w:t xml:space="preserve"> district operates semester block scheduling, use the chart above to convert a 4-period instructional day to an 8-period instructional day</w:t>
      </w:r>
      <w:r w:rsidRPr="006E39F5">
        <w:t>,</w:t>
      </w:r>
      <w:r w:rsidR="00352C15" w:rsidRPr="006E39F5">
        <w:t xml:space="preserve"> and code students accordingly (assuming periods are equal </w:t>
      </w:r>
      <w:r w:rsidR="00EC1E5A" w:rsidRPr="006E39F5">
        <w:t>in length).</w:t>
      </w:r>
      <w:r w:rsidR="00352C15" w:rsidRPr="006E39F5">
        <w:t xml:space="preserve"> Coding for students on a semester block schedule must be determine</w:t>
      </w:r>
      <w:r w:rsidRPr="006E39F5">
        <w:t xml:space="preserve">d </w:t>
      </w:r>
      <w:r w:rsidR="00EC1E5A" w:rsidRPr="006E39F5">
        <w:t>each semester.</w:t>
      </w:r>
      <w:r w:rsidRPr="006E39F5">
        <w:t xml:space="preserve"> Your district</w:t>
      </w:r>
      <w:r w:rsidR="00352C15" w:rsidRPr="006E39F5">
        <w:t xml:space="preserve"> must consider the individual needs of students with disabilities when scheduling courses in a semester block.</w:t>
      </w:r>
    </w:p>
    <w:p w:rsidR="00352C15" w:rsidRPr="006E39F5" w:rsidRDefault="00352C15" w:rsidP="00B16516">
      <w:pPr>
        <w:pStyle w:val="A1CharCharChar"/>
        <w:ind w:left="1980" w:firstLine="0"/>
      </w:pPr>
    </w:p>
    <w:p w:rsidR="00352C15" w:rsidRPr="006E39F5" w:rsidRDefault="00352C15" w:rsidP="00B16516">
      <w:pPr>
        <w:pStyle w:val="A1CharCharChar"/>
        <w:ind w:left="0" w:firstLine="0"/>
      </w:pPr>
      <w:r w:rsidRPr="006E39F5">
        <w:rPr>
          <w:b/>
        </w:rPr>
        <w:t>For example</w:t>
      </w:r>
      <w:r w:rsidRPr="006E39F5">
        <w:t xml:space="preserve">, </w:t>
      </w:r>
      <w:r w:rsidR="005C35D1" w:rsidRPr="006E39F5">
        <w:t xml:space="preserve">say that </w:t>
      </w:r>
      <w:r w:rsidRPr="006E39F5">
        <w:t>in the fi</w:t>
      </w:r>
      <w:r w:rsidR="005C35D1" w:rsidRPr="006E39F5">
        <w:t>rst semester a student attends two</w:t>
      </w:r>
      <w:r w:rsidRPr="006E39F5">
        <w:t xml:space="preserve"> general</w:t>
      </w:r>
      <w:r w:rsidR="005C35D1" w:rsidRPr="006E39F5">
        <w:t xml:space="preserve"> education classes and two</w:t>
      </w:r>
      <w:r w:rsidRPr="006E39F5">
        <w:t xml:space="preserve"> special education classes.</w:t>
      </w:r>
      <w:r w:rsidR="00EC1E5A" w:rsidRPr="006E39F5">
        <w:t xml:space="preserve"> </w:t>
      </w:r>
      <w:r w:rsidR="001517AA" w:rsidRPr="006E39F5">
        <w:t>Convert</w:t>
      </w:r>
      <w:r w:rsidR="005C35D1" w:rsidRPr="006E39F5">
        <w:t xml:space="preserve"> the</w:t>
      </w:r>
      <w:r w:rsidRPr="006E39F5">
        <w:t xml:space="preserve"> student’s 4-period instructional day to an 8-period instructional</w:t>
      </w:r>
      <w:r w:rsidR="001517AA" w:rsidRPr="006E39F5">
        <w:t xml:space="preserve"> day. The s</w:t>
      </w:r>
      <w:r w:rsidR="005C35D1" w:rsidRPr="006E39F5">
        <w:t>tudent</w:t>
      </w:r>
      <w:r w:rsidR="001517AA" w:rsidRPr="006E39F5">
        <w:t>'s converted schedule is</w:t>
      </w:r>
      <w:r w:rsidR="005C35D1" w:rsidRPr="006E39F5">
        <w:t xml:space="preserve"> four general education classes and four</w:t>
      </w:r>
      <w:r w:rsidRPr="006E39F5">
        <w:t xml:space="preserve"> special education classes.</w:t>
      </w:r>
      <w:r w:rsidR="00EC1E5A" w:rsidRPr="006E39F5">
        <w:t xml:space="preserve"> </w:t>
      </w:r>
      <w:r w:rsidRPr="006E39F5">
        <w:t>According to the chart, the student’s instructional arrangement/setting code would be 43, self-contained, mild/moderate/severe, regular campus - at least 50% and no more than 60%.</w:t>
      </w:r>
      <w:r w:rsidR="00EC1E5A" w:rsidRPr="006E39F5">
        <w:t xml:space="preserve"> </w:t>
      </w:r>
      <w:r w:rsidRPr="006E39F5">
        <w:t>Apply this</w:t>
      </w:r>
      <w:r w:rsidR="005C35D1" w:rsidRPr="006E39F5">
        <w:t xml:space="preserve"> type of</w:t>
      </w:r>
      <w:r w:rsidRPr="006E39F5">
        <w:t xml:space="preserve"> conversion to each semester class schedule.</w:t>
      </w:r>
    </w:p>
    <w:p w:rsidR="00352C15" w:rsidRPr="006E39F5" w:rsidRDefault="00352C15" w:rsidP="00B16516">
      <w:pPr>
        <w:pStyle w:val="A1CharCharChar"/>
        <w:ind w:left="0" w:firstLine="0"/>
      </w:pPr>
    </w:p>
    <w:p w:rsidR="008D0264" w:rsidRPr="006E39F5" w:rsidRDefault="002144A0" w:rsidP="00B16516">
      <w:pPr>
        <w:pStyle w:val="Heading3"/>
      </w:pPr>
      <w:bookmarkStart w:id="239" w:name="_Toc299702171"/>
      <w:r w:rsidRPr="006E39F5">
        <w:t>4.</w:t>
      </w:r>
      <w:r w:rsidR="003F1EDC" w:rsidRPr="006E39F5">
        <w:t>7</w:t>
      </w:r>
      <w:r w:rsidR="008D0264" w:rsidRPr="006E39F5">
        <w:t>.2</w:t>
      </w:r>
      <w:r w:rsidR="0066651D" w:rsidRPr="006E39F5">
        <w:t xml:space="preserve"> </w:t>
      </w:r>
      <w:r w:rsidR="008D0264" w:rsidRPr="006E39F5">
        <w:t>AB Block Scheduling</w:t>
      </w:r>
      <w:bookmarkEnd w:id="239"/>
    </w:p>
    <w:p w:rsidR="00352C15" w:rsidRPr="006E39F5" w:rsidRDefault="00352C15" w:rsidP="00B16516">
      <w:pPr>
        <w:pStyle w:val="A1CharCharChar"/>
        <w:tabs>
          <w:tab w:val="num" w:pos="1980"/>
        </w:tabs>
        <w:ind w:left="0" w:firstLine="0"/>
      </w:pPr>
      <w:r w:rsidRPr="006E39F5">
        <w:t>Students in AB block scheduling should be coded based on a review of the entire instructional block.</w:t>
      </w:r>
      <w:r w:rsidR="00EC1E5A" w:rsidRPr="006E39F5">
        <w:t xml:space="preserve"> </w:t>
      </w:r>
      <w:r w:rsidRPr="006E39F5">
        <w:t>F</w:t>
      </w:r>
      <w:r w:rsidR="008D0264" w:rsidRPr="006E39F5">
        <w:t>or example, if a child attends four</w:t>
      </w:r>
      <w:r w:rsidRPr="006E39F5">
        <w:t xml:space="preserve"> instr</w:t>
      </w:r>
      <w:r w:rsidR="008D0264" w:rsidRPr="006E39F5">
        <w:t>uctional periods on Monday and four</w:t>
      </w:r>
      <w:r w:rsidRPr="006E39F5">
        <w:t xml:space="preserve"> different instructional periods on Tuesday, and these 8 classes structure the instructional configuration, then coding determinations are based on the 8-</w:t>
      </w:r>
      <w:r w:rsidR="008D0264" w:rsidRPr="006E39F5">
        <w:t>period instructional day (see previous chart).</w:t>
      </w:r>
      <w:r w:rsidR="00CE72E4" w:rsidRPr="006E39F5">
        <w:br/>
      </w:r>
    </w:p>
    <w:p w:rsidR="008D0264" w:rsidRPr="006E39F5" w:rsidRDefault="006317A1" w:rsidP="00B16516">
      <w:pPr>
        <w:pStyle w:val="Heading3"/>
      </w:pPr>
      <w:bookmarkStart w:id="240" w:name="_Toc299702172"/>
      <w:r w:rsidRPr="006E39F5">
        <w:t>4.</w:t>
      </w:r>
      <w:r w:rsidR="003F1EDC" w:rsidRPr="006E39F5">
        <w:t>7</w:t>
      </w:r>
      <w:r w:rsidR="008D0264" w:rsidRPr="006E39F5">
        <w:t>.3</w:t>
      </w:r>
      <w:r w:rsidR="0066651D" w:rsidRPr="006E39F5">
        <w:t xml:space="preserve"> </w:t>
      </w:r>
      <w:r w:rsidR="008D0264" w:rsidRPr="006E39F5">
        <w:t>Schedules in Which Instructional Periods Are Not Equal in Length</w:t>
      </w:r>
      <w:bookmarkEnd w:id="240"/>
    </w:p>
    <w:p w:rsidR="00F90ACF" w:rsidRPr="006E39F5" w:rsidRDefault="00352C15" w:rsidP="00B16516">
      <w:pPr>
        <w:pStyle w:val="A1CharCharChar"/>
        <w:tabs>
          <w:tab w:val="num" w:pos="1980"/>
        </w:tabs>
        <w:ind w:left="0" w:firstLine="0"/>
      </w:pPr>
      <w:r w:rsidRPr="006E39F5">
        <w:t xml:space="preserve">If instructional periods are </w:t>
      </w:r>
      <w:r w:rsidRPr="006E39F5">
        <w:rPr>
          <w:b/>
          <w:bCs/>
        </w:rPr>
        <w:t>not equal in length</w:t>
      </w:r>
      <w:r w:rsidR="008D0264" w:rsidRPr="006E39F5">
        <w:t xml:space="preserve">, </w:t>
      </w:r>
      <w:r w:rsidR="00F90ACF" w:rsidRPr="006E39F5">
        <w:t>make a coding determination for a student after first calculating the percentage of his or her instructional day that the student spends receiving special education and related services. Calculate this percentage by dividing the student's number of special education and related services instruction minutes by the student's total number of instructional minutes.</w:t>
      </w:r>
    </w:p>
    <w:p w:rsidR="00352C15" w:rsidRPr="006E39F5" w:rsidRDefault="00352C15" w:rsidP="00B16516">
      <w:pPr>
        <w:pStyle w:val="A1CharCharChar"/>
        <w:ind w:left="1980" w:firstLine="0"/>
      </w:pPr>
    </w:p>
    <w:p w:rsidR="00352C15" w:rsidRPr="006E39F5" w:rsidRDefault="00352C15" w:rsidP="00B16516">
      <w:pPr>
        <w:pStyle w:val="A1CharCharChar"/>
        <w:ind w:left="1980" w:hanging="540"/>
        <w:jc w:val="center"/>
        <w:rPr>
          <w:u w:val="single"/>
        </w:rPr>
      </w:pPr>
      <w:r w:rsidRPr="006E39F5">
        <w:rPr>
          <w:u w:val="single"/>
        </w:rPr>
        <w:t># of special education and related services instructional minutes</w:t>
      </w:r>
    </w:p>
    <w:p w:rsidR="00352C15" w:rsidRPr="006E39F5" w:rsidRDefault="00F90ACF" w:rsidP="00B16516">
      <w:pPr>
        <w:pStyle w:val="A1CharCharChar"/>
        <w:ind w:left="1980" w:hanging="540"/>
        <w:jc w:val="center"/>
      </w:pPr>
      <w:r w:rsidRPr="006E39F5">
        <w:t xml:space="preserve">total </w:t>
      </w:r>
      <w:r w:rsidR="00352C15" w:rsidRPr="006E39F5">
        <w:t># of instructional minutes</w:t>
      </w:r>
    </w:p>
    <w:p w:rsidR="00AC1966" w:rsidRPr="006E39F5" w:rsidRDefault="00AC1966" w:rsidP="00AC1966">
      <w:pPr>
        <w:pStyle w:val="A1CharCharChar"/>
        <w:ind w:left="0" w:firstLine="0"/>
        <w:jc w:val="both"/>
      </w:pPr>
    </w:p>
    <w:p w:rsidR="00396E69" w:rsidRPr="006E39F5" w:rsidRDefault="002144A0" w:rsidP="001B5771">
      <w:pPr>
        <w:pStyle w:val="Heading2"/>
      </w:pPr>
      <w:bookmarkStart w:id="241" w:name="_Ref204057177"/>
      <w:bookmarkStart w:id="242" w:name="_Toc299702173"/>
      <w:r w:rsidRPr="006E39F5">
        <w:t>4.</w:t>
      </w:r>
      <w:r w:rsidR="003F1EDC" w:rsidRPr="006E39F5">
        <w:t>8</w:t>
      </w:r>
      <w:r w:rsidR="0066651D" w:rsidRPr="006E39F5">
        <w:t xml:space="preserve"> </w:t>
      </w:r>
      <w:r w:rsidR="00352C15" w:rsidRPr="006E39F5">
        <w:t>Speech-Language Pathology Services (Speech Therapy)</w:t>
      </w:r>
      <w:r w:rsidR="00CF788B" w:rsidRPr="006E39F5">
        <w:t xml:space="preserve"> and Speech Therapy Indicator Codes</w:t>
      </w:r>
      <w:bookmarkEnd w:id="241"/>
      <w:bookmarkEnd w:id="242"/>
    </w:p>
    <w:p w:rsidR="00CF788B" w:rsidRPr="006E39F5" w:rsidRDefault="00CF788B" w:rsidP="00B16516">
      <w:r w:rsidRPr="006E39F5">
        <w:t>It is permitted for s</w:t>
      </w:r>
      <w:r w:rsidR="00396E69" w:rsidRPr="006E39F5">
        <w:t xml:space="preserve">peech-language pathology </w:t>
      </w:r>
      <w:r w:rsidRPr="006E39F5">
        <w:t>services to</w:t>
      </w:r>
      <w:r w:rsidR="00352C15" w:rsidRPr="006E39F5">
        <w:t xml:space="preserve"> be the only special education service </w:t>
      </w:r>
    </w:p>
    <w:p w:rsidR="00352C15" w:rsidRPr="006E39F5" w:rsidRDefault="00352C15" w:rsidP="00B16516">
      <w:pPr>
        <w:rPr>
          <w:szCs w:val="20"/>
        </w:rPr>
      </w:pPr>
      <w:r w:rsidRPr="006E39F5">
        <w:t>provided to a student.</w:t>
      </w:r>
      <w:r w:rsidR="00EC1E5A" w:rsidRPr="006E39F5">
        <w:t xml:space="preserve"> </w:t>
      </w:r>
      <w:r w:rsidR="00D8300A" w:rsidRPr="006E39F5">
        <w:t xml:space="preserve">For </w:t>
      </w:r>
      <w:r w:rsidR="00FE364B" w:rsidRPr="006E39F5">
        <w:t>your</w:t>
      </w:r>
      <w:r w:rsidR="00D8300A" w:rsidRPr="006E39F5">
        <w:t xml:space="preserve"> district t</w:t>
      </w:r>
      <w:r w:rsidRPr="006E39F5">
        <w:t>o claim funding for speech-language pathology services</w:t>
      </w:r>
      <w:r w:rsidR="00D8300A" w:rsidRPr="006E39F5">
        <w:t xml:space="preserve"> provided to a student, the ARD c</w:t>
      </w:r>
      <w:r w:rsidRPr="006E39F5">
        <w:t>ommittee</w:t>
      </w:r>
      <w:r w:rsidR="00B55D52" w:rsidRPr="006E39F5">
        <w:fldChar w:fldCharType="begin"/>
      </w:r>
      <w:r w:rsidRPr="006E39F5">
        <w:instrText>xe "Admission, Review, and Dismissal (ARD) Committee"</w:instrText>
      </w:r>
      <w:r w:rsidR="00B55D52" w:rsidRPr="006E39F5">
        <w:fldChar w:fldCharType="end"/>
      </w:r>
      <w:r w:rsidR="00D8300A" w:rsidRPr="006E39F5">
        <w:t xml:space="preserve"> must document </w:t>
      </w:r>
      <w:r w:rsidRPr="006E39F5">
        <w:t>in the</w:t>
      </w:r>
      <w:r w:rsidR="00D8300A" w:rsidRPr="006E39F5">
        <w:t xml:space="preserve"> student's</w:t>
      </w:r>
      <w:r w:rsidRPr="006E39F5">
        <w:t xml:space="preserve"> IEP</w:t>
      </w:r>
      <w:r w:rsidR="00B55D52" w:rsidRPr="006E39F5">
        <w:fldChar w:fldCharType="begin"/>
      </w:r>
      <w:r w:rsidRPr="006E39F5">
        <w:instrText>xe "Individualized Education Program (IEP)"</w:instrText>
      </w:r>
      <w:r w:rsidR="00B55D52" w:rsidRPr="006E39F5">
        <w:fldChar w:fldCharType="end"/>
      </w:r>
      <w:r w:rsidRPr="006E39F5">
        <w:t xml:space="preserve"> the speci</w:t>
      </w:r>
      <w:r w:rsidR="00D8300A" w:rsidRPr="006E39F5">
        <w:t xml:space="preserve">ally designed instruction (see the definition of special education provided in </w:t>
      </w:r>
      <w:fldSimple w:instr=" REF _Ref202077638 \h  \* MERGEFORMAT ">
        <w:r w:rsidR="008D654F" w:rsidRPr="008D654F">
          <w:rPr>
            <w:b/>
          </w:rPr>
          <w:t>4.6.11 Code 40 - Special Education Mainstream</w:t>
        </w:r>
      </w:fldSimple>
      <w:r w:rsidR="00D8300A" w:rsidRPr="006E39F5">
        <w:t>) that the student's</w:t>
      </w:r>
      <w:r w:rsidRPr="006E39F5">
        <w:t xml:space="preserve"> speech therapist will provide. </w:t>
      </w:r>
    </w:p>
    <w:p w:rsidR="00352C15" w:rsidRPr="006E39F5" w:rsidRDefault="00352C15" w:rsidP="00B16516">
      <w:pPr>
        <w:ind w:left="1440"/>
      </w:pPr>
    </w:p>
    <w:p w:rsidR="00352C15" w:rsidRPr="006E39F5" w:rsidRDefault="00352C15" w:rsidP="00B16516">
      <w:r w:rsidRPr="006E39F5">
        <w:t xml:space="preserve">Monitoring student progress does </w:t>
      </w:r>
      <w:r w:rsidRPr="006E39F5">
        <w:rPr>
          <w:b/>
        </w:rPr>
        <w:t>not</w:t>
      </w:r>
      <w:r w:rsidRPr="006E39F5">
        <w:t xml:space="preserve"> constitute a special education service.</w:t>
      </w:r>
      <w:r w:rsidR="00D8300A" w:rsidRPr="006E39F5">
        <w:t xml:space="preserve"> </w:t>
      </w:r>
      <w:r w:rsidRPr="006E39F5">
        <w:t xml:space="preserve">If certified special education personnel are only monitoring student progress, </w:t>
      </w:r>
      <w:r w:rsidR="002567F4" w:rsidRPr="006E39F5">
        <w:t xml:space="preserve">contact hours </w:t>
      </w:r>
      <w:r w:rsidRPr="006E39F5">
        <w:t xml:space="preserve">cannot be </w:t>
      </w:r>
      <w:smartTag w:uri="urn:schemas-microsoft-com:office:smarttags" w:element="PersonName">
        <w:r w:rsidRPr="006E39F5">
          <w:t>gene</w:t>
        </w:r>
      </w:smartTag>
      <w:r w:rsidRPr="006E39F5">
        <w:t>rated.</w:t>
      </w:r>
    </w:p>
    <w:p w:rsidR="00352C15" w:rsidRPr="006E39F5" w:rsidRDefault="00352C15" w:rsidP="00B16516">
      <w:pPr>
        <w:ind w:left="1440"/>
      </w:pPr>
    </w:p>
    <w:p w:rsidR="00F90ACF" w:rsidRPr="006E39F5" w:rsidRDefault="002144A0" w:rsidP="00B16516">
      <w:pPr>
        <w:pStyle w:val="Heading3"/>
      </w:pPr>
      <w:bookmarkStart w:id="243" w:name="_Ref200190597"/>
      <w:bookmarkStart w:id="244" w:name="_Toc299702174"/>
      <w:r w:rsidRPr="006E39F5">
        <w:lastRenderedPageBreak/>
        <w:t>4.</w:t>
      </w:r>
      <w:r w:rsidR="003F1EDC" w:rsidRPr="006E39F5">
        <w:t>8</w:t>
      </w:r>
      <w:r w:rsidR="00F90ACF" w:rsidRPr="006E39F5">
        <w:t>.1</w:t>
      </w:r>
      <w:r w:rsidR="0066651D" w:rsidRPr="006E39F5">
        <w:t xml:space="preserve"> </w:t>
      </w:r>
      <w:r w:rsidR="00352C15" w:rsidRPr="006E39F5">
        <w:t>Speech Therapy Indicator Code</w:t>
      </w:r>
      <w:r w:rsidR="00F90ACF" w:rsidRPr="006E39F5">
        <w:t>s</w:t>
      </w:r>
      <w:bookmarkEnd w:id="243"/>
      <w:bookmarkEnd w:id="244"/>
      <w:r w:rsidR="00EC1E5A" w:rsidRPr="006E39F5">
        <w:t xml:space="preserve"> </w:t>
      </w:r>
    </w:p>
    <w:p w:rsidR="00EA430B" w:rsidRPr="006E39F5" w:rsidRDefault="00352C15" w:rsidP="00B16516">
      <w:r w:rsidRPr="006E39F5">
        <w:t>Student Detail Reports</w:t>
      </w:r>
      <w:r w:rsidR="00B55D52" w:rsidRPr="006E39F5">
        <w:fldChar w:fldCharType="begin"/>
      </w:r>
      <w:r w:rsidRPr="006E39F5">
        <w:instrText>xe "Student Detail Reports"</w:instrText>
      </w:r>
      <w:r w:rsidR="00B55D52" w:rsidRPr="006E39F5">
        <w:fldChar w:fldCharType="end"/>
      </w:r>
      <w:r w:rsidRPr="006E39F5">
        <w:t xml:space="preserve"> must conta</w:t>
      </w:r>
      <w:r w:rsidR="00F90ACF" w:rsidRPr="006E39F5">
        <w:t>in a speech therapy indicator code for any student</w:t>
      </w:r>
      <w:r w:rsidRPr="006E39F5">
        <w:t xml:space="preserve"> receiving speech therapy services.</w:t>
      </w:r>
      <w:r w:rsidR="00EC1E5A" w:rsidRPr="006E39F5">
        <w:t xml:space="preserve"> </w:t>
      </w:r>
      <w:r w:rsidR="00F90ACF" w:rsidRPr="006E39F5">
        <w:t>Use the following information to determine the appropriate speech therapy indicator code.</w:t>
      </w:r>
    </w:p>
    <w:p w:rsidR="00D8300A" w:rsidRPr="006E39F5" w:rsidRDefault="00D8300A" w:rsidP="00B16516">
      <w:pPr>
        <w:tabs>
          <w:tab w:val="left" w:pos="1710"/>
        </w:tabs>
      </w:pPr>
    </w:p>
    <w:p w:rsidR="006317A1" w:rsidRPr="006E39F5" w:rsidRDefault="002144A0" w:rsidP="00B16516">
      <w:pPr>
        <w:pStyle w:val="Heading4"/>
      </w:pPr>
      <w:r w:rsidRPr="006E39F5">
        <w:t>4.</w:t>
      </w:r>
      <w:r w:rsidR="003F1EDC" w:rsidRPr="006E39F5">
        <w:t>8</w:t>
      </w:r>
      <w:r w:rsidR="003F626F" w:rsidRPr="006E39F5">
        <w:t>.1.1</w:t>
      </w:r>
      <w:r w:rsidR="0066651D" w:rsidRPr="006E39F5">
        <w:t xml:space="preserve"> </w:t>
      </w:r>
      <w:r w:rsidR="00F90ACF" w:rsidRPr="006E39F5">
        <w:t>Indicator Code 1 –</w:t>
      </w:r>
      <w:r w:rsidR="00352C15" w:rsidRPr="006E39F5">
        <w:t xml:space="preserve"> </w:t>
      </w:r>
      <w:r w:rsidR="00F90ACF" w:rsidRPr="006E39F5">
        <w:t xml:space="preserve">Speech Therapy Only </w:t>
      </w:r>
    </w:p>
    <w:p w:rsidR="00352C15" w:rsidRPr="006E39F5" w:rsidRDefault="00F57D30" w:rsidP="00B16516">
      <w:r w:rsidRPr="006E39F5">
        <w:t>This code indicates that a student receives speech therapy only (Code Table C095, PEIMS</w:t>
      </w:r>
      <w:r w:rsidR="00B55D52" w:rsidRPr="006E39F5">
        <w:rPr>
          <w:b/>
        </w:rPr>
        <w:fldChar w:fldCharType="begin"/>
      </w:r>
      <w:r w:rsidRPr="006E39F5">
        <w:instrText>xe "Public Education Information Management System (PEIMS) Data Standards"</w:instrText>
      </w:r>
      <w:r w:rsidR="00B55D52" w:rsidRPr="006E39F5">
        <w:rPr>
          <w:b/>
        </w:rPr>
        <w:fldChar w:fldCharType="end"/>
      </w:r>
      <w:r w:rsidRPr="006E39F5">
        <w:t xml:space="preserve"> </w:t>
      </w:r>
      <w:r w:rsidRPr="006E39F5">
        <w:rPr>
          <w:i/>
        </w:rPr>
        <w:t>Data Standards</w:t>
      </w:r>
      <w:r w:rsidRPr="006E39F5">
        <w:t xml:space="preserve">), regardless of the environment where the speech therapy services are provided. </w:t>
      </w:r>
      <w:r w:rsidR="00352C15" w:rsidRPr="006E39F5">
        <w:t>When the only special education service a student receives is speech therapy, the student</w:t>
      </w:r>
      <w:r w:rsidRPr="006E39F5">
        <w:t>'s Student Detail Report must show an instructional a</w:t>
      </w:r>
      <w:r w:rsidR="00352C15" w:rsidRPr="006E39F5">
        <w:t>rrangemen</w:t>
      </w:r>
      <w:r w:rsidRPr="006E39F5">
        <w:t>t/setting c</w:t>
      </w:r>
      <w:r w:rsidR="00352C15" w:rsidRPr="006E39F5">
        <w:t>ode</w:t>
      </w:r>
      <w:r w:rsidRPr="006E39F5">
        <w:t xml:space="preserve"> of</w:t>
      </w:r>
      <w:r w:rsidR="00352C15" w:rsidRPr="006E39F5">
        <w:t xml:space="preserve"> 00 and</w:t>
      </w:r>
      <w:r w:rsidRPr="006E39F5">
        <w:t xml:space="preserve"> a speech therapy indicator c</w:t>
      </w:r>
      <w:r w:rsidR="00352C15" w:rsidRPr="006E39F5">
        <w:t>ode</w:t>
      </w:r>
      <w:r w:rsidRPr="006E39F5">
        <w:t xml:space="preserve"> of 1.</w:t>
      </w:r>
    </w:p>
    <w:p w:rsidR="00D8300A" w:rsidRPr="006E39F5" w:rsidRDefault="00D8300A" w:rsidP="00B16516">
      <w:pPr>
        <w:rPr>
          <w:szCs w:val="20"/>
        </w:rPr>
      </w:pPr>
    </w:p>
    <w:p w:rsidR="00352C15" w:rsidRPr="006E39F5" w:rsidRDefault="00F57D30" w:rsidP="00B16516">
      <w:pPr>
        <w:rPr>
          <w:b/>
        </w:rPr>
      </w:pPr>
      <w:r w:rsidRPr="006E39F5">
        <w:rPr>
          <w:b/>
        </w:rPr>
        <w:t>Note</w:t>
      </w:r>
      <w:r w:rsidR="00352C15" w:rsidRPr="006E39F5">
        <w:rPr>
          <w:b/>
        </w:rPr>
        <w:t>:</w:t>
      </w:r>
      <w:r w:rsidR="00EC1E5A" w:rsidRPr="006E39F5">
        <w:rPr>
          <w:b/>
        </w:rPr>
        <w:t xml:space="preserve"> </w:t>
      </w:r>
      <w:r w:rsidR="00352C15" w:rsidRPr="006E39F5">
        <w:t xml:space="preserve">If a student’s only special education service is speech therapy and the student receives speech therapy services in the </w:t>
      </w:r>
      <w:smartTag w:uri="urn:schemas-microsoft-com:office:smarttags" w:element="PersonName">
        <w:r w:rsidR="00352C15" w:rsidRPr="006E39F5">
          <w:t>gene</w:t>
        </w:r>
      </w:smartTag>
      <w:r w:rsidR="00352C15" w:rsidRPr="006E39F5">
        <w:t>ral education classroom,</w:t>
      </w:r>
      <w:r w:rsidRPr="006E39F5">
        <w:t xml:space="preserve"> an instructional arrangement/setting code of 00 and a speech therapy indicator code of 1 should be used for the student.</w:t>
      </w:r>
      <w:r w:rsidRPr="006E39F5">
        <w:rPr>
          <w:rStyle w:val="FootnoteReference"/>
        </w:rPr>
        <w:footnoteReference w:id="108"/>
      </w:r>
      <w:r w:rsidRPr="006E39F5">
        <w:t xml:space="preserve"> </w:t>
      </w:r>
      <w:r w:rsidR="003F626F" w:rsidRPr="006E39F5">
        <w:t>A</w:t>
      </w:r>
      <w:r w:rsidRPr="006E39F5">
        <w:t>n instructional arrangement/setting code of</w:t>
      </w:r>
      <w:r w:rsidR="003F626F" w:rsidRPr="006E39F5">
        <w:t xml:space="preserve"> 4</w:t>
      </w:r>
      <w:r w:rsidRPr="006E39F5">
        <w:t>0</w:t>
      </w:r>
      <w:r w:rsidR="00352C15" w:rsidRPr="006E39F5">
        <w:t xml:space="preserve"> </w:t>
      </w:r>
      <w:r w:rsidR="00352C15" w:rsidRPr="006E39F5">
        <w:rPr>
          <w:b/>
        </w:rPr>
        <w:t>must not</w:t>
      </w:r>
      <w:r w:rsidR="00352C15" w:rsidRPr="006E39F5">
        <w:t xml:space="preserve"> be used.</w:t>
      </w:r>
    </w:p>
    <w:p w:rsidR="00352C15" w:rsidRPr="006E39F5" w:rsidRDefault="003F626F" w:rsidP="00B16516">
      <w:r w:rsidRPr="006E39F5">
        <w:rPr>
          <w:b/>
        </w:rPr>
        <w:t>Note:</w:t>
      </w:r>
      <w:r w:rsidRPr="006E39F5">
        <w:t xml:space="preserve"> A student</w:t>
      </w:r>
      <w:r w:rsidR="00352C15" w:rsidRPr="006E39F5">
        <w:t xml:space="preserve"> whose only special educational servi</w:t>
      </w:r>
      <w:r w:rsidRPr="006E39F5">
        <w:t xml:space="preserve">ce is speech therapy and who </w:t>
      </w:r>
      <w:r w:rsidR="00EF7E0E" w:rsidRPr="006E39F5">
        <w:t>receives</w:t>
      </w:r>
      <w:r w:rsidRPr="006E39F5">
        <w:t xml:space="preserve"> fewer</w:t>
      </w:r>
      <w:r w:rsidR="00352C15" w:rsidRPr="006E39F5">
        <w:t xml:space="preserve"> than </w:t>
      </w:r>
      <w:r w:rsidR="00EF7E0E" w:rsidRPr="006E39F5">
        <w:t>2</w:t>
      </w:r>
      <w:r w:rsidR="00352C15" w:rsidRPr="006E39F5">
        <w:t xml:space="preserve"> hours </w:t>
      </w:r>
      <w:r w:rsidRPr="006E39F5">
        <w:t>(120 minutes)</w:t>
      </w:r>
      <w:r w:rsidR="00EF7E0E" w:rsidRPr="006E39F5">
        <w:t xml:space="preserve"> of any form of instruction</w:t>
      </w:r>
      <w:r w:rsidRPr="006E39F5">
        <w:t xml:space="preserve"> each day is</w:t>
      </w:r>
      <w:r w:rsidR="00352C15" w:rsidRPr="006E39F5">
        <w:t xml:space="preserve"> </w:t>
      </w:r>
      <w:r w:rsidRPr="006E39F5">
        <w:rPr>
          <w:b/>
        </w:rPr>
        <w:t>not</w:t>
      </w:r>
      <w:r w:rsidR="00352C15" w:rsidRPr="006E39F5">
        <w:t xml:space="preserve"> in membership</w:t>
      </w:r>
      <w:r w:rsidR="00B55D52" w:rsidRPr="006E39F5">
        <w:fldChar w:fldCharType="begin"/>
      </w:r>
      <w:r w:rsidR="00352C15" w:rsidRPr="006E39F5">
        <w:instrText>xe "Membership"</w:instrText>
      </w:r>
      <w:r w:rsidR="00B55D52" w:rsidRPr="006E39F5">
        <w:fldChar w:fldCharType="end"/>
      </w:r>
      <w:r w:rsidR="00352C15" w:rsidRPr="006E39F5">
        <w:t xml:space="preserve"> (</w:t>
      </w:r>
      <w:r w:rsidRPr="006E39F5">
        <w:t xml:space="preserve">i.e., has an </w:t>
      </w:r>
      <w:r w:rsidR="00352C15" w:rsidRPr="006E39F5">
        <w:t>ADA eligibility code</w:t>
      </w:r>
      <w:r w:rsidRPr="006E39F5">
        <w:t xml:space="preserve"> of</w:t>
      </w:r>
      <w:r w:rsidR="00352C15" w:rsidRPr="006E39F5">
        <w:t xml:space="preserve"> 0</w:t>
      </w:r>
      <w:r w:rsidR="00B55D52" w:rsidRPr="006E39F5">
        <w:fldChar w:fldCharType="begin"/>
      </w:r>
      <w:r w:rsidR="00352C15" w:rsidRPr="006E39F5">
        <w:instrText>xe "ADA Eligibility Codes (defined)"</w:instrText>
      </w:r>
      <w:r w:rsidR="00B55D52" w:rsidRPr="006E39F5">
        <w:fldChar w:fldCharType="end"/>
      </w:r>
      <w:r w:rsidR="00352C15" w:rsidRPr="006E39F5">
        <w:t>).</w:t>
      </w:r>
    </w:p>
    <w:p w:rsidR="00EA430B" w:rsidRPr="006E39F5" w:rsidRDefault="00EA430B" w:rsidP="00B16516"/>
    <w:p w:rsidR="00982A68" w:rsidRPr="006E39F5" w:rsidRDefault="00982A68" w:rsidP="00B16516">
      <w:pPr>
        <w:pStyle w:val="Heading4"/>
      </w:pPr>
      <w:bookmarkStart w:id="245" w:name="_Ref202769848"/>
      <w:r w:rsidRPr="006E39F5">
        <w:t>4.</w:t>
      </w:r>
      <w:r w:rsidR="003F1EDC" w:rsidRPr="006E39F5">
        <w:t>8</w:t>
      </w:r>
      <w:r w:rsidRPr="006E39F5">
        <w:t xml:space="preserve">.1.2 Indicator Code 2 – Speech Therapy </w:t>
      </w:r>
      <w:r w:rsidR="00897403" w:rsidRPr="006E39F5">
        <w:t>W</w:t>
      </w:r>
      <w:r w:rsidRPr="006E39F5">
        <w:t>ith Other Services</w:t>
      </w:r>
      <w:bookmarkEnd w:id="245"/>
    </w:p>
    <w:p w:rsidR="00EA430B" w:rsidRPr="006E39F5" w:rsidRDefault="00982A68" w:rsidP="00B16516">
      <w:r w:rsidRPr="006E39F5">
        <w:t xml:space="preserve">This </w:t>
      </w:r>
      <w:r w:rsidR="00EA430B" w:rsidRPr="006E39F5">
        <w:t>code</w:t>
      </w:r>
      <w:r w:rsidR="00352C15" w:rsidRPr="006E39F5">
        <w:rPr>
          <w:b/>
        </w:rPr>
        <w:t xml:space="preserve"> </w:t>
      </w:r>
      <w:r w:rsidR="00EA430B" w:rsidRPr="006E39F5">
        <w:t>indicates that a</w:t>
      </w:r>
      <w:r w:rsidR="00352C15" w:rsidRPr="006E39F5">
        <w:t xml:space="preserve"> student receives speech therapy along with service through another special education instructional setting (Code Table C095, PEIMS</w:t>
      </w:r>
      <w:r w:rsidR="00B55D52" w:rsidRPr="006E39F5">
        <w:rPr>
          <w:b/>
        </w:rPr>
        <w:fldChar w:fldCharType="begin"/>
      </w:r>
      <w:r w:rsidR="00352C15" w:rsidRPr="006E39F5">
        <w:instrText>xe "Public Education Information Management System (PEIMS) Data Standards"</w:instrText>
      </w:r>
      <w:r w:rsidR="00B55D52" w:rsidRPr="006E39F5">
        <w:rPr>
          <w:b/>
        </w:rPr>
        <w:fldChar w:fldCharType="end"/>
      </w:r>
      <w:r w:rsidR="00352C15" w:rsidRPr="006E39F5">
        <w:t xml:space="preserve"> </w:t>
      </w:r>
      <w:r w:rsidR="00352C15" w:rsidRPr="006E39F5">
        <w:rPr>
          <w:i/>
        </w:rPr>
        <w:t>Data Standards</w:t>
      </w:r>
      <w:r w:rsidR="00352C15" w:rsidRPr="006E39F5">
        <w:t>).</w:t>
      </w:r>
      <w:r w:rsidR="00EA430B" w:rsidRPr="006E39F5">
        <w:t xml:space="preserve"> When a student receives speech therapy services in conjunction with other special education and/or related services, </w:t>
      </w:r>
      <w:r w:rsidR="0031731E" w:rsidRPr="006E39F5">
        <w:t xml:space="preserve">the student's Student Detail Report must show an instructional arrangement/setting code </w:t>
      </w:r>
      <w:r w:rsidR="0031731E" w:rsidRPr="006E39F5">
        <w:rPr>
          <w:b/>
        </w:rPr>
        <w:t>other than</w:t>
      </w:r>
      <w:r w:rsidR="0031731E" w:rsidRPr="006E39F5">
        <w:t xml:space="preserve"> 00 and a speech therapy indicator code of 2, </w:t>
      </w:r>
      <w:r w:rsidR="00EA430B" w:rsidRPr="006E39F5">
        <w:t>regardless of the environment where the speech therapy services are provided</w:t>
      </w:r>
      <w:r w:rsidR="00B55D52" w:rsidRPr="006E39F5">
        <w:fldChar w:fldCharType="begin"/>
      </w:r>
      <w:r w:rsidR="00EA430B" w:rsidRPr="006E39F5">
        <w:instrText>xe "Student Detail Reports"</w:instrText>
      </w:r>
      <w:r w:rsidR="00B55D52" w:rsidRPr="006E39F5">
        <w:fldChar w:fldCharType="end"/>
      </w:r>
      <w:r w:rsidR="00EA430B" w:rsidRPr="006E39F5">
        <w:t>.</w:t>
      </w:r>
    </w:p>
    <w:p w:rsidR="00D8300A" w:rsidRPr="006E39F5" w:rsidRDefault="00D8300A" w:rsidP="00B16516">
      <w:pPr>
        <w:tabs>
          <w:tab w:val="left" w:pos="2520"/>
        </w:tabs>
      </w:pPr>
    </w:p>
    <w:p w:rsidR="00352C15" w:rsidRPr="006E39F5" w:rsidRDefault="00764357" w:rsidP="00B16516">
      <w:pPr>
        <w:tabs>
          <w:tab w:val="left" w:pos="2520"/>
        </w:tabs>
        <w:rPr>
          <w:b/>
        </w:rPr>
      </w:pPr>
      <w:r w:rsidRPr="006E39F5">
        <w:t>F</w:t>
      </w:r>
      <w:r w:rsidR="00352C15" w:rsidRPr="006E39F5">
        <w:t>or a student to be coded with an instructional setting code of 40 (Mainstream) and a speech therapy indicator code</w:t>
      </w:r>
      <w:r w:rsidR="004A21DB" w:rsidRPr="006E39F5">
        <w:t xml:space="preserve"> of</w:t>
      </w:r>
      <w:r w:rsidR="00352C15" w:rsidRPr="006E39F5">
        <w:t xml:space="preserve"> 2, the student must have:</w:t>
      </w:r>
    </w:p>
    <w:p w:rsidR="00352C15" w:rsidRPr="006E39F5" w:rsidRDefault="004A21DB" w:rsidP="006D4F3B">
      <w:pPr>
        <w:numPr>
          <w:ilvl w:val="0"/>
          <w:numId w:val="43"/>
        </w:numPr>
        <w:tabs>
          <w:tab w:val="left" w:pos="2520"/>
        </w:tabs>
      </w:pPr>
      <w:r w:rsidRPr="006E39F5">
        <w:t>q</w:t>
      </w:r>
      <w:r w:rsidR="00352C15" w:rsidRPr="006E39F5">
        <w:t xml:space="preserve">ualified special education personnel </w:t>
      </w:r>
      <w:r w:rsidR="00352C15" w:rsidRPr="006E39F5">
        <w:rPr>
          <w:bCs/>
        </w:rPr>
        <w:t>(other than a qualified speech pathologist/therapist)</w:t>
      </w:r>
      <w:r w:rsidR="00352C15" w:rsidRPr="006E39F5">
        <w:rPr>
          <w:rFonts w:cs="Arial"/>
        </w:rPr>
        <w:t xml:space="preserve"> </w:t>
      </w:r>
      <w:r w:rsidR="00352C15" w:rsidRPr="006E39F5">
        <w:t>involved in the implementation of the student’s IEP</w:t>
      </w:r>
      <w:r w:rsidR="00B55D52" w:rsidRPr="006E39F5">
        <w:fldChar w:fldCharType="begin"/>
      </w:r>
      <w:r w:rsidR="00352C15" w:rsidRPr="006E39F5">
        <w:instrText>xe "Individualized Education Program (IEP)"</w:instrText>
      </w:r>
      <w:r w:rsidR="00B55D52" w:rsidRPr="006E39F5">
        <w:fldChar w:fldCharType="end"/>
      </w:r>
      <w:r w:rsidR="00352C15" w:rsidRPr="006E39F5">
        <w:t xml:space="preserve"> through the provision</w:t>
      </w:r>
      <w:r w:rsidR="004152AE" w:rsidRPr="006E39F5">
        <w:t>, on at least a weekly basis,</w:t>
      </w:r>
      <w:r w:rsidR="00352C15" w:rsidRPr="006E39F5">
        <w:t xml:space="preserve"> of direct, in</w:t>
      </w:r>
      <w:r w:rsidRPr="006E39F5">
        <w:t>direct, and/or support services —</w:t>
      </w:r>
    </w:p>
    <w:p w:rsidR="00352C15" w:rsidRPr="006E39F5" w:rsidRDefault="00352C15" w:rsidP="00B16516">
      <w:pPr>
        <w:numPr>
          <w:ilvl w:val="1"/>
          <w:numId w:val="43"/>
        </w:numPr>
        <w:tabs>
          <w:tab w:val="left" w:pos="2232"/>
        </w:tabs>
      </w:pPr>
      <w:r w:rsidRPr="006E39F5">
        <w:t xml:space="preserve">to the student in the </w:t>
      </w:r>
      <w:smartTag w:uri="urn:schemas-microsoft-com:office:smarttags" w:element="PersonName">
        <w:r w:rsidRPr="006E39F5">
          <w:t>gene</w:t>
        </w:r>
      </w:smartTag>
      <w:r w:rsidRPr="006E39F5">
        <w:t xml:space="preserve">ral education environment and/or; </w:t>
      </w:r>
    </w:p>
    <w:p w:rsidR="00352C15" w:rsidRPr="006E39F5" w:rsidRDefault="00352C15" w:rsidP="00B16516">
      <w:pPr>
        <w:numPr>
          <w:ilvl w:val="1"/>
          <w:numId w:val="43"/>
        </w:numPr>
        <w:tabs>
          <w:tab w:val="left" w:pos="2232"/>
        </w:tabs>
      </w:pPr>
      <w:r w:rsidRPr="006E39F5">
        <w:t xml:space="preserve">in collaboration with the student’s </w:t>
      </w:r>
      <w:smartTag w:uri="urn:schemas-microsoft-com:office:smarttags" w:element="PersonName">
        <w:r w:rsidRPr="006E39F5">
          <w:t>gene</w:t>
        </w:r>
      </w:smartTag>
      <w:r w:rsidRPr="006E39F5">
        <w:t xml:space="preserve">ral education classroom teacher(s); </w:t>
      </w:r>
      <w:r w:rsidRPr="006E39F5">
        <w:rPr>
          <w:b/>
        </w:rPr>
        <w:t>and</w:t>
      </w:r>
    </w:p>
    <w:p w:rsidR="00352C15" w:rsidRPr="006E39F5" w:rsidRDefault="004A21DB" w:rsidP="00B16516">
      <w:pPr>
        <w:numPr>
          <w:ilvl w:val="0"/>
          <w:numId w:val="43"/>
        </w:numPr>
        <w:tabs>
          <w:tab w:val="left" w:pos="2520"/>
        </w:tabs>
      </w:pPr>
      <w:r w:rsidRPr="006E39F5">
        <w:t>a q</w:t>
      </w:r>
      <w:r w:rsidR="00352C15" w:rsidRPr="006E39F5">
        <w:t>ualified speech pathologist/therapist involved in the implementation of the student’s IEP</w:t>
      </w:r>
      <w:r w:rsidR="00B55D52" w:rsidRPr="006E39F5">
        <w:fldChar w:fldCharType="begin"/>
      </w:r>
      <w:r w:rsidR="00352C15" w:rsidRPr="006E39F5">
        <w:instrText>xe "Individualized Education Program (IEP)"</w:instrText>
      </w:r>
      <w:r w:rsidR="00B55D52" w:rsidRPr="006E39F5">
        <w:fldChar w:fldCharType="end"/>
      </w:r>
      <w:r w:rsidR="00352C15" w:rsidRPr="006E39F5">
        <w:t xml:space="preserve"> through the provision of direct, in</w:t>
      </w:r>
      <w:r w:rsidRPr="006E39F5">
        <w:t>direct, and/or support services —</w:t>
      </w:r>
    </w:p>
    <w:p w:rsidR="00352C15" w:rsidRPr="006E39F5" w:rsidRDefault="00352C15" w:rsidP="00EE4B69">
      <w:pPr>
        <w:numPr>
          <w:ilvl w:val="1"/>
          <w:numId w:val="43"/>
        </w:numPr>
        <w:tabs>
          <w:tab w:val="num" w:pos="2232"/>
        </w:tabs>
        <w:spacing w:line="240" w:lineRule="exact"/>
      </w:pPr>
      <w:r w:rsidRPr="006E39F5">
        <w:t>to the student regardless of the location (</w:t>
      </w:r>
      <w:smartTag w:uri="urn:schemas-microsoft-com:office:smarttags" w:element="PersonName">
        <w:r w:rsidRPr="006E39F5">
          <w:t>gene</w:t>
        </w:r>
      </w:smartTag>
      <w:r w:rsidRPr="006E39F5">
        <w:t>ral education class or pull-out) and/or;</w:t>
      </w:r>
    </w:p>
    <w:p w:rsidR="00352C15" w:rsidRPr="006E39F5" w:rsidRDefault="00352C15" w:rsidP="00B16516">
      <w:pPr>
        <w:numPr>
          <w:ilvl w:val="1"/>
          <w:numId w:val="43"/>
        </w:numPr>
        <w:tabs>
          <w:tab w:val="num" w:pos="2232"/>
        </w:tabs>
        <w:spacing w:line="240" w:lineRule="exact"/>
      </w:pPr>
      <w:r w:rsidRPr="006E39F5">
        <w:t xml:space="preserve">in collaboration with the student’s </w:t>
      </w:r>
      <w:smartTag w:uri="urn:schemas-microsoft-com:office:smarttags" w:element="PersonName">
        <w:r w:rsidRPr="006E39F5">
          <w:t>gene</w:t>
        </w:r>
      </w:smartTag>
      <w:r w:rsidRPr="006E39F5">
        <w:t>ral education classroom teacher(s).</w:t>
      </w:r>
    </w:p>
    <w:p w:rsidR="00352C15" w:rsidRPr="006E39F5" w:rsidRDefault="00352C15" w:rsidP="00B16516">
      <w:pPr>
        <w:tabs>
          <w:tab w:val="left" w:pos="2520"/>
        </w:tabs>
        <w:ind w:left="2520" w:hanging="540"/>
        <w:rPr>
          <w:b/>
        </w:rPr>
      </w:pPr>
    </w:p>
    <w:p w:rsidR="00352C15" w:rsidRPr="006E39F5" w:rsidRDefault="004A21DB" w:rsidP="00B16516">
      <w:r w:rsidRPr="006E39F5">
        <w:t>When determining</w:t>
      </w:r>
      <w:r w:rsidR="00352C15" w:rsidRPr="006E39F5">
        <w:t xml:space="preserve"> the primary instructional arrangement/setting code (other than mainstream), </w:t>
      </w:r>
      <w:r w:rsidRPr="006E39F5">
        <w:t xml:space="preserve">include the percentage of time allocated for speech therapy services (outside of the </w:t>
      </w:r>
      <w:smartTag w:uri="urn:schemas-microsoft-com:office:smarttags" w:element="PersonName">
        <w:r w:rsidRPr="006E39F5">
          <w:t>gene</w:t>
        </w:r>
      </w:smartTag>
      <w:r w:rsidRPr="006E39F5">
        <w:t xml:space="preserve">ral education setting) in </w:t>
      </w:r>
      <w:r w:rsidR="00352C15" w:rsidRPr="006E39F5">
        <w:t>the percentage of time in the</w:t>
      </w:r>
      <w:r w:rsidRPr="006E39F5">
        <w:t xml:space="preserve"> special education setting</w:t>
      </w:r>
      <w:r w:rsidR="00352C15" w:rsidRPr="006E39F5">
        <w:t>.</w:t>
      </w:r>
    </w:p>
    <w:p w:rsidR="00982A68" w:rsidRPr="006E39F5" w:rsidRDefault="00982A68" w:rsidP="00B16516"/>
    <w:p w:rsidR="00982A68" w:rsidRPr="006E39F5" w:rsidRDefault="00982A68" w:rsidP="00B16516">
      <w:pPr>
        <w:pStyle w:val="Heading4"/>
      </w:pPr>
      <w:r w:rsidRPr="006E39F5">
        <w:t>4.</w:t>
      </w:r>
      <w:r w:rsidR="003F1EDC" w:rsidRPr="006E39F5">
        <w:t>8</w:t>
      </w:r>
      <w:r w:rsidRPr="006E39F5">
        <w:t>.1.3 Indicator Code 0 – No Speech Therapy</w:t>
      </w:r>
    </w:p>
    <w:p w:rsidR="0083114B" w:rsidRPr="006E39F5" w:rsidRDefault="00295502" w:rsidP="00B16516">
      <w:pPr>
        <w:tabs>
          <w:tab w:val="left" w:pos="2520"/>
        </w:tabs>
      </w:pPr>
      <w:r w:rsidRPr="006E39F5">
        <w:t>This code</w:t>
      </w:r>
      <w:r w:rsidRPr="006E39F5">
        <w:rPr>
          <w:b/>
        </w:rPr>
        <w:t xml:space="preserve"> </w:t>
      </w:r>
      <w:r w:rsidRPr="006E39F5">
        <w:t>indicates that a student does not receive speech therapy (Code Table C095, PEIMS</w:t>
      </w:r>
      <w:r w:rsidR="00B55D52" w:rsidRPr="006E39F5">
        <w:rPr>
          <w:b/>
        </w:rPr>
        <w:fldChar w:fldCharType="begin"/>
      </w:r>
      <w:r w:rsidRPr="006E39F5">
        <w:instrText>xe "Public Education Information Management System (PEIMS) Data Standards"</w:instrText>
      </w:r>
      <w:r w:rsidR="00B55D52" w:rsidRPr="006E39F5">
        <w:rPr>
          <w:b/>
        </w:rPr>
        <w:fldChar w:fldCharType="end"/>
      </w:r>
      <w:r w:rsidRPr="006E39F5">
        <w:t xml:space="preserve"> </w:t>
      </w:r>
      <w:r w:rsidRPr="006E39F5">
        <w:rPr>
          <w:i/>
        </w:rPr>
        <w:t>Data Standards</w:t>
      </w:r>
      <w:r w:rsidRPr="006E39F5">
        <w:t xml:space="preserve">). </w:t>
      </w:r>
      <w:r w:rsidR="00352C15" w:rsidRPr="006E39F5">
        <w:t xml:space="preserve">When a student has an </w:t>
      </w:r>
      <w:r w:rsidRPr="006E39F5">
        <w:t>instructional arrangement of 00</w:t>
      </w:r>
      <w:r w:rsidR="00352C15" w:rsidRPr="006E39F5">
        <w:t xml:space="preserve"> and the student does </w:t>
      </w:r>
      <w:r w:rsidR="00352C15" w:rsidRPr="006E39F5">
        <w:lastRenderedPageBreak/>
        <w:t>not receive speech therapy services</w:t>
      </w:r>
      <w:r w:rsidRPr="006E39F5">
        <w:t>, the student's Student Detail Report must show a speech therapy indicator code of 0.</w:t>
      </w:r>
    </w:p>
    <w:p w:rsidR="00D8300A" w:rsidRPr="006E39F5" w:rsidRDefault="00D8300A" w:rsidP="00B16516">
      <w:pPr>
        <w:pStyle w:val="A1CharCharChar"/>
        <w:ind w:left="0" w:firstLine="0"/>
      </w:pPr>
    </w:p>
    <w:p w:rsidR="006E1A86" w:rsidRPr="006E39F5" w:rsidRDefault="007A0749" w:rsidP="001B5771">
      <w:pPr>
        <w:pStyle w:val="Heading2"/>
      </w:pPr>
      <w:bookmarkStart w:id="246" w:name="_Ref201547917"/>
      <w:bookmarkStart w:id="247" w:name="_Ref206825711"/>
      <w:bookmarkStart w:id="248" w:name="_Toc299702175"/>
      <w:r w:rsidRPr="006E39F5">
        <w:t>4.</w:t>
      </w:r>
      <w:r w:rsidR="003F1EDC" w:rsidRPr="006E39F5">
        <w:t>9</w:t>
      </w:r>
      <w:r w:rsidR="00DC0995" w:rsidRPr="006E39F5">
        <w:t xml:space="preserve"> </w:t>
      </w:r>
      <w:r w:rsidR="00970CE7" w:rsidRPr="006E39F5">
        <w:t>Other Special Education Services</w:t>
      </w:r>
      <w:bookmarkEnd w:id="246"/>
      <w:bookmarkEnd w:id="247"/>
      <w:bookmarkEnd w:id="248"/>
    </w:p>
    <w:p w:rsidR="00A90264" w:rsidRDefault="00970CE7" w:rsidP="00A90264">
      <w:pPr>
        <w:pBdr>
          <w:right w:val="single" w:sz="12" w:space="4" w:color="auto"/>
        </w:pBdr>
      </w:pPr>
      <w:r w:rsidRPr="006E39F5">
        <w:t>This section provides attendance information on regional day school programs for the deaf, extended school year services, and special education services for children age</w:t>
      </w:r>
      <w:r w:rsidR="00304560" w:rsidRPr="006E39F5">
        <w:t>d</w:t>
      </w:r>
      <w:r w:rsidRPr="006E39F5">
        <w:t xml:space="preserve"> 5 and under.</w:t>
      </w:r>
    </w:p>
    <w:p w:rsidR="006C5C99" w:rsidRPr="006E39F5" w:rsidRDefault="006C5C99" w:rsidP="00B16516">
      <w:pPr>
        <w:pStyle w:val="A1CharCharChar"/>
        <w:ind w:left="0" w:firstLine="0"/>
      </w:pPr>
    </w:p>
    <w:p w:rsidR="00963AD8" w:rsidRPr="006E39F5" w:rsidRDefault="00D93ABF" w:rsidP="00D34309">
      <w:pPr>
        <w:pStyle w:val="Heading3"/>
      </w:pPr>
      <w:bookmarkStart w:id="249" w:name="_Ref202604388"/>
      <w:r>
        <w:br w:type="column"/>
      </w:r>
      <w:bookmarkStart w:id="250" w:name="_Ref299102329"/>
      <w:bookmarkStart w:id="251" w:name="_Ref299102431"/>
      <w:bookmarkStart w:id="252" w:name="_Toc299702176"/>
      <w:r w:rsidR="007A0749" w:rsidRPr="006E39F5">
        <w:lastRenderedPageBreak/>
        <w:t>4.</w:t>
      </w:r>
      <w:r w:rsidR="003F1EDC" w:rsidRPr="006E39F5">
        <w:t>9</w:t>
      </w:r>
      <w:r w:rsidR="00963AD8" w:rsidRPr="006E39F5">
        <w:t>.</w:t>
      </w:r>
      <w:r w:rsidR="005F3185" w:rsidRPr="006E39F5">
        <w:t>1</w:t>
      </w:r>
      <w:r w:rsidR="00DC0995" w:rsidRPr="006E39F5">
        <w:t xml:space="preserve"> </w:t>
      </w:r>
      <w:r w:rsidR="00352C15" w:rsidRPr="006E39F5">
        <w:t>Infants Receiving Visual Impairment and</w:t>
      </w:r>
      <w:r w:rsidR="00510233" w:rsidRPr="006E39F5">
        <w:t>/or Orientation and Mobility (O&amp;</w:t>
      </w:r>
      <w:r w:rsidR="00352C15" w:rsidRPr="006E39F5">
        <w:t>M) Services</w:t>
      </w:r>
      <w:bookmarkEnd w:id="249"/>
      <w:bookmarkEnd w:id="250"/>
      <w:bookmarkEnd w:id="251"/>
      <w:bookmarkEnd w:id="252"/>
    </w:p>
    <w:p w:rsidR="00510233" w:rsidRPr="006E39F5" w:rsidRDefault="00352C15" w:rsidP="00B16516">
      <w:pPr>
        <w:pStyle w:val="A1CharCharChar"/>
        <w:ind w:left="0" w:firstLine="0"/>
      </w:pPr>
      <w:r w:rsidRPr="006E39F5">
        <w:t xml:space="preserve">All infants (birth through </w:t>
      </w:r>
      <w:r w:rsidR="005A6156" w:rsidRPr="006E39F5">
        <w:t>2</w:t>
      </w:r>
      <w:r w:rsidRPr="006E39F5">
        <w:t xml:space="preserve"> years of age) receiving visual impairment and/or O</w:t>
      </w:r>
      <w:r w:rsidR="00510233" w:rsidRPr="006E39F5">
        <w:t>&amp;</w:t>
      </w:r>
      <w:r w:rsidRPr="006E39F5">
        <w:t xml:space="preserve">M services </w:t>
      </w:r>
      <w:r w:rsidRPr="006E39F5">
        <w:rPr>
          <w:b/>
        </w:rPr>
        <w:t>at</w:t>
      </w:r>
      <w:r w:rsidR="00510233" w:rsidRPr="006E39F5">
        <w:rPr>
          <w:b/>
        </w:rPr>
        <w:t xml:space="preserve"> home, in day care, or in a non</w:t>
      </w:r>
      <w:r w:rsidRPr="006E39F5">
        <w:rPr>
          <w:b/>
        </w:rPr>
        <w:t>district center-based program</w:t>
      </w:r>
      <w:r w:rsidRPr="006E39F5">
        <w:t xml:space="preserve"> should be reported with</w:t>
      </w:r>
      <w:r w:rsidR="00510233" w:rsidRPr="006E39F5">
        <w:t xml:space="preserve"> the information shown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8"/>
      </w:tblGrid>
      <w:tr w:rsidR="00510233" w:rsidRPr="006E39F5" w:rsidTr="00697347">
        <w:trPr>
          <w:cantSplit/>
        </w:trPr>
        <w:tc>
          <w:tcPr>
            <w:tcW w:w="3168" w:type="dxa"/>
            <w:vAlign w:val="center"/>
          </w:tcPr>
          <w:p w:rsidR="00510233" w:rsidRPr="006E39F5" w:rsidRDefault="00510233" w:rsidP="00B16516">
            <w:pPr>
              <w:pStyle w:val="A1CharCharChar"/>
              <w:ind w:left="0" w:firstLine="0"/>
            </w:pPr>
            <w:r w:rsidRPr="006E39F5">
              <w:rPr>
                <w:b/>
              </w:rPr>
              <w:t>Grade Level</w:t>
            </w:r>
            <w:r w:rsidRPr="006E39F5">
              <w:t xml:space="preserve"> </w:t>
            </w:r>
          </w:p>
        </w:tc>
        <w:tc>
          <w:tcPr>
            <w:tcW w:w="6408" w:type="dxa"/>
            <w:vAlign w:val="center"/>
          </w:tcPr>
          <w:p w:rsidR="00510233" w:rsidRPr="006E39F5" w:rsidRDefault="00510233" w:rsidP="00B16516">
            <w:pPr>
              <w:pStyle w:val="A1CharCharChar"/>
              <w:ind w:left="0" w:firstLine="0"/>
            </w:pPr>
            <w:r w:rsidRPr="006E39F5">
              <w:t>EE</w:t>
            </w:r>
          </w:p>
        </w:tc>
      </w:tr>
      <w:tr w:rsidR="00510233" w:rsidRPr="006E39F5" w:rsidTr="00697347">
        <w:trPr>
          <w:cantSplit/>
        </w:trPr>
        <w:tc>
          <w:tcPr>
            <w:tcW w:w="3168" w:type="dxa"/>
            <w:vAlign w:val="center"/>
          </w:tcPr>
          <w:p w:rsidR="00510233" w:rsidRPr="006E39F5" w:rsidRDefault="00510233" w:rsidP="00B16516">
            <w:pPr>
              <w:pStyle w:val="A1CharCharChar"/>
              <w:ind w:left="0" w:firstLine="0"/>
              <w:rPr>
                <w:b/>
              </w:rPr>
            </w:pPr>
            <w:r w:rsidRPr="006E39F5">
              <w:rPr>
                <w:b/>
              </w:rPr>
              <w:t>Instructional Arrangement/</w:t>
            </w:r>
          </w:p>
          <w:p w:rsidR="00510233" w:rsidRPr="006E39F5" w:rsidRDefault="00510233" w:rsidP="00B16516">
            <w:pPr>
              <w:pStyle w:val="A1CharCharChar"/>
              <w:ind w:left="0" w:firstLine="0"/>
            </w:pPr>
            <w:r w:rsidRPr="006E39F5">
              <w:rPr>
                <w:b/>
              </w:rPr>
              <w:t>Setting Code</w:t>
            </w:r>
          </w:p>
        </w:tc>
        <w:tc>
          <w:tcPr>
            <w:tcW w:w="6408" w:type="dxa"/>
            <w:vAlign w:val="center"/>
          </w:tcPr>
          <w:p w:rsidR="00510233" w:rsidRPr="006E39F5" w:rsidRDefault="00510233" w:rsidP="00B16516">
            <w:pPr>
              <w:pStyle w:val="A1CharCharChar"/>
              <w:ind w:left="0" w:firstLine="0"/>
            </w:pPr>
            <w:r w:rsidRPr="006E39F5">
              <w:t>01, homebound (a doctor's statement is not needed)</w:t>
            </w:r>
          </w:p>
        </w:tc>
      </w:tr>
      <w:tr w:rsidR="00510233" w:rsidRPr="006E39F5" w:rsidTr="00697347">
        <w:trPr>
          <w:cantSplit/>
        </w:trPr>
        <w:tc>
          <w:tcPr>
            <w:tcW w:w="3168" w:type="dxa"/>
            <w:vAlign w:val="center"/>
          </w:tcPr>
          <w:p w:rsidR="00510233" w:rsidRPr="006E39F5" w:rsidRDefault="00510233" w:rsidP="00B16516">
            <w:pPr>
              <w:pStyle w:val="A1CharCharChar"/>
              <w:ind w:left="0" w:firstLine="0"/>
              <w:rPr>
                <w:b/>
              </w:rPr>
            </w:pPr>
            <w:smartTag w:uri="urn:schemas-microsoft-com:office:smarttags" w:element="place">
              <w:smartTag w:uri="urn:schemas-microsoft-com:office:smarttags" w:element="City">
                <w:r w:rsidRPr="006E39F5">
                  <w:rPr>
                    <w:b/>
                  </w:rPr>
                  <w:t>ADA</w:t>
                </w:r>
              </w:smartTag>
            </w:smartTag>
            <w:r w:rsidRPr="006E39F5">
              <w:rPr>
                <w:b/>
              </w:rPr>
              <w:t xml:space="preserve"> Eligibility Code</w:t>
            </w:r>
          </w:p>
        </w:tc>
        <w:tc>
          <w:tcPr>
            <w:tcW w:w="6408" w:type="dxa"/>
            <w:vAlign w:val="center"/>
          </w:tcPr>
          <w:p w:rsidR="00510233" w:rsidRPr="006E39F5" w:rsidRDefault="00510233" w:rsidP="00B16516">
            <w:pPr>
              <w:pStyle w:val="A1CharCharChar"/>
              <w:ind w:left="0" w:firstLine="0"/>
            </w:pPr>
            <w:r w:rsidRPr="006E39F5">
              <w:rPr>
                <w:b/>
              </w:rPr>
              <w:t>0</w:t>
            </w:r>
            <w:r w:rsidRPr="006E39F5">
              <w:t>—</w:t>
            </w:r>
            <w:r w:rsidRPr="006E39F5">
              <w:rPr>
                <w:b/>
              </w:rPr>
              <w:t>enrolled, not in membership,</w:t>
            </w:r>
            <w:r w:rsidR="00B55D52" w:rsidRPr="006E39F5">
              <w:fldChar w:fldCharType="begin"/>
            </w:r>
            <w:r w:rsidRPr="006E39F5">
              <w:instrText>xe "Membership"</w:instrText>
            </w:r>
            <w:r w:rsidR="00B55D52" w:rsidRPr="006E39F5">
              <w:fldChar w:fldCharType="end"/>
            </w:r>
            <w:r w:rsidRPr="006E39F5">
              <w:t xml:space="preserve"> if the infant is served </w:t>
            </w:r>
            <w:r w:rsidR="00A8546B" w:rsidRPr="006E39F5">
              <w:t>fewer</w:t>
            </w:r>
            <w:r w:rsidRPr="006E39F5">
              <w:t xml:space="preserve"> than 2 hours per week</w:t>
            </w:r>
          </w:p>
          <w:p w:rsidR="00510233" w:rsidRPr="006E39F5" w:rsidRDefault="00510233" w:rsidP="00B16516">
            <w:pPr>
              <w:pStyle w:val="A1CharCharChar"/>
              <w:ind w:left="0" w:firstLine="0"/>
            </w:pPr>
            <w:r w:rsidRPr="006E39F5">
              <w:rPr>
                <w:b/>
              </w:rPr>
              <w:t>2</w:t>
            </w:r>
            <w:r w:rsidRPr="006E39F5">
              <w:t>—</w:t>
            </w:r>
            <w:r w:rsidRPr="006E39F5">
              <w:rPr>
                <w:b/>
              </w:rPr>
              <w:t>eligible for half-day attendance</w:t>
            </w:r>
            <w:r w:rsidRPr="006E39F5">
              <w:t xml:space="preserve"> if the infant is served at least 2 hours but fewer than 4 hours per week</w:t>
            </w:r>
          </w:p>
          <w:p w:rsidR="00510233" w:rsidRPr="006E39F5" w:rsidRDefault="00510233" w:rsidP="00B16516">
            <w:pPr>
              <w:pStyle w:val="A1CharCharChar"/>
              <w:ind w:left="0" w:firstLine="0"/>
            </w:pPr>
            <w:r w:rsidRPr="006E39F5">
              <w:rPr>
                <w:b/>
              </w:rPr>
              <w:t>1</w:t>
            </w:r>
            <w:r w:rsidRPr="006E39F5">
              <w:t>—</w:t>
            </w:r>
            <w:r w:rsidRPr="006E39F5">
              <w:rPr>
                <w:b/>
              </w:rPr>
              <w:t>eligible for full-day attendance</w:t>
            </w:r>
            <w:r w:rsidRPr="006E39F5">
              <w:t xml:space="preserve"> if the infant is served at least 4 hours per week</w:t>
            </w:r>
          </w:p>
        </w:tc>
      </w:tr>
    </w:tbl>
    <w:p w:rsidR="00510233" w:rsidRPr="006E39F5" w:rsidRDefault="00510233" w:rsidP="00B16516">
      <w:pPr>
        <w:pStyle w:val="A1CharCharChar"/>
        <w:ind w:left="0" w:firstLine="0"/>
      </w:pPr>
    </w:p>
    <w:p w:rsidR="00510233" w:rsidRPr="006E39F5" w:rsidRDefault="00510233" w:rsidP="00B16516">
      <w:pPr>
        <w:pStyle w:val="A1CharCharChar"/>
        <w:ind w:left="0" w:firstLine="0"/>
      </w:pPr>
      <w:r w:rsidRPr="006E39F5">
        <w:t xml:space="preserve">All infants receiving visual impairment and/or O&amp;M services </w:t>
      </w:r>
      <w:r w:rsidRPr="006E39F5">
        <w:rPr>
          <w:b/>
        </w:rPr>
        <w:t>in center-based programs</w:t>
      </w:r>
      <w:r w:rsidRPr="006E39F5">
        <w:t xml:space="preserve"> (not an Early Childhood Intervention [ECI]</w:t>
      </w:r>
      <w:r w:rsidR="00B55D52" w:rsidRPr="006E39F5">
        <w:fldChar w:fldCharType="begin"/>
      </w:r>
      <w:r w:rsidRPr="006E39F5">
        <w:instrText>xe "Early Childhood Intervention (ECI)"</w:instrText>
      </w:r>
      <w:r w:rsidR="00B55D52" w:rsidRPr="006E39F5">
        <w:fldChar w:fldCharType="end"/>
      </w:r>
      <w:r w:rsidRPr="006E39F5">
        <w:t xml:space="preserve"> program) should be reported with the information shown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8"/>
      </w:tblGrid>
      <w:tr w:rsidR="00510233" w:rsidRPr="006E39F5" w:rsidTr="00697347">
        <w:tc>
          <w:tcPr>
            <w:tcW w:w="3168" w:type="dxa"/>
            <w:vAlign w:val="center"/>
          </w:tcPr>
          <w:p w:rsidR="00510233" w:rsidRPr="006E39F5" w:rsidRDefault="00510233" w:rsidP="00B16516">
            <w:pPr>
              <w:pStyle w:val="A1CharCharChar"/>
              <w:ind w:left="0" w:firstLine="0"/>
            </w:pPr>
            <w:r w:rsidRPr="006E39F5">
              <w:rPr>
                <w:b/>
              </w:rPr>
              <w:t>Grade Level</w:t>
            </w:r>
            <w:r w:rsidRPr="006E39F5">
              <w:t xml:space="preserve"> </w:t>
            </w:r>
          </w:p>
        </w:tc>
        <w:tc>
          <w:tcPr>
            <w:tcW w:w="6408" w:type="dxa"/>
            <w:vAlign w:val="center"/>
          </w:tcPr>
          <w:p w:rsidR="00510233" w:rsidRPr="006E39F5" w:rsidRDefault="00510233" w:rsidP="00B16516">
            <w:pPr>
              <w:pStyle w:val="A1CharCharChar"/>
              <w:ind w:left="0" w:firstLine="0"/>
            </w:pPr>
            <w:r w:rsidRPr="006E39F5">
              <w:t>EE</w:t>
            </w:r>
          </w:p>
        </w:tc>
      </w:tr>
      <w:tr w:rsidR="00510233" w:rsidRPr="006E39F5" w:rsidTr="00697347">
        <w:tc>
          <w:tcPr>
            <w:tcW w:w="3168" w:type="dxa"/>
            <w:vAlign w:val="center"/>
          </w:tcPr>
          <w:p w:rsidR="00510233" w:rsidRPr="006E39F5" w:rsidRDefault="00510233" w:rsidP="00B16516">
            <w:pPr>
              <w:pStyle w:val="A1CharCharChar"/>
              <w:ind w:left="0" w:firstLine="0"/>
              <w:rPr>
                <w:b/>
              </w:rPr>
            </w:pPr>
            <w:r w:rsidRPr="006E39F5">
              <w:rPr>
                <w:b/>
              </w:rPr>
              <w:t>Instructional Arrangement/</w:t>
            </w:r>
          </w:p>
          <w:p w:rsidR="00510233" w:rsidRPr="006E39F5" w:rsidRDefault="00510233" w:rsidP="00B16516">
            <w:pPr>
              <w:pStyle w:val="A1CharCharChar"/>
              <w:ind w:left="0" w:firstLine="0"/>
            </w:pPr>
            <w:r w:rsidRPr="006E39F5">
              <w:rPr>
                <w:b/>
              </w:rPr>
              <w:t>Setting Code</w:t>
            </w:r>
          </w:p>
        </w:tc>
        <w:tc>
          <w:tcPr>
            <w:tcW w:w="6408" w:type="dxa"/>
            <w:vAlign w:val="center"/>
          </w:tcPr>
          <w:p w:rsidR="00510233" w:rsidRPr="006E39F5" w:rsidRDefault="00510233" w:rsidP="00B16516">
            <w:pPr>
              <w:pStyle w:val="A1CharCharChar"/>
              <w:ind w:left="0" w:firstLine="0"/>
            </w:pPr>
            <w:r w:rsidRPr="006E39F5">
              <w:rPr>
                <w:b/>
              </w:rPr>
              <w:t>44</w:t>
            </w:r>
            <w:r w:rsidRPr="006E39F5">
              <w:t>, self-contained, mild/moderate/severe, regular campus</w:t>
            </w:r>
          </w:p>
          <w:p w:rsidR="00510233" w:rsidRPr="006E39F5" w:rsidRDefault="00510233" w:rsidP="00B16516">
            <w:pPr>
              <w:pStyle w:val="A1CharCharChar"/>
              <w:ind w:left="0" w:firstLine="0"/>
              <w:rPr>
                <w:i/>
              </w:rPr>
            </w:pPr>
            <w:r w:rsidRPr="006E39F5">
              <w:rPr>
                <w:i/>
              </w:rPr>
              <w:t>or</w:t>
            </w:r>
          </w:p>
          <w:p w:rsidR="00510233" w:rsidRPr="006E39F5" w:rsidRDefault="00510233" w:rsidP="00B16516">
            <w:pPr>
              <w:pStyle w:val="A1CharCharChar"/>
              <w:ind w:left="0" w:firstLine="0"/>
            </w:pPr>
            <w:r w:rsidRPr="006E39F5">
              <w:rPr>
                <w:b/>
              </w:rPr>
              <w:t>97</w:t>
            </w:r>
            <w:r w:rsidRPr="006E39F5">
              <w:t>, off home campus</w:t>
            </w:r>
          </w:p>
          <w:p w:rsidR="00510233" w:rsidRPr="006E39F5" w:rsidRDefault="00510233" w:rsidP="00B16516">
            <w:pPr>
              <w:pStyle w:val="A1CharCharChar"/>
              <w:ind w:left="0" w:firstLine="0"/>
              <w:rPr>
                <w:i/>
              </w:rPr>
            </w:pPr>
            <w:r w:rsidRPr="006E39F5">
              <w:rPr>
                <w:i/>
              </w:rPr>
              <w:t>depending on the location of the services</w:t>
            </w:r>
          </w:p>
        </w:tc>
      </w:tr>
      <w:tr w:rsidR="00510233" w:rsidRPr="006E39F5" w:rsidTr="00697347">
        <w:tc>
          <w:tcPr>
            <w:tcW w:w="3168" w:type="dxa"/>
            <w:vAlign w:val="center"/>
          </w:tcPr>
          <w:p w:rsidR="00510233" w:rsidRPr="006E39F5" w:rsidRDefault="00510233" w:rsidP="00B16516">
            <w:pPr>
              <w:pStyle w:val="A1CharCharChar"/>
              <w:ind w:left="0" w:firstLine="0"/>
              <w:rPr>
                <w:b/>
              </w:rPr>
            </w:pPr>
            <w:smartTag w:uri="urn:schemas-microsoft-com:office:smarttags" w:element="place">
              <w:smartTag w:uri="urn:schemas-microsoft-com:office:smarttags" w:element="City">
                <w:r w:rsidRPr="006E39F5">
                  <w:rPr>
                    <w:b/>
                  </w:rPr>
                  <w:t>ADA</w:t>
                </w:r>
              </w:smartTag>
            </w:smartTag>
            <w:r w:rsidRPr="006E39F5">
              <w:rPr>
                <w:b/>
              </w:rPr>
              <w:t xml:space="preserve"> Eligibility Code</w:t>
            </w:r>
          </w:p>
        </w:tc>
        <w:tc>
          <w:tcPr>
            <w:tcW w:w="6408" w:type="dxa"/>
            <w:vAlign w:val="center"/>
          </w:tcPr>
          <w:p w:rsidR="00510233" w:rsidRPr="006E39F5" w:rsidRDefault="00510233" w:rsidP="00B16516">
            <w:pPr>
              <w:pStyle w:val="A1CharCharChar"/>
              <w:ind w:left="0" w:firstLine="0"/>
            </w:pPr>
            <w:r w:rsidRPr="006E39F5">
              <w:rPr>
                <w:b/>
              </w:rPr>
              <w:t>0</w:t>
            </w:r>
            <w:r w:rsidRPr="006E39F5">
              <w:t>—</w:t>
            </w:r>
            <w:r w:rsidRPr="006E39F5">
              <w:rPr>
                <w:b/>
              </w:rPr>
              <w:t>enrolled, not in membership</w:t>
            </w:r>
            <w:r w:rsidR="00B55D52" w:rsidRPr="006E39F5">
              <w:fldChar w:fldCharType="begin"/>
            </w:r>
            <w:r w:rsidRPr="006E39F5">
              <w:instrText>xe "Membership"</w:instrText>
            </w:r>
            <w:r w:rsidR="00B55D52" w:rsidRPr="006E39F5">
              <w:fldChar w:fldCharType="end"/>
            </w:r>
            <w:r w:rsidRPr="006E39F5">
              <w:t xml:space="preserve"> if the infant is served </w:t>
            </w:r>
            <w:r w:rsidR="00A8546B" w:rsidRPr="006E39F5">
              <w:t>fewer</w:t>
            </w:r>
            <w:r w:rsidRPr="006E39F5">
              <w:t xml:space="preserve"> than 2 hours per day</w:t>
            </w:r>
          </w:p>
          <w:p w:rsidR="00510233" w:rsidRPr="006E39F5" w:rsidRDefault="00510233" w:rsidP="00B16516">
            <w:pPr>
              <w:pStyle w:val="A1CharCharChar"/>
              <w:ind w:left="0" w:firstLine="0"/>
            </w:pPr>
            <w:r w:rsidRPr="006E39F5">
              <w:rPr>
                <w:b/>
              </w:rPr>
              <w:t>2</w:t>
            </w:r>
            <w:r w:rsidRPr="006E39F5">
              <w:t>—</w:t>
            </w:r>
            <w:r w:rsidRPr="006E39F5">
              <w:rPr>
                <w:b/>
              </w:rPr>
              <w:t>eligible for half-day attendance</w:t>
            </w:r>
            <w:r w:rsidRPr="006E39F5">
              <w:t xml:space="preserve"> if the infant is served at least 2 hours but fewer than 4 hours per day</w:t>
            </w:r>
          </w:p>
          <w:p w:rsidR="00510233" w:rsidRPr="006E39F5" w:rsidRDefault="00510233" w:rsidP="00B16516">
            <w:pPr>
              <w:pStyle w:val="A1CharCharChar"/>
              <w:ind w:left="0" w:firstLine="0"/>
            </w:pPr>
            <w:r w:rsidRPr="006E39F5">
              <w:rPr>
                <w:b/>
              </w:rPr>
              <w:t>1</w:t>
            </w:r>
            <w:r w:rsidRPr="006E39F5">
              <w:t>—</w:t>
            </w:r>
            <w:r w:rsidRPr="006E39F5">
              <w:rPr>
                <w:b/>
              </w:rPr>
              <w:t>eligible for full-day attendance</w:t>
            </w:r>
            <w:r w:rsidRPr="006E39F5">
              <w:t xml:space="preserve"> if the infant is served at least 4 hours per day</w:t>
            </w:r>
          </w:p>
        </w:tc>
      </w:tr>
    </w:tbl>
    <w:p w:rsidR="00510233" w:rsidRPr="006E39F5" w:rsidRDefault="00510233" w:rsidP="00B16516">
      <w:pPr>
        <w:pStyle w:val="A1CharCharChar"/>
        <w:ind w:firstLine="0"/>
      </w:pPr>
    </w:p>
    <w:p w:rsidR="00FF59C4" w:rsidRPr="006E39F5" w:rsidRDefault="002144A0" w:rsidP="0092266B">
      <w:pPr>
        <w:pStyle w:val="Heading3"/>
      </w:pPr>
      <w:bookmarkStart w:id="253" w:name="_Ref202604413"/>
      <w:bookmarkStart w:id="254" w:name="_Toc299702177"/>
      <w:r w:rsidRPr="006E39F5">
        <w:t>4.</w:t>
      </w:r>
      <w:r w:rsidR="003F1EDC" w:rsidRPr="006E39F5">
        <w:t>9</w:t>
      </w:r>
      <w:r w:rsidR="00FF59C4" w:rsidRPr="006E39F5">
        <w:t>.</w:t>
      </w:r>
      <w:r w:rsidR="005F3185" w:rsidRPr="006E39F5">
        <w:t>2</w:t>
      </w:r>
      <w:r w:rsidR="00DC0995" w:rsidRPr="006E39F5">
        <w:t xml:space="preserve"> </w:t>
      </w:r>
      <w:r w:rsidR="00352C15" w:rsidRPr="006E39F5">
        <w:t>Infants Receiving Auditory Impairment (Deaf) Services</w:t>
      </w:r>
      <w:bookmarkEnd w:id="253"/>
      <w:bookmarkEnd w:id="254"/>
      <w:r w:rsidR="00EC1E5A" w:rsidRPr="006E39F5">
        <w:t xml:space="preserve"> </w:t>
      </w:r>
    </w:p>
    <w:p w:rsidR="00FF59C4" w:rsidRPr="006E39F5" w:rsidRDefault="00FF59C4" w:rsidP="00B16516">
      <w:pPr>
        <w:pStyle w:val="A1CharCharChar"/>
        <w:ind w:left="0" w:firstLine="0"/>
      </w:pPr>
      <w:r w:rsidRPr="006E39F5">
        <w:t xml:space="preserve">All </w:t>
      </w:r>
      <w:r w:rsidR="00B55D52">
        <w:fldChar w:fldCharType="begin"/>
      </w:r>
      <w:r w:rsidR="00D34309">
        <w:instrText xml:space="preserve"> XE "</w:instrText>
      </w:r>
      <w:r w:rsidR="00D34309" w:rsidRPr="002F2EBA">
        <w:instrText>Regional Day School Program for the Deaf (RDSPD)</w:instrText>
      </w:r>
      <w:r w:rsidR="00D34309">
        <w:instrText xml:space="preserve">" </w:instrText>
      </w:r>
      <w:r w:rsidR="00B55D52">
        <w:fldChar w:fldCharType="end"/>
      </w:r>
      <w:r w:rsidRPr="006E39F5">
        <w:t>infants (birth through 2</w:t>
      </w:r>
      <w:r w:rsidR="00352C15" w:rsidRPr="006E39F5">
        <w:t xml:space="preserve"> years of age) receiving auditory impairment (deaf) services </w:t>
      </w:r>
      <w:r w:rsidR="00352C15" w:rsidRPr="006E39F5">
        <w:rPr>
          <w:b/>
        </w:rPr>
        <w:t xml:space="preserve">at home or in day care </w:t>
      </w:r>
      <w:r w:rsidRPr="006E39F5">
        <w:t>should be reported with the information shown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8"/>
      </w:tblGrid>
      <w:tr w:rsidR="00FF59C4" w:rsidRPr="006E39F5" w:rsidTr="00697347">
        <w:tc>
          <w:tcPr>
            <w:tcW w:w="3168" w:type="dxa"/>
            <w:vAlign w:val="center"/>
          </w:tcPr>
          <w:p w:rsidR="00FF59C4" w:rsidRPr="006E39F5" w:rsidRDefault="00FF59C4" w:rsidP="00B16516">
            <w:pPr>
              <w:pStyle w:val="A1CharCharChar"/>
              <w:ind w:left="0" w:firstLine="0"/>
            </w:pPr>
            <w:r w:rsidRPr="006E39F5">
              <w:rPr>
                <w:b/>
              </w:rPr>
              <w:t>Grade Level</w:t>
            </w:r>
            <w:r w:rsidRPr="006E39F5">
              <w:t xml:space="preserve"> </w:t>
            </w:r>
          </w:p>
        </w:tc>
        <w:tc>
          <w:tcPr>
            <w:tcW w:w="6408" w:type="dxa"/>
            <w:vAlign w:val="center"/>
          </w:tcPr>
          <w:p w:rsidR="00FF59C4" w:rsidRPr="006E39F5" w:rsidRDefault="00FF59C4" w:rsidP="00B16516">
            <w:pPr>
              <w:pStyle w:val="A1CharCharChar"/>
              <w:ind w:left="0" w:firstLine="0"/>
            </w:pPr>
            <w:r w:rsidRPr="006E39F5">
              <w:t>EE</w:t>
            </w:r>
          </w:p>
        </w:tc>
      </w:tr>
      <w:tr w:rsidR="00FF59C4" w:rsidRPr="006E39F5" w:rsidTr="00697347">
        <w:tc>
          <w:tcPr>
            <w:tcW w:w="3168" w:type="dxa"/>
            <w:vAlign w:val="center"/>
          </w:tcPr>
          <w:p w:rsidR="00FF59C4" w:rsidRPr="006E39F5" w:rsidRDefault="00FF59C4" w:rsidP="00B16516">
            <w:pPr>
              <w:pStyle w:val="A1CharCharChar"/>
              <w:ind w:left="0" w:firstLine="0"/>
              <w:rPr>
                <w:b/>
              </w:rPr>
            </w:pPr>
            <w:r w:rsidRPr="006E39F5">
              <w:rPr>
                <w:b/>
              </w:rPr>
              <w:t>Instructional Arrangement/</w:t>
            </w:r>
          </w:p>
          <w:p w:rsidR="00FF59C4" w:rsidRPr="006E39F5" w:rsidRDefault="00FF59C4" w:rsidP="00B16516">
            <w:pPr>
              <w:pStyle w:val="A1CharCharChar"/>
              <w:ind w:left="0" w:firstLine="0"/>
            </w:pPr>
            <w:r w:rsidRPr="006E39F5">
              <w:rPr>
                <w:b/>
              </w:rPr>
              <w:t>Setting Code</w:t>
            </w:r>
          </w:p>
        </w:tc>
        <w:tc>
          <w:tcPr>
            <w:tcW w:w="6408" w:type="dxa"/>
            <w:vAlign w:val="center"/>
          </w:tcPr>
          <w:p w:rsidR="00FF59C4" w:rsidRPr="006E39F5" w:rsidRDefault="00FF59C4" w:rsidP="00B16516">
            <w:pPr>
              <w:pStyle w:val="A1CharCharChar"/>
              <w:ind w:left="0" w:firstLine="0"/>
            </w:pPr>
            <w:r w:rsidRPr="006E39F5">
              <w:t>01, homebound (a doctor's statement is not needed)</w:t>
            </w:r>
          </w:p>
        </w:tc>
      </w:tr>
      <w:tr w:rsidR="00FF59C4" w:rsidRPr="006E39F5" w:rsidTr="00697347">
        <w:tc>
          <w:tcPr>
            <w:tcW w:w="3168" w:type="dxa"/>
            <w:vAlign w:val="center"/>
          </w:tcPr>
          <w:p w:rsidR="00FF59C4" w:rsidRPr="006E39F5" w:rsidRDefault="00FF59C4" w:rsidP="00B16516">
            <w:pPr>
              <w:pStyle w:val="A1CharCharChar"/>
              <w:ind w:left="0" w:firstLine="0"/>
              <w:rPr>
                <w:b/>
              </w:rPr>
            </w:pPr>
            <w:smartTag w:uri="urn:schemas-microsoft-com:office:smarttags" w:element="place">
              <w:smartTag w:uri="urn:schemas-microsoft-com:office:smarttags" w:element="City">
                <w:r w:rsidRPr="006E39F5">
                  <w:rPr>
                    <w:b/>
                  </w:rPr>
                  <w:t>ADA</w:t>
                </w:r>
              </w:smartTag>
            </w:smartTag>
            <w:r w:rsidRPr="006E39F5">
              <w:rPr>
                <w:b/>
              </w:rPr>
              <w:t xml:space="preserve"> Eligibility Code</w:t>
            </w:r>
          </w:p>
        </w:tc>
        <w:tc>
          <w:tcPr>
            <w:tcW w:w="6408" w:type="dxa"/>
            <w:vAlign w:val="center"/>
          </w:tcPr>
          <w:p w:rsidR="00FF59C4" w:rsidRPr="006E39F5" w:rsidRDefault="00615894" w:rsidP="00B16516">
            <w:pPr>
              <w:pStyle w:val="A1CharCharChar"/>
              <w:ind w:left="0" w:firstLine="0"/>
            </w:pPr>
            <w:r w:rsidRPr="006E39F5">
              <w:rPr>
                <w:b/>
              </w:rPr>
              <w:t>0</w:t>
            </w:r>
            <w:r w:rsidRPr="006E39F5">
              <w:t>—</w:t>
            </w:r>
            <w:r w:rsidR="00F544B0" w:rsidRPr="006E39F5">
              <w:rPr>
                <w:b/>
              </w:rPr>
              <w:t>enrolled, not in membership,</w:t>
            </w:r>
            <w:r w:rsidR="00B55D52" w:rsidRPr="006E39F5">
              <w:fldChar w:fldCharType="begin"/>
            </w:r>
            <w:r w:rsidR="00FF59C4" w:rsidRPr="006E39F5">
              <w:instrText>xe "Membership"</w:instrText>
            </w:r>
            <w:r w:rsidR="00B55D52" w:rsidRPr="006E39F5">
              <w:fldChar w:fldCharType="end"/>
            </w:r>
            <w:r w:rsidR="00FF59C4" w:rsidRPr="006E39F5">
              <w:t xml:space="preserve"> if the infant is served </w:t>
            </w:r>
            <w:r w:rsidR="00A8546B" w:rsidRPr="006E39F5">
              <w:t>fewer</w:t>
            </w:r>
            <w:r w:rsidR="00FF59C4" w:rsidRPr="006E39F5">
              <w:t xml:space="preserve"> than 2 hours per week</w:t>
            </w:r>
          </w:p>
          <w:p w:rsidR="00615894" w:rsidRPr="006E39F5" w:rsidRDefault="00615894" w:rsidP="00B16516">
            <w:pPr>
              <w:pStyle w:val="A1CharCharChar"/>
              <w:ind w:left="0" w:firstLine="0"/>
            </w:pPr>
            <w:r w:rsidRPr="006E39F5">
              <w:rPr>
                <w:b/>
              </w:rPr>
              <w:t>2</w:t>
            </w:r>
            <w:r w:rsidRPr="006E39F5">
              <w:t>—</w:t>
            </w:r>
            <w:r w:rsidR="00F544B0" w:rsidRPr="006E39F5">
              <w:rPr>
                <w:b/>
              </w:rPr>
              <w:t>eligible for half-day attendance</w:t>
            </w:r>
            <w:r w:rsidRPr="006E39F5">
              <w:t xml:space="preserve"> if the infant is served at least 2 hours but fewer than 4 hours per week</w:t>
            </w:r>
          </w:p>
          <w:p w:rsidR="00615894" w:rsidRPr="006E39F5" w:rsidRDefault="00615894" w:rsidP="00B16516">
            <w:pPr>
              <w:pStyle w:val="A1CharCharChar"/>
              <w:ind w:left="0" w:firstLine="0"/>
            </w:pPr>
            <w:r w:rsidRPr="006E39F5">
              <w:rPr>
                <w:b/>
              </w:rPr>
              <w:t>1</w:t>
            </w:r>
            <w:r w:rsidRPr="006E39F5">
              <w:t>—</w:t>
            </w:r>
            <w:r w:rsidR="00F544B0" w:rsidRPr="006E39F5">
              <w:rPr>
                <w:b/>
              </w:rPr>
              <w:t>eligible for full-day attendance</w:t>
            </w:r>
            <w:r w:rsidRPr="006E39F5">
              <w:t xml:space="preserve"> if the infant is served at least 4 hours per week</w:t>
            </w:r>
          </w:p>
        </w:tc>
      </w:tr>
    </w:tbl>
    <w:p w:rsidR="00510233" w:rsidRPr="006E39F5" w:rsidRDefault="00510233" w:rsidP="00B16516">
      <w:pPr>
        <w:pStyle w:val="A1CharCharChar"/>
        <w:ind w:left="0" w:firstLine="0"/>
      </w:pPr>
    </w:p>
    <w:p w:rsidR="00615894" w:rsidRPr="006E39F5" w:rsidRDefault="004D594E" w:rsidP="00B16516">
      <w:pPr>
        <w:pStyle w:val="A1CharCharChar"/>
        <w:ind w:left="0" w:firstLine="0"/>
      </w:pPr>
      <w:r w:rsidRPr="006E39F5">
        <w:br w:type="column"/>
      </w:r>
      <w:r w:rsidR="00352C15" w:rsidRPr="006E39F5">
        <w:lastRenderedPageBreak/>
        <w:t xml:space="preserve">All infants receiving auditory impairment (deaf) services </w:t>
      </w:r>
      <w:r w:rsidR="00FF59C4" w:rsidRPr="006E39F5">
        <w:rPr>
          <w:b/>
        </w:rPr>
        <w:t xml:space="preserve">in </w:t>
      </w:r>
      <w:r w:rsidR="00FE364B" w:rsidRPr="006E39F5">
        <w:rPr>
          <w:b/>
        </w:rPr>
        <w:t>your</w:t>
      </w:r>
      <w:r w:rsidR="00FF59C4" w:rsidRPr="006E39F5">
        <w:rPr>
          <w:b/>
        </w:rPr>
        <w:t xml:space="preserve"> school district or in non–</w:t>
      </w:r>
      <w:r w:rsidR="00352C15" w:rsidRPr="006E39F5">
        <w:rPr>
          <w:b/>
        </w:rPr>
        <w:t>school district centers</w:t>
      </w:r>
      <w:r w:rsidR="00352C15" w:rsidRPr="006E39F5">
        <w:t xml:space="preserve"> should be reported with</w:t>
      </w:r>
      <w:r w:rsidR="00615894" w:rsidRPr="006E39F5">
        <w:t xml:space="preserve"> the information shown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8"/>
      </w:tblGrid>
      <w:tr w:rsidR="00615894" w:rsidRPr="006E39F5" w:rsidTr="00697347">
        <w:tc>
          <w:tcPr>
            <w:tcW w:w="3168" w:type="dxa"/>
            <w:vAlign w:val="center"/>
          </w:tcPr>
          <w:p w:rsidR="00615894" w:rsidRPr="006E39F5" w:rsidRDefault="00615894" w:rsidP="00B16516">
            <w:pPr>
              <w:pStyle w:val="A1CharCharChar"/>
              <w:ind w:left="0" w:firstLine="0"/>
            </w:pPr>
            <w:r w:rsidRPr="006E39F5">
              <w:rPr>
                <w:b/>
              </w:rPr>
              <w:t>Grade Level</w:t>
            </w:r>
            <w:r w:rsidRPr="006E39F5">
              <w:t xml:space="preserve"> </w:t>
            </w:r>
          </w:p>
        </w:tc>
        <w:tc>
          <w:tcPr>
            <w:tcW w:w="6408" w:type="dxa"/>
            <w:vAlign w:val="center"/>
          </w:tcPr>
          <w:p w:rsidR="00615894" w:rsidRPr="006E39F5" w:rsidRDefault="00615894" w:rsidP="00B16516">
            <w:pPr>
              <w:pStyle w:val="A1CharCharChar"/>
              <w:ind w:left="0" w:firstLine="0"/>
            </w:pPr>
            <w:r w:rsidRPr="006E39F5">
              <w:t>EE</w:t>
            </w:r>
          </w:p>
        </w:tc>
      </w:tr>
      <w:tr w:rsidR="00615894" w:rsidRPr="006E39F5" w:rsidTr="00697347">
        <w:tc>
          <w:tcPr>
            <w:tcW w:w="3168" w:type="dxa"/>
            <w:vAlign w:val="center"/>
          </w:tcPr>
          <w:p w:rsidR="00615894" w:rsidRPr="006E39F5" w:rsidRDefault="00615894" w:rsidP="00B16516">
            <w:pPr>
              <w:pStyle w:val="A1CharCharChar"/>
              <w:ind w:left="0" w:firstLine="0"/>
              <w:rPr>
                <w:b/>
              </w:rPr>
            </w:pPr>
            <w:r w:rsidRPr="006E39F5">
              <w:rPr>
                <w:b/>
              </w:rPr>
              <w:t>Instructional Arrangement/</w:t>
            </w:r>
          </w:p>
          <w:p w:rsidR="00615894" w:rsidRPr="006E39F5" w:rsidRDefault="00615894" w:rsidP="00B16516">
            <w:pPr>
              <w:pStyle w:val="A1CharCharChar"/>
              <w:ind w:left="0" w:firstLine="0"/>
            </w:pPr>
            <w:r w:rsidRPr="006E39F5">
              <w:rPr>
                <w:b/>
              </w:rPr>
              <w:t>Setting Code</w:t>
            </w:r>
          </w:p>
        </w:tc>
        <w:tc>
          <w:tcPr>
            <w:tcW w:w="6408" w:type="dxa"/>
            <w:vAlign w:val="center"/>
          </w:tcPr>
          <w:p w:rsidR="00615894" w:rsidRPr="006E39F5" w:rsidRDefault="00615894" w:rsidP="00B16516">
            <w:pPr>
              <w:pStyle w:val="A1CharCharChar"/>
              <w:ind w:left="0" w:firstLine="0"/>
            </w:pPr>
            <w:r w:rsidRPr="006E39F5">
              <w:rPr>
                <w:b/>
              </w:rPr>
              <w:t>44</w:t>
            </w:r>
            <w:r w:rsidRPr="006E39F5">
              <w:t>, self-contained, mild/moderate/severe, regular campus</w:t>
            </w:r>
          </w:p>
          <w:p w:rsidR="00615894" w:rsidRPr="006E39F5" w:rsidRDefault="00615894" w:rsidP="00B16516">
            <w:pPr>
              <w:pStyle w:val="A1CharCharChar"/>
              <w:ind w:left="0" w:firstLine="0"/>
              <w:rPr>
                <w:i/>
              </w:rPr>
            </w:pPr>
            <w:r w:rsidRPr="006E39F5">
              <w:rPr>
                <w:i/>
              </w:rPr>
              <w:t>or</w:t>
            </w:r>
          </w:p>
          <w:p w:rsidR="00615894" w:rsidRPr="006E39F5" w:rsidRDefault="00615894" w:rsidP="00B16516">
            <w:pPr>
              <w:pStyle w:val="A1CharCharChar"/>
              <w:ind w:left="0" w:firstLine="0"/>
            </w:pPr>
            <w:r w:rsidRPr="006E39F5">
              <w:rPr>
                <w:b/>
              </w:rPr>
              <w:t>97</w:t>
            </w:r>
            <w:r w:rsidRPr="006E39F5">
              <w:t>, off home campus</w:t>
            </w:r>
          </w:p>
          <w:p w:rsidR="00615894" w:rsidRPr="006E39F5" w:rsidRDefault="00615894" w:rsidP="00B16516">
            <w:pPr>
              <w:pStyle w:val="A1CharCharChar"/>
              <w:ind w:left="0" w:firstLine="0"/>
              <w:rPr>
                <w:i/>
              </w:rPr>
            </w:pPr>
            <w:r w:rsidRPr="006E39F5">
              <w:rPr>
                <w:i/>
              </w:rPr>
              <w:t>depending on the location of the services</w:t>
            </w:r>
          </w:p>
        </w:tc>
      </w:tr>
      <w:tr w:rsidR="00615894" w:rsidRPr="006E39F5" w:rsidTr="00697347">
        <w:tc>
          <w:tcPr>
            <w:tcW w:w="3168" w:type="dxa"/>
            <w:vAlign w:val="center"/>
          </w:tcPr>
          <w:p w:rsidR="00615894" w:rsidRPr="006E39F5" w:rsidRDefault="00615894" w:rsidP="00B16516">
            <w:pPr>
              <w:pStyle w:val="A1CharCharChar"/>
              <w:ind w:left="0" w:firstLine="0"/>
              <w:rPr>
                <w:b/>
              </w:rPr>
            </w:pPr>
            <w:smartTag w:uri="urn:schemas-microsoft-com:office:smarttags" w:element="place">
              <w:smartTag w:uri="urn:schemas-microsoft-com:office:smarttags" w:element="City">
                <w:r w:rsidRPr="006E39F5">
                  <w:rPr>
                    <w:b/>
                  </w:rPr>
                  <w:t>ADA</w:t>
                </w:r>
              </w:smartTag>
            </w:smartTag>
            <w:r w:rsidRPr="006E39F5">
              <w:rPr>
                <w:b/>
              </w:rPr>
              <w:t xml:space="preserve"> Eligibility Code</w:t>
            </w:r>
          </w:p>
        </w:tc>
        <w:tc>
          <w:tcPr>
            <w:tcW w:w="6408" w:type="dxa"/>
            <w:vAlign w:val="center"/>
          </w:tcPr>
          <w:p w:rsidR="00615894" w:rsidRPr="006E39F5" w:rsidRDefault="00615894" w:rsidP="00B16516">
            <w:pPr>
              <w:pStyle w:val="A1CharCharChar"/>
              <w:ind w:left="0" w:firstLine="0"/>
            </w:pPr>
            <w:r w:rsidRPr="006E39F5">
              <w:rPr>
                <w:b/>
              </w:rPr>
              <w:t>0</w:t>
            </w:r>
            <w:r w:rsidR="00F544B0" w:rsidRPr="006E39F5">
              <w:t>—</w:t>
            </w:r>
            <w:r w:rsidR="00F544B0" w:rsidRPr="006E39F5">
              <w:rPr>
                <w:b/>
              </w:rPr>
              <w:t>enrolled, not in m</w:t>
            </w:r>
            <w:r w:rsidRPr="006E39F5">
              <w:rPr>
                <w:b/>
              </w:rPr>
              <w:t>embership</w:t>
            </w:r>
            <w:r w:rsidR="00B55D52" w:rsidRPr="006E39F5">
              <w:fldChar w:fldCharType="begin"/>
            </w:r>
            <w:r w:rsidRPr="006E39F5">
              <w:instrText>xe "Membership"</w:instrText>
            </w:r>
            <w:r w:rsidR="00B55D52" w:rsidRPr="006E39F5">
              <w:fldChar w:fldCharType="end"/>
            </w:r>
            <w:r w:rsidRPr="006E39F5">
              <w:t xml:space="preserve"> if the infant is served </w:t>
            </w:r>
            <w:r w:rsidR="00A8546B" w:rsidRPr="006E39F5">
              <w:t>fewer</w:t>
            </w:r>
            <w:r w:rsidRPr="006E39F5">
              <w:t xml:space="preserve"> than 2 hours per day</w:t>
            </w:r>
          </w:p>
          <w:p w:rsidR="00615894" w:rsidRPr="006E39F5" w:rsidRDefault="00615894" w:rsidP="00B16516">
            <w:pPr>
              <w:pStyle w:val="A1CharCharChar"/>
              <w:ind w:left="0" w:firstLine="0"/>
            </w:pPr>
            <w:r w:rsidRPr="006E39F5">
              <w:rPr>
                <w:b/>
              </w:rPr>
              <w:t>2</w:t>
            </w:r>
            <w:r w:rsidR="00F544B0" w:rsidRPr="006E39F5">
              <w:t>—</w:t>
            </w:r>
            <w:r w:rsidR="00F544B0" w:rsidRPr="006E39F5">
              <w:rPr>
                <w:b/>
              </w:rPr>
              <w:t>eligible for half-day a</w:t>
            </w:r>
            <w:r w:rsidRPr="006E39F5">
              <w:rPr>
                <w:b/>
              </w:rPr>
              <w:t>ttendance</w:t>
            </w:r>
            <w:r w:rsidRPr="006E39F5">
              <w:t xml:space="preserve"> if the infant is served at least 2 hours but fewer than 4 hours per day</w:t>
            </w:r>
          </w:p>
          <w:p w:rsidR="00615894" w:rsidRPr="006E39F5" w:rsidRDefault="00615894" w:rsidP="00B16516">
            <w:pPr>
              <w:pStyle w:val="A1CharCharChar"/>
              <w:ind w:left="0" w:firstLine="0"/>
            </w:pPr>
            <w:r w:rsidRPr="006E39F5">
              <w:rPr>
                <w:b/>
              </w:rPr>
              <w:t>1</w:t>
            </w:r>
            <w:r w:rsidRPr="006E39F5">
              <w:t>—</w:t>
            </w:r>
            <w:r w:rsidR="00F544B0" w:rsidRPr="006E39F5">
              <w:rPr>
                <w:b/>
              </w:rPr>
              <w:t>eligible for full-day attendance</w:t>
            </w:r>
            <w:r w:rsidRPr="006E39F5">
              <w:t xml:space="preserve"> if the infant is served at least 4 hours per day</w:t>
            </w:r>
          </w:p>
        </w:tc>
      </w:tr>
    </w:tbl>
    <w:p w:rsidR="00352C15" w:rsidRPr="006E39F5" w:rsidRDefault="00352C15" w:rsidP="00B16516">
      <w:pPr>
        <w:pStyle w:val="A1CharCharChar"/>
      </w:pPr>
    </w:p>
    <w:p w:rsidR="00661F6A" w:rsidRPr="006E39F5" w:rsidRDefault="002144A0" w:rsidP="00B16516">
      <w:pPr>
        <w:pStyle w:val="Heading3"/>
      </w:pPr>
      <w:bookmarkStart w:id="255" w:name="_Ref204058608"/>
      <w:bookmarkStart w:id="256" w:name="_Toc299702178"/>
      <w:r w:rsidRPr="006E39F5">
        <w:t>4.</w:t>
      </w:r>
      <w:r w:rsidR="003F1EDC" w:rsidRPr="006E39F5">
        <w:t>9</w:t>
      </w:r>
      <w:r w:rsidR="00661F6A" w:rsidRPr="006E39F5">
        <w:t>.</w:t>
      </w:r>
      <w:r w:rsidR="005F3185" w:rsidRPr="006E39F5">
        <w:t xml:space="preserve">3 </w:t>
      </w:r>
      <w:r w:rsidR="00661F6A" w:rsidRPr="006E39F5">
        <w:t>Infants (B</w:t>
      </w:r>
      <w:r w:rsidR="00477C50" w:rsidRPr="006E39F5">
        <w:t>irth T</w:t>
      </w:r>
      <w:r w:rsidR="00661F6A" w:rsidRPr="006E39F5">
        <w:t>hrough 2</w:t>
      </w:r>
      <w:r w:rsidR="00477C50" w:rsidRPr="006E39F5">
        <w:t xml:space="preserve"> Y</w:t>
      </w:r>
      <w:r w:rsidR="00661F6A" w:rsidRPr="006E39F5">
        <w:t>ears of A</w:t>
      </w:r>
      <w:r w:rsidR="00352C15" w:rsidRPr="006E39F5">
        <w:t>ge) Receiving Home-Based Instruction</w:t>
      </w:r>
      <w:bookmarkEnd w:id="255"/>
      <w:bookmarkEnd w:id="256"/>
      <w:r w:rsidR="00EC1E5A" w:rsidRPr="006E39F5">
        <w:t xml:space="preserve"> </w:t>
      </w:r>
    </w:p>
    <w:p w:rsidR="00477C50" w:rsidRPr="006E39F5" w:rsidRDefault="00477C50" w:rsidP="00B16516">
      <w:pPr>
        <w:pStyle w:val="A1CharCharChar"/>
        <w:ind w:left="0" w:firstLine="0"/>
      </w:pPr>
      <w:r w:rsidRPr="006E39F5">
        <w:rPr>
          <w:b/>
        </w:rPr>
        <w:t xml:space="preserve">Important: Only </w:t>
      </w:r>
      <w:r w:rsidRPr="006E39F5">
        <w:t>a district that operates an ECI</w:t>
      </w:r>
      <w:r w:rsidR="00B55D52" w:rsidRPr="006E39F5">
        <w:fldChar w:fldCharType="begin"/>
      </w:r>
      <w:r w:rsidRPr="006E39F5">
        <w:instrText>xe "Early Childhood Intervention (ECI)"</w:instrText>
      </w:r>
      <w:r w:rsidR="00B55D52" w:rsidRPr="006E39F5">
        <w:fldChar w:fldCharType="end"/>
      </w:r>
      <w:r w:rsidRPr="006E39F5">
        <w:t xml:space="preserve"> program through a contract with the Interagency Council on Early Childhood Intervention (ECI) may code an infant with this instructional arrangement/setting code.</w:t>
      </w:r>
    </w:p>
    <w:p w:rsidR="00477C50" w:rsidRPr="006E39F5" w:rsidRDefault="00477C50" w:rsidP="00B16516">
      <w:pPr>
        <w:pStyle w:val="A1CharCharChar"/>
        <w:ind w:left="0" w:firstLine="0"/>
      </w:pPr>
    </w:p>
    <w:p w:rsidR="00477C50" w:rsidRPr="006E39F5" w:rsidRDefault="001F0DAA" w:rsidP="00B16516">
      <w:pPr>
        <w:pStyle w:val="A1CharCharChar"/>
        <w:ind w:left="0" w:firstLine="0"/>
      </w:pPr>
      <w:r w:rsidRPr="006E39F5">
        <w:t>A</w:t>
      </w:r>
      <w:r w:rsidR="00477C50" w:rsidRPr="006E39F5">
        <w:t xml:space="preserve">n </w:t>
      </w:r>
      <w:r w:rsidRPr="006E39F5">
        <w:t xml:space="preserve">instructional arrangement/setting code of </w:t>
      </w:r>
      <w:r w:rsidRPr="006E39F5">
        <w:rPr>
          <w:b/>
        </w:rPr>
        <w:t xml:space="preserve">31, home-based instruction, </w:t>
      </w:r>
      <w:r w:rsidRPr="006E39F5">
        <w:t>is used for an infant (birth through age 2) to whom early intervention services are provided in the client's home</w:t>
      </w:r>
      <w:r w:rsidR="008B570A" w:rsidRPr="006E39F5">
        <w:t>. It is used when both parent training and infant instruction are provided. When direct care of the infant is given by someone other than the natural parent, the direct care provider also receives training.</w:t>
      </w:r>
      <w:r w:rsidR="00477C50" w:rsidRPr="006E39F5">
        <w:t xml:space="preserve"> </w:t>
      </w:r>
      <w:r w:rsidR="00352C15" w:rsidRPr="006E39F5">
        <w:t xml:space="preserve">This instructional setting does </w:t>
      </w:r>
      <w:r w:rsidR="00352C15" w:rsidRPr="006E39F5">
        <w:rPr>
          <w:b/>
        </w:rPr>
        <w:t>not</w:t>
      </w:r>
      <w:r w:rsidR="00352C15" w:rsidRPr="006E39F5">
        <w:t xml:space="preserve"> generate contact hours or </w:t>
      </w:r>
      <w:smartTag w:uri="urn:schemas-microsoft-com:office:smarttags" w:element="place">
        <w:smartTag w:uri="urn:schemas-microsoft-com:office:smarttags" w:element="City">
          <w:r w:rsidR="00352C15" w:rsidRPr="006E39F5">
            <w:t>ADA</w:t>
          </w:r>
        </w:smartTag>
      </w:smartTag>
      <w:r w:rsidR="00352C15" w:rsidRPr="006E39F5">
        <w:t>.</w:t>
      </w:r>
      <w:r w:rsidR="00EC1E5A" w:rsidRPr="006E39F5">
        <w:t xml:space="preserve"> </w:t>
      </w:r>
    </w:p>
    <w:p w:rsidR="00477C50" w:rsidRPr="006E39F5" w:rsidRDefault="00477C50" w:rsidP="00B16516">
      <w:pPr>
        <w:pStyle w:val="A1CharCharChar"/>
        <w:ind w:left="0" w:firstLine="0"/>
      </w:pPr>
    </w:p>
    <w:p w:rsidR="00477C50" w:rsidRPr="006E39F5" w:rsidRDefault="00477C50" w:rsidP="00B16516">
      <w:pPr>
        <w:pStyle w:val="A1CharCharChar"/>
        <w:ind w:left="0" w:firstLine="0"/>
      </w:pPr>
      <w:r w:rsidRPr="006E39F5">
        <w:t>The following table shows the information with which to report an infant who is receiving home-based instruction as described in the previous paragraph: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8"/>
      </w:tblGrid>
      <w:tr w:rsidR="00477C50" w:rsidRPr="006E39F5" w:rsidTr="00697347">
        <w:tc>
          <w:tcPr>
            <w:tcW w:w="3168" w:type="dxa"/>
            <w:vAlign w:val="center"/>
          </w:tcPr>
          <w:p w:rsidR="00477C50" w:rsidRPr="006E39F5" w:rsidRDefault="00477C50" w:rsidP="00B16516">
            <w:pPr>
              <w:pStyle w:val="A1CharCharChar"/>
              <w:ind w:left="0" w:firstLine="0"/>
            </w:pPr>
            <w:r w:rsidRPr="006E39F5">
              <w:rPr>
                <w:b/>
              </w:rPr>
              <w:t>Grade Level</w:t>
            </w:r>
            <w:r w:rsidRPr="006E39F5">
              <w:t xml:space="preserve"> </w:t>
            </w:r>
          </w:p>
        </w:tc>
        <w:tc>
          <w:tcPr>
            <w:tcW w:w="6408" w:type="dxa"/>
            <w:vAlign w:val="center"/>
          </w:tcPr>
          <w:p w:rsidR="00477C50" w:rsidRPr="006E39F5" w:rsidRDefault="00477C50" w:rsidP="00B16516">
            <w:pPr>
              <w:pStyle w:val="A1CharCharChar"/>
              <w:ind w:left="0" w:firstLine="0"/>
            </w:pPr>
            <w:r w:rsidRPr="006E39F5">
              <w:t>EE</w:t>
            </w:r>
          </w:p>
        </w:tc>
      </w:tr>
      <w:tr w:rsidR="00477C50" w:rsidRPr="006E39F5" w:rsidTr="00697347">
        <w:tc>
          <w:tcPr>
            <w:tcW w:w="3168" w:type="dxa"/>
            <w:vAlign w:val="center"/>
          </w:tcPr>
          <w:p w:rsidR="00477C50" w:rsidRPr="006E39F5" w:rsidRDefault="00477C50" w:rsidP="00B16516">
            <w:pPr>
              <w:pStyle w:val="A1CharCharChar"/>
              <w:ind w:left="0" w:firstLine="0"/>
              <w:rPr>
                <w:b/>
              </w:rPr>
            </w:pPr>
            <w:r w:rsidRPr="006E39F5">
              <w:rPr>
                <w:b/>
              </w:rPr>
              <w:t>Instructional Arrangement/</w:t>
            </w:r>
          </w:p>
          <w:p w:rsidR="00477C50" w:rsidRPr="006E39F5" w:rsidRDefault="00477C50" w:rsidP="00B16516">
            <w:pPr>
              <w:pStyle w:val="A1CharCharChar"/>
              <w:ind w:left="0" w:firstLine="0"/>
            </w:pPr>
            <w:r w:rsidRPr="006E39F5">
              <w:rPr>
                <w:b/>
              </w:rPr>
              <w:t>Setting Code</w:t>
            </w:r>
          </w:p>
        </w:tc>
        <w:tc>
          <w:tcPr>
            <w:tcW w:w="6408" w:type="dxa"/>
            <w:vAlign w:val="center"/>
          </w:tcPr>
          <w:p w:rsidR="00477C50" w:rsidRPr="006E39F5" w:rsidRDefault="00477C50" w:rsidP="00B16516">
            <w:pPr>
              <w:pStyle w:val="A1CharCharChar"/>
              <w:ind w:left="0" w:firstLine="0"/>
            </w:pPr>
            <w:r w:rsidRPr="006E39F5">
              <w:rPr>
                <w:b/>
              </w:rPr>
              <w:t>31</w:t>
            </w:r>
            <w:r w:rsidRPr="006E39F5">
              <w:t>, home-based instruction</w:t>
            </w:r>
          </w:p>
        </w:tc>
      </w:tr>
      <w:tr w:rsidR="00477C50" w:rsidRPr="006E39F5" w:rsidTr="00697347">
        <w:tc>
          <w:tcPr>
            <w:tcW w:w="3168" w:type="dxa"/>
            <w:vAlign w:val="center"/>
          </w:tcPr>
          <w:p w:rsidR="00477C50" w:rsidRPr="006E39F5" w:rsidRDefault="00477C50" w:rsidP="00B16516">
            <w:pPr>
              <w:pStyle w:val="A1CharCharChar"/>
              <w:ind w:left="0" w:firstLine="0"/>
              <w:rPr>
                <w:b/>
              </w:rPr>
            </w:pPr>
            <w:smartTag w:uri="urn:schemas-microsoft-com:office:smarttags" w:element="place">
              <w:smartTag w:uri="urn:schemas-microsoft-com:office:smarttags" w:element="City">
                <w:r w:rsidRPr="006E39F5">
                  <w:rPr>
                    <w:b/>
                  </w:rPr>
                  <w:t>ADA</w:t>
                </w:r>
              </w:smartTag>
            </w:smartTag>
            <w:r w:rsidRPr="006E39F5">
              <w:rPr>
                <w:b/>
              </w:rPr>
              <w:t xml:space="preserve"> Eligibility Code</w:t>
            </w:r>
          </w:p>
        </w:tc>
        <w:tc>
          <w:tcPr>
            <w:tcW w:w="6408" w:type="dxa"/>
            <w:vAlign w:val="center"/>
          </w:tcPr>
          <w:p w:rsidR="00477C50" w:rsidRPr="006E39F5" w:rsidRDefault="00477C50" w:rsidP="00B16516">
            <w:pPr>
              <w:pStyle w:val="A1CharCharChar"/>
              <w:ind w:left="0" w:firstLine="0"/>
            </w:pPr>
            <w:r w:rsidRPr="006E39F5">
              <w:rPr>
                <w:b/>
              </w:rPr>
              <w:t>0</w:t>
            </w:r>
            <w:r w:rsidRPr="006E39F5">
              <w:t>—</w:t>
            </w:r>
            <w:r w:rsidRPr="006E39F5">
              <w:rPr>
                <w:b/>
              </w:rPr>
              <w:t>enrolled, not in membership</w:t>
            </w:r>
            <w:r w:rsidR="00B55D52" w:rsidRPr="006E39F5">
              <w:fldChar w:fldCharType="begin"/>
            </w:r>
            <w:r w:rsidRPr="006E39F5">
              <w:instrText>xe "Membership"</w:instrText>
            </w:r>
            <w:r w:rsidR="00B55D52" w:rsidRPr="006E39F5">
              <w:fldChar w:fldCharType="end"/>
            </w:r>
            <w:r w:rsidRPr="006E39F5">
              <w:t xml:space="preserve"> </w:t>
            </w:r>
          </w:p>
        </w:tc>
      </w:tr>
    </w:tbl>
    <w:p w:rsidR="00325EE9" w:rsidRPr="006E39F5" w:rsidRDefault="00325EE9" w:rsidP="00325EE9"/>
    <w:p w:rsidR="00920EE4" w:rsidRPr="006E39F5" w:rsidRDefault="007A0749" w:rsidP="00B16516">
      <w:pPr>
        <w:pStyle w:val="Heading3"/>
      </w:pPr>
      <w:bookmarkStart w:id="257" w:name="_Ref202581873"/>
      <w:bookmarkStart w:id="258" w:name="_Toc299702179"/>
      <w:r w:rsidRPr="006E39F5">
        <w:t>4.</w:t>
      </w:r>
      <w:r w:rsidR="003F1EDC" w:rsidRPr="006E39F5">
        <w:t>9</w:t>
      </w:r>
      <w:r w:rsidR="00920EE4" w:rsidRPr="006E39F5">
        <w:t>.</w:t>
      </w:r>
      <w:r w:rsidR="005F3185" w:rsidRPr="006E39F5">
        <w:t>4</w:t>
      </w:r>
      <w:r w:rsidR="00DC0995" w:rsidRPr="006E39F5">
        <w:t xml:space="preserve"> </w:t>
      </w:r>
      <w:r w:rsidR="00920EE4" w:rsidRPr="006E39F5">
        <w:t>Infants (Birth Through 2 Years of Age) Receiving Center-Based Instruction</w:t>
      </w:r>
      <w:bookmarkEnd w:id="257"/>
      <w:bookmarkEnd w:id="258"/>
      <w:r w:rsidR="00920EE4" w:rsidRPr="006E39F5">
        <w:t xml:space="preserve"> </w:t>
      </w:r>
    </w:p>
    <w:p w:rsidR="00CE4CF7" w:rsidRPr="006E39F5" w:rsidRDefault="00920EE4" w:rsidP="00B16516">
      <w:pPr>
        <w:pStyle w:val="A1CharCharChar"/>
        <w:ind w:left="0" w:firstLine="0"/>
      </w:pPr>
      <w:r w:rsidRPr="006E39F5">
        <w:t>An instructional arrangement/setting code of</w:t>
      </w:r>
      <w:r w:rsidR="00CE4CF7" w:rsidRPr="006E39F5">
        <w:t xml:space="preserve"> </w:t>
      </w:r>
      <w:r w:rsidR="00CE4CF7" w:rsidRPr="006E39F5">
        <w:rPr>
          <w:b/>
        </w:rPr>
        <w:t xml:space="preserve">32, center-based instruction, </w:t>
      </w:r>
      <w:r w:rsidR="00CE4CF7" w:rsidRPr="006E39F5">
        <w:t xml:space="preserve">is used for an infant (birth through age 2) </w:t>
      </w:r>
      <w:r w:rsidR="004408F2" w:rsidRPr="006E39F5">
        <w:t>when the infant and his or her family are provided</w:t>
      </w:r>
      <w:r w:rsidR="00CE4CF7" w:rsidRPr="006E39F5">
        <w:t xml:space="preserve"> early interve</w:t>
      </w:r>
      <w:r w:rsidR="004408F2" w:rsidRPr="006E39F5">
        <w:t>ntion services through an ECI</w:t>
      </w:r>
      <w:r w:rsidR="00B55D52" w:rsidRPr="006E39F5">
        <w:fldChar w:fldCharType="begin"/>
      </w:r>
      <w:r w:rsidR="004408F2" w:rsidRPr="006E39F5">
        <w:instrText>xe "Early Childhood Intervention (ECI)"</w:instrText>
      </w:r>
      <w:r w:rsidR="00B55D52" w:rsidRPr="006E39F5">
        <w:fldChar w:fldCharType="end"/>
      </w:r>
      <w:r w:rsidR="004408F2" w:rsidRPr="006E39F5">
        <w:t xml:space="preserve"> program operated through the Interagency Council on ECI and in a facility such as a school, rehabilitation center, clinic, or day care center</w:t>
      </w:r>
      <w:r w:rsidR="00CE4CF7" w:rsidRPr="006E39F5">
        <w:t xml:space="preserve">. This instructional </w:t>
      </w:r>
      <w:r w:rsidR="004408F2" w:rsidRPr="006E39F5">
        <w:t>arrangement/</w:t>
      </w:r>
      <w:r w:rsidR="00CE4CF7" w:rsidRPr="006E39F5">
        <w:t>setting</w:t>
      </w:r>
      <w:r w:rsidR="004408F2" w:rsidRPr="006E39F5">
        <w:t xml:space="preserve"> code</w:t>
      </w:r>
      <w:r w:rsidR="00CE4CF7" w:rsidRPr="006E39F5">
        <w:t xml:space="preserve"> does </w:t>
      </w:r>
      <w:r w:rsidR="00CE4CF7" w:rsidRPr="006E39F5">
        <w:rPr>
          <w:b/>
        </w:rPr>
        <w:t>not</w:t>
      </w:r>
      <w:r w:rsidR="00CE4CF7" w:rsidRPr="006E39F5">
        <w:t xml:space="preserve"> generate contact hours or </w:t>
      </w:r>
      <w:smartTag w:uri="urn:schemas-microsoft-com:office:smarttags" w:element="place">
        <w:smartTag w:uri="urn:schemas-microsoft-com:office:smarttags" w:element="City">
          <w:r w:rsidR="00CE4CF7" w:rsidRPr="006E39F5">
            <w:t>ADA</w:t>
          </w:r>
        </w:smartTag>
      </w:smartTag>
      <w:r w:rsidR="00CE4CF7" w:rsidRPr="006E39F5">
        <w:t xml:space="preserve">. </w:t>
      </w:r>
    </w:p>
    <w:p w:rsidR="00CE4CF7" w:rsidRPr="006E39F5" w:rsidRDefault="00CE4CF7" w:rsidP="00B16516">
      <w:pPr>
        <w:pStyle w:val="A1CharCharChar"/>
        <w:ind w:left="0" w:firstLine="0"/>
      </w:pPr>
    </w:p>
    <w:p w:rsidR="00CE4CF7" w:rsidRPr="006E39F5" w:rsidRDefault="00CE4CF7" w:rsidP="00B16516">
      <w:pPr>
        <w:pStyle w:val="A1CharCharChar"/>
        <w:ind w:left="0" w:firstLine="0"/>
      </w:pPr>
      <w:r w:rsidRPr="006E39F5">
        <w:t xml:space="preserve">The following table shows the information with which to report an infant who is receiving </w:t>
      </w:r>
      <w:r w:rsidR="005A6156" w:rsidRPr="006E39F5">
        <w:t>center</w:t>
      </w:r>
      <w:r w:rsidRPr="006E39F5">
        <w:t>-based instruction as described in the prev</w:t>
      </w:r>
      <w:r w:rsidR="00C91AA1" w:rsidRPr="006E39F5">
        <w:t>ious paragraph: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8"/>
      </w:tblGrid>
      <w:tr w:rsidR="00CE4CF7" w:rsidRPr="006E39F5" w:rsidTr="00697347">
        <w:tc>
          <w:tcPr>
            <w:tcW w:w="3168" w:type="dxa"/>
            <w:vAlign w:val="center"/>
          </w:tcPr>
          <w:p w:rsidR="00CE4CF7" w:rsidRPr="006E39F5" w:rsidRDefault="00CE4CF7" w:rsidP="00B16516">
            <w:pPr>
              <w:pStyle w:val="A1CharCharChar"/>
              <w:ind w:left="0" w:firstLine="0"/>
            </w:pPr>
            <w:r w:rsidRPr="006E39F5">
              <w:rPr>
                <w:b/>
              </w:rPr>
              <w:t>Grade Level</w:t>
            </w:r>
            <w:r w:rsidRPr="006E39F5">
              <w:t xml:space="preserve"> </w:t>
            </w:r>
          </w:p>
        </w:tc>
        <w:tc>
          <w:tcPr>
            <w:tcW w:w="6408" w:type="dxa"/>
            <w:vAlign w:val="center"/>
          </w:tcPr>
          <w:p w:rsidR="00CE4CF7" w:rsidRPr="006E39F5" w:rsidRDefault="00CE4CF7" w:rsidP="00B16516">
            <w:pPr>
              <w:pStyle w:val="A1CharCharChar"/>
              <w:ind w:left="0" w:firstLine="0"/>
            </w:pPr>
            <w:r w:rsidRPr="006E39F5">
              <w:t>EE</w:t>
            </w:r>
          </w:p>
        </w:tc>
      </w:tr>
      <w:tr w:rsidR="00CE4CF7" w:rsidRPr="006E39F5" w:rsidTr="00697347">
        <w:tc>
          <w:tcPr>
            <w:tcW w:w="3168" w:type="dxa"/>
            <w:vAlign w:val="center"/>
          </w:tcPr>
          <w:p w:rsidR="00CE4CF7" w:rsidRPr="006E39F5" w:rsidRDefault="00CE4CF7" w:rsidP="00B16516">
            <w:pPr>
              <w:pStyle w:val="A1CharCharChar"/>
              <w:ind w:left="0" w:firstLine="0"/>
              <w:rPr>
                <w:b/>
              </w:rPr>
            </w:pPr>
            <w:r w:rsidRPr="006E39F5">
              <w:rPr>
                <w:b/>
              </w:rPr>
              <w:t>Instructional Arrangement/</w:t>
            </w:r>
          </w:p>
          <w:p w:rsidR="00CE4CF7" w:rsidRPr="006E39F5" w:rsidRDefault="00CE4CF7" w:rsidP="00B16516">
            <w:pPr>
              <w:pStyle w:val="A1CharCharChar"/>
              <w:ind w:left="0" w:firstLine="0"/>
            </w:pPr>
            <w:r w:rsidRPr="006E39F5">
              <w:rPr>
                <w:b/>
              </w:rPr>
              <w:t>Setting Code</w:t>
            </w:r>
          </w:p>
        </w:tc>
        <w:tc>
          <w:tcPr>
            <w:tcW w:w="6408" w:type="dxa"/>
            <w:vAlign w:val="center"/>
          </w:tcPr>
          <w:p w:rsidR="00CE4CF7" w:rsidRPr="006E39F5" w:rsidRDefault="004408F2" w:rsidP="00B16516">
            <w:pPr>
              <w:pStyle w:val="A1CharCharChar"/>
              <w:ind w:left="0" w:firstLine="0"/>
            </w:pPr>
            <w:r w:rsidRPr="006E39F5">
              <w:rPr>
                <w:b/>
              </w:rPr>
              <w:t>32</w:t>
            </w:r>
            <w:r w:rsidRPr="006E39F5">
              <w:t>, center</w:t>
            </w:r>
            <w:r w:rsidR="00CE4CF7" w:rsidRPr="006E39F5">
              <w:t>-based instruction</w:t>
            </w:r>
          </w:p>
        </w:tc>
      </w:tr>
      <w:tr w:rsidR="00CE4CF7" w:rsidRPr="006E39F5" w:rsidTr="00697347">
        <w:tc>
          <w:tcPr>
            <w:tcW w:w="3168" w:type="dxa"/>
            <w:vAlign w:val="center"/>
          </w:tcPr>
          <w:p w:rsidR="00CE4CF7" w:rsidRPr="006E39F5" w:rsidRDefault="00CE4CF7" w:rsidP="00B16516">
            <w:pPr>
              <w:pStyle w:val="A1CharCharChar"/>
              <w:ind w:left="0" w:firstLine="0"/>
              <w:rPr>
                <w:b/>
              </w:rPr>
            </w:pPr>
            <w:smartTag w:uri="urn:schemas-microsoft-com:office:smarttags" w:element="place">
              <w:smartTag w:uri="urn:schemas-microsoft-com:office:smarttags" w:element="City">
                <w:r w:rsidRPr="006E39F5">
                  <w:rPr>
                    <w:b/>
                  </w:rPr>
                  <w:t>ADA</w:t>
                </w:r>
              </w:smartTag>
            </w:smartTag>
            <w:r w:rsidRPr="006E39F5">
              <w:rPr>
                <w:b/>
              </w:rPr>
              <w:t xml:space="preserve"> Eligibility Code</w:t>
            </w:r>
          </w:p>
        </w:tc>
        <w:tc>
          <w:tcPr>
            <w:tcW w:w="6408" w:type="dxa"/>
            <w:vAlign w:val="center"/>
          </w:tcPr>
          <w:p w:rsidR="00CE4CF7" w:rsidRPr="006E39F5" w:rsidRDefault="00CE4CF7" w:rsidP="00B16516">
            <w:pPr>
              <w:pStyle w:val="A1CharCharChar"/>
              <w:ind w:left="0" w:firstLine="0"/>
            </w:pPr>
            <w:r w:rsidRPr="006E39F5">
              <w:rPr>
                <w:b/>
              </w:rPr>
              <w:t>0</w:t>
            </w:r>
            <w:r w:rsidRPr="006E39F5">
              <w:t>—</w:t>
            </w:r>
            <w:r w:rsidRPr="006E39F5">
              <w:rPr>
                <w:b/>
              </w:rPr>
              <w:t>enrolled, not in membership</w:t>
            </w:r>
            <w:r w:rsidR="00B55D52" w:rsidRPr="006E39F5">
              <w:fldChar w:fldCharType="begin"/>
            </w:r>
            <w:r w:rsidRPr="006E39F5">
              <w:instrText>xe "Membership"</w:instrText>
            </w:r>
            <w:r w:rsidR="00B55D52" w:rsidRPr="006E39F5">
              <w:fldChar w:fldCharType="end"/>
            </w:r>
          </w:p>
        </w:tc>
      </w:tr>
    </w:tbl>
    <w:p w:rsidR="00920EE4" w:rsidRPr="006E39F5" w:rsidRDefault="00920EE4" w:rsidP="00B16516">
      <w:pPr>
        <w:pStyle w:val="A1CharCharChar"/>
        <w:ind w:left="0" w:firstLine="0"/>
      </w:pPr>
    </w:p>
    <w:p w:rsidR="00C718D2" w:rsidRPr="006E39F5" w:rsidRDefault="007A0749" w:rsidP="00B16516">
      <w:pPr>
        <w:pStyle w:val="Heading3"/>
      </w:pPr>
      <w:bookmarkStart w:id="259" w:name="_Toc299702180"/>
      <w:bookmarkStart w:id="260" w:name="_Ref202840809"/>
      <w:r w:rsidRPr="006E39F5">
        <w:t>4.</w:t>
      </w:r>
      <w:r w:rsidR="003F1EDC" w:rsidRPr="006E39F5">
        <w:t>9</w:t>
      </w:r>
      <w:r w:rsidR="00963AD8" w:rsidRPr="006E39F5">
        <w:t>.</w:t>
      </w:r>
      <w:r w:rsidR="005F3185" w:rsidRPr="006E39F5">
        <w:t>5</w:t>
      </w:r>
      <w:r w:rsidR="00DC0995" w:rsidRPr="006E39F5">
        <w:t xml:space="preserve"> </w:t>
      </w:r>
      <w:r w:rsidR="00C718D2" w:rsidRPr="006E39F5">
        <w:t>Infants (Birth Through 2 Years of Age) Receiving Services in Other Environment</w:t>
      </w:r>
      <w:bookmarkEnd w:id="259"/>
      <w:r w:rsidR="00C718D2" w:rsidRPr="006E39F5">
        <w:t xml:space="preserve"> </w:t>
      </w:r>
      <w:bookmarkEnd w:id="260"/>
    </w:p>
    <w:p w:rsidR="00C718D2" w:rsidRPr="006E39F5" w:rsidRDefault="00C718D2" w:rsidP="00B16516">
      <w:pPr>
        <w:pStyle w:val="A1CharCharChar"/>
        <w:ind w:left="0" w:firstLine="0"/>
      </w:pPr>
      <w:r w:rsidRPr="006E39F5">
        <w:rPr>
          <w:b/>
        </w:rPr>
        <w:t xml:space="preserve">Important: Only </w:t>
      </w:r>
      <w:r w:rsidRPr="006E39F5">
        <w:t>a district that operates an ECI</w:t>
      </w:r>
      <w:r w:rsidR="00B55D52" w:rsidRPr="006E39F5">
        <w:fldChar w:fldCharType="begin"/>
      </w:r>
      <w:r w:rsidRPr="006E39F5">
        <w:instrText>xe "Early Childhood Intervention (ECI)"</w:instrText>
      </w:r>
      <w:r w:rsidR="00B55D52" w:rsidRPr="006E39F5">
        <w:fldChar w:fldCharType="end"/>
      </w:r>
      <w:r w:rsidRPr="006E39F5">
        <w:t xml:space="preserve"> program through a contract with the Interagency Council on Early Childhood Intervention (ECI) may code an infant with this instructional arrangement/setting code.</w:t>
      </w:r>
    </w:p>
    <w:p w:rsidR="00C718D2" w:rsidRPr="006E39F5" w:rsidRDefault="00C718D2" w:rsidP="00B16516">
      <w:pPr>
        <w:pStyle w:val="A1CharCharChar"/>
        <w:ind w:left="0" w:firstLine="0"/>
      </w:pPr>
    </w:p>
    <w:p w:rsidR="00C91AA1" w:rsidRPr="006E39F5" w:rsidRDefault="00B17BD9" w:rsidP="00B16516">
      <w:pPr>
        <w:pStyle w:val="A1CharCharChar"/>
        <w:ind w:left="0" w:firstLine="0"/>
      </w:pPr>
      <w:r w:rsidRPr="006E39F5">
        <w:lastRenderedPageBreak/>
        <w:t>Infants receiving early intervention services in an environment other than a home or a center should be coded with a</w:t>
      </w:r>
      <w:r w:rsidR="00C91AA1" w:rsidRPr="006E39F5">
        <w:t xml:space="preserve">n instructional arrangement/setting code of </w:t>
      </w:r>
      <w:r w:rsidR="00C91AA1" w:rsidRPr="006E39F5">
        <w:rPr>
          <w:b/>
        </w:rPr>
        <w:t>34, other environment</w:t>
      </w:r>
      <w:r w:rsidR="00C91AA1" w:rsidRPr="006E39F5">
        <w:t xml:space="preserve">. It is used when both parent training and infant instruction are provided. When direct care of the infant is given by someone other than the natural parent, the direct care provider also receives training. This instructional setting does </w:t>
      </w:r>
      <w:r w:rsidR="00C91AA1" w:rsidRPr="006E39F5">
        <w:rPr>
          <w:b/>
        </w:rPr>
        <w:t>not</w:t>
      </w:r>
      <w:r w:rsidR="00C91AA1" w:rsidRPr="006E39F5">
        <w:t xml:space="preserve"> generate contact hours or </w:t>
      </w:r>
      <w:smartTag w:uri="urn:schemas-microsoft-com:office:smarttags" w:element="place">
        <w:smartTag w:uri="urn:schemas-microsoft-com:office:smarttags" w:element="City">
          <w:r w:rsidR="00C91AA1" w:rsidRPr="006E39F5">
            <w:t>ADA</w:t>
          </w:r>
        </w:smartTag>
      </w:smartTag>
      <w:r w:rsidR="00C91AA1" w:rsidRPr="006E39F5">
        <w:t xml:space="preserve">. </w:t>
      </w:r>
    </w:p>
    <w:p w:rsidR="00C91AA1" w:rsidRPr="006E39F5" w:rsidRDefault="00C91AA1" w:rsidP="00B16516">
      <w:pPr>
        <w:pStyle w:val="A1CharCharChar"/>
        <w:ind w:left="0" w:firstLine="0"/>
      </w:pPr>
    </w:p>
    <w:p w:rsidR="00C718D2" w:rsidRPr="006E39F5" w:rsidRDefault="00C91AA1" w:rsidP="00B16516">
      <w:pPr>
        <w:pStyle w:val="A1CharCharChar"/>
        <w:ind w:left="0" w:firstLine="0"/>
      </w:pPr>
      <w:r w:rsidRPr="006E39F5">
        <w:t xml:space="preserve">The following table shows the information with which to report an infant who is receiving </w:t>
      </w:r>
      <w:r w:rsidR="005A6156" w:rsidRPr="006E39F5">
        <w:t>services in another environment</w:t>
      </w:r>
      <w:r w:rsidRPr="006E39F5">
        <w:t xml:space="preserve"> as described in the previous paragraph: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8"/>
      </w:tblGrid>
      <w:tr w:rsidR="00C718D2" w:rsidRPr="006E39F5" w:rsidTr="00697347">
        <w:tc>
          <w:tcPr>
            <w:tcW w:w="3168" w:type="dxa"/>
            <w:vAlign w:val="center"/>
          </w:tcPr>
          <w:p w:rsidR="00C718D2" w:rsidRPr="006E39F5" w:rsidRDefault="00C718D2" w:rsidP="00B16516">
            <w:pPr>
              <w:pStyle w:val="A1CharCharChar"/>
              <w:ind w:left="0" w:firstLine="0"/>
            </w:pPr>
            <w:r w:rsidRPr="006E39F5">
              <w:rPr>
                <w:b/>
              </w:rPr>
              <w:t>Grade Level</w:t>
            </w:r>
            <w:r w:rsidRPr="006E39F5">
              <w:t xml:space="preserve"> </w:t>
            </w:r>
          </w:p>
        </w:tc>
        <w:tc>
          <w:tcPr>
            <w:tcW w:w="6408" w:type="dxa"/>
            <w:vAlign w:val="center"/>
          </w:tcPr>
          <w:p w:rsidR="00C718D2" w:rsidRPr="006E39F5" w:rsidRDefault="00C718D2" w:rsidP="00B16516">
            <w:pPr>
              <w:pStyle w:val="A1CharCharChar"/>
              <w:ind w:left="0" w:firstLine="0"/>
            </w:pPr>
            <w:r w:rsidRPr="006E39F5">
              <w:t>EE</w:t>
            </w:r>
          </w:p>
        </w:tc>
      </w:tr>
      <w:tr w:rsidR="00C718D2" w:rsidRPr="006E39F5" w:rsidTr="00697347">
        <w:tc>
          <w:tcPr>
            <w:tcW w:w="3168" w:type="dxa"/>
            <w:vAlign w:val="center"/>
          </w:tcPr>
          <w:p w:rsidR="00C718D2" w:rsidRPr="006E39F5" w:rsidRDefault="00C718D2" w:rsidP="00B16516">
            <w:pPr>
              <w:pStyle w:val="A1CharCharChar"/>
              <w:ind w:left="0" w:firstLine="0"/>
              <w:rPr>
                <w:b/>
              </w:rPr>
            </w:pPr>
            <w:r w:rsidRPr="006E39F5">
              <w:rPr>
                <w:b/>
              </w:rPr>
              <w:t>Instructional Arrangement/</w:t>
            </w:r>
          </w:p>
          <w:p w:rsidR="00C718D2" w:rsidRPr="006E39F5" w:rsidRDefault="00C718D2" w:rsidP="00B16516">
            <w:pPr>
              <w:pStyle w:val="A1CharCharChar"/>
              <w:ind w:left="0" w:firstLine="0"/>
            </w:pPr>
            <w:r w:rsidRPr="006E39F5">
              <w:rPr>
                <w:b/>
              </w:rPr>
              <w:t>Setting Code</w:t>
            </w:r>
          </w:p>
        </w:tc>
        <w:tc>
          <w:tcPr>
            <w:tcW w:w="6408" w:type="dxa"/>
            <w:vAlign w:val="center"/>
          </w:tcPr>
          <w:p w:rsidR="00C718D2" w:rsidRPr="006E39F5" w:rsidRDefault="00C718D2" w:rsidP="00B16516">
            <w:pPr>
              <w:pStyle w:val="A1CharCharChar"/>
              <w:ind w:left="0" w:firstLine="0"/>
            </w:pPr>
            <w:r w:rsidRPr="006E39F5">
              <w:rPr>
                <w:b/>
              </w:rPr>
              <w:t>34</w:t>
            </w:r>
            <w:r w:rsidRPr="006E39F5">
              <w:t>, other environment</w:t>
            </w:r>
          </w:p>
        </w:tc>
      </w:tr>
      <w:tr w:rsidR="00C718D2" w:rsidRPr="006E39F5" w:rsidTr="00697347">
        <w:tc>
          <w:tcPr>
            <w:tcW w:w="3168" w:type="dxa"/>
            <w:vAlign w:val="center"/>
          </w:tcPr>
          <w:p w:rsidR="00C718D2" w:rsidRPr="006E39F5" w:rsidRDefault="00C718D2" w:rsidP="00B16516">
            <w:pPr>
              <w:pStyle w:val="A1CharCharChar"/>
              <w:ind w:left="0" w:firstLine="0"/>
              <w:rPr>
                <w:b/>
              </w:rPr>
            </w:pPr>
            <w:smartTag w:uri="urn:schemas-microsoft-com:office:smarttags" w:element="place">
              <w:smartTag w:uri="urn:schemas-microsoft-com:office:smarttags" w:element="City">
                <w:r w:rsidRPr="006E39F5">
                  <w:rPr>
                    <w:b/>
                  </w:rPr>
                  <w:t>ADA</w:t>
                </w:r>
              </w:smartTag>
            </w:smartTag>
            <w:r w:rsidRPr="006E39F5">
              <w:rPr>
                <w:b/>
              </w:rPr>
              <w:t xml:space="preserve"> Eligibility Code</w:t>
            </w:r>
          </w:p>
        </w:tc>
        <w:tc>
          <w:tcPr>
            <w:tcW w:w="6408" w:type="dxa"/>
            <w:vAlign w:val="center"/>
          </w:tcPr>
          <w:p w:rsidR="00C718D2" w:rsidRPr="006E39F5" w:rsidRDefault="00C718D2" w:rsidP="00B16516">
            <w:pPr>
              <w:pStyle w:val="A1CharCharChar"/>
              <w:ind w:left="0" w:firstLine="0"/>
            </w:pPr>
            <w:r w:rsidRPr="006E39F5">
              <w:rPr>
                <w:b/>
              </w:rPr>
              <w:t>0</w:t>
            </w:r>
            <w:r w:rsidRPr="006E39F5">
              <w:t>—</w:t>
            </w:r>
            <w:r w:rsidRPr="006E39F5">
              <w:rPr>
                <w:b/>
              </w:rPr>
              <w:t>enrolled, not in membership</w:t>
            </w:r>
            <w:r w:rsidR="00B55D52" w:rsidRPr="006E39F5">
              <w:fldChar w:fldCharType="begin"/>
            </w:r>
            <w:r w:rsidRPr="006E39F5">
              <w:instrText>xe "Membership"</w:instrText>
            </w:r>
            <w:r w:rsidR="00B55D52" w:rsidRPr="006E39F5">
              <w:fldChar w:fldCharType="end"/>
            </w:r>
          </w:p>
        </w:tc>
      </w:tr>
    </w:tbl>
    <w:p w:rsidR="00C718D2" w:rsidRPr="006E39F5" w:rsidRDefault="00C718D2" w:rsidP="00B16516">
      <w:pPr>
        <w:pStyle w:val="A1CharCharChar"/>
        <w:ind w:left="0" w:firstLine="0"/>
      </w:pPr>
    </w:p>
    <w:p w:rsidR="005F3185" w:rsidRPr="006E39F5" w:rsidRDefault="005F3185" w:rsidP="00B16516">
      <w:pPr>
        <w:pStyle w:val="Heading3"/>
      </w:pPr>
      <w:bookmarkStart w:id="261" w:name="_Ref203467335"/>
      <w:bookmarkStart w:id="262" w:name="_Ref203540167"/>
      <w:bookmarkStart w:id="263" w:name="_Toc299702181"/>
      <w:r w:rsidRPr="006E39F5">
        <w:t xml:space="preserve">4.9.6 Preschool Program for Children </w:t>
      </w:r>
      <w:r w:rsidR="00405490" w:rsidRPr="006E39F5">
        <w:t>W</w:t>
      </w:r>
      <w:r w:rsidRPr="006E39F5">
        <w:t>ith Disabilities (PPCD)</w:t>
      </w:r>
      <w:bookmarkEnd w:id="261"/>
      <w:bookmarkEnd w:id="262"/>
      <w:bookmarkEnd w:id="263"/>
    </w:p>
    <w:p w:rsidR="005F3185" w:rsidRPr="006E39F5" w:rsidRDefault="005F3185" w:rsidP="00B16516">
      <w:pPr>
        <w:pStyle w:val="A1CharCharChar"/>
        <w:ind w:left="0" w:firstLine="0"/>
      </w:pPr>
      <w:r w:rsidRPr="006E39F5">
        <w:t>A student who attends a PPCD should be coded with the information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8"/>
      </w:tblGrid>
      <w:tr w:rsidR="005F3185" w:rsidRPr="006E39F5" w:rsidTr="00697347">
        <w:tc>
          <w:tcPr>
            <w:tcW w:w="3168" w:type="dxa"/>
            <w:vAlign w:val="center"/>
          </w:tcPr>
          <w:p w:rsidR="005F3185" w:rsidRPr="006E39F5" w:rsidRDefault="005F3185" w:rsidP="00B16516">
            <w:pPr>
              <w:pStyle w:val="A1CharCharChar"/>
              <w:ind w:left="0" w:firstLine="0"/>
            </w:pPr>
            <w:r w:rsidRPr="006E39F5">
              <w:rPr>
                <w:b/>
              </w:rPr>
              <w:t>Grade Level</w:t>
            </w:r>
            <w:r w:rsidRPr="006E39F5">
              <w:t xml:space="preserve"> </w:t>
            </w:r>
          </w:p>
        </w:tc>
        <w:tc>
          <w:tcPr>
            <w:tcW w:w="6408" w:type="dxa"/>
            <w:vAlign w:val="center"/>
          </w:tcPr>
          <w:p w:rsidR="005F3185" w:rsidRPr="006E39F5" w:rsidRDefault="005F3185" w:rsidP="00B16516">
            <w:pPr>
              <w:pStyle w:val="A1CharCharChar"/>
              <w:ind w:left="0" w:firstLine="0"/>
            </w:pPr>
            <w:r w:rsidRPr="006E39F5">
              <w:t>PK or EE</w:t>
            </w:r>
          </w:p>
        </w:tc>
      </w:tr>
      <w:tr w:rsidR="005F3185" w:rsidRPr="006E39F5" w:rsidTr="00697347">
        <w:tc>
          <w:tcPr>
            <w:tcW w:w="3168" w:type="dxa"/>
            <w:vAlign w:val="center"/>
          </w:tcPr>
          <w:p w:rsidR="005F3185" w:rsidRPr="006E39F5" w:rsidRDefault="005F3185" w:rsidP="00B16516">
            <w:pPr>
              <w:pStyle w:val="A1CharCharChar"/>
              <w:ind w:left="0" w:firstLine="0"/>
              <w:rPr>
                <w:b/>
              </w:rPr>
            </w:pPr>
            <w:r w:rsidRPr="006E39F5">
              <w:rPr>
                <w:b/>
              </w:rPr>
              <w:t>Instructional Arrangement/</w:t>
            </w:r>
          </w:p>
          <w:p w:rsidR="005F3185" w:rsidRPr="006E39F5" w:rsidRDefault="005F3185" w:rsidP="00B16516">
            <w:pPr>
              <w:pStyle w:val="A1CharCharChar"/>
              <w:ind w:left="0" w:firstLine="0"/>
            </w:pPr>
            <w:r w:rsidRPr="006E39F5">
              <w:rPr>
                <w:b/>
              </w:rPr>
              <w:t>Setting Code and Speech Therapy Indicator Code</w:t>
            </w:r>
          </w:p>
        </w:tc>
        <w:tc>
          <w:tcPr>
            <w:tcW w:w="6408" w:type="dxa"/>
            <w:vAlign w:val="center"/>
          </w:tcPr>
          <w:p w:rsidR="005F3185" w:rsidRPr="006E39F5" w:rsidRDefault="005F3185" w:rsidP="00B16516">
            <w:pPr>
              <w:pStyle w:val="A1CharCharChar"/>
              <w:ind w:left="0" w:firstLine="0"/>
              <w:rPr>
                <w:i/>
              </w:rPr>
            </w:pPr>
            <w:r w:rsidRPr="006E39F5">
              <w:t xml:space="preserve">See </w:t>
            </w:r>
            <w:fldSimple w:instr=" REF _Ref202606410 \h  \* MERGEFORMAT ">
              <w:r w:rsidR="008D654F" w:rsidRPr="008D654F">
                <w:rPr>
                  <w:b/>
                </w:rPr>
                <w:t>4.6 Instructional Arrangement/Setting Codes</w:t>
              </w:r>
            </w:fldSimple>
            <w:r w:rsidRPr="006E39F5">
              <w:t xml:space="preserve"> and </w:t>
            </w:r>
            <w:fldSimple w:instr=" REF _Ref200190597 \h  \* MERGEFORMAT ">
              <w:r w:rsidR="008D654F" w:rsidRPr="008D654F">
                <w:rPr>
                  <w:b/>
                </w:rPr>
                <w:t>4.8.1 Speech Therapy Indicator Codes</w:t>
              </w:r>
            </w:fldSimple>
            <w:r w:rsidRPr="006E39F5">
              <w:t xml:space="preserve"> to determine the appropriate codes.</w:t>
            </w:r>
          </w:p>
        </w:tc>
      </w:tr>
      <w:tr w:rsidR="005F3185" w:rsidRPr="006E39F5" w:rsidTr="00697347">
        <w:tc>
          <w:tcPr>
            <w:tcW w:w="3168" w:type="dxa"/>
            <w:vAlign w:val="center"/>
          </w:tcPr>
          <w:p w:rsidR="005F3185" w:rsidRPr="006E39F5" w:rsidRDefault="005F3185" w:rsidP="00B16516">
            <w:pPr>
              <w:pStyle w:val="A1CharCharChar"/>
              <w:ind w:left="0" w:firstLine="0"/>
              <w:rPr>
                <w:b/>
              </w:rPr>
            </w:pPr>
            <w:smartTag w:uri="urn:schemas-microsoft-com:office:smarttags" w:element="place">
              <w:smartTag w:uri="urn:schemas-microsoft-com:office:smarttags" w:element="City">
                <w:r w:rsidRPr="006E39F5">
                  <w:rPr>
                    <w:b/>
                  </w:rPr>
                  <w:t>ADA</w:t>
                </w:r>
              </w:smartTag>
            </w:smartTag>
            <w:r w:rsidRPr="006E39F5">
              <w:rPr>
                <w:b/>
              </w:rPr>
              <w:t xml:space="preserve"> Eligibility Code</w:t>
            </w:r>
          </w:p>
        </w:tc>
        <w:tc>
          <w:tcPr>
            <w:tcW w:w="6408" w:type="dxa"/>
            <w:vAlign w:val="center"/>
          </w:tcPr>
          <w:p w:rsidR="005F3185" w:rsidRPr="006E39F5" w:rsidRDefault="005F3185" w:rsidP="00B16516">
            <w:pPr>
              <w:pStyle w:val="A1CharCharChar"/>
              <w:ind w:left="0" w:firstLine="0"/>
            </w:pPr>
            <w:r w:rsidRPr="006E39F5">
              <w:rPr>
                <w:b/>
              </w:rPr>
              <w:t>2</w:t>
            </w:r>
            <w:r w:rsidRPr="006E39F5">
              <w:t>—</w:t>
            </w:r>
            <w:r w:rsidRPr="006E39F5">
              <w:rPr>
                <w:b/>
              </w:rPr>
              <w:t>eligible for half-day attendance</w:t>
            </w:r>
            <w:r w:rsidRPr="006E39F5">
              <w:t xml:space="preserve"> if the student is served at least 2 hours but fewer than 4 hours per day</w:t>
            </w:r>
          </w:p>
          <w:p w:rsidR="005F3185" w:rsidRPr="006E39F5" w:rsidRDefault="005F3185" w:rsidP="00B16516">
            <w:pPr>
              <w:pStyle w:val="A1CharCharChar"/>
              <w:ind w:left="0" w:firstLine="0"/>
            </w:pPr>
            <w:r w:rsidRPr="006E39F5">
              <w:rPr>
                <w:b/>
              </w:rPr>
              <w:t>1</w:t>
            </w:r>
            <w:r w:rsidRPr="006E39F5">
              <w:t>—</w:t>
            </w:r>
            <w:r w:rsidRPr="006E39F5">
              <w:rPr>
                <w:b/>
              </w:rPr>
              <w:t>eligible for full-day attendance</w:t>
            </w:r>
            <w:r w:rsidRPr="006E39F5">
              <w:t xml:space="preserve"> if the student is served at least 4 hours per day</w:t>
            </w:r>
          </w:p>
        </w:tc>
      </w:tr>
    </w:tbl>
    <w:p w:rsidR="005F3185" w:rsidRPr="006E39F5" w:rsidRDefault="005F3185" w:rsidP="00B16516">
      <w:pPr>
        <w:pStyle w:val="A1CharCharChar"/>
        <w:ind w:left="0" w:firstLine="0"/>
      </w:pPr>
    </w:p>
    <w:p w:rsidR="005F3185" w:rsidRPr="006E39F5" w:rsidRDefault="005F3185" w:rsidP="00B16516">
      <w:pPr>
        <w:pStyle w:val="A1CharCharChar"/>
        <w:ind w:left="0" w:firstLine="0"/>
      </w:pPr>
      <w:r w:rsidRPr="006E39F5">
        <w:rPr>
          <w:b/>
        </w:rPr>
        <w:t>Important:</w:t>
      </w:r>
      <w:r w:rsidRPr="006E39F5">
        <w:t xml:space="preserve"> If a PPCD student is receiving only special education instruction, his or her grade level should be reported as EE.</w:t>
      </w:r>
    </w:p>
    <w:p w:rsidR="005F3185" w:rsidRPr="006E39F5" w:rsidRDefault="005F3185" w:rsidP="00B16516">
      <w:pPr>
        <w:pStyle w:val="A1CharCharChar"/>
        <w:ind w:firstLine="0"/>
      </w:pPr>
    </w:p>
    <w:p w:rsidR="005F3185" w:rsidRPr="006E39F5" w:rsidRDefault="005F3185" w:rsidP="00B16516">
      <w:pPr>
        <w:pStyle w:val="A1CharCharChar"/>
        <w:ind w:left="0" w:firstLine="0"/>
      </w:pPr>
      <w:r w:rsidRPr="006E39F5">
        <w:t>A student who attends the PK</w:t>
      </w:r>
      <w:r w:rsidR="00B55D52" w:rsidRPr="006E39F5">
        <w:fldChar w:fldCharType="begin"/>
      </w:r>
      <w:r w:rsidRPr="006E39F5">
        <w:instrText>xe "Prekindergarten"</w:instrText>
      </w:r>
      <w:r w:rsidR="00B55D52" w:rsidRPr="006E39F5">
        <w:fldChar w:fldCharType="end"/>
      </w:r>
      <w:r w:rsidRPr="006E39F5">
        <w:t xml:space="preserve"> program for half of the day and a PPCD</w:t>
      </w:r>
      <w:r w:rsidR="00B55D52" w:rsidRPr="006E39F5">
        <w:fldChar w:fldCharType="begin"/>
      </w:r>
      <w:r w:rsidRPr="006E39F5">
        <w:instrText>xe "Preschool Program for Children with Disabilities (PPCD)"</w:instrText>
      </w:r>
      <w:r w:rsidR="00B55D52" w:rsidRPr="006E39F5">
        <w:fldChar w:fldCharType="end"/>
      </w:r>
      <w:r w:rsidRPr="006E39F5">
        <w:t xml:space="preserve"> for the other half of the day (at least 2 hours [120 minutes] in each program) should be coded with the information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8"/>
      </w:tblGrid>
      <w:tr w:rsidR="005F3185" w:rsidRPr="006E39F5" w:rsidTr="00697347">
        <w:tc>
          <w:tcPr>
            <w:tcW w:w="3168" w:type="dxa"/>
            <w:vAlign w:val="center"/>
          </w:tcPr>
          <w:p w:rsidR="005F3185" w:rsidRPr="006E39F5" w:rsidRDefault="005F3185" w:rsidP="00B16516">
            <w:pPr>
              <w:pStyle w:val="A1CharCharChar"/>
              <w:ind w:left="0" w:firstLine="0"/>
            </w:pPr>
            <w:r w:rsidRPr="006E39F5">
              <w:rPr>
                <w:b/>
              </w:rPr>
              <w:t>Grade Level</w:t>
            </w:r>
            <w:r w:rsidRPr="006E39F5">
              <w:t xml:space="preserve"> </w:t>
            </w:r>
          </w:p>
        </w:tc>
        <w:tc>
          <w:tcPr>
            <w:tcW w:w="6408" w:type="dxa"/>
            <w:vAlign w:val="center"/>
          </w:tcPr>
          <w:p w:rsidR="005F3185" w:rsidRPr="006E39F5" w:rsidRDefault="005F3185" w:rsidP="00B16516">
            <w:pPr>
              <w:pStyle w:val="A1CharCharChar"/>
              <w:ind w:left="0" w:firstLine="0"/>
            </w:pPr>
            <w:r w:rsidRPr="006E39F5">
              <w:t xml:space="preserve">PK </w:t>
            </w:r>
          </w:p>
        </w:tc>
      </w:tr>
      <w:tr w:rsidR="005F3185" w:rsidRPr="006E39F5" w:rsidTr="00697347">
        <w:tc>
          <w:tcPr>
            <w:tcW w:w="3168" w:type="dxa"/>
            <w:vAlign w:val="center"/>
          </w:tcPr>
          <w:p w:rsidR="005F3185" w:rsidRPr="006E39F5" w:rsidRDefault="005F3185" w:rsidP="00B16516">
            <w:pPr>
              <w:pStyle w:val="A1CharCharChar"/>
              <w:ind w:left="0" w:firstLine="0"/>
              <w:rPr>
                <w:b/>
              </w:rPr>
            </w:pPr>
            <w:r w:rsidRPr="006E39F5">
              <w:rPr>
                <w:b/>
              </w:rPr>
              <w:t>Instructional Arrangement/</w:t>
            </w:r>
          </w:p>
          <w:p w:rsidR="005F3185" w:rsidRPr="006E39F5" w:rsidRDefault="005F3185" w:rsidP="00B16516">
            <w:pPr>
              <w:pStyle w:val="A1CharCharChar"/>
              <w:ind w:left="0" w:firstLine="0"/>
            </w:pPr>
            <w:r w:rsidRPr="006E39F5">
              <w:rPr>
                <w:b/>
              </w:rPr>
              <w:t>Setting Code</w:t>
            </w:r>
          </w:p>
        </w:tc>
        <w:tc>
          <w:tcPr>
            <w:tcW w:w="6408" w:type="dxa"/>
            <w:vAlign w:val="center"/>
          </w:tcPr>
          <w:p w:rsidR="005F3185" w:rsidRPr="006E39F5" w:rsidRDefault="005F3185" w:rsidP="00B16516">
            <w:pPr>
              <w:pStyle w:val="A1CharCharChar"/>
              <w:ind w:left="0" w:firstLine="0"/>
            </w:pPr>
            <w:r w:rsidRPr="006E39F5">
              <w:t>43, self-contained, mild/moderate/severe, regular campus - at least 50% and no more than 60% (in most cases)</w:t>
            </w:r>
          </w:p>
        </w:tc>
      </w:tr>
      <w:tr w:rsidR="005F3185" w:rsidRPr="006E39F5" w:rsidTr="00697347">
        <w:tc>
          <w:tcPr>
            <w:tcW w:w="3168" w:type="dxa"/>
            <w:vAlign w:val="center"/>
          </w:tcPr>
          <w:p w:rsidR="005F3185" w:rsidRPr="006E39F5" w:rsidRDefault="005F3185" w:rsidP="00B16516">
            <w:pPr>
              <w:pStyle w:val="A1CharCharChar"/>
              <w:ind w:left="0" w:firstLine="0"/>
              <w:rPr>
                <w:b/>
              </w:rPr>
            </w:pPr>
            <w:smartTag w:uri="urn:schemas-microsoft-com:office:smarttags" w:element="place">
              <w:smartTag w:uri="urn:schemas-microsoft-com:office:smarttags" w:element="City">
                <w:r w:rsidRPr="006E39F5">
                  <w:rPr>
                    <w:b/>
                  </w:rPr>
                  <w:t>ADA</w:t>
                </w:r>
              </w:smartTag>
            </w:smartTag>
            <w:r w:rsidRPr="006E39F5">
              <w:rPr>
                <w:b/>
              </w:rPr>
              <w:t xml:space="preserve"> Eligibility Code</w:t>
            </w:r>
          </w:p>
        </w:tc>
        <w:tc>
          <w:tcPr>
            <w:tcW w:w="6408" w:type="dxa"/>
            <w:vAlign w:val="center"/>
          </w:tcPr>
          <w:p w:rsidR="005F3185" w:rsidRPr="006E39F5" w:rsidRDefault="005F3185" w:rsidP="00B16516">
            <w:pPr>
              <w:pStyle w:val="A1CharCharChar"/>
              <w:ind w:left="0" w:firstLine="0"/>
            </w:pPr>
            <w:r w:rsidRPr="006E39F5">
              <w:rPr>
                <w:b/>
              </w:rPr>
              <w:t>1</w:t>
            </w:r>
            <w:r w:rsidRPr="006E39F5">
              <w:t>—</w:t>
            </w:r>
            <w:r w:rsidRPr="006E39F5">
              <w:rPr>
                <w:b/>
              </w:rPr>
              <w:t>eligible for full-day attendance</w:t>
            </w:r>
            <w:r w:rsidR="005A6156" w:rsidRPr="006E39F5">
              <w:rPr>
                <w:b/>
              </w:rPr>
              <w:t xml:space="preserve"> </w:t>
            </w:r>
            <w:r w:rsidR="005A6156" w:rsidRPr="006E39F5">
              <w:t>(if the student is eligible for both PK and a PPCD)</w:t>
            </w:r>
          </w:p>
        </w:tc>
      </w:tr>
    </w:tbl>
    <w:p w:rsidR="005F3185" w:rsidRPr="006E39F5" w:rsidRDefault="005F3185" w:rsidP="00B16516"/>
    <w:p w:rsidR="005F3185" w:rsidRPr="006E39F5" w:rsidRDefault="005F3185" w:rsidP="00B16516">
      <w:pPr>
        <w:pStyle w:val="Heading3"/>
      </w:pPr>
      <w:bookmarkStart w:id="264" w:name="_Ref203467254"/>
      <w:bookmarkStart w:id="265" w:name="_Toc299702182"/>
      <w:r w:rsidRPr="006E39F5">
        <w:t>4.9.7</w:t>
      </w:r>
      <w:r w:rsidR="00A4464D" w:rsidRPr="006E39F5">
        <w:t xml:space="preserve"> </w:t>
      </w:r>
      <w:smartTag w:uri="urn:schemas-microsoft-com:office:smarttags" w:element="place">
        <w:smartTag w:uri="urn:schemas-microsoft-com:office:smarttags" w:element="PlaceName">
          <w:r w:rsidRPr="006E39F5">
            <w:t>Regional</w:t>
          </w:r>
        </w:smartTag>
        <w:r w:rsidRPr="006E39F5">
          <w:t xml:space="preserve"> </w:t>
        </w:r>
        <w:smartTag w:uri="urn:schemas-microsoft-com:office:smarttags" w:element="PlaceType">
          <w:r w:rsidRPr="006E39F5">
            <w:t>Day School</w:t>
          </w:r>
        </w:smartTag>
      </w:smartTag>
      <w:r w:rsidRPr="006E39F5">
        <w:t xml:space="preserve"> Programs for the Deaf (RDSPD)</w:t>
      </w:r>
      <w:bookmarkEnd w:id="264"/>
      <w:bookmarkEnd w:id="265"/>
    </w:p>
    <w:p w:rsidR="005F3185" w:rsidRPr="006E39F5" w:rsidRDefault="00B55D52" w:rsidP="00B16516">
      <w:pPr>
        <w:pStyle w:val="A1CharCharChar"/>
        <w:ind w:left="0" w:firstLine="0"/>
      </w:pPr>
      <w:r w:rsidRPr="006E39F5">
        <w:rPr>
          <w:b/>
        </w:rPr>
        <w:fldChar w:fldCharType="begin"/>
      </w:r>
      <w:r w:rsidR="005F3185" w:rsidRPr="006E39F5">
        <w:instrText>xe "Regional Day School Programs for the Deaf (RDSPD)"</w:instrText>
      </w:r>
      <w:r w:rsidRPr="006E39F5">
        <w:rPr>
          <w:b/>
        </w:rPr>
        <w:fldChar w:fldCharType="end"/>
      </w:r>
      <w:r w:rsidR="005F3185" w:rsidRPr="006E39F5">
        <w:t>Students in the RDSPD must be served a minimum of 45 minutes per week by an RDSPD teacher.</w:t>
      </w:r>
      <w:r w:rsidR="004B2AA6" w:rsidRPr="006E39F5">
        <w:t xml:space="preserve"> All students who receive instructional services through the RDSPD for the minimum time indicated should be reported on the PEIMS 163 (Student Data - Special Education) and 405 (Special Education Attendance Data - Student) records using C067 (Reg-Day-Sch-Prog-Deaf) code 3.</w:t>
      </w:r>
    </w:p>
    <w:p w:rsidR="005F3185" w:rsidRPr="006E39F5" w:rsidRDefault="005F3185" w:rsidP="00B16516">
      <w:pPr>
        <w:pStyle w:val="A1CharCharChar"/>
        <w:ind w:left="0" w:firstLine="0"/>
      </w:pPr>
    </w:p>
    <w:p w:rsidR="005F3185" w:rsidRPr="006E39F5" w:rsidRDefault="005F3185" w:rsidP="00B16516">
      <w:pPr>
        <w:pStyle w:val="A1CharCharChar"/>
        <w:ind w:left="0" w:firstLine="0"/>
      </w:pPr>
      <w:r w:rsidRPr="006E39F5">
        <w:t>Only one district may report PEIMS</w:t>
      </w:r>
      <w:r w:rsidR="00B55D52" w:rsidRPr="006E39F5">
        <w:rPr>
          <w:b/>
        </w:rPr>
        <w:fldChar w:fldCharType="begin"/>
      </w:r>
      <w:r w:rsidRPr="006E39F5">
        <w:instrText>xe "Public Education Information Management System (PEIMS)"</w:instrText>
      </w:r>
      <w:r w:rsidR="00B55D52" w:rsidRPr="006E39F5">
        <w:rPr>
          <w:b/>
        </w:rPr>
        <w:fldChar w:fldCharType="end"/>
      </w:r>
      <w:r w:rsidRPr="006E39F5">
        <w:t xml:space="preserve"> data for RDSPD students. Sending and receiving districts should make an agreement regarding the reporting of PEIMS</w:t>
      </w:r>
      <w:r w:rsidR="00B55D52" w:rsidRPr="006E39F5">
        <w:rPr>
          <w:b/>
        </w:rPr>
        <w:fldChar w:fldCharType="begin"/>
      </w:r>
      <w:r w:rsidRPr="006E39F5">
        <w:instrText>xe "Public Education Information Management System (PEIMS)"</w:instrText>
      </w:r>
      <w:r w:rsidR="00B55D52" w:rsidRPr="006E39F5">
        <w:rPr>
          <w:b/>
        </w:rPr>
        <w:fldChar w:fldCharType="end"/>
      </w:r>
      <w:r w:rsidRPr="006E39F5">
        <w:t xml:space="preserve"> and attendance information for students in the program. The district that reports these students must report the same students for all data submissions.</w:t>
      </w:r>
    </w:p>
    <w:p w:rsidR="00591977" w:rsidRPr="006E39F5" w:rsidRDefault="00591977" w:rsidP="00B16516">
      <w:pPr>
        <w:pStyle w:val="A1CharCharChar"/>
        <w:ind w:left="0" w:firstLine="0"/>
      </w:pPr>
    </w:p>
    <w:p w:rsidR="005F3185" w:rsidRPr="006E39F5" w:rsidRDefault="005F3185" w:rsidP="00B16516">
      <w:pPr>
        <w:pStyle w:val="A1CharCharChar"/>
        <w:ind w:left="0" w:firstLine="0"/>
      </w:pPr>
      <w:r w:rsidRPr="006E39F5">
        <w:t xml:space="preserve">The following table shows the </w:t>
      </w:r>
      <w:smartTag w:uri="urn:schemas-microsoft-com:office:smarttags" w:element="place">
        <w:smartTag w:uri="urn:schemas-microsoft-com:office:smarttags" w:element="City">
          <w:r w:rsidRPr="006E39F5">
            <w:t>ADA</w:t>
          </w:r>
        </w:smartTag>
      </w:smartTag>
      <w:r w:rsidRPr="006E39F5">
        <w:t xml:space="preserve"> eligibility codes to use for students in the RDSPD.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7128"/>
        <w:gridCol w:w="2448"/>
      </w:tblGrid>
      <w:tr w:rsidR="005F3185" w:rsidRPr="006E39F5" w:rsidTr="00697347">
        <w:trPr>
          <w:cantSplit/>
          <w:trHeight w:val="720"/>
          <w:tblHeader/>
        </w:trPr>
        <w:tc>
          <w:tcPr>
            <w:tcW w:w="7128" w:type="dxa"/>
            <w:vAlign w:val="center"/>
          </w:tcPr>
          <w:p w:rsidR="005F3185" w:rsidRPr="006E39F5" w:rsidRDefault="005F3185" w:rsidP="00B16516">
            <w:pPr>
              <w:pStyle w:val="A1CharCharChar"/>
              <w:ind w:left="0" w:firstLine="0"/>
              <w:jc w:val="center"/>
              <w:rPr>
                <w:b/>
              </w:rPr>
            </w:pPr>
            <w:r w:rsidRPr="006E39F5">
              <w:rPr>
                <w:b/>
              </w:rPr>
              <w:t>If a student is enrolled in the RDSPD —</w:t>
            </w:r>
          </w:p>
        </w:tc>
        <w:tc>
          <w:tcPr>
            <w:tcW w:w="2448" w:type="dxa"/>
            <w:vAlign w:val="center"/>
          </w:tcPr>
          <w:p w:rsidR="005F3185" w:rsidRPr="006E39F5" w:rsidRDefault="002F4903" w:rsidP="00B16516">
            <w:pPr>
              <w:pStyle w:val="A1CharCharChar"/>
              <w:ind w:left="0" w:firstLine="0"/>
              <w:jc w:val="center"/>
              <w:rPr>
                <w:b/>
              </w:rPr>
            </w:pPr>
            <w:r w:rsidRPr="006E39F5">
              <w:rPr>
                <w:b/>
              </w:rPr>
              <w:t>t</w:t>
            </w:r>
            <w:r w:rsidR="005F3185" w:rsidRPr="006E39F5">
              <w:rPr>
                <w:b/>
              </w:rPr>
              <w:t xml:space="preserve">hen use </w:t>
            </w:r>
            <w:smartTag w:uri="urn:schemas-microsoft-com:office:smarttags" w:element="place">
              <w:smartTag w:uri="urn:schemas-microsoft-com:office:smarttags" w:element="City">
                <w:r w:rsidR="005F3185" w:rsidRPr="006E39F5">
                  <w:rPr>
                    <w:b/>
                  </w:rPr>
                  <w:t>ADA</w:t>
                </w:r>
              </w:smartTag>
            </w:smartTag>
            <w:r w:rsidR="005F3185" w:rsidRPr="006E39F5">
              <w:rPr>
                <w:b/>
              </w:rPr>
              <w:t xml:space="preserve"> eligibility code —</w:t>
            </w:r>
          </w:p>
        </w:tc>
      </w:tr>
      <w:tr w:rsidR="005F3185" w:rsidRPr="006E39F5" w:rsidTr="00697347">
        <w:trPr>
          <w:cantSplit/>
          <w:trHeight w:val="720"/>
        </w:trPr>
        <w:tc>
          <w:tcPr>
            <w:tcW w:w="7128" w:type="dxa"/>
            <w:vAlign w:val="center"/>
          </w:tcPr>
          <w:p w:rsidR="005F3185" w:rsidRPr="006E39F5" w:rsidRDefault="005F3185" w:rsidP="00B16516">
            <w:pPr>
              <w:pStyle w:val="A1CharCharChar"/>
              <w:ind w:left="0" w:firstLine="0"/>
            </w:pPr>
            <w:r w:rsidRPr="006E39F5">
              <w:lastRenderedPageBreak/>
              <w:t>and the student is a full-day student (served for at least 4 hours/240 minutes)</w:t>
            </w:r>
          </w:p>
        </w:tc>
        <w:tc>
          <w:tcPr>
            <w:tcW w:w="2448" w:type="dxa"/>
            <w:vAlign w:val="center"/>
          </w:tcPr>
          <w:p w:rsidR="005F3185" w:rsidRPr="006E39F5" w:rsidRDefault="005F3185" w:rsidP="00B16516">
            <w:pPr>
              <w:pStyle w:val="A1CharCharChar"/>
              <w:ind w:left="0" w:firstLine="0"/>
            </w:pPr>
            <w:r w:rsidRPr="006E39F5">
              <w:rPr>
                <w:b/>
              </w:rPr>
              <w:t>1</w:t>
            </w:r>
            <w:r w:rsidRPr="006E39F5">
              <w:t xml:space="preserve">—Eligible for </w:t>
            </w:r>
          </w:p>
          <w:p w:rsidR="005F3185" w:rsidRPr="006E39F5" w:rsidRDefault="005F3185" w:rsidP="00B16516">
            <w:pPr>
              <w:pStyle w:val="A1CharCharChar"/>
              <w:ind w:left="0" w:firstLine="0"/>
            </w:pPr>
            <w:r w:rsidRPr="006E39F5">
              <w:t>Full-Day Attendance</w:t>
            </w:r>
          </w:p>
        </w:tc>
      </w:tr>
      <w:tr w:rsidR="005F3185" w:rsidRPr="006E39F5" w:rsidTr="00697347">
        <w:trPr>
          <w:cantSplit/>
          <w:trHeight w:val="720"/>
        </w:trPr>
        <w:tc>
          <w:tcPr>
            <w:tcW w:w="7128" w:type="dxa"/>
            <w:vAlign w:val="center"/>
          </w:tcPr>
          <w:p w:rsidR="005F3185" w:rsidRPr="006E39F5" w:rsidRDefault="005F3185" w:rsidP="00B16516">
            <w:pPr>
              <w:pStyle w:val="A1CharCharChar"/>
              <w:ind w:left="0" w:firstLine="0"/>
            </w:pPr>
            <w:r w:rsidRPr="006E39F5">
              <w:t>and the student is a half-day student (served for at least 2 hours/120 minutes)</w:t>
            </w:r>
          </w:p>
        </w:tc>
        <w:tc>
          <w:tcPr>
            <w:tcW w:w="2448" w:type="dxa"/>
            <w:vAlign w:val="center"/>
          </w:tcPr>
          <w:p w:rsidR="005F3185" w:rsidRPr="006E39F5" w:rsidRDefault="005F3185" w:rsidP="00B16516">
            <w:pPr>
              <w:pStyle w:val="A1CharCharChar"/>
              <w:ind w:left="0" w:firstLine="0"/>
            </w:pPr>
            <w:r w:rsidRPr="006E39F5">
              <w:rPr>
                <w:b/>
              </w:rPr>
              <w:t>2</w:t>
            </w:r>
            <w:r w:rsidRPr="006E39F5">
              <w:t>—Eligible for Half-Day Attendance</w:t>
            </w:r>
          </w:p>
        </w:tc>
      </w:tr>
    </w:tbl>
    <w:p w:rsidR="005F3185" w:rsidRPr="006E39F5" w:rsidRDefault="005F3185" w:rsidP="00B16516">
      <w:pPr>
        <w:pStyle w:val="A1CharCharChar"/>
        <w:ind w:left="0" w:firstLine="0"/>
      </w:pPr>
    </w:p>
    <w:p w:rsidR="005F3185" w:rsidRPr="006E39F5" w:rsidRDefault="005F3185" w:rsidP="00B16516">
      <w:pPr>
        <w:pStyle w:val="A1CharCharChar"/>
        <w:ind w:firstLine="0"/>
      </w:pPr>
    </w:p>
    <w:p w:rsidR="005F3185" w:rsidRPr="006E39F5" w:rsidRDefault="005F3185" w:rsidP="00B16516">
      <w:pPr>
        <w:pStyle w:val="A1CharCharChar"/>
        <w:ind w:left="0" w:firstLine="0"/>
        <w:rPr>
          <w:rStyle w:val="Heading3Char"/>
        </w:rPr>
      </w:pPr>
      <w:bookmarkStart w:id="266" w:name="_Toc299702183"/>
      <w:r w:rsidRPr="006E39F5">
        <w:rPr>
          <w:rStyle w:val="Heading3Char"/>
        </w:rPr>
        <w:t>4.9.8 Extended School Year (ESY) Services</w:t>
      </w:r>
      <w:bookmarkEnd w:id="266"/>
      <w:r w:rsidR="00B55D52" w:rsidRPr="006E39F5">
        <w:rPr>
          <w:rStyle w:val="Heading3Char"/>
        </w:rPr>
        <w:fldChar w:fldCharType="begin"/>
      </w:r>
      <w:r w:rsidRPr="006E39F5">
        <w:rPr>
          <w:rStyle w:val="Heading3Char"/>
        </w:rPr>
        <w:instrText>xe "Extended School Year (ESY) Services"</w:instrText>
      </w:r>
      <w:r w:rsidR="00B55D52" w:rsidRPr="006E39F5">
        <w:rPr>
          <w:rStyle w:val="Heading3Char"/>
        </w:rPr>
        <w:fldChar w:fldCharType="end"/>
      </w:r>
    </w:p>
    <w:p w:rsidR="008C48C0" w:rsidRPr="006E39F5" w:rsidRDefault="005F3185">
      <w:pPr>
        <w:pStyle w:val="A1CharCharChar"/>
        <w:pBdr>
          <w:right w:val="single" w:sz="12" w:space="4" w:color="auto"/>
        </w:pBdr>
        <w:ind w:left="0" w:firstLine="0"/>
      </w:pPr>
      <w:r w:rsidRPr="006E39F5">
        <w:t xml:space="preserve">Your district will be funded for any </w:t>
      </w:r>
      <w:r w:rsidRPr="006E39F5">
        <w:rPr>
          <w:bCs/>
        </w:rPr>
        <w:t>ESY services it provides</w:t>
      </w:r>
      <w:r w:rsidR="00B55D52" w:rsidRPr="006E39F5">
        <w:rPr>
          <w:b/>
        </w:rPr>
        <w:fldChar w:fldCharType="begin"/>
      </w:r>
      <w:r w:rsidRPr="006E39F5">
        <w:instrText>xe "Extended School Year (ESY) Services"</w:instrText>
      </w:r>
      <w:r w:rsidR="00B55D52" w:rsidRPr="006E39F5">
        <w:rPr>
          <w:b/>
        </w:rPr>
        <w:fldChar w:fldCharType="end"/>
      </w:r>
      <w:r w:rsidRPr="006E39F5">
        <w:t xml:space="preserve"> for special education students for the summer of </w:t>
      </w:r>
      <w:r w:rsidR="00697BD3" w:rsidRPr="006E39F5">
        <w:t>2012</w:t>
      </w:r>
      <w:r w:rsidRPr="006E39F5">
        <w:t xml:space="preserve">. </w:t>
      </w:r>
      <w:r w:rsidR="00D2570C" w:rsidRPr="006E39F5">
        <w:t xml:space="preserve">The ARD committee determines the need for ESY services </w:t>
      </w:r>
      <w:r w:rsidR="00B55D52" w:rsidRPr="006E39F5">
        <w:fldChar w:fldCharType="begin"/>
      </w:r>
      <w:r w:rsidR="00D2570C" w:rsidRPr="006E39F5">
        <w:instrText>xe "Individualized Education Program (IEP)"</w:instrText>
      </w:r>
      <w:r w:rsidR="00B55D52" w:rsidRPr="006E39F5">
        <w:fldChar w:fldCharType="end"/>
      </w:r>
      <w:r w:rsidR="00D2570C" w:rsidRPr="006E39F5">
        <w:t xml:space="preserve">based on </w:t>
      </w:r>
      <w:r w:rsidR="00B55D52" w:rsidRPr="006E39F5">
        <w:rPr>
          <w:b/>
        </w:rPr>
        <w:fldChar w:fldCharType="begin"/>
      </w:r>
      <w:r w:rsidR="00D2570C" w:rsidRPr="006E39F5">
        <w:instrText>xe "Extended School Year (ESY) Services"</w:instrText>
      </w:r>
      <w:r w:rsidR="00B55D52" w:rsidRPr="006E39F5">
        <w:rPr>
          <w:b/>
        </w:rPr>
        <w:fldChar w:fldCharType="end"/>
      </w:r>
      <w:r w:rsidR="00D2570C" w:rsidRPr="006E39F5">
        <w:t>documented evidence that the student may be expected to exhibit severe or substantial regression that cannot be recouped within a reasonable period of time</w:t>
      </w:r>
      <w:r w:rsidRPr="006E39F5">
        <w:t>.</w:t>
      </w:r>
      <w:r w:rsidRPr="006E39F5">
        <w:rPr>
          <w:rStyle w:val="FootnoteReference"/>
        </w:rPr>
        <w:footnoteReference w:id="109"/>
      </w:r>
    </w:p>
    <w:p w:rsidR="005F3185" w:rsidRPr="006E39F5" w:rsidRDefault="005F3185" w:rsidP="00B16516">
      <w:pPr>
        <w:pStyle w:val="A1CharCharChar"/>
        <w:ind w:firstLine="0"/>
      </w:pPr>
    </w:p>
    <w:p w:rsidR="005F3185" w:rsidRPr="006E39F5" w:rsidRDefault="005F3185" w:rsidP="00B16516">
      <w:pPr>
        <w:pStyle w:val="A1CharCharChar"/>
        <w:ind w:left="0" w:firstLine="0"/>
      </w:pPr>
      <w:r w:rsidRPr="006E39F5">
        <w:t xml:space="preserve">The procedures for providing </w:t>
      </w:r>
      <w:r w:rsidRPr="006E39F5">
        <w:rPr>
          <w:bCs/>
        </w:rPr>
        <w:t>ESY services</w:t>
      </w:r>
      <w:r w:rsidR="00B55D52" w:rsidRPr="006E39F5">
        <w:rPr>
          <w:b/>
        </w:rPr>
        <w:fldChar w:fldCharType="begin"/>
      </w:r>
      <w:r w:rsidRPr="006E39F5">
        <w:instrText>xe "Extended School Year (ESY) Services"</w:instrText>
      </w:r>
      <w:r w:rsidR="00B55D52" w:rsidRPr="006E39F5">
        <w:rPr>
          <w:b/>
        </w:rPr>
        <w:fldChar w:fldCharType="end"/>
      </w:r>
      <w:r w:rsidRPr="006E39F5">
        <w:rPr>
          <w:bCs/>
        </w:rPr>
        <w:t xml:space="preserve"> </w:t>
      </w:r>
      <w:r w:rsidRPr="006E39F5">
        <w:t>are as follows:</w:t>
      </w:r>
    </w:p>
    <w:p w:rsidR="005F3185" w:rsidRPr="006E39F5" w:rsidRDefault="005F3185" w:rsidP="00B16516">
      <w:pPr>
        <w:pStyle w:val="A1CharCharChar"/>
        <w:ind w:firstLine="0"/>
      </w:pPr>
    </w:p>
    <w:p w:rsidR="00A90264" w:rsidRDefault="005F3185" w:rsidP="00A90264">
      <w:pPr>
        <w:pStyle w:val="A1CharCharChar"/>
        <w:ind w:left="360" w:hanging="360"/>
      </w:pPr>
      <w:r w:rsidRPr="006E39F5">
        <w:t>1.</w:t>
      </w:r>
      <w:r w:rsidRPr="006E39F5">
        <w:tab/>
      </w:r>
      <w:r w:rsidR="00D2570C" w:rsidRPr="006E39F5">
        <w:t>At the review of the student’s IEP, the ARD committee members must consider whether a student will benefit from ESY services based on regression/recoupment information from the ECI service providers, the student's parents, and formal and/or informal evaluations provided by the LEA or the student's parents.</w:t>
      </w:r>
    </w:p>
    <w:p w:rsidR="00A90264" w:rsidRDefault="00540669" w:rsidP="00A90264">
      <w:pPr>
        <w:pStyle w:val="A1CharCharChar"/>
        <w:pBdr>
          <w:right w:val="single" w:sz="12" w:space="4" w:color="auto"/>
        </w:pBdr>
        <w:ind w:left="360" w:firstLine="0"/>
      </w:pPr>
      <w:r w:rsidRPr="006E39F5">
        <w:br/>
      </w:r>
      <w:r w:rsidR="005F3185" w:rsidRPr="006E39F5">
        <w:t xml:space="preserve">The student to receive ESY services must be reported with the same instructional arrangement/setting code with which the student was reported during the </w:t>
      </w:r>
      <w:r w:rsidR="00697BD3" w:rsidRPr="006E39F5">
        <w:t>2011–2012</w:t>
      </w:r>
      <w:r w:rsidR="005F3185" w:rsidRPr="006E39F5">
        <w:t xml:space="preserve"> school year</w:t>
      </w:r>
      <w:r w:rsidR="00C779AB" w:rsidRPr="006E39F5">
        <w:t>, if he or she had an instructional arrangement/setting code for the school year</w:t>
      </w:r>
      <w:r w:rsidR="005F3185" w:rsidRPr="006E39F5">
        <w:t>.</w:t>
      </w:r>
    </w:p>
    <w:p w:rsidR="00A90264" w:rsidRDefault="00A90264" w:rsidP="00A90264">
      <w:pPr>
        <w:pStyle w:val="A1CharCharChar"/>
        <w:ind w:left="360" w:firstLine="0"/>
      </w:pPr>
    </w:p>
    <w:p w:rsidR="00A90264" w:rsidRDefault="00D2570C" w:rsidP="00A90264">
      <w:pPr>
        <w:pStyle w:val="A1CharCharChar"/>
        <w:ind w:left="360" w:firstLine="0"/>
      </w:pPr>
      <w:r w:rsidRPr="006E39F5">
        <w:t>If the student being considered for ESY services is turning 3 during the summer, the ARD committee may begin to implement the IEP on the start of the school year. Or, if necessary for the student to receive a FAPE, the ARD committee may decide to begin to implement the IEP through ESY services.</w:t>
      </w:r>
    </w:p>
    <w:p w:rsidR="005F3185" w:rsidRPr="006E39F5" w:rsidRDefault="005F3185" w:rsidP="00B16516">
      <w:pPr>
        <w:pStyle w:val="A1CharCharChar"/>
        <w:ind w:left="2160"/>
      </w:pPr>
    </w:p>
    <w:p w:rsidR="008C48C0" w:rsidRPr="006E39F5" w:rsidRDefault="005F3185">
      <w:pPr>
        <w:pStyle w:val="A1CharCharChar"/>
        <w:ind w:left="360" w:hanging="360"/>
      </w:pPr>
      <w:r w:rsidRPr="006E39F5">
        <w:t>2.</w:t>
      </w:r>
      <w:r w:rsidRPr="006E39F5">
        <w:tab/>
        <w:t xml:space="preserve">Each special education </w:t>
      </w:r>
      <w:r w:rsidRPr="006E39F5">
        <w:rPr>
          <w:bCs/>
        </w:rPr>
        <w:t>ESY services</w:t>
      </w:r>
      <w:r w:rsidR="00B55D52" w:rsidRPr="006E39F5">
        <w:rPr>
          <w:b/>
        </w:rPr>
        <w:fldChar w:fldCharType="begin"/>
      </w:r>
      <w:r w:rsidRPr="006E39F5">
        <w:instrText>xe "Extended School Year (ESY) Services"</w:instrText>
      </w:r>
      <w:r w:rsidR="00B55D52" w:rsidRPr="006E39F5">
        <w:rPr>
          <w:b/>
        </w:rPr>
        <w:fldChar w:fldCharType="end"/>
      </w:r>
      <w:r w:rsidRPr="006E39F5">
        <w:rPr>
          <w:bCs/>
        </w:rPr>
        <w:t xml:space="preserve"> </w:t>
      </w:r>
      <w:r w:rsidRPr="006E39F5">
        <w:t xml:space="preserve">teacher and speech therapist is responsible for maintaining a record or register of the actual instructional eye-to-eye contact hours that each student receives throughout the summer. The </w:t>
      </w:r>
      <w:r w:rsidRPr="006E39F5">
        <w:rPr>
          <w:bCs/>
        </w:rPr>
        <w:t>ESY services</w:t>
      </w:r>
      <w:r w:rsidR="00B55D52" w:rsidRPr="006E39F5">
        <w:rPr>
          <w:b/>
        </w:rPr>
        <w:fldChar w:fldCharType="begin"/>
      </w:r>
      <w:r w:rsidRPr="006E39F5">
        <w:instrText>xe "Extended School Year (ESY) Services"</w:instrText>
      </w:r>
      <w:r w:rsidR="00B55D52" w:rsidRPr="006E39F5">
        <w:rPr>
          <w:b/>
        </w:rPr>
        <w:fldChar w:fldCharType="end"/>
      </w:r>
      <w:r w:rsidRPr="006E39F5">
        <w:rPr>
          <w:bCs/>
        </w:rPr>
        <w:t xml:space="preserve"> </w:t>
      </w:r>
      <w:r w:rsidRPr="006E39F5">
        <w:t>record or register must contain the following data:</w:t>
      </w:r>
    </w:p>
    <w:p w:rsidR="00A90264" w:rsidRDefault="005F3185" w:rsidP="00A90264">
      <w:pPr>
        <w:pStyle w:val="A1CharCharChar"/>
        <w:tabs>
          <w:tab w:val="left" w:pos="2520"/>
        </w:tabs>
        <w:ind w:left="1080" w:hanging="360"/>
      </w:pPr>
      <w:r w:rsidRPr="006E39F5">
        <w:t>a.</w:t>
      </w:r>
      <w:r w:rsidRPr="006E39F5">
        <w:tab/>
        <w:t>The name of the district and the campus</w:t>
      </w:r>
    </w:p>
    <w:p w:rsidR="00A90264" w:rsidRDefault="005F3185" w:rsidP="00A90264">
      <w:pPr>
        <w:pStyle w:val="A1CharCharChar"/>
        <w:tabs>
          <w:tab w:val="left" w:pos="2520"/>
        </w:tabs>
        <w:ind w:left="1080" w:hanging="360"/>
      </w:pPr>
      <w:r w:rsidRPr="006E39F5">
        <w:t>b.</w:t>
      </w:r>
      <w:r w:rsidRPr="006E39F5">
        <w:tab/>
        <w:t>The county-district-campus number</w:t>
      </w:r>
    </w:p>
    <w:p w:rsidR="008C48C0" w:rsidRPr="006E39F5" w:rsidRDefault="005F3185">
      <w:pPr>
        <w:pStyle w:val="A1CharCharChar"/>
        <w:tabs>
          <w:tab w:val="left" w:pos="2520"/>
        </w:tabs>
        <w:ind w:left="1080" w:hanging="360"/>
      </w:pPr>
      <w:r w:rsidRPr="006E39F5">
        <w:t>c.</w:t>
      </w:r>
      <w:r w:rsidRPr="006E39F5">
        <w:tab/>
        <w:t xml:space="preserve">The beginning and ending dates of each week of </w:t>
      </w:r>
      <w:r w:rsidRPr="006E39F5">
        <w:rPr>
          <w:bCs/>
        </w:rPr>
        <w:t>ESY services</w:t>
      </w:r>
      <w:r w:rsidR="00B55D52" w:rsidRPr="006E39F5">
        <w:rPr>
          <w:b/>
        </w:rPr>
        <w:fldChar w:fldCharType="begin"/>
      </w:r>
      <w:r w:rsidRPr="006E39F5">
        <w:instrText>xe "Extended School Year (ESY) Services"</w:instrText>
      </w:r>
      <w:r w:rsidR="00B55D52" w:rsidRPr="006E39F5">
        <w:rPr>
          <w:b/>
        </w:rPr>
        <w:fldChar w:fldCharType="end"/>
      </w:r>
    </w:p>
    <w:p w:rsidR="00A90264" w:rsidRDefault="005F3185" w:rsidP="00A90264">
      <w:pPr>
        <w:pStyle w:val="A1CharCharChar"/>
        <w:tabs>
          <w:tab w:val="left" w:pos="2520"/>
        </w:tabs>
        <w:ind w:left="1080" w:hanging="360"/>
      </w:pPr>
      <w:r w:rsidRPr="006E39F5">
        <w:t>d.</w:t>
      </w:r>
      <w:r w:rsidRPr="006E39F5">
        <w:tab/>
        <w:t>The grade level of each student as shown in the attendance system for the regular school year</w:t>
      </w:r>
    </w:p>
    <w:p w:rsidR="00A90264" w:rsidRDefault="005F3185" w:rsidP="00A90264">
      <w:pPr>
        <w:pStyle w:val="A1CharCharChar"/>
        <w:tabs>
          <w:tab w:val="left" w:pos="2520"/>
        </w:tabs>
        <w:ind w:left="1080" w:hanging="360"/>
      </w:pPr>
      <w:r w:rsidRPr="006E39F5">
        <w:t>e.</w:t>
      </w:r>
      <w:r w:rsidRPr="006E39F5">
        <w:tab/>
        <w:t>The student's name as shown in the attendance system for the regular school year</w:t>
      </w:r>
    </w:p>
    <w:p w:rsidR="00A90264" w:rsidRDefault="005F3185" w:rsidP="00A90264">
      <w:pPr>
        <w:pStyle w:val="A1CharCharChar"/>
        <w:tabs>
          <w:tab w:val="left" w:pos="2520"/>
        </w:tabs>
        <w:ind w:left="1080" w:hanging="360"/>
      </w:pPr>
      <w:r w:rsidRPr="006E39F5">
        <w:t>f.</w:t>
      </w:r>
      <w:r w:rsidRPr="006E39F5">
        <w:tab/>
        <w:t>The instructional arrangement/setting code of the student as shown in the attendance system for the regular school year</w:t>
      </w:r>
    </w:p>
    <w:p w:rsidR="00A90264" w:rsidRDefault="005F3185" w:rsidP="00A90264">
      <w:pPr>
        <w:pStyle w:val="A1CharCharChar"/>
        <w:tabs>
          <w:tab w:val="left" w:pos="2520"/>
        </w:tabs>
        <w:ind w:left="1080" w:hanging="360"/>
      </w:pPr>
      <w:r w:rsidRPr="006E39F5">
        <w:t>g.</w:t>
      </w:r>
      <w:r w:rsidRPr="006E39F5">
        <w:tab/>
        <w:t>The total actual contact hours served. Each teacher</w:t>
      </w:r>
      <w:r w:rsidR="00C779AB" w:rsidRPr="006E39F5">
        <w:t xml:space="preserve"> or special education service provider</w:t>
      </w:r>
      <w:r w:rsidRPr="006E39F5">
        <w:t xml:space="preserve"> must record in 30-minute increments the actual number of contact hours the student was served in class each day. Increments of fewer than 30 minutes are not counted.</w:t>
      </w:r>
    </w:p>
    <w:p w:rsidR="008C48C0" w:rsidRPr="006E39F5" w:rsidRDefault="005F3185">
      <w:pPr>
        <w:pStyle w:val="A1CharCharChar"/>
        <w:tabs>
          <w:tab w:val="left" w:pos="2520"/>
        </w:tabs>
        <w:ind w:left="1080" w:hanging="360"/>
      </w:pPr>
      <w:r w:rsidRPr="006E39F5">
        <w:lastRenderedPageBreak/>
        <w:t>h.</w:t>
      </w:r>
      <w:r w:rsidRPr="006E39F5">
        <w:tab/>
        <w:t xml:space="preserve">The total contact hours by instructional arrangement/setting code, in order to sum the total </w:t>
      </w:r>
      <w:r w:rsidRPr="006E39F5">
        <w:rPr>
          <w:bCs/>
        </w:rPr>
        <w:t>ESY services</w:t>
      </w:r>
      <w:r w:rsidR="00B55D52" w:rsidRPr="006E39F5">
        <w:rPr>
          <w:b/>
        </w:rPr>
        <w:fldChar w:fldCharType="begin"/>
      </w:r>
      <w:r w:rsidRPr="006E39F5">
        <w:instrText>xe "Extended School Year (ESY) Services"</w:instrText>
      </w:r>
      <w:r w:rsidR="00B55D52" w:rsidRPr="006E39F5">
        <w:rPr>
          <w:b/>
        </w:rPr>
        <w:fldChar w:fldCharType="end"/>
      </w:r>
      <w:r w:rsidRPr="006E39F5">
        <w:rPr>
          <w:bCs/>
        </w:rPr>
        <w:t xml:space="preserve"> </w:t>
      </w:r>
      <w:r w:rsidRPr="006E39F5">
        <w:t>contact hours for each instructional arrangement/setting</w:t>
      </w:r>
    </w:p>
    <w:p w:rsidR="005F3185" w:rsidRPr="006E39F5" w:rsidRDefault="005F3185" w:rsidP="00B16516">
      <w:pPr>
        <w:pStyle w:val="A3"/>
      </w:pPr>
    </w:p>
    <w:p w:rsidR="008C48C0" w:rsidRPr="006E39F5" w:rsidRDefault="005F3185">
      <w:pPr>
        <w:pStyle w:val="A1CharCharChar"/>
        <w:ind w:left="360" w:hanging="360"/>
      </w:pPr>
      <w:r w:rsidRPr="006E39F5">
        <w:t>3.</w:t>
      </w:r>
      <w:r w:rsidRPr="006E39F5">
        <w:tab/>
        <w:t xml:space="preserve">At the end of the summer, the teacher </w:t>
      </w:r>
      <w:r w:rsidR="007152E1" w:rsidRPr="006E39F5">
        <w:t xml:space="preserve">or special education service provider </w:t>
      </w:r>
      <w:r w:rsidRPr="006E39F5">
        <w:t xml:space="preserve">making the original entries in the original contact-hour records or registers signs these documents and forwards them to the superintendent (or the superintendent's designee) for safekeeping. Your district retains the </w:t>
      </w:r>
      <w:r w:rsidRPr="006E39F5">
        <w:rPr>
          <w:bCs/>
        </w:rPr>
        <w:t>ESY services</w:t>
      </w:r>
      <w:r w:rsidR="00B55D52" w:rsidRPr="006E39F5">
        <w:rPr>
          <w:b/>
        </w:rPr>
        <w:fldChar w:fldCharType="begin"/>
      </w:r>
      <w:r w:rsidRPr="006E39F5">
        <w:instrText>xe "Extended School Year (ESY) Services"</w:instrText>
      </w:r>
      <w:r w:rsidR="00B55D52" w:rsidRPr="006E39F5">
        <w:rPr>
          <w:b/>
        </w:rPr>
        <w:fldChar w:fldCharType="end"/>
      </w:r>
      <w:r w:rsidRPr="006E39F5">
        <w:rPr>
          <w:bCs/>
        </w:rPr>
        <w:t xml:space="preserve"> </w:t>
      </w:r>
      <w:r w:rsidRPr="006E39F5">
        <w:t xml:space="preserve">contact hour records or registers locally for audit purposes. Your district must report </w:t>
      </w:r>
      <w:r w:rsidRPr="006E39F5">
        <w:rPr>
          <w:bCs/>
        </w:rPr>
        <w:t xml:space="preserve">ESY services </w:t>
      </w:r>
      <w:r w:rsidR="00B55D52" w:rsidRPr="006E39F5">
        <w:rPr>
          <w:b/>
        </w:rPr>
        <w:fldChar w:fldCharType="begin"/>
      </w:r>
      <w:r w:rsidRPr="006E39F5">
        <w:instrText>xe "Extended School Year (ESY) Services"</w:instrText>
      </w:r>
      <w:r w:rsidR="00B55D52" w:rsidRPr="006E39F5">
        <w:rPr>
          <w:b/>
        </w:rPr>
        <w:fldChar w:fldCharType="end"/>
      </w:r>
      <w:r w:rsidRPr="006E39F5">
        <w:t xml:space="preserve">data to the </w:t>
      </w:r>
      <w:r w:rsidR="00B46A06" w:rsidRPr="006E39F5">
        <w:t>Texas Education Agency (TEA)</w:t>
      </w:r>
      <w:r w:rsidRPr="006E39F5">
        <w:t xml:space="preserve"> using </w:t>
      </w:r>
      <w:r w:rsidRPr="006E39F5">
        <w:rPr>
          <w:b/>
        </w:rPr>
        <w:t>408 ESY Services Student Records</w:t>
      </w:r>
      <w:r w:rsidRPr="006E39F5">
        <w:t xml:space="preserve"> according to Section 2 of the PEIMS</w:t>
      </w:r>
      <w:r w:rsidR="00B55D52" w:rsidRPr="006E39F5">
        <w:rPr>
          <w:b/>
        </w:rPr>
        <w:fldChar w:fldCharType="begin"/>
      </w:r>
      <w:r w:rsidRPr="006E39F5">
        <w:instrText>xe "Public Education Information Management System (PEIMS) Data Standards"</w:instrText>
      </w:r>
      <w:r w:rsidR="00B55D52" w:rsidRPr="006E39F5">
        <w:rPr>
          <w:b/>
        </w:rPr>
        <w:fldChar w:fldCharType="end"/>
      </w:r>
      <w:r w:rsidRPr="006E39F5">
        <w:t xml:space="preserve"> </w:t>
      </w:r>
      <w:r w:rsidRPr="006E39F5">
        <w:rPr>
          <w:i/>
        </w:rPr>
        <w:t>Data Standards</w:t>
      </w:r>
      <w:r w:rsidRPr="006E39F5">
        <w:t>.</w:t>
      </w:r>
    </w:p>
    <w:p w:rsidR="005F3185" w:rsidRPr="006E39F5" w:rsidRDefault="005F3185" w:rsidP="00B16516">
      <w:pPr>
        <w:pStyle w:val="A1CharCharChar"/>
        <w:ind w:left="0" w:firstLine="0"/>
      </w:pPr>
    </w:p>
    <w:p w:rsidR="005F3185" w:rsidRPr="006E39F5" w:rsidRDefault="005F3185" w:rsidP="00B16516">
      <w:pPr>
        <w:pStyle w:val="A1CharCharChar"/>
        <w:ind w:left="540" w:hanging="540"/>
        <w:rPr>
          <w:b/>
        </w:rPr>
      </w:pPr>
      <w:r w:rsidRPr="006E39F5">
        <w:rPr>
          <w:b/>
        </w:rPr>
        <w:t xml:space="preserve">Note: A student coded with an instructional setting/arrangement code of 40, mainstream, </w:t>
      </w:r>
    </w:p>
    <w:p w:rsidR="005F3185" w:rsidRPr="006E39F5" w:rsidRDefault="005F3185" w:rsidP="00B16516">
      <w:pPr>
        <w:pStyle w:val="A1CharCharChar"/>
        <w:ind w:left="540" w:hanging="540"/>
      </w:pPr>
      <w:r w:rsidRPr="006E39F5">
        <w:rPr>
          <w:b/>
        </w:rPr>
        <w:t>is ineligible for state funding through ESY services</w:t>
      </w:r>
      <w:r w:rsidR="00B55D52" w:rsidRPr="006E39F5">
        <w:rPr>
          <w:b/>
        </w:rPr>
        <w:fldChar w:fldCharType="begin"/>
      </w:r>
      <w:r w:rsidRPr="006E39F5">
        <w:instrText>xe "Extended School Year (ESY) Services"</w:instrText>
      </w:r>
      <w:r w:rsidR="00B55D52" w:rsidRPr="006E39F5">
        <w:rPr>
          <w:b/>
        </w:rPr>
        <w:fldChar w:fldCharType="end"/>
      </w:r>
      <w:r w:rsidRPr="006E39F5">
        <w:t xml:space="preserve">. This prohibition does not mean that </w:t>
      </w:r>
    </w:p>
    <w:p w:rsidR="005F3185" w:rsidRPr="006E39F5" w:rsidRDefault="005F3185" w:rsidP="00B16516">
      <w:pPr>
        <w:pStyle w:val="A1CharCharChar"/>
        <w:ind w:left="540" w:hanging="540"/>
      </w:pPr>
      <w:r w:rsidRPr="006E39F5">
        <w:t xml:space="preserve">your district should not or cannot administer mainstream services as an </w:t>
      </w:r>
      <w:r w:rsidRPr="006E39F5">
        <w:rPr>
          <w:bCs/>
        </w:rPr>
        <w:t>ESY service</w:t>
      </w:r>
      <w:r w:rsidRPr="006E39F5">
        <w:t xml:space="preserve">. If a </w:t>
      </w:r>
    </w:p>
    <w:p w:rsidR="005F3185" w:rsidRPr="006E39F5" w:rsidRDefault="005F3185" w:rsidP="00B16516">
      <w:pPr>
        <w:pStyle w:val="A1CharCharChar"/>
        <w:ind w:left="540" w:hanging="540"/>
      </w:pPr>
      <w:r w:rsidRPr="006E39F5">
        <w:t xml:space="preserve">student who received mainstream services during the regular school year requires mainstream </w:t>
      </w:r>
    </w:p>
    <w:p w:rsidR="005F3185" w:rsidRPr="006E39F5" w:rsidRDefault="005F3185" w:rsidP="00B16516">
      <w:pPr>
        <w:pStyle w:val="A1CharCharChar"/>
        <w:ind w:left="540" w:hanging="540"/>
      </w:pPr>
      <w:r w:rsidRPr="006E39F5">
        <w:t xml:space="preserve">services through the summer, then your school district should serve the student accordingly. </w:t>
      </w:r>
    </w:p>
    <w:p w:rsidR="005F3185" w:rsidRPr="006E39F5" w:rsidRDefault="005F3185" w:rsidP="00B16516">
      <w:pPr>
        <w:pStyle w:val="A1CharCharChar"/>
        <w:ind w:left="540" w:hanging="540"/>
        <w:rPr>
          <w:bCs/>
        </w:rPr>
      </w:pPr>
      <w:r w:rsidRPr="006E39F5">
        <w:t xml:space="preserve">However, funding for the mainstream service must come from sources other than those for </w:t>
      </w:r>
      <w:r w:rsidRPr="006E39F5">
        <w:rPr>
          <w:bCs/>
        </w:rPr>
        <w:t xml:space="preserve">ESY </w:t>
      </w:r>
    </w:p>
    <w:p w:rsidR="005F3185" w:rsidRPr="006E39F5" w:rsidRDefault="005F3185" w:rsidP="00B16516">
      <w:pPr>
        <w:pStyle w:val="A1CharCharChar"/>
        <w:ind w:left="540" w:hanging="540"/>
      </w:pPr>
      <w:r w:rsidRPr="006E39F5">
        <w:rPr>
          <w:bCs/>
        </w:rPr>
        <w:t>services</w:t>
      </w:r>
      <w:r w:rsidR="00B55D52" w:rsidRPr="006E39F5">
        <w:rPr>
          <w:b/>
        </w:rPr>
        <w:fldChar w:fldCharType="begin"/>
      </w:r>
      <w:r w:rsidRPr="006E39F5">
        <w:instrText>xe "Extended School Year (ESY) Services"</w:instrText>
      </w:r>
      <w:r w:rsidR="00B55D52" w:rsidRPr="006E39F5">
        <w:rPr>
          <w:b/>
        </w:rPr>
        <w:fldChar w:fldCharType="end"/>
      </w:r>
      <w:r w:rsidRPr="006E39F5">
        <w:t>.</w:t>
      </w:r>
    </w:p>
    <w:p w:rsidR="005F3185" w:rsidRPr="006E39F5" w:rsidRDefault="005F3185" w:rsidP="00B16516">
      <w:pPr>
        <w:pStyle w:val="A1CharCharChar"/>
        <w:ind w:left="0" w:firstLine="0"/>
      </w:pPr>
    </w:p>
    <w:p w:rsidR="00A90264" w:rsidRDefault="005F3185" w:rsidP="00A90264">
      <w:pPr>
        <w:pStyle w:val="Heading3"/>
        <w:pBdr>
          <w:right w:val="single" w:sz="12" w:space="4" w:color="auto"/>
        </w:pBdr>
      </w:pPr>
      <w:bookmarkStart w:id="267" w:name="_Ref203466713"/>
      <w:bookmarkStart w:id="268" w:name="_Toc299702184"/>
      <w:r w:rsidRPr="006E39F5">
        <w:t>4.9.9 Students Age</w:t>
      </w:r>
      <w:r w:rsidR="00304560" w:rsidRPr="006E39F5">
        <w:t>d</w:t>
      </w:r>
      <w:r w:rsidRPr="006E39F5">
        <w:t xml:space="preserve"> 3</w:t>
      </w:r>
      <w:r w:rsidR="00F54854" w:rsidRPr="006E39F5">
        <w:t xml:space="preserve"> Through </w:t>
      </w:r>
      <w:r w:rsidRPr="006E39F5">
        <w:t>5 Receiving Homebound Services Home Instruction</w:t>
      </w:r>
      <w:bookmarkEnd w:id="267"/>
      <w:bookmarkEnd w:id="268"/>
      <w:r w:rsidRPr="006E39F5">
        <w:t xml:space="preserve"> </w:t>
      </w:r>
    </w:p>
    <w:p w:rsidR="000F0246" w:rsidRPr="006E39F5" w:rsidRDefault="005F3185">
      <w:pPr>
        <w:pStyle w:val="A1CharCharChar"/>
        <w:pBdr>
          <w:right w:val="single" w:sz="12" w:space="4" w:color="auto"/>
        </w:pBdr>
        <w:ind w:left="0" w:firstLine="0"/>
      </w:pPr>
      <w:r w:rsidRPr="006E39F5">
        <w:t>Students age</w:t>
      </w:r>
      <w:r w:rsidR="00304560" w:rsidRPr="006E39F5">
        <w:t>d</w:t>
      </w:r>
      <w:r w:rsidRPr="006E39F5">
        <w:t xml:space="preserve"> 3 through 5 for whom the ARD committee</w:t>
      </w:r>
      <w:r w:rsidR="00B55D52" w:rsidRPr="006E39F5">
        <w:rPr>
          <w:i/>
        </w:rPr>
        <w:fldChar w:fldCharType="begin"/>
      </w:r>
      <w:r w:rsidRPr="006E39F5">
        <w:instrText>xe "Admission, Review, and Dismissal (ARD) Committee"</w:instrText>
      </w:r>
      <w:r w:rsidR="00B55D52" w:rsidRPr="006E39F5">
        <w:rPr>
          <w:i/>
        </w:rPr>
        <w:fldChar w:fldCharType="end"/>
      </w:r>
      <w:r w:rsidRPr="006E39F5">
        <w:t xml:space="preserve"> has determined that </w:t>
      </w:r>
      <w:r w:rsidRPr="006E39F5">
        <w:rPr>
          <w:b/>
        </w:rPr>
        <w:t>homebound</w:t>
      </w:r>
      <w:r w:rsidRPr="006E39F5">
        <w:t xml:space="preserve"> is the appropriate instructional placement/setting should be reported with the information shown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8"/>
      </w:tblGrid>
      <w:tr w:rsidR="005F3185" w:rsidRPr="006E39F5" w:rsidTr="00697347">
        <w:trPr>
          <w:cantSplit/>
          <w:tblHeader/>
        </w:trPr>
        <w:tc>
          <w:tcPr>
            <w:tcW w:w="3168" w:type="dxa"/>
            <w:vAlign w:val="center"/>
          </w:tcPr>
          <w:p w:rsidR="005F3185" w:rsidRPr="006E39F5" w:rsidRDefault="005F3185" w:rsidP="00B16516">
            <w:pPr>
              <w:pStyle w:val="A1CharCharChar"/>
              <w:ind w:left="0" w:firstLine="0"/>
            </w:pPr>
            <w:r w:rsidRPr="006E39F5">
              <w:rPr>
                <w:b/>
              </w:rPr>
              <w:t>Grade Level</w:t>
            </w:r>
            <w:r w:rsidRPr="006E39F5">
              <w:t xml:space="preserve"> </w:t>
            </w:r>
          </w:p>
        </w:tc>
        <w:tc>
          <w:tcPr>
            <w:tcW w:w="6408" w:type="dxa"/>
            <w:vAlign w:val="center"/>
          </w:tcPr>
          <w:p w:rsidR="005F3185" w:rsidRPr="006E39F5" w:rsidRDefault="005F3185" w:rsidP="00B16516">
            <w:pPr>
              <w:pStyle w:val="A1CharCharChar"/>
              <w:ind w:left="0" w:firstLine="0"/>
            </w:pPr>
            <w:r w:rsidRPr="006E39F5">
              <w:t>EE</w:t>
            </w:r>
          </w:p>
        </w:tc>
      </w:tr>
      <w:tr w:rsidR="005F3185" w:rsidRPr="006E39F5" w:rsidTr="00697347">
        <w:trPr>
          <w:cantSplit/>
        </w:trPr>
        <w:tc>
          <w:tcPr>
            <w:tcW w:w="3168" w:type="dxa"/>
            <w:vAlign w:val="center"/>
          </w:tcPr>
          <w:p w:rsidR="005F3185" w:rsidRPr="006E39F5" w:rsidRDefault="005F3185" w:rsidP="00B16516">
            <w:pPr>
              <w:pStyle w:val="A1CharCharChar"/>
              <w:ind w:left="0" w:firstLine="0"/>
              <w:rPr>
                <w:b/>
              </w:rPr>
            </w:pPr>
            <w:r w:rsidRPr="006E39F5">
              <w:rPr>
                <w:b/>
              </w:rPr>
              <w:t>Instructional Arrangement/</w:t>
            </w:r>
          </w:p>
          <w:p w:rsidR="005F3185" w:rsidRPr="006E39F5" w:rsidRDefault="005F3185" w:rsidP="00B16516">
            <w:pPr>
              <w:pStyle w:val="A1CharCharChar"/>
              <w:ind w:left="0" w:firstLine="0"/>
            </w:pPr>
            <w:r w:rsidRPr="006E39F5">
              <w:rPr>
                <w:b/>
              </w:rPr>
              <w:t>Setting Code</w:t>
            </w:r>
          </w:p>
        </w:tc>
        <w:tc>
          <w:tcPr>
            <w:tcW w:w="6408" w:type="dxa"/>
            <w:vAlign w:val="center"/>
          </w:tcPr>
          <w:p w:rsidR="005F3185" w:rsidRPr="006E39F5" w:rsidRDefault="005F3185" w:rsidP="00B16516">
            <w:pPr>
              <w:pStyle w:val="A1CharCharChar"/>
              <w:ind w:left="0" w:firstLine="0"/>
            </w:pPr>
            <w:r w:rsidRPr="006E39F5">
              <w:rPr>
                <w:b/>
              </w:rPr>
              <w:t>01</w:t>
            </w:r>
            <w:r w:rsidRPr="006E39F5">
              <w:t xml:space="preserve">, homebound (A doctor's statement is </w:t>
            </w:r>
            <w:r w:rsidRPr="006E39F5">
              <w:rPr>
                <w:b/>
              </w:rPr>
              <w:t>not</w:t>
            </w:r>
            <w:r w:rsidRPr="006E39F5">
              <w:t xml:space="preserve"> needed.)</w:t>
            </w:r>
          </w:p>
        </w:tc>
      </w:tr>
      <w:tr w:rsidR="005F3185" w:rsidRPr="006E39F5" w:rsidTr="00697347">
        <w:trPr>
          <w:cantSplit/>
        </w:trPr>
        <w:tc>
          <w:tcPr>
            <w:tcW w:w="3168" w:type="dxa"/>
            <w:vAlign w:val="center"/>
          </w:tcPr>
          <w:p w:rsidR="005F3185" w:rsidRPr="006E39F5" w:rsidRDefault="005F3185" w:rsidP="00B16516">
            <w:pPr>
              <w:pStyle w:val="A1CharCharChar"/>
              <w:ind w:left="0" w:firstLine="0"/>
              <w:rPr>
                <w:b/>
              </w:rPr>
            </w:pPr>
            <w:smartTag w:uri="urn:schemas-microsoft-com:office:smarttags" w:element="place">
              <w:smartTag w:uri="urn:schemas-microsoft-com:office:smarttags" w:element="City">
                <w:r w:rsidRPr="006E39F5">
                  <w:rPr>
                    <w:b/>
                  </w:rPr>
                  <w:t>ADA</w:t>
                </w:r>
              </w:smartTag>
            </w:smartTag>
            <w:r w:rsidRPr="006E39F5">
              <w:rPr>
                <w:b/>
              </w:rPr>
              <w:t xml:space="preserve"> Eligibility Code</w:t>
            </w:r>
          </w:p>
        </w:tc>
        <w:tc>
          <w:tcPr>
            <w:tcW w:w="6408" w:type="dxa"/>
            <w:vAlign w:val="center"/>
          </w:tcPr>
          <w:p w:rsidR="005F3185" w:rsidRPr="006E39F5" w:rsidRDefault="005F3185" w:rsidP="00B16516">
            <w:pPr>
              <w:pStyle w:val="A1CharCharChar"/>
              <w:ind w:left="0" w:firstLine="0"/>
            </w:pPr>
            <w:r w:rsidRPr="006E39F5">
              <w:rPr>
                <w:b/>
              </w:rPr>
              <w:t>0</w:t>
            </w:r>
            <w:r w:rsidRPr="006E39F5">
              <w:t>—</w:t>
            </w:r>
            <w:r w:rsidRPr="006E39F5">
              <w:rPr>
                <w:b/>
              </w:rPr>
              <w:t>enrolled, not in membership</w:t>
            </w:r>
            <w:r w:rsidR="00B55D52" w:rsidRPr="006E39F5">
              <w:fldChar w:fldCharType="begin"/>
            </w:r>
            <w:r w:rsidRPr="006E39F5">
              <w:instrText>xe "Membership"</w:instrText>
            </w:r>
            <w:r w:rsidR="00B55D52" w:rsidRPr="006E39F5">
              <w:fldChar w:fldCharType="end"/>
            </w:r>
            <w:r w:rsidRPr="006E39F5">
              <w:t xml:space="preserve"> if the child is served fewer than 2 hours per week</w:t>
            </w:r>
          </w:p>
          <w:p w:rsidR="005F3185" w:rsidRPr="006E39F5" w:rsidRDefault="005F3185" w:rsidP="00B16516">
            <w:pPr>
              <w:pStyle w:val="A1CharCharChar"/>
              <w:ind w:left="0" w:firstLine="0"/>
            </w:pPr>
            <w:r w:rsidRPr="006E39F5">
              <w:rPr>
                <w:b/>
              </w:rPr>
              <w:t>2</w:t>
            </w:r>
            <w:r w:rsidRPr="006E39F5">
              <w:t>—</w:t>
            </w:r>
            <w:r w:rsidRPr="006E39F5">
              <w:rPr>
                <w:b/>
              </w:rPr>
              <w:t>eligible for half-day attendance</w:t>
            </w:r>
            <w:r w:rsidRPr="006E39F5">
              <w:t xml:space="preserve"> if the child is served at least 2 hours but fewer than 4 hours per week</w:t>
            </w:r>
          </w:p>
          <w:p w:rsidR="005F3185" w:rsidRPr="006E39F5" w:rsidRDefault="005F3185" w:rsidP="00B16516">
            <w:pPr>
              <w:pStyle w:val="A1CharCharChar"/>
              <w:ind w:left="0" w:firstLine="0"/>
            </w:pPr>
            <w:r w:rsidRPr="006E39F5">
              <w:rPr>
                <w:b/>
              </w:rPr>
              <w:t>1</w:t>
            </w:r>
            <w:r w:rsidRPr="006E39F5">
              <w:t>—</w:t>
            </w:r>
            <w:r w:rsidRPr="006E39F5">
              <w:rPr>
                <w:b/>
              </w:rPr>
              <w:t>eligible for full-day attendance</w:t>
            </w:r>
            <w:r w:rsidRPr="006E39F5">
              <w:t xml:space="preserve"> if the child is served at least 4 hours per week</w:t>
            </w:r>
            <w:r w:rsidRPr="006E39F5">
              <w:rPr>
                <w:rStyle w:val="FootnoteReference"/>
              </w:rPr>
              <w:footnoteReference w:id="110"/>
            </w:r>
          </w:p>
        </w:tc>
      </w:tr>
    </w:tbl>
    <w:p w:rsidR="00352C15" w:rsidRPr="006E39F5" w:rsidRDefault="00352C15" w:rsidP="00B16516">
      <w:pPr>
        <w:pStyle w:val="A1CharCharChar"/>
        <w:ind w:left="0" w:firstLine="0"/>
      </w:pPr>
    </w:p>
    <w:p w:rsidR="00037E00" w:rsidRPr="006E39F5" w:rsidRDefault="00037E00" w:rsidP="001B5771">
      <w:pPr>
        <w:pStyle w:val="Heading2"/>
      </w:pPr>
      <w:bookmarkStart w:id="269" w:name="_Toc299702185"/>
      <w:r w:rsidRPr="006E39F5">
        <w:t>4.</w:t>
      </w:r>
      <w:r w:rsidR="003F1EDC" w:rsidRPr="006E39F5">
        <w:t>10</w:t>
      </w:r>
      <w:r w:rsidR="00DC0995" w:rsidRPr="006E39F5">
        <w:t xml:space="preserve"> </w:t>
      </w:r>
      <w:r w:rsidRPr="006E39F5">
        <w:t xml:space="preserve">Transferring a Limited English Proficient (LEP) Student Who Is Receiving Special Education Services </w:t>
      </w:r>
      <w:r w:rsidR="00D07EE1" w:rsidRPr="006E39F5">
        <w:t>out of a Bilingual Education or English as a Second Language (ESL) Program</w:t>
      </w:r>
      <w:bookmarkEnd w:id="269"/>
    </w:p>
    <w:p w:rsidR="00D07EE1" w:rsidRPr="006E39F5" w:rsidRDefault="00D07EE1" w:rsidP="00B16516">
      <w:pPr>
        <w:pStyle w:val="A1CharCharChar"/>
        <w:ind w:left="0" w:firstLine="0"/>
      </w:pPr>
      <w:r w:rsidRPr="006E39F5">
        <w:t xml:space="preserve">Please see </w:t>
      </w:r>
      <w:fldSimple w:instr=" REF _Ref203982941 \h  \* MERGEFORMAT ">
        <w:r w:rsidR="008D654F" w:rsidRPr="008D654F">
          <w:rPr>
            <w:b/>
          </w:rPr>
          <w:t>6.4.3 Exit Procedures and Criteria for LEP Students Receiving Special Education Services</w:t>
        </w:r>
      </w:fldSimple>
      <w:r w:rsidRPr="006E39F5">
        <w:t xml:space="preserve"> for information on transferring a LEP student who is receiving special education services out of a bilingual education or ESL program.</w:t>
      </w:r>
    </w:p>
    <w:p w:rsidR="00352C15" w:rsidRPr="006E39F5" w:rsidRDefault="00F63486" w:rsidP="001B5771">
      <w:pPr>
        <w:pStyle w:val="Heading2"/>
      </w:pPr>
      <w:bookmarkStart w:id="270" w:name="_Toc137531589"/>
      <w:bookmarkStart w:id="271" w:name="_Toc137531845"/>
      <w:bookmarkStart w:id="272" w:name="_Toc137532097"/>
      <w:bookmarkStart w:id="273" w:name="_Toc137532735"/>
      <w:bookmarkStart w:id="274" w:name="_Toc137533228"/>
      <w:bookmarkStart w:id="275" w:name="_Toc137533919"/>
      <w:bookmarkStart w:id="276" w:name="_Toc173046114"/>
      <w:bookmarkStart w:id="277" w:name="_Ref202606301"/>
      <w:bookmarkStart w:id="278" w:name="_Toc299702186"/>
      <w:r w:rsidRPr="006E39F5">
        <w:t>4.1</w:t>
      </w:r>
      <w:r w:rsidR="003F1EDC" w:rsidRPr="006E39F5">
        <w:t>1</w:t>
      </w:r>
      <w:r w:rsidR="00DC0995" w:rsidRPr="006E39F5">
        <w:t xml:space="preserve"> </w:t>
      </w:r>
      <w:r w:rsidR="00352C15" w:rsidRPr="006E39F5">
        <w:t>Contact Hours</w:t>
      </w:r>
      <w:bookmarkEnd w:id="270"/>
      <w:bookmarkEnd w:id="271"/>
      <w:bookmarkEnd w:id="272"/>
      <w:bookmarkEnd w:id="273"/>
      <w:bookmarkEnd w:id="274"/>
      <w:bookmarkEnd w:id="275"/>
      <w:bookmarkEnd w:id="276"/>
      <w:bookmarkEnd w:id="277"/>
      <w:bookmarkEnd w:id="278"/>
    </w:p>
    <w:p w:rsidR="007A0749" w:rsidRPr="006E39F5" w:rsidRDefault="00352C15" w:rsidP="00B16516">
      <w:pPr>
        <w:pStyle w:val="A1CharCharChar"/>
        <w:ind w:left="0" w:firstLine="0"/>
      </w:pPr>
      <w:r w:rsidRPr="006E39F5">
        <w:t>No matter what instructional arrangement/setting code is assigned</w:t>
      </w:r>
      <w:r w:rsidR="00E951AD" w:rsidRPr="006E39F5">
        <w:t xml:space="preserve"> to a student</w:t>
      </w:r>
      <w:r w:rsidRPr="006E39F5">
        <w:t>, the</w:t>
      </w:r>
      <w:r w:rsidR="00E951AD" w:rsidRPr="006E39F5">
        <w:t xml:space="preserve"> student's</w:t>
      </w:r>
      <w:r w:rsidRPr="006E39F5">
        <w:t xml:space="preserve"> total number of eligible days present for that instructional setting must be recorded for eac</w:t>
      </w:r>
      <w:r w:rsidR="00A46720" w:rsidRPr="006E39F5">
        <w:t>h 6</w:t>
      </w:r>
      <w:r w:rsidRPr="006E39F5">
        <w:t>-week reporting period in the Student Detail Report</w:t>
      </w:r>
      <w:r w:rsidR="00B55D52" w:rsidRPr="006E39F5">
        <w:fldChar w:fldCharType="begin"/>
      </w:r>
      <w:r w:rsidRPr="006E39F5">
        <w:instrText>xe "Student Detail Reports"</w:instrText>
      </w:r>
      <w:r w:rsidR="00B55D52" w:rsidRPr="006E39F5">
        <w:fldChar w:fldCharType="end"/>
      </w:r>
      <w:r w:rsidRPr="006E39F5">
        <w:t>.</w:t>
      </w:r>
      <w:r w:rsidR="00EC1E5A" w:rsidRPr="006E39F5">
        <w:t xml:space="preserve"> </w:t>
      </w:r>
      <w:r w:rsidR="009F3ED0" w:rsidRPr="006E39F5">
        <w:br/>
      </w:r>
    </w:p>
    <w:p w:rsidR="00654EBB" w:rsidRPr="006E39F5" w:rsidRDefault="00F63486" w:rsidP="00B16516">
      <w:pPr>
        <w:pStyle w:val="Heading3"/>
      </w:pPr>
      <w:bookmarkStart w:id="279" w:name="_Ref234650496"/>
      <w:bookmarkStart w:id="280" w:name="_Toc299702187"/>
      <w:r w:rsidRPr="006E39F5">
        <w:t>4.1</w:t>
      </w:r>
      <w:r w:rsidR="003F1EDC" w:rsidRPr="006E39F5">
        <w:t>1</w:t>
      </w:r>
      <w:r w:rsidR="00654EBB" w:rsidRPr="006E39F5">
        <w:t>.1</w:t>
      </w:r>
      <w:r w:rsidR="00DC0995" w:rsidRPr="006E39F5">
        <w:t xml:space="preserve"> </w:t>
      </w:r>
      <w:r w:rsidR="00654EBB" w:rsidRPr="006E39F5">
        <w:t>Contact Hours for Each Instructional Setting</w:t>
      </w:r>
      <w:bookmarkEnd w:id="279"/>
      <w:bookmarkEnd w:id="280"/>
    </w:p>
    <w:p w:rsidR="00352C15" w:rsidRPr="006E39F5" w:rsidRDefault="00352C15" w:rsidP="00B16516">
      <w:pPr>
        <w:pStyle w:val="A1CharCharChar"/>
        <w:ind w:left="0" w:firstLine="0"/>
      </w:pPr>
      <w:r w:rsidRPr="006E39F5">
        <w:t>When computing</w:t>
      </w:r>
      <w:r w:rsidR="00E951AD" w:rsidRPr="006E39F5">
        <w:t xml:space="preserve"> information for</w:t>
      </w:r>
      <w:r w:rsidRPr="006E39F5">
        <w:t xml:space="preserve"> the Campus Summary Report</w:t>
      </w:r>
      <w:r w:rsidR="00B55D52" w:rsidRPr="006E39F5">
        <w:fldChar w:fldCharType="begin"/>
      </w:r>
      <w:r w:rsidRPr="006E39F5">
        <w:instrText>xe "Campus Summary Reports"</w:instrText>
      </w:r>
      <w:r w:rsidR="00B55D52" w:rsidRPr="006E39F5">
        <w:fldChar w:fldCharType="end"/>
      </w:r>
      <w:r w:rsidR="00E951AD" w:rsidRPr="006E39F5">
        <w:t xml:space="preserve"> (see Section 2)</w:t>
      </w:r>
      <w:r w:rsidRPr="006E39F5">
        <w:t>, contact hours for each instructional setting must be recorded.</w:t>
      </w:r>
      <w:r w:rsidR="00EC1E5A" w:rsidRPr="006E39F5">
        <w:t xml:space="preserve"> </w:t>
      </w:r>
      <w:r w:rsidRPr="006E39F5">
        <w:t>To compute contact hours, multiply</w:t>
      </w:r>
      <w:r w:rsidR="00E951AD" w:rsidRPr="006E39F5">
        <w:t xml:space="preserve"> the</w:t>
      </w:r>
      <w:r w:rsidRPr="006E39F5">
        <w:t xml:space="preserve"> total eligible days present for that instructional setti</w:t>
      </w:r>
      <w:r w:rsidR="00E951AD" w:rsidRPr="006E39F5">
        <w:t>ng by the corresponding contact-</w:t>
      </w:r>
      <w:r w:rsidRPr="006E39F5">
        <w:t>hour multiplier.</w:t>
      </w:r>
      <w:r w:rsidR="00EC1E5A" w:rsidRPr="006E39F5">
        <w:t xml:space="preserve"> </w:t>
      </w:r>
      <w:r w:rsidRPr="006E39F5">
        <w:t xml:space="preserve">Each instructional </w:t>
      </w:r>
      <w:r w:rsidR="00E951AD" w:rsidRPr="006E39F5">
        <w:t>setting has a different contact-</w:t>
      </w:r>
      <w:r w:rsidRPr="006E39F5">
        <w:t>hour multiplier.</w:t>
      </w:r>
      <w:r w:rsidR="00EC1E5A" w:rsidRPr="006E39F5">
        <w:t xml:space="preserve"> </w:t>
      </w:r>
      <w:r w:rsidRPr="006E39F5">
        <w:t>Use the fo</w:t>
      </w:r>
      <w:r w:rsidR="00E951AD" w:rsidRPr="006E39F5">
        <w:t>llowing chart</w:t>
      </w:r>
      <w:r w:rsidRPr="006E39F5">
        <w:t xml:space="preserve"> when </w:t>
      </w:r>
      <w:r w:rsidRPr="006E39F5">
        <w:lastRenderedPageBreak/>
        <w:t>computing sp</w:t>
      </w:r>
      <w:r w:rsidR="006D0305" w:rsidRPr="006E39F5">
        <w:t>ecial education contact hours.</w:t>
      </w:r>
      <w:r w:rsidRPr="006E39F5">
        <w:br/>
      </w:r>
    </w:p>
    <w:tbl>
      <w:tblPr>
        <w:tblW w:w="8460" w:type="dxa"/>
        <w:tblInd w:w="1188" w:type="dxa"/>
        <w:tblLayout w:type="fixed"/>
        <w:tblLook w:val="0000"/>
      </w:tblPr>
      <w:tblGrid>
        <w:gridCol w:w="5040"/>
        <w:gridCol w:w="3184"/>
        <w:gridCol w:w="236"/>
      </w:tblGrid>
      <w:tr w:rsidR="00352C15" w:rsidRPr="006E39F5" w:rsidTr="0050722F">
        <w:trPr>
          <w:cantSplit/>
          <w:tblHeader/>
        </w:trPr>
        <w:tc>
          <w:tcPr>
            <w:tcW w:w="5040" w:type="dxa"/>
            <w:tcBorders>
              <w:top w:val="single" w:sz="6" w:space="0" w:color="auto"/>
              <w:left w:val="single" w:sz="6" w:space="0" w:color="auto"/>
              <w:bottom w:val="single" w:sz="6" w:space="0" w:color="auto"/>
              <w:right w:val="single" w:sz="6" w:space="0" w:color="auto"/>
            </w:tcBorders>
          </w:tcPr>
          <w:p w:rsidR="00352C15" w:rsidRPr="006E39F5" w:rsidRDefault="00352C15" w:rsidP="00B16516">
            <w:pPr>
              <w:pStyle w:val="A1CharCharChar"/>
              <w:spacing w:before="24" w:after="24"/>
              <w:ind w:left="360" w:firstLine="0"/>
              <w:rPr>
                <w:b/>
                <w:szCs w:val="22"/>
              </w:rPr>
            </w:pPr>
            <w:r w:rsidRPr="006E39F5">
              <w:rPr>
                <w:b/>
                <w:szCs w:val="22"/>
              </w:rPr>
              <w:t>Instructional Arrangement/Setting Code</w:t>
            </w:r>
            <w:r w:rsidR="00E951AD" w:rsidRPr="006E39F5">
              <w:rPr>
                <w:b/>
                <w:szCs w:val="22"/>
              </w:rPr>
              <w:t>(</w:t>
            </w:r>
            <w:r w:rsidRPr="006E39F5">
              <w:rPr>
                <w:b/>
                <w:szCs w:val="22"/>
              </w:rPr>
              <w:t>s</w:t>
            </w:r>
            <w:r w:rsidR="00E951AD" w:rsidRPr="006E39F5">
              <w:rPr>
                <w:b/>
                <w:szCs w:val="22"/>
              </w:rPr>
              <w:t>)</w:t>
            </w:r>
          </w:p>
        </w:tc>
        <w:tc>
          <w:tcPr>
            <w:tcW w:w="3184" w:type="dxa"/>
            <w:tcBorders>
              <w:top w:val="single" w:sz="6" w:space="0" w:color="auto"/>
              <w:left w:val="single" w:sz="6" w:space="0" w:color="auto"/>
              <w:bottom w:val="single" w:sz="6" w:space="0" w:color="auto"/>
              <w:right w:val="single" w:sz="6" w:space="0" w:color="auto"/>
            </w:tcBorders>
          </w:tcPr>
          <w:p w:rsidR="00352C15" w:rsidRPr="006E39F5" w:rsidRDefault="00E951AD" w:rsidP="00B16516">
            <w:pPr>
              <w:pStyle w:val="A1CharCharChar"/>
              <w:spacing w:before="24" w:after="24"/>
              <w:ind w:left="360" w:firstLine="0"/>
              <w:rPr>
                <w:b/>
                <w:szCs w:val="22"/>
              </w:rPr>
            </w:pPr>
            <w:r w:rsidRPr="006E39F5">
              <w:rPr>
                <w:b/>
                <w:szCs w:val="22"/>
              </w:rPr>
              <w:t>Contact-</w:t>
            </w:r>
            <w:r w:rsidR="00352C15" w:rsidRPr="006E39F5">
              <w:rPr>
                <w:b/>
                <w:szCs w:val="22"/>
              </w:rPr>
              <w:t>Hour Multiplier</w:t>
            </w:r>
          </w:p>
        </w:tc>
        <w:tc>
          <w:tcPr>
            <w:tcW w:w="236" w:type="dxa"/>
            <w:tcBorders>
              <w:left w:val="single" w:sz="6" w:space="0" w:color="auto"/>
            </w:tcBorders>
          </w:tcPr>
          <w:p w:rsidR="00352C15" w:rsidRPr="006E39F5" w:rsidRDefault="00352C15" w:rsidP="00B16516">
            <w:pPr>
              <w:pStyle w:val="A1CharCharChar"/>
              <w:spacing w:before="24" w:after="24"/>
              <w:ind w:left="360" w:firstLine="0"/>
              <w:rPr>
                <w:b/>
                <w:szCs w:val="22"/>
              </w:rPr>
            </w:pPr>
          </w:p>
        </w:tc>
      </w:tr>
      <w:tr w:rsidR="00352C15" w:rsidRPr="006E39F5" w:rsidTr="00352C15">
        <w:trPr>
          <w:cantSplit/>
        </w:trPr>
        <w:tc>
          <w:tcPr>
            <w:tcW w:w="5040" w:type="dxa"/>
            <w:tcBorders>
              <w:top w:val="single" w:sz="6" w:space="0" w:color="auto"/>
              <w:left w:val="single" w:sz="6" w:space="0" w:color="auto"/>
              <w:bottom w:val="single" w:sz="6" w:space="0" w:color="auto"/>
              <w:right w:val="single" w:sz="6" w:space="0" w:color="auto"/>
            </w:tcBorders>
          </w:tcPr>
          <w:p w:rsidR="00352C15" w:rsidRPr="006E39F5" w:rsidRDefault="00E951AD" w:rsidP="00B16516">
            <w:pPr>
              <w:pStyle w:val="A1CharCharChar"/>
              <w:spacing w:before="24" w:after="24"/>
              <w:ind w:left="360" w:firstLine="0"/>
              <w:rPr>
                <w:szCs w:val="22"/>
              </w:rPr>
            </w:pPr>
            <w:r w:rsidRPr="006E39F5">
              <w:rPr>
                <w:szCs w:val="22"/>
              </w:rPr>
              <w:t>speech therapy - code 00</w:t>
            </w:r>
          </w:p>
        </w:tc>
        <w:tc>
          <w:tcPr>
            <w:tcW w:w="3184" w:type="dxa"/>
            <w:tcBorders>
              <w:top w:val="single" w:sz="6" w:space="0" w:color="auto"/>
              <w:left w:val="single" w:sz="6" w:space="0" w:color="auto"/>
              <w:bottom w:val="single" w:sz="6" w:space="0" w:color="auto"/>
              <w:right w:val="single" w:sz="6" w:space="0" w:color="auto"/>
            </w:tcBorders>
          </w:tcPr>
          <w:p w:rsidR="00352C15" w:rsidRPr="006E39F5" w:rsidRDefault="00352C15" w:rsidP="00B16516">
            <w:pPr>
              <w:pStyle w:val="A1CharCharChar"/>
              <w:tabs>
                <w:tab w:val="decimal" w:pos="1440"/>
              </w:tabs>
              <w:spacing w:before="24" w:after="24"/>
              <w:rPr>
                <w:szCs w:val="22"/>
              </w:rPr>
            </w:pPr>
            <w:r w:rsidRPr="006E39F5">
              <w:rPr>
                <w:szCs w:val="22"/>
              </w:rPr>
              <w:t>.25</w:t>
            </w:r>
          </w:p>
        </w:tc>
        <w:tc>
          <w:tcPr>
            <w:tcW w:w="236" w:type="dxa"/>
            <w:tcBorders>
              <w:left w:val="single" w:sz="6" w:space="0" w:color="auto"/>
            </w:tcBorders>
          </w:tcPr>
          <w:p w:rsidR="00352C15" w:rsidRPr="006E39F5" w:rsidRDefault="00352C15" w:rsidP="00B16516">
            <w:pPr>
              <w:pStyle w:val="A1CharCharChar"/>
              <w:tabs>
                <w:tab w:val="decimal" w:pos="1440"/>
              </w:tabs>
              <w:spacing w:before="24" w:after="24"/>
              <w:rPr>
                <w:szCs w:val="22"/>
              </w:rPr>
            </w:pPr>
          </w:p>
        </w:tc>
      </w:tr>
      <w:tr w:rsidR="00352C15" w:rsidRPr="006E39F5" w:rsidTr="00352C15">
        <w:trPr>
          <w:cantSplit/>
        </w:trPr>
        <w:tc>
          <w:tcPr>
            <w:tcW w:w="5040" w:type="dxa"/>
            <w:tcBorders>
              <w:top w:val="single" w:sz="6" w:space="0" w:color="auto"/>
              <w:left w:val="single" w:sz="6" w:space="0" w:color="auto"/>
              <w:bottom w:val="single" w:sz="6" w:space="0" w:color="auto"/>
              <w:right w:val="single" w:sz="6" w:space="0" w:color="auto"/>
            </w:tcBorders>
          </w:tcPr>
          <w:p w:rsidR="00352C15" w:rsidRPr="006E39F5" w:rsidRDefault="00E951AD" w:rsidP="00B16516">
            <w:pPr>
              <w:pStyle w:val="A1CharCharChar"/>
              <w:spacing w:before="24" w:after="24"/>
              <w:ind w:left="360" w:firstLine="0"/>
              <w:rPr>
                <w:szCs w:val="22"/>
              </w:rPr>
            </w:pPr>
            <w:r w:rsidRPr="006E39F5">
              <w:rPr>
                <w:szCs w:val="22"/>
              </w:rPr>
              <w:t>homebound - code 01</w:t>
            </w:r>
          </w:p>
        </w:tc>
        <w:tc>
          <w:tcPr>
            <w:tcW w:w="3184" w:type="dxa"/>
            <w:tcBorders>
              <w:top w:val="single" w:sz="6" w:space="0" w:color="auto"/>
              <w:left w:val="single" w:sz="6" w:space="0" w:color="auto"/>
              <w:bottom w:val="single" w:sz="6" w:space="0" w:color="auto"/>
              <w:right w:val="single" w:sz="6" w:space="0" w:color="auto"/>
            </w:tcBorders>
          </w:tcPr>
          <w:p w:rsidR="00352C15" w:rsidRPr="006E39F5" w:rsidRDefault="00352C15" w:rsidP="00B16516">
            <w:pPr>
              <w:pStyle w:val="A1CharCharChar"/>
              <w:tabs>
                <w:tab w:val="decimal" w:pos="1440"/>
              </w:tabs>
              <w:spacing w:before="24" w:after="24"/>
              <w:rPr>
                <w:szCs w:val="22"/>
              </w:rPr>
            </w:pPr>
            <w:r w:rsidRPr="006E39F5">
              <w:rPr>
                <w:szCs w:val="22"/>
              </w:rPr>
              <w:t>1.00</w:t>
            </w:r>
          </w:p>
        </w:tc>
        <w:tc>
          <w:tcPr>
            <w:tcW w:w="236" w:type="dxa"/>
            <w:tcBorders>
              <w:left w:val="single" w:sz="6" w:space="0" w:color="auto"/>
            </w:tcBorders>
          </w:tcPr>
          <w:p w:rsidR="00352C15" w:rsidRPr="006E39F5" w:rsidRDefault="00352C15" w:rsidP="00B16516">
            <w:pPr>
              <w:pStyle w:val="A1CharCharChar"/>
              <w:tabs>
                <w:tab w:val="decimal" w:pos="1440"/>
              </w:tabs>
              <w:spacing w:before="24" w:after="24"/>
              <w:rPr>
                <w:szCs w:val="22"/>
              </w:rPr>
            </w:pPr>
          </w:p>
        </w:tc>
      </w:tr>
      <w:tr w:rsidR="00352C15" w:rsidRPr="006E39F5" w:rsidTr="00352C15">
        <w:trPr>
          <w:cantSplit/>
        </w:trPr>
        <w:tc>
          <w:tcPr>
            <w:tcW w:w="5040" w:type="dxa"/>
            <w:tcBorders>
              <w:top w:val="single" w:sz="6" w:space="0" w:color="auto"/>
              <w:left w:val="single" w:sz="6" w:space="0" w:color="auto"/>
              <w:bottom w:val="single" w:sz="6" w:space="0" w:color="auto"/>
              <w:right w:val="single" w:sz="6" w:space="0" w:color="auto"/>
            </w:tcBorders>
          </w:tcPr>
          <w:p w:rsidR="00352C15" w:rsidRPr="006E39F5" w:rsidRDefault="00E951AD" w:rsidP="00B16516">
            <w:pPr>
              <w:pStyle w:val="A1CharCharChar"/>
              <w:spacing w:before="24" w:after="24"/>
              <w:ind w:left="360" w:firstLine="0"/>
              <w:rPr>
                <w:szCs w:val="22"/>
              </w:rPr>
            </w:pPr>
            <w:r w:rsidRPr="006E39F5">
              <w:rPr>
                <w:szCs w:val="22"/>
              </w:rPr>
              <w:t>hospital class - code 02</w:t>
            </w:r>
          </w:p>
        </w:tc>
        <w:tc>
          <w:tcPr>
            <w:tcW w:w="3184" w:type="dxa"/>
            <w:tcBorders>
              <w:top w:val="single" w:sz="6" w:space="0" w:color="auto"/>
              <w:left w:val="single" w:sz="6" w:space="0" w:color="auto"/>
              <w:bottom w:val="single" w:sz="6" w:space="0" w:color="auto"/>
              <w:right w:val="single" w:sz="6" w:space="0" w:color="auto"/>
            </w:tcBorders>
          </w:tcPr>
          <w:p w:rsidR="00352C15" w:rsidRPr="006E39F5" w:rsidRDefault="00352C15" w:rsidP="00B16516">
            <w:pPr>
              <w:pStyle w:val="A1CharCharChar"/>
              <w:tabs>
                <w:tab w:val="decimal" w:pos="1440"/>
              </w:tabs>
              <w:spacing w:before="24" w:after="24"/>
              <w:rPr>
                <w:szCs w:val="22"/>
              </w:rPr>
            </w:pPr>
            <w:r w:rsidRPr="006E39F5">
              <w:rPr>
                <w:szCs w:val="22"/>
              </w:rPr>
              <w:t>4.50</w:t>
            </w:r>
          </w:p>
        </w:tc>
        <w:tc>
          <w:tcPr>
            <w:tcW w:w="236" w:type="dxa"/>
            <w:tcBorders>
              <w:left w:val="single" w:sz="6" w:space="0" w:color="auto"/>
            </w:tcBorders>
          </w:tcPr>
          <w:p w:rsidR="00352C15" w:rsidRPr="006E39F5" w:rsidRDefault="00352C15" w:rsidP="00B16516">
            <w:pPr>
              <w:pStyle w:val="A1CharCharChar"/>
              <w:tabs>
                <w:tab w:val="decimal" w:pos="1440"/>
              </w:tabs>
              <w:spacing w:before="24" w:after="24"/>
              <w:rPr>
                <w:szCs w:val="22"/>
              </w:rPr>
            </w:pPr>
          </w:p>
        </w:tc>
      </w:tr>
      <w:tr w:rsidR="00352C15" w:rsidRPr="006E39F5" w:rsidTr="006D4F3B">
        <w:trPr>
          <w:cantSplit/>
        </w:trPr>
        <w:tc>
          <w:tcPr>
            <w:tcW w:w="5040" w:type="dxa"/>
            <w:tcBorders>
              <w:top w:val="single" w:sz="6" w:space="0" w:color="auto"/>
              <w:left w:val="single" w:sz="6" w:space="0" w:color="auto"/>
              <w:bottom w:val="single" w:sz="6" w:space="0" w:color="auto"/>
              <w:right w:val="single" w:sz="6" w:space="0" w:color="auto"/>
            </w:tcBorders>
          </w:tcPr>
          <w:p w:rsidR="00352C15" w:rsidRPr="006E39F5" w:rsidRDefault="00E951AD" w:rsidP="00B16516">
            <w:pPr>
              <w:pStyle w:val="A1CharCharChar"/>
              <w:spacing w:before="24" w:after="24"/>
              <w:ind w:left="360" w:firstLine="0"/>
              <w:rPr>
                <w:szCs w:val="22"/>
              </w:rPr>
            </w:pPr>
            <w:r w:rsidRPr="006E39F5">
              <w:rPr>
                <w:szCs w:val="22"/>
              </w:rPr>
              <w:t>VAC - code 08</w:t>
            </w:r>
          </w:p>
        </w:tc>
        <w:tc>
          <w:tcPr>
            <w:tcW w:w="3184" w:type="dxa"/>
            <w:tcBorders>
              <w:top w:val="single" w:sz="6" w:space="0" w:color="auto"/>
              <w:left w:val="single" w:sz="6" w:space="0" w:color="auto"/>
              <w:bottom w:val="single" w:sz="6" w:space="0" w:color="auto"/>
              <w:right w:val="single" w:sz="6" w:space="0" w:color="auto"/>
            </w:tcBorders>
          </w:tcPr>
          <w:p w:rsidR="00352C15" w:rsidRPr="006E39F5" w:rsidRDefault="00352C15" w:rsidP="00B16516">
            <w:pPr>
              <w:pStyle w:val="A1CharCharChar"/>
              <w:tabs>
                <w:tab w:val="decimal" w:pos="1440"/>
              </w:tabs>
              <w:spacing w:before="24" w:after="24"/>
              <w:rPr>
                <w:szCs w:val="22"/>
              </w:rPr>
            </w:pPr>
            <w:r w:rsidRPr="006E39F5">
              <w:rPr>
                <w:szCs w:val="22"/>
              </w:rPr>
              <w:t>5.50</w:t>
            </w:r>
          </w:p>
        </w:tc>
        <w:tc>
          <w:tcPr>
            <w:tcW w:w="236" w:type="dxa"/>
            <w:tcBorders>
              <w:left w:val="single" w:sz="6" w:space="0" w:color="auto"/>
            </w:tcBorders>
          </w:tcPr>
          <w:p w:rsidR="00352C15" w:rsidRPr="006E39F5" w:rsidRDefault="00352C15" w:rsidP="00B16516">
            <w:pPr>
              <w:pStyle w:val="A1CharCharChar"/>
              <w:tabs>
                <w:tab w:val="decimal" w:pos="1440"/>
              </w:tabs>
              <w:spacing w:before="24" w:after="24"/>
              <w:rPr>
                <w:szCs w:val="22"/>
              </w:rPr>
            </w:pPr>
          </w:p>
        </w:tc>
      </w:tr>
      <w:tr w:rsidR="00352C15" w:rsidRPr="006E39F5" w:rsidTr="006D4F3B">
        <w:trPr>
          <w:cantSplit/>
        </w:trPr>
        <w:tc>
          <w:tcPr>
            <w:tcW w:w="5040" w:type="dxa"/>
            <w:tcBorders>
              <w:top w:val="single" w:sz="6" w:space="0" w:color="auto"/>
              <w:left w:val="single" w:sz="6" w:space="0" w:color="auto"/>
              <w:bottom w:val="single" w:sz="6" w:space="0" w:color="auto"/>
              <w:right w:val="single" w:sz="4" w:space="0" w:color="auto"/>
            </w:tcBorders>
          </w:tcPr>
          <w:p w:rsidR="00352C15" w:rsidRPr="006E39F5" w:rsidRDefault="00E951AD" w:rsidP="00B16516">
            <w:pPr>
              <w:pStyle w:val="A1CharCharChar"/>
              <w:spacing w:before="24" w:after="24"/>
              <w:ind w:left="360" w:firstLine="0"/>
              <w:rPr>
                <w:szCs w:val="22"/>
              </w:rPr>
            </w:pPr>
            <w:r w:rsidRPr="006E39F5">
              <w:rPr>
                <w:szCs w:val="22"/>
              </w:rPr>
              <w:t xml:space="preserve">state </w:t>
            </w:r>
            <w:r w:rsidR="001D3A10" w:rsidRPr="006E39F5">
              <w:rPr>
                <w:szCs w:val="22"/>
              </w:rPr>
              <w:t>supported living center</w:t>
            </w:r>
            <w:r w:rsidR="00B55D52" w:rsidRPr="006E39F5">
              <w:rPr>
                <w:szCs w:val="22"/>
              </w:rPr>
              <w:fldChar w:fldCharType="begin"/>
            </w:r>
            <w:r w:rsidR="00352C15" w:rsidRPr="006E39F5">
              <w:rPr>
                <w:szCs w:val="22"/>
              </w:rPr>
              <w:instrText xml:space="preserve">xe "State </w:instrText>
            </w:r>
            <w:r w:rsidR="000577EA" w:rsidRPr="006E39F5">
              <w:rPr>
                <w:szCs w:val="22"/>
              </w:rPr>
              <w:instrText>Supported Living Center</w:instrText>
            </w:r>
            <w:r w:rsidR="00352C15" w:rsidRPr="006E39F5">
              <w:rPr>
                <w:szCs w:val="22"/>
              </w:rPr>
              <w:instrText>"</w:instrText>
            </w:r>
            <w:r w:rsidR="00B55D52" w:rsidRPr="006E39F5">
              <w:rPr>
                <w:szCs w:val="22"/>
              </w:rPr>
              <w:fldChar w:fldCharType="end"/>
            </w:r>
            <w:r w:rsidRPr="006E39F5">
              <w:rPr>
                <w:szCs w:val="22"/>
              </w:rPr>
              <w:t xml:space="preserve"> - code 30</w:t>
            </w:r>
          </w:p>
        </w:tc>
        <w:tc>
          <w:tcPr>
            <w:tcW w:w="3184" w:type="dxa"/>
            <w:tcBorders>
              <w:top w:val="single" w:sz="6" w:space="0" w:color="auto"/>
              <w:left w:val="single" w:sz="4" w:space="0" w:color="auto"/>
              <w:bottom w:val="single" w:sz="6" w:space="0" w:color="auto"/>
              <w:right w:val="single" w:sz="6" w:space="0" w:color="auto"/>
            </w:tcBorders>
          </w:tcPr>
          <w:p w:rsidR="00352C15" w:rsidRPr="006E39F5" w:rsidRDefault="00352C15" w:rsidP="00B16516">
            <w:pPr>
              <w:pStyle w:val="A1CharCharChar"/>
              <w:tabs>
                <w:tab w:val="decimal" w:pos="1440"/>
              </w:tabs>
              <w:spacing w:before="24" w:after="24"/>
              <w:rPr>
                <w:szCs w:val="22"/>
              </w:rPr>
            </w:pPr>
            <w:r w:rsidRPr="006E39F5">
              <w:rPr>
                <w:szCs w:val="22"/>
              </w:rPr>
              <w:t>5.50</w:t>
            </w:r>
          </w:p>
        </w:tc>
        <w:tc>
          <w:tcPr>
            <w:tcW w:w="236" w:type="dxa"/>
            <w:tcBorders>
              <w:left w:val="single" w:sz="6" w:space="0" w:color="auto"/>
            </w:tcBorders>
          </w:tcPr>
          <w:p w:rsidR="00352C15" w:rsidRPr="006E39F5" w:rsidRDefault="00352C15" w:rsidP="00B16516">
            <w:pPr>
              <w:pStyle w:val="A1CharCharChar"/>
              <w:tabs>
                <w:tab w:val="decimal" w:pos="1440"/>
              </w:tabs>
              <w:spacing w:before="24" w:after="24"/>
              <w:rPr>
                <w:szCs w:val="22"/>
              </w:rPr>
            </w:pPr>
          </w:p>
        </w:tc>
      </w:tr>
      <w:tr w:rsidR="00352C15" w:rsidRPr="006E39F5" w:rsidTr="00352C15">
        <w:trPr>
          <w:cantSplit/>
        </w:trPr>
        <w:tc>
          <w:tcPr>
            <w:tcW w:w="5040" w:type="dxa"/>
            <w:tcBorders>
              <w:top w:val="single" w:sz="6" w:space="0" w:color="auto"/>
              <w:left w:val="single" w:sz="6" w:space="0" w:color="auto"/>
              <w:bottom w:val="single" w:sz="6" w:space="0" w:color="auto"/>
              <w:right w:val="single" w:sz="6" w:space="0" w:color="auto"/>
            </w:tcBorders>
          </w:tcPr>
          <w:p w:rsidR="00352C15" w:rsidRPr="006E39F5" w:rsidRDefault="00E951AD" w:rsidP="00B16516">
            <w:pPr>
              <w:pStyle w:val="A1CharCharChar"/>
              <w:spacing w:before="24" w:after="24"/>
              <w:ind w:left="360" w:firstLine="0"/>
              <w:rPr>
                <w:szCs w:val="22"/>
              </w:rPr>
            </w:pPr>
            <w:r w:rsidRPr="006E39F5">
              <w:rPr>
                <w:szCs w:val="22"/>
              </w:rPr>
              <w:t>resource room - codes 41 and 42</w:t>
            </w:r>
          </w:p>
        </w:tc>
        <w:tc>
          <w:tcPr>
            <w:tcW w:w="3184" w:type="dxa"/>
            <w:tcBorders>
              <w:top w:val="single" w:sz="6" w:space="0" w:color="auto"/>
              <w:left w:val="single" w:sz="6" w:space="0" w:color="auto"/>
              <w:bottom w:val="single" w:sz="6" w:space="0" w:color="auto"/>
              <w:right w:val="single" w:sz="6" w:space="0" w:color="auto"/>
            </w:tcBorders>
          </w:tcPr>
          <w:p w:rsidR="00352C15" w:rsidRPr="006E39F5" w:rsidRDefault="00352C15" w:rsidP="00B16516">
            <w:pPr>
              <w:pStyle w:val="A1CharCharChar"/>
              <w:tabs>
                <w:tab w:val="decimal" w:pos="1440"/>
              </w:tabs>
              <w:spacing w:before="24" w:after="24"/>
              <w:rPr>
                <w:szCs w:val="22"/>
              </w:rPr>
            </w:pPr>
            <w:r w:rsidRPr="006E39F5">
              <w:rPr>
                <w:szCs w:val="22"/>
              </w:rPr>
              <w:t>2.859</w:t>
            </w:r>
          </w:p>
        </w:tc>
        <w:tc>
          <w:tcPr>
            <w:tcW w:w="236" w:type="dxa"/>
            <w:tcBorders>
              <w:left w:val="single" w:sz="6" w:space="0" w:color="auto"/>
            </w:tcBorders>
          </w:tcPr>
          <w:p w:rsidR="00352C15" w:rsidRPr="006E39F5" w:rsidRDefault="00352C15" w:rsidP="00B16516">
            <w:pPr>
              <w:pStyle w:val="A1CharCharChar"/>
              <w:tabs>
                <w:tab w:val="decimal" w:pos="1440"/>
              </w:tabs>
              <w:spacing w:before="24" w:after="24"/>
              <w:rPr>
                <w:szCs w:val="22"/>
              </w:rPr>
            </w:pPr>
          </w:p>
        </w:tc>
      </w:tr>
      <w:tr w:rsidR="00352C15" w:rsidRPr="006E39F5" w:rsidTr="00352C15">
        <w:trPr>
          <w:cantSplit/>
        </w:trPr>
        <w:tc>
          <w:tcPr>
            <w:tcW w:w="5040" w:type="dxa"/>
            <w:tcBorders>
              <w:top w:val="single" w:sz="6" w:space="0" w:color="auto"/>
              <w:left w:val="single" w:sz="6" w:space="0" w:color="auto"/>
              <w:bottom w:val="single" w:sz="6" w:space="0" w:color="auto"/>
              <w:right w:val="single" w:sz="6" w:space="0" w:color="auto"/>
            </w:tcBorders>
          </w:tcPr>
          <w:p w:rsidR="00352C15" w:rsidRPr="006E39F5" w:rsidRDefault="00E951AD" w:rsidP="00B16516">
            <w:pPr>
              <w:pStyle w:val="A1CharCharChar"/>
              <w:spacing w:before="24" w:after="24"/>
              <w:ind w:left="360" w:firstLine="0"/>
              <w:rPr>
                <w:szCs w:val="22"/>
              </w:rPr>
            </w:pPr>
            <w:r w:rsidRPr="006E39F5">
              <w:rPr>
                <w:szCs w:val="22"/>
              </w:rPr>
              <w:t>mild/moderate/severe - codes 43 and 44</w:t>
            </w:r>
          </w:p>
        </w:tc>
        <w:tc>
          <w:tcPr>
            <w:tcW w:w="3184" w:type="dxa"/>
            <w:tcBorders>
              <w:top w:val="single" w:sz="6" w:space="0" w:color="auto"/>
              <w:left w:val="single" w:sz="6" w:space="0" w:color="auto"/>
              <w:bottom w:val="single" w:sz="6" w:space="0" w:color="auto"/>
              <w:right w:val="single" w:sz="6" w:space="0" w:color="auto"/>
            </w:tcBorders>
          </w:tcPr>
          <w:p w:rsidR="00352C15" w:rsidRPr="006E39F5" w:rsidRDefault="00352C15" w:rsidP="00B16516">
            <w:pPr>
              <w:pStyle w:val="A1CharCharChar"/>
              <w:tabs>
                <w:tab w:val="decimal" w:pos="1440"/>
              </w:tabs>
              <w:spacing w:before="24" w:after="24"/>
              <w:rPr>
                <w:szCs w:val="22"/>
              </w:rPr>
            </w:pPr>
            <w:r w:rsidRPr="006E39F5">
              <w:rPr>
                <w:szCs w:val="22"/>
              </w:rPr>
              <w:t>2.859</w:t>
            </w:r>
          </w:p>
        </w:tc>
        <w:tc>
          <w:tcPr>
            <w:tcW w:w="236" w:type="dxa"/>
            <w:tcBorders>
              <w:left w:val="single" w:sz="6" w:space="0" w:color="auto"/>
            </w:tcBorders>
          </w:tcPr>
          <w:p w:rsidR="00352C15" w:rsidRPr="006E39F5" w:rsidRDefault="00352C15" w:rsidP="00B16516">
            <w:pPr>
              <w:pStyle w:val="A1CharCharChar"/>
              <w:tabs>
                <w:tab w:val="decimal" w:pos="1440"/>
              </w:tabs>
              <w:spacing w:before="24" w:after="24"/>
              <w:rPr>
                <w:szCs w:val="22"/>
              </w:rPr>
            </w:pPr>
          </w:p>
        </w:tc>
      </w:tr>
      <w:tr w:rsidR="00352C15" w:rsidRPr="006E39F5" w:rsidTr="00352C15">
        <w:trPr>
          <w:cantSplit/>
        </w:trPr>
        <w:tc>
          <w:tcPr>
            <w:tcW w:w="5040" w:type="dxa"/>
            <w:tcBorders>
              <w:top w:val="single" w:sz="6" w:space="0" w:color="auto"/>
              <w:left w:val="single" w:sz="6" w:space="0" w:color="auto"/>
              <w:bottom w:val="single" w:sz="6" w:space="0" w:color="auto"/>
              <w:right w:val="single" w:sz="6" w:space="0" w:color="auto"/>
            </w:tcBorders>
          </w:tcPr>
          <w:p w:rsidR="00352C15" w:rsidRPr="006E39F5" w:rsidRDefault="00E951AD" w:rsidP="00B16516">
            <w:pPr>
              <w:pStyle w:val="A1CharCharChar"/>
              <w:spacing w:before="24" w:after="24"/>
              <w:ind w:left="360" w:firstLine="0"/>
              <w:rPr>
                <w:szCs w:val="22"/>
              </w:rPr>
            </w:pPr>
            <w:r w:rsidRPr="006E39F5">
              <w:rPr>
                <w:szCs w:val="22"/>
              </w:rPr>
              <w:t>full-time early childhood - code 45</w:t>
            </w:r>
          </w:p>
        </w:tc>
        <w:tc>
          <w:tcPr>
            <w:tcW w:w="3184" w:type="dxa"/>
            <w:tcBorders>
              <w:top w:val="single" w:sz="6" w:space="0" w:color="auto"/>
              <w:left w:val="single" w:sz="6" w:space="0" w:color="auto"/>
              <w:bottom w:val="single" w:sz="6" w:space="0" w:color="auto"/>
              <w:right w:val="single" w:sz="6" w:space="0" w:color="auto"/>
            </w:tcBorders>
          </w:tcPr>
          <w:p w:rsidR="00352C15" w:rsidRPr="006E39F5" w:rsidRDefault="00352C15" w:rsidP="00B16516">
            <w:pPr>
              <w:pStyle w:val="A1CharCharChar"/>
              <w:tabs>
                <w:tab w:val="decimal" w:pos="1440"/>
              </w:tabs>
              <w:spacing w:before="24" w:after="24"/>
              <w:rPr>
                <w:szCs w:val="22"/>
              </w:rPr>
            </w:pPr>
            <w:r w:rsidRPr="006E39F5">
              <w:rPr>
                <w:szCs w:val="22"/>
              </w:rPr>
              <w:t>2.859</w:t>
            </w:r>
          </w:p>
        </w:tc>
        <w:tc>
          <w:tcPr>
            <w:tcW w:w="236" w:type="dxa"/>
            <w:tcBorders>
              <w:left w:val="single" w:sz="6" w:space="0" w:color="auto"/>
            </w:tcBorders>
          </w:tcPr>
          <w:p w:rsidR="00352C15" w:rsidRPr="006E39F5" w:rsidRDefault="00352C15" w:rsidP="00B16516">
            <w:pPr>
              <w:pStyle w:val="A1CharCharChar"/>
              <w:tabs>
                <w:tab w:val="decimal" w:pos="1440"/>
              </w:tabs>
              <w:spacing w:before="24" w:after="24"/>
              <w:rPr>
                <w:szCs w:val="22"/>
              </w:rPr>
            </w:pPr>
          </w:p>
        </w:tc>
      </w:tr>
      <w:tr w:rsidR="00352C15" w:rsidRPr="006E39F5" w:rsidTr="00352C15">
        <w:trPr>
          <w:cantSplit/>
        </w:trPr>
        <w:tc>
          <w:tcPr>
            <w:tcW w:w="5040" w:type="dxa"/>
            <w:tcBorders>
              <w:top w:val="single" w:sz="6" w:space="0" w:color="auto"/>
              <w:left w:val="single" w:sz="6" w:space="0" w:color="auto"/>
              <w:bottom w:val="single" w:sz="6" w:space="0" w:color="auto"/>
              <w:right w:val="single" w:sz="6" w:space="0" w:color="auto"/>
            </w:tcBorders>
          </w:tcPr>
          <w:p w:rsidR="00352C15" w:rsidRPr="006E39F5" w:rsidRDefault="00E951AD" w:rsidP="00B16516">
            <w:pPr>
              <w:pStyle w:val="A1CharCharChar"/>
              <w:spacing w:before="24" w:after="24"/>
              <w:ind w:left="360" w:firstLine="0"/>
              <w:rPr>
                <w:szCs w:val="22"/>
              </w:rPr>
            </w:pPr>
            <w:r w:rsidRPr="006E39F5">
              <w:rPr>
                <w:szCs w:val="22"/>
              </w:rPr>
              <w:t>off home campus</w:t>
            </w:r>
            <w:r w:rsidR="00B55D52" w:rsidRPr="006E39F5">
              <w:rPr>
                <w:szCs w:val="22"/>
              </w:rPr>
              <w:fldChar w:fldCharType="begin"/>
            </w:r>
            <w:r w:rsidR="00352C15" w:rsidRPr="006E39F5">
              <w:rPr>
                <w:szCs w:val="22"/>
              </w:rPr>
              <w:instrText>xe "Off Home Campus"</w:instrText>
            </w:r>
            <w:r w:rsidR="00B55D52" w:rsidRPr="006E39F5">
              <w:rPr>
                <w:szCs w:val="22"/>
              </w:rPr>
              <w:fldChar w:fldCharType="end"/>
            </w:r>
            <w:r w:rsidRPr="006E39F5">
              <w:rPr>
                <w:szCs w:val="22"/>
              </w:rPr>
              <w:t xml:space="preserve"> - codes 91</w:t>
            </w:r>
            <w:r w:rsidR="007D6281" w:rsidRPr="006E39F5">
              <w:rPr>
                <w:szCs w:val="22"/>
              </w:rPr>
              <w:t>–</w:t>
            </w:r>
            <w:r w:rsidRPr="006E39F5">
              <w:rPr>
                <w:szCs w:val="22"/>
              </w:rPr>
              <w:t>98</w:t>
            </w:r>
          </w:p>
        </w:tc>
        <w:tc>
          <w:tcPr>
            <w:tcW w:w="3184" w:type="dxa"/>
            <w:tcBorders>
              <w:top w:val="single" w:sz="6" w:space="0" w:color="auto"/>
              <w:left w:val="single" w:sz="6" w:space="0" w:color="auto"/>
              <w:bottom w:val="single" w:sz="6" w:space="0" w:color="auto"/>
              <w:right w:val="single" w:sz="6" w:space="0" w:color="auto"/>
            </w:tcBorders>
          </w:tcPr>
          <w:p w:rsidR="00352C15" w:rsidRPr="006E39F5" w:rsidRDefault="00352C15" w:rsidP="00B16516">
            <w:pPr>
              <w:pStyle w:val="A1CharCharChar"/>
              <w:tabs>
                <w:tab w:val="decimal" w:pos="1440"/>
              </w:tabs>
              <w:spacing w:before="24" w:after="24"/>
              <w:rPr>
                <w:szCs w:val="22"/>
              </w:rPr>
            </w:pPr>
            <w:r w:rsidRPr="006E39F5">
              <w:rPr>
                <w:szCs w:val="22"/>
              </w:rPr>
              <w:t>4.25</w:t>
            </w:r>
          </w:p>
        </w:tc>
        <w:tc>
          <w:tcPr>
            <w:tcW w:w="236" w:type="dxa"/>
            <w:tcBorders>
              <w:left w:val="single" w:sz="6" w:space="0" w:color="auto"/>
            </w:tcBorders>
          </w:tcPr>
          <w:p w:rsidR="00352C15" w:rsidRPr="006E39F5" w:rsidRDefault="00352C15" w:rsidP="00B16516">
            <w:pPr>
              <w:pStyle w:val="A1CharCharChar"/>
              <w:tabs>
                <w:tab w:val="decimal" w:pos="1440"/>
              </w:tabs>
              <w:spacing w:before="24" w:after="24"/>
              <w:rPr>
                <w:szCs w:val="22"/>
              </w:rPr>
            </w:pPr>
          </w:p>
        </w:tc>
      </w:tr>
      <w:tr w:rsidR="00352C15" w:rsidRPr="006E39F5" w:rsidTr="00352C15">
        <w:trPr>
          <w:cantSplit/>
        </w:trPr>
        <w:tc>
          <w:tcPr>
            <w:tcW w:w="5040" w:type="dxa"/>
            <w:tcBorders>
              <w:top w:val="single" w:sz="6" w:space="0" w:color="auto"/>
              <w:left w:val="single" w:sz="6" w:space="0" w:color="auto"/>
              <w:bottom w:val="single" w:sz="6" w:space="0" w:color="auto"/>
              <w:right w:val="single" w:sz="6" w:space="0" w:color="auto"/>
            </w:tcBorders>
          </w:tcPr>
          <w:p w:rsidR="00352C15" w:rsidRPr="006E39F5" w:rsidRDefault="00E951AD" w:rsidP="00B16516">
            <w:pPr>
              <w:pStyle w:val="A1CharCharChar"/>
              <w:spacing w:before="24" w:after="24"/>
              <w:ind w:left="360" w:firstLine="0"/>
              <w:rPr>
                <w:szCs w:val="22"/>
              </w:rPr>
            </w:pPr>
            <w:r w:rsidRPr="006E39F5">
              <w:rPr>
                <w:szCs w:val="22"/>
              </w:rPr>
              <w:t>residential care/treatment</w:t>
            </w:r>
            <w:r w:rsidR="00B55D52" w:rsidRPr="006E39F5">
              <w:rPr>
                <w:szCs w:val="22"/>
              </w:rPr>
              <w:fldChar w:fldCharType="begin"/>
            </w:r>
            <w:r w:rsidR="00352C15" w:rsidRPr="006E39F5">
              <w:rPr>
                <w:szCs w:val="22"/>
              </w:rPr>
              <w:instrText>xe "Residential Care and Treatment Facility"</w:instrText>
            </w:r>
            <w:r w:rsidR="00B55D52" w:rsidRPr="006E39F5">
              <w:rPr>
                <w:szCs w:val="22"/>
              </w:rPr>
              <w:fldChar w:fldCharType="end"/>
            </w:r>
            <w:r w:rsidRPr="006E39F5">
              <w:rPr>
                <w:szCs w:val="22"/>
              </w:rPr>
              <w:t xml:space="preserve"> - codes 81–89</w:t>
            </w:r>
          </w:p>
        </w:tc>
        <w:tc>
          <w:tcPr>
            <w:tcW w:w="3184" w:type="dxa"/>
            <w:tcBorders>
              <w:top w:val="single" w:sz="6" w:space="0" w:color="auto"/>
              <w:left w:val="single" w:sz="6" w:space="0" w:color="auto"/>
              <w:bottom w:val="single" w:sz="6" w:space="0" w:color="auto"/>
              <w:right w:val="single" w:sz="6" w:space="0" w:color="auto"/>
            </w:tcBorders>
          </w:tcPr>
          <w:p w:rsidR="00352C15" w:rsidRPr="006E39F5" w:rsidRDefault="00352C15" w:rsidP="00B16516">
            <w:pPr>
              <w:pStyle w:val="A1CharCharChar"/>
              <w:tabs>
                <w:tab w:val="decimal" w:pos="1440"/>
              </w:tabs>
              <w:spacing w:before="24" w:after="24"/>
              <w:rPr>
                <w:szCs w:val="22"/>
              </w:rPr>
            </w:pPr>
            <w:r w:rsidRPr="006E39F5">
              <w:rPr>
                <w:szCs w:val="22"/>
              </w:rPr>
              <w:t>5.50</w:t>
            </w:r>
          </w:p>
        </w:tc>
        <w:tc>
          <w:tcPr>
            <w:tcW w:w="236" w:type="dxa"/>
            <w:tcBorders>
              <w:left w:val="single" w:sz="6" w:space="0" w:color="auto"/>
            </w:tcBorders>
          </w:tcPr>
          <w:p w:rsidR="00352C15" w:rsidRPr="006E39F5" w:rsidRDefault="00352C15" w:rsidP="00B16516">
            <w:pPr>
              <w:pStyle w:val="A1CharCharChar"/>
              <w:tabs>
                <w:tab w:val="decimal" w:pos="1440"/>
              </w:tabs>
              <w:spacing w:before="24" w:after="24"/>
              <w:rPr>
                <w:szCs w:val="22"/>
              </w:rPr>
            </w:pPr>
          </w:p>
        </w:tc>
      </w:tr>
    </w:tbl>
    <w:p w:rsidR="00654EBB" w:rsidRPr="006E39F5" w:rsidRDefault="00654EBB" w:rsidP="00B16516">
      <w:pPr>
        <w:pStyle w:val="A1CharCharChar"/>
        <w:ind w:left="0" w:firstLine="0"/>
      </w:pPr>
    </w:p>
    <w:p w:rsidR="00654EBB" w:rsidRPr="006E39F5" w:rsidRDefault="00F63486" w:rsidP="00B16516">
      <w:pPr>
        <w:pStyle w:val="Heading3"/>
      </w:pPr>
      <w:bookmarkStart w:id="281" w:name="_Toc299702188"/>
      <w:r w:rsidRPr="006E39F5">
        <w:t>4.1</w:t>
      </w:r>
      <w:r w:rsidR="003F1EDC" w:rsidRPr="006E39F5">
        <w:t>1</w:t>
      </w:r>
      <w:r w:rsidR="00654EBB" w:rsidRPr="006E39F5">
        <w:t>.2</w:t>
      </w:r>
      <w:r w:rsidR="00DC0995" w:rsidRPr="006E39F5">
        <w:t xml:space="preserve"> </w:t>
      </w:r>
      <w:r w:rsidR="00654EBB" w:rsidRPr="006E39F5">
        <w:t>Special Education Contact Hours</w:t>
      </w:r>
      <w:bookmarkEnd w:id="281"/>
    </w:p>
    <w:p w:rsidR="00352C15" w:rsidRPr="006E39F5" w:rsidRDefault="00352C15" w:rsidP="00B16516">
      <w:pPr>
        <w:pStyle w:val="A1CharCharChar"/>
        <w:ind w:left="0" w:firstLine="0"/>
      </w:pPr>
      <w:r w:rsidRPr="006E39F5">
        <w:t>The Student Detail Report</w:t>
      </w:r>
      <w:r w:rsidR="00B55D52" w:rsidRPr="006E39F5">
        <w:fldChar w:fldCharType="begin"/>
      </w:r>
      <w:r w:rsidRPr="006E39F5">
        <w:instrText>xe "Student Detail Reports"</w:instrText>
      </w:r>
      <w:r w:rsidR="00B55D52" w:rsidRPr="006E39F5">
        <w:fldChar w:fldCharType="end"/>
      </w:r>
      <w:r w:rsidRPr="006E39F5">
        <w:t xml:space="preserve"> should reflect eligible special education days present for each eligible student receiving special education services.</w:t>
      </w:r>
      <w:r w:rsidR="00EC1E5A" w:rsidRPr="006E39F5">
        <w:t xml:space="preserve"> </w:t>
      </w:r>
      <w:r w:rsidRPr="006E39F5">
        <w:t>Campus Summary Reports</w:t>
      </w:r>
      <w:r w:rsidR="00B55D52" w:rsidRPr="006E39F5">
        <w:fldChar w:fldCharType="begin"/>
      </w:r>
      <w:r w:rsidRPr="006E39F5">
        <w:instrText>xe "Campus Summary Reports"</w:instrText>
      </w:r>
      <w:r w:rsidR="00B55D52" w:rsidRPr="006E39F5">
        <w:fldChar w:fldCharType="end"/>
      </w:r>
      <w:r w:rsidRPr="006E39F5">
        <w:t xml:space="preserve"> and District Summary Reports</w:t>
      </w:r>
      <w:r w:rsidR="00B55D52" w:rsidRPr="006E39F5">
        <w:fldChar w:fldCharType="begin"/>
      </w:r>
      <w:r w:rsidRPr="006E39F5">
        <w:instrText>xe "District Summary Reports"</w:instrText>
      </w:r>
      <w:r w:rsidR="00B55D52" w:rsidRPr="006E39F5">
        <w:fldChar w:fldCharType="end"/>
      </w:r>
      <w:r w:rsidRPr="006E39F5">
        <w:t xml:space="preserve"> should document </w:t>
      </w:r>
      <w:r w:rsidRPr="006E39F5">
        <w:rPr>
          <w:b/>
        </w:rPr>
        <w:t>total</w:t>
      </w:r>
      <w:r w:rsidRPr="006E39F5">
        <w:t xml:space="preserve"> eligible special education days and total special education contact hours by instructional</w:t>
      </w:r>
      <w:r w:rsidR="00E951AD" w:rsidRPr="006E39F5">
        <w:t xml:space="preserve"> arrangement/setting code by 6</w:t>
      </w:r>
      <w:r w:rsidRPr="006E39F5">
        <w:t>-week reporting period.</w:t>
      </w:r>
    </w:p>
    <w:p w:rsidR="00352C15" w:rsidRPr="006E39F5" w:rsidRDefault="00352C15" w:rsidP="00B16516">
      <w:pPr>
        <w:pStyle w:val="A1CharCharChar"/>
        <w:ind w:firstLine="0"/>
      </w:pPr>
    </w:p>
    <w:p w:rsidR="00352C15" w:rsidRPr="006E39F5" w:rsidRDefault="00352C15" w:rsidP="00AC1966">
      <w:pPr>
        <w:pStyle w:val="A1CharCharChar"/>
        <w:ind w:left="0" w:firstLine="0"/>
        <w:jc w:val="center"/>
      </w:pPr>
      <w:r w:rsidRPr="006E39F5">
        <w:t xml:space="preserve">Total </w:t>
      </w:r>
      <w:smartTag w:uri="urn:schemas-microsoft-com:office:smarttags" w:element="PersonName">
        <w:r w:rsidRPr="006E39F5">
          <w:t>Special Education</w:t>
        </w:r>
      </w:smartTag>
      <w:r w:rsidRPr="006E39F5">
        <w:t xml:space="preserve"> Contact Hours = Eligible </w:t>
      </w:r>
      <w:smartTag w:uri="urn:schemas-microsoft-com:office:smarttags" w:element="PersonName">
        <w:r w:rsidRPr="006E39F5">
          <w:t>Special Education</w:t>
        </w:r>
      </w:smartTag>
      <w:r w:rsidR="00E951AD" w:rsidRPr="006E39F5">
        <w:t xml:space="preserve"> Days x Contact-</w:t>
      </w:r>
      <w:r w:rsidR="007A0749" w:rsidRPr="006E39F5">
        <w:t>Hour Multiplier</w:t>
      </w:r>
    </w:p>
    <w:p w:rsidR="00654EBB" w:rsidRPr="006E39F5" w:rsidRDefault="00654EBB" w:rsidP="00B16516">
      <w:pPr>
        <w:pStyle w:val="A1CharCharChar"/>
        <w:ind w:left="0" w:firstLine="0"/>
      </w:pPr>
    </w:p>
    <w:p w:rsidR="00654EBB" w:rsidRPr="006E39F5" w:rsidRDefault="00654EBB" w:rsidP="00B16516">
      <w:pPr>
        <w:pStyle w:val="Heading3"/>
      </w:pPr>
      <w:bookmarkStart w:id="282" w:name="_Toc299702189"/>
      <w:r w:rsidRPr="006E39F5">
        <w:t>4.</w:t>
      </w:r>
      <w:r w:rsidR="00F63486" w:rsidRPr="006E39F5">
        <w:t>1</w:t>
      </w:r>
      <w:r w:rsidR="003F1EDC" w:rsidRPr="006E39F5">
        <w:t>1</w:t>
      </w:r>
      <w:r w:rsidRPr="006E39F5">
        <w:t>.3</w:t>
      </w:r>
      <w:r w:rsidR="00DC0995" w:rsidRPr="006E39F5">
        <w:t xml:space="preserve"> </w:t>
      </w:r>
      <w:r w:rsidRPr="006E39F5">
        <w:t>Excess Contact Hours</w:t>
      </w:r>
      <w:bookmarkEnd w:id="282"/>
    </w:p>
    <w:p w:rsidR="00A90264" w:rsidRDefault="00352C15" w:rsidP="00A90264">
      <w:pPr>
        <w:pBdr>
          <w:right w:val="single" w:sz="12" w:space="4" w:color="auto"/>
        </w:pBdr>
      </w:pPr>
      <w:r w:rsidRPr="006E39F5">
        <w:t>Excess contact hours</w:t>
      </w:r>
      <w:r w:rsidR="00B55D52" w:rsidRPr="006E39F5">
        <w:fldChar w:fldCharType="begin"/>
      </w:r>
      <w:r w:rsidRPr="006E39F5">
        <w:instrText>xe "Excess Contact Hours"</w:instrText>
      </w:r>
      <w:r w:rsidR="00B55D52" w:rsidRPr="006E39F5">
        <w:fldChar w:fldCharType="end"/>
      </w:r>
      <w:r w:rsidRPr="006E39F5">
        <w:t xml:space="preserve"> should also be totaled for each instructional setting.</w:t>
      </w:r>
      <w:r w:rsidR="00EC1E5A" w:rsidRPr="006E39F5">
        <w:t xml:space="preserve"> </w:t>
      </w:r>
      <w:r w:rsidR="007A0749" w:rsidRPr="006E39F5">
        <w:t>For funding purposes, a student may receive a maximum of 6 contact hours per day. Time in excess of 6 contact hours per day, earned by any combination of special education and career and technical education classes, must be deducted from the student's primary special education instructional arrangement/setting. Excess contact hours</w:t>
      </w:r>
      <w:r w:rsidR="00B55D52" w:rsidRPr="006E39F5">
        <w:fldChar w:fldCharType="begin"/>
      </w:r>
      <w:r w:rsidR="007A0749" w:rsidRPr="006E39F5">
        <w:instrText>xe "Excess Contact Hours"</w:instrText>
      </w:r>
      <w:r w:rsidR="00B55D52" w:rsidRPr="006E39F5">
        <w:fldChar w:fldCharType="end"/>
      </w:r>
      <w:r w:rsidR="007A0749" w:rsidRPr="006E39F5">
        <w:t xml:space="preserve"> may be deducted from speech therapy </w:t>
      </w:r>
      <w:r w:rsidR="007A0749" w:rsidRPr="006E39F5">
        <w:rPr>
          <w:b/>
        </w:rPr>
        <w:t>only if</w:t>
      </w:r>
      <w:r w:rsidR="007A0749" w:rsidRPr="006E39F5">
        <w:t xml:space="preserve"> there are no other special education contact hours. </w:t>
      </w:r>
    </w:p>
    <w:p w:rsidR="008E42F5" w:rsidRPr="006E39F5" w:rsidRDefault="008E42F5" w:rsidP="00B16516">
      <w:pPr>
        <w:pStyle w:val="A1CharCharChar"/>
        <w:ind w:left="0" w:firstLine="0"/>
      </w:pPr>
    </w:p>
    <w:p w:rsidR="003046F5" w:rsidRPr="006E39F5" w:rsidRDefault="00D93ABF" w:rsidP="00B16516">
      <w:pPr>
        <w:pStyle w:val="Heading3"/>
      </w:pPr>
      <w:r>
        <w:br w:type="column"/>
      </w:r>
      <w:bookmarkStart w:id="283" w:name="_Toc299702190"/>
      <w:r w:rsidR="00F63486" w:rsidRPr="006E39F5">
        <w:lastRenderedPageBreak/>
        <w:t>4.1</w:t>
      </w:r>
      <w:r w:rsidR="003F1EDC" w:rsidRPr="006E39F5">
        <w:t>1</w:t>
      </w:r>
      <w:r w:rsidR="003046F5" w:rsidRPr="006E39F5">
        <w:t>.4</w:t>
      </w:r>
      <w:r w:rsidR="00DC0995" w:rsidRPr="006E39F5">
        <w:t xml:space="preserve"> </w:t>
      </w:r>
      <w:r w:rsidR="003046F5" w:rsidRPr="006E39F5">
        <w:t>Eligible Mainstream Days Present</w:t>
      </w:r>
      <w:bookmarkEnd w:id="283"/>
    </w:p>
    <w:p w:rsidR="003046F5" w:rsidRPr="006E39F5" w:rsidRDefault="003046F5" w:rsidP="00B16516">
      <w:pPr>
        <w:pStyle w:val="A1CharCharChar"/>
        <w:ind w:left="720"/>
      </w:pPr>
      <w:r w:rsidRPr="006E39F5">
        <w:t xml:space="preserve">Contact hours are </w:t>
      </w:r>
      <w:r w:rsidRPr="006E39F5">
        <w:rPr>
          <w:b/>
        </w:rPr>
        <w:t>not</w:t>
      </w:r>
      <w:r w:rsidRPr="006E39F5">
        <w:t xml:space="preserve"> reported for the instructional arrangement/setting code 40 mainstream. </w:t>
      </w:r>
    </w:p>
    <w:p w:rsidR="003046F5" w:rsidRPr="006E39F5" w:rsidRDefault="003046F5" w:rsidP="00B16516">
      <w:pPr>
        <w:pStyle w:val="A1CharCharChar"/>
        <w:ind w:left="720"/>
      </w:pPr>
      <w:r w:rsidRPr="006E39F5">
        <w:t>However, the total number of mainstream eligible days present must be recorded for each 6-</w:t>
      </w:r>
    </w:p>
    <w:p w:rsidR="003046F5" w:rsidRPr="006E39F5" w:rsidRDefault="003046F5" w:rsidP="00B16516">
      <w:pPr>
        <w:pStyle w:val="A1CharCharChar"/>
        <w:ind w:left="720"/>
      </w:pPr>
      <w:r w:rsidRPr="006E39F5">
        <w:t>week reporting period in the Student Detail Report</w:t>
      </w:r>
      <w:r w:rsidR="00B55D52" w:rsidRPr="006E39F5">
        <w:fldChar w:fldCharType="begin"/>
      </w:r>
      <w:r w:rsidRPr="006E39F5">
        <w:instrText>xe "Student Detail Reports"</w:instrText>
      </w:r>
      <w:r w:rsidR="00B55D52" w:rsidRPr="006E39F5">
        <w:fldChar w:fldCharType="end"/>
      </w:r>
      <w:r w:rsidRPr="006E39F5">
        <w:t xml:space="preserve"> for every student with an instructional </w:t>
      </w:r>
    </w:p>
    <w:p w:rsidR="003046F5" w:rsidRPr="006E39F5" w:rsidRDefault="003046F5" w:rsidP="00B16516">
      <w:pPr>
        <w:pStyle w:val="A1CharCharChar"/>
        <w:ind w:left="720"/>
      </w:pPr>
      <w:r w:rsidRPr="006E39F5">
        <w:t xml:space="preserve">arrangement/setting code of 40, mainstream. At the end of each 6-week reporting period, the </w:t>
      </w:r>
    </w:p>
    <w:p w:rsidR="003046F5" w:rsidRPr="006E39F5" w:rsidRDefault="003046F5" w:rsidP="00B16516">
      <w:pPr>
        <w:pStyle w:val="A1CharCharChar"/>
        <w:ind w:left="720"/>
      </w:pPr>
      <w:r w:rsidRPr="006E39F5">
        <w:t>Campus Summary Report</w:t>
      </w:r>
      <w:r w:rsidR="00B55D52" w:rsidRPr="006E39F5">
        <w:fldChar w:fldCharType="begin"/>
      </w:r>
      <w:r w:rsidRPr="006E39F5">
        <w:instrText>xe "Campus Summary Reports"</w:instrText>
      </w:r>
      <w:r w:rsidR="00B55D52" w:rsidRPr="006E39F5">
        <w:fldChar w:fldCharType="end"/>
      </w:r>
      <w:r w:rsidRPr="006E39F5">
        <w:t xml:space="preserve"> must be computed. Total mainstream eligible days present, for every </w:t>
      </w:r>
    </w:p>
    <w:p w:rsidR="003046F5" w:rsidRPr="006E39F5" w:rsidRDefault="003046F5" w:rsidP="00B16516">
      <w:pPr>
        <w:pStyle w:val="A1CharCharChar"/>
        <w:ind w:left="720"/>
      </w:pPr>
      <w:r w:rsidRPr="006E39F5">
        <w:t>student coded mainstream, must be summarized by grade level on this report.</w:t>
      </w:r>
    </w:p>
    <w:p w:rsidR="003046F5" w:rsidRPr="006E39F5" w:rsidRDefault="003046F5" w:rsidP="00B16516">
      <w:pPr>
        <w:pStyle w:val="A1CharCharChar"/>
        <w:ind w:left="0" w:firstLine="0"/>
      </w:pPr>
    </w:p>
    <w:p w:rsidR="00352C15" w:rsidRPr="006E39F5" w:rsidRDefault="00654EBB" w:rsidP="00B16516">
      <w:pPr>
        <w:pStyle w:val="A1CharCharChar"/>
        <w:ind w:left="0" w:firstLine="0"/>
      </w:pPr>
      <w:r w:rsidRPr="006E39F5">
        <w:t>Your district must produce a</w:t>
      </w:r>
      <w:r w:rsidR="00352C15" w:rsidRPr="006E39F5">
        <w:t xml:space="preserve"> separate Campus Summary Report</w:t>
      </w:r>
      <w:r w:rsidR="00B55D52" w:rsidRPr="006E39F5">
        <w:fldChar w:fldCharType="begin"/>
      </w:r>
      <w:r w:rsidR="00352C15" w:rsidRPr="006E39F5">
        <w:instrText>xe "Campus Summary Reports"</w:instrText>
      </w:r>
      <w:r w:rsidR="00B55D52" w:rsidRPr="006E39F5">
        <w:fldChar w:fldCharType="end"/>
      </w:r>
      <w:r w:rsidR="00352C15" w:rsidRPr="006E39F5">
        <w:t xml:space="preserve"> for each instructio</w:t>
      </w:r>
      <w:r w:rsidR="007A0749" w:rsidRPr="006E39F5">
        <w:t>nal track for each campus in your</w:t>
      </w:r>
      <w:r w:rsidR="00352C15" w:rsidRPr="006E39F5">
        <w:t xml:space="preserve"> district.</w:t>
      </w:r>
      <w:r w:rsidR="00EC1E5A" w:rsidRPr="006E39F5">
        <w:t xml:space="preserve"> </w:t>
      </w:r>
      <w:r w:rsidR="00352C15" w:rsidRPr="006E39F5">
        <w:t xml:space="preserve">At the end of </w:t>
      </w:r>
      <w:r w:rsidR="007A0749" w:rsidRPr="006E39F5">
        <w:t>each 6</w:t>
      </w:r>
      <w:r w:rsidR="00352C15" w:rsidRPr="006E39F5">
        <w:t>-week reporting period, a District Summary Report</w:t>
      </w:r>
      <w:r w:rsidR="00B55D52" w:rsidRPr="006E39F5">
        <w:fldChar w:fldCharType="begin"/>
      </w:r>
      <w:r w:rsidR="00352C15" w:rsidRPr="006E39F5">
        <w:instrText>xe "District Summary Reports"</w:instrText>
      </w:r>
      <w:r w:rsidR="00B55D52" w:rsidRPr="006E39F5">
        <w:fldChar w:fldCharType="end"/>
      </w:r>
      <w:r w:rsidR="00352C15" w:rsidRPr="006E39F5">
        <w:t xml:space="preserve"> must be computed.</w:t>
      </w:r>
      <w:r w:rsidR="00EC1E5A" w:rsidRPr="006E39F5">
        <w:t xml:space="preserve"> </w:t>
      </w:r>
      <w:r w:rsidR="00352C15" w:rsidRPr="006E39F5">
        <w:t xml:space="preserve">Campus Summary Reports </w:t>
      </w:r>
      <w:r w:rsidR="00B55D52" w:rsidRPr="006E39F5">
        <w:fldChar w:fldCharType="begin"/>
      </w:r>
      <w:r w:rsidR="00352C15" w:rsidRPr="006E39F5">
        <w:instrText>xe "Campus Summary Reports"</w:instrText>
      </w:r>
      <w:r w:rsidR="00B55D52" w:rsidRPr="006E39F5">
        <w:fldChar w:fldCharType="end"/>
      </w:r>
      <w:r w:rsidR="00352C15" w:rsidRPr="006E39F5">
        <w:t xml:space="preserve">and District Summary Reports </w:t>
      </w:r>
      <w:r w:rsidR="00B55D52" w:rsidRPr="006E39F5">
        <w:fldChar w:fldCharType="begin"/>
      </w:r>
      <w:r w:rsidR="00352C15" w:rsidRPr="006E39F5">
        <w:instrText>xe "District Summary Reports"</w:instrText>
      </w:r>
      <w:r w:rsidR="00B55D52" w:rsidRPr="006E39F5">
        <w:fldChar w:fldCharType="end"/>
      </w:r>
      <w:r w:rsidRPr="006E39F5">
        <w:t>must include eligible mainstream d</w:t>
      </w:r>
      <w:r w:rsidR="00352C15" w:rsidRPr="006E39F5">
        <w:t xml:space="preserve">ays </w:t>
      </w:r>
      <w:r w:rsidRPr="006E39F5">
        <w:t>present for each grade level, total e</w:t>
      </w:r>
      <w:r w:rsidR="00352C15" w:rsidRPr="006E39F5">
        <w:t xml:space="preserve">ligible </w:t>
      </w:r>
      <w:r w:rsidRPr="006E39F5">
        <w:t>mainstream days present for all grades, and campus or district m</w:t>
      </w:r>
      <w:r w:rsidR="00352C15" w:rsidRPr="006E39F5">
        <w:t xml:space="preserve">ainstream </w:t>
      </w:r>
      <w:smartTag w:uri="urn:schemas-microsoft-com:office:smarttags" w:element="place">
        <w:smartTag w:uri="urn:schemas-microsoft-com:office:smarttags" w:element="City">
          <w:r w:rsidR="00352C15" w:rsidRPr="006E39F5">
            <w:t>ADA</w:t>
          </w:r>
        </w:smartTag>
      </w:smartTag>
      <w:r w:rsidR="00352C15" w:rsidRPr="006E39F5">
        <w:t>.</w:t>
      </w:r>
      <w:r w:rsidR="00EC1E5A" w:rsidRPr="006E39F5">
        <w:t xml:space="preserve"> </w:t>
      </w:r>
      <w:r w:rsidR="00352C15" w:rsidRPr="006E39F5">
        <w:rPr>
          <w:b/>
        </w:rPr>
        <w:t>At no time are mainstream eligible days present converted to contact hours.</w:t>
      </w:r>
    </w:p>
    <w:p w:rsidR="00352C15" w:rsidRPr="006E39F5" w:rsidRDefault="00352C15" w:rsidP="00B16516">
      <w:pPr>
        <w:pStyle w:val="A1CharCharChar"/>
      </w:pPr>
    </w:p>
    <w:p w:rsidR="00352C15" w:rsidRPr="006E39F5" w:rsidRDefault="00D8300A" w:rsidP="001B5771">
      <w:pPr>
        <w:pStyle w:val="Heading2"/>
      </w:pPr>
      <w:bookmarkStart w:id="284" w:name="_Toc137531590"/>
      <w:bookmarkStart w:id="285" w:name="_Toc137531846"/>
      <w:bookmarkStart w:id="286" w:name="_Toc137532098"/>
      <w:bookmarkStart w:id="287" w:name="_Toc137532736"/>
      <w:bookmarkStart w:id="288" w:name="_Toc137533229"/>
      <w:bookmarkStart w:id="289" w:name="_Toc137533920"/>
      <w:bookmarkStart w:id="290" w:name="_Toc173046115"/>
      <w:bookmarkStart w:id="291" w:name="_Toc299702191"/>
      <w:r w:rsidRPr="006E39F5">
        <w:t>4.</w:t>
      </w:r>
      <w:r w:rsidR="002144A0" w:rsidRPr="006E39F5">
        <w:t>1</w:t>
      </w:r>
      <w:r w:rsidR="003F1EDC" w:rsidRPr="006E39F5">
        <w:t>2</w:t>
      </w:r>
      <w:r w:rsidR="00DC0995" w:rsidRPr="006E39F5">
        <w:t xml:space="preserve"> </w:t>
      </w:r>
      <w:r w:rsidR="00AB5E51" w:rsidRPr="006E39F5">
        <w:t xml:space="preserve">Special Education </w:t>
      </w:r>
      <w:r w:rsidR="00352C15" w:rsidRPr="006E39F5">
        <w:t>Documentation</w:t>
      </w:r>
      <w:bookmarkEnd w:id="284"/>
      <w:bookmarkEnd w:id="285"/>
      <w:bookmarkEnd w:id="286"/>
      <w:bookmarkEnd w:id="287"/>
      <w:bookmarkEnd w:id="288"/>
      <w:bookmarkEnd w:id="289"/>
      <w:bookmarkEnd w:id="290"/>
      <w:bookmarkEnd w:id="291"/>
    </w:p>
    <w:p w:rsidR="00AB5E51" w:rsidRPr="006E39F5" w:rsidRDefault="006D0305" w:rsidP="00B16516">
      <w:pPr>
        <w:spacing w:line="240" w:lineRule="exact"/>
      </w:pPr>
      <w:r w:rsidRPr="006E39F5">
        <w:t>For your district t</w:t>
      </w:r>
      <w:r w:rsidR="00352C15" w:rsidRPr="006E39F5">
        <w:t>o claim special education contact hours</w:t>
      </w:r>
      <w:r w:rsidRPr="006E39F5">
        <w:t xml:space="preserve"> for a student</w:t>
      </w:r>
      <w:r w:rsidR="00352C15" w:rsidRPr="006E39F5">
        <w:t xml:space="preserve"> for funding, documentation must be complete.</w:t>
      </w:r>
      <w:r w:rsidR="00EC1E5A" w:rsidRPr="006E39F5">
        <w:t xml:space="preserve"> </w:t>
      </w:r>
      <w:r w:rsidR="00352C15" w:rsidRPr="006E39F5">
        <w:t>All documentation supporting student eligibility must be on file for every student accumulating special educat</w:t>
      </w:r>
      <w:r w:rsidR="00370716" w:rsidRPr="006E39F5">
        <w:t>ion eligible days present and</w:t>
      </w:r>
      <w:r w:rsidR="00AB5E51" w:rsidRPr="006E39F5">
        <w:t xml:space="preserve"> for</w:t>
      </w:r>
      <w:r w:rsidR="003046F5" w:rsidRPr="006E39F5">
        <w:t xml:space="preserve"> every student with</w:t>
      </w:r>
      <w:r w:rsidR="00352C15" w:rsidRPr="006E39F5">
        <w:t xml:space="preserve"> a speech therapy indicator code on the Student Detail Report</w:t>
      </w:r>
      <w:r w:rsidR="00B55D52" w:rsidRPr="006E39F5">
        <w:fldChar w:fldCharType="begin"/>
      </w:r>
      <w:r w:rsidR="00352C15" w:rsidRPr="006E39F5">
        <w:instrText>xe "Student Detail Reports"</w:instrText>
      </w:r>
      <w:r w:rsidR="00B55D52" w:rsidRPr="006E39F5">
        <w:fldChar w:fldCharType="end"/>
      </w:r>
      <w:r w:rsidR="00352C15" w:rsidRPr="006E39F5">
        <w:t>.</w:t>
      </w:r>
      <w:r w:rsidR="00EC1E5A" w:rsidRPr="006E39F5">
        <w:t xml:space="preserve"> </w:t>
      </w:r>
    </w:p>
    <w:p w:rsidR="00AB5E51" w:rsidRPr="006E39F5" w:rsidRDefault="00AB5E51" w:rsidP="00B16516">
      <w:pPr>
        <w:spacing w:line="240" w:lineRule="exact"/>
      </w:pPr>
    </w:p>
    <w:p w:rsidR="00352C15" w:rsidRPr="006E39F5" w:rsidRDefault="00AB5E51" w:rsidP="00B16516">
      <w:pPr>
        <w:spacing w:line="240" w:lineRule="exact"/>
      </w:pPr>
      <w:r w:rsidRPr="006E39F5">
        <w:t>Your district must maintain —</w:t>
      </w:r>
    </w:p>
    <w:p w:rsidR="00AB5E51" w:rsidRPr="006E39F5" w:rsidRDefault="00AB5E51" w:rsidP="00B16516">
      <w:pPr>
        <w:spacing w:line="240" w:lineRule="exact"/>
      </w:pPr>
    </w:p>
    <w:p w:rsidR="00AB5E51" w:rsidRPr="006E39F5" w:rsidRDefault="00AB5E51" w:rsidP="00B16516">
      <w:pPr>
        <w:pStyle w:val="A1CharCharChar"/>
        <w:numPr>
          <w:ilvl w:val="0"/>
          <w:numId w:val="46"/>
        </w:numPr>
      </w:pPr>
      <w:r w:rsidRPr="006E39F5">
        <w:t>documentation to support the amount of time teachers served students in the homebound instructional arrangement/setting each week</w:t>
      </w:r>
    </w:p>
    <w:p w:rsidR="00352C15" w:rsidRPr="006E39F5" w:rsidRDefault="00352C15" w:rsidP="00B16516">
      <w:pPr>
        <w:spacing w:line="240" w:lineRule="exact"/>
        <w:ind w:left="1440"/>
      </w:pPr>
    </w:p>
    <w:p w:rsidR="00352C15" w:rsidRPr="006E39F5" w:rsidRDefault="00AB5E51" w:rsidP="00B16516">
      <w:pPr>
        <w:pStyle w:val="A1CharCharChar"/>
        <w:numPr>
          <w:ilvl w:val="0"/>
          <w:numId w:val="46"/>
        </w:numPr>
      </w:pPr>
      <w:r w:rsidRPr="006E39F5">
        <w:t>d</w:t>
      </w:r>
      <w:r w:rsidR="00352C15" w:rsidRPr="006E39F5">
        <w:t>ocumentation to support the ARD</w:t>
      </w:r>
      <w:r w:rsidR="00B55D52" w:rsidRPr="006E39F5">
        <w:fldChar w:fldCharType="begin"/>
      </w:r>
      <w:r w:rsidR="00352C15" w:rsidRPr="006E39F5">
        <w:instrText>xe "Admission, Review, and Dismissal (ARD) Committee"</w:instrText>
      </w:r>
      <w:r w:rsidR="00B55D52" w:rsidRPr="006E39F5">
        <w:fldChar w:fldCharType="end"/>
      </w:r>
      <w:r w:rsidR="00352C15" w:rsidRPr="006E39F5">
        <w:t xml:space="preserve"> committee findings</w:t>
      </w:r>
      <w:r w:rsidRPr="006E39F5">
        <w:t xml:space="preserve"> regarding a student</w:t>
      </w:r>
      <w:r w:rsidR="00352C15" w:rsidRPr="006E39F5">
        <w:t xml:space="preserve"> and a copy of the</w:t>
      </w:r>
      <w:r w:rsidRPr="006E39F5">
        <w:t xml:space="preserve"> student's</w:t>
      </w:r>
      <w:r w:rsidR="00352C15" w:rsidRPr="006E39F5">
        <w:t xml:space="preserve"> IEP</w:t>
      </w:r>
      <w:r w:rsidRPr="006E39F5">
        <w:t>,</w:t>
      </w:r>
      <w:r w:rsidR="00B55D52" w:rsidRPr="006E39F5">
        <w:fldChar w:fldCharType="begin"/>
      </w:r>
      <w:r w:rsidR="00352C15" w:rsidRPr="006E39F5">
        <w:instrText>xe "Individualized Education Program (IEP)"</w:instrText>
      </w:r>
      <w:r w:rsidR="00B55D52" w:rsidRPr="006E39F5">
        <w:fldChar w:fldCharType="end"/>
      </w:r>
      <w:r w:rsidRPr="006E39F5">
        <w:t xml:space="preserve"> in the</w:t>
      </w:r>
      <w:r w:rsidR="00352C15" w:rsidRPr="006E39F5">
        <w:t xml:space="preserve"> student's eligibility folder.</w:t>
      </w:r>
    </w:p>
    <w:p w:rsidR="00352C15" w:rsidRPr="006E39F5" w:rsidRDefault="00352C15" w:rsidP="00B16516">
      <w:pPr>
        <w:pStyle w:val="A1CharCharChar"/>
        <w:ind w:firstLine="0"/>
      </w:pPr>
    </w:p>
    <w:p w:rsidR="00352C15" w:rsidRPr="006E39F5" w:rsidRDefault="00AB5E51" w:rsidP="00B16516">
      <w:pPr>
        <w:pStyle w:val="A1CharCharChar"/>
        <w:numPr>
          <w:ilvl w:val="0"/>
          <w:numId w:val="46"/>
        </w:numPr>
      </w:pPr>
      <w:r w:rsidRPr="006E39F5">
        <w:t>the following statements, if applicable,</w:t>
      </w:r>
      <w:r w:rsidR="00352C15" w:rsidRPr="006E39F5">
        <w:t xml:space="preserve"> in t</w:t>
      </w:r>
      <w:r w:rsidRPr="006E39F5">
        <w:t>he student's eligibility folder:</w:t>
      </w:r>
    </w:p>
    <w:p w:rsidR="00352C15" w:rsidRPr="006E39F5" w:rsidRDefault="00352C15" w:rsidP="00B16516">
      <w:pPr>
        <w:pStyle w:val="A1CharCharChar"/>
        <w:ind w:firstLine="0"/>
      </w:pPr>
    </w:p>
    <w:p w:rsidR="00265196" w:rsidRPr="006E39F5" w:rsidRDefault="00AB5E51">
      <w:pPr>
        <w:pStyle w:val="A1CharCharChar"/>
        <w:numPr>
          <w:ilvl w:val="1"/>
          <w:numId w:val="46"/>
        </w:numPr>
        <w:pBdr>
          <w:right w:val="single" w:sz="12" w:space="4" w:color="auto"/>
        </w:pBdr>
      </w:pPr>
      <w:r w:rsidRPr="006E39F5">
        <w:rPr>
          <w:b/>
        </w:rPr>
        <w:t>h</w:t>
      </w:r>
      <w:r w:rsidR="00352C15" w:rsidRPr="006E39F5">
        <w:rPr>
          <w:b/>
        </w:rPr>
        <w:t>omebound</w:t>
      </w:r>
      <w:r w:rsidRPr="006E39F5">
        <w:t xml:space="preserve">—a </w:t>
      </w:r>
      <w:r w:rsidR="00A90264" w:rsidRPr="00A90264">
        <w:t>licensed</w:t>
      </w:r>
      <w:r w:rsidR="004909D7" w:rsidRPr="006E39F5">
        <w:t xml:space="preserve"> </w:t>
      </w:r>
      <w:r w:rsidRPr="006E39F5">
        <w:t>p</w:t>
      </w:r>
      <w:r w:rsidR="00352C15" w:rsidRPr="006E39F5">
        <w:t>hysician's sta</w:t>
      </w:r>
      <w:r w:rsidRPr="006E39F5">
        <w:t>tement confirming the need for the</w:t>
      </w:r>
      <w:r w:rsidR="00352C15" w:rsidRPr="006E39F5">
        <w:t xml:space="preserve"> student to be placed in the homebound instructional arrangeme</w:t>
      </w:r>
      <w:r w:rsidRPr="006E39F5">
        <w:t>nt/setting for a minimum of 4</w:t>
      </w:r>
      <w:r w:rsidR="00352C15" w:rsidRPr="006E39F5">
        <w:t xml:space="preserve"> weeks</w:t>
      </w:r>
      <w:r w:rsidR="00EC1E5A" w:rsidRPr="006E39F5">
        <w:t xml:space="preserve"> </w:t>
      </w:r>
      <w:r w:rsidR="002A6DB6" w:rsidRPr="006E39F5">
        <w:t>(s</w:t>
      </w:r>
      <w:r w:rsidRPr="006E39F5">
        <w:t>ee</w:t>
      </w:r>
      <w:r w:rsidR="001A0C68">
        <w:t xml:space="preserve"> </w:t>
      </w:r>
      <w:fldSimple w:instr=" REF _Ref299102329 \h  \* MERGEFORMAT ">
        <w:r w:rsidR="008D654F" w:rsidRPr="008D654F">
          <w:rPr>
            <w:b/>
          </w:rPr>
          <w:t>4.9.1 Infants Receiving Visual Impairment and/or Orientation and Mobility (O&amp;M) Services</w:t>
        </w:r>
      </w:fldSimple>
      <w:r w:rsidR="00F172B2" w:rsidRPr="006E39F5">
        <w:t xml:space="preserve">, </w:t>
      </w:r>
      <w:fldSimple w:instr=" REF _Ref202604413 \h  \* MERGEFORMAT ">
        <w:r w:rsidR="008D654F" w:rsidRPr="008D654F">
          <w:rPr>
            <w:b/>
          </w:rPr>
          <w:t>4.9.2 Infants Receiving Auditory Impairment (Deaf) Services</w:t>
        </w:r>
      </w:fldSimple>
      <w:r w:rsidR="00F172B2" w:rsidRPr="00742961">
        <w:t>,</w:t>
      </w:r>
      <w:r w:rsidR="00F172B2" w:rsidRPr="006E39F5">
        <w:t xml:space="preserve"> and </w:t>
      </w:r>
      <w:fldSimple w:instr=" REF _Ref203466713 \h  \* MERGEFORMAT ">
        <w:r w:rsidR="008D654F" w:rsidRPr="008D654F">
          <w:rPr>
            <w:b/>
          </w:rPr>
          <w:t>4.9.9 Students Aged 3 Through 5 Receiving Homebound Services Home Instruction</w:t>
        </w:r>
      </w:fldSimple>
      <w:r w:rsidR="00352C15" w:rsidRPr="006E39F5">
        <w:t xml:space="preserve"> for exceptions</w:t>
      </w:r>
      <w:r w:rsidR="002A6DB6" w:rsidRPr="006E39F5">
        <w:t>)</w:t>
      </w:r>
    </w:p>
    <w:p w:rsidR="00352C15" w:rsidRPr="006E39F5" w:rsidRDefault="00352C15" w:rsidP="00B16516">
      <w:pPr>
        <w:pStyle w:val="A1CharCharChar"/>
        <w:ind w:left="1890" w:hanging="450"/>
      </w:pPr>
    </w:p>
    <w:p w:rsidR="00AB5E51" w:rsidRPr="006E39F5" w:rsidRDefault="00AB5E51" w:rsidP="00B16516">
      <w:pPr>
        <w:pStyle w:val="A1CharCharChar"/>
        <w:numPr>
          <w:ilvl w:val="1"/>
          <w:numId w:val="46"/>
        </w:numPr>
      </w:pPr>
      <w:r w:rsidRPr="006E39F5">
        <w:rPr>
          <w:b/>
        </w:rPr>
        <w:t>hospital c</w:t>
      </w:r>
      <w:r w:rsidR="00352C15" w:rsidRPr="006E39F5">
        <w:rPr>
          <w:b/>
        </w:rPr>
        <w:t>lass</w:t>
      </w:r>
      <w:r w:rsidRPr="006E39F5">
        <w:t>—d</w:t>
      </w:r>
      <w:r w:rsidR="00352C15" w:rsidRPr="006E39F5">
        <w:t>ocumentation from a proper aut</w:t>
      </w:r>
      <w:r w:rsidRPr="006E39F5">
        <w:t>hority confirming the need for the</w:t>
      </w:r>
      <w:r w:rsidR="00352C15" w:rsidRPr="006E39F5">
        <w:t xml:space="preserve"> st</w:t>
      </w:r>
      <w:r w:rsidRPr="006E39F5">
        <w:t>udent to reside in the facility</w:t>
      </w:r>
    </w:p>
    <w:p w:rsidR="00AB5E51" w:rsidRPr="006E39F5" w:rsidRDefault="00AB5E51" w:rsidP="00B16516">
      <w:pPr>
        <w:pStyle w:val="A1CharCharChar"/>
        <w:ind w:left="0" w:firstLine="0"/>
        <w:rPr>
          <w:b/>
        </w:rPr>
      </w:pPr>
    </w:p>
    <w:p w:rsidR="00352C15" w:rsidRPr="006E39F5" w:rsidRDefault="00AB5E51" w:rsidP="00B16516">
      <w:pPr>
        <w:pStyle w:val="A1CharCharChar"/>
        <w:numPr>
          <w:ilvl w:val="1"/>
          <w:numId w:val="46"/>
        </w:numPr>
      </w:pPr>
      <w:r w:rsidRPr="006E39F5">
        <w:rPr>
          <w:b/>
        </w:rPr>
        <w:t>residential c</w:t>
      </w:r>
      <w:r w:rsidR="00352C15" w:rsidRPr="006E39F5">
        <w:rPr>
          <w:b/>
        </w:rPr>
        <w:t xml:space="preserve">are and </w:t>
      </w:r>
      <w:r w:rsidRPr="006E39F5">
        <w:rPr>
          <w:b/>
        </w:rPr>
        <w:t>treatment f</w:t>
      </w:r>
      <w:r w:rsidR="00352C15" w:rsidRPr="006E39F5">
        <w:rPr>
          <w:b/>
        </w:rPr>
        <w:t>acility</w:t>
      </w:r>
      <w:r w:rsidR="00B55D52" w:rsidRPr="006E39F5">
        <w:rPr>
          <w:b/>
        </w:rPr>
        <w:fldChar w:fldCharType="begin"/>
      </w:r>
      <w:r w:rsidR="00352C15" w:rsidRPr="006E39F5">
        <w:instrText>xe "Residential Care and Treatment Facility"</w:instrText>
      </w:r>
      <w:r w:rsidR="00B55D52" w:rsidRPr="006E39F5">
        <w:rPr>
          <w:b/>
        </w:rPr>
        <w:fldChar w:fldCharType="end"/>
      </w:r>
      <w:r w:rsidRPr="006E39F5">
        <w:t>—d</w:t>
      </w:r>
      <w:r w:rsidR="00352C15" w:rsidRPr="006E39F5">
        <w:t>ocumentation from a proper authorit</w:t>
      </w:r>
      <w:r w:rsidRPr="006E39F5">
        <w:t>y confirming the placement for the</w:t>
      </w:r>
      <w:r w:rsidR="00352C15" w:rsidRPr="006E39F5">
        <w:t xml:space="preserve"> st</w:t>
      </w:r>
      <w:r w:rsidRPr="006E39F5">
        <w:t>udent to reside in the facility</w:t>
      </w:r>
    </w:p>
    <w:p w:rsidR="00352C15" w:rsidRPr="006E39F5" w:rsidRDefault="00352C15" w:rsidP="00B16516">
      <w:pPr>
        <w:pStyle w:val="A1CharCharChar"/>
        <w:ind w:left="0" w:firstLine="0"/>
      </w:pPr>
    </w:p>
    <w:p w:rsidR="006340DA" w:rsidRPr="006E39F5" w:rsidRDefault="003F1EDC" w:rsidP="001B5771">
      <w:pPr>
        <w:pStyle w:val="Heading2"/>
      </w:pPr>
      <w:bookmarkStart w:id="292" w:name="_Toc299702192"/>
      <w:r w:rsidRPr="006E39F5">
        <w:t>4.13</w:t>
      </w:r>
      <w:r w:rsidR="00DC0995" w:rsidRPr="006E39F5">
        <w:t xml:space="preserve"> </w:t>
      </w:r>
      <w:r w:rsidR="006340DA" w:rsidRPr="006E39F5">
        <w:t>Teacher Requirements</w:t>
      </w:r>
      <w:bookmarkEnd w:id="292"/>
    </w:p>
    <w:p w:rsidR="006340DA" w:rsidRPr="006E39F5" w:rsidRDefault="006340DA" w:rsidP="00B16516">
      <w:r w:rsidRPr="006E39F5">
        <w:t xml:space="preserve">Any core academic subject area teacher who is the teacher of record and provides direct instruction to students in any of the core academic subject areas defined by </w:t>
      </w:r>
      <w:r w:rsidR="00810117" w:rsidRPr="006E39F5">
        <w:t>the No Child Left Behind Act (</w:t>
      </w:r>
      <w:r w:rsidRPr="006E39F5">
        <w:t>NCLB</w:t>
      </w:r>
      <w:r w:rsidR="00810117" w:rsidRPr="006E39F5">
        <w:t>)</w:t>
      </w:r>
      <w:r w:rsidRPr="006E39F5">
        <w:t xml:space="preserve"> must meet the </w:t>
      </w:r>
      <w:smartTag w:uri="urn:schemas-microsoft-com:office:smarttags" w:element="PersonName">
        <w:r w:rsidRPr="006E39F5">
          <w:t>NCLB</w:t>
        </w:r>
      </w:smartTag>
      <w:r w:rsidRPr="006E39F5">
        <w:t xml:space="preserve"> highly qualified teacher requirements.</w:t>
      </w:r>
    </w:p>
    <w:p w:rsidR="006340DA" w:rsidRPr="006E39F5" w:rsidRDefault="006340DA" w:rsidP="00B16516">
      <w:pPr>
        <w:ind w:left="1980"/>
      </w:pPr>
    </w:p>
    <w:p w:rsidR="006340DA" w:rsidRPr="006E39F5" w:rsidRDefault="00810117" w:rsidP="00B16516">
      <w:r w:rsidRPr="006E39F5">
        <w:t>A s</w:t>
      </w:r>
      <w:r w:rsidR="006340DA" w:rsidRPr="006E39F5">
        <w:t>pecial e</w:t>
      </w:r>
      <w:r w:rsidRPr="006E39F5">
        <w:t>ducation teacher</w:t>
      </w:r>
      <w:r w:rsidR="006340DA" w:rsidRPr="006E39F5">
        <w:t xml:space="preserve"> who deliver</w:t>
      </w:r>
      <w:r w:rsidRPr="006E39F5">
        <w:t>s</w:t>
      </w:r>
      <w:r w:rsidR="006340DA" w:rsidRPr="006E39F5">
        <w:t xml:space="preserve"> direct instruction to students with disabilities in core academic subject areas must meet the appropriate state special education certification requirements for the grade level that </w:t>
      </w:r>
      <w:r w:rsidRPr="006E39F5">
        <w:t>he or she is</w:t>
      </w:r>
      <w:r w:rsidR="006340DA" w:rsidRPr="006E39F5">
        <w:t xml:space="preserve"> teaching in addition to meeting the same </w:t>
      </w:r>
      <w:r w:rsidR="006340DA" w:rsidRPr="006E39F5">
        <w:lastRenderedPageBreak/>
        <w:t>standard for s</w:t>
      </w:r>
      <w:r w:rsidRPr="006E39F5">
        <w:t>ubject matter competency for</w:t>
      </w:r>
      <w:r w:rsidR="006340DA" w:rsidRPr="006E39F5">
        <w:t xml:space="preserve"> highly qualified</w:t>
      </w:r>
      <w:r w:rsidRPr="006E39F5">
        <w:t xml:space="preserve"> teacher requirements</w:t>
      </w:r>
      <w:r w:rsidR="006340DA" w:rsidRPr="006E39F5">
        <w:t>.</w:t>
      </w:r>
      <w:r w:rsidRPr="006E39F5">
        <w:t xml:space="preserve"> </w:t>
      </w:r>
      <w:r w:rsidR="006340DA" w:rsidRPr="006E39F5">
        <w:t>These requirements apply whether a special education teacher provides direct core academic instruction in a regular classroom, in a r</w:t>
      </w:r>
      <w:r w:rsidRPr="006E39F5">
        <w:t>esource room, or in another non</w:t>
      </w:r>
      <w:r w:rsidR="006340DA" w:rsidRPr="006E39F5">
        <w:t>traditional setting (e.g., homebound or hospital setting).</w:t>
      </w:r>
    </w:p>
    <w:p w:rsidR="006340DA" w:rsidRPr="006E39F5" w:rsidRDefault="006340DA" w:rsidP="00B16516">
      <w:pPr>
        <w:ind w:left="1980"/>
      </w:pPr>
    </w:p>
    <w:p w:rsidR="006340DA" w:rsidRPr="006E39F5" w:rsidRDefault="00810117" w:rsidP="00B16516">
      <w:r w:rsidRPr="006E39F5">
        <w:t>If a student</w:t>
      </w:r>
      <w:r w:rsidR="006340DA" w:rsidRPr="006E39F5">
        <w:t xml:space="preserve"> with disabilities receive</w:t>
      </w:r>
      <w:r w:rsidRPr="006E39F5">
        <w:t xml:space="preserve">s </w:t>
      </w:r>
      <w:r w:rsidR="006340DA" w:rsidRPr="006E39F5">
        <w:t>instruction in the core academic subject area from a</w:t>
      </w:r>
      <w:r w:rsidRPr="006E39F5">
        <w:t>n</w:t>
      </w:r>
      <w:r w:rsidR="006340DA" w:rsidRPr="006E39F5">
        <w:t xml:space="preserve"> </w:t>
      </w:r>
      <w:smartTag w:uri="urn:schemas-microsoft-com:office:smarttags" w:element="PersonName">
        <w:r w:rsidR="006340DA" w:rsidRPr="006E39F5">
          <w:t>NCLB</w:t>
        </w:r>
      </w:smartTag>
      <w:r w:rsidR="006340DA" w:rsidRPr="006E39F5">
        <w:t xml:space="preserve"> highly qualified general education teacher and the special education teacher provides direct assistance (e.g., tutoring, reinforcement of content, etc.), the special education teacher does not have to meet the highly qualified criteria.</w:t>
      </w:r>
      <w:r w:rsidRPr="006E39F5">
        <w:t xml:space="preserve"> </w:t>
      </w:r>
      <w:r w:rsidR="006340DA" w:rsidRPr="006E39F5">
        <w:t xml:space="preserve">However, if the special education teacher is responsible </w:t>
      </w:r>
      <w:r w:rsidRPr="006E39F5">
        <w:t xml:space="preserve">for </w:t>
      </w:r>
      <w:r w:rsidR="006340DA" w:rsidRPr="006E39F5">
        <w:t>or shares responsibility for providing direct instruction in a core academic subject area, the design and delivery of instruction, and evaluation of student performance, then the special education teacher must meet the highly qualified criteria.</w:t>
      </w:r>
    </w:p>
    <w:p w:rsidR="008975DD" w:rsidRPr="006E39F5" w:rsidRDefault="008975DD" w:rsidP="00B16516"/>
    <w:p w:rsidR="008975DD" w:rsidRPr="006E39F5" w:rsidRDefault="008975DD" w:rsidP="006D4F3B">
      <w:r w:rsidRPr="006E39F5">
        <w:t xml:space="preserve">For more information, see the TEA Highly Qualified Teachers web page at </w:t>
      </w:r>
      <w:hyperlink r:id="rId26" w:history="1">
        <w:r w:rsidRPr="006E39F5">
          <w:rPr>
            <w:rStyle w:val="Hyperlink"/>
          </w:rPr>
          <w:t>http://www.tea.state.tx.us/index4.aspx?id=4650&amp;menu_id=798</w:t>
        </w:r>
      </w:hyperlink>
      <w:r w:rsidRPr="006E39F5">
        <w:t xml:space="preserve"> and the TEA Requirements for Highly Qualified Paraprofessionals web page at </w:t>
      </w:r>
      <w:hyperlink r:id="rId27" w:history="1">
        <w:r w:rsidRPr="006E39F5">
          <w:rPr>
            <w:rStyle w:val="Hyperlink"/>
          </w:rPr>
          <w:t>http://www.tea.state.tx.us/index4.aspx?id=4670&amp;menu_id=798</w:t>
        </w:r>
      </w:hyperlink>
      <w:r w:rsidRPr="006E39F5">
        <w:t xml:space="preserve">. </w:t>
      </w:r>
    </w:p>
    <w:p w:rsidR="006340DA" w:rsidRPr="006E39F5" w:rsidRDefault="006340DA" w:rsidP="00B16516">
      <w:pPr>
        <w:ind w:left="1980"/>
      </w:pPr>
    </w:p>
    <w:p w:rsidR="006340DA" w:rsidRPr="006E39F5" w:rsidRDefault="006340DA" w:rsidP="009F3ED0">
      <w:r w:rsidRPr="006E39F5">
        <w:t>Determination of the amount of services to be provided must be based on the individual needs of the student as determined by the student’s ARD committee</w:t>
      </w:r>
      <w:r w:rsidR="00B55D52" w:rsidRPr="006E39F5">
        <w:rPr>
          <w:b/>
        </w:rPr>
        <w:fldChar w:fldCharType="begin"/>
      </w:r>
      <w:r w:rsidRPr="006E39F5">
        <w:instrText>xe "Admission, Review, and Dismissal (ARD) Committee"</w:instrText>
      </w:r>
      <w:r w:rsidR="00B55D52" w:rsidRPr="006E39F5">
        <w:rPr>
          <w:b/>
        </w:rPr>
        <w:fldChar w:fldCharType="end"/>
      </w:r>
      <w:r w:rsidRPr="006E39F5">
        <w:t xml:space="preserve"> in accordance with federal and state laws, rules, and regulations.</w:t>
      </w:r>
    </w:p>
    <w:p w:rsidR="00352C15" w:rsidRPr="006E39F5" w:rsidRDefault="00352C15" w:rsidP="00B16516">
      <w:pPr>
        <w:pStyle w:val="A1CharCharChar"/>
        <w:ind w:left="0" w:firstLine="0"/>
      </w:pPr>
    </w:p>
    <w:p w:rsidR="00352C15" w:rsidRPr="006E39F5" w:rsidRDefault="00AF32F0" w:rsidP="001B5771">
      <w:pPr>
        <w:pStyle w:val="Heading2"/>
      </w:pPr>
      <w:bookmarkStart w:id="293" w:name="_Toc137531592"/>
      <w:bookmarkStart w:id="294" w:name="_Toc137531848"/>
      <w:bookmarkStart w:id="295" w:name="_Toc137532100"/>
      <w:bookmarkStart w:id="296" w:name="_Toc137532738"/>
      <w:bookmarkStart w:id="297" w:name="_Toc137533231"/>
      <w:bookmarkStart w:id="298" w:name="_Toc137533922"/>
      <w:bookmarkStart w:id="299" w:name="_Toc173046117"/>
      <w:bookmarkStart w:id="300" w:name="_Toc299702193"/>
      <w:r w:rsidRPr="006E39F5">
        <w:t>4.1</w:t>
      </w:r>
      <w:r w:rsidR="003F1EDC" w:rsidRPr="006E39F5">
        <w:t>4</w:t>
      </w:r>
      <w:r w:rsidR="00DC0995" w:rsidRPr="006E39F5">
        <w:t xml:space="preserve"> </w:t>
      </w:r>
      <w:r w:rsidR="00352C15" w:rsidRPr="006E39F5">
        <w:t>Examples</w:t>
      </w:r>
      <w:bookmarkEnd w:id="293"/>
      <w:bookmarkEnd w:id="294"/>
      <w:bookmarkEnd w:id="295"/>
      <w:bookmarkEnd w:id="296"/>
      <w:bookmarkEnd w:id="297"/>
      <w:bookmarkEnd w:id="298"/>
      <w:bookmarkEnd w:id="299"/>
      <w:bookmarkEnd w:id="300"/>
    </w:p>
    <w:p w:rsidR="00352C15" w:rsidRPr="006E39F5" w:rsidRDefault="0012511D" w:rsidP="00B16516">
      <w:pPr>
        <w:pStyle w:val="A1CharCharChar"/>
        <w:ind w:left="0" w:firstLine="0"/>
      </w:pPr>
      <w:r w:rsidRPr="006E39F5">
        <w:t xml:space="preserve">This section provides examples </w:t>
      </w:r>
      <w:r w:rsidR="006A402E" w:rsidRPr="006E39F5">
        <w:t>of the codes to use for various situations involving students who receive special education services.</w:t>
      </w:r>
      <w:r w:rsidR="009F3ED0" w:rsidRPr="006E39F5">
        <w:br/>
      </w:r>
    </w:p>
    <w:p w:rsidR="00352C15" w:rsidRPr="006E39F5" w:rsidRDefault="00AF32F0" w:rsidP="00B16516">
      <w:pPr>
        <w:pStyle w:val="Heading3"/>
      </w:pPr>
      <w:bookmarkStart w:id="301" w:name="_Ref204577320"/>
      <w:bookmarkStart w:id="302" w:name="_Toc299702194"/>
      <w:r w:rsidRPr="006E39F5">
        <w:t>4.1</w:t>
      </w:r>
      <w:r w:rsidR="003F1EDC" w:rsidRPr="006E39F5">
        <w:t>4</w:t>
      </w:r>
      <w:r w:rsidR="00E951AD" w:rsidRPr="006E39F5">
        <w:t>.1</w:t>
      </w:r>
      <w:r w:rsidR="00DC0995" w:rsidRPr="006E39F5">
        <w:t xml:space="preserve"> </w:t>
      </w:r>
      <w:r w:rsidR="00764357" w:rsidRPr="006E39F5">
        <w:t>Code 01 – Homebound</w:t>
      </w:r>
      <w:r w:rsidR="00D8300A" w:rsidRPr="006E39F5">
        <w:t xml:space="preserve"> Examples</w:t>
      </w:r>
      <w:bookmarkEnd w:id="301"/>
      <w:bookmarkEnd w:id="302"/>
    </w:p>
    <w:p w:rsidR="00A90264" w:rsidRDefault="00262ADF" w:rsidP="00A90264">
      <w:pPr>
        <w:pStyle w:val="Marksstyle"/>
        <w:pBdr>
          <w:right w:val="single" w:sz="12" w:space="4" w:color="auto"/>
        </w:pBdr>
        <w:ind w:left="0" w:firstLine="0"/>
        <w:rPr>
          <w:b w:val="0"/>
        </w:rPr>
      </w:pPr>
      <w:r w:rsidRPr="006E39F5">
        <w:t xml:space="preserve">Example 1: </w:t>
      </w:r>
      <w:r w:rsidR="00352C15" w:rsidRPr="006E39F5">
        <w:rPr>
          <w:b w:val="0"/>
        </w:rPr>
        <w:t xml:space="preserve">A special education student (instructional arrangement/setting code </w:t>
      </w:r>
      <w:r w:rsidR="00A90264" w:rsidRPr="00A90264">
        <w:t>41, resource room/services - less than 21%</w:t>
      </w:r>
      <w:r w:rsidR="00352C15" w:rsidRPr="006E39F5">
        <w:rPr>
          <w:b w:val="0"/>
        </w:rPr>
        <w:t xml:space="preserve">) develops a medical condition, and the school obtains a </w:t>
      </w:r>
      <w:r w:rsidR="00A90264" w:rsidRPr="00A90264">
        <w:rPr>
          <w:b w:val="0"/>
        </w:rPr>
        <w:t>licensed</w:t>
      </w:r>
      <w:r w:rsidR="00936899" w:rsidRPr="006E39F5">
        <w:rPr>
          <w:b w:val="0"/>
        </w:rPr>
        <w:t xml:space="preserve"> </w:t>
      </w:r>
      <w:r w:rsidR="00352C15" w:rsidRPr="006E39F5">
        <w:rPr>
          <w:b w:val="0"/>
        </w:rPr>
        <w:t xml:space="preserve">physician's statement affirming that the medical condition will prevent him from attending school for at least </w:t>
      </w:r>
      <w:r w:rsidR="00AB3765" w:rsidRPr="006E39F5">
        <w:rPr>
          <w:b w:val="0"/>
        </w:rPr>
        <w:t>4</w:t>
      </w:r>
      <w:r w:rsidR="00352C15" w:rsidRPr="006E39F5">
        <w:rPr>
          <w:b w:val="0"/>
        </w:rPr>
        <w:t xml:space="preserve"> weeks.</w:t>
      </w:r>
    </w:p>
    <w:p w:rsidR="00352C15" w:rsidRPr="006E39F5" w:rsidRDefault="00352C15" w:rsidP="00B16516">
      <w:pPr>
        <w:ind w:left="2160"/>
      </w:pPr>
    </w:p>
    <w:p w:rsidR="00352C15" w:rsidRPr="006E39F5" w:rsidRDefault="00352C15" w:rsidP="00262ADF">
      <w:pPr>
        <w:pStyle w:val="Marksstyle"/>
        <w:ind w:left="1440" w:hanging="720"/>
        <w:rPr>
          <w:b w:val="0"/>
        </w:rPr>
      </w:pPr>
      <w:r w:rsidRPr="006E39F5">
        <w:rPr>
          <w:b w:val="0"/>
        </w:rPr>
        <w:t xml:space="preserve">1. </w:t>
      </w:r>
      <w:r w:rsidR="00262ADF" w:rsidRPr="006E39F5">
        <w:rPr>
          <w:b w:val="0"/>
        </w:rPr>
        <w:tab/>
      </w:r>
      <w:r w:rsidRPr="006E39F5">
        <w:rPr>
          <w:b w:val="0"/>
          <w:i/>
        </w:rPr>
        <w:t>The ARD committee</w:t>
      </w:r>
      <w:r w:rsidR="00B55D52" w:rsidRPr="006E39F5">
        <w:rPr>
          <w:b w:val="0"/>
          <w:i/>
          <w:szCs w:val="22"/>
        </w:rPr>
        <w:fldChar w:fldCharType="begin"/>
      </w:r>
      <w:r w:rsidRPr="006E39F5">
        <w:rPr>
          <w:b w:val="0"/>
          <w:i/>
          <w:szCs w:val="22"/>
        </w:rPr>
        <w:instrText>xe "Admission, Review, and Dismissal (ARD) Committee"</w:instrText>
      </w:r>
      <w:r w:rsidR="00B55D52" w:rsidRPr="006E39F5">
        <w:rPr>
          <w:b w:val="0"/>
          <w:i/>
          <w:szCs w:val="22"/>
        </w:rPr>
        <w:fldChar w:fldCharType="end"/>
      </w:r>
      <w:r w:rsidRPr="006E39F5">
        <w:rPr>
          <w:b w:val="0"/>
          <w:i/>
        </w:rPr>
        <w:t xml:space="preserve"> should convene to review all of the student information (including the physician’s statement) to determine if homebound services are appropriate.</w:t>
      </w:r>
      <w:r w:rsidR="00EC1E5A" w:rsidRPr="006E39F5">
        <w:rPr>
          <w:b w:val="0"/>
          <w:i/>
        </w:rPr>
        <w:t xml:space="preserve"> </w:t>
      </w:r>
      <w:r w:rsidRPr="006E39F5">
        <w:rPr>
          <w:b w:val="0"/>
          <w:i/>
        </w:rPr>
        <w:t xml:space="preserve">If </w:t>
      </w:r>
      <w:r w:rsidR="00D55F5E" w:rsidRPr="006E39F5">
        <w:rPr>
          <w:b w:val="0"/>
          <w:i/>
        </w:rPr>
        <w:t xml:space="preserve">the ARD committee determines </w:t>
      </w:r>
      <w:r w:rsidRPr="006E39F5">
        <w:rPr>
          <w:b w:val="0"/>
          <w:i/>
        </w:rPr>
        <w:t>homebound services are appropriate, the committee</w:t>
      </w:r>
      <w:r w:rsidR="00B55D52" w:rsidRPr="006E39F5">
        <w:rPr>
          <w:b w:val="0"/>
          <w:i/>
          <w:szCs w:val="22"/>
        </w:rPr>
        <w:fldChar w:fldCharType="begin"/>
      </w:r>
      <w:r w:rsidRPr="006E39F5">
        <w:rPr>
          <w:b w:val="0"/>
          <w:i/>
          <w:szCs w:val="22"/>
        </w:rPr>
        <w:instrText>xe "Admission, Review, and Dismissal (ARD) Committee"</w:instrText>
      </w:r>
      <w:r w:rsidR="00B55D52" w:rsidRPr="006E39F5">
        <w:rPr>
          <w:b w:val="0"/>
          <w:i/>
          <w:szCs w:val="22"/>
        </w:rPr>
        <w:fldChar w:fldCharType="end"/>
      </w:r>
      <w:r w:rsidRPr="006E39F5">
        <w:rPr>
          <w:b w:val="0"/>
          <w:i/>
        </w:rPr>
        <w:t xml:space="preserve"> should document the following in the student’s IEP</w:t>
      </w:r>
      <w:r w:rsidR="00B55D52" w:rsidRPr="006E39F5">
        <w:rPr>
          <w:b w:val="0"/>
          <w:i/>
          <w:szCs w:val="22"/>
        </w:rPr>
        <w:fldChar w:fldCharType="begin"/>
      </w:r>
      <w:r w:rsidRPr="006E39F5">
        <w:rPr>
          <w:b w:val="0"/>
          <w:i/>
          <w:szCs w:val="22"/>
        </w:rPr>
        <w:instrText>xe "Individualized Education Program (IEP)"</w:instrText>
      </w:r>
      <w:r w:rsidR="00B55D52" w:rsidRPr="006E39F5">
        <w:rPr>
          <w:b w:val="0"/>
          <w:i/>
          <w:szCs w:val="22"/>
        </w:rPr>
        <w:fldChar w:fldCharType="end"/>
      </w:r>
      <w:r w:rsidRPr="006E39F5">
        <w:rPr>
          <w:b w:val="0"/>
          <w:i/>
        </w:rPr>
        <w:t>:</w:t>
      </w:r>
    </w:p>
    <w:p w:rsidR="00265196" w:rsidRPr="006E39F5" w:rsidRDefault="00A90264">
      <w:pPr>
        <w:numPr>
          <w:ilvl w:val="0"/>
          <w:numId w:val="34"/>
        </w:numPr>
        <w:pBdr>
          <w:right w:val="single" w:sz="12" w:space="4" w:color="auto"/>
        </w:pBdr>
        <w:tabs>
          <w:tab w:val="clear" w:pos="1890"/>
          <w:tab w:val="left" w:pos="2160"/>
        </w:tabs>
        <w:spacing w:line="240" w:lineRule="exact"/>
        <w:ind w:left="2160" w:hanging="720"/>
        <w:rPr>
          <w:i/>
        </w:rPr>
      </w:pPr>
      <w:r w:rsidRPr="00A90264">
        <w:rPr>
          <w:i/>
        </w:rPr>
        <w:t>Licensed</w:t>
      </w:r>
      <w:r w:rsidR="00936899" w:rsidRPr="006E39F5">
        <w:rPr>
          <w:i/>
        </w:rPr>
        <w:t xml:space="preserve"> p</w:t>
      </w:r>
      <w:r w:rsidR="00352C15" w:rsidRPr="006E39F5">
        <w:rPr>
          <w:i/>
        </w:rPr>
        <w:t>hysician's statement and ARD committee</w:t>
      </w:r>
      <w:r w:rsidR="00B55D52" w:rsidRPr="006E39F5">
        <w:rPr>
          <w:i/>
        </w:rPr>
        <w:fldChar w:fldCharType="begin"/>
      </w:r>
      <w:r w:rsidR="00352C15" w:rsidRPr="006E39F5">
        <w:instrText>xe "Admission, Review, and Dismissal (ARD) Committee"</w:instrText>
      </w:r>
      <w:r w:rsidR="00B55D52" w:rsidRPr="006E39F5">
        <w:rPr>
          <w:i/>
        </w:rPr>
        <w:fldChar w:fldCharType="end"/>
      </w:r>
      <w:r w:rsidR="00352C15" w:rsidRPr="006E39F5">
        <w:rPr>
          <w:i/>
        </w:rPr>
        <w:t xml:space="preserve"> documentation</w:t>
      </w:r>
      <w:r w:rsidR="00D55F5E" w:rsidRPr="006E39F5">
        <w:rPr>
          <w:i/>
        </w:rPr>
        <w:t>,</w:t>
      </w:r>
      <w:r w:rsidR="00352C15" w:rsidRPr="006E39F5">
        <w:rPr>
          <w:i/>
        </w:rPr>
        <w:t xml:space="preserve"> which must be on file before a student can be coded homebound.</w:t>
      </w:r>
    </w:p>
    <w:p w:rsidR="00262ADF" w:rsidRPr="006E39F5" w:rsidRDefault="00352C15" w:rsidP="00262ADF">
      <w:pPr>
        <w:numPr>
          <w:ilvl w:val="0"/>
          <w:numId w:val="34"/>
        </w:numPr>
        <w:tabs>
          <w:tab w:val="clear" w:pos="1890"/>
          <w:tab w:val="left" w:pos="2160"/>
        </w:tabs>
        <w:spacing w:line="240" w:lineRule="exact"/>
        <w:ind w:left="2160" w:hanging="720"/>
        <w:rPr>
          <w:i/>
        </w:rPr>
      </w:pPr>
      <w:r w:rsidRPr="006E39F5">
        <w:rPr>
          <w:i/>
        </w:rPr>
        <w:t>The date that homebound services will begin.</w:t>
      </w:r>
    </w:p>
    <w:p w:rsidR="00A90264" w:rsidRDefault="00352C15" w:rsidP="00A90264">
      <w:pPr>
        <w:numPr>
          <w:ilvl w:val="0"/>
          <w:numId w:val="34"/>
        </w:numPr>
        <w:pBdr>
          <w:right w:val="single" w:sz="12" w:space="4" w:color="auto"/>
        </w:pBdr>
        <w:tabs>
          <w:tab w:val="clear" w:pos="1890"/>
          <w:tab w:val="left" w:pos="2160"/>
        </w:tabs>
        <w:spacing w:line="240" w:lineRule="exact"/>
        <w:ind w:left="2160" w:hanging="720"/>
        <w:rPr>
          <w:i/>
        </w:rPr>
      </w:pPr>
      <w:r w:rsidRPr="006E39F5">
        <w:rPr>
          <w:i/>
        </w:rPr>
        <w:t xml:space="preserve">The change of </w:t>
      </w:r>
      <w:r w:rsidR="00D2570C" w:rsidRPr="006E39F5">
        <w:rPr>
          <w:i/>
        </w:rPr>
        <w:t xml:space="preserve">placement from resource room to a homebound setting, which will result in a change in the instructional arrangement/setting code from </w:t>
      </w:r>
      <w:r w:rsidR="00A90264" w:rsidRPr="00A90264">
        <w:rPr>
          <w:b/>
          <w:i/>
        </w:rPr>
        <w:t>41</w:t>
      </w:r>
      <w:r w:rsidR="00D2570C" w:rsidRPr="006E39F5">
        <w:rPr>
          <w:i/>
        </w:rPr>
        <w:t xml:space="preserve"> to </w:t>
      </w:r>
      <w:r w:rsidR="00A90264" w:rsidRPr="00A90264">
        <w:rPr>
          <w:b/>
          <w:i/>
        </w:rPr>
        <w:t>01, homebound</w:t>
      </w:r>
      <w:r w:rsidR="00D2570C" w:rsidRPr="006E39F5">
        <w:rPr>
          <w:i/>
        </w:rPr>
        <w:t xml:space="preserve">. </w:t>
      </w:r>
      <w:r w:rsidR="00EC1E5A" w:rsidRPr="006E39F5">
        <w:rPr>
          <w:i/>
        </w:rPr>
        <w:t xml:space="preserve"> </w:t>
      </w:r>
    </w:p>
    <w:p w:rsidR="00262ADF" w:rsidRPr="006E39F5" w:rsidRDefault="00352C15" w:rsidP="00262ADF">
      <w:pPr>
        <w:numPr>
          <w:ilvl w:val="0"/>
          <w:numId w:val="34"/>
        </w:numPr>
        <w:tabs>
          <w:tab w:val="clear" w:pos="1890"/>
          <w:tab w:val="left" w:pos="2160"/>
        </w:tabs>
        <w:spacing w:line="240" w:lineRule="exact"/>
        <w:ind w:left="2160" w:hanging="720"/>
        <w:rPr>
          <w:i/>
        </w:rPr>
      </w:pPr>
      <w:r w:rsidRPr="006E39F5">
        <w:rPr>
          <w:i/>
        </w:rPr>
        <w:t>The type and amount of services that will be provided in the homebound setting.</w:t>
      </w:r>
    </w:p>
    <w:p w:rsidR="00352C15" w:rsidRPr="006E39F5" w:rsidRDefault="00352C15" w:rsidP="00262ADF">
      <w:pPr>
        <w:numPr>
          <w:ilvl w:val="0"/>
          <w:numId w:val="34"/>
        </w:numPr>
        <w:tabs>
          <w:tab w:val="clear" w:pos="1890"/>
          <w:tab w:val="left" w:pos="2160"/>
        </w:tabs>
        <w:spacing w:line="240" w:lineRule="exact"/>
        <w:ind w:left="2160" w:hanging="720"/>
        <w:rPr>
          <w:i/>
        </w:rPr>
      </w:pPr>
      <w:r w:rsidRPr="006E39F5">
        <w:rPr>
          <w:i/>
        </w:rPr>
        <w:t>The certified special education and related service providers who will be serving the student in the homebound setting.</w:t>
      </w:r>
    </w:p>
    <w:p w:rsidR="00352C15" w:rsidRPr="006E39F5" w:rsidRDefault="00352C15" w:rsidP="00B16516">
      <w:pPr>
        <w:ind w:left="2880"/>
      </w:pPr>
    </w:p>
    <w:p w:rsidR="00352C15" w:rsidRPr="006E39F5" w:rsidRDefault="00352C15" w:rsidP="00262ADF">
      <w:pPr>
        <w:ind w:left="1440" w:hanging="720"/>
        <w:rPr>
          <w:i/>
        </w:rPr>
      </w:pPr>
      <w:r w:rsidRPr="006E39F5">
        <w:t>2</w:t>
      </w:r>
      <w:r w:rsidRPr="006E39F5">
        <w:rPr>
          <w:i/>
        </w:rPr>
        <w:t>.</w:t>
      </w:r>
      <w:r w:rsidRPr="006E39F5">
        <w:rPr>
          <w:i/>
        </w:rPr>
        <w:tab/>
        <w:t>At the end of the week, special education staff should inform the attendance clerk of the amount of time the student received service from the certified special education</w:t>
      </w:r>
      <w:r w:rsidRPr="006E39F5">
        <w:rPr>
          <w:i/>
          <w:color w:val="FF0000"/>
        </w:rPr>
        <w:t xml:space="preserve"> </w:t>
      </w:r>
      <w:r w:rsidRPr="006E39F5">
        <w:rPr>
          <w:i/>
        </w:rPr>
        <w:t>teacher and the number of absences that should be recorded in the attendance accounting system.</w:t>
      </w:r>
    </w:p>
    <w:p w:rsidR="00352C15" w:rsidRPr="006E39F5" w:rsidRDefault="00352C15" w:rsidP="00B16516">
      <w:pPr>
        <w:ind w:left="2700" w:hanging="540"/>
        <w:rPr>
          <w:i/>
        </w:rPr>
      </w:pPr>
    </w:p>
    <w:p w:rsidR="00262ADF" w:rsidRPr="006E39F5" w:rsidRDefault="00352C15" w:rsidP="00262ADF">
      <w:pPr>
        <w:ind w:left="1440"/>
        <w:rPr>
          <w:i/>
        </w:rPr>
      </w:pPr>
      <w:r w:rsidRPr="006E39F5">
        <w:rPr>
          <w:i/>
        </w:rPr>
        <w:t xml:space="preserve">Example A, if the student was served </w:t>
      </w:r>
      <w:r w:rsidR="00AB3765" w:rsidRPr="006E39F5">
        <w:rPr>
          <w:i/>
        </w:rPr>
        <w:t>4</w:t>
      </w:r>
      <w:r w:rsidRPr="006E39F5">
        <w:rPr>
          <w:i/>
        </w:rPr>
        <w:t xml:space="preserve"> or more hours that week, the student should be recorded present every day that week.</w:t>
      </w:r>
      <w:r w:rsidR="00EC1E5A" w:rsidRPr="006E39F5">
        <w:rPr>
          <w:i/>
        </w:rPr>
        <w:t xml:space="preserve"> </w:t>
      </w:r>
    </w:p>
    <w:p w:rsidR="00262ADF" w:rsidRPr="006E39F5" w:rsidRDefault="00262ADF" w:rsidP="00262ADF">
      <w:pPr>
        <w:ind w:left="1440"/>
        <w:rPr>
          <w:i/>
        </w:rPr>
      </w:pPr>
    </w:p>
    <w:p w:rsidR="00262ADF" w:rsidRPr="006E39F5" w:rsidRDefault="00352C15" w:rsidP="00262ADF">
      <w:pPr>
        <w:ind w:left="1440"/>
        <w:rPr>
          <w:i/>
        </w:rPr>
      </w:pPr>
      <w:r w:rsidRPr="006E39F5">
        <w:rPr>
          <w:i/>
        </w:rPr>
        <w:t xml:space="preserve">Example B, if the student was served </w:t>
      </w:r>
      <w:r w:rsidR="00AB3765" w:rsidRPr="006E39F5">
        <w:rPr>
          <w:i/>
        </w:rPr>
        <w:t>2</w:t>
      </w:r>
      <w:r w:rsidRPr="006E39F5">
        <w:rPr>
          <w:i/>
        </w:rPr>
        <w:t xml:space="preserve"> hours that week, the student should be recorded present for </w:t>
      </w:r>
      <w:r w:rsidR="00AB3765" w:rsidRPr="006E39F5">
        <w:rPr>
          <w:i/>
        </w:rPr>
        <w:t>2</w:t>
      </w:r>
      <w:r w:rsidRPr="006E39F5">
        <w:rPr>
          <w:i/>
        </w:rPr>
        <w:t xml:space="preserve"> days and absent for </w:t>
      </w:r>
      <w:r w:rsidR="00AB3765" w:rsidRPr="006E39F5">
        <w:rPr>
          <w:i/>
        </w:rPr>
        <w:t>3</w:t>
      </w:r>
      <w:r w:rsidRPr="006E39F5">
        <w:rPr>
          <w:i/>
        </w:rPr>
        <w:t xml:space="preserve"> days of that week.</w:t>
      </w:r>
    </w:p>
    <w:p w:rsidR="00262ADF" w:rsidRPr="006E39F5" w:rsidRDefault="00262ADF" w:rsidP="00262ADF">
      <w:pPr>
        <w:ind w:left="1440"/>
      </w:pPr>
    </w:p>
    <w:p w:rsidR="00352C15" w:rsidRPr="006E39F5" w:rsidRDefault="00352C15" w:rsidP="00262ADF">
      <w:pPr>
        <w:ind w:left="1440"/>
      </w:pPr>
      <w:r w:rsidRPr="006E39F5">
        <w:rPr>
          <w:i/>
        </w:rPr>
        <w:t>Example C, if the student d</w:t>
      </w:r>
      <w:r w:rsidR="00824A81" w:rsidRPr="006E39F5">
        <w:rPr>
          <w:i/>
        </w:rPr>
        <w:t>id</w:t>
      </w:r>
      <w:r w:rsidRPr="006E39F5">
        <w:rPr>
          <w:i/>
        </w:rPr>
        <w:t xml:space="preserve"> not receive any service during the week, absences must be recorded </w:t>
      </w:r>
      <w:r w:rsidR="00824A81" w:rsidRPr="006E39F5">
        <w:rPr>
          <w:i/>
        </w:rPr>
        <w:t xml:space="preserve">for </w:t>
      </w:r>
      <w:r w:rsidRPr="006E39F5">
        <w:rPr>
          <w:i/>
        </w:rPr>
        <w:t>every day of that week, resulting in 0 eligible days present.</w:t>
      </w:r>
    </w:p>
    <w:p w:rsidR="00352C15" w:rsidRPr="006E39F5" w:rsidRDefault="00352C15" w:rsidP="00B16516">
      <w:pPr>
        <w:ind w:left="2700"/>
      </w:pPr>
    </w:p>
    <w:p w:rsidR="00464207" w:rsidRPr="006E39F5" w:rsidRDefault="00464207" w:rsidP="00262ADF">
      <w:pPr>
        <w:spacing w:line="240" w:lineRule="exact"/>
        <w:ind w:left="1440" w:hanging="720"/>
        <w:rPr>
          <w:i/>
        </w:rPr>
      </w:pPr>
      <w:r w:rsidRPr="006E39F5">
        <w:t>3.</w:t>
      </w:r>
      <w:r w:rsidRPr="006E39F5">
        <w:rPr>
          <w:i/>
        </w:rPr>
        <w:t xml:space="preserve"> </w:t>
      </w:r>
      <w:r w:rsidR="00262ADF" w:rsidRPr="006E39F5">
        <w:rPr>
          <w:i/>
        </w:rPr>
        <w:tab/>
      </w:r>
      <w:r w:rsidRPr="006E39F5">
        <w:rPr>
          <w:i/>
        </w:rPr>
        <w:t>The ARD committee</w:t>
      </w:r>
      <w:r w:rsidR="00B55D52" w:rsidRPr="006E39F5">
        <w:rPr>
          <w:b/>
        </w:rPr>
        <w:fldChar w:fldCharType="begin"/>
      </w:r>
      <w:r w:rsidRPr="006E39F5">
        <w:instrText>xe "Admission, Review, and Dismissal (ARD) Committee"</w:instrText>
      </w:r>
      <w:r w:rsidR="00B55D52" w:rsidRPr="006E39F5">
        <w:rPr>
          <w:b/>
        </w:rPr>
        <w:fldChar w:fldCharType="end"/>
      </w:r>
      <w:r w:rsidRPr="006E39F5">
        <w:rPr>
          <w:i/>
        </w:rPr>
        <w:t xml:space="preserve"> should convene to review current student information (including the physician’s statement) to determine if a transition period is necessary and the date homebound services are no longer appropriate. If the student requires a transition period when returning to the classroom setting, the ARD committee</w:t>
      </w:r>
      <w:r w:rsidR="00B55D52" w:rsidRPr="006E39F5">
        <w:rPr>
          <w:b/>
        </w:rPr>
        <w:fldChar w:fldCharType="begin"/>
      </w:r>
      <w:r w:rsidRPr="006E39F5">
        <w:instrText>xe "Admission, Review, and Dismissal (ARD) Committee"</w:instrText>
      </w:r>
      <w:r w:rsidR="00B55D52" w:rsidRPr="006E39F5">
        <w:rPr>
          <w:b/>
        </w:rPr>
        <w:fldChar w:fldCharType="end"/>
      </w:r>
      <w:r w:rsidRPr="006E39F5">
        <w:rPr>
          <w:i/>
        </w:rPr>
        <w:t xml:space="preserve"> should document the following in the student’s IEP</w:t>
      </w:r>
      <w:r w:rsidR="00B55D52" w:rsidRPr="006E39F5">
        <w:fldChar w:fldCharType="begin"/>
      </w:r>
      <w:r w:rsidRPr="006E39F5">
        <w:instrText>xe "Individualized Education Program (IEP)"</w:instrText>
      </w:r>
      <w:r w:rsidR="00B55D52" w:rsidRPr="006E39F5">
        <w:fldChar w:fldCharType="end"/>
      </w:r>
      <w:r w:rsidRPr="006E39F5">
        <w:rPr>
          <w:i/>
        </w:rPr>
        <w:t>:</w:t>
      </w:r>
    </w:p>
    <w:p w:rsidR="00262ADF" w:rsidRPr="006E39F5" w:rsidRDefault="00464207" w:rsidP="00262ADF">
      <w:pPr>
        <w:numPr>
          <w:ilvl w:val="0"/>
          <w:numId w:val="35"/>
        </w:numPr>
        <w:tabs>
          <w:tab w:val="num" w:pos="2160"/>
        </w:tabs>
        <w:spacing w:line="240" w:lineRule="exact"/>
        <w:ind w:left="2160" w:hanging="720"/>
        <w:rPr>
          <w:i/>
        </w:rPr>
      </w:pPr>
      <w:r w:rsidRPr="006E39F5">
        <w:rPr>
          <w:i/>
        </w:rPr>
        <w:t>The length of time for the transition period.</w:t>
      </w:r>
    </w:p>
    <w:p w:rsidR="00464207" w:rsidRPr="006E39F5" w:rsidRDefault="00464207" w:rsidP="00262ADF">
      <w:pPr>
        <w:numPr>
          <w:ilvl w:val="0"/>
          <w:numId w:val="35"/>
        </w:numPr>
        <w:tabs>
          <w:tab w:val="num" w:pos="2160"/>
        </w:tabs>
        <w:spacing w:line="240" w:lineRule="exact"/>
        <w:ind w:left="2160" w:hanging="720"/>
        <w:rPr>
          <w:i/>
        </w:rPr>
      </w:pPr>
      <w:r w:rsidRPr="006E39F5">
        <w:rPr>
          <w:i/>
        </w:rPr>
        <w:t>The amount of time the student will be served in both settings (homebound and classroom) during the transition period.</w:t>
      </w:r>
    </w:p>
    <w:p w:rsidR="00464207" w:rsidRPr="006E39F5" w:rsidRDefault="00464207" w:rsidP="00262ADF">
      <w:pPr>
        <w:spacing w:line="240" w:lineRule="exact"/>
        <w:ind w:left="720"/>
      </w:pPr>
      <w:r w:rsidRPr="006E39F5">
        <w:rPr>
          <w:i/>
        </w:rPr>
        <w:t xml:space="preserve">During the transition period, the student’s instructional arrangement/setting code will remain </w:t>
      </w:r>
      <w:r w:rsidR="00A90264" w:rsidRPr="00A90264">
        <w:rPr>
          <w:b/>
          <w:i/>
        </w:rPr>
        <w:t>01, homebound</w:t>
      </w:r>
      <w:r w:rsidR="0072567B" w:rsidRPr="006E39F5">
        <w:rPr>
          <w:i/>
        </w:rPr>
        <w:t>,</w:t>
      </w:r>
      <w:r w:rsidRPr="006E39F5">
        <w:rPr>
          <w:i/>
        </w:rPr>
        <w:t xml:space="preserve"> based on the homebound funding chart (see </w:t>
      </w:r>
      <w:fldSimple w:instr=" REF _Ref203557243 \h  \* MERGEFORMAT ">
        <w:r w:rsidR="008D654F" w:rsidRPr="008D654F">
          <w:rPr>
            <w:b/>
            <w:i/>
          </w:rPr>
          <w:t>4.6.2.8 Transition From Homebound to the Classroom</w:t>
        </w:r>
      </w:fldSimple>
      <w:r w:rsidRPr="006E39F5">
        <w:rPr>
          <w:i/>
        </w:rPr>
        <w:t>)</w:t>
      </w:r>
      <w:r w:rsidR="0000381B" w:rsidRPr="006E39F5">
        <w:rPr>
          <w:i/>
        </w:rPr>
        <w:t>.</w:t>
      </w:r>
    </w:p>
    <w:p w:rsidR="00262ADF" w:rsidRPr="006E39F5" w:rsidRDefault="00464207" w:rsidP="009479CB">
      <w:pPr>
        <w:numPr>
          <w:ilvl w:val="0"/>
          <w:numId w:val="35"/>
        </w:numPr>
        <w:tabs>
          <w:tab w:val="num" w:pos="2160"/>
        </w:tabs>
        <w:spacing w:line="240" w:lineRule="exact"/>
        <w:ind w:left="2160" w:hanging="720"/>
      </w:pPr>
      <w:r w:rsidRPr="006E39F5">
        <w:rPr>
          <w:i/>
        </w:rPr>
        <w:t xml:space="preserve">The date the transition period is completed and the student returns to the classroom full time, the student's instructional </w:t>
      </w:r>
      <w:r w:rsidRPr="006E39F5">
        <w:rPr>
          <w:i/>
          <w:iCs/>
        </w:rPr>
        <w:t>arrangement</w:t>
      </w:r>
      <w:r w:rsidRPr="006E39F5">
        <w:t>/</w:t>
      </w:r>
      <w:r w:rsidRPr="006E39F5">
        <w:rPr>
          <w:i/>
        </w:rPr>
        <w:t xml:space="preserve">setting code will change back to </w:t>
      </w:r>
      <w:r w:rsidR="00A90264" w:rsidRPr="00A90264">
        <w:rPr>
          <w:b/>
          <w:i/>
        </w:rPr>
        <w:t>41</w:t>
      </w:r>
      <w:r w:rsidRPr="006E39F5">
        <w:rPr>
          <w:i/>
        </w:rPr>
        <w:t xml:space="preserve">. </w:t>
      </w:r>
    </w:p>
    <w:p w:rsidR="00464207" w:rsidRPr="006E39F5" w:rsidRDefault="00464207" w:rsidP="00262ADF">
      <w:pPr>
        <w:numPr>
          <w:ilvl w:val="0"/>
          <w:numId w:val="35"/>
        </w:numPr>
        <w:tabs>
          <w:tab w:val="num" w:pos="2160"/>
        </w:tabs>
        <w:spacing w:line="240" w:lineRule="exact"/>
        <w:ind w:left="2160" w:hanging="720"/>
      </w:pPr>
      <w:r w:rsidRPr="006E39F5">
        <w:rPr>
          <w:i/>
        </w:rPr>
        <w:t>The effective date of the change should be documented in the IEP</w:t>
      </w:r>
      <w:r w:rsidR="00B55D52" w:rsidRPr="006E39F5">
        <w:fldChar w:fldCharType="begin"/>
      </w:r>
      <w:r w:rsidRPr="006E39F5">
        <w:instrText>xe "Individualized Education Program (IEP)"</w:instrText>
      </w:r>
      <w:r w:rsidR="00B55D52" w:rsidRPr="006E39F5">
        <w:fldChar w:fldCharType="end"/>
      </w:r>
      <w:r w:rsidRPr="006E39F5">
        <w:rPr>
          <w:i/>
        </w:rPr>
        <w:t>.</w:t>
      </w:r>
    </w:p>
    <w:p w:rsidR="00352C15" w:rsidRPr="006E39F5" w:rsidRDefault="00352C15" w:rsidP="00B16516">
      <w:pPr>
        <w:pStyle w:val="A1CharCharChar"/>
        <w:ind w:firstLine="0"/>
      </w:pPr>
    </w:p>
    <w:p w:rsidR="00352C15" w:rsidRPr="006E39F5" w:rsidRDefault="00262ADF" w:rsidP="00B16516">
      <w:pPr>
        <w:spacing w:line="240" w:lineRule="exact"/>
      </w:pPr>
      <w:r w:rsidRPr="006E39F5">
        <w:rPr>
          <w:b/>
        </w:rPr>
        <w:t>Example 2:</w:t>
      </w:r>
      <w:r w:rsidRPr="006E39F5">
        <w:t xml:space="preserve"> </w:t>
      </w:r>
      <w:r w:rsidR="00352C15" w:rsidRPr="006E39F5">
        <w:t xml:space="preserve">A student with a chronic illness/acute health problem (recurring condition) </w:t>
      </w:r>
      <w:r w:rsidR="00B55D52" w:rsidRPr="006E39F5">
        <w:fldChar w:fldCharType="begin"/>
      </w:r>
      <w:r w:rsidR="00352C15" w:rsidRPr="006E39F5">
        <w:instrText>xe "Chronically Ill"</w:instrText>
      </w:r>
      <w:r w:rsidR="00B55D52" w:rsidRPr="006E39F5">
        <w:fldChar w:fldCharType="end"/>
      </w:r>
      <w:r w:rsidR="00352C15" w:rsidRPr="006E39F5">
        <w:t xml:space="preserve">will be absent from school for at least </w:t>
      </w:r>
      <w:r w:rsidR="00AB3765" w:rsidRPr="006E39F5">
        <w:t>4</w:t>
      </w:r>
      <w:r w:rsidR="00352C15" w:rsidRPr="006E39F5">
        <w:t xml:space="preserve"> weeks over the entire school year, as documented by a </w:t>
      </w:r>
      <w:r w:rsidR="00A90264" w:rsidRPr="00A90264">
        <w:t>licensed</w:t>
      </w:r>
      <w:r w:rsidR="00DC789C" w:rsidRPr="006E39F5">
        <w:rPr>
          <w:rStyle w:val="FootnoteReference"/>
        </w:rPr>
        <w:footnoteReference w:id="111"/>
      </w:r>
      <w:r w:rsidR="00352C15" w:rsidRPr="006E39F5">
        <w:t xml:space="preserve"> physician.</w:t>
      </w:r>
      <w:r w:rsidR="00EC1E5A" w:rsidRPr="006E39F5">
        <w:t xml:space="preserve"> </w:t>
      </w:r>
      <w:r w:rsidR="00352C15" w:rsidRPr="006E39F5">
        <w:t>The ARD committee</w:t>
      </w:r>
      <w:r w:rsidR="00B55D52" w:rsidRPr="006E39F5">
        <w:rPr>
          <w:b/>
        </w:rPr>
        <w:fldChar w:fldCharType="begin"/>
      </w:r>
      <w:r w:rsidR="00352C15" w:rsidRPr="006E39F5">
        <w:instrText>xe "Admission, Review, and Dismissal (ARD) Committee"</w:instrText>
      </w:r>
      <w:r w:rsidR="00B55D52" w:rsidRPr="006E39F5">
        <w:rPr>
          <w:b/>
        </w:rPr>
        <w:fldChar w:fldCharType="end"/>
      </w:r>
      <w:r w:rsidR="00352C15" w:rsidRPr="006E39F5">
        <w:t xml:space="preserve"> determined and documented in the IEP</w:t>
      </w:r>
      <w:r w:rsidR="00B55D52" w:rsidRPr="006E39F5">
        <w:fldChar w:fldCharType="begin"/>
      </w:r>
      <w:r w:rsidR="00352C15" w:rsidRPr="006E39F5">
        <w:instrText>xe "Individualized Education Program (IEP)"</w:instrText>
      </w:r>
      <w:r w:rsidR="00B55D52" w:rsidRPr="006E39F5">
        <w:fldChar w:fldCharType="end"/>
      </w:r>
      <w:r w:rsidR="00352C15" w:rsidRPr="006E39F5">
        <w:t xml:space="preserve"> that during the time of absence, the student will be served through the homebound instructional arrangement/setting.</w:t>
      </w:r>
      <w:r w:rsidR="00EC1E5A" w:rsidRPr="006E39F5">
        <w:t xml:space="preserve"> </w:t>
      </w:r>
    </w:p>
    <w:p w:rsidR="00352C15" w:rsidRPr="006E39F5" w:rsidRDefault="00352C15" w:rsidP="00B16516">
      <w:pPr>
        <w:ind w:left="2160"/>
      </w:pPr>
    </w:p>
    <w:p w:rsidR="00A90264" w:rsidRDefault="00352C15" w:rsidP="00A90264">
      <w:pPr>
        <w:pBdr>
          <w:right w:val="single" w:sz="12" w:space="4" w:color="auto"/>
        </w:pBdr>
      </w:pPr>
      <w:r w:rsidRPr="006E39F5">
        <w:t xml:space="preserve">During the first week of the second </w:t>
      </w:r>
      <w:r w:rsidR="00AB3765" w:rsidRPr="006E39F5">
        <w:t>6</w:t>
      </w:r>
      <w:r w:rsidRPr="006E39F5">
        <w:t xml:space="preserve">-week reporting period, the student </w:t>
      </w:r>
      <w:r w:rsidR="00411F1C" w:rsidRPr="006E39F5">
        <w:t>i</w:t>
      </w:r>
      <w:r w:rsidRPr="006E39F5">
        <w:t>s present on Monday and receive</w:t>
      </w:r>
      <w:r w:rsidR="00411F1C" w:rsidRPr="006E39F5">
        <w:t>s</w:t>
      </w:r>
      <w:r w:rsidRPr="006E39F5">
        <w:t xml:space="preserve"> services following the requirements of the </w:t>
      </w:r>
      <w:r w:rsidR="00AB3765" w:rsidRPr="006E39F5">
        <w:t>2-through-4-hour</w:t>
      </w:r>
      <w:r w:rsidRPr="006E39F5">
        <w:t xml:space="preserve"> rule</w:t>
      </w:r>
      <w:r w:rsidR="00B55D52" w:rsidRPr="006E39F5">
        <w:fldChar w:fldCharType="begin"/>
      </w:r>
      <w:r w:rsidR="00701006" w:rsidRPr="006E39F5">
        <w:instrText xml:space="preserve"> XE "Two-Through-Four-Hour Rule (2-Through-4-Hour Rule)" </w:instrText>
      </w:r>
      <w:r w:rsidR="00B55D52" w:rsidRPr="006E39F5">
        <w:fldChar w:fldCharType="end"/>
      </w:r>
      <w:r w:rsidRPr="006E39F5">
        <w:t>.</w:t>
      </w:r>
      <w:r w:rsidR="00EC1E5A" w:rsidRPr="006E39F5">
        <w:t xml:space="preserve"> </w:t>
      </w:r>
      <w:r w:rsidRPr="006E39F5">
        <w:t xml:space="preserve">The student </w:t>
      </w:r>
      <w:r w:rsidR="00411F1C" w:rsidRPr="006E39F5">
        <w:t>i</w:t>
      </w:r>
      <w:r w:rsidRPr="006E39F5">
        <w:t>s then absent on Tuesday, Wednesday</w:t>
      </w:r>
      <w:r w:rsidR="00411F1C" w:rsidRPr="006E39F5">
        <w:t>,</w:t>
      </w:r>
      <w:r w:rsidRPr="006E39F5">
        <w:t xml:space="preserve"> and Thursday but receive</w:t>
      </w:r>
      <w:r w:rsidR="00411F1C" w:rsidRPr="006E39F5">
        <w:t>s</w:t>
      </w:r>
      <w:r w:rsidRPr="006E39F5">
        <w:t xml:space="preserve"> </w:t>
      </w:r>
      <w:r w:rsidR="00AB3765" w:rsidRPr="006E39F5">
        <w:t>3</w:t>
      </w:r>
      <w:r w:rsidRPr="006E39F5">
        <w:t xml:space="preserve"> hours of homebound instruction from a certified special education teacher on Thursday following the requirements of the homebound funding chart.</w:t>
      </w:r>
      <w:r w:rsidR="00EC1E5A" w:rsidRPr="006E39F5">
        <w:t xml:space="preserve"> </w:t>
      </w:r>
      <w:r w:rsidRPr="006E39F5">
        <w:t>The student return</w:t>
      </w:r>
      <w:r w:rsidR="00411F1C" w:rsidRPr="006E39F5">
        <w:t>s</w:t>
      </w:r>
      <w:r w:rsidRPr="006E39F5">
        <w:t xml:space="preserve"> to school on Friday and receive</w:t>
      </w:r>
      <w:r w:rsidR="00411F1C" w:rsidRPr="006E39F5">
        <w:t>s</w:t>
      </w:r>
      <w:r w:rsidRPr="006E39F5">
        <w:t xml:space="preserve"> services following the requirements of the 2</w:t>
      </w:r>
      <w:r w:rsidR="00AB3765" w:rsidRPr="006E39F5">
        <w:t>-through-4-</w:t>
      </w:r>
      <w:r w:rsidRPr="006E39F5">
        <w:t>hour rule.</w:t>
      </w:r>
      <w:r w:rsidR="00EC1E5A" w:rsidRPr="006E39F5">
        <w:t xml:space="preserve"> </w:t>
      </w:r>
      <w:r w:rsidRPr="006E39F5">
        <w:t>The student generate</w:t>
      </w:r>
      <w:r w:rsidR="00411F1C" w:rsidRPr="006E39F5">
        <w:t>s</w:t>
      </w:r>
      <w:r w:rsidRPr="006E39F5">
        <w:t xml:space="preserve"> </w:t>
      </w:r>
      <w:r w:rsidR="00AB3765" w:rsidRPr="006E39F5">
        <w:t>5</w:t>
      </w:r>
      <w:r w:rsidRPr="006E39F5">
        <w:t xml:space="preserve"> eligible days present.</w:t>
      </w:r>
      <w:r w:rsidR="00EC1E5A" w:rsidRPr="006E39F5">
        <w:t xml:space="preserve"> </w:t>
      </w:r>
      <w:r w:rsidRPr="006E39F5">
        <w:t xml:space="preserve">The student’s instructional arrangement/setting code </w:t>
      </w:r>
      <w:r w:rsidR="00411F1C" w:rsidRPr="006E39F5">
        <w:t>i</w:t>
      </w:r>
      <w:r w:rsidRPr="006E39F5">
        <w:t xml:space="preserve">s </w:t>
      </w:r>
      <w:r w:rsidR="00A90264" w:rsidRPr="00A90264">
        <w:rPr>
          <w:b/>
        </w:rPr>
        <w:t>42,</w:t>
      </w:r>
      <w:r w:rsidR="00122081" w:rsidRPr="006E39F5">
        <w:t xml:space="preserve"> </w:t>
      </w:r>
      <w:r w:rsidR="00A90264" w:rsidRPr="00A90264">
        <w:rPr>
          <w:b/>
        </w:rPr>
        <w:t>resource room/services - at least 21% and less than 50%,</w:t>
      </w:r>
      <w:r w:rsidRPr="006E39F5">
        <w:t xml:space="preserve"> for </w:t>
      </w:r>
      <w:r w:rsidR="00AB3765" w:rsidRPr="006E39F5">
        <w:t>2</w:t>
      </w:r>
      <w:r w:rsidRPr="006E39F5">
        <w:t xml:space="preserve"> days and </w:t>
      </w:r>
      <w:r w:rsidR="00A90264" w:rsidRPr="00A90264">
        <w:rPr>
          <w:b/>
        </w:rPr>
        <w:t>01, homebound,</w:t>
      </w:r>
      <w:r w:rsidRPr="006E39F5">
        <w:t xml:space="preserve"> for </w:t>
      </w:r>
      <w:r w:rsidR="00411F1C" w:rsidRPr="006E39F5">
        <w:t>3</w:t>
      </w:r>
      <w:r w:rsidRPr="006E39F5">
        <w:t xml:space="preserve"> days.</w:t>
      </w:r>
    </w:p>
    <w:p w:rsidR="00352C15" w:rsidRPr="006E39F5" w:rsidRDefault="00352C15" w:rsidP="00B16516">
      <w:pPr>
        <w:ind w:left="2160"/>
      </w:pPr>
    </w:p>
    <w:p w:rsidR="00352C15" w:rsidRPr="006E39F5" w:rsidRDefault="00352C15" w:rsidP="00B16516">
      <w:r w:rsidRPr="006E39F5">
        <w:t xml:space="preserve">During the second week of the second </w:t>
      </w:r>
      <w:r w:rsidR="00AB3765" w:rsidRPr="006E39F5">
        <w:t>6</w:t>
      </w:r>
      <w:r w:rsidRPr="006E39F5">
        <w:t xml:space="preserve">-week reporting period, the student </w:t>
      </w:r>
      <w:r w:rsidR="00411F1C" w:rsidRPr="006E39F5">
        <w:t>is</w:t>
      </w:r>
      <w:r w:rsidRPr="006E39F5">
        <w:t xml:space="preserve"> present all </w:t>
      </w:r>
      <w:r w:rsidR="00FE364B" w:rsidRPr="006E39F5">
        <w:t>5</w:t>
      </w:r>
      <w:r w:rsidRPr="006E39F5">
        <w:t xml:space="preserve"> days and receive</w:t>
      </w:r>
      <w:r w:rsidR="00411F1C" w:rsidRPr="006E39F5">
        <w:t>s</w:t>
      </w:r>
      <w:r w:rsidRPr="006E39F5">
        <w:t xml:space="preserve"> services following the requirements of the </w:t>
      </w:r>
      <w:r w:rsidR="00AB3765" w:rsidRPr="006E39F5">
        <w:t>2-through-4-hour</w:t>
      </w:r>
      <w:r w:rsidRPr="006E39F5">
        <w:t xml:space="preserve"> rule</w:t>
      </w:r>
      <w:r w:rsidR="00B55D52" w:rsidRPr="006E39F5">
        <w:fldChar w:fldCharType="begin"/>
      </w:r>
      <w:r w:rsidR="00701006" w:rsidRPr="006E39F5">
        <w:instrText xml:space="preserve"> XE "Two-Through-Four-Hour Rule (2-Through-4-Hour Rule)" </w:instrText>
      </w:r>
      <w:r w:rsidR="00B55D52" w:rsidRPr="006E39F5">
        <w:fldChar w:fldCharType="end"/>
      </w:r>
      <w:r w:rsidRPr="006E39F5">
        <w:t>.</w:t>
      </w:r>
      <w:r w:rsidR="00EC1E5A" w:rsidRPr="006E39F5">
        <w:t xml:space="preserve"> </w:t>
      </w:r>
      <w:r w:rsidRPr="006E39F5">
        <w:t>The student generate</w:t>
      </w:r>
      <w:r w:rsidR="00411F1C" w:rsidRPr="006E39F5">
        <w:t>s</w:t>
      </w:r>
      <w:r w:rsidRPr="006E39F5">
        <w:t xml:space="preserve"> </w:t>
      </w:r>
      <w:r w:rsidR="00FE364B" w:rsidRPr="006E39F5">
        <w:t>5</w:t>
      </w:r>
      <w:r w:rsidRPr="006E39F5">
        <w:t xml:space="preserve"> eligible days present in instructional arrangement/setting code </w:t>
      </w:r>
      <w:r w:rsidR="00A90264" w:rsidRPr="00A90264">
        <w:rPr>
          <w:b/>
        </w:rPr>
        <w:t>42</w:t>
      </w:r>
      <w:r w:rsidRPr="006E39F5">
        <w:t>.</w:t>
      </w:r>
    </w:p>
    <w:p w:rsidR="00352C15" w:rsidRPr="006E39F5" w:rsidRDefault="00352C15" w:rsidP="00B16516">
      <w:pPr>
        <w:ind w:left="2160"/>
      </w:pPr>
    </w:p>
    <w:p w:rsidR="00352C15" w:rsidRPr="006E39F5" w:rsidRDefault="00352C15" w:rsidP="00B16516">
      <w:r w:rsidRPr="006E39F5">
        <w:t xml:space="preserve">During the third week of the second </w:t>
      </w:r>
      <w:r w:rsidR="00AB3765" w:rsidRPr="006E39F5">
        <w:t>6</w:t>
      </w:r>
      <w:r w:rsidRPr="006E39F5">
        <w:t xml:space="preserve">-week reporting period, the student </w:t>
      </w:r>
      <w:r w:rsidR="00411F1C" w:rsidRPr="006E39F5">
        <w:t>i</w:t>
      </w:r>
      <w:r w:rsidRPr="006E39F5">
        <w:t xml:space="preserve">s present all </w:t>
      </w:r>
      <w:r w:rsidR="00FE364B" w:rsidRPr="006E39F5">
        <w:t>5</w:t>
      </w:r>
      <w:r w:rsidRPr="006E39F5">
        <w:t xml:space="preserve"> days and receive</w:t>
      </w:r>
      <w:r w:rsidR="00411F1C" w:rsidRPr="006E39F5">
        <w:t>s</w:t>
      </w:r>
      <w:r w:rsidRPr="006E39F5">
        <w:t xml:space="preserve"> services following the requirements of the</w:t>
      </w:r>
      <w:r w:rsidR="00411F1C" w:rsidRPr="006E39F5">
        <w:t xml:space="preserve"> </w:t>
      </w:r>
      <w:r w:rsidR="00AB3765" w:rsidRPr="006E39F5">
        <w:t>2-through-4-hour</w:t>
      </w:r>
      <w:r w:rsidRPr="006E39F5">
        <w:t xml:space="preserve"> rule.</w:t>
      </w:r>
      <w:r w:rsidR="00EC1E5A" w:rsidRPr="006E39F5">
        <w:t xml:space="preserve"> </w:t>
      </w:r>
      <w:r w:rsidRPr="006E39F5">
        <w:t>The student generate</w:t>
      </w:r>
      <w:r w:rsidR="00411F1C" w:rsidRPr="006E39F5">
        <w:t>s</w:t>
      </w:r>
      <w:r w:rsidRPr="006E39F5">
        <w:t xml:space="preserve"> </w:t>
      </w:r>
      <w:r w:rsidR="004E35FA" w:rsidRPr="006E39F5">
        <w:t>5</w:t>
      </w:r>
      <w:r w:rsidRPr="006E39F5">
        <w:t xml:space="preserve"> eligible days present in instructional arrangement/setting code </w:t>
      </w:r>
      <w:r w:rsidR="00A90264" w:rsidRPr="00A90264">
        <w:rPr>
          <w:b/>
        </w:rPr>
        <w:t>42</w:t>
      </w:r>
      <w:r w:rsidRPr="006E39F5">
        <w:t>.</w:t>
      </w:r>
    </w:p>
    <w:p w:rsidR="00352C15" w:rsidRPr="006E39F5" w:rsidRDefault="00352C15" w:rsidP="00B16516">
      <w:pPr>
        <w:ind w:left="2160"/>
      </w:pPr>
    </w:p>
    <w:p w:rsidR="00352C15" w:rsidRPr="006E39F5" w:rsidRDefault="00352C15" w:rsidP="00B16516">
      <w:r w:rsidRPr="006E39F5">
        <w:t xml:space="preserve">During the fourth week of the second </w:t>
      </w:r>
      <w:r w:rsidR="00AB3765" w:rsidRPr="006E39F5">
        <w:t>6</w:t>
      </w:r>
      <w:r w:rsidRPr="006E39F5">
        <w:t xml:space="preserve">-week reporting period, the student </w:t>
      </w:r>
      <w:r w:rsidR="00411F1C" w:rsidRPr="006E39F5">
        <w:t>i</w:t>
      </w:r>
      <w:r w:rsidRPr="006E39F5">
        <w:t>s present on Monday, Tuesday</w:t>
      </w:r>
      <w:r w:rsidR="004E35FA" w:rsidRPr="006E39F5">
        <w:t>,</w:t>
      </w:r>
      <w:r w:rsidRPr="006E39F5">
        <w:t xml:space="preserve"> and Wednesday and </w:t>
      </w:r>
      <w:r w:rsidR="00411F1C" w:rsidRPr="006E39F5">
        <w:t xml:space="preserve">receives </w:t>
      </w:r>
      <w:r w:rsidRPr="006E39F5">
        <w:t xml:space="preserve">services following the requirements of the </w:t>
      </w:r>
      <w:r w:rsidR="00AB3765" w:rsidRPr="006E39F5">
        <w:t>2-through-4-hour</w:t>
      </w:r>
      <w:r w:rsidRPr="006E39F5">
        <w:t xml:space="preserve"> rule</w:t>
      </w:r>
      <w:r w:rsidR="00B55D52" w:rsidRPr="006E39F5">
        <w:fldChar w:fldCharType="begin"/>
      </w:r>
      <w:r w:rsidR="00701006" w:rsidRPr="006E39F5">
        <w:instrText xml:space="preserve"> XE "Two-Through-Four-Hour Rule (2-Through-4-Hour Rule)" </w:instrText>
      </w:r>
      <w:r w:rsidR="00B55D52" w:rsidRPr="006E39F5">
        <w:fldChar w:fldCharType="end"/>
      </w:r>
      <w:r w:rsidRPr="006E39F5">
        <w:t>.</w:t>
      </w:r>
      <w:r w:rsidR="00EC1E5A" w:rsidRPr="006E39F5">
        <w:t xml:space="preserve"> </w:t>
      </w:r>
      <w:r w:rsidRPr="006E39F5">
        <w:t xml:space="preserve">The student </w:t>
      </w:r>
      <w:r w:rsidR="00411F1C" w:rsidRPr="006E39F5">
        <w:t>i</w:t>
      </w:r>
      <w:r w:rsidRPr="006E39F5">
        <w:t>s then absent on Thursday and Friday but d</w:t>
      </w:r>
      <w:r w:rsidR="00411F1C" w:rsidRPr="006E39F5">
        <w:t>oes</w:t>
      </w:r>
      <w:r w:rsidR="00AB3765" w:rsidRPr="006E39F5">
        <w:t xml:space="preserve"> no</w:t>
      </w:r>
      <w:r w:rsidRPr="006E39F5">
        <w:t xml:space="preserve">t receive any homebound instruction because the student </w:t>
      </w:r>
      <w:r w:rsidR="00411F1C" w:rsidRPr="006E39F5">
        <w:t>i</w:t>
      </w:r>
      <w:r w:rsidRPr="006E39F5">
        <w:t>s too ill to receive services.</w:t>
      </w:r>
      <w:r w:rsidR="00EC1E5A" w:rsidRPr="006E39F5">
        <w:t xml:space="preserve"> </w:t>
      </w:r>
      <w:r w:rsidRPr="006E39F5">
        <w:t>The student generate</w:t>
      </w:r>
      <w:r w:rsidR="00411F1C" w:rsidRPr="006E39F5">
        <w:t>s</w:t>
      </w:r>
      <w:r w:rsidRPr="006E39F5">
        <w:t xml:space="preserve"> </w:t>
      </w:r>
      <w:r w:rsidR="00FE364B" w:rsidRPr="006E39F5">
        <w:t>3</w:t>
      </w:r>
      <w:r w:rsidRPr="006E39F5">
        <w:t xml:space="preserve"> eligible days present in instructional setting code </w:t>
      </w:r>
      <w:r w:rsidR="00A90264" w:rsidRPr="00A90264">
        <w:rPr>
          <w:b/>
        </w:rPr>
        <w:t>42</w:t>
      </w:r>
      <w:r w:rsidRPr="006E39F5">
        <w:t>.</w:t>
      </w:r>
      <w:r w:rsidR="00EC1E5A" w:rsidRPr="006E39F5">
        <w:t xml:space="preserve"> </w:t>
      </w:r>
      <w:r w:rsidRPr="006E39F5">
        <w:t xml:space="preserve">The student </w:t>
      </w:r>
      <w:r w:rsidR="00411F1C" w:rsidRPr="006E39F5">
        <w:t>i</w:t>
      </w:r>
      <w:r w:rsidRPr="006E39F5">
        <w:t xml:space="preserve">s counted absent for </w:t>
      </w:r>
      <w:r w:rsidR="00FE364B" w:rsidRPr="006E39F5">
        <w:t>2</w:t>
      </w:r>
      <w:r w:rsidRPr="006E39F5">
        <w:t xml:space="preserve"> days.</w:t>
      </w:r>
    </w:p>
    <w:p w:rsidR="00352C15" w:rsidRPr="006E39F5" w:rsidRDefault="00352C15" w:rsidP="00B16516">
      <w:pPr>
        <w:ind w:left="2160"/>
      </w:pPr>
    </w:p>
    <w:p w:rsidR="00352C15" w:rsidRPr="006E39F5" w:rsidRDefault="00352C15" w:rsidP="00B16516">
      <w:r w:rsidRPr="006E39F5">
        <w:t xml:space="preserve">During the fifth week of the second </w:t>
      </w:r>
      <w:r w:rsidR="00AB3765" w:rsidRPr="006E39F5">
        <w:t>6</w:t>
      </w:r>
      <w:r w:rsidRPr="006E39F5">
        <w:t xml:space="preserve">-week reporting period, the student </w:t>
      </w:r>
      <w:r w:rsidR="00411F1C" w:rsidRPr="006E39F5">
        <w:t>i</w:t>
      </w:r>
      <w:r w:rsidRPr="006E39F5">
        <w:t xml:space="preserve">s absent all </w:t>
      </w:r>
      <w:r w:rsidR="00AB3765" w:rsidRPr="006E39F5">
        <w:t>5</w:t>
      </w:r>
      <w:r w:rsidRPr="006E39F5">
        <w:t xml:space="preserve"> days and </w:t>
      </w:r>
      <w:r w:rsidR="00411F1C" w:rsidRPr="006E39F5">
        <w:t>i</w:t>
      </w:r>
      <w:r w:rsidRPr="006E39F5">
        <w:t xml:space="preserve">s served </w:t>
      </w:r>
      <w:r w:rsidR="00AB3765" w:rsidRPr="006E39F5">
        <w:t>4</w:t>
      </w:r>
      <w:r w:rsidRPr="006E39F5">
        <w:t xml:space="preserve"> hours at home by a certified special education teacher following the requirements of the homebound funding chart.</w:t>
      </w:r>
      <w:r w:rsidR="00EC1E5A" w:rsidRPr="006E39F5">
        <w:t xml:space="preserve"> </w:t>
      </w:r>
      <w:r w:rsidRPr="006E39F5">
        <w:t>The student generate</w:t>
      </w:r>
      <w:r w:rsidR="00411F1C" w:rsidRPr="006E39F5">
        <w:t>s</w:t>
      </w:r>
      <w:r w:rsidRPr="006E39F5">
        <w:t xml:space="preserve"> </w:t>
      </w:r>
      <w:r w:rsidR="00AB3765" w:rsidRPr="006E39F5">
        <w:t>5</w:t>
      </w:r>
      <w:r w:rsidRPr="006E39F5">
        <w:t xml:space="preserve"> eligible days present in instructional setting code </w:t>
      </w:r>
      <w:r w:rsidR="00A90264" w:rsidRPr="00A90264">
        <w:rPr>
          <w:b/>
        </w:rPr>
        <w:t>01</w:t>
      </w:r>
      <w:r w:rsidRPr="006E39F5">
        <w:t>.</w:t>
      </w:r>
    </w:p>
    <w:p w:rsidR="00352C15" w:rsidRPr="006E39F5" w:rsidRDefault="00352C15" w:rsidP="00B16516">
      <w:pPr>
        <w:ind w:left="2160"/>
      </w:pPr>
    </w:p>
    <w:p w:rsidR="00352C15" w:rsidRPr="006E39F5" w:rsidRDefault="00352C15" w:rsidP="00B16516">
      <w:r w:rsidRPr="006E39F5">
        <w:t xml:space="preserve">During the sixth week of the second </w:t>
      </w:r>
      <w:r w:rsidR="00AB3765" w:rsidRPr="006E39F5">
        <w:t>6</w:t>
      </w:r>
      <w:r w:rsidRPr="006E39F5">
        <w:t xml:space="preserve">-week reporting period, the student </w:t>
      </w:r>
      <w:r w:rsidR="00411F1C" w:rsidRPr="006E39F5">
        <w:t>i</w:t>
      </w:r>
      <w:r w:rsidRPr="006E39F5">
        <w:t xml:space="preserve">s present all </w:t>
      </w:r>
      <w:r w:rsidR="00AB3765" w:rsidRPr="006E39F5">
        <w:t>5</w:t>
      </w:r>
      <w:r w:rsidRPr="006E39F5">
        <w:t xml:space="preserve"> days and receive</w:t>
      </w:r>
      <w:r w:rsidR="00411F1C" w:rsidRPr="006E39F5">
        <w:t>s</w:t>
      </w:r>
      <w:r w:rsidRPr="006E39F5">
        <w:t xml:space="preserve"> services following the requirements of the </w:t>
      </w:r>
      <w:r w:rsidR="00AB3765" w:rsidRPr="006E39F5">
        <w:t>2-through-4-hour</w:t>
      </w:r>
      <w:r w:rsidR="00063C26" w:rsidRPr="006E39F5">
        <w:t xml:space="preserve"> </w:t>
      </w:r>
      <w:r w:rsidRPr="006E39F5">
        <w:t>rule.</w:t>
      </w:r>
      <w:r w:rsidR="00EC1E5A" w:rsidRPr="006E39F5">
        <w:t xml:space="preserve"> </w:t>
      </w:r>
      <w:r w:rsidRPr="006E39F5">
        <w:t>The student generate</w:t>
      </w:r>
      <w:r w:rsidR="00411F1C" w:rsidRPr="006E39F5">
        <w:t>s</w:t>
      </w:r>
      <w:r w:rsidRPr="006E39F5">
        <w:t xml:space="preserve"> </w:t>
      </w:r>
      <w:r w:rsidR="00AB3765" w:rsidRPr="006E39F5">
        <w:t>5</w:t>
      </w:r>
      <w:r w:rsidRPr="006E39F5">
        <w:t xml:space="preserve"> eligible days present in instructional setting code </w:t>
      </w:r>
      <w:r w:rsidR="00A90264" w:rsidRPr="00A90264">
        <w:rPr>
          <w:b/>
        </w:rPr>
        <w:t>42</w:t>
      </w:r>
      <w:r w:rsidRPr="006E39F5">
        <w:t>.</w:t>
      </w:r>
    </w:p>
    <w:p w:rsidR="00352C15" w:rsidRPr="006E39F5" w:rsidRDefault="00352C15" w:rsidP="00B16516">
      <w:pPr>
        <w:ind w:left="2160"/>
      </w:pPr>
    </w:p>
    <w:p w:rsidR="00352C15" w:rsidRPr="006E39F5" w:rsidRDefault="006D0305" w:rsidP="00262ADF">
      <w:pPr>
        <w:ind w:left="720"/>
        <w:rPr>
          <w:i/>
        </w:rPr>
      </w:pPr>
      <w:r w:rsidRPr="006E39F5">
        <w:rPr>
          <w:i/>
        </w:rPr>
        <w:t>T</w:t>
      </w:r>
      <w:r w:rsidR="00352C15" w:rsidRPr="006E39F5">
        <w:rPr>
          <w:i/>
        </w:rPr>
        <w:t>o document</w:t>
      </w:r>
      <w:r w:rsidR="00434085" w:rsidRPr="006E39F5">
        <w:rPr>
          <w:i/>
        </w:rPr>
        <w:t xml:space="preserve"> for attendance reporting purposes</w:t>
      </w:r>
      <w:r w:rsidR="00352C15" w:rsidRPr="006E39F5">
        <w:rPr>
          <w:i/>
        </w:rPr>
        <w:t xml:space="preserve"> the changing instructional arrangements/settings for this student who has a recurring condition, the attendance clerk will accumulate the attendance information for the entire second</w:t>
      </w:r>
      <w:r w:rsidR="00AB3765" w:rsidRPr="006E39F5">
        <w:rPr>
          <w:i/>
        </w:rPr>
        <w:t xml:space="preserve"> 6</w:t>
      </w:r>
      <w:r w:rsidR="00352C15" w:rsidRPr="006E39F5">
        <w:rPr>
          <w:i/>
        </w:rPr>
        <w:t>-week reporting period and summarize the information for the eligible days of attendance and contact hours served.</w:t>
      </w:r>
      <w:r w:rsidR="00EC1E5A" w:rsidRPr="006E39F5">
        <w:rPr>
          <w:i/>
        </w:rPr>
        <w:t xml:space="preserve"> </w:t>
      </w:r>
      <w:r w:rsidR="00352C15" w:rsidRPr="006E39F5">
        <w:rPr>
          <w:i/>
        </w:rPr>
        <w:t xml:space="preserve">The eligible days present and absent should be recorded in </w:t>
      </w:r>
      <w:r w:rsidR="00FE364B" w:rsidRPr="006E39F5">
        <w:rPr>
          <w:i/>
        </w:rPr>
        <w:t>your</w:t>
      </w:r>
      <w:r w:rsidR="00352C15" w:rsidRPr="006E39F5">
        <w:rPr>
          <w:i/>
        </w:rPr>
        <w:t xml:space="preserve"> district’s student attendance accounting system at the end of the second </w:t>
      </w:r>
      <w:r w:rsidR="00AB3765" w:rsidRPr="006E39F5">
        <w:rPr>
          <w:i/>
        </w:rPr>
        <w:t>6</w:t>
      </w:r>
      <w:r w:rsidR="00352C15" w:rsidRPr="006E39F5">
        <w:rPr>
          <w:i/>
        </w:rPr>
        <w:t xml:space="preserve">-week reporting period. </w:t>
      </w:r>
    </w:p>
    <w:p w:rsidR="00B94712" w:rsidRPr="006E39F5" w:rsidRDefault="00B94712" w:rsidP="00B16516">
      <w:pPr>
        <w:pStyle w:val="A1CharCharChar"/>
        <w:ind w:left="0" w:firstLine="0"/>
      </w:pPr>
    </w:p>
    <w:p w:rsidR="00A90264" w:rsidRDefault="00262ADF" w:rsidP="00A90264">
      <w:pPr>
        <w:pStyle w:val="A1CharCharChar"/>
        <w:pBdr>
          <w:right w:val="single" w:sz="12" w:space="4" w:color="auto"/>
        </w:pBdr>
        <w:ind w:left="0" w:firstLine="0"/>
        <w:rPr>
          <w:iCs/>
          <w:szCs w:val="22"/>
        </w:rPr>
      </w:pPr>
      <w:r w:rsidRPr="006E39F5">
        <w:rPr>
          <w:b/>
        </w:rPr>
        <w:t>Example 3:</w:t>
      </w:r>
      <w:r w:rsidRPr="006E39F5">
        <w:t xml:space="preserve"> </w:t>
      </w:r>
      <w:r w:rsidR="00534F8C" w:rsidRPr="006E39F5">
        <w:rPr>
          <w:iCs/>
          <w:szCs w:val="22"/>
        </w:rPr>
        <w:t>A</w:t>
      </w:r>
      <w:r w:rsidR="00B94712" w:rsidRPr="006E39F5">
        <w:rPr>
          <w:iCs/>
          <w:szCs w:val="22"/>
        </w:rPr>
        <w:t xml:space="preserve"> </w:t>
      </w:r>
      <w:r w:rsidR="00534F8C" w:rsidRPr="006E39F5">
        <w:rPr>
          <w:iCs/>
          <w:szCs w:val="22"/>
        </w:rPr>
        <w:t xml:space="preserve">certified special education </w:t>
      </w:r>
      <w:r w:rsidR="00B94712" w:rsidRPr="006E39F5">
        <w:rPr>
          <w:iCs/>
          <w:szCs w:val="22"/>
        </w:rPr>
        <w:t xml:space="preserve">teacher administers the </w:t>
      </w:r>
      <w:r w:rsidR="00CD742C" w:rsidRPr="006E39F5">
        <w:rPr>
          <w:iCs/>
          <w:szCs w:val="22"/>
        </w:rPr>
        <w:t>required</w:t>
      </w:r>
      <w:r w:rsidR="00265196" w:rsidRPr="006E39F5">
        <w:rPr>
          <w:iCs/>
          <w:szCs w:val="22"/>
        </w:rPr>
        <w:t xml:space="preserve"> state</w:t>
      </w:r>
      <w:r w:rsidR="00CD742C" w:rsidRPr="006E39F5">
        <w:rPr>
          <w:iCs/>
          <w:szCs w:val="22"/>
        </w:rPr>
        <w:t xml:space="preserve"> </w:t>
      </w:r>
      <w:r w:rsidR="00B94712" w:rsidRPr="006E39F5">
        <w:rPr>
          <w:iCs/>
          <w:szCs w:val="22"/>
        </w:rPr>
        <w:t xml:space="preserve">math </w:t>
      </w:r>
      <w:r w:rsidR="00CD742C" w:rsidRPr="006E39F5">
        <w:rPr>
          <w:iCs/>
          <w:szCs w:val="22"/>
        </w:rPr>
        <w:t>assessment</w:t>
      </w:r>
      <w:r w:rsidR="00B94712" w:rsidRPr="006E39F5">
        <w:rPr>
          <w:iCs/>
          <w:szCs w:val="22"/>
        </w:rPr>
        <w:t xml:space="preserve"> to a student confined to the home on a Tuesday. It takes the student 2 hours to complete the math </w:t>
      </w:r>
      <w:r w:rsidR="00CD742C" w:rsidRPr="006E39F5">
        <w:rPr>
          <w:iCs/>
          <w:szCs w:val="22"/>
        </w:rPr>
        <w:t>assessment</w:t>
      </w:r>
      <w:r w:rsidR="00B94712" w:rsidRPr="006E39F5">
        <w:rPr>
          <w:iCs/>
          <w:szCs w:val="22"/>
        </w:rPr>
        <w:t xml:space="preserve">. The teacher returns on Wednesday and administers the </w:t>
      </w:r>
      <w:r w:rsidR="00CD742C" w:rsidRPr="006E39F5">
        <w:rPr>
          <w:iCs/>
          <w:szCs w:val="22"/>
        </w:rPr>
        <w:t xml:space="preserve">required </w:t>
      </w:r>
      <w:r w:rsidR="00265196" w:rsidRPr="006E39F5">
        <w:rPr>
          <w:iCs/>
          <w:szCs w:val="22"/>
        </w:rPr>
        <w:t xml:space="preserve">state </w:t>
      </w:r>
      <w:r w:rsidR="00534F8C" w:rsidRPr="006E39F5">
        <w:rPr>
          <w:iCs/>
          <w:szCs w:val="22"/>
        </w:rPr>
        <w:t>reading</w:t>
      </w:r>
      <w:r w:rsidR="00B94712" w:rsidRPr="006E39F5">
        <w:rPr>
          <w:iCs/>
          <w:szCs w:val="22"/>
        </w:rPr>
        <w:t xml:space="preserve"> </w:t>
      </w:r>
      <w:r w:rsidR="00CD742C" w:rsidRPr="006E39F5">
        <w:rPr>
          <w:iCs/>
          <w:szCs w:val="22"/>
        </w:rPr>
        <w:t>assessment</w:t>
      </w:r>
      <w:r w:rsidR="00B94712" w:rsidRPr="006E39F5">
        <w:rPr>
          <w:iCs/>
          <w:szCs w:val="22"/>
        </w:rPr>
        <w:t xml:space="preserve">. It takes the student 2 hours to complete the </w:t>
      </w:r>
      <w:r w:rsidR="00534F8C" w:rsidRPr="006E39F5">
        <w:rPr>
          <w:iCs/>
          <w:szCs w:val="22"/>
        </w:rPr>
        <w:t>reading</w:t>
      </w:r>
      <w:r w:rsidR="00B94712" w:rsidRPr="006E39F5">
        <w:rPr>
          <w:iCs/>
          <w:szCs w:val="22"/>
        </w:rPr>
        <w:t xml:space="preserve"> </w:t>
      </w:r>
      <w:r w:rsidR="00CD742C" w:rsidRPr="006E39F5">
        <w:rPr>
          <w:iCs/>
          <w:szCs w:val="22"/>
        </w:rPr>
        <w:t>assessment</w:t>
      </w:r>
      <w:r w:rsidR="00B94712" w:rsidRPr="006E39F5">
        <w:rPr>
          <w:iCs/>
          <w:szCs w:val="22"/>
        </w:rPr>
        <w:t xml:space="preserve">. </w:t>
      </w:r>
    </w:p>
    <w:p w:rsidR="00B94712" w:rsidRPr="006E39F5" w:rsidRDefault="00B94712" w:rsidP="00B16516">
      <w:pPr>
        <w:pStyle w:val="A1CharCharChar"/>
        <w:ind w:left="0" w:firstLine="0"/>
        <w:rPr>
          <w:i/>
          <w:iCs/>
          <w:szCs w:val="22"/>
        </w:rPr>
      </w:pPr>
    </w:p>
    <w:p w:rsidR="00B94712" w:rsidRPr="006E39F5" w:rsidRDefault="00B94712" w:rsidP="00262ADF">
      <w:pPr>
        <w:pStyle w:val="A1CharCharChar"/>
        <w:ind w:left="720" w:firstLine="0"/>
        <w:rPr>
          <w:i/>
          <w:iCs/>
          <w:szCs w:val="22"/>
        </w:rPr>
      </w:pPr>
      <w:r w:rsidRPr="006E39F5">
        <w:rPr>
          <w:i/>
          <w:iCs/>
          <w:szCs w:val="22"/>
        </w:rPr>
        <w:t>The student earns only 1 eligible day present for Tuesday and only 1 eligible day present for Wednesday. The</w:t>
      </w:r>
      <w:r w:rsidR="00534F8C" w:rsidRPr="006E39F5">
        <w:rPr>
          <w:i/>
          <w:iCs/>
          <w:szCs w:val="22"/>
        </w:rPr>
        <w:t xml:space="preserve"> certified special education</w:t>
      </w:r>
      <w:r w:rsidR="00B55D52" w:rsidRPr="006E39F5">
        <w:rPr>
          <w:b/>
          <w:i/>
        </w:rPr>
        <w:fldChar w:fldCharType="begin"/>
      </w:r>
      <w:r w:rsidRPr="006E39F5">
        <w:rPr>
          <w:i/>
        </w:rPr>
        <w:instrText>xe "Compensatory Education Home Instruction (CEHI)"</w:instrText>
      </w:r>
      <w:r w:rsidR="00B55D52" w:rsidRPr="006E39F5">
        <w:rPr>
          <w:b/>
          <w:i/>
        </w:rPr>
        <w:fldChar w:fldCharType="end"/>
      </w:r>
      <w:r w:rsidRPr="006E39F5">
        <w:rPr>
          <w:i/>
          <w:iCs/>
          <w:szCs w:val="22"/>
        </w:rPr>
        <w:t xml:space="preserve"> teacher must schedule 2 more hours of </w:t>
      </w:r>
      <w:r w:rsidR="00534F8C" w:rsidRPr="006E39F5">
        <w:rPr>
          <w:i/>
          <w:iCs/>
          <w:szCs w:val="22"/>
        </w:rPr>
        <w:t>homebound</w:t>
      </w:r>
      <w:r w:rsidR="00B55D52" w:rsidRPr="006E39F5">
        <w:rPr>
          <w:b/>
          <w:i/>
        </w:rPr>
        <w:fldChar w:fldCharType="begin"/>
      </w:r>
      <w:r w:rsidRPr="006E39F5">
        <w:rPr>
          <w:i/>
        </w:rPr>
        <w:instrText>xe "Compensatory Education Home Instruction (CEHI)"</w:instrText>
      </w:r>
      <w:r w:rsidR="00B55D52" w:rsidRPr="006E39F5">
        <w:rPr>
          <w:b/>
          <w:i/>
        </w:rPr>
        <w:fldChar w:fldCharType="end"/>
      </w:r>
      <w:r w:rsidRPr="006E39F5">
        <w:rPr>
          <w:i/>
          <w:iCs/>
          <w:szCs w:val="22"/>
        </w:rPr>
        <w:t xml:space="preserve"> instruction during the week so the student can earn an entire week of attendance credit. The additional </w:t>
      </w:r>
      <w:r w:rsidR="00534F8C" w:rsidRPr="006E39F5">
        <w:rPr>
          <w:i/>
          <w:iCs/>
          <w:szCs w:val="22"/>
        </w:rPr>
        <w:t>homebound instruction</w:t>
      </w:r>
      <w:r w:rsidR="00B55D52" w:rsidRPr="006E39F5">
        <w:rPr>
          <w:b/>
          <w:i/>
        </w:rPr>
        <w:fldChar w:fldCharType="begin"/>
      </w:r>
      <w:r w:rsidRPr="006E39F5">
        <w:rPr>
          <w:i/>
        </w:rPr>
        <w:instrText>xe "Compensatory Education Home Instruction (CEHI)"</w:instrText>
      </w:r>
      <w:r w:rsidR="00B55D52" w:rsidRPr="006E39F5">
        <w:rPr>
          <w:b/>
          <w:i/>
        </w:rPr>
        <w:fldChar w:fldCharType="end"/>
      </w:r>
      <w:r w:rsidRPr="006E39F5">
        <w:rPr>
          <w:i/>
          <w:iCs/>
          <w:szCs w:val="22"/>
        </w:rPr>
        <w:t xml:space="preserve"> may be any day of the same week, Sunday to Saturday, including the same calendar day that the test was administered. In all cases, the </w:t>
      </w:r>
      <w:r w:rsidR="00534F8C" w:rsidRPr="006E39F5">
        <w:rPr>
          <w:i/>
          <w:iCs/>
          <w:szCs w:val="22"/>
        </w:rPr>
        <w:t>homebound</w:t>
      </w:r>
      <w:r w:rsidR="00B55D52" w:rsidRPr="006E39F5">
        <w:rPr>
          <w:b/>
          <w:i/>
        </w:rPr>
        <w:fldChar w:fldCharType="begin"/>
      </w:r>
      <w:r w:rsidRPr="006E39F5">
        <w:rPr>
          <w:i/>
        </w:rPr>
        <w:instrText>xe "Compensatory Education Home Instruction (CEHI)"</w:instrText>
      </w:r>
      <w:r w:rsidR="00B55D52" w:rsidRPr="006E39F5">
        <w:rPr>
          <w:b/>
          <w:i/>
        </w:rPr>
        <w:fldChar w:fldCharType="end"/>
      </w:r>
      <w:r w:rsidRPr="006E39F5">
        <w:rPr>
          <w:i/>
          <w:iCs/>
          <w:szCs w:val="22"/>
        </w:rPr>
        <w:t xml:space="preserve"> instruction must be in addition to the time the student was tested.</w:t>
      </w:r>
    </w:p>
    <w:p w:rsidR="00B94712" w:rsidRPr="006E39F5" w:rsidRDefault="00B94712" w:rsidP="00B16516">
      <w:pPr>
        <w:pStyle w:val="A1CharCharChar"/>
        <w:ind w:left="0" w:firstLine="0"/>
      </w:pPr>
    </w:p>
    <w:p w:rsidR="00534F8C" w:rsidRPr="006E39F5" w:rsidRDefault="00CB5414" w:rsidP="00B16516">
      <w:pPr>
        <w:pStyle w:val="A1CharCharChar"/>
        <w:ind w:left="0" w:firstLine="0"/>
      </w:pPr>
      <w:r w:rsidRPr="006E39F5">
        <w:rPr>
          <w:b/>
        </w:rPr>
        <w:t>Example 4:</w:t>
      </w:r>
      <w:r w:rsidRPr="006E39F5">
        <w:t xml:space="preserve"> </w:t>
      </w:r>
      <w:r w:rsidR="00534F8C" w:rsidRPr="006E39F5">
        <w:rPr>
          <w:iCs/>
          <w:szCs w:val="22"/>
        </w:rPr>
        <w:t>A certified special education</w:t>
      </w:r>
      <w:r w:rsidR="00B55D52" w:rsidRPr="006E39F5">
        <w:rPr>
          <w:b/>
        </w:rPr>
        <w:fldChar w:fldCharType="begin"/>
      </w:r>
      <w:r w:rsidR="00B94712" w:rsidRPr="006E39F5">
        <w:instrText>xe "Compensatory Education Home Instruction (CEHI)"</w:instrText>
      </w:r>
      <w:r w:rsidR="00B55D52" w:rsidRPr="006E39F5">
        <w:rPr>
          <w:b/>
        </w:rPr>
        <w:fldChar w:fldCharType="end"/>
      </w:r>
      <w:r w:rsidR="00B94712" w:rsidRPr="006E39F5">
        <w:t xml:space="preserve"> teacher administer</w:t>
      </w:r>
      <w:r w:rsidR="00534F8C" w:rsidRPr="006E39F5">
        <w:t>s</w:t>
      </w:r>
      <w:r w:rsidR="00B94712" w:rsidRPr="006E39F5">
        <w:t xml:space="preserve"> a final exam to a student confined to the home, and it takes the student 30 minutes to complete the exam. </w:t>
      </w:r>
    </w:p>
    <w:p w:rsidR="00534F8C" w:rsidRPr="006E39F5" w:rsidRDefault="00534F8C" w:rsidP="00B16516">
      <w:pPr>
        <w:pStyle w:val="A1CharCharChar"/>
        <w:ind w:left="0" w:firstLine="0"/>
      </w:pPr>
    </w:p>
    <w:p w:rsidR="00B94712" w:rsidRPr="006E39F5" w:rsidRDefault="00B94712" w:rsidP="006D4F3B">
      <w:pPr>
        <w:pStyle w:val="A1CharCharChar"/>
        <w:ind w:left="720" w:firstLine="0"/>
        <w:rPr>
          <w:i/>
        </w:rPr>
      </w:pPr>
      <w:r w:rsidRPr="006E39F5">
        <w:rPr>
          <w:i/>
        </w:rPr>
        <w:t xml:space="preserve">The student must receive </w:t>
      </w:r>
      <w:r w:rsidR="00177252" w:rsidRPr="006E39F5">
        <w:rPr>
          <w:i/>
        </w:rPr>
        <w:t xml:space="preserve">an additional </w:t>
      </w:r>
      <w:r w:rsidRPr="006E39F5">
        <w:rPr>
          <w:i/>
        </w:rPr>
        <w:t xml:space="preserve">30 minutes of </w:t>
      </w:r>
      <w:r w:rsidR="00534F8C" w:rsidRPr="006E39F5">
        <w:rPr>
          <w:i/>
        </w:rPr>
        <w:t>homebound</w:t>
      </w:r>
      <w:r w:rsidR="00B55D52" w:rsidRPr="006E39F5">
        <w:rPr>
          <w:b/>
          <w:i/>
        </w:rPr>
        <w:fldChar w:fldCharType="begin"/>
      </w:r>
      <w:r w:rsidRPr="006E39F5">
        <w:rPr>
          <w:i/>
        </w:rPr>
        <w:instrText>xe "Compensatory Education Home Instruction (CEHI)"</w:instrText>
      </w:r>
      <w:r w:rsidR="00B55D52" w:rsidRPr="006E39F5">
        <w:rPr>
          <w:b/>
          <w:i/>
        </w:rPr>
        <w:fldChar w:fldCharType="end"/>
      </w:r>
      <w:r w:rsidRPr="006E39F5">
        <w:rPr>
          <w:i/>
        </w:rPr>
        <w:t xml:space="preserve"> instruction to earn 1 day present.</w:t>
      </w:r>
    </w:p>
    <w:p w:rsidR="00B94712" w:rsidRPr="006E39F5" w:rsidRDefault="00B94712" w:rsidP="00B16516">
      <w:pPr>
        <w:pStyle w:val="A1CharCharChar"/>
        <w:ind w:left="0" w:firstLine="0"/>
      </w:pPr>
    </w:p>
    <w:p w:rsidR="00AD535A" w:rsidRPr="006E39F5" w:rsidRDefault="00CB5414" w:rsidP="00B16516">
      <w:pPr>
        <w:pStyle w:val="A1CharCharChar"/>
        <w:ind w:left="0" w:firstLine="0"/>
      </w:pPr>
      <w:r w:rsidRPr="006E39F5">
        <w:rPr>
          <w:b/>
        </w:rPr>
        <w:t>Example 5:</w:t>
      </w:r>
      <w:r w:rsidRPr="006E39F5">
        <w:t xml:space="preserve"> </w:t>
      </w:r>
      <w:r w:rsidR="00AD535A" w:rsidRPr="006E39F5">
        <w:t>A student with a chronic, recurring</w:t>
      </w:r>
      <w:r w:rsidR="00040820" w:rsidRPr="006E39F5">
        <w:t xml:space="preserve"> illness normally</w:t>
      </w:r>
      <w:r w:rsidR="00AD535A" w:rsidRPr="006E39F5">
        <w:t xml:space="preserve"> receives special education and related services in the special education homebound instructional setting. The student's doctor has provided documentation stating that the student may attend school when able. </w:t>
      </w:r>
      <w:r w:rsidR="00BD2441" w:rsidRPr="006E39F5">
        <w:t>The student's ARD committee has specified that the student is to be served in the special education mainstream instructional setting when the student is well enough to attend school.</w:t>
      </w:r>
    </w:p>
    <w:p w:rsidR="00AD535A" w:rsidRPr="006E39F5" w:rsidRDefault="00AD535A" w:rsidP="00B16516">
      <w:pPr>
        <w:pStyle w:val="A1CharCharChar"/>
        <w:ind w:left="0" w:firstLine="0"/>
      </w:pPr>
    </w:p>
    <w:p w:rsidR="00AD535A" w:rsidRPr="006E39F5" w:rsidRDefault="00AD535A" w:rsidP="00B16516">
      <w:pPr>
        <w:pStyle w:val="A1CharCharChar"/>
        <w:ind w:left="0" w:firstLine="0"/>
      </w:pPr>
      <w:r w:rsidRPr="006E39F5">
        <w:t xml:space="preserve">On Tuesday, the student is served at home by a certified special education teacher for 3 hours. On Friday of the same week, the student feels well enough to attend </w:t>
      </w:r>
      <w:r w:rsidR="00040820" w:rsidRPr="006E39F5">
        <w:t>5</w:t>
      </w:r>
      <w:r w:rsidRPr="006E39F5">
        <w:t xml:space="preserve"> hours of school at the </w:t>
      </w:r>
      <w:r w:rsidRPr="006E39F5">
        <w:lastRenderedPageBreak/>
        <w:t xml:space="preserve">student's campus. The student </w:t>
      </w:r>
      <w:r w:rsidRPr="006E39F5">
        <w:rPr>
          <w:b/>
        </w:rPr>
        <w:t>is present when attendance is taken and is recorded present</w:t>
      </w:r>
      <w:r w:rsidRPr="006E39F5">
        <w:t>.</w:t>
      </w:r>
    </w:p>
    <w:p w:rsidR="00AD535A" w:rsidRPr="006E39F5" w:rsidRDefault="00AD535A" w:rsidP="00B16516">
      <w:pPr>
        <w:pStyle w:val="A1CharCharChar"/>
        <w:ind w:left="0" w:firstLine="0"/>
      </w:pPr>
    </w:p>
    <w:p w:rsidR="00AD535A" w:rsidRPr="006E39F5" w:rsidRDefault="00AD535A" w:rsidP="00CB5414">
      <w:pPr>
        <w:pStyle w:val="A1CharCharChar"/>
        <w:ind w:left="720" w:firstLine="0"/>
        <w:rPr>
          <w:i/>
        </w:rPr>
      </w:pPr>
      <w:r w:rsidRPr="006E39F5">
        <w:rPr>
          <w:i/>
        </w:rPr>
        <w:t>The student earns 3 eligible days present for the time the student was served on Tuesday, per the Homebound Funding Chart.</w:t>
      </w:r>
      <w:r w:rsidR="00BD2441" w:rsidRPr="006E39F5">
        <w:rPr>
          <w:i/>
        </w:rPr>
        <w:t xml:space="preserve"> The student's instructional arrangement/setting code for that day should be recorded as 01- homebound.</w:t>
      </w:r>
      <w:r w:rsidRPr="006E39F5">
        <w:rPr>
          <w:i/>
        </w:rPr>
        <w:t xml:space="preserve"> The student also earns </w:t>
      </w:r>
      <w:r w:rsidR="00BD2441" w:rsidRPr="006E39F5">
        <w:rPr>
          <w:i/>
        </w:rPr>
        <w:t>1</w:t>
      </w:r>
      <w:r w:rsidRPr="006E39F5">
        <w:rPr>
          <w:i/>
        </w:rPr>
        <w:t xml:space="preserve"> additional day present </w:t>
      </w:r>
      <w:r w:rsidR="003F4857" w:rsidRPr="006E39F5">
        <w:rPr>
          <w:i/>
        </w:rPr>
        <w:t xml:space="preserve">for attending school </w:t>
      </w:r>
      <w:r w:rsidR="00BD2441" w:rsidRPr="006E39F5">
        <w:rPr>
          <w:i/>
        </w:rPr>
        <w:t>on</w:t>
      </w:r>
      <w:r w:rsidR="003F4857" w:rsidRPr="006E39F5">
        <w:rPr>
          <w:i/>
        </w:rPr>
        <w:t xml:space="preserve"> Friday, per the 2-through-4-hour rule</w:t>
      </w:r>
      <w:r w:rsidR="00BD2441" w:rsidRPr="006E39F5">
        <w:rPr>
          <w:i/>
        </w:rPr>
        <w:t xml:space="preserve"> and the student's being present at the time attendance was taken</w:t>
      </w:r>
      <w:r w:rsidR="003F4857" w:rsidRPr="006E39F5">
        <w:rPr>
          <w:i/>
        </w:rPr>
        <w:t xml:space="preserve">. </w:t>
      </w:r>
      <w:r w:rsidR="00BD2441" w:rsidRPr="006E39F5">
        <w:rPr>
          <w:i/>
        </w:rPr>
        <w:t xml:space="preserve">The student's instructional arrangement/setting code for Friday should be recorded as </w:t>
      </w:r>
      <w:r w:rsidR="00A90264" w:rsidRPr="00A90264">
        <w:rPr>
          <w:b/>
          <w:i/>
        </w:rPr>
        <w:t>40, mainstream</w:t>
      </w:r>
      <w:r w:rsidR="00BD2441" w:rsidRPr="006E39F5">
        <w:rPr>
          <w:i/>
        </w:rPr>
        <w:t>.</w:t>
      </w:r>
    </w:p>
    <w:p w:rsidR="00AD535A" w:rsidRPr="006E39F5" w:rsidRDefault="00AD535A" w:rsidP="00B16516">
      <w:pPr>
        <w:pStyle w:val="A1CharCharChar"/>
        <w:ind w:left="0" w:firstLine="0"/>
      </w:pPr>
    </w:p>
    <w:p w:rsidR="00352C15" w:rsidRPr="006E39F5" w:rsidRDefault="00AF32F0" w:rsidP="009F3ED0">
      <w:pPr>
        <w:pStyle w:val="Heading3"/>
      </w:pPr>
      <w:bookmarkStart w:id="303" w:name="_Toc299702195"/>
      <w:r w:rsidRPr="006E39F5">
        <w:t>4.1</w:t>
      </w:r>
      <w:r w:rsidR="003F1EDC" w:rsidRPr="006E39F5">
        <w:t>4</w:t>
      </w:r>
      <w:r w:rsidRPr="006E39F5">
        <w:t>.2</w:t>
      </w:r>
      <w:r w:rsidR="00DC0995" w:rsidRPr="006E39F5">
        <w:t xml:space="preserve"> </w:t>
      </w:r>
      <w:r w:rsidR="00352C15" w:rsidRPr="006E39F5">
        <w:t>Code 02</w:t>
      </w:r>
      <w:r w:rsidR="00D8300A" w:rsidRPr="006E39F5">
        <w:t xml:space="preserve"> – Hospital Class Examples</w:t>
      </w:r>
      <w:bookmarkEnd w:id="303"/>
    </w:p>
    <w:p w:rsidR="00352C15" w:rsidRPr="006E39F5" w:rsidRDefault="00352C15" w:rsidP="00B16516">
      <w:pPr>
        <w:pStyle w:val="A1CharCharChar"/>
        <w:ind w:left="0" w:firstLine="0"/>
      </w:pPr>
      <w:r w:rsidRPr="006E39F5">
        <w:t>A student in special education has been confined to a hospital.</w:t>
      </w:r>
      <w:r w:rsidR="00EC1E5A" w:rsidRPr="006E39F5">
        <w:t xml:space="preserve"> </w:t>
      </w:r>
      <w:r w:rsidRPr="006E39F5">
        <w:t xml:space="preserve">While at the hospital, the student attends class at the hospital taught by a teacher from </w:t>
      </w:r>
      <w:r w:rsidR="00FE364B" w:rsidRPr="006E39F5">
        <w:t>your</w:t>
      </w:r>
      <w:r w:rsidRPr="006E39F5">
        <w:t xml:space="preserve"> district's high school campus.</w:t>
      </w:r>
    </w:p>
    <w:p w:rsidR="00352C15" w:rsidRPr="006E39F5" w:rsidRDefault="00352C15" w:rsidP="00B16516">
      <w:pPr>
        <w:pStyle w:val="A1CharCharChar"/>
        <w:ind w:firstLine="0"/>
      </w:pPr>
    </w:p>
    <w:p w:rsidR="00A90264" w:rsidRDefault="00352C15" w:rsidP="00A90264">
      <w:pPr>
        <w:pStyle w:val="A1CharCharChar"/>
        <w:pBdr>
          <w:right w:val="single" w:sz="12" w:space="4" w:color="auto"/>
        </w:pBdr>
        <w:ind w:left="720" w:firstLine="0"/>
        <w:rPr>
          <w:i/>
        </w:rPr>
      </w:pPr>
      <w:r w:rsidRPr="006E39F5">
        <w:rPr>
          <w:i/>
        </w:rPr>
        <w:t>The instructional</w:t>
      </w:r>
      <w:r w:rsidRPr="006E39F5">
        <w:t xml:space="preserve"> </w:t>
      </w:r>
      <w:r w:rsidRPr="006E39F5">
        <w:rPr>
          <w:i/>
          <w:iCs/>
        </w:rPr>
        <w:t>arrangement</w:t>
      </w:r>
      <w:r w:rsidRPr="006E39F5">
        <w:rPr>
          <w:i/>
        </w:rPr>
        <w:t xml:space="preserve">/setting code for this student should be recorded as </w:t>
      </w:r>
      <w:r w:rsidR="00A90264" w:rsidRPr="00A90264">
        <w:rPr>
          <w:b/>
          <w:i/>
        </w:rPr>
        <w:t>02, hospital class,</w:t>
      </w:r>
      <w:r w:rsidRPr="006E39F5">
        <w:rPr>
          <w:i/>
        </w:rPr>
        <w:t xml:space="preserve"> in the attendance accounting system.</w:t>
      </w:r>
      <w:r w:rsidR="00EC1E5A" w:rsidRPr="006E39F5">
        <w:rPr>
          <w:i/>
        </w:rPr>
        <w:t xml:space="preserve"> </w:t>
      </w:r>
      <w:r w:rsidRPr="006E39F5">
        <w:rPr>
          <w:i/>
        </w:rPr>
        <w:t>Standard attendance accounting rules apply for recording student absences for students in the hospital class instructional</w:t>
      </w:r>
      <w:r w:rsidRPr="006E39F5">
        <w:t xml:space="preserve"> </w:t>
      </w:r>
      <w:r w:rsidRPr="006E39F5">
        <w:rPr>
          <w:i/>
          <w:iCs/>
        </w:rPr>
        <w:t>arrangement</w:t>
      </w:r>
      <w:r w:rsidRPr="006E39F5">
        <w:rPr>
          <w:i/>
        </w:rPr>
        <w:t>/setting.</w:t>
      </w:r>
    </w:p>
    <w:p w:rsidR="00352C15" w:rsidRPr="006E39F5" w:rsidRDefault="00352C15" w:rsidP="00B16516">
      <w:pPr>
        <w:pStyle w:val="A1CharCharChar"/>
      </w:pPr>
    </w:p>
    <w:p w:rsidR="00352C15" w:rsidRPr="006E39F5" w:rsidRDefault="00AF32F0" w:rsidP="009F3ED0">
      <w:pPr>
        <w:pStyle w:val="Heading3"/>
      </w:pPr>
      <w:bookmarkStart w:id="304" w:name="_Toc299702196"/>
      <w:r w:rsidRPr="006E39F5">
        <w:t>4.1</w:t>
      </w:r>
      <w:r w:rsidR="003F1EDC" w:rsidRPr="006E39F5">
        <w:t>4</w:t>
      </w:r>
      <w:r w:rsidRPr="006E39F5">
        <w:t>.3</w:t>
      </w:r>
      <w:r w:rsidR="00DC0995" w:rsidRPr="006E39F5">
        <w:t xml:space="preserve"> </w:t>
      </w:r>
      <w:r w:rsidR="00D8300A" w:rsidRPr="006E39F5">
        <w:t>Codes 41 and 42 - Resource Room/Services Examples</w:t>
      </w:r>
      <w:bookmarkEnd w:id="304"/>
    </w:p>
    <w:p w:rsidR="00352C15" w:rsidRPr="006E39F5" w:rsidRDefault="00CB5414" w:rsidP="00B16516">
      <w:pPr>
        <w:pStyle w:val="A1CharCharChar"/>
        <w:ind w:left="0" w:firstLine="0"/>
      </w:pPr>
      <w:r w:rsidRPr="006E39F5">
        <w:rPr>
          <w:b/>
        </w:rPr>
        <w:t>Example 1:</w:t>
      </w:r>
      <w:r w:rsidRPr="006E39F5">
        <w:t xml:space="preserve"> </w:t>
      </w:r>
      <w:r w:rsidR="00352C15" w:rsidRPr="006E39F5">
        <w:t xml:space="preserve">A student attends four </w:t>
      </w:r>
      <w:smartTag w:uri="urn:schemas-microsoft-com:office:smarttags" w:element="PersonName">
        <w:r w:rsidR="00352C15" w:rsidRPr="006E39F5">
          <w:t>gene</w:t>
        </w:r>
      </w:smartTag>
      <w:r w:rsidR="00352C15" w:rsidRPr="006E39F5">
        <w:t>ral education classes and three special education classes a day.</w:t>
      </w:r>
      <w:r w:rsidR="00EC1E5A" w:rsidRPr="006E39F5">
        <w:t xml:space="preserve"> </w:t>
      </w:r>
      <w:r w:rsidR="00352C15" w:rsidRPr="006E39F5">
        <w:t>The student attends the three special education classes in the resource room.</w:t>
      </w:r>
    </w:p>
    <w:p w:rsidR="00352C15" w:rsidRPr="006E39F5" w:rsidRDefault="00352C15" w:rsidP="00B16516">
      <w:pPr>
        <w:pStyle w:val="A1CharCharChar"/>
        <w:ind w:firstLine="0"/>
      </w:pPr>
    </w:p>
    <w:p w:rsidR="00352C15" w:rsidRPr="006E39F5" w:rsidRDefault="00352C15" w:rsidP="00CB5414">
      <w:pPr>
        <w:pStyle w:val="A1CharCharChar"/>
        <w:ind w:left="720" w:firstLine="0"/>
        <w:rPr>
          <w:i/>
        </w:rPr>
      </w:pPr>
      <w:r w:rsidRPr="006E39F5">
        <w:rPr>
          <w:i/>
        </w:rPr>
        <w:t>The instructional arrangement/setting code for this student should be entered as</w:t>
      </w:r>
      <w:r w:rsidRPr="006E39F5">
        <w:rPr>
          <w:b/>
          <w:i/>
        </w:rPr>
        <w:t xml:space="preserve"> 42, resource room/services - at least 21% and less than 50%, </w:t>
      </w:r>
      <w:r w:rsidRPr="006E39F5">
        <w:rPr>
          <w:i/>
        </w:rPr>
        <w:t>in the attendance accounting system because the student is pulled out of the general education class to receive special education services in the resource room and the student receives special education services for at least 21% and less than 50% (3/7 = 43%) of the student’s total instructional day.</w:t>
      </w:r>
    </w:p>
    <w:p w:rsidR="00352C15" w:rsidRPr="006E39F5" w:rsidRDefault="00352C15" w:rsidP="00CB5414">
      <w:pPr>
        <w:pStyle w:val="A1CharCharChar"/>
        <w:ind w:left="720" w:firstLine="0"/>
        <w:rPr>
          <w:i/>
        </w:rPr>
      </w:pPr>
    </w:p>
    <w:p w:rsidR="00352C15" w:rsidRPr="006E39F5" w:rsidRDefault="00352C15" w:rsidP="00CB5414">
      <w:pPr>
        <w:pStyle w:val="A1CharCharChar"/>
        <w:ind w:left="720" w:firstLine="0"/>
        <w:rPr>
          <w:i/>
        </w:rPr>
      </w:pPr>
      <w:r w:rsidRPr="006E39F5">
        <w:rPr>
          <w:i/>
        </w:rPr>
        <w:t xml:space="preserve">If this student attended six general education classes and one special education class a day, then this student should be entered as </w:t>
      </w:r>
      <w:r w:rsidRPr="006E39F5">
        <w:rPr>
          <w:b/>
          <w:i/>
        </w:rPr>
        <w:t xml:space="preserve">41, resource room/services - less than 21%, </w:t>
      </w:r>
      <w:r w:rsidRPr="006E39F5">
        <w:rPr>
          <w:i/>
        </w:rPr>
        <w:t>because the student is pulled out of the general education class to receive special education services and the student receives special education services for less than 21% (1/7 = 14%) of the student's total instructional day.</w:t>
      </w:r>
    </w:p>
    <w:p w:rsidR="00352C15" w:rsidRPr="006E39F5" w:rsidRDefault="00352C15" w:rsidP="00B16516">
      <w:pPr>
        <w:pStyle w:val="A1CharCharChar"/>
        <w:ind w:firstLine="0"/>
      </w:pPr>
    </w:p>
    <w:p w:rsidR="00352C15" w:rsidRPr="006E39F5" w:rsidRDefault="00CB5414" w:rsidP="00B16516">
      <w:pPr>
        <w:pStyle w:val="A1CharCharChar"/>
        <w:ind w:left="0" w:firstLine="0"/>
      </w:pPr>
      <w:r w:rsidRPr="006E39F5">
        <w:rPr>
          <w:b/>
        </w:rPr>
        <w:t>Example 2:</w:t>
      </w:r>
      <w:r w:rsidRPr="006E39F5">
        <w:t xml:space="preserve"> </w:t>
      </w:r>
      <w:r w:rsidR="00352C15" w:rsidRPr="006E39F5">
        <w:t xml:space="preserve">A student attends all </w:t>
      </w:r>
      <w:smartTag w:uri="urn:schemas-microsoft-com:office:smarttags" w:element="PersonName">
        <w:r w:rsidR="00352C15" w:rsidRPr="006E39F5">
          <w:t>gene</w:t>
        </w:r>
      </w:smartTag>
      <w:r w:rsidR="00352C15" w:rsidRPr="006E39F5">
        <w:t xml:space="preserve">ral classes, except for </w:t>
      </w:r>
      <w:r w:rsidR="00AB3765" w:rsidRPr="006E39F5">
        <w:t>1</w:t>
      </w:r>
      <w:r w:rsidR="00352C15" w:rsidRPr="006E39F5">
        <w:t xml:space="preserve"> hour a week, as documented in the IEP</w:t>
      </w:r>
      <w:r w:rsidR="00B55D52" w:rsidRPr="006E39F5">
        <w:fldChar w:fldCharType="begin"/>
      </w:r>
      <w:r w:rsidR="00352C15" w:rsidRPr="006E39F5">
        <w:instrText>xe "Individualized Education Program (IEP)"</w:instrText>
      </w:r>
      <w:r w:rsidR="00B55D52" w:rsidRPr="006E39F5">
        <w:fldChar w:fldCharType="end"/>
      </w:r>
      <w:r w:rsidR="00352C15" w:rsidRPr="006E39F5">
        <w:t>,</w:t>
      </w:r>
      <w:r w:rsidR="00437F39" w:rsidRPr="006E39F5">
        <w:t xml:space="preserve"> when</w:t>
      </w:r>
      <w:r w:rsidR="00352C15" w:rsidRPr="006E39F5">
        <w:t xml:space="preserve"> th</w:t>
      </w:r>
      <w:r w:rsidR="00437F39" w:rsidRPr="006E39F5">
        <w:t>e</w:t>
      </w:r>
      <w:r w:rsidR="00352C15" w:rsidRPr="006E39F5">
        <w:t xml:space="preserve"> student is pulled out to receive physical therapy.</w:t>
      </w:r>
    </w:p>
    <w:p w:rsidR="00352C15" w:rsidRPr="006E39F5" w:rsidRDefault="00352C15" w:rsidP="00B16516">
      <w:pPr>
        <w:pStyle w:val="A1CharCharChar"/>
        <w:ind w:firstLine="0"/>
      </w:pPr>
    </w:p>
    <w:p w:rsidR="00A90264" w:rsidRDefault="00352C15" w:rsidP="00A90264">
      <w:pPr>
        <w:pStyle w:val="A1CharCharChar"/>
        <w:pBdr>
          <w:right w:val="single" w:sz="12" w:space="4" w:color="auto"/>
        </w:pBdr>
        <w:ind w:left="720" w:firstLine="0"/>
        <w:rPr>
          <w:i/>
        </w:rPr>
      </w:pPr>
      <w:r w:rsidRPr="006E39F5">
        <w:rPr>
          <w:i/>
        </w:rPr>
        <w:t xml:space="preserve">The instructional arrangement/setting code for this student should be entered as </w:t>
      </w:r>
      <w:r w:rsidRPr="006E39F5">
        <w:rPr>
          <w:b/>
          <w:i/>
        </w:rPr>
        <w:t xml:space="preserve">41, resource room/services - less than 21%, </w:t>
      </w:r>
      <w:r w:rsidRPr="006E39F5">
        <w:rPr>
          <w:i/>
        </w:rPr>
        <w:t>in the attendance accounting system because the student receives regularly scheduled related services in the special education class but is otherwise served in general education.</w:t>
      </w:r>
      <w:r w:rsidR="0072567B" w:rsidRPr="006E39F5">
        <w:rPr>
          <w:i/>
        </w:rPr>
        <w:t xml:space="preserve"> </w:t>
      </w:r>
      <w:r w:rsidR="00A90264" w:rsidRPr="00A90264">
        <w:rPr>
          <w:i/>
        </w:rPr>
        <w:t xml:space="preserve">The physical therapy indicator code should be entered as </w:t>
      </w:r>
      <w:r w:rsidR="00A90264" w:rsidRPr="00A90264">
        <w:rPr>
          <w:b/>
          <w:i/>
        </w:rPr>
        <w:t>1</w:t>
      </w:r>
      <w:r w:rsidR="00A90264" w:rsidRPr="00A90264">
        <w:rPr>
          <w:i/>
        </w:rPr>
        <w:t>.</w:t>
      </w:r>
    </w:p>
    <w:p w:rsidR="00352C15" w:rsidRPr="006E39F5" w:rsidRDefault="00352C15" w:rsidP="00B16516">
      <w:pPr>
        <w:pStyle w:val="A1CharCharChar"/>
        <w:ind w:firstLine="0"/>
      </w:pPr>
    </w:p>
    <w:p w:rsidR="00352C15" w:rsidRPr="006E39F5" w:rsidRDefault="00CB5414" w:rsidP="006D4F3B">
      <w:pPr>
        <w:pStyle w:val="A1CharCharChar"/>
        <w:ind w:left="0" w:firstLine="0"/>
      </w:pPr>
      <w:r w:rsidRPr="006E39F5">
        <w:rPr>
          <w:b/>
        </w:rPr>
        <w:t>Example 3:</w:t>
      </w:r>
      <w:r w:rsidRPr="006E39F5">
        <w:t xml:space="preserve"> </w:t>
      </w:r>
      <w:r w:rsidR="00352C15" w:rsidRPr="006E39F5">
        <w:t xml:space="preserve">A student attends all </w:t>
      </w:r>
      <w:smartTag w:uri="urn:schemas-microsoft-com:office:smarttags" w:element="PersonName">
        <w:r w:rsidR="00352C15" w:rsidRPr="006E39F5">
          <w:t>gene</w:t>
        </w:r>
      </w:smartTag>
      <w:r w:rsidR="00352C15" w:rsidRPr="006E39F5">
        <w:t xml:space="preserve">ral classes, except for </w:t>
      </w:r>
      <w:r w:rsidR="00AB3765" w:rsidRPr="006E39F5">
        <w:t xml:space="preserve">1 </w:t>
      </w:r>
      <w:r w:rsidR="00352C15" w:rsidRPr="006E39F5">
        <w:t>hour a week, as documented in the IEP</w:t>
      </w:r>
      <w:r w:rsidR="00B55D52" w:rsidRPr="006E39F5">
        <w:fldChar w:fldCharType="begin"/>
      </w:r>
      <w:r w:rsidR="00352C15" w:rsidRPr="006E39F5">
        <w:instrText>xe "Individualized Education Program (IEP)"</w:instrText>
      </w:r>
      <w:r w:rsidR="00B55D52" w:rsidRPr="006E39F5">
        <w:fldChar w:fldCharType="end"/>
      </w:r>
      <w:r w:rsidR="00352C15" w:rsidRPr="006E39F5">
        <w:t>,</w:t>
      </w:r>
      <w:r w:rsidR="00437F39" w:rsidRPr="006E39F5">
        <w:t xml:space="preserve"> when</w:t>
      </w:r>
      <w:r w:rsidR="00352C15" w:rsidRPr="006E39F5">
        <w:t xml:space="preserve"> th</w:t>
      </w:r>
      <w:r w:rsidR="00437F39" w:rsidRPr="006E39F5">
        <w:t>e</w:t>
      </w:r>
      <w:r w:rsidR="00352C15" w:rsidRPr="006E39F5">
        <w:t xml:space="preserve"> student receives support services in a resource room </w:t>
      </w:r>
      <w:r w:rsidR="00E00343" w:rsidRPr="006E39F5">
        <w:t>from</w:t>
      </w:r>
      <w:r w:rsidR="00352C15" w:rsidRPr="006E39F5">
        <w:t xml:space="preserve"> a certified special education teacher</w:t>
      </w:r>
      <w:r w:rsidR="00E00343" w:rsidRPr="006E39F5">
        <w:t>, or from an itinerant teacher from an RDSPD</w:t>
      </w:r>
      <w:r w:rsidR="00352C15" w:rsidRPr="006E39F5">
        <w:t>.</w:t>
      </w:r>
    </w:p>
    <w:p w:rsidR="00352C15" w:rsidRPr="006E39F5" w:rsidRDefault="00352C15" w:rsidP="00B16516">
      <w:pPr>
        <w:pStyle w:val="A1CharCharChar"/>
        <w:ind w:firstLine="0"/>
      </w:pPr>
    </w:p>
    <w:p w:rsidR="00352C15" w:rsidRPr="006E39F5" w:rsidRDefault="00352C15" w:rsidP="00CB5414">
      <w:pPr>
        <w:pStyle w:val="A1CharCharChar"/>
        <w:ind w:left="720" w:firstLine="0"/>
        <w:rPr>
          <w:i/>
        </w:rPr>
      </w:pPr>
      <w:r w:rsidRPr="006E39F5">
        <w:rPr>
          <w:i/>
        </w:rPr>
        <w:t xml:space="preserve">The instructional arrangement/setting code for this student should be entered as </w:t>
      </w:r>
      <w:r w:rsidRPr="006E39F5">
        <w:rPr>
          <w:b/>
          <w:i/>
        </w:rPr>
        <w:t xml:space="preserve">41, resource room/services - less than 21%, </w:t>
      </w:r>
      <w:r w:rsidRPr="006E39F5">
        <w:rPr>
          <w:bCs/>
          <w:i/>
        </w:rPr>
        <w:t>in</w:t>
      </w:r>
      <w:r w:rsidRPr="006E39F5">
        <w:rPr>
          <w:i/>
        </w:rPr>
        <w:t xml:space="preserve"> the attendance accounting system </w:t>
      </w:r>
      <w:r w:rsidRPr="006E39F5">
        <w:rPr>
          <w:i/>
        </w:rPr>
        <w:lastRenderedPageBreak/>
        <w:t>because the student receives direct, regularly scheduled special education support services in a resource room.</w:t>
      </w:r>
    </w:p>
    <w:p w:rsidR="00352C15" w:rsidRPr="006E39F5" w:rsidRDefault="00352C15" w:rsidP="00B16516">
      <w:pPr>
        <w:pStyle w:val="A1CharCharChar"/>
        <w:ind w:firstLine="0"/>
        <w:rPr>
          <w:b/>
          <w:i/>
        </w:rPr>
      </w:pPr>
    </w:p>
    <w:p w:rsidR="00352C15" w:rsidRPr="006E39F5" w:rsidRDefault="00CB5414" w:rsidP="00B16516">
      <w:pPr>
        <w:pStyle w:val="Marksstyle"/>
        <w:ind w:left="0" w:firstLine="0"/>
        <w:rPr>
          <w:b w:val="0"/>
        </w:rPr>
      </w:pPr>
      <w:r w:rsidRPr="006E39F5">
        <w:t xml:space="preserve">Example 4: </w:t>
      </w:r>
      <w:r w:rsidR="00352C15" w:rsidRPr="006E39F5">
        <w:rPr>
          <w:b w:val="0"/>
        </w:rPr>
        <w:t xml:space="preserve">A </w:t>
      </w:r>
      <w:r w:rsidR="00437F39" w:rsidRPr="006E39F5">
        <w:rPr>
          <w:b w:val="0"/>
        </w:rPr>
        <w:t>4</w:t>
      </w:r>
      <w:r w:rsidR="00352C15" w:rsidRPr="006E39F5">
        <w:rPr>
          <w:b w:val="0"/>
        </w:rPr>
        <w:t xml:space="preserve">-year-old student with a disability who is </w:t>
      </w:r>
      <w:r w:rsidR="00352C15" w:rsidRPr="006E39F5">
        <w:t>not</w:t>
      </w:r>
      <w:r w:rsidR="00352C15" w:rsidRPr="006E39F5">
        <w:rPr>
          <w:b w:val="0"/>
        </w:rPr>
        <w:t xml:space="preserve"> eligible for the prekindergarten program but </w:t>
      </w:r>
      <w:r w:rsidR="00352C15" w:rsidRPr="006E39F5">
        <w:t>is</w:t>
      </w:r>
      <w:r w:rsidR="00352C15" w:rsidRPr="006E39F5">
        <w:rPr>
          <w:b w:val="0"/>
        </w:rPr>
        <w:t xml:space="preserve"> eligible for the </w:t>
      </w:r>
      <w:r w:rsidR="00437F39" w:rsidRPr="006E39F5">
        <w:rPr>
          <w:b w:val="0"/>
        </w:rPr>
        <w:t>s</w:t>
      </w:r>
      <w:r w:rsidR="00352C15" w:rsidRPr="006E39F5">
        <w:rPr>
          <w:b w:val="0"/>
        </w:rPr>
        <w:t xml:space="preserve">pecial </w:t>
      </w:r>
      <w:r w:rsidR="00437F39" w:rsidRPr="006E39F5">
        <w:rPr>
          <w:b w:val="0"/>
        </w:rPr>
        <w:t>e</w:t>
      </w:r>
      <w:r w:rsidR="00352C15" w:rsidRPr="006E39F5">
        <w:rPr>
          <w:b w:val="0"/>
        </w:rPr>
        <w:t xml:space="preserve">ducation program receives special education and related services (including speech therapy) in the prekindergarten classroom for 3 hours </w:t>
      </w:r>
      <w:r w:rsidR="00AB3765" w:rsidRPr="006E39F5">
        <w:rPr>
          <w:b w:val="0"/>
        </w:rPr>
        <w:t>5</w:t>
      </w:r>
      <w:r w:rsidR="00352C15" w:rsidRPr="006E39F5">
        <w:rPr>
          <w:b w:val="0"/>
        </w:rPr>
        <w:t xml:space="preserve"> days a week.</w:t>
      </w:r>
      <w:r w:rsidR="00EC1E5A" w:rsidRPr="006E39F5">
        <w:rPr>
          <w:b w:val="0"/>
        </w:rPr>
        <w:t xml:space="preserve"> </w:t>
      </w:r>
      <w:r w:rsidR="00352C15" w:rsidRPr="006E39F5">
        <w:rPr>
          <w:b w:val="0"/>
        </w:rPr>
        <w:t xml:space="preserve">The certified special education teacher teaches collaboratively in the prekindergarten classroom with the prekindergarten teacher for the full 3 hours and the full </w:t>
      </w:r>
      <w:r w:rsidR="00AB3765" w:rsidRPr="006E39F5">
        <w:rPr>
          <w:b w:val="0"/>
        </w:rPr>
        <w:t>5</w:t>
      </w:r>
      <w:r w:rsidR="00352C15" w:rsidRPr="006E39F5">
        <w:rPr>
          <w:b w:val="0"/>
        </w:rPr>
        <w:t xml:space="preserve"> days.</w:t>
      </w:r>
      <w:r w:rsidR="00EC1E5A" w:rsidRPr="006E39F5">
        <w:rPr>
          <w:b w:val="0"/>
        </w:rPr>
        <w:t xml:space="preserve"> </w:t>
      </w:r>
      <w:r w:rsidR="00352C15" w:rsidRPr="006E39F5">
        <w:rPr>
          <w:b w:val="0"/>
        </w:rPr>
        <w:t>The occupational therapist provides services for 20 minutes twice a week in the prekindergarten classroom.</w:t>
      </w:r>
      <w:r w:rsidR="00EC1E5A" w:rsidRPr="006E39F5">
        <w:rPr>
          <w:b w:val="0"/>
        </w:rPr>
        <w:t xml:space="preserve"> </w:t>
      </w:r>
      <w:r w:rsidR="00352C15" w:rsidRPr="006E39F5">
        <w:rPr>
          <w:b w:val="0"/>
        </w:rPr>
        <w:t>The speech therapist provides speech instruction for 30 minutes a week in a pull</w:t>
      </w:r>
      <w:r w:rsidR="00437F39" w:rsidRPr="006E39F5">
        <w:rPr>
          <w:b w:val="0"/>
        </w:rPr>
        <w:t>-</w:t>
      </w:r>
      <w:r w:rsidR="00352C15" w:rsidRPr="006E39F5">
        <w:rPr>
          <w:b w:val="0"/>
        </w:rPr>
        <w:t>out setting.</w:t>
      </w:r>
    </w:p>
    <w:p w:rsidR="00352C15" w:rsidRPr="006E39F5" w:rsidRDefault="00352C15" w:rsidP="00B16516">
      <w:pPr>
        <w:ind w:left="1440" w:hanging="720"/>
        <w:rPr>
          <w:b/>
        </w:rPr>
      </w:pPr>
    </w:p>
    <w:p w:rsidR="00A90264" w:rsidRDefault="00352C15" w:rsidP="00A90264">
      <w:pPr>
        <w:pStyle w:val="Marksstyle"/>
        <w:pBdr>
          <w:right w:val="single" w:sz="12" w:space="4" w:color="auto"/>
        </w:pBdr>
        <w:ind w:left="720" w:firstLine="0"/>
        <w:rPr>
          <w:b w:val="0"/>
          <w:i/>
        </w:rPr>
      </w:pPr>
      <w:r w:rsidRPr="006E39F5">
        <w:rPr>
          <w:b w:val="0"/>
          <w:i/>
        </w:rPr>
        <w:t>The student should generate half-day ADA eligibility.</w:t>
      </w:r>
      <w:r w:rsidR="00EC1E5A" w:rsidRPr="006E39F5">
        <w:rPr>
          <w:b w:val="0"/>
          <w:i/>
        </w:rPr>
        <w:t xml:space="preserve"> </w:t>
      </w:r>
      <w:r w:rsidRPr="006E39F5">
        <w:rPr>
          <w:b w:val="0"/>
          <w:i/>
        </w:rPr>
        <w:t xml:space="preserve">The instructional </w:t>
      </w:r>
      <w:r w:rsidRPr="006E39F5">
        <w:rPr>
          <w:b w:val="0"/>
          <w:i/>
          <w:iCs/>
        </w:rPr>
        <w:t>arrangement</w:t>
      </w:r>
      <w:r w:rsidRPr="006E39F5">
        <w:rPr>
          <w:b w:val="0"/>
          <w:i/>
        </w:rPr>
        <w:t xml:space="preserve">/setting code for this student should be recorded as </w:t>
      </w:r>
      <w:r w:rsidR="00A90264" w:rsidRPr="00A90264">
        <w:rPr>
          <w:bCs/>
          <w:i/>
        </w:rPr>
        <w:t>42</w:t>
      </w:r>
      <w:r w:rsidR="003766CF" w:rsidRPr="006E39F5">
        <w:rPr>
          <w:i/>
        </w:rPr>
        <w:t>, resource room/services - at least 21% and less than 50%,</w:t>
      </w:r>
      <w:r w:rsidRPr="006E39F5">
        <w:rPr>
          <w:b w:val="0"/>
          <w:i/>
        </w:rPr>
        <w:t xml:space="preserve"> in the attendance accounting system</w:t>
      </w:r>
      <w:r w:rsidR="003766CF" w:rsidRPr="006E39F5">
        <w:rPr>
          <w:b w:val="0"/>
          <w:i/>
        </w:rPr>
        <w:t>;</w:t>
      </w:r>
      <w:r w:rsidRPr="006E39F5">
        <w:rPr>
          <w:b w:val="0"/>
          <w:i/>
        </w:rPr>
        <w:t xml:space="preserve"> the speech therapy indicator code should be recorded as </w:t>
      </w:r>
      <w:r w:rsidR="00A90264" w:rsidRPr="00A90264">
        <w:rPr>
          <w:i/>
        </w:rPr>
        <w:t>2</w:t>
      </w:r>
      <w:r w:rsidR="003766CF" w:rsidRPr="006E39F5">
        <w:rPr>
          <w:b w:val="0"/>
          <w:i/>
        </w:rPr>
        <w:t>;</w:t>
      </w:r>
      <w:r w:rsidR="00A90264" w:rsidRPr="00A90264">
        <w:rPr>
          <w:b w:val="0"/>
          <w:i/>
        </w:rPr>
        <w:t xml:space="preserve"> and the occupational therapy indicator code should be recorded as </w:t>
      </w:r>
      <w:r w:rsidR="00A90264" w:rsidRPr="00A90264">
        <w:rPr>
          <w:i/>
        </w:rPr>
        <w:t>1</w:t>
      </w:r>
      <w:r w:rsidRPr="006E39F5">
        <w:rPr>
          <w:b w:val="0"/>
          <w:i/>
        </w:rPr>
        <w:t xml:space="preserve">. </w:t>
      </w:r>
    </w:p>
    <w:p w:rsidR="002B48FC" w:rsidRPr="006E39F5" w:rsidRDefault="002B48FC" w:rsidP="00B16516">
      <w:pPr>
        <w:pStyle w:val="Marksstyle"/>
        <w:ind w:left="0" w:firstLine="0"/>
        <w:rPr>
          <w:b w:val="0"/>
          <w:i/>
        </w:rPr>
      </w:pPr>
    </w:p>
    <w:p w:rsidR="00352C15" w:rsidRPr="006E39F5" w:rsidRDefault="00AF32F0" w:rsidP="009F3ED0">
      <w:pPr>
        <w:pStyle w:val="Heading3"/>
      </w:pPr>
      <w:bookmarkStart w:id="305" w:name="_Toc299702197"/>
      <w:r w:rsidRPr="006E39F5">
        <w:t>4.1</w:t>
      </w:r>
      <w:r w:rsidR="003F1EDC" w:rsidRPr="006E39F5">
        <w:t>4</w:t>
      </w:r>
      <w:r w:rsidRPr="006E39F5">
        <w:t>.4</w:t>
      </w:r>
      <w:r w:rsidR="00DC0995" w:rsidRPr="006E39F5">
        <w:t xml:space="preserve"> </w:t>
      </w:r>
      <w:r w:rsidR="00D8300A" w:rsidRPr="006E39F5">
        <w:t xml:space="preserve">Codes 43 and 44 - </w:t>
      </w:r>
      <w:r w:rsidR="00352C15" w:rsidRPr="006E39F5">
        <w:t>Self-Contained, Mild/Mo</w:t>
      </w:r>
      <w:r w:rsidR="00D8300A" w:rsidRPr="006E39F5">
        <w:t>derate/Severe, Regular Campus Examples</w:t>
      </w:r>
      <w:bookmarkEnd w:id="305"/>
    </w:p>
    <w:p w:rsidR="00352C15" w:rsidRPr="006E39F5" w:rsidRDefault="00CB5414" w:rsidP="00CB5414">
      <w:pPr>
        <w:pStyle w:val="A1CharCharChar"/>
        <w:ind w:left="0" w:firstLine="0"/>
      </w:pPr>
      <w:r w:rsidRPr="006E39F5">
        <w:rPr>
          <w:b/>
        </w:rPr>
        <w:t>Example 1:</w:t>
      </w:r>
      <w:r w:rsidRPr="006E39F5">
        <w:t xml:space="preserve"> </w:t>
      </w:r>
      <w:r w:rsidR="00352C15" w:rsidRPr="006E39F5">
        <w:t>A student on a departmentalized campus attends four special education classes and three general education classes each day.</w:t>
      </w:r>
    </w:p>
    <w:p w:rsidR="006D0305" w:rsidRPr="006E39F5" w:rsidRDefault="006D0305" w:rsidP="00B16516">
      <w:pPr>
        <w:pStyle w:val="A1CharCharChar"/>
        <w:ind w:left="720" w:firstLine="0"/>
      </w:pPr>
    </w:p>
    <w:p w:rsidR="00352C15" w:rsidRPr="006E39F5" w:rsidRDefault="00352C15" w:rsidP="00CB5414">
      <w:pPr>
        <w:pStyle w:val="A1CharCharChar"/>
        <w:ind w:left="720" w:firstLine="0"/>
        <w:rPr>
          <w:i/>
        </w:rPr>
      </w:pPr>
      <w:r w:rsidRPr="006E39F5">
        <w:rPr>
          <w:i/>
        </w:rPr>
        <w:t xml:space="preserve">The instructional arrangement/setting code for this student should be entered as </w:t>
      </w:r>
      <w:r w:rsidRPr="006E39F5">
        <w:rPr>
          <w:b/>
          <w:i/>
        </w:rPr>
        <w:t xml:space="preserve">43, self-contained, mild/moderate/severe, regular campus - at least 50% and no more than 60%, </w:t>
      </w:r>
      <w:r w:rsidRPr="006E39F5">
        <w:rPr>
          <w:i/>
        </w:rPr>
        <w:t>in the attendance accounting system because the student receives special education services for at least 50% and no more than 60% (4/7 = 57%) of the student's total instructional day.</w:t>
      </w:r>
    </w:p>
    <w:p w:rsidR="00352C15" w:rsidRPr="006E39F5" w:rsidRDefault="00352C15" w:rsidP="00B16516">
      <w:pPr>
        <w:pStyle w:val="A1CharCharChar"/>
        <w:ind w:firstLine="0"/>
      </w:pPr>
    </w:p>
    <w:p w:rsidR="00352C15" w:rsidRPr="006E39F5" w:rsidRDefault="00CB5414" w:rsidP="00B16516">
      <w:pPr>
        <w:pStyle w:val="A1CharCharChar"/>
        <w:ind w:left="0" w:firstLine="0"/>
      </w:pPr>
      <w:r w:rsidRPr="006E39F5">
        <w:rPr>
          <w:b/>
        </w:rPr>
        <w:t>Example 2:</w:t>
      </w:r>
      <w:r w:rsidRPr="006E39F5">
        <w:t xml:space="preserve"> </w:t>
      </w:r>
      <w:r w:rsidR="00352C15" w:rsidRPr="006E39F5">
        <w:t xml:space="preserve">A student on an elementary campus spends </w:t>
      </w:r>
      <w:r w:rsidR="00437F39" w:rsidRPr="006E39F5">
        <w:t>3</w:t>
      </w:r>
      <w:r w:rsidR="00352C15" w:rsidRPr="006E39F5">
        <w:t xml:space="preserve"> out of </w:t>
      </w:r>
      <w:r w:rsidR="00437F39" w:rsidRPr="006E39F5">
        <w:t>6</w:t>
      </w:r>
      <w:r w:rsidR="00352C15" w:rsidRPr="006E39F5">
        <w:t xml:space="preserve"> instructional hours in the special education classroom.</w:t>
      </w:r>
    </w:p>
    <w:p w:rsidR="00352C15" w:rsidRPr="006E39F5" w:rsidRDefault="00352C15" w:rsidP="00B16516">
      <w:pPr>
        <w:pStyle w:val="A1CharCharChar"/>
        <w:ind w:firstLine="0"/>
      </w:pPr>
    </w:p>
    <w:p w:rsidR="00352C15" w:rsidRPr="006E39F5" w:rsidRDefault="00352C15" w:rsidP="00CB5414">
      <w:pPr>
        <w:pStyle w:val="A1CharCharChar"/>
        <w:ind w:left="720" w:firstLine="0"/>
        <w:rPr>
          <w:i/>
        </w:rPr>
      </w:pPr>
      <w:r w:rsidRPr="006E39F5">
        <w:rPr>
          <w:i/>
        </w:rPr>
        <w:t xml:space="preserve">The instructional arrangement/setting code for this student should be entered as </w:t>
      </w:r>
      <w:r w:rsidRPr="006E39F5">
        <w:rPr>
          <w:b/>
          <w:i/>
        </w:rPr>
        <w:t xml:space="preserve">43, self-contained, mild/moderate/severe, regular campus - at least 50% and no more than 60%, </w:t>
      </w:r>
      <w:r w:rsidRPr="006E39F5">
        <w:rPr>
          <w:i/>
        </w:rPr>
        <w:t>in the attendance accounting system (180 minutes/360 minutes = 50%).</w:t>
      </w:r>
    </w:p>
    <w:p w:rsidR="00352C15" w:rsidRPr="006E39F5" w:rsidRDefault="00352C15" w:rsidP="00B16516">
      <w:pPr>
        <w:pStyle w:val="A1CharCharChar"/>
        <w:ind w:firstLine="0"/>
        <w:rPr>
          <w:i/>
        </w:rPr>
      </w:pPr>
    </w:p>
    <w:p w:rsidR="00352C15" w:rsidRPr="006E39F5" w:rsidRDefault="00CB5414" w:rsidP="006D4F3B">
      <w:pPr>
        <w:pStyle w:val="A1CharCharChar"/>
        <w:ind w:left="0" w:firstLine="0"/>
      </w:pPr>
      <w:r w:rsidRPr="006E39F5">
        <w:rPr>
          <w:b/>
        </w:rPr>
        <w:t>Example 3:</w:t>
      </w:r>
      <w:r w:rsidRPr="006E39F5">
        <w:t xml:space="preserve"> </w:t>
      </w:r>
      <w:r w:rsidR="00352C15" w:rsidRPr="006E39F5">
        <w:t>A student on an elementary campus spends 200 minutes out of 300 instructional minutes in the special education classroom.</w:t>
      </w:r>
      <w:r w:rsidR="00EC1E5A" w:rsidRPr="006E39F5">
        <w:t xml:space="preserve"> </w:t>
      </w:r>
      <w:r w:rsidR="00352C15" w:rsidRPr="006E39F5">
        <w:t>T</w:t>
      </w:r>
      <w:r w:rsidR="00501848" w:rsidRPr="006E39F5">
        <w:t>he 1</w:t>
      </w:r>
      <w:r w:rsidR="00352C15" w:rsidRPr="006E39F5">
        <w:t xml:space="preserve">00 minutes of </w:t>
      </w:r>
      <w:smartTag w:uri="urn:schemas-microsoft-com:office:smarttags" w:element="PersonName">
        <w:r w:rsidR="00352C15" w:rsidRPr="006E39F5">
          <w:t>gene</w:t>
        </w:r>
      </w:smartTag>
      <w:r w:rsidR="00352C15" w:rsidRPr="006E39F5">
        <w:t>ral education instruction include math, art/music/physical education, and social studies.</w:t>
      </w:r>
    </w:p>
    <w:p w:rsidR="00352C15" w:rsidRPr="006E39F5" w:rsidRDefault="00352C15" w:rsidP="00B16516">
      <w:pPr>
        <w:pStyle w:val="A1CharCharChar"/>
        <w:ind w:firstLine="0"/>
      </w:pPr>
    </w:p>
    <w:p w:rsidR="00352C15" w:rsidRPr="006E39F5" w:rsidRDefault="00352C15" w:rsidP="00CB5414">
      <w:pPr>
        <w:pStyle w:val="A1CharCharChar"/>
        <w:ind w:left="720" w:firstLine="0"/>
        <w:rPr>
          <w:i/>
        </w:rPr>
      </w:pPr>
      <w:r w:rsidRPr="006E39F5">
        <w:rPr>
          <w:i/>
        </w:rPr>
        <w:t xml:space="preserve">The instructional arrangement/setting code for this student should be entered as </w:t>
      </w:r>
      <w:r w:rsidRPr="006E39F5">
        <w:rPr>
          <w:b/>
          <w:i/>
        </w:rPr>
        <w:t xml:space="preserve">44, self-contained, mild/moderate/severe, regular campus - more than 60%, </w:t>
      </w:r>
      <w:r w:rsidRPr="006E39F5">
        <w:rPr>
          <w:i/>
        </w:rPr>
        <w:t>in the attendance accounting system because 67% (200/300 = 67%) of the student's instructional day is spent in special education.</w:t>
      </w:r>
    </w:p>
    <w:p w:rsidR="00352C15" w:rsidRPr="006E39F5" w:rsidRDefault="00352C15" w:rsidP="00B16516">
      <w:pPr>
        <w:pStyle w:val="A1CharCharChar"/>
        <w:ind w:firstLine="0"/>
        <w:rPr>
          <w:i/>
        </w:rPr>
      </w:pPr>
    </w:p>
    <w:p w:rsidR="00352C15" w:rsidRPr="006E39F5" w:rsidRDefault="00CB5414" w:rsidP="00B16516">
      <w:pPr>
        <w:pStyle w:val="A1CharCharChar"/>
        <w:ind w:left="0" w:firstLine="0"/>
      </w:pPr>
      <w:r w:rsidRPr="006E39F5">
        <w:rPr>
          <w:b/>
        </w:rPr>
        <w:t>Example 4:</w:t>
      </w:r>
      <w:r w:rsidRPr="006E39F5">
        <w:t xml:space="preserve"> </w:t>
      </w:r>
      <w:r w:rsidR="00352C15" w:rsidRPr="006E39F5">
        <w:t>A student on an elementary campus spends 145 minutes out of 300 instructional minutes in the special education classroom and receives 30 minutes (an average of 6 minutes/day) of speech (or any related service).</w:t>
      </w:r>
      <w:r w:rsidR="00EC1E5A" w:rsidRPr="006E39F5">
        <w:t xml:space="preserve"> </w:t>
      </w:r>
      <w:r w:rsidR="00352C15" w:rsidRPr="006E39F5">
        <w:t xml:space="preserve">The 149 remainder minutes of </w:t>
      </w:r>
      <w:smartTag w:uri="urn:schemas-microsoft-com:office:smarttags" w:element="PersonName">
        <w:r w:rsidR="00352C15" w:rsidRPr="006E39F5">
          <w:t>gene</w:t>
        </w:r>
      </w:smartTag>
      <w:r w:rsidR="00352C15" w:rsidRPr="006E39F5">
        <w:t>ral education instruction include math, art/music/physical education, and social studies.</w:t>
      </w:r>
    </w:p>
    <w:p w:rsidR="00352C15" w:rsidRPr="006E39F5" w:rsidRDefault="00352C15" w:rsidP="00B16516">
      <w:pPr>
        <w:pStyle w:val="A1CharCharChar"/>
        <w:ind w:firstLine="0"/>
      </w:pPr>
    </w:p>
    <w:p w:rsidR="00352C15" w:rsidRPr="006E39F5" w:rsidRDefault="00352C15" w:rsidP="00CB5414">
      <w:pPr>
        <w:pStyle w:val="A1CharCharChar"/>
        <w:ind w:left="720" w:firstLine="0"/>
        <w:rPr>
          <w:i/>
        </w:rPr>
      </w:pPr>
      <w:r w:rsidRPr="006E39F5">
        <w:rPr>
          <w:i/>
        </w:rPr>
        <w:t xml:space="preserve">The instructional arrangement/setting code for this student should be entered as </w:t>
      </w:r>
      <w:r w:rsidRPr="006E39F5">
        <w:rPr>
          <w:b/>
          <w:i/>
        </w:rPr>
        <w:t>43, self-contained, mild/</w:t>
      </w:r>
      <w:r w:rsidRPr="006E39F5">
        <w:rPr>
          <w:b/>
        </w:rPr>
        <w:t xml:space="preserve"> </w:t>
      </w:r>
      <w:r w:rsidRPr="006E39F5">
        <w:rPr>
          <w:b/>
          <w:i/>
          <w:iCs/>
        </w:rPr>
        <w:t>moderate</w:t>
      </w:r>
      <w:r w:rsidRPr="006E39F5">
        <w:rPr>
          <w:b/>
          <w:i/>
        </w:rPr>
        <w:t>/severe, regular campus - at least 50% and no more than 60%,</w:t>
      </w:r>
      <w:r w:rsidRPr="006E39F5">
        <w:rPr>
          <w:i/>
        </w:rPr>
        <w:t xml:space="preserve"> in the attendance accounting system because 50% (151/300 = 50%) of the student's instructional day is spent in special education.</w:t>
      </w:r>
    </w:p>
    <w:p w:rsidR="00352C15" w:rsidRPr="006E39F5" w:rsidRDefault="00352C15" w:rsidP="00B16516">
      <w:pPr>
        <w:pStyle w:val="A1CharCharChar"/>
        <w:ind w:firstLine="0"/>
      </w:pPr>
    </w:p>
    <w:p w:rsidR="00352C15" w:rsidRPr="006E39F5" w:rsidRDefault="00AF32F0" w:rsidP="00CB5414">
      <w:pPr>
        <w:pStyle w:val="Heading3"/>
      </w:pPr>
      <w:bookmarkStart w:id="306" w:name="_Toc299702198"/>
      <w:r w:rsidRPr="006E39F5">
        <w:t>4.1</w:t>
      </w:r>
      <w:r w:rsidR="003F1EDC" w:rsidRPr="006E39F5">
        <w:t>4</w:t>
      </w:r>
      <w:r w:rsidRPr="006E39F5">
        <w:t>.5</w:t>
      </w:r>
      <w:r w:rsidR="00DC0995" w:rsidRPr="006E39F5">
        <w:t xml:space="preserve"> </w:t>
      </w:r>
      <w:r w:rsidR="00D8300A" w:rsidRPr="006E39F5">
        <w:t xml:space="preserve">Code 08 - </w:t>
      </w:r>
      <w:r w:rsidR="00352C15" w:rsidRPr="006E39F5">
        <w:t>Voca</w:t>
      </w:r>
      <w:r w:rsidR="00D8300A" w:rsidRPr="006E39F5">
        <w:t>tional Adjustment Class (VAC) Examples</w:t>
      </w:r>
      <w:bookmarkEnd w:id="306"/>
    </w:p>
    <w:p w:rsidR="00352C15" w:rsidRPr="006E39F5" w:rsidRDefault="00352C15" w:rsidP="00B16516">
      <w:pPr>
        <w:pStyle w:val="A1CharCharChar"/>
        <w:ind w:left="0" w:firstLine="0"/>
      </w:pPr>
      <w:r w:rsidRPr="006E39F5">
        <w:t>A student works half of the school day</w:t>
      </w:r>
      <w:r w:rsidR="00B55D52" w:rsidRPr="006E39F5">
        <w:fldChar w:fldCharType="begin"/>
      </w:r>
      <w:r w:rsidRPr="006E39F5">
        <w:instrText>xe "School Day"</w:instrText>
      </w:r>
      <w:r w:rsidR="00B55D52" w:rsidRPr="006E39F5">
        <w:fldChar w:fldCharType="end"/>
      </w:r>
      <w:r w:rsidRPr="006E39F5">
        <w:t xml:space="preserve"> and attends classes the other half of the day.</w:t>
      </w:r>
      <w:r w:rsidR="00EC1E5A" w:rsidRPr="006E39F5">
        <w:t xml:space="preserve"> </w:t>
      </w:r>
      <w:r w:rsidRPr="006E39F5">
        <w:t>During the instructional half of the day, the student attends one special education class related to job training and two CTED</w:t>
      </w:r>
      <w:r w:rsidR="00B55D52" w:rsidRPr="006E39F5">
        <w:fldChar w:fldCharType="begin"/>
      </w:r>
      <w:r w:rsidRPr="006E39F5">
        <w:instrText>xe "Career and Technical Education for the Disabled (CTED)"</w:instrText>
      </w:r>
      <w:r w:rsidR="00B55D52" w:rsidRPr="006E39F5">
        <w:fldChar w:fldCharType="end"/>
      </w:r>
      <w:r w:rsidRPr="006E39F5">
        <w:t xml:space="preserve"> classes.</w:t>
      </w:r>
      <w:r w:rsidR="00EC1E5A" w:rsidRPr="006E39F5">
        <w:t xml:space="preserve"> </w:t>
      </w:r>
      <w:r w:rsidRPr="006E39F5">
        <w:t xml:space="preserve">After </w:t>
      </w:r>
      <w:r w:rsidR="00AB3765" w:rsidRPr="006E39F5">
        <w:t>3</w:t>
      </w:r>
      <w:r w:rsidRPr="006E39F5">
        <w:t xml:space="preserve"> weeks, the student loses his job but remains in the special education job training class he has been enrolled in from the beginning of the school year.</w:t>
      </w:r>
    </w:p>
    <w:p w:rsidR="00352C15" w:rsidRPr="006E39F5" w:rsidRDefault="00352C15" w:rsidP="00B16516">
      <w:pPr>
        <w:pStyle w:val="A1CharCharChar"/>
        <w:ind w:firstLine="0"/>
      </w:pPr>
    </w:p>
    <w:p w:rsidR="00352C15" w:rsidRPr="006E39F5" w:rsidRDefault="00352C15" w:rsidP="00CB5414">
      <w:pPr>
        <w:pStyle w:val="A1CharCharChar"/>
        <w:ind w:left="720" w:firstLine="0"/>
        <w:rPr>
          <w:i/>
        </w:rPr>
      </w:pPr>
      <w:r w:rsidRPr="006E39F5">
        <w:rPr>
          <w:i/>
        </w:rPr>
        <w:t>For the time the student is gainfully employed, the instructional arrangement/</w:t>
      </w:r>
      <w:r w:rsidRPr="006E39F5">
        <w:rPr>
          <w:i/>
        </w:rPr>
        <w:br/>
        <w:t>setting code for th</w:t>
      </w:r>
      <w:r w:rsidR="00437F39" w:rsidRPr="006E39F5">
        <w:rPr>
          <w:i/>
        </w:rPr>
        <w:t xml:space="preserve">e </w:t>
      </w:r>
      <w:r w:rsidRPr="006E39F5">
        <w:rPr>
          <w:i/>
        </w:rPr>
        <w:t>student should be 08</w:t>
      </w:r>
      <w:r w:rsidR="00D80D70" w:rsidRPr="006E39F5">
        <w:rPr>
          <w:i/>
        </w:rPr>
        <w:t>,</w:t>
      </w:r>
      <w:r w:rsidRPr="006E39F5">
        <w:rPr>
          <w:i/>
        </w:rPr>
        <w:t xml:space="preserve"> and</w:t>
      </w:r>
      <w:r w:rsidR="00D80D70" w:rsidRPr="006E39F5">
        <w:rPr>
          <w:i/>
        </w:rPr>
        <w:t xml:space="preserve"> the career and technical education code should be</w:t>
      </w:r>
      <w:r w:rsidRPr="006E39F5">
        <w:rPr>
          <w:i/>
        </w:rPr>
        <w:t xml:space="preserve"> V2 (see </w:t>
      </w:r>
      <w:fldSimple w:instr=" REF _Ref204139256 \h  \* MERGEFORMAT ">
        <w:r w:rsidR="008D654F" w:rsidRPr="008D654F">
          <w:rPr>
            <w:b/>
            <w:i/>
          </w:rPr>
          <w:t>Section 5 Career and Technical Education</w:t>
        </w:r>
      </w:fldSimple>
      <w:r w:rsidRPr="006E39F5">
        <w:rPr>
          <w:i/>
        </w:rPr>
        <w:t>).</w:t>
      </w:r>
      <w:r w:rsidR="00EC1E5A" w:rsidRPr="006E39F5">
        <w:rPr>
          <w:i/>
        </w:rPr>
        <w:t xml:space="preserve"> </w:t>
      </w:r>
      <w:r w:rsidRPr="006E39F5">
        <w:rPr>
          <w:i/>
        </w:rPr>
        <w:t>As soon as the student loses his job, the student's instructional arrangement/setting code</w:t>
      </w:r>
      <w:r w:rsidR="00437F39" w:rsidRPr="006E39F5">
        <w:rPr>
          <w:i/>
        </w:rPr>
        <w:t xml:space="preserve"> should</w:t>
      </w:r>
      <w:r w:rsidRPr="006E39F5">
        <w:rPr>
          <w:i/>
        </w:rPr>
        <w:t xml:space="preserve"> be changed to reflect the appropriate code for the interim placement determined by the ARD committee</w:t>
      </w:r>
      <w:r w:rsidR="00B55D52" w:rsidRPr="006E39F5">
        <w:rPr>
          <w:i/>
        </w:rPr>
        <w:fldChar w:fldCharType="begin"/>
      </w:r>
      <w:r w:rsidRPr="006E39F5">
        <w:instrText>xe "Admission, Review, and Dismissal (ARD) Committee"</w:instrText>
      </w:r>
      <w:r w:rsidR="00B55D52" w:rsidRPr="006E39F5">
        <w:rPr>
          <w:i/>
        </w:rPr>
        <w:fldChar w:fldCharType="end"/>
      </w:r>
      <w:r w:rsidRPr="006E39F5">
        <w:rPr>
          <w:i/>
        </w:rPr>
        <w:t xml:space="preserve">, but the career and technical </w:t>
      </w:r>
      <w:r w:rsidR="00D80D70" w:rsidRPr="006E39F5">
        <w:rPr>
          <w:i/>
        </w:rPr>
        <w:t xml:space="preserve">education </w:t>
      </w:r>
      <w:r w:rsidRPr="006E39F5">
        <w:rPr>
          <w:i/>
        </w:rPr>
        <w:t xml:space="preserve">code will remain V2 if the student remains enrolled in </w:t>
      </w:r>
      <w:r w:rsidR="00437F39" w:rsidRPr="006E39F5">
        <w:rPr>
          <w:i/>
        </w:rPr>
        <w:t>two</w:t>
      </w:r>
      <w:r w:rsidRPr="006E39F5">
        <w:rPr>
          <w:i/>
        </w:rPr>
        <w:t xml:space="preserve"> vocational classes.</w:t>
      </w:r>
      <w:r w:rsidR="00EC1E5A" w:rsidRPr="006E39F5">
        <w:rPr>
          <w:i/>
        </w:rPr>
        <w:t xml:space="preserve"> </w:t>
      </w:r>
      <w:r w:rsidRPr="006E39F5">
        <w:rPr>
          <w:i/>
        </w:rPr>
        <w:t>Note that CTED</w:t>
      </w:r>
      <w:r w:rsidR="00B55D52" w:rsidRPr="006E39F5">
        <w:rPr>
          <w:i/>
        </w:rPr>
        <w:fldChar w:fldCharType="begin"/>
      </w:r>
      <w:r w:rsidRPr="006E39F5">
        <w:instrText>xe "Career and Technical Education for the Disabled (CTED)"</w:instrText>
      </w:r>
      <w:r w:rsidR="00B55D52" w:rsidRPr="006E39F5">
        <w:rPr>
          <w:i/>
        </w:rPr>
        <w:fldChar w:fldCharType="end"/>
      </w:r>
      <w:r w:rsidRPr="006E39F5">
        <w:rPr>
          <w:i/>
        </w:rPr>
        <w:t xml:space="preserve"> classes are career and technical education classes and not special education classes.</w:t>
      </w:r>
    </w:p>
    <w:p w:rsidR="00352C15" w:rsidRPr="006E39F5" w:rsidRDefault="00352C15" w:rsidP="00CB5414">
      <w:pPr>
        <w:pStyle w:val="A1CharCharChar"/>
        <w:ind w:left="720" w:firstLine="0"/>
        <w:rPr>
          <w:i/>
        </w:rPr>
      </w:pPr>
    </w:p>
    <w:p w:rsidR="00352C15" w:rsidRPr="006E39F5" w:rsidRDefault="00352C15" w:rsidP="00CB5414">
      <w:pPr>
        <w:pStyle w:val="A1CharCharChar"/>
        <w:ind w:left="720" w:firstLine="0"/>
        <w:rPr>
          <w:i/>
        </w:rPr>
      </w:pPr>
      <w:r w:rsidRPr="006E39F5">
        <w:rPr>
          <w:i/>
        </w:rPr>
        <w:t>A student who loses a job must be provided with a full instructional day during the time he or she is without a job.</w:t>
      </w:r>
      <w:r w:rsidR="00EC1E5A" w:rsidRPr="006E39F5">
        <w:rPr>
          <w:i/>
        </w:rPr>
        <w:t xml:space="preserve"> </w:t>
      </w:r>
      <w:r w:rsidRPr="006E39F5">
        <w:rPr>
          <w:i/>
        </w:rPr>
        <w:t>A student may not stay at home during the time in which he or she was previously on the job.</w:t>
      </w:r>
    </w:p>
    <w:p w:rsidR="00352C15" w:rsidRPr="006E39F5" w:rsidRDefault="00352C15" w:rsidP="00B16516">
      <w:pPr>
        <w:pStyle w:val="A1CharCharChar"/>
        <w:ind w:firstLine="0"/>
        <w:rPr>
          <w:i/>
        </w:rPr>
      </w:pPr>
    </w:p>
    <w:p w:rsidR="00352C15" w:rsidRPr="006E39F5" w:rsidRDefault="00AF32F0" w:rsidP="00B16516">
      <w:pPr>
        <w:pStyle w:val="Heading3"/>
      </w:pPr>
      <w:bookmarkStart w:id="307" w:name="_Toc299702199"/>
      <w:r w:rsidRPr="006E39F5">
        <w:t>4.1</w:t>
      </w:r>
      <w:r w:rsidR="003F1EDC" w:rsidRPr="006E39F5">
        <w:t>4</w:t>
      </w:r>
      <w:r w:rsidRPr="006E39F5">
        <w:t>.6</w:t>
      </w:r>
      <w:r w:rsidR="00DC0995" w:rsidRPr="006E39F5">
        <w:t xml:space="preserve"> </w:t>
      </w:r>
      <w:r w:rsidR="00D8300A" w:rsidRPr="006E39F5">
        <w:t xml:space="preserve">Codes 91–98 - </w:t>
      </w:r>
      <w:r w:rsidR="00352C15" w:rsidRPr="006E39F5">
        <w:t>Off Home Campus</w:t>
      </w:r>
      <w:r w:rsidR="00B55D52" w:rsidRPr="006E39F5">
        <w:fldChar w:fldCharType="begin"/>
      </w:r>
      <w:r w:rsidR="00352C15" w:rsidRPr="006E39F5">
        <w:instrText>xe "Off Home Campus"</w:instrText>
      </w:r>
      <w:r w:rsidR="00B55D52" w:rsidRPr="006E39F5">
        <w:fldChar w:fldCharType="end"/>
      </w:r>
      <w:r w:rsidR="00D8300A" w:rsidRPr="006E39F5">
        <w:t xml:space="preserve"> Examples</w:t>
      </w:r>
      <w:bookmarkEnd w:id="307"/>
    </w:p>
    <w:p w:rsidR="00352C15" w:rsidRPr="006E39F5" w:rsidRDefault="00CB5414" w:rsidP="00B16516">
      <w:pPr>
        <w:pStyle w:val="A1CharCharChar"/>
        <w:ind w:left="0" w:firstLine="0"/>
      </w:pPr>
      <w:r w:rsidRPr="006E39F5">
        <w:rPr>
          <w:b/>
        </w:rPr>
        <w:t xml:space="preserve">Example 1: </w:t>
      </w:r>
      <w:r w:rsidR="00352C15" w:rsidRPr="006E39F5">
        <w:t xml:space="preserve">A student attends special education classes on a campus designated as a campus that serves </w:t>
      </w:r>
      <w:r w:rsidR="00A74101" w:rsidRPr="006E39F5">
        <w:t xml:space="preserve">only </w:t>
      </w:r>
      <w:r w:rsidR="00352C15" w:rsidRPr="006E39F5">
        <w:t>special education students.</w:t>
      </w:r>
    </w:p>
    <w:p w:rsidR="00352C15" w:rsidRPr="006E39F5" w:rsidRDefault="00352C15" w:rsidP="00B16516">
      <w:pPr>
        <w:pStyle w:val="A1CharCharChar"/>
        <w:ind w:firstLine="0"/>
      </w:pPr>
    </w:p>
    <w:p w:rsidR="00352C15" w:rsidRPr="006E39F5" w:rsidRDefault="00352C15" w:rsidP="00CB5414">
      <w:pPr>
        <w:pStyle w:val="A1CharCharChar"/>
        <w:ind w:left="720" w:firstLine="0"/>
        <w:rPr>
          <w:i/>
        </w:rPr>
      </w:pPr>
      <w:r w:rsidRPr="006E39F5">
        <w:rPr>
          <w:i/>
        </w:rPr>
        <w:t xml:space="preserve">The instructional arrangement/setting code for this student should be entered as </w:t>
      </w:r>
      <w:r w:rsidRPr="006E39F5">
        <w:rPr>
          <w:b/>
          <w:i/>
        </w:rPr>
        <w:t>96, off home campus</w:t>
      </w:r>
      <w:r w:rsidR="00B55D52" w:rsidRPr="006E39F5">
        <w:fldChar w:fldCharType="begin"/>
      </w:r>
      <w:r w:rsidRPr="006E39F5">
        <w:instrText>xe "Off Home Campus"</w:instrText>
      </w:r>
      <w:r w:rsidR="00B55D52" w:rsidRPr="006E39F5">
        <w:fldChar w:fldCharType="end"/>
      </w:r>
      <w:r w:rsidRPr="006E39F5">
        <w:rPr>
          <w:b/>
          <w:i/>
        </w:rPr>
        <w:t xml:space="preserve"> - separate campus, </w:t>
      </w:r>
      <w:r w:rsidRPr="006E39F5">
        <w:rPr>
          <w:i/>
        </w:rPr>
        <w:t>in the attendance accounting system.</w:t>
      </w:r>
    </w:p>
    <w:p w:rsidR="00352C15" w:rsidRPr="006E39F5" w:rsidRDefault="00352C15" w:rsidP="00B16516">
      <w:pPr>
        <w:pStyle w:val="A1CharCharChar"/>
        <w:ind w:firstLine="0"/>
        <w:rPr>
          <w:i/>
        </w:rPr>
      </w:pPr>
    </w:p>
    <w:p w:rsidR="00352C15" w:rsidRPr="006E39F5" w:rsidRDefault="00CB5414" w:rsidP="006D4F3B">
      <w:pPr>
        <w:autoSpaceDE w:val="0"/>
        <w:autoSpaceDN w:val="0"/>
        <w:adjustRightInd w:val="0"/>
      </w:pPr>
      <w:r w:rsidRPr="006E39F5">
        <w:rPr>
          <w:b/>
        </w:rPr>
        <w:t>Example 2:</w:t>
      </w:r>
      <w:r w:rsidRPr="006E39F5">
        <w:t xml:space="preserve"> </w:t>
      </w:r>
      <w:r w:rsidR="00352C15" w:rsidRPr="006E39F5">
        <w:t>A student attends the entire instructional day in another school district because the home district does not offer the special education services the ARD committee</w:t>
      </w:r>
      <w:r w:rsidR="00B55D52" w:rsidRPr="006E39F5">
        <w:rPr>
          <w:b/>
        </w:rPr>
        <w:fldChar w:fldCharType="begin"/>
      </w:r>
      <w:r w:rsidR="00352C15" w:rsidRPr="006E39F5">
        <w:instrText>xe "Admission, Review, and Dismissal (ARD) Committee"</w:instrText>
      </w:r>
      <w:r w:rsidR="00B55D52" w:rsidRPr="006E39F5">
        <w:rPr>
          <w:b/>
        </w:rPr>
        <w:fldChar w:fldCharType="end"/>
      </w:r>
      <w:r w:rsidR="00352C15" w:rsidRPr="006E39F5">
        <w:t xml:space="preserve"> </w:t>
      </w:r>
      <w:r w:rsidR="00325EE9" w:rsidRPr="006E39F5">
        <w:t>determined are required for the student to have an appropriate education</w:t>
      </w:r>
      <w:r w:rsidR="00352C15" w:rsidRPr="006E39F5">
        <w:t>.</w:t>
      </w:r>
    </w:p>
    <w:p w:rsidR="006D0305" w:rsidRPr="006E39F5" w:rsidRDefault="006D0305" w:rsidP="00B16516">
      <w:pPr>
        <w:autoSpaceDE w:val="0"/>
        <w:autoSpaceDN w:val="0"/>
        <w:adjustRightInd w:val="0"/>
      </w:pPr>
    </w:p>
    <w:p w:rsidR="00352C15" w:rsidRPr="006E39F5" w:rsidRDefault="00352C15" w:rsidP="00B16516">
      <w:pPr>
        <w:autoSpaceDE w:val="0"/>
        <w:autoSpaceDN w:val="0"/>
        <w:adjustRightInd w:val="0"/>
      </w:pPr>
      <w:r w:rsidRPr="006E39F5">
        <w:t>There should be an agreement between the home district and the receiving district regarding the reporting of PEIMS</w:t>
      </w:r>
      <w:r w:rsidR="00B55D52" w:rsidRPr="006E39F5">
        <w:rPr>
          <w:b/>
        </w:rPr>
        <w:fldChar w:fldCharType="begin"/>
      </w:r>
      <w:r w:rsidRPr="006E39F5">
        <w:instrText>xe "Public Education Information Management System (PEIMS)"</w:instrText>
      </w:r>
      <w:r w:rsidR="00B55D52" w:rsidRPr="006E39F5">
        <w:rPr>
          <w:b/>
        </w:rPr>
        <w:fldChar w:fldCharType="end"/>
      </w:r>
      <w:r w:rsidRPr="006E39F5">
        <w:t xml:space="preserve"> and attendance data for this student.</w:t>
      </w:r>
      <w:r w:rsidR="00EC1E5A" w:rsidRPr="006E39F5">
        <w:t xml:space="preserve"> </w:t>
      </w:r>
      <w:r w:rsidRPr="006E39F5">
        <w:t>Only one district can report PEIMS</w:t>
      </w:r>
      <w:r w:rsidR="00B55D52" w:rsidRPr="006E39F5">
        <w:rPr>
          <w:b/>
        </w:rPr>
        <w:fldChar w:fldCharType="begin"/>
      </w:r>
      <w:r w:rsidRPr="006E39F5">
        <w:instrText>xe "Public Education Information Management System (PEIMS)"</w:instrText>
      </w:r>
      <w:r w:rsidR="00B55D52" w:rsidRPr="006E39F5">
        <w:rPr>
          <w:b/>
        </w:rPr>
        <w:fldChar w:fldCharType="end"/>
      </w:r>
      <w:r w:rsidRPr="006E39F5">
        <w:t xml:space="preserve"> data for an individual student. If the home district reports th</w:t>
      </w:r>
      <w:r w:rsidR="00A74101" w:rsidRPr="006E39F5">
        <w:t>ese</w:t>
      </w:r>
      <w:r w:rsidRPr="006E39F5">
        <w:t xml:space="preserve"> data, </w:t>
      </w:r>
      <w:r w:rsidR="00224DF4" w:rsidRPr="006E39F5">
        <w:t>it</w:t>
      </w:r>
      <w:r w:rsidRPr="006E39F5">
        <w:t xml:space="preserve"> may report this student as being enrolled in the home district, even though the student attends the entire instructional day in the serving/receiving district.</w:t>
      </w:r>
      <w:r w:rsidR="00EC1E5A" w:rsidRPr="006E39F5">
        <w:t xml:space="preserve"> </w:t>
      </w:r>
      <w:r w:rsidRPr="006E39F5">
        <w:t>However, it is possible that the receiving district may report this student in</w:t>
      </w:r>
      <w:r w:rsidR="00784E22" w:rsidRPr="006E39F5">
        <w:t xml:space="preserve"> the</w:t>
      </w:r>
      <w:r w:rsidRPr="006E39F5">
        <w:t xml:space="preserve"> PEIMS</w:t>
      </w:r>
      <w:r w:rsidR="00B55D52" w:rsidRPr="006E39F5">
        <w:rPr>
          <w:b/>
        </w:rPr>
        <w:fldChar w:fldCharType="begin"/>
      </w:r>
      <w:r w:rsidRPr="006E39F5">
        <w:instrText>xe "Public Education Information Management System (PEIMS)"</w:instrText>
      </w:r>
      <w:r w:rsidR="00B55D52" w:rsidRPr="006E39F5">
        <w:rPr>
          <w:b/>
        </w:rPr>
        <w:fldChar w:fldCharType="end"/>
      </w:r>
      <w:r w:rsidRPr="006E39F5">
        <w:t>, instead of the home district.</w:t>
      </w:r>
      <w:r w:rsidR="00EC1E5A" w:rsidRPr="006E39F5">
        <w:t xml:space="preserve"> </w:t>
      </w:r>
      <w:r w:rsidRPr="006E39F5">
        <w:t>Absences must be reported by the serving district and either submitted to the home district (if responsible for reporting PEIMS data) or entered by the serving district (if responsible for reporting PEIMS</w:t>
      </w:r>
      <w:r w:rsidR="00B55D52" w:rsidRPr="006E39F5">
        <w:rPr>
          <w:b/>
        </w:rPr>
        <w:fldChar w:fldCharType="begin"/>
      </w:r>
      <w:r w:rsidRPr="006E39F5">
        <w:instrText>xe "Public Education Information Management System (PEIMS)"</w:instrText>
      </w:r>
      <w:r w:rsidR="00B55D52" w:rsidRPr="006E39F5">
        <w:rPr>
          <w:b/>
        </w:rPr>
        <w:fldChar w:fldCharType="end"/>
      </w:r>
      <w:r w:rsidRPr="006E39F5">
        <w:t xml:space="preserve"> data for the student).</w:t>
      </w:r>
      <w:r w:rsidR="00EC1E5A" w:rsidRPr="006E39F5">
        <w:t xml:space="preserve"> </w:t>
      </w:r>
      <w:r w:rsidRPr="006E39F5">
        <w:t xml:space="preserve">The district </w:t>
      </w:r>
      <w:r w:rsidR="00224DF4" w:rsidRPr="006E39F5">
        <w:t>that</w:t>
      </w:r>
      <w:r w:rsidRPr="006E39F5">
        <w:t xml:space="preserve"> reports PEIMS</w:t>
      </w:r>
      <w:r w:rsidR="00B55D52" w:rsidRPr="006E39F5">
        <w:rPr>
          <w:b/>
        </w:rPr>
        <w:fldChar w:fldCharType="begin"/>
      </w:r>
      <w:r w:rsidRPr="006E39F5">
        <w:instrText>xe "Public Education Information Management System (PEIMS)"</w:instrText>
      </w:r>
      <w:r w:rsidR="00B55D52" w:rsidRPr="006E39F5">
        <w:rPr>
          <w:b/>
        </w:rPr>
        <w:fldChar w:fldCharType="end"/>
      </w:r>
      <w:r w:rsidRPr="006E39F5">
        <w:t xml:space="preserve"> data is responsible for recording student absences and attendance.</w:t>
      </w:r>
    </w:p>
    <w:p w:rsidR="006D0305" w:rsidRPr="006E39F5" w:rsidRDefault="006D0305" w:rsidP="00B16516">
      <w:pPr>
        <w:autoSpaceDE w:val="0"/>
        <w:autoSpaceDN w:val="0"/>
        <w:adjustRightInd w:val="0"/>
      </w:pPr>
    </w:p>
    <w:p w:rsidR="00352C15" w:rsidRPr="006E39F5" w:rsidRDefault="00352C15" w:rsidP="00CB5414">
      <w:pPr>
        <w:autoSpaceDE w:val="0"/>
        <w:autoSpaceDN w:val="0"/>
        <w:adjustRightInd w:val="0"/>
        <w:ind w:left="720"/>
        <w:rPr>
          <w:i/>
        </w:rPr>
      </w:pPr>
      <w:r w:rsidRPr="006E39F5">
        <w:rPr>
          <w:i/>
        </w:rPr>
        <w:t>If the student attends three general education classes and three special education classes, the instructional arrangement/setting would be determined according to which entity reports PEIMS</w:t>
      </w:r>
      <w:r w:rsidR="00B55D52" w:rsidRPr="006E39F5">
        <w:rPr>
          <w:b/>
          <w:i/>
        </w:rPr>
        <w:fldChar w:fldCharType="begin"/>
      </w:r>
      <w:r w:rsidRPr="006E39F5">
        <w:rPr>
          <w:i/>
        </w:rPr>
        <w:instrText>xe "Public Education Information Management System (PEIMS)"</w:instrText>
      </w:r>
      <w:r w:rsidR="00B55D52" w:rsidRPr="006E39F5">
        <w:rPr>
          <w:b/>
          <w:i/>
        </w:rPr>
        <w:fldChar w:fldCharType="end"/>
      </w:r>
      <w:r w:rsidRPr="006E39F5">
        <w:rPr>
          <w:i/>
        </w:rPr>
        <w:t xml:space="preserve">/attendance data for the student. If reported by the home district, the instructional arrangement/setting code for this student should be entered as </w:t>
      </w:r>
      <w:r w:rsidRPr="006E39F5">
        <w:rPr>
          <w:b/>
          <w:i/>
        </w:rPr>
        <w:t>94, off home campus - self-contained, mild/moderate/severe, regular campus - at least 50% and no more than 60%,</w:t>
      </w:r>
      <w:r w:rsidRPr="006E39F5">
        <w:rPr>
          <w:i/>
        </w:rPr>
        <w:t xml:space="preserve"> (3/6 = 50%) in the attendance accounting system. If reported by the receiving district, the instructional arrangement/setting code for this student should be </w:t>
      </w:r>
      <w:r w:rsidRPr="006E39F5">
        <w:rPr>
          <w:b/>
          <w:i/>
        </w:rPr>
        <w:t>43, self-contained, mild/moderate/severe, regular campus - at least 50% and no more than 60%,</w:t>
      </w:r>
      <w:r w:rsidRPr="006E39F5">
        <w:rPr>
          <w:i/>
        </w:rPr>
        <w:t xml:space="preserve"> in the attendance accounting system.</w:t>
      </w:r>
    </w:p>
    <w:p w:rsidR="006D0305" w:rsidRPr="006E39F5" w:rsidRDefault="006D0305" w:rsidP="00B16516">
      <w:pPr>
        <w:autoSpaceDE w:val="0"/>
        <w:autoSpaceDN w:val="0"/>
        <w:adjustRightInd w:val="0"/>
        <w:rPr>
          <w:i/>
        </w:rPr>
      </w:pPr>
    </w:p>
    <w:p w:rsidR="00352C15" w:rsidRPr="006E39F5" w:rsidRDefault="00352C15" w:rsidP="00CB5414">
      <w:pPr>
        <w:autoSpaceDE w:val="0"/>
        <w:autoSpaceDN w:val="0"/>
        <w:adjustRightInd w:val="0"/>
        <w:ind w:left="720"/>
        <w:rPr>
          <w:i/>
        </w:rPr>
      </w:pPr>
      <w:r w:rsidRPr="006E39F5">
        <w:rPr>
          <w:i/>
        </w:rPr>
        <w:t>If the student attends five special education classes and one general education class in another district because the home district does not offer the special education services the ARD committee</w:t>
      </w:r>
      <w:r w:rsidR="00B55D52" w:rsidRPr="006E39F5">
        <w:rPr>
          <w:b/>
          <w:i/>
        </w:rPr>
        <w:fldChar w:fldCharType="begin"/>
      </w:r>
      <w:r w:rsidRPr="006E39F5">
        <w:rPr>
          <w:i/>
        </w:rPr>
        <w:instrText>xe "Admission, Review, and Dismissal (ARD) Committee"</w:instrText>
      </w:r>
      <w:r w:rsidR="00B55D52" w:rsidRPr="006E39F5">
        <w:rPr>
          <w:b/>
          <w:i/>
        </w:rPr>
        <w:fldChar w:fldCharType="end"/>
      </w:r>
      <w:r w:rsidRPr="006E39F5">
        <w:rPr>
          <w:i/>
        </w:rPr>
        <w:t xml:space="preserve"> prescribed, and if the home district reports PEIMS</w:t>
      </w:r>
      <w:r w:rsidR="00B55D52" w:rsidRPr="006E39F5">
        <w:rPr>
          <w:b/>
          <w:i/>
        </w:rPr>
        <w:fldChar w:fldCharType="begin"/>
      </w:r>
      <w:r w:rsidRPr="006E39F5">
        <w:rPr>
          <w:i/>
        </w:rPr>
        <w:instrText>xe "Public Education Information Management System (PEIMS)"</w:instrText>
      </w:r>
      <w:r w:rsidR="00B55D52" w:rsidRPr="006E39F5">
        <w:rPr>
          <w:b/>
          <w:i/>
        </w:rPr>
        <w:fldChar w:fldCharType="end"/>
      </w:r>
      <w:r w:rsidRPr="006E39F5">
        <w:rPr>
          <w:i/>
        </w:rPr>
        <w:t xml:space="preserve"> </w:t>
      </w:r>
      <w:r w:rsidR="00784E22" w:rsidRPr="006E39F5">
        <w:rPr>
          <w:i/>
        </w:rPr>
        <w:t xml:space="preserve">data </w:t>
      </w:r>
      <w:r w:rsidRPr="006E39F5">
        <w:rPr>
          <w:i/>
        </w:rPr>
        <w:t xml:space="preserve">for the student, then the instructional arrangement/setting code for this student should be entered as </w:t>
      </w:r>
      <w:r w:rsidRPr="006E39F5">
        <w:rPr>
          <w:b/>
          <w:i/>
        </w:rPr>
        <w:t>95, off home campus - self-contained, mild/moderate/severe, regular campus - more than 60%,</w:t>
      </w:r>
      <w:r w:rsidRPr="006E39F5">
        <w:rPr>
          <w:i/>
        </w:rPr>
        <w:t xml:space="preserve"> (5/6 = 83%) in the attendance accounting system. If the receiving district reports PEIMS</w:t>
      </w:r>
      <w:r w:rsidR="00B55D52" w:rsidRPr="006E39F5">
        <w:rPr>
          <w:b/>
          <w:i/>
        </w:rPr>
        <w:fldChar w:fldCharType="begin"/>
      </w:r>
      <w:r w:rsidRPr="006E39F5">
        <w:rPr>
          <w:i/>
        </w:rPr>
        <w:instrText>xe "Public Education Information Management System (PEIMS)"</w:instrText>
      </w:r>
      <w:r w:rsidR="00B55D52" w:rsidRPr="006E39F5">
        <w:rPr>
          <w:b/>
          <w:i/>
        </w:rPr>
        <w:fldChar w:fldCharType="end"/>
      </w:r>
      <w:r w:rsidRPr="006E39F5">
        <w:rPr>
          <w:i/>
        </w:rPr>
        <w:t xml:space="preserve"> data for the student, the instructional arrangement/setting code should be </w:t>
      </w:r>
      <w:r w:rsidRPr="006E39F5">
        <w:rPr>
          <w:b/>
          <w:i/>
        </w:rPr>
        <w:t>44, self-contained, mild/moderate/severe, regular campus - more than 60%</w:t>
      </w:r>
      <w:r w:rsidRPr="006E39F5">
        <w:rPr>
          <w:i/>
        </w:rPr>
        <w:t>.</w:t>
      </w:r>
    </w:p>
    <w:p w:rsidR="006D0305" w:rsidRPr="006E39F5" w:rsidRDefault="006D0305" w:rsidP="00CB5414">
      <w:pPr>
        <w:autoSpaceDE w:val="0"/>
        <w:autoSpaceDN w:val="0"/>
        <w:adjustRightInd w:val="0"/>
        <w:ind w:left="720"/>
        <w:rPr>
          <w:i/>
        </w:rPr>
      </w:pPr>
    </w:p>
    <w:p w:rsidR="00352C15" w:rsidRPr="006E39F5" w:rsidRDefault="00352C15" w:rsidP="00CB5414">
      <w:pPr>
        <w:autoSpaceDE w:val="0"/>
        <w:autoSpaceDN w:val="0"/>
        <w:adjustRightInd w:val="0"/>
        <w:ind w:left="720"/>
        <w:rPr>
          <w:i/>
        </w:rPr>
      </w:pPr>
      <w:r w:rsidRPr="006E39F5">
        <w:rPr>
          <w:i/>
        </w:rPr>
        <w:t>If the student receives special education services and support in mainstream classes in another district because the home district does not offer the special education services the ARD committee</w:t>
      </w:r>
      <w:r w:rsidR="00B55D52" w:rsidRPr="006E39F5">
        <w:rPr>
          <w:b/>
          <w:i/>
        </w:rPr>
        <w:fldChar w:fldCharType="begin"/>
      </w:r>
      <w:r w:rsidRPr="006E39F5">
        <w:rPr>
          <w:i/>
        </w:rPr>
        <w:instrText>xe "Admission, Review, and Dismissal (ARD) Committee"</w:instrText>
      </w:r>
      <w:r w:rsidR="00B55D52" w:rsidRPr="006E39F5">
        <w:rPr>
          <w:b/>
          <w:i/>
        </w:rPr>
        <w:fldChar w:fldCharType="end"/>
      </w:r>
      <w:r w:rsidRPr="006E39F5">
        <w:rPr>
          <w:i/>
        </w:rPr>
        <w:t xml:space="preserve"> prescribed, and if the home district enters PEIMS</w:t>
      </w:r>
      <w:r w:rsidR="00B55D52" w:rsidRPr="006E39F5">
        <w:rPr>
          <w:b/>
          <w:i/>
        </w:rPr>
        <w:fldChar w:fldCharType="begin"/>
      </w:r>
      <w:r w:rsidRPr="006E39F5">
        <w:rPr>
          <w:i/>
        </w:rPr>
        <w:instrText>xe "Public Education Information Management System (PEIMS)"</w:instrText>
      </w:r>
      <w:r w:rsidR="00B55D52" w:rsidRPr="006E39F5">
        <w:rPr>
          <w:b/>
          <w:i/>
        </w:rPr>
        <w:fldChar w:fldCharType="end"/>
      </w:r>
      <w:r w:rsidRPr="006E39F5">
        <w:rPr>
          <w:i/>
        </w:rPr>
        <w:t xml:space="preserve"> data for this student, then the instructional arrangement/setting code for this student should be entered as 91, off home campus - mainstream, in the attendance accounting system.</w:t>
      </w:r>
      <w:r w:rsidR="00EC1E5A" w:rsidRPr="006E39F5">
        <w:rPr>
          <w:i/>
        </w:rPr>
        <w:t xml:space="preserve"> </w:t>
      </w:r>
      <w:r w:rsidRPr="006E39F5">
        <w:rPr>
          <w:i/>
        </w:rPr>
        <w:t>If the receiving district reports PEIMS</w:t>
      </w:r>
      <w:r w:rsidR="00B55D52" w:rsidRPr="006E39F5">
        <w:rPr>
          <w:b/>
          <w:i/>
        </w:rPr>
        <w:fldChar w:fldCharType="begin"/>
      </w:r>
      <w:r w:rsidRPr="006E39F5">
        <w:rPr>
          <w:i/>
        </w:rPr>
        <w:instrText>xe "Public Education Information Management System (PEIMS)"</w:instrText>
      </w:r>
      <w:r w:rsidR="00B55D52" w:rsidRPr="006E39F5">
        <w:rPr>
          <w:b/>
          <w:i/>
        </w:rPr>
        <w:fldChar w:fldCharType="end"/>
      </w:r>
      <w:r w:rsidRPr="006E39F5">
        <w:rPr>
          <w:i/>
        </w:rPr>
        <w:t xml:space="preserve"> </w:t>
      </w:r>
      <w:r w:rsidR="00784E22" w:rsidRPr="006E39F5">
        <w:rPr>
          <w:i/>
        </w:rPr>
        <w:t xml:space="preserve">data </w:t>
      </w:r>
      <w:r w:rsidRPr="006E39F5">
        <w:rPr>
          <w:i/>
        </w:rPr>
        <w:t xml:space="preserve">for this student, the instructional arrangement/setting code should be </w:t>
      </w:r>
      <w:r w:rsidRPr="006E39F5">
        <w:rPr>
          <w:b/>
          <w:i/>
        </w:rPr>
        <w:t>40, mainstream</w:t>
      </w:r>
      <w:r w:rsidRPr="006E39F5">
        <w:rPr>
          <w:i/>
        </w:rPr>
        <w:t>.</w:t>
      </w:r>
    </w:p>
    <w:p w:rsidR="006D0305" w:rsidRPr="006E39F5" w:rsidRDefault="006D0305" w:rsidP="00CB5414">
      <w:pPr>
        <w:autoSpaceDE w:val="0"/>
        <w:autoSpaceDN w:val="0"/>
        <w:adjustRightInd w:val="0"/>
        <w:ind w:left="720"/>
        <w:rPr>
          <w:i/>
        </w:rPr>
      </w:pPr>
    </w:p>
    <w:p w:rsidR="00352C15" w:rsidRPr="006E39F5" w:rsidRDefault="00352C15" w:rsidP="00CB5414">
      <w:pPr>
        <w:autoSpaceDE w:val="0"/>
        <w:autoSpaceDN w:val="0"/>
        <w:adjustRightInd w:val="0"/>
        <w:ind w:left="720"/>
      </w:pPr>
      <w:r w:rsidRPr="006E39F5">
        <w:rPr>
          <w:i/>
        </w:rPr>
        <w:t>If the student attends three special education classes and four general education classes in another district because the home district does not offer the special education services the ARD committee</w:t>
      </w:r>
      <w:r w:rsidR="00B55D52" w:rsidRPr="006E39F5">
        <w:rPr>
          <w:b/>
          <w:i/>
        </w:rPr>
        <w:fldChar w:fldCharType="begin"/>
      </w:r>
      <w:r w:rsidRPr="006E39F5">
        <w:rPr>
          <w:i/>
        </w:rPr>
        <w:instrText>xe "Admission, Review, and Dismissal (ARD) Committee"</w:instrText>
      </w:r>
      <w:r w:rsidR="00B55D52" w:rsidRPr="006E39F5">
        <w:rPr>
          <w:b/>
          <w:i/>
        </w:rPr>
        <w:fldChar w:fldCharType="end"/>
      </w:r>
      <w:r w:rsidRPr="006E39F5">
        <w:rPr>
          <w:i/>
        </w:rPr>
        <w:t xml:space="preserve"> prescribed, and if the home district reports PEIMS</w:t>
      </w:r>
      <w:r w:rsidR="00784E22" w:rsidRPr="006E39F5">
        <w:rPr>
          <w:i/>
        </w:rPr>
        <w:t xml:space="preserve"> data</w:t>
      </w:r>
      <w:r w:rsidR="00B55D52" w:rsidRPr="006E39F5">
        <w:rPr>
          <w:b/>
          <w:i/>
        </w:rPr>
        <w:fldChar w:fldCharType="begin"/>
      </w:r>
      <w:r w:rsidRPr="006E39F5">
        <w:rPr>
          <w:i/>
        </w:rPr>
        <w:instrText>xe "Public Education Information Management System (PEIMS)"</w:instrText>
      </w:r>
      <w:r w:rsidR="00B55D52" w:rsidRPr="006E39F5">
        <w:rPr>
          <w:b/>
          <w:i/>
        </w:rPr>
        <w:fldChar w:fldCharType="end"/>
      </w:r>
      <w:r w:rsidRPr="006E39F5">
        <w:rPr>
          <w:i/>
        </w:rPr>
        <w:t xml:space="preserve"> for this student, then the instructional arrangement/setting code for this student should be entered as </w:t>
      </w:r>
      <w:r w:rsidRPr="006E39F5">
        <w:rPr>
          <w:b/>
          <w:i/>
        </w:rPr>
        <w:t>93, off home campus - resource room/services - at least 21% and less than 50%,</w:t>
      </w:r>
      <w:r w:rsidRPr="006E39F5">
        <w:rPr>
          <w:i/>
        </w:rPr>
        <w:t xml:space="preserve"> (3/7 = 43%) in the attendance accounting system. If the receiving district reports PEIMS</w:t>
      </w:r>
      <w:r w:rsidR="00784E22" w:rsidRPr="006E39F5">
        <w:rPr>
          <w:i/>
        </w:rPr>
        <w:t xml:space="preserve"> data</w:t>
      </w:r>
      <w:r w:rsidR="00B55D52" w:rsidRPr="006E39F5">
        <w:rPr>
          <w:b/>
          <w:i/>
        </w:rPr>
        <w:fldChar w:fldCharType="begin"/>
      </w:r>
      <w:r w:rsidRPr="006E39F5">
        <w:rPr>
          <w:i/>
        </w:rPr>
        <w:instrText>xe "Public Education Information Management System (PEIMS)"</w:instrText>
      </w:r>
      <w:r w:rsidR="00B55D52" w:rsidRPr="006E39F5">
        <w:rPr>
          <w:b/>
          <w:i/>
        </w:rPr>
        <w:fldChar w:fldCharType="end"/>
      </w:r>
      <w:r w:rsidRPr="006E39F5">
        <w:rPr>
          <w:i/>
        </w:rPr>
        <w:t xml:space="preserve"> for this student, the instructional setting code should be</w:t>
      </w:r>
      <w:r w:rsidRPr="006E39F5">
        <w:rPr>
          <w:b/>
          <w:i/>
        </w:rPr>
        <w:t xml:space="preserve"> 42, resource room/services - at least 21% and less than 50%</w:t>
      </w:r>
      <w:r w:rsidRPr="006E39F5">
        <w:t>.</w:t>
      </w:r>
    </w:p>
    <w:p w:rsidR="00352C15" w:rsidRPr="006E39F5" w:rsidRDefault="00352C15" w:rsidP="00CB5414">
      <w:pPr>
        <w:pStyle w:val="A1CharCharChar"/>
        <w:ind w:left="720" w:firstLine="0"/>
      </w:pPr>
    </w:p>
    <w:p w:rsidR="00352C15" w:rsidRPr="006E39F5" w:rsidRDefault="00CB5414" w:rsidP="00B16516">
      <w:pPr>
        <w:pStyle w:val="A1CharCharChar"/>
        <w:ind w:left="0" w:firstLine="0"/>
      </w:pPr>
      <w:r w:rsidRPr="006E39F5">
        <w:rPr>
          <w:b/>
        </w:rPr>
        <w:t>Example 3:</w:t>
      </w:r>
      <w:r w:rsidRPr="006E39F5">
        <w:t xml:space="preserve"> </w:t>
      </w:r>
      <w:r w:rsidR="00352C15" w:rsidRPr="006E39F5">
        <w:t>A student legally transferred into the serving district attends classes for the entire school day</w:t>
      </w:r>
      <w:r w:rsidR="00B55D52" w:rsidRPr="006E39F5">
        <w:fldChar w:fldCharType="begin"/>
      </w:r>
      <w:r w:rsidR="00352C15" w:rsidRPr="006E39F5">
        <w:instrText>xe "School Day"</w:instrText>
      </w:r>
      <w:r w:rsidR="00B55D52" w:rsidRPr="006E39F5">
        <w:fldChar w:fldCharType="end"/>
      </w:r>
      <w:r w:rsidR="00224DF4" w:rsidRPr="006E39F5">
        <w:t>,</w:t>
      </w:r>
      <w:r w:rsidR="00352C15" w:rsidRPr="006E39F5">
        <w:t xml:space="preserve"> in the special education classroom that serves students from other districts.</w:t>
      </w:r>
    </w:p>
    <w:p w:rsidR="00CB5414" w:rsidRPr="006E39F5" w:rsidRDefault="00CB5414" w:rsidP="00B16516">
      <w:pPr>
        <w:pStyle w:val="A1CharCharChar"/>
        <w:ind w:left="0" w:firstLine="0"/>
        <w:rPr>
          <w:i/>
        </w:rPr>
      </w:pPr>
    </w:p>
    <w:p w:rsidR="000F0246" w:rsidRPr="006E39F5" w:rsidRDefault="00352C15">
      <w:pPr>
        <w:pStyle w:val="A1CharCharChar"/>
        <w:pBdr>
          <w:right w:val="single" w:sz="12" w:space="4" w:color="auto"/>
        </w:pBdr>
        <w:ind w:left="720" w:firstLine="0"/>
        <w:rPr>
          <w:bCs/>
          <w:i/>
        </w:rPr>
      </w:pPr>
      <w:r w:rsidRPr="006E39F5">
        <w:rPr>
          <w:i/>
        </w:rPr>
        <w:t xml:space="preserve">The instructional arrangement/setting code for this student should be entered as </w:t>
      </w:r>
      <w:r w:rsidRPr="006E39F5">
        <w:rPr>
          <w:b/>
          <w:i/>
        </w:rPr>
        <w:t xml:space="preserve">44, self-contained, mild/moderate/severe, regular campus - more than 60%, </w:t>
      </w:r>
      <w:r w:rsidRPr="006E39F5">
        <w:rPr>
          <w:i/>
        </w:rPr>
        <w:t>in the attendance accounting system since the student is in the special education classroom for more than 60% of the student’s instructional day.</w:t>
      </w:r>
      <w:r w:rsidR="00EC1E5A" w:rsidRPr="006E39F5">
        <w:rPr>
          <w:i/>
        </w:rPr>
        <w:t xml:space="preserve"> </w:t>
      </w:r>
      <w:r w:rsidRPr="006E39F5">
        <w:rPr>
          <w:i/>
        </w:rPr>
        <w:t>All absences and eligible days present will be recorded in the serving district's attendance accounting system.</w:t>
      </w:r>
      <w:r w:rsidR="00EC1E5A" w:rsidRPr="006E39F5">
        <w:rPr>
          <w:i/>
        </w:rPr>
        <w:t xml:space="preserve"> </w:t>
      </w:r>
      <w:r w:rsidRPr="006E39F5">
        <w:rPr>
          <w:i/>
        </w:rPr>
        <w:t>For students</w:t>
      </w:r>
      <w:r w:rsidR="00A74101" w:rsidRPr="006E39F5">
        <w:rPr>
          <w:i/>
        </w:rPr>
        <w:t xml:space="preserve"> age</w:t>
      </w:r>
      <w:r w:rsidR="00304560" w:rsidRPr="006E39F5">
        <w:rPr>
          <w:i/>
        </w:rPr>
        <w:t>d</w:t>
      </w:r>
      <w:r w:rsidR="00A74101" w:rsidRPr="006E39F5">
        <w:rPr>
          <w:i/>
        </w:rPr>
        <w:t xml:space="preserve"> 3 through 5</w:t>
      </w:r>
      <w:r w:rsidRPr="006E39F5">
        <w:rPr>
          <w:i/>
        </w:rPr>
        <w:t xml:space="preserve"> with disabilities</w:t>
      </w:r>
      <w:r w:rsidR="00A74101" w:rsidRPr="006E39F5">
        <w:rPr>
          <w:i/>
        </w:rPr>
        <w:t>,</w:t>
      </w:r>
      <w:r w:rsidRPr="006E39F5">
        <w:rPr>
          <w:i/>
        </w:rPr>
        <w:t xml:space="preserve"> the instructional arrangement/setting code is </w:t>
      </w:r>
      <w:r w:rsidRPr="006E39F5">
        <w:rPr>
          <w:b/>
          <w:bCs/>
          <w:i/>
        </w:rPr>
        <w:t>45, full-time early childhood special education setting.</w:t>
      </w:r>
      <w:r w:rsidR="00BD79BD" w:rsidRPr="006E39F5">
        <w:rPr>
          <w:b/>
          <w:bCs/>
          <w:i/>
        </w:rPr>
        <w:br/>
      </w:r>
      <w:r w:rsidR="00BD79BD" w:rsidRPr="006E39F5">
        <w:rPr>
          <w:bCs/>
          <w:i/>
        </w:rPr>
        <w:br/>
        <w:t>The student's ADA eligibility code should be entered as 3 - Eligible Transfer Student Full-Day</w:t>
      </w:r>
      <w:r w:rsidR="00CF3B58" w:rsidRPr="006E39F5">
        <w:rPr>
          <w:bCs/>
          <w:i/>
        </w:rPr>
        <w:t xml:space="preserve"> </w:t>
      </w:r>
      <w:r w:rsidR="00143BE1" w:rsidRPr="006E39F5">
        <w:rPr>
          <w:bCs/>
          <w:i/>
        </w:rPr>
        <w:t>(s</w:t>
      </w:r>
      <w:r w:rsidR="00CF3B58" w:rsidRPr="006E39F5">
        <w:rPr>
          <w:bCs/>
          <w:i/>
        </w:rPr>
        <w:t>ee</w:t>
      </w:r>
      <w:r w:rsidR="008E0540" w:rsidRPr="006E39F5">
        <w:rPr>
          <w:bCs/>
          <w:i/>
        </w:rPr>
        <w:t xml:space="preserve"> </w:t>
      </w:r>
      <w:fldSimple w:instr=" REF _Ref265220034 \h  \* MERGEFORMAT ">
        <w:r w:rsidR="008D654F" w:rsidRPr="008D654F">
          <w:rPr>
            <w:b/>
            <w:i/>
          </w:rPr>
          <w:t>3.2.1.4 Code 3</w:t>
        </w:r>
        <w:r w:rsidR="008D654F" w:rsidRPr="008D654F">
          <w:rPr>
            <w:b/>
            <w:i/>
          </w:rPr>
          <w:tab/>
          <w:t>Eligible</w:t>
        </w:r>
        <w:r w:rsidR="00B55D52" w:rsidRPr="008D654F">
          <w:rPr>
            <w:b/>
            <w:i/>
          </w:rPr>
          <w:fldChar w:fldCharType="begin"/>
        </w:r>
        <w:r w:rsidR="008D654F" w:rsidRPr="008D654F">
          <w:rPr>
            <w:b/>
            <w:i/>
          </w:rPr>
          <w:instrText xml:space="preserve"> XE "Transfer Students:Eligible Full-Day" </w:instrText>
        </w:r>
        <w:r w:rsidR="00B55D52" w:rsidRPr="008D654F">
          <w:rPr>
            <w:b/>
            <w:i/>
          </w:rPr>
          <w:fldChar w:fldCharType="end"/>
        </w:r>
      </w:fldSimple>
      <w:r w:rsidR="00A90264" w:rsidRPr="00A90264">
        <w:rPr>
          <w:i/>
        </w:rPr>
        <w:t>)</w:t>
      </w:r>
      <w:r w:rsidR="00BD79BD" w:rsidRPr="006E39F5">
        <w:rPr>
          <w:bCs/>
          <w:i/>
        </w:rPr>
        <w:t>.</w:t>
      </w:r>
    </w:p>
    <w:p w:rsidR="00352C15" w:rsidRPr="006E39F5" w:rsidRDefault="00352C15" w:rsidP="00B16516">
      <w:pPr>
        <w:pStyle w:val="A1CharCharChar"/>
        <w:ind w:firstLine="0"/>
      </w:pPr>
    </w:p>
    <w:p w:rsidR="00352C15" w:rsidRPr="006E39F5" w:rsidRDefault="00CB5414" w:rsidP="00B16516">
      <w:pPr>
        <w:pStyle w:val="A1CharCharChar"/>
        <w:ind w:left="0" w:firstLine="0"/>
      </w:pPr>
      <w:r w:rsidRPr="006E39F5">
        <w:rPr>
          <w:b/>
        </w:rPr>
        <w:t>Example 4:</w:t>
      </w:r>
      <w:r w:rsidRPr="006E39F5">
        <w:t xml:space="preserve"> </w:t>
      </w:r>
      <w:r w:rsidR="00352C15" w:rsidRPr="006E39F5">
        <w:t>A student in special education attends a special education class at the nearby Mental Health Mental Retardation (MHMR) Center (sheltered workshop</w:t>
      </w:r>
      <w:r w:rsidR="00B55D52" w:rsidRPr="006E39F5">
        <w:fldChar w:fldCharType="begin"/>
      </w:r>
      <w:r w:rsidR="00352C15" w:rsidRPr="006E39F5">
        <w:instrText>xe "Sheltered Workshops"</w:instrText>
      </w:r>
      <w:r w:rsidR="00B55D52" w:rsidRPr="006E39F5">
        <w:fldChar w:fldCharType="end"/>
      </w:r>
      <w:r w:rsidR="00352C15" w:rsidRPr="006E39F5">
        <w:t>).</w:t>
      </w:r>
      <w:r w:rsidR="00EC1E5A" w:rsidRPr="006E39F5">
        <w:t xml:space="preserve"> </w:t>
      </w:r>
      <w:r w:rsidR="00352C15" w:rsidRPr="006E39F5">
        <w:t>School district personnel teach this class.</w:t>
      </w:r>
    </w:p>
    <w:p w:rsidR="00352C15" w:rsidRPr="006E39F5" w:rsidRDefault="00352C15" w:rsidP="00B16516">
      <w:pPr>
        <w:pStyle w:val="A1CharCharChar"/>
        <w:ind w:firstLine="0"/>
      </w:pPr>
    </w:p>
    <w:p w:rsidR="00352C15" w:rsidRPr="006E39F5" w:rsidRDefault="00352C15" w:rsidP="00CB5414">
      <w:pPr>
        <w:pStyle w:val="A1CharCharChar"/>
        <w:ind w:left="720" w:firstLine="0"/>
        <w:rPr>
          <w:i/>
        </w:rPr>
      </w:pPr>
      <w:r w:rsidRPr="006E39F5">
        <w:rPr>
          <w:i/>
        </w:rPr>
        <w:t>The instructional arrangement/setting code for this student should be recorded as</w:t>
      </w:r>
      <w:r w:rsidR="00EC1E5A" w:rsidRPr="006E39F5">
        <w:rPr>
          <w:i/>
        </w:rPr>
        <w:t xml:space="preserve"> </w:t>
      </w:r>
      <w:r w:rsidRPr="006E39F5">
        <w:rPr>
          <w:b/>
          <w:i/>
        </w:rPr>
        <w:t>97, off home campus</w:t>
      </w:r>
      <w:r w:rsidR="00B55D52" w:rsidRPr="006E39F5">
        <w:fldChar w:fldCharType="begin"/>
      </w:r>
      <w:r w:rsidRPr="006E39F5">
        <w:instrText>xe "Off Home Campus"</w:instrText>
      </w:r>
      <w:r w:rsidR="00B55D52" w:rsidRPr="006E39F5">
        <w:fldChar w:fldCharType="end"/>
      </w:r>
      <w:r w:rsidRPr="006E39F5">
        <w:rPr>
          <w:b/>
          <w:i/>
        </w:rPr>
        <w:t xml:space="preserve"> - community class, </w:t>
      </w:r>
      <w:r w:rsidRPr="006E39F5">
        <w:rPr>
          <w:i/>
        </w:rPr>
        <w:t>in the attendance accounting system.</w:t>
      </w:r>
    </w:p>
    <w:p w:rsidR="00352C15" w:rsidRPr="006E39F5" w:rsidRDefault="00352C15" w:rsidP="00B16516">
      <w:pPr>
        <w:pStyle w:val="A1CharCharChar"/>
        <w:ind w:firstLine="0"/>
      </w:pPr>
    </w:p>
    <w:p w:rsidR="00A90264" w:rsidRDefault="00CB5414" w:rsidP="00A90264">
      <w:pPr>
        <w:pStyle w:val="A1CharCharChar"/>
        <w:pBdr>
          <w:right w:val="single" w:sz="12" w:space="4" w:color="auto"/>
        </w:pBdr>
        <w:ind w:left="0" w:firstLine="0"/>
      </w:pPr>
      <w:r w:rsidRPr="006E39F5">
        <w:rPr>
          <w:b/>
        </w:rPr>
        <w:t>Example 5:</w:t>
      </w:r>
      <w:r w:rsidRPr="006E39F5">
        <w:t xml:space="preserve"> </w:t>
      </w:r>
      <w:r w:rsidR="00352C15" w:rsidRPr="006E39F5">
        <w:t>A special education student (3</w:t>
      </w:r>
      <w:r w:rsidR="00F269C5" w:rsidRPr="006E39F5">
        <w:t xml:space="preserve"> through </w:t>
      </w:r>
      <w:r w:rsidR="00352C15" w:rsidRPr="006E39F5">
        <w:t>5</w:t>
      </w:r>
      <w:r w:rsidR="003D4599" w:rsidRPr="006E39F5">
        <w:t xml:space="preserve"> years of age</w:t>
      </w:r>
      <w:r w:rsidR="00352C15" w:rsidRPr="006E39F5">
        <w:t>) with a disability receives full-time special education and related services in a multidistrict PPCD educational program.</w:t>
      </w:r>
    </w:p>
    <w:p w:rsidR="00352C15" w:rsidRPr="006E39F5" w:rsidRDefault="00352C15" w:rsidP="00B16516">
      <w:pPr>
        <w:pStyle w:val="A1CharCharChar"/>
        <w:ind w:firstLine="0"/>
      </w:pPr>
    </w:p>
    <w:p w:rsidR="00352C15" w:rsidRPr="006E39F5" w:rsidRDefault="00352C15" w:rsidP="00CB5414">
      <w:pPr>
        <w:pStyle w:val="A1CharCharChar"/>
        <w:ind w:left="720" w:firstLine="0"/>
        <w:rPr>
          <w:i/>
        </w:rPr>
      </w:pPr>
      <w:r w:rsidRPr="006E39F5">
        <w:rPr>
          <w:i/>
        </w:rPr>
        <w:lastRenderedPageBreak/>
        <w:t xml:space="preserve">The instructional arrangement/setting code for this student should be entered as </w:t>
      </w:r>
      <w:r w:rsidRPr="006E39F5">
        <w:rPr>
          <w:b/>
          <w:bCs/>
          <w:i/>
        </w:rPr>
        <w:t>98,</w:t>
      </w:r>
      <w:r w:rsidRPr="006E39F5">
        <w:rPr>
          <w:i/>
        </w:rPr>
        <w:t xml:space="preserve"> </w:t>
      </w:r>
      <w:r w:rsidRPr="006E39F5">
        <w:rPr>
          <w:b/>
          <w:i/>
        </w:rPr>
        <w:t>off home campus</w:t>
      </w:r>
      <w:r w:rsidR="00B55D52" w:rsidRPr="006E39F5">
        <w:fldChar w:fldCharType="begin"/>
      </w:r>
      <w:r w:rsidRPr="006E39F5">
        <w:instrText>xe "Off Home Campus"</w:instrText>
      </w:r>
      <w:r w:rsidR="00B55D52" w:rsidRPr="006E39F5">
        <w:fldChar w:fldCharType="end"/>
      </w:r>
      <w:r w:rsidRPr="006E39F5">
        <w:rPr>
          <w:b/>
          <w:i/>
        </w:rPr>
        <w:t xml:space="preserve"> - full-time early childhood special education setting,</w:t>
      </w:r>
      <w:r w:rsidRPr="006E39F5">
        <w:rPr>
          <w:i/>
        </w:rPr>
        <w:t xml:space="preserve"> in the attendance accounting system.</w:t>
      </w:r>
    </w:p>
    <w:p w:rsidR="00352C15" w:rsidRPr="006E39F5" w:rsidRDefault="00352C15" w:rsidP="00B16516">
      <w:pPr>
        <w:pStyle w:val="A1CharCharChar"/>
        <w:ind w:firstLine="0"/>
      </w:pPr>
    </w:p>
    <w:p w:rsidR="00A90264" w:rsidRDefault="00CB5414" w:rsidP="00A90264">
      <w:pPr>
        <w:pStyle w:val="A1CharCharChar"/>
        <w:pBdr>
          <w:right w:val="single" w:sz="12" w:space="4" w:color="auto"/>
        </w:pBdr>
        <w:ind w:left="0" w:firstLine="0"/>
      </w:pPr>
      <w:r w:rsidRPr="006E39F5">
        <w:rPr>
          <w:b/>
        </w:rPr>
        <w:t>Example 6:</w:t>
      </w:r>
      <w:r w:rsidRPr="006E39F5">
        <w:t xml:space="preserve"> </w:t>
      </w:r>
      <w:r w:rsidR="00352C15" w:rsidRPr="006E39F5">
        <w:t>A preschool</w:t>
      </w:r>
      <w:r w:rsidR="00304560" w:rsidRPr="006E39F5">
        <w:t>-</w:t>
      </w:r>
      <w:r w:rsidR="00352C15" w:rsidRPr="006E39F5">
        <w:t>age</w:t>
      </w:r>
      <w:r w:rsidR="00304560" w:rsidRPr="006E39F5">
        <w:t>d</w:t>
      </w:r>
      <w:r w:rsidR="00352C15" w:rsidRPr="006E39F5">
        <w:rPr>
          <w:color w:val="FF0000"/>
        </w:rPr>
        <w:t xml:space="preserve"> </w:t>
      </w:r>
      <w:r w:rsidR="00352C15" w:rsidRPr="006E39F5">
        <w:t>student (3</w:t>
      </w:r>
      <w:r w:rsidR="00F269C5" w:rsidRPr="006E39F5">
        <w:t xml:space="preserve"> through </w:t>
      </w:r>
      <w:r w:rsidR="00352C15" w:rsidRPr="006E39F5">
        <w:t>5</w:t>
      </w:r>
      <w:r w:rsidR="003D4599" w:rsidRPr="006E39F5">
        <w:t xml:space="preserve"> years of age</w:t>
      </w:r>
      <w:r w:rsidR="00352C15" w:rsidRPr="006E39F5">
        <w:t xml:space="preserve">) with a disability who is eligible for special education and related services </w:t>
      </w:r>
      <w:r w:rsidR="00A74101" w:rsidRPr="006E39F5">
        <w:t>is provided</w:t>
      </w:r>
      <w:r w:rsidR="00352C15" w:rsidRPr="006E39F5">
        <w:t xml:space="preserve"> special education services in a self-contained special education classroom within a childcare facility.</w:t>
      </w:r>
    </w:p>
    <w:p w:rsidR="00352C15" w:rsidRPr="006E39F5" w:rsidRDefault="00352C15" w:rsidP="00B16516">
      <w:pPr>
        <w:pStyle w:val="A1CharCharChar"/>
        <w:ind w:firstLine="0"/>
        <w:rPr>
          <w:i/>
        </w:rPr>
      </w:pPr>
    </w:p>
    <w:p w:rsidR="00352C15" w:rsidRPr="006E39F5" w:rsidRDefault="00352C15" w:rsidP="00CB5414">
      <w:pPr>
        <w:pStyle w:val="A1CharCharChar"/>
        <w:ind w:left="720" w:firstLine="0"/>
        <w:rPr>
          <w:i/>
        </w:rPr>
      </w:pPr>
      <w:r w:rsidRPr="006E39F5">
        <w:rPr>
          <w:i/>
        </w:rPr>
        <w:t xml:space="preserve">The instructional arrangement/setting code for this student should be entered as </w:t>
      </w:r>
      <w:r w:rsidRPr="006E39F5">
        <w:rPr>
          <w:b/>
          <w:i/>
        </w:rPr>
        <w:t>97, off home campus</w:t>
      </w:r>
      <w:r w:rsidR="00B55D52" w:rsidRPr="006E39F5">
        <w:fldChar w:fldCharType="begin"/>
      </w:r>
      <w:r w:rsidRPr="006E39F5">
        <w:instrText>xe "Off Home Campus"</w:instrText>
      </w:r>
      <w:r w:rsidR="00B55D52" w:rsidRPr="006E39F5">
        <w:fldChar w:fldCharType="end"/>
      </w:r>
      <w:r w:rsidRPr="006E39F5">
        <w:rPr>
          <w:b/>
          <w:i/>
        </w:rPr>
        <w:t xml:space="preserve"> - community class, </w:t>
      </w:r>
      <w:r w:rsidRPr="006E39F5">
        <w:rPr>
          <w:i/>
        </w:rPr>
        <w:t>in the attendance accounting system.</w:t>
      </w:r>
    </w:p>
    <w:p w:rsidR="00352C15" w:rsidRPr="006E39F5" w:rsidRDefault="00352C15" w:rsidP="00CB5414">
      <w:pPr>
        <w:pStyle w:val="A1CharCharChar"/>
        <w:ind w:left="720" w:firstLine="0"/>
        <w:rPr>
          <w:i/>
        </w:rPr>
      </w:pPr>
    </w:p>
    <w:p w:rsidR="00352C15" w:rsidRPr="006E39F5" w:rsidRDefault="00352C15" w:rsidP="00CB5414">
      <w:pPr>
        <w:pStyle w:val="A1CharCharChar"/>
        <w:ind w:left="720" w:firstLine="0"/>
        <w:rPr>
          <w:i/>
        </w:rPr>
      </w:pPr>
      <w:r w:rsidRPr="006E39F5">
        <w:rPr>
          <w:i/>
        </w:rPr>
        <w:t>If the services were provided in a self-contained special education class within an agency in the community, then the instructional arrangement/setting code for th</w:t>
      </w:r>
      <w:r w:rsidR="009B6831" w:rsidRPr="006E39F5">
        <w:rPr>
          <w:i/>
        </w:rPr>
        <w:t>e</w:t>
      </w:r>
      <w:r w:rsidRPr="006E39F5">
        <w:rPr>
          <w:i/>
        </w:rPr>
        <w:t xml:space="preserve"> student </w:t>
      </w:r>
      <w:r w:rsidR="00B72948" w:rsidRPr="006E39F5">
        <w:rPr>
          <w:i/>
        </w:rPr>
        <w:t>still would</w:t>
      </w:r>
      <w:r w:rsidRPr="006E39F5">
        <w:rPr>
          <w:i/>
        </w:rPr>
        <w:t xml:space="preserve"> be entered as </w:t>
      </w:r>
      <w:r w:rsidRPr="006E39F5">
        <w:rPr>
          <w:b/>
          <w:i/>
        </w:rPr>
        <w:t>97, off home campus</w:t>
      </w:r>
      <w:r w:rsidR="00B55D52" w:rsidRPr="006E39F5">
        <w:fldChar w:fldCharType="begin"/>
      </w:r>
      <w:r w:rsidRPr="006E39F5">
        <w:instrText>xe "Off Home Campus"</w:instrText>
      </w:r>
      <w:r w:rsidR="00B55D52" w:rsidRPr="006E39F5">
        <w:fldChar w:fldCharType="end"/>
      </w:r>
      <w:r w:rsidRPr="006E39F5">
        <w:rPr>
          <w:b/>
          <w:i/>
        </w:rPr>
        <w:t xml:space="preserve"> - community class.</w:t>
      </w:r>
    </w:p>
    <w:p w:rsidR="00352C15" w:rsidRPr="006E39F5" w:rsidRDefault="00352C15" w:rsidP="00B16516">
      <w:pPr>
        <w:pStyle w:val="A1CharCharChar"/>
        <w:ind w:firstLine="0"/>
      </w:pPr>
    </w:p>
    <w:p w:rsidR="00352C15" w:rsidRPr="006E39F5" w:rsidRDefault="00AF32F0" w:rsidP="009F3ED0">
      <w:pPr>
        <w:pStyle w:val="Heading3"/>
      </w:pPr>
      <w:bookmarkStart w:id="308" w:name="_Toc299702200"/>
      <w:r w:rsidRPr="006E39F5">
        <w:t>4.1</w:t>
      </w:r>
      <w:r w:rsidR="003F1EDC" w:rsidRPr="006E39F5">
        <w:t>4</w:t>
      </w:r>
      <w:r w:rsidRPr="006E39F5">
        <w:t>.7</w:t>
      </w:r>
      <w:r w:rsidR="00DC0995" w:rsidRPr="006E39F5">
        <w:t xml:space="preserve"> </w:t>
      </w:r>
      <w:r w:rsidR="00D8300A" w:rsidRPr="006E39F5">
        <w:t xml:space="preserve">Codes 81–89 - </w:t>
      </w:r>
      <w:r w:rsidR="00352C15" w:rsidRPr="006E39F5">
        <w:t>Residential Care and Treatment Facility</w:t>
      </w:r>
      <w:r w:rsidR="00B55D52" w:rsidRPr="006E39F5">
        <w:fldChar w:fldCharType="begin"/>
      </w:r>
      <w:r w:rsidR="00352C15" w:rsidRPr="006E39F5">
        <w:instrText>xe "Residential Care and Treatment Facility"</w:instrText>
      </w:r>
      <w:r w:rsidR="00B55D52" w:rsidRPr="006E39F5">
        <w:fldChar w:fldCharType="end"/>
      </w:r>
      <w:r w:rsidR="00D8300A" w:rsidRPr="006E39F5">
        <w:t xml:space="preserve"> (Nonresident) Examples</w:t>
      </w:r>
      <w:bookmarkEnd w:id="308"/>
    </w:p>
    <w:p w:rsidR="0029773C" w:rsidRPr="006E39F5" w:rsidRDefault="0029773C" w:rsidP="00B16516">
      <w:pPr>
        <w:pStyle w:val="A1CharCharChar"/>
        <w:ind w:left="0" w:firstLine="0"/>
      </w:pPr>
      <w:r w:rsidRPr="006E39F5">
        <w:rPr>
          <w:b/>
        </w:rPr>
        <w:t xml:space="preserve">Example 1: </w:t>
      </w:r>
      <w:r w:rsidRPr="006E39F5">
        <w:t>Within the boundaries of your school district, there is a residential care and treatment facility</w:t>
      </w:r>
      <w:r w:rsidR="00B55D52" w:rsidRPr="006E39F5">
        <w:fldChar w:fldCharType="begin"/>
      </w:r>
      <w:r w:rsidRPr="006E39F5">
        <w:instrText>xe "Residential Care and Treatment Facility"</w:instrText>
      </w:r>
      <w:r w:rsidR="00B55D52" w:rsidRPr="006E39F5">
        <w:fldChar w:fldCharType="end"/>
      </w:r>
      <w:r w:rsidRPr="006E39F5">
        <w:t>. Several special education students who reside in the facility attend school and receive special education services at a school campus in your district. These students' parents do not reside within the boundaries of your district.</w:t>
      </w:r>
    </w:p>
    <w:p w:rsidR="0029773C" w:rsidRPr="006E39F5" w:rsidRDefault="0029773C" w:rsidP="00B16516">
      <w:pPr>
        <w:pStyle w:val="A1CharCharChar"/>
        <w:ind w:firstLine="0"/>
      </w:pPr>
    </w:p>
    <w:p w:rsidR="0029773C" w:rsidRPr="006E39F5" w:rsidRDefault="0029773C" w:rsidP="00CB5414">
      <w:pPr>
        <w:pStyle w:val="A1CharCharChar"/>
        <w:ind w:left="720" w:firstLine="0"/>
        <w:rPr>
          <w:i/>
        </w:rPr>
      </w:pPr>
      <w:r w:rsidRPr="006E39F5">
        <w:rPr>
          <w:i/>
        </w:rPr>
        <w:t xml:space="preserve">If a special education student who resides in the residential care and treatment facility receives all special education and related services in </w:t>
      </w:r>
      <w:r w:rsidRPr="006E39F5">
        <w:rPr>
          <w:b/>
          <w:i/>
        </w:rPr>
        <w:t>mainstream</w:t>
      </w:r>
      <w:r w:rsidRPr="006E39F5">
        <w:rPr>
          <w:i/>
        </w:rPr>
        <w:t xml:space="preserve"> classes at a regular education campus, then the instructional arrangement/setting code for this student should be entered as </w:t>
      </w:r>
      <w:r w:rsidRPr="006E39F5">
        <w:rPr>
          <w:b/>
          <w:i/>
        </w:rPr>
        <w:t>81, residential care and treatment facility - mainstream,</w:t>
      </w:r>
      <w:r w:rsidRPr="006E39F5">
        <w:rPr>
          <w:i/>
        </w:rPr>
        <w:t xml:space="preserve"> in the attendance accounting system.</w:t>
      </w:r>
    </w:p>
    <w:p w:rsidR="0029773C" w:rsidRPr="006E39F5" w:rsidRDefault="0029773C" w:rsidP="00CB5414">
      <w:pPr>
        <w:pStyle w:val="A1CharCharChar"/>
        <w:ind w:left="720" w:firstLine="0"/>
        <w:rPr>
          <w:i/>
        </w:rPr>
      </w:pPr>
    </w:p>
    <w:p w:rsidR="0029773C" w:rsidRPr="006E39F5" w:rsidRDefault="0029773C" w:rsidP="00CB5414">
      <w:pPr>
        <w:pStyle w:val="A1CharCharChar"/>
        <w:ind w:left="720" w:firstLine="0"/>
        <w:rPr>
          <w:i/>
        </w:rPr>
      </w:pPr>
      <w:r w:rsidRPr="006E39F5">
        <w:rPr>
          <w:i/>
        </w:rPr>
        <w:t>If a special education student who resides in the residential care and treatment facility</w:t>
      </w:r>
      <w:r w:rsidR="00B55D52" w:rsidRPr="006E39F5">
        <w:rPr>
          <w:b/>
        </w:rPr>
        <w:fldChar w:fldCharType="begin"/>
      </w:r>
      <w:r w:rsidRPr="006E39F5">
        <w:instrText>xe "Residential Care and Treatment Facility"</w:instrText>
      </w:r>
      <w:r w:rsidR="00B55D52" w:rsidRPr="006E39F5">
        <w:rPr>
          <w:b/>
        </w:rPr>
        <w:fldChar w:fldCharType="end"/>
      </w:r>
      <w:r w:rsidRPr="006E39F5">
        <w:rPr>
          <w:b/>
        </w:rPr>
        <w:t xml:space="preserve"> </w:t>
      </w:r>
      <w:r w:rsidRPr="006E39F5">
        <w:rPr>
          <w:i/>
        </w:rPr>
        <w:t xml:space="preserve">attends </w:t>
      </w:r>
      <w:r w:rsidRPr="006E39F5">
        <w:rPr>
          <w:b/>
          <w:i/>
        </w:rPr>
        <w:t>one special education class and six general education classes</w:t>
      </w:r>
      <w:r w:rsidRPr="006E39F5">
        <w:rPr>
          <w:i/>
        </w:rPr>
        <w:t xml:space="preserve"> at a regular education campus, then the instructional arrangement/setting code for this student should be entered as </w:t>
      </w:r>
      <w:r w:rsidRPr="006E39F5">
        <w:rPr>
          <w:b/>
          <w:i/>
        </w:rPr>
        <w:t xml:space="preserve">82, residential care and treatment facility - resource room/services - less than 21%, </w:t>
      </w:r>
      <w:r w:rsidRPr="006E39F5">
        <w:rPr>
          <w:i/>
        </w:rPr>
        <w:t>(1/7 = 14%) in the attendance accounting system.</w:t>
      </w:r>
    </w:p>
    <w:p w:rsidR="0029773C" w:rsidRPr="006E39F5" w:rsidRDefault="0029773C" w:rsidP="00CB5414">
      <w:pPr>
        <w:pStyle w:val="A1CharCharChar"/>
        <w:ind w:left="720" w:firstLine="0"/>
        <w:rPr>
          <w:i/>
        </w:rPr>
      </w:pPr>
      <w:r w:rsidRPr="006E39F5">
        <w:rPr>
          <w:i/>
        </w:rPr>
        <w:t>If a special education student who resides in the residential care and treatment facility</w:t>
      </w:r>
      <w:r w:rsidR="00B55D52" w:rsidRPr="006E39F5">
        <w:rPr>
          <w:b/>
        </w:rPr>
        <w:fldChar w:fldCharType="begin"/>
      </w:r>
      <w:r w:rsidRPr="006E39F5">
        <w:instrText>xe "Residential Care and Treatment Facility"</w:instrText>
      </w:r>
      <w:r w:rsidR="00B55D52" w:rsidRPr="006E39F5">
        <w:rPr>
          <w:b/>
        </w:rPr>
        <w:fldChar w:fldCharType="end"/>
      </w:r>
      <w:r w:rsidRPr="006E39F5">
        <w:rPr>
          <w:i/>
        </w:rPr>
        <w:t xml:space="preserve"> attends </w:t>
      </w:r>
      <w:r w:rsidRPr="006E39F5">
        <w:rPr>
          <w:b/>
          <w:i/>
        </w:rPr>
        <w:t xml:space="preserve">three special education classes and four general education classes </w:t>
      </w:r>
      <w:r w:rsidRPr="006E39F5">
        <w:rPr>
          <w:i/>
        </w:rPr>
        <w:t>at a</w:t>
      </w:r>
      <w:r w:rsidR="00C60ED4" w:rsidRPr="006E39F5">
        <w:rPr>
          <w:i/>
        </w:rPr>
        <w:t xml:space="preserve"> </w:t>
      </w:r>
      <w:r w:rsidRPr="006E39F5">
        <w:rPr>
          <w:i/>
        </w:rPr>
        <w:t xml:space="preserve">regular education campus, then the instructional arrangement/setting code for this student should be entered as </w:t>
      </w:r>
      <w:r w:rsidRPr="006E39F5">
        <w:rPr>
          <w:b/>
          <w:i/>
        </w:rPr>
        <w:t xml:space="preserve">83, residential care and treatment facility - resource room/services - at least 21% and less than 50%, </w:t>
      </w:r>
      <w:r w:rsidRPr="006E39F5">
        <w:rPr>
          <w:i/>
        </w:rPr>
        <w:t>(3/7 = 43%) in the attendance accounting system.</w:t>
      </w:r>
    </w:p>
    <w:p w:rsidR="0029773C" w:rsidRPr="006E39F5" w:rsidRDefault="0029773C" w:rsidP="00CB5414">
      <w:pPr>
        <w:pStyle w:val="A1CharCharChar"/>
        <w:ind w:left="720" w:firstLine="0"/>
        <w:rPr>
          <w:i/>
        </w:rPr>
      </w:pPr>
    </w:p>
    <w:p w:rsidR="0029773C" w:rsidRPr="006E39F5" w:rsidRDefault="0029773C" w:rsidP="00CB5414">
      <w:pPr>
        <w:pStyle w:val="A1CharCharChar"/>
        <w:ind w:left="720" w:firstLine="0"/>
        <w:rPr>
          <w:i/>
        </w:rPr>
      </w:pPr>
      <w:r w:rsidRPr="006E39F5">
        <w:rPr>
          <w:i/>
        </w:rPr>
        <w:t>If a special education student who resides in the residential care and treatment facility</w:t>
      </w:r>
      <w:r w:rsidR="00B55D52" w:rsidRPr="006E39F5">
        <w:rPr>
          <w:b/>
        </w:rPr>
        <w:fldChar w:fldCharType="begin"/>
      </w:r>
      <w:r w:rsidRPr="006E39F5">
        <w:instrText>xe "Residential Care and Treatment Facility"</w:instrText>
      </w:r>
      <w:r w:rsidR="00B55D52" w:rsidRPr="006E39F5">
        <w:rPr>
          <w:b/>
        </w:rPr>
        <w:fldChar w:fldCharType="end"/>
      </w:r>
      <w:r w:rsidRPr="006E39F5">
        <w:rPr>
          <w:i/>
        </w:rPr>
        <w:t xml:space="preserve"> attends </w:t>
      </w:r>
      <w:r w:rsidRPr="006E39F5">
        <w:rPr>
          <w:b/>
          <w:i/>
        </w:rPr>
        <w:t xml:space="preserve">three special education classes and three general education classes </w:t>
      </w:r>
      <w:r w:rsidRPr="006E39F5">
        <w:rPr>
          <w:i/>
        </w:rPr>
        <w:t xml:space="preserve">at a  regular education campus, then the instructional </w:t>
      </w:r>
      <w:r w:rsidRPr="006E39F5">
        <w:rPr>
          <w:i/>
          <w:iCs/>
        </w:rPr>
        <w:t>arrangement</w:t>
      </w:r>
      <w:r w:rsidRPr="006E39F5">
        <w:t>/</w:t>
      </w:r>
      <w:r w:rsidRPr="006E39F5">
        <w:rPr>
          <w:i/>
        </w:rPr>
        <w:t xml:space="preserve">setting code for this student should be entered as </w:t>
      </w:r>
      <w:r w:rsidRPr="006E39F5">
        <w:rPr>
          <w:b/>
          <w:i/>
        </w:rPr>
        <w:t>84, residential care and treatment facility - self-contained, mild/moderate/severe, regular campus - at least 50% and no more than 60%,</w:t>
      </w:r>
      <w:r w:rsidRPr="006E39F5">
        <w:rPr>
          <w:i/>
        </w:rPr>
        <w:t xml:space="preserve"> (3/6 = 50%) in the attendance accounting system.</w:t>
      </w:r>
    </w:p>
    <w:p w:rsidR="0029773C" w:rsidRPr="006E39F5" w:rsidRDefault="0029773C" w:rsidP="00CB5414">
      <w:pPr>
        <w:pStyle w:val="A1CharCharChar"/>
        <w:ind w:left="720" w:firstLine="0"/>
        <w:rPr>
          <w:i/>
        </w:rPr>
      </w:pPr>
    </w:p>
    <w:p w:rsidR="0029773C" w:rsidRPr="006E39F5" w:rsidRDefault="0029773C" w:rsidP="00CB5414">
      <w:pPr>
        <w:pStyle w:val="A1CharCharChar"/>
        <w:ind w:left="720" w:firstLine="0"/>
        <w:rPr>
          <w:i/>
        </w:rPr>
      </w:pPr>
      <w:r w:rsidRPr="006E39F5">
        <w:rPr>
          <w:i/>
        </w:rPr>
        <w:t>If a special education student who resides in the residential care and treatment facility</w:t>
      </w:r>
      <w:r w:rsidR="00B55D52" w:rsidRPr="006E39F5">
        <w:rPr>
          <w:b/>
        </w:rPr>
        <w:fldChar w:fldCharType="begin"/>
      </w:r>
      <w:r w:rsidRPr="006E39F5">
        <w:instrText>xe "Residential Care and Treatment Facility"</w:instrText>
      </w:r>
      <w:r w:rsidR="00B55D52" w:rsidRPr="006E39F5">
        <w:rPr>
          <w:b/>
        </w:rPr>
        <w:fldChar w:fldCharType="end"/>
      </w:r>
      <w:r w:rsidRPr="006E39F5">
        <w:rPr>
          <w:i/>
        </w:rPr>
        <w:t xml:space="preserve"> attends </w:t>
      </w:r>
      <w:r w:rsidRPr="006E39F5">
        <w:rPr>
          <w:b/>
          <w:i/>
        </w:rPr>
        <w:t>five special education classes and one general education class</w:t>
      </w:r>
      <w:r w:rsidRPr="006E39F5">
        <w:rPr>
          <w:i/>
        </w:rPr>
        <w:t xml:space="preserve"> at  a regular education campus, then the instructional setting code for this student should be entered as </w:t>
      </w:r>
      <w:r w:rsidRPr="006E39F5">
        <w:rPr>
          <w:b/>
          <w:i/>
        </w:rPr>
        <w:t>85, residential care and treatment facility</w:t>
      </w:r>
      <w:r w:rsidR="00B55D52" w:rsidRPr="006E39F5">
        <w:rPr>
          <w:b/>
        </w:rPr>
        <w:fldChar w:fldCharType="begin"/>
      </w:r>
      <w:r w:rsidRPr="006E39F5">
        <w:instrText>xe "Residential Care and Treatment Facility"</w:instrText>
      </w:r>
      <w:r w:rsidR="00B55D52" w:rsidRPr="006E39F5">
        <w:rPr>
          <w:b/>
        </w:rPr>
        <w:fldChar w:fldCharType="end"/>
      </w:r>
      <w:r w:rsidRPr="006E39F5">
        <w:rPr>
          <w:b/>
          <w:i/>
        </w:rPr>
        <w:t xml:space="preserve"> - self-contained, mild/moderate/severe, regular campus - more than 60%, </w:t>
      </w:r>
      <w:r w:rsidRPr="006E39F5">
        <w:rPr>
          <w:i/>
        </w:rPr>
        <w:t>(5/6 = 83%) in the attendance accounting system.</w:t>
      </w:r>
    </w:p>
    <w:p w:rsidR="0029773C" w:rsidRPr="006E39F5" w:rsidRDefault="0029773C" w:rsidP="00CB5414">
      <w:pPr>
        <w:pStyle w:val="A1CharCharChar"/>
        <w:ind w:left="720" w:firstLine="0"/>
        <w:rPr>
          <w:i/>
        </w:rPr>
      </w:pPr>
    </w:p>
    <w:p w:rsidR="00A90264" w:rsidRDefault="0029773C" w:rsidP="00A90264">
      <w:pPr>
        <w:pStyle w:val="A1CharCharChar"/>
        <w:pBdr>
          <w:right w:val="single" w:sz="12" w:space="4" w:color="auto"/>
        </w:pBdr>
        <w:ind w:left="720" w:firstLine="0"/>
        <w:rPr>
          <w:i/>
        </w:rPr>
      </w:pPr>
      <w:r w:rsidRPr="006E39F5">
        <w:rPr>
          <w:i/>
        </w:rPr>
        <w:t>If a special education student who resides in the residential care and treatment facility</w:t>
      </w:r>
      <w:r w:rsidR="00B55D52" w:rsidRPr="006E39F5">
        <w:rPr>
          <w:b/>
        </w:rPr>
        <w:fldChar w:fldCharType="begin"/>
      </w:r>
      <w:r w:rsidRPr="006E39F5">
        <w:instrText>xe "Residential Care and Treatment Facility"</w:instrText>
      </w:r>
      <w:r w:rsidR="00B55D52" w:rsidRPr="006E39F5">
        <w:rPr>
          <w:b/>
        </w:rPr>
        <w:fldChar w:fldCharType="end"/>
      </w:r>
      <w:r w:rsidRPr="006E39F5">
        <w:rPr>
          <w:i/>
        </w:rPr>
        <w:t xml:space="preserve"> receives </w:t>
      </w:r>
      <w:r w:rsidRPr="006E39F5">
        <w:rPr>
          <w:b/>
          <w:i/>
        </w:rPr>
        <w:t>speech therapy services only</w:t>
      </w:r>
      <w:r w:rsidRPr="006E39F5">
        <w:rPr>
          <w:i/>
        </w:rPr>
        <w:t>, then the instructional arrangement</w:t>
      </w:r>
      <w:r w:rsidRPr="006E39F5">
        <w:t>/</w:t>
      </w:r>
      <w:r w:rsidRPr="006E39F5">
        <w:rPr>
          <w:i/>
        </w:rPr>
        <w:t xml:space="preserve">setting code for this student should be entered as </w:t>
      </w:r>
      <w:r w:rsidRPr="006E39F5">
        <w:rPr>
          <w:b/>
          <w:i/>
        </w:rPr>
        <w:t>00</w:t>
      </w:r>
      <w:r w:rsidR="00E33FAE" w:rsidRPr="006E39F5">
        <w:rPr>
          <w:b/>
          <w:i/>
        </w:rPr>
        <w:t>, no instructional arrangement/setting,</w:t>
      </w:r>
      <w:r w:rsidRPr="006E39F5">
        <w:rPr>
          <w:i/>
        </w:rPr>
        <w:t xml:space="preserve"> in the attendance accounting system.</w:t>
      </w:r>
    </w:p>
    <w:p w:rsidR="0029773C" w:rsidRPr="006E39F5" w:rsidRDefault="0029773C" w:rsidP="00B16516">
      <w:pPr>
        <w:pStyle w:val="A1CharCharChar"/>
        <w:ind w:firstLine="0"/>
      </w:pPr>
    </w:p>
    <w:p w:rsidR="0029773C" w:rsidRPr="006E39F5" w:rsidRDefault="0029773C" w:rsidP="00B16516">
      <w:pPr>
        <w:pStyle w:val="A1CharCharChar"/>
        <w:ind w:left="0" w:firstLine="0"/>
      </w:pPr>
      <w:r w:rsidRPr="006E39F5">
        <w:rPr>
          <w:b/>
        </w:rPr>
        <w:t>Example 2:</w:t>
      </w:r>
      <w:r w:rsidRPr="006E39F5">
        <w:t xml:space="preserve"> A special education student who resides in a residential care and treatment facility</w:t>
      </w:r>
      <w:r w:rsidR="00B55D52" w:rsidRPr="006E39F5">
        <w:rPr>
          <w:b/>
        </w:rPr>
        <w:fldChar w:fldCharType="begin"/>
      </w:r>
      <w:r w:rsidRPr="006E39F5">
        <w:instrText>xe "Residential Care and Treatment Facility"</w:instrText>
      </w:r>
      <w:r w:rsidR="00B55D52" w:rsidRPr="006E39F5">
        <w:rPr>
          <w:b/>
        </w:rPr>
        <w:fldChar w:fldCharType="end"/>
      </w:r>
      <w:r w:rsidRPr="006E39F5">
        <w:t xml:space="preserve"> within your district's boundaries attends special education classes on a campus designated as a campus that serves only special education students.</w:t>
      </w:r>
    </w:p>
    <w:p w:rsidR="0029773C" w:rsidRPr="006E39F5" w:rsidRDefault="0029773C" w:rsidP="00B16516">
      <w:pPr>
        <w:pStyle w:val="A1CharCharChar"/>
        <w:ind w:firstLine="0"/>
      </w:pPr>
    </w:p>
    <w:p w:rsidR="0029773C" w:rsidRPr="006E39F5" w:rsidRDefault="0029773C" w:rsidP="00CB5414">
      <w:pPr>
        <w:pStyle w:val="A1CharCharChar"/>
        <w:ind w:left="720" w:firstLine="0"/>
        <w:rPr>
          <w:i/>
        </w:rPr>
      </w:pPr>
      <w:r w:rsidRPr="006E39F5">
        <w:rPr>
          <w:i/>
        </w:rPr>
        <w:t xml:space="preserve">The instructional arrangement/setting code for this student should be entered as </w:t>
      </w:r>
      <w:r w:rsidRPr="006E39F5">
        <w:rPr>
          <w:b/>
          <w:i/>
        </w:rPr>
        <w:t>86, residential care and treatment facility</w:t>
      </w:r>
      <w:r w:rsidR="00B55D52" w:rsidRPr="006E39F5">
        <w:rPr>
          <w:b/>
        </w:rPr>
        <w:fldChar w:fldCharType="begin"/>
      </w:r>
      <w:r w:rsidRPr="006E39F5">
        <w:instrText>xe "Residential Care and Treatment Facility"</w:instrText>
      </w:r>
      <w:r w:rsidR="00B55D52" w:rsidRPr="006E39F5">
        <w:rPr>
          <w:b/>
        </w:rPr>
        <w:fldChar w:fldCharType="end"/>
      </w:r>
      <w:r w:rsidRPr="006E39F5">
        <w:rPr>
          <w:b/>
          <w:i/>
        </w:rPr>
        <w:t xml:space="preserve"> - separate campus,</w:t>
      </w:r>
      <w:r w:rsidRPr="006E39F5">
        <w:rPr>
          <w:i/>
        </w:rPr>
        <w:t xml:space="preserve"> in the attendance accounting system</w:t>
      </w:r>
    </w:p>
    <w:p w:rsidR="0029773C" w:rsidRPr="006E39F5" w:rsidRDefault="0029773C" w:rsidP="00B16516">
      <w:pPr>
        <w:pStyle w:val="A1CharCharChar"/>
        <w:ind w:firstLine="0"/>
      </w:pPr>
    </w:p>
    <w:p w:rsidR="000F0246" w:rsidRPr="006E39F5" w:rsidRDefault="0029773C">
      <w:pPr>
        <w:pStyle w:val="A1CharCharChar"/>
        <w:pBdr>
          <w:right w:val="single" w:sz="12" w:space="4" w:color="auto"/>
        </w:pBdr>
        <w:ind w:left="0" w:firstLine="0"/>
      </w:pPr>
      <w:r w:rsidRPr="006E39F5">
        <w:rPr>
          <w:b/>
        </w:rPr>
        <w:t>Example 3:</w:t>
      </w:r>
      <w:r w:rsidRPr="006E39F5">
        <w:t xml:space="preserve"> A special education student (3 through 5</w:t>
      </w:r>
      <w:r w:rsidR="003D4599" w:rsidRPr="006E39F5">
        <w:t xml:space="preserve"> years of age</w:t>
      </w:r>
      <w:r w:rsidRPr="006E39F5">
        <w:t>) with a disability who resides in a residential care and treatment facility</w:t>
      </w:r>
      <w:r w:rsidR="00B55D52" w:rsidRPr="006E39F5">
        <w:rPr>
          <w:b/>
        </w:rPr>
        <w:fldChar w:fldCharType="begin"/>
      </w:r>
      <w:r w:rsidRPr="006E39F5">
        <w:instrText>xe "Residential Care and Treatment Facility"</w:instrText>
      </w:r>
      <w:r w:rsidR="00B55D52" w:rsidRPr="006E39F5">
        <w:rPr>
          <w:b/>
        </w:rPr>
        <w:fldChar w:fldCharType="end"/>
      </w:r>
      <w:r w:rsidRPr="006E39F5">
        <w:t xml:space="preserve"> within your district's boundaries receives special education and related services in a self-contained special education classroom within a childcare facility.</w:t>
      </w:r>
    </w:p>
    <w:p w:rsidR="0029773C" w:rsidRPr="006E39F5" w:rsidRDefault="0029773C" w:rsidP="00B16516">
      <w:pPr>
        <w:pStyle w:val="A1CharCharChar"/>
        <w:ind w:left="0" w:firstLine="0"/>
      </w:pPr>
    </w:p>
    <w:p w:rsidR="0029773C" w:rsidRPr="006E39F5" w:rsidRDefault="0029773C" w:rsidP="00CB5414">
      <w:pPr>
        <w:pStyle w:val="A1CharCharChar"/>
        <w:ind w:left="720" w:firstLine="0"/>
        <w:rPr>
          <w:i/>
        </w:rPr>
      </w:pPr>
      <w:r w:rsidRPr="006E39F5">
        <w:rPr>
          <w:i/>
        </w:rPr>
        <w:t>The instructional arrangement</w:t>
      </w:r>
      <w:r w:rsidRPr="006E39F5">
        <w:t>/</w:t>
      </w:r>
      <w:r w:rsidRPr="006E39F5">
        <w:rPr>
          <w:i/>
        </w:rPr>
        <w:t xml:space="preserve">setting code for this student should be entered as </w:t>
      </w:r>
      <w:r w:rsidRPr="006E39F5">
        <w:rPr>
          <w:b/>
          <w:i/>
        </w:rPr>
        <w:t>87, residential care and treatment facility</w:t>
      </w:r>
      <w:r w:rsidR="00B55D52" w:rsidRPr="006E39F5">
        <w:rPr>
          <w:b/>
        </w:rPr>
        <w:fldChar w:fldCharType="begin"/>
      </w:r>
      <w:r w:rsidRPr="006E39F5">
        <w:instrText>xe "Residential Care and Treatment Facility"</w:instrText>
      </w:r>
      <w:r w:rsidR="00B55D52" w:rsidRPr="006E39F5">
        <w:rPr>
          <w:b/>
        </w:rPr>
        <w:fldChar w:fldCharType="end"/>
      </w:r>
      <w:r w:rsidRPr="006E39F5">
        <w:rPr>
          <w:b/>
          <w:i/>
        </w:rPr>
        <w:t xml:space="preserve"> - community class,</w:t>
      </w:r>
      <w:r w:rsidRPr="006E39F5">
        <w:rPr>
          <w:i/>
        </w:rPr>
        <w:t xml:space="preserve"> in the attendance accounting system.</w:t>
      </w:r>
    </w:p>
    <w:p w:rsidR="0029773C" w:rsidRPr="006E39F5" w:rsidRDefault="0029773C" w:rsidP="00CB5414">
      <w:pPr>
        <w:pStyle w:val="A1CharCharChar"/>
        <w:ind w:left="720" w:firstLine="0"/>
        <w:rPr>
          <w:i/>
        </w:rPr>
      </w:pPr>
    </w:p>
    <w:p w:rsidR="00A90264" w:rsidRDefault="0029773C" w:rsidP="00A90264">
      <w:pPr>
        <w:pStyle w:val="A1CharCharChar"/>
        <w:pBdr>
          <w:right w:val="single" w:sz="12" w:space="4" w:color="auto"/>
        </w:pBdr>
        <w:ind w:left="720" w:firstLine="0"/>
        <w:rPr>
          <w:i/>
        </w:rPr>
      </w:pPr>
      <w:r w:rsidRPr="006E39F5">
        <w:rPr>
          <w:i/>
        </w:rPr>
        <w:t>If the services were provided in a self-contained special education class within an agency in the community (such as a community-based Head Start program</w:t>
      </w:r>
      <w:r w:rsidR="00B55D52" w:rsidRPr="006E39F5">
        <w:fldChar w:fldCharType="begin"/>
      </w:r>
      <w:r w:rsidRPr="006E39F5">
        <w:instrText>xe "Head Start Program"</w:instrText>
      </w:r>
      <w:r w:rsidR="00B55D52" w:rsidRPr="006E39F5">
        <w:fldChar w:fldCharType="end"/>
      </w:r>
      <w:r w:rsidRPr="006E39F5">
        <w:rPr>
          <w:i/>
        </w:rPr>
        <w:t>), then the instructional arrangement</w:t>
      </w:r>
      <w:r w:rsidRPr="006E39F5">
        <w:t>/</w:t>
      </w:r>
      <w:r w:rsidRPr="006E39F5">
        <w:rPr>
          <w:i/>
        </w:rPr>
        <w:t xml:space="preserve">setting code for this student still would be entered as </w:t>
      </w:r>
      <w:r w:rsidRPr="006E39F5">
        <w:rPr>
          <w:b/>
          <w:i/>
        </w:rPr>
        <w:t>87.</w:t>
      </w:r>
    </w:p>
    <w:p w:rsidR="0029773C" w:rsidRPr="006E39F5" w:rsidRDefault="0029773C" w:rsidP="00B16516">
      <w:pPr>
        <w:pStyle w:val="A1CharCharChar"/>
        <w:ind w:firstLine="0"/>
      </w:pPr>
    </w:p>
    <w:p w:rsidR="0029773C" w:rsidRPr="006E39F5" w:rsidRDefault="0029773C" w:rsidP="00B16516">
      <w:pPr>
        <w:pStyle w:val="A1CharCharChar"/>
        <w:ind w:left="0" w:firstLine="0"/>
      </w:pPr>
      <w:r w:rsidRPr="006E39F5">
        <w:rPr>
          <w:b/>
        </w:rPr>
        <w:t xml:space="preserve">Example 4: </w:t>
      </w:r>
      <w:r w:rsidRPr="006E39F5">
        <w:t>A special education student who resides in a residential care and treatment facility</w:t>
      </w:r>
      <w:r w:rsidR="00B55D52" w:rsidRPr="006E39F5">
        <w:rPr>
          <w:b/>
        </w:rPr>
        <w:fldChar w:fldCharType="begin"/>
      </w:r>
      <w:r w:rsidRPr="006E39F5">
        <w:instrText>xe "Residential Care and Treatment Facility"</w:instrText>
      </w:r>
      <w:r w:rsidR="00B55D52" w:rsidRPr="006E39F5">
        <w:rPr>
          <w:b/>
        </w:rPr>
        <w:fldChar w:fldCharType="end"/>
      </w:r>
      <w:r w:rsidRPr="006E39F5">
        <w:t xml:space="preserve"> within your district's boundaries works half of the school day</w:t>
      </w:r>
      <w:r w:rsidR="00B55D52" w:rsidRPr="006E39F5">
        <w:fldChar w:fldCharType="begin"/>
      </w:r>
      <w:r w:rsidRPr="006E39F5">
        <w:instrText>xe "School Day"</w:instrText>
      </w:r>
      <w:r w:rsidR="00B55D52" w:rsidRPr="006E39F5">
        <w:fldChar w:fldCharType="end"/>
      </w:r>
      <w:r w:rsidRPr="006E39F5">
        <w:t xml:space="preserve"> and attends classes at the high school campus the other half of the day. During the instructional half of the day, the student attends one special education class related to job training and two career and technical education for the disabled (CTED)</w:t>
      </w:r>
      <w:r w:rsidR="00B55D52" w:rsidRPr="006E39F5">
        <w:fldChar w:fldCharType="begin"/>
      </w:r>
      <w:r w:rsidRPr="006E39F5">
        <w:instrText>xe "Career and Technical Education for the Disabled (CTED)"</w:instrText>
      </w:r>
      <w:r w:rsidR="00B55D52" w:rsidRPr="006E39F5">
        <w:fldChar w:fldCharType="end"/>
      </w:r>
      <w:r w:rsidRPr="006E39F5">
        <w:t xml:space="preserve"> classes.</w:t>
      </w:r>
    </w:p>
    <w:p w:rsidR="0029773C" w:rsidRPr="006E39F5" w:rsidRDefault="0029773C" w:rsidP="00B16516">
      <w:pPr>
        <w:pStyle w:val="A1CharCharChar"/>
        <w:ind w:left="0" w:firstLine="0"/>
      </w:pPr>
    </w:p>
    <w:p w:rsidR="0029773C" w:rsidRPr="006E39F5" w:rsidRDefault="0029773C" w:rsidP="00CB5414">
      <w:pPr>
        <w:pStyle w:val="A1CharCharChar"/>
        <w:ind w:left="720" w:firstLine="0"/>
        <w:rPr>
          <w:i/>
        </w:rPr>
      </w:pPr>
      <w:r w:rsidRPr="006E39F5">
        <w:rPr>
          <w:i/>
        </w:rPr>
        <w:t>The instructional arrangement</w:t>
      </w:r>
      <w:r w:rsidRPr="006E39F5">
        <w:t>/</w:t>
      </w:r>
      <w:r w:rsidRPr="006E39F5">
        <w:rPr>
          <w:i/>
        </w:rPr>
        <w:t xml:space="preserve">setting code for this student should be </w:t>
      </w:r>
      <w:r w:rsidRPr="006E39F5">
        <w:rPr>
          <w:b/>
          <w:i/>
        </w:rPr>
        <w:t>88, residential care and treatment facility</w:t>
      </w:r>
      <w:r w:rsidR="00B55D52" w:rsidRPr="006E39F5">
        <w:rPr>
          <w:b/>
        </w:rPr>
        <w:fldChar w:fldCharType="begin"/>
      </w:r>
      <w:r w:rsidRPr="006E39F5">
        <w:instrText>xe "Residential Care and Treatment Facility"</w:instrText>
      </w:r>
      <w:r w:rsidR="00B55D52" w:rsidRPr="006E39F5">
        <w:rPr>
          <w:b/>
        </w:rPr>
        <w:fldChar w:fldCharType="end"/>
      </w:r>
      <w:r w:rsidRPr="006E39F5">
        <w:rPr>
          <w:b/>
          <w:i/>
        </w:rPr>
        <w:t xml:space="preserve"> - vocational adjustment class.</w:t>
      </w:r>
      <w:r w:rsidRPr="006E39F5">
        <w:rPr>
          <w:i/>
        </w:rPr>
        <w:t xml:space="preserve"> The student should also be coded V2 (see </w:t>
      </w:r>
      <w:fldSimple w:instr=" REF _Ref204140283 \h  \* MERGEFORMAT ">
        <w:r w:rsidR="008D654F" w:rsidRPr="008D654F">
          <w:rPr>
            <w:b/>
            <w:i/>
          </w:rPr>
          <w:t>Section 5 Career and Technical Education</w:t>
        </w:r>
      </w:fldSimple>
      <w:r w:rsidRPr="006E39F5">
        <w:rPr>
          <w:i/>
        </w:rPr>
        <w:t>). Note that CTED</w:t>
      </w:r>
      <w:r w:rsidR="00B55D52" w:rsidRPr="006E39F5">
        <w:fldChar w:fldCharType="begin"/>
      </w:r>
      <w:r w:rsidRPr="006E39F5">
        <w:instrText>xe "Career and Technical Education for the Disabled (CTED)"</w:instrText>
      </w:r>
      <w:r w:rsidR="00B55D52" w:rsidRPr="006E39F5">
        <w:fldChar w:fldCharType="end"/>
      </w:r>
      <w:r w:rsidRPr="006E39F5">
        <w:rPr>
          <w:i/>
        </w:rPr>
        <w:t xml:space="preserve"> classes are career and technical education classes and not special education classes.</w:t>
      </w:r>
    </w:p>
    <w:p w:rsidR="0029773C" w:rsidRPr="006E39F5" w:rsidRDefault="0029773C" w:rsidP="00B16516">
      <w:pPr>
        <w:pStyle w:val="A1CharCharChar"/>
        <w:ind w:firstLine="0"/>
      </w:pPr>
    </w:p>
    <w:p w:rsidR="000F0246" w:rsidRPr="006E39F5" w:rsidRDefault="0029773C">
      <w:pPr>
        <w:pStyle w:val="A1CharCharChar"/>
        <w:pBdr>
          <w:right w:val="single" w:sz="12" w:space="4" w:color="auto"/>
        </w:pBdr>
        <w:ind w:left="0" w:firstLine="0"/>
      </w:pPr>
      <w:r w:rsidRPr="006E39F5">
        <w:rPr>
          <w:b/>
        </w:rPr>
        <w:t>Example 5:</w:t>
      </w:r>
      <w:r w:rsidRPr="006E39F5">
        <w:t xml:space="preserve"> A special education student (3 through 5</w:t>
      </w:r>
      <w:r w:rsidR="003D4599" w:rsidRPr="006E39F5">
        <w:t xml:space="preserve"> years of age</w:t>
      </w:r>
      <w:r w:rsidRPr="006E39F5">
        <w:t>) with a disability who resides in a residential care and treatment facility</w:t>
      </w:r>
      <w:r w:rsidR="00B55D52" w:rsidRPr="006E39F5">
        <w:rPr>
          <w:b/>
        </w:rPr>
        <w:fldChar w:fldCharType="begin"/>
      </w:r>
      <w:r w:rsidRPr="006E39F5">
        <w:instrText>xe "Residential Care and Treatment Facility"</w:instrText>
      </w:r>
      <w:r w:rsidR="00B55D52" w:rsidRPr="006E39F5">
        <w:rPr>
          <w:b/>
        </w:rPr>
        <w:fldChar w:fldCharType="end"/>
      </w:r>
      <w:r w:rsidRPr="006E39F5">
        <w:t xml:space="preserve"> within your district's boundaries receives full-time special education and related services in the PPCD educational program on the elementary campus.</w:t>
      </w:r>
    </w:p>
    <w:p w:rsidR="0029773C" w:rsidRPr="006E39F5" w:rsidRDefault="0029773C" w:rsidP="00B16516">
      <w:pPr>
        <w:pStyle w:val="A1CharCharChar"/>
        <w:ind w:firstLine="0"/>
      </w:pPr>
    </w:p>
    <w:p w:rsidR="0029773C" w:rsidRPr="006E39F5" w:rsidRDefault="0029773C" w:rsidP="00CB5414">
      <w:pPr>
        <w:pStyle w:val="A1CharCharChar"/>
        <w:ind w:left="720" w:firstLine="0"/>
        <w:rPr>
          <w:i/>
        </w:rPr>
      </w:pPr>
      <w:r w:rsidRPr="006E39F5">
        <w:rPr>
          <w:i/>
        </w:rPr>
        <w:t>The instructional arrangement</w:t>
      </w:r>
      <w:r w:rsidRPr="006E39F5">
        <w:t>/</w:t>
      </w:r>
      <w:r w:rsidRPr="006E39F5">
        <w:rPr>
          <w:i/>
        </w:rPr>
        <w:t xml:space="preserve">setting code for this student should be entered as </w:t>
      </w:r>
      <w:r w:rsidRPr="006E39F5">
        <w:rPr>
          <w:b/>
          <w:i/>
        </w:rPr>
        <w:t>89, residential care and treatment facility</w:t>
      </w:r>
      <w:r w:rsidR="00B55D52" w:rsidRPr="006E39F5">
        <w:rPr>
          <w:b/>
        </w:rPr>
        <w:fldChar w:fldCharType="begin"/>
      </w:r>
      <w:r w:rsidRPr="006E39F5">
        <w:instrText>xe "Residential Care and Treatment Facility"</w:instrText>
      </w:r>
      <w:r w:rsidR="00B55D52" w:rsidRPr="006E39F5">
        <w:rPr>
          <w:b/>
        </w:rPr>
        <w:fldChar w:fldCharType="end"/>
      </w:r>
      <w:r w:rsidRPr="006E39F5">
        <w:rPr>
          <w:b/>
          <w:i/>
        </w:rPr>
        <w:t xml:space="preserve"> - full-time early childhood special education setting,</w:t>
      </w:r>
      <w:r w:rsidRPr="006E39F5">
        <w:rPr>
          <w:i/>
        </w:rPr>
        <w:t xml:space="preserve"> in the attendance accounting system. </w:t>
      </w:r>
    </w:p>
    <w:p w:rsidR="0029773C" w:rsidRPr="006E39F5" w:rsidRDefault="0029773C" w:rsidP="00B16516">
      <w:pPr>
        <w:pStyle w:val="A1CharCharChar"/>
        <w:ind w:firstLine="0"/>
      </w:pPr>
    </w:p>
    <w:p w:rsidR="0029773C" w:rsidRPr="006E39F5" w:rsidRDefault="0029773C" w:rsidP="00B16516">
      <w:pPr>
        <w:pStyle w:val="A1CharCharChar"/>
        <w:ind w:left="0" w:firstLine="0"/>
      </w:pPr>
      <w:r w:rsidRPr="006E39F5">
        <w:rPr>
          <w:b/>
        </w:rPr>
        <w:t>Example 6:</w:t>
      </w:r>
      <w:r w:rsidRPr="006E39F5">
        <w:t xml:space="preserve"> A special education student who resides in a residential care and treatment facility</w:t>
      </w:r>
      <w:r w:rsidR="00B55D52" w:rsidRPr="006E39F5">
        <w:rPr>
          <w:b/>
        </w:rPr>
        <w:fldChar w:fldCharType="begin"/>
      </w:r>
      <w:r w:rsidRPr="006E39F5">
        <w:instrText>xe "Residential Care and Treatment Facility"</w:instrText>
      </w:r>
      <w:r w:rsidR="00B55D52" w:rsidRPr="006E39F5">
        <w:rPr>
          <w:b/>
        </w:rPr>
        <w:fldChar w:fldCharType="end"/>
      </w:r>
      <w:r w:rsidRPr="006E39F5">
        <w:t xml:space="preserve"> within your district's boundaries receives special education instruction and related services at the facility rather than on a school district campus. </w:t>
      </w:r>
    </w:p>
    <w:p w:rsidR="0029773C" w:rsidRPr="006E39F5" w:rsidRDefault="0029773C" w:rsidP="00B16516">
      <w:pPr>
        <w:pStyle w:val="A1CharCharChar"/>
        <w:ind w:firstLine="0"/>
      </w:pPr>
    </w:p>
    <w:p w:rsidR="0029773C" w:rsidRPr="006E39F5" w:rsidRDefault="0029773C" w:rsidP="00CB5414">
      <w:pPr>
        <w:pStyle w:val="A1CharCharChar"/>
        <w:ind w:left="720" w:firstLine="0"/>
        <w:rPr>
          <w:i/>
        </w:rPr>
      </w:pPr>
      <w:r w:rsidRPr="006E39F5">
        <w:rPr>
          <w:i/>
        </w:rPr>
        <w:t>The instructional arrangement</w:t>
      </w:r>
      <w:r w:rsidRPr="006E39F5">
        <w:t>/</w:t>
      </w:r>
      <w:r w:rsidRPr="006E39F5">
        <w:rPr>
          <w:i/>
        </w:rPr>
        <w:t xml:space="preserve">setting code for this student should be entered as </w:t>
      </w:r>
      <w:r w:rsidRPr="006E39F5">
        <w:rPr>
          <w:b/>
          <w:i/>
        </w:rPr>
        <w:t>02</w:t>
      </w:r>
      <w:r w:rsidR="00A90264" w:rsidRPr="00A90264">
        <w:rPr>
          <w:b/>
          <w:i/>
        </w:rPr>
        <w:t>,</w:t>
      </w:r>
      <w:r w:rsidRPr="006E39F5">
        <w:rPr>
          <w:i/>
        </w:rPr>
        <w:t xml:space="preserve"> </w:t>
      </w:r>
      <w:r w:rsidRPr="006E39F5">
        <w:rPr>
          <w:b/>
          <w:bCs/>
          <w:i/>
        </w:rPr>
        <w:t>hospital class</w:t>
      </w:r>
      <w:r w:rsidR="00A90264" w:rsidRPr="00A90264">
        <w:rPr>
          <w:b/>
          <w:i/>
        </w:rPr>
        <w:t>,</w:t>
      </w:r>
      <w:r w:rsidRPr="006E39F5">
        <w:rPr>
          <w:i/>
        </w:rPr>
        <w:t xml:space="preserve"> in the attendance accounting system.</w:t>
      </w:r>
    </w:p>
    <w:p w:rsidR="00352C15" w:rsidRPr="006E39F5" w:rsidRDefault="00352C15" w:rsidP="00B16516">
      <w:pPr>
        <w:pStyle w:val="A1CharCharChar"/>
        <w:ind w:firstLine="0"/>
        <w:rPr>
          <w:i/>
        </w:rPr>
      </w:pPr>
    </w:p>
    <w:p w:rsidR="00352C15" w:rsidRPr="006E39F5" w:rsidRDefault="00AF32F0" w:rsidP="00B16516">
      <w:pPr>
        <w:pStyle w:val="Heading3"/>
      </w:pPr>
      <w:bookmarkStart w:id="309" w:name="_Ref203557396"/>
      <w:bookmarkStart w:id="310" w:name="_Toc299702201"/>
      <w:r w:rsidRPr="006E39F5">
        <w:lastRenderedPageBreak/>
        <w:t>4.1</w:t>
      </w:r>
      <w:r w:rsidR="003F1EDC" w:rsidRPr="006E39F5">
        <w:t>4</w:t>
      </w:r>
      <w:r w:rsidRPr="006E39F5">
        <w:t>.8</w:t>
      </w:r>
      <w:r w:rsidR="00DC0995" w:rsidRPr="006E39F5">
        <w:t xml:space="preserve"> </w:t>
      </w:r>
      <w:r w:rsidR="00D8300A" w:rsidRPr="006E39F5">
        <w:t>Code 40 – Mainstream Examples</w:t>
      </w:r>
      <w:bookmarkEnd w:id="309"/>
      <w:bookmarkEnd w:id="310"/>
    </w:p>
    <w:p w:rsidR="0029773C" w:rsidRPr="006E39F5" w:rsidRDefault="00CB5414" w:rsidP="006D4F3B">
      <w:pPr>
        <w:pStyle w:val="A1CharCharChar"/>
        <w:ind w:left="0" w:firstLine="0"/>
      </w:pPr>
      <w:r w:rsidRPr="006E39F5">
        <w:rPr>
          <w:b/>
        </w:rPr>
        <w:t>Example 1:</w:t>
      </w:r>
      <w:r w:rsidRPr="006E39F5">
        <w:t xml:space="preserve"> </w:t>
      </w:r>
      <w:r w:rsidR="0029773C" w:rsidRPr="006E39F5">
        <w:t xml:space="preserve">A student attends all </w:t>
      </w:r>
      <w:smartTag w:uri="urn:schemas-microsoft-com:office:smarttags" w:element="PersonName">
        <w:r w:rsidR="0029773C" w:rsidRPr="006E39F5">
          <w:t>gene</w:t>
        </w:r>
      </w:smartTag>
      <w:r w:rsidR="0029773C" w:rsidRPr="006E39F5">
        <w:t>ral education classes. However, this student has not been dismissed from special education. Qualified special education personnel are involved in the implementation of the student's IEP</w:t>
      </w:r>
      <w:r w:rsidR="00B55D52" w:rsidRPr="006E39F5">
        <w:fldChar w:fldCharType="begin"/>
      </w:r>
      <w:r w:rsidR="0029773C" w:rsidRPr="006E39F5">
        <w:instrText>xe "Individualized Education Program (IEP)"</w:instrText>
      </w:r>
      <w:r w:rsidR="00B55D52" w:rsidRPr="006E39F5">
        <w:fldChar w:fldCharType="end"/>
      </w:r>
      <w:r w:rsidR="0029773C" w:rsidRPr="006E39F5">
        <w:t xml:space="preserve"> through the provision of direct, indirect, and/or support services to the student</w:t>
      </w:r>
      <w:r w:rsidR="001E7B64" w:rsidRPr="006E39F5">
        <w:t xml:space="preserve"> on at least a weekly basis</w:t>
      </w:r>
      <w:r w:rsidR="0029773C" w:rsidRPr="006E39F5">
        <w:t>. The student's IEP</w:t>
      </w:r>
      <w:r w:rsidR="00B55D52" w:rsidRPr="006E39F5">
        <w:fldChar w:fldCharType="begin"/>
      </w:r>
      <w:r w:rsidR="0029773C" w:rsidRPr="006E39F5">
        <w:instrText>xe "Individualized Education Program (IEP)"</w:instrText>
      </w:r>
      <w:r w:rsidR="00B55D52" w:rsidRPr="006E39F5">
        <w:fldChar w:fldCharType="end"/>
      </w:r>
      <w:r w:rsidR="0029773C" w:rsidRPr="006E39F5">
        <w:t xml:space="preserve"> specifies the services that will be provided by qualified special education personnel to enable the student to appropriately progress in the </w:t>
      </w:r>
      <w:smartTag w:uri="urn:schemas-microsoft-com:office:smarttags" w:element="PersonName">
        <w:r w:rsidR="0029773C" w:rsidRPr="006E39F5">
          <w:t>gene</w:t>
        </w:r>
      </w:smartTag>
      <w:r w:rsidR="0029773C" w:rsidRPr="006E39F5">
        <w:t xml:space="preserve">ral education curriculum and/or appropriately advance in achieving the goals set out in the student's IEP. </w:t>
      </w:r>
    </w:p>
    <w:p w:rsidR="00352C15" w:rsidRPr="006E39F5" w:rsidRDefault="00352C15" w:rsidP="00B16516">
      <w:pPr>
        <w:pStyle w:val="A1CharCharChar"/>
        <w:ind w:left="0" w:firstLine="0"/>
      </w:pPr>
    </w:p>
    <w:p w:rsidR="00352C15" w:rsidRPr="006E39F5" w:rsidRDefault="00352C15" w:rsidP="00CB5414">
      <w:pPr>
        <w:pStyle w:val="A1CharCharChar"/>
        <w:ind w:left="720" w:firstLine="0"/>
        <w:rPr>
          <w:i/>
        </w:rPr>
      </w:pPr>
      <w:r w:rsidRPr="006E39F5">
        <w:rPr>
          <w:i/>
        </w:rPr>
        <w:t xml:space="preserve">The instructional </w:t>
      </w:r>
      <w:r w:rsidRPr="006E39F5">
        <w:rPr>
          <w:i/>
          <w:iCs/>
        </w:rPr>
        <w:t>arrangement</w:t>
      </w:r>
      <w:r w:rsidRPr="006E39F5">
        <w:t>/</w:t>
      </w:r>
      <w:r w:rsidRPr="006E39F5">
        <w:rPr>
          <w:i/>
        </w:rPr>
        <w:t xml:space="preserve">setting code for this student should be recorded as </w:t>
      </w:r>
      <w:r w:rsidRPr="006E39F5">
        <w:rPr>
          <w:b/>
          <w:i/>
        </w:rPr>
        <w:t>40, mainstream,</w:t>
      </w:r>
      <w:r w:rsidRPr="006E39F5">
        <w:rPr>
          <w:i/>
        </w:rPr>
        <w:t xml:space="preserve"> in the attendance accounting system.</w:t>
      </w:r>
    </w:p>
    <w:p w:rsidR="00352C15" w:rsidRPr="006E39F5" w:rsidRDefault="00352C15" w:rsidP="00B16516">
      <w:pPr>
        <w:pStyle w:val="A1CharCharChar"/>
        <w:ind w:firstLine="0"/>
      </w:pPr>
    </w:p>
    <w:p w:rsidR="00352C15" w:rsidRPr="006E39F5" w:rsidRDefault="00CB5414" w:rsidP="00CB5414">
      <w:pPr>
        <w:pStyle w:val="A1CharCharChar"/>
        <w:ind w:left="0" w:firstLine="0"/>
      </w:pPr>
      <w:r w:rsidRPr="006E39F5">
        <w:rPr>
          <w:b/>
        </w:rPr>
        <w:t>Example 2:</w:t>
      </w:r>
      <w:r w:rsidRPr="006E39F5">
        <w:t xml:space="preserve"> </w:t>
      </w:r>
      <w:r w:rsidR="00352C15" w:rsidRPr="006E39F5">
        <w:t xml:space="preserve">A student attends six </w:t>
      </w:r>
      <w:smartTag w:uri="urn:schemas-microsoft-com:office:smarttags" w:element="PersonName">
        <w:r w:rsidR="00352C15" w:rsidRPr="006E39F5">
          <w:t>gene</w:t>
        </w:r>
      </w:smartTag>
      <w:r w:rsidR="00352C15" w:rsidRPr="006E39F5">
        <w:t>ral education classes a day</w:t>
      </w:r>
      <w:r w:rsidR="006E74F3" w:rsidRPr="006E39F5">
        <w:t>. I</w:t>
      </w:r>
      <w:r w:rsidR="00352C15" w:rsidRPr="006E39F5">
        <w:t xml:space="preserve">n five of the six </w:t>
      </w:r>
      <w:smartTag w:uri="urn:schemas-microsoft-com:office:smarttags" w:element="PersonName">
        <w:r w:rsidR="00352C15" w:rsidRPr="006E39F5">
          <w:t>gene</w:t>
        </w:r>
      </w:smartTag>
      <w:r w:rsidR="00352C15" w:rsidRPr="006E39F5">
        <w:t>ral education classes the student receives special education services by certified special education personnel.</w:t>
      </w:r>
    </w:p>
    <w:p w:rsidR="006D0305" w:rsidRPr="006E39F5" w:rsidRDefault="006D0305" w:rsidP="00B16516">
      <w:pPr>
        <w:pStyle w:val="A1CharCharChar"/>
        <w:ind w:left="720" w:firstLine="0"/>
      </w:pPr>
    </w:p>
    <w:p w:rsidR="00352C15" w:rsidRPr="006E39F5" w:rsidRDefault="00352C15" w:rsidP="002662B1">
      <w:pPr>
        <w:pStyle w:val="A1CharCharChar"/>
        <w:ind w:left="720" w:firstLine="0"/>
        <w:rPr>
          <w:i/>
        </w:rPr>
      </w:pPr>
      <w:r w:rsidRPr="006E39F5">
        <w:rPr>
          <w:i/>
        </w:rPr>
        <w:t>The instructional arrangement</w:t>
      </w:r>
      <w:r w:rsidRPr="006E39F5">
        <w:t>/</w:t>
      </w:r>
      <w:r w:rsidRPr="006E39F5">
        <w:rPr>
          <w:i/>
        </w:rPr>
        <w:t xml:space="preserve">setting code for this student should be recorded as </w:t>
      </w:r>
      <w:r w:rsidRPr="006E39F5">
        <w:rPr>
          <w:b/>
          <w:bCs/>
          <w:i/>
        </w:rPr>
        <w:t>40, mainstream,</w:t>
      </w:r>
      <w:r w:rsidRPr="006E39F5">
        <w:rPr>
          <w:i/>
        </w:rPr>
        <w:t xml:space="preserve"> in the attendance accounting system because the student receives special education services in the general education class.</w:t>
      </w:r>
    </w:p>
    <w:p w:rsidR="00352C15" w:rsidRPr="006E39F5" w:rsidRDefault="00352C15" w:rsidP="00B16516">
      <w:pPr>
        <w:pStyle w:val="A1CharCharChar"/>
        <w:ind w:firstLine="0"/>
        <w:rPr>
          <w:i/>
        </w:rPr>
      </w:pPr>
    </w:p>
    <w:p w:rsidR="00352C15" w:rsidRPr="006E39F5" w:rsidRDefault="002662B1" w:rsidP="00B16516">
      <w:pPr>
        <w:pStyle w:val="A1CharCharChar"/>
        <w:ind w:left="0" w:firstLine="0"/>
      </w:pPr>
      <w:r w:rsidRPr="006E39F5">
        <w:rPr>
          <w:b/>
        </w:rPr>
        <w:t>Example 3:</w:t>
      </w:r>
      <w:r w:rsidRPr="006E39F5">
        <w:t xml:space="preserve"> </w:t>
      </w:r>
      <w:r w:rsidR="00352C15" w:rsidRPr="006E39F5">
        <w:t xml:space="preserve">A student attends all </w:t>
      </w:r>
      <w:smartTag w:uri="urn:schemas-microsoft-com:office:smarttags" w:element="PersonName">
        <w:r w:rsidR="00352C15" w:rsidRPr="006E39F5">
          <w:t>gene</w:t>
        </w:r>
      </w:smartTag>
      <w:r w:rsidR="00352C15" w:rsidRPr="006E39F5">
        <w:t>ral education classes.</w:t>
      </w:r>
      <w:r w:rsidR="00EC1E5A" w:rsidRPr="006E39F5">
        <w:t xml:space="preserve"> </w:t>
      </w:r>
      <w:r w:rsidR="00352C15" w:rsidRPr="006E39F5">
        <w:t xml:space="preserve">For </w:t>
      </w:r>
      <w:r w:rsidR="00AB3765" w:rsidRPr="006E39F5">
        <w:t>1</w:t>
      </w:r>
      <w:r w:rsidR="00352C15" w:rsidRPr="006E39F5">
        <w:t xml:space="preserve"> hour a week, as documented in the IEP</w:t>
      </w:r>
      <w:r w:rsidR="00B55D52" w:rsidRPr="006E39F5">
        <w:fldChar w:fldCharType="begin"/>
      </w:r>
      <w:r w:rsidR="00352C15" w:rsidRPr="006E39F5">
        <w:instrText>xe "Individualized Education Program (IEP)"</w:instrText>
      </w:r>
      <w:r w:rsidR="00B55D52" w:rsidRPr="006E39F5">
        <w:fldChar w:fldCharType="end"/>
      </w:r>
      <w:r w:rsidR="00352C15" w:rsidRPr="006E39F5">
        <w:t xml:space="preserve">, this student receives physical therapy in the </w:t>
      </w:r>
      <w:smartTag w:uri="urn:schemas-microsoft-com:office:smarttags" w:element="PersonName">
        <w:r w:rsidR="00352C15" w:rsidRPr="006E39F5">
          <w:t>gene</w:t>
        </w:r>
      </w:smartTag>
      <w:r w:rsidR="00352C15" w:rsidRPr="006E39F5">
        <w:t>ral education classroom.</w:t>
      </w:r>
    </w:p>
    <w:p w:rsidR="00352C15" w:rsidRPr="006E39F5" w:rsidRDefault="00352C15" w:rsidP="00B16516">
      <w:pPr>
        <w:pStyle w:val="A1CharCharChar"/>
        <w:ind w:firstLine="0"/>
      </w:pPr>
    </w:p>
    <w:p w:rsidR="00A90264" w:rsidRDefault="00352C15" w:rsidP="00A90264">
      <w:pPr>
        <w:pStyle w:val="A1CharCharChar"/>
        <w:pBdr>
          <w:right w:val="single" w:sz="12" w:space="4" w:color="auto"/>
        </w:pBdr>
        <w:ind w:left="720" w:firstLine="0"/>
        <w:rPr>
          <w:i/>
        </w:rPr>
      </w:pPr>
      <w:r w:rsidRPr="006E39F5">
        <w:rPr>
          <w:i/>
        </w:rPr>
        <w:t>The instructional arrangement</w:t>
      </w:r>
      <w:r w:rsidRPr="006E39F5">
        <w:t>/</w:t>
      </w:r>
      <w:r w:rsidRPr="006E39F5">
        <w:rPr>
          <w:i/>
        </w:rPr>
        <w:t xml:space="preserve">setting code for this student should be entered as </w:t>
      </w:r>
      <w:r w:rsidRPr="006E39F5">
        <w:rPr>
          <w:b/>
          <w:bCs/>
          <w:i/>
        </w:rPr>
        <w:t>40, mainstream,</w:t>
      </w:r>
      <w:r w:rsidRPr="006E39F5">
        <w:rPr>
          <w:i/>
        </w:rPr>
        <w:t xml:space="preserve"> in the attendance accounting system because the student receives related services in the general education class.</w:t>
      </w:r>
      <w:r w:rsidR="00EC1E5A" w:rsidRPr="006E39F5">
        <w:rPr>
          <w:i/>
        </w:rPr>
        <w:t xml:space="preserve"> </w:t>
      </w:r>
      <w:r w:rsidRPr="006E39F5">
        <w:rPr>
          <w:i/>
        </w:rPr>
        <w:t>(If this student receive</w:t>
      </w:r>
      <w:r w:rsidR="003E7764" w:rsidRPr="006E39F5">
        <w:rPr>
          <w:i/>
        </w:rPr>
        <w:t>d</w:t>
      </w:r>
      <w:r w:rsidRPr="006E39F5">
        <w:rPr>
          <w:i/>
        </w:rPr>
        <w:t xml:space="preserve"> physical therapy as a pull-out service, then the instructional arrangement/setting code </w:t>
      </w:r>
      <w:r w:rsidR="003E7764" w:rsidRPr="006E39F5">
        <w:rPr>
          <w:i/>
        </w:rPr>
        <w:t>would be</w:t>
      </w:r>
      <w:r w:rsidRPr="006E39F5">
        <w:rPr>
          <w:i/>
        </w:rPr>
        <w:t xml:space="preserve"> </w:t>
      </w:r>
      <w:r w:rsidRPr="006E39F5">
        <w:rPr>
          <w:b/>
          <w:i/>
        </w:rPr>
        <w:t>41, resource room/services - less than 21%</w:t>
      </w:r>
      <w:r w:rsidRPr="006E39F5">
        <w:rPr>
          <w:i/>
        </w:rPr>
        <w:t>.</w:t>
      </w:r>
      <w:r w:rsidR="003E7764" w:rsidRPr="006E39F5">
        <w:rPr>
          <w:i/>
        </w:rPr>
        <w:t>)</w:t>
      </w:r>
      <w:r w:rsidR="0072567B" w:rsidRPr="006E39F5">
        <w:rPr>
          <w:i/>
        </w:rPr>
        <w:t xml:space="preserve"> </w:t>
      </w:r>
      <w:r w:rsidR="00A90264" w:rsidRPr="00A90264">
        <w:rPr>
          <w:i/>
        </w:rPr>
        <w:t xml:space="preserve">The student's physical therapy indicator code should be entered as </w:t>
      </w:r>
      <w:r w:rsidR="00A90264" w:rsidRPr="00A90264">
        <w:rPr>
          <w:b/>
          <w:i/>
        </w:rPr>
        <w:t>1</w:t>
      </w:r>
      <w:r w:rsidR="00A90264" w:rsidRPr="00A90264">
        <w:rPr>
          <w:i/>
        </w:rPr>
        <w:t>.</w:t>
      </w:r>
    </w:p>
    <w:p w:rsidR="002662B1" w:rsidRPr="006E39F5" w:rsidRDefault="002662B1" w:rsidP="00B16516">
      <w:pPr>
        <w:pStyle w:val="A1CharCharChar"/>
        <w:ind w:left="720"/>
        <w:rPr>
          <w:b/>
        </w:rPr>
      </w:pPr>
    </w:p>
    <w:p w:rsidR="00352C15" w:rsidRPr="006E39F5" w:rsidRDefault="002662B1" w:rsidP="002662B1">
      <w:pPr>
        <w:pStyle w:val="A1CharCharChar"/>
        <w:ind w:left="0" w:firstLine="0"/>
      </w:pPr>
      <w:r w:rsidRPr="006E39F5">
        <w:rPr>
          <w:b/>
        </w:rPr>
        <w:t>Example 4:</w:t>
      </w:r>
      <w:r w:rsidRPr="006E39F5">
        <w:t xml:space="preserve"> </w:t>
      </w:r>
      <w:r w:rsidR="00352C15" w:rsidRPr="006E39F5">
        <w:t xml:space="preserve">A student attends all </w:t>
      </w:r>
      <w:smartTag w:uri="urn:schemas-microsoft-com:office:smarttags" w:element="PersonName">
        <w:r w:rsidR="00352C15" w:rsidRPr="006E39F5">
          <w:t>gene</w:t>
        </w:r>
      </w:smartTag>
      <w:r w:rsidR="00352C15" w:rsidRPr="006E39F5">
        <w:t>ral education classes with an interpreter from the RDSPD</w:t>
      </w:r>
      <w:r w:rsidR="00B55D52" w:rsidRPr="006E39F5">
        <w:fldChar w:fldCharType="begin"/>
      </w:r>
      <w:r w:rsidR="00352C15" w:rsidRPr="006E39F5">
        <w:instrText>xe "Regional Day School Programs for the Deaf (RDSPD)"</w:instrText>
      </w:r>
      <w:r w:rsidR="00B55D52" w:rsidRPr="006E39F5">
        <w:fldChar w:fldCharType="end"/>
      </w:r>
      <w:r w:rsidR="00352C15" w:rsidRPr="006E39F5">
        <w:t>.</w:t>
      </w:r>
    </w:p>
    <w:p w:rsidR="00352C15" w:rsidRPr="006E39F5" w:rsidRDefault="00352C15" w:rsidP="00B16516">
      <w:pPr>
        <w:pStyle w:val="A1CharCharChar"/>
        <w:ind w:firstLine="0"/>
      </w:pPr>
    </w:p>
    <w:p w:rsidR="00A90264" w:rsidRDefault="00352C15" w:rsidP="00A90264">
      <w:pPr>
        <w:pStyle w:val="A1CharCharChar"/>
        <w:pBdr>
          <w:right w:val="single" w:sz="12" w:space="4" w:color="auto"/>
        </w:pBdr>
        <w:ind w:left="720" w:firstLine="0"/>
        <w:rPr>
          <w:i/>
        </w:rPr>
      </w:pPr>
      <w:r w:rsidRPr="006E39F5">
        <w:rPr>
          <w:i/>
        </w:rPr>
        <w:t>The instructional arrangement</w:t>
      </w:r>
      <w:r w:rsidRPr="006E39F5">
        <w:t>/</w:t>
      </w:r>
      <w:r w:rsidRPr="006E39F5">
        <w:rPr>
          <w:i/>
        </w:rPr>
        <w:t xml:space="preserve">setting code for this student should be entered as </w:t>
      </w:r>
      <w:r w:rsidRPr="006E39F5">
        <w:rPr>
          <w:b/>
          <w:bCs/>
          <w:i/>
        </w:rPr>
        <w:t>40, mainstream,</w:t>
      </w:r>
      <w:r w:rsidRPr="006E39F5">
        <w:rPr>
          <w:i/>
        </w:rPr>
        <w:t xml:space="preserve"> in the attendance accounting system because the student receives special education services in the </w:t>
      </w:r>
      <w:smartTag w:uri="urn:schemas-microsoft-com:office:smarttags" w:element="PersonName">
        <w:r w:rsidRPr="006E39F5">
          <w:rPr>
            <w:i/>
          </w:rPr>
          <w:t>gene</w:t>
        </w:r>
      </w:smartTag>
      <w:r w:rsidRPr="006E39F5">
        <w:rPr>
          <w:i/>
        </w:rPr>
        <w:t>ral education class.</w:t>
      </w:r>
      <w:r w:rsidR="00EC1E5A" w:rsidRPr="006E39F5">
        <w:rPr>
          <w:i/>
        </w:rPr>
        <w:t xml:space="preserve"> </w:t>
      </w:r>
      <w:r w:rsidRPr="006E39F5">
        <w:rPr>
          <w:i/>
        </w:rPr>
        <w:t>Regardless of the amount of time the interpreter spends with the student, the instructional arrangement</w:t>
      </w:r>
      <w:r w:rsidRPr="006E39F5">
        <w:t>/</w:t>
      </w:r>
      <w:r w:rsidRPr="006E39F5">
        <w:rPr>
          <w:i/>
        </w:rPr>
        <w:t>setting code</w:t>
      </w:r>
      <w:r w:rsidR="006E74F3" w:rsidRPr="006E39F5">
        <w:rPr>
          <w:i/>
        </w:rPr>
        <w:t xml:space="preserve"> still</w:t>
      </w:r>
      <w:r w:rsidRPr="006E39F5">
        <w:rPr>
          <w:i/>
        </w:rPr>
        <w:t xml:space="preserve"> must be </w:t>
      </w:r>
      <w:r w:rsidRPr="006E39F5">
        <w:rPr>
          <w:b/>
          <w:bCs/>
          <w:i/>
        </w:rPr>
        <w:t>40</w:t>
      </w:r>
      <w:r w:rsidRPr="006E39F5">
        <w:rPr>
          <w:i/>
        </w:rPr>
        <w:t>.</w:t>
      </w:r>
    </w:p>
    <w:p w:rsidR="00335E7E" w:rsidRPr="006E39F5" w:rsidRDefault="00335E7E" w:rsidP="00B16516">
      <w:pPr>
        <w:pStyle w:val="Marksstyle"/>
        <w:ind w:left="0" w:firstLine="0"/>
        <w:rPr>
          <w:b w:val="0"/>
        </w:rPr>
      </w:pPr>
    </w:p>
    <w:p w:rsidR="00352C15" w:rsidRPr="006E39F5" w:rsidRDefault="002662B1" w:rsidP="0089379B">
      <w:pPr>
        <w:pStyle w:val="Marksstyle"/>
        <w:ind w:left="0" w:firstLine="0"/>
        <w:rPr>
          <w:b w:val="0"/>
        </w:rPr>
      </w:pPr>
      <w:r w:rsidRPr="006E39F5">
        <w:t xml:space="preserve">Example 5: </w:t>
      </w:r>
      <w:r w:rsidR="00352C15" w:rsidRPr="006E39F5">
        <w:rPr>
          <w:b w:val="0"/>
        </w:rPr>
        <w:t xml:space="preserve">A </w:t>
      </w:r>
      <w:r w:rsidR="00DC0995" w:rsidRPr="006E39F5">
        <w:rPr>
          <w:b w:val="0"/>
        </w:rPr>
        <w:t>4</w:t>
      </w:r>
      <w:r w:rsidR="00352C15" w:rsidRPr="006E39F5">
        <w:rPr>
          <w:b w:val="0"/>
        </w:rPr>
        <w:t xml:space="preserve">-year-old student with a disability who is eligible for the prekindergarten program and the </w:t>
      </w:r>
      <w:r w:rsidR="006E74F3" w:rsidRPr="006E39F5">
        <w:rPr>
          <w:b w:val="0"/>
        </w:rPr>
        <w:t>s</w:t>
      </w:r>
      <w:r w:rsidR="00352C15" w:rsidRPr="006E39F5">
        <w:rPr>
          <w:b w:val="0"/>
        </w:rPr>
        <w:t xml:space="preserve">pecial </w:t>
      </w:r>
      <w:r w:rsidR="006E74F3" w:rsidRPr="006E39F5">
        <w:rPr>
          <w:b w:val="0"/>
        </w:rPr>
        <w:t>e</w:t>
      </w:r>
      <w:r w:rsidR="00352C15" w:rsidRPr="006E39F5">
        <w:rPr>
          <w:b w:val="0"/>
        </w:rPr>
        <w:t xml:space="preserve">ducation program receives special education and related services (including speech therapy) in the prekindergarten classroom for 3 hours </w:t>
      </w:r>
      <w:r w:rsidR="00AB3765" w:rsidRPr="006E39F5">
        <w:rPr>
          <w:b w:val="0"/>
        </w:rPr>
        <w:t>5</w:t>
      </w:r>
      <w:r w:rsidR="00352C15" w:rsidRPr="006E39F5">
        <w:rPr>
          <w:b w:val="0"/>
        </w:rPr>
        <w:t xml:space="preserve"> days a week.</w:t>
      </w:r>
      <w:r w:rsidR="00EC1E5A" w:rsidRPr="006E39F5">
        <w:rPr>
          <w:b w:val="0"/>
        </w:rPr>
        <w:t xml:space="preserve"> </w:t>
      </w:r>
      <w:r w:rsidR="00352C15" w:rsidRPr="006E39F5">
        <w:rPr>
          <w:b w:val="0"/>
        </w:rPr>
        <w:t xml:space="preserve">The certified special education teacher teaches collaboratively in the prekindergarten classroom with the prekindergarten teacher for the full 3 hours and the full </w:t>
      </w:r>
      <w:r w:rsidR="00AB3765" w:rsidRPr="006E39F5">
        <w:rPr>
          <w:b w:val="0"/>
        </w:rPr>
        <w:t>5</w:t>
      </w:r>
      <w:r w:rsidR="00352C15" w:rsidRPr="006E39F5">
        <w:rPr>
          <w:b w:val="0"/>
        </w:rPr>
        <w:t xml:space="preserve"> days.</w:t>
      </w:r>
      <w:r w:rsidR="00EC1E5A" w:rsidRPr="006E39F5">
        <w:rPr>
          <w:b w:val="0"/>
        </w:rPr>
        <w:t xml:space="preserve"> </w:t>
      </w:r>
      <w:r w:rsidR="00352C15" w:rsidRPr="006E39F5">
        <w:rPr>
          <w:b w:val="0"/>
        </w:rPr>
        <w:t>The occupational therapist provides services for 20 minutes twice a week in the prekindergarten classroom.</w:t>
      </w:r>
      <w:r w:rsidR="00EC1E5A" w:rsidRPr="006E39F5">
        <w:rPr>
          <w:b w:val="0"/>
        </w:rPr>
        <w:t xml:space="preserve"> </w:t>
      </w:r>
      <w:r w:rsidR="00352C15" w:rsidRPr="006E39F5">
        <w:rPr>
          <w:b w:val="0"/>
        </w:rPr>
        <w:t>The speech therapist provides speech instruction for 30 minutes a week in a pull</w:t>
      </w:r>
      <w:r w:rsidR="006E74F3" w:rsidRPr="006E39F5">
        <w:rPr>
          <w:b w:val="0"/>
        </w:rPr>
        <w:t>-</w:t>
      </w:r>
      <w:r w:rsidR="00352C15" w:rsidRPr="006E39F5">
        <w:rPr>
          <w:b w:val="0"/>
        </w:rPr>
        <w:t>out setting.</w:t>
      </w:r>
    </w:p>
    <w:p w:rsidR="00352C15" w:rsidRPr="006E39F5" w:rsidRDefault="00352C15" w:rsidP="00B16516">
      <w:pPr>
        <w:ind w:left="2160"/>
        <w:rPr>
          <w:b/>
        </w:rPr>
      </w:pPr>
    </w:p>
    <w:p w:rsidR="00A90264" w:rsidRDefault="00352C15" w:rsidP="00A90264">
      <w:pPr>
        <w:pStyle w:val="Marksstyle"/>
        <w:pBdr>
          <w:right w:val="single" w:sz="12" w:space="4" w:color="auto"/>
        </w:pBdr>
        <w:ind w:left="720" w:firstLine="0"/>
        <w:rPr>
          <w:b w:val="0"/>
          <w:i/>
        </w:rPr>
      </w:pPr>
      <w:r w:rsidRPr="006E39F5">
        <w:rPr>
          <w:b w:val="0"/>
          <w:i/>
        </w:rPr>
        <w:t xml:space="preserve">The student should </w:t>
      </w:r>
      <w:smartTag w:uri="urn:schemas-microsoft-com:office:smarttags" w:element="PersonName">
        <w:r w:rsidRPr="006E39F5">
          <w:rPr>
            <w:b w:val="0"/>
            <w:i/>
          </w:rPr>
          <w:t>gene</w:t>
        </w:r>
      </w:smartTag>
      <w:r w:rsidRPr="006E39F5">
        <w:rPr>
          <w:b w:val="0"/>
          <w:i/>
        </w:rPr>
        <w:t xml:space="preserve">rate half-day </w:t>
      </w:r>
      <w:smartTag w:uri="urn:schemas-microsoft-com:office:smarttags" w:element="place">
        <w:smartTag w:uri="urn:schemas-microsoft-com:office:smarttags" w:element="City">
          <w:r w:rsidRPr="006E39F5">
            <w:rPr>
              <w:b w:val="0"/>
              <w:i/>
            </w:rPr>
            <w:t>ADA</w:t>
          </w:r>
        </w:smartTag>
      </w:smartTag>
      <w:r w:rsidRPr="006E39F5">
        <w:rPr>
          <w:b w:val="0"/>
          <w:i/>
        </w:rPr>
        <w:t xml:space="preserve"> eligibility.</w:t>
      </w:r>
      <w:r w:rsidR="00EC1E5A" w:rsidRPr="006E39F5">
        <w:rPr>
          <w:b w:val="0"/>
          <w:i/>
        </w:rPr>
        <w:t xml:space="preserve"> </w:t>
      </w:r>
      <w:r w:rsidRPr="006E39F5">
        <w:rPr>
          <w:b w:val="0"/>
          <w:i/>
        </w:rPr>
        <w:t xml:space="preserve">The instructional </w:t>
      </w:r>
      <w:r w:rsidRPr="006E39F5">
        <w:rPr>
          <w:b w:val="0"/>
          <w:i/>
          <w:iCs/>
        </w:rPr>
        <w:t>arrangement</w:t>
      </w:r>
      <w:r w:rsidRPr="006E39F5">
        <w:rPr>
          <w:b w:val="0"/>
          <w:i/>
        </w:rPr>
        <w:t xml:space="preserve">/setting code for this student should be recorded as </w:t>
      </w:r>
      <w:r w:rsidRPr="006E39F5">
        <w:rPr>
          <w:bCs/>
          <w:i/>
        </w:rPr>
        <w:t>40</w:t>
      </w:r>
      <w:r w:rsidR="00E33FAE" w:rsidRPr="006E39F5">
        <w:rPr>
          <w:bCs/>
          <w:i/>
        </w:rPr>
        <w:t>, mainstream,</w:t>
      </w:r>
      <w:r w:rsidRPr="006E39F5">
        <w:rPr>
          <w:b w:val="0"/>
          <w:i/>
        </w:rPr>
        <w:t xml:space="preserve"> in the attendance accounting system</w:t>
      </w:r>
      <w:r w:rsidR="005C33E2" w:rsidRPr="006E39F5">
        <w:rPr>
          <w:b w:val="0"/>
          <w:i/>
        </w:rPr>
        <w:t>;</w:t>
      </w:r>
      <w:r w:rsidRPr="006E39F5">
        <w:rPr>
          <w:b w:val="0"/>
          <w:i/>
        </w:rPr>
        <w:t xml:space="preserve"> the speech therapy indicator code should be recorded as</w:t>
      </w:r>
      <w:r w:rsidRPr="006E39F5">
        <w:rPr>
          <w:i/>
        </w:rPr>
        <w:t xml:space="preserve"> 2</w:t>
      </w:r>
      <w:r w:rsidR="00A90264" w:rsidRPr="00A90264">
        <w:rPr>
          <w:b w:val="0"/>
          <w:i/>
        </w:rPr>
        <w:t>; and the occupational therapy indicator code should be recorded as</w:t>
      </w:r>
      <w:r w:rsidR="00A90264" w:rsidRPr="00A90264">
        <w:rPr>
          <w:i/>
        </w:rPr>
        <w:t xml:space="preserve"> 1</w:t>
      </w:r>
      <w:r w:rsidRPr="006E39F5">
        <w:rPr>
          <w:b w:val="0"/>
          <w:i/>
        </w:rPr>
        <w:t xml:space="preserve">. </w:t>
      </w:r>
    </w:p>
    <w:p w:rsidR="00352C15" w:rsidRPr="006E39F5" w:rsidRDefault="00352C15" w:rsidP="006D4F3B">
      <w:pPr>
        <w:pStyle w:val="Marksstyle"/>
        <w:ind w:left="1440" w:firstLine="0"/>
        <w:rPr>
          <w:b w:val="0"/>
          <w:i/>
        </w:rPr>
      </w:pPr>
    </w:p>
    <w:p w:rsidR="00352C15" w:rsidRPr="006E39F5" w:rsidRDefault="002662B1" w:rsidP="006D4F3B">
      <w:pPr>
        <w:pStyle w:val="Marksstyle"/>
        <w:ind w:left="0" w:firstLine="0"/>
        <w:rPr>
          <w:b w:val="0"/>
        </w:rPr>
      </w:pPr>
      <w:r w:rsidRPr="006E39F5">
        <w:lastRenderedPageBreak/>
        <w:t xml:space="preserve">Example 6: </w:t>
      </w:r>
      <w:r w:rsidR="00352C15" w:rsidRPr="006E39F5">
        <w:rPr>
          <w:b w:val="0"/>
        </w:rPr>
        <w:t xml:space="preserve">A </w:t>
      </w:r>
      <w:r w:rsidR="00DC0995" w:rsidRPr="006E39F5">
        <w:rPr>
          <w:b w:val="0"/>
        </w:rPr>
        <w:t>3</w:t>
      </w:r>
      <w:r w:rsidR="00352C15" w:rsidRPr="006E39F5">
        <w:rPr>
          <w:b w:val="0"/>
        </w:rPr>
        <w:t xml:space="preserve">-year-old student with a disability receives special education services (including speech therapy) in a community-based child care center for 4 hours </w:t>
      </w:r>
      <w:r w:rsidR="00AB3765" w:rsidRPr="006E39F5">
        <w:rPr>
          <w:b w:val="0"/>
        </w:rPr>
        <w:t>5</w:t>
      </w:r>
      <w:r w:rsidR="00352C15" w:rsidRPr="006E39F5">
        <w:rPr>
          <w:b w:val="0"/>
        </w:rPr>
        <w:t xml:space="preserve"> days a week.</w:t>
      </w:r>
      <w:r w:rsidR="00EC1E5A" w:rsidRPr="006E39F5">
        <w:rPr>
          <w:b w:val="0"/>
        </w:rPr>
        <w:t xml:space="preserve"> </w:t>
      </w:r>
      <w:r w:rsidR="00352C15" w:rsidRPr="006E39F5">
        <w:rPr>
          <w:b w:val="0"/>
        </w:rPr>
        <w:t xml:space="preserve">The certified special education teacher teaches collaboratively in the community-based child care classroom with the child care provider for the full 4 hours and the full </w:t>
      </w:r>
      <w:r w:rsidR="00AB3765" w:rsidRPr="006E39F5">
        <w:rPr>
          <w:b w:val="0"/>
        </w:rPr>
        <w:t xml:space="preserve">5 </w:t>
      </w:r>
      <w:r w:rsidR="00352C15" w:rsidRPr="006E39F5">
        <w:rPr>
          <w:b w:val="0"/>
        </w:rPr>
        <w:t>days.</w:t>
      </w:r>
      <w:r w:rsidR="00EC1E5A" w:rsidRPr="006E39F5">
        <w:rPr>
          <w:b w:val="0"/>
        </w:rPr>
        <w:t xml:space="preserve"> </w:t>
      </w:r>
      <w:r w:rsidR="00352C15" w:rsidRPr="006E39F5">
        <w:rPr>
          <w:b w:val="0"/>
        </w:rPr>
        <w:t>The speech therapist provides speech instruction to the child for 30 minutes a week in the community-based child care classroom and provides consultation to the teachers for 15 minutes a week.</w:t>
      </w:r>
    </w:p>
    <w:p w:rsidR="00352C15" w:rsidRPr="006E39F5" w:rsidRDefault="00352C15" w:rsidP="006D4F3B">
      <w:pPr>
        <w:rPr>
          <w:b/>
          <w:color w:val="008000"/>
        </w:rPr>
      </w:pPr>
    </w:p>
    <w:p w:rsidR="00A90264" w:rsidRDefault="00352C15" w:rsidP="00A90264">
      <w:pPr>
        <w:pStyle w:val="Marksstyle"/>
        <w:pBdr>
          <w:right w:val="single" w:sz="12" w:space="4" w:color="auto"/>
        </w:pBdr>
        <w:ind w:left="720" w:firstLine="0"/>
        <w:rPr>
          <w:b w:val="0"/>
          <w:i/>
        </w:rPr>
      </w:pPr>
      <w:r w:rsidRPr="006E39F5">
        <w:rPr>
          <w:b w:val="0"/>
          <w:i/>
        </w:rPr>
        <w:t xml:space="preserve">The student should </w:t>
      </w:r>
      <w:smartTag w:uri="urn:schemas-microsoft-com:office:smarttags" w:element="PersonName">
        <w:r w:rsidRPr="006E39F5">
          <w:rPr>
            <w:b w:val="0"/>
            <w:i/>
          </w:rPr>
          <w:t>gene</w:t>
        </w:r>
      </w:smartTag>
      <w:r w:rsidRPr="006E39F5">
        <w:rPr>
          <w:b w:val="0"/>
          <w:i/>
        </w:rPr>
        <w:t xml:space="preserve">rate full-day </w:t>
      </w:r>
      <w:smartTag w:uri="urn:schemas-microsoft-com:office:smarttags" w:element="place">
        <w:smartTag w:uri="urn:schemas-microsoft-com:office:smarttags" w:element="City">
          <w:r w:rsidRPr="006E39F5">
            <w:rPr>
              <w:b w:val="0"/>
              <w:i/>
            </w:rPr>
            <w:t>ADA</w:t>
          </w:r>
        </w:smartTag>
      </w:smartTag>
      <w:r w:rsidRPr="006E39F5">
        <w:rPr>
          <w:b w:val="0"/>
          <w:i/>
        </w:rPr>
        <w:t xml:space="preserve"> eligibility.</w:t>
      </w:r>
      <w:r w:rsidR="00EC1E5A" w:rsidRPr="006E39F5">
        <w:rPr>
          <w:b w:val="0"/>
          <w:i/>
        </w:rPr>
        <w:t xml:space="preserve"> </w:t>
      </w:r>
      <w:r w:rsidRPr="006E39F5">
        <w:rPr>
          <w:b w:val="0"/>
          <w:i/>
        </w:rPr>
        <w:t xml:space="preserve">The instructional </w:t>
      </w:r>
      <w:r w:rsidRPr="006E39F5">
        <w:rPr>
          <w:b w:val="0"/>
          <w:i/>
          <w:iCs/>
        </w:rPr>
        <w:t>arrangement</w:t>
      </w:r>
      <w:r w:rsidRPr="006E39F5">
        <w:rPr>
          <w:b w:val="0"/>
          <w:i/>
        </w:rPr>
        <w:t xml:space="preserve">/setting code for this student should be recorded as </w:t>
      </w:r>
      <w:r w:rsidRPr="006E39F5">
        <w:rPr>
          <w:bCs/>
          <w:i/>
        </w:rPr>
        <w:t>40</w:t>
      </w:r>
      <w:r w:rsidR="00856038" w:rsidRPr="006E39F5">
        <w:rPr>
          <w:bCs/>
          <w:i/>
        </w:rPr>
        <w:t>, mainstream,</w:t>
      </w:r>
      <w:r w:rsidRPr="006E39F5">
        <w:rPr>
          <w:b w:val="0"/>
          <w:i/>
        </w:rPr>
        <w:t xml:space="preserve"> in the attendance accounting system, and the speech therapy indicator code should be recorded as </w:t>
      </w:r>
      <w:r w:rsidRPr="006E39F5">
        <w:rPr>
          <w:i/>
        </w:rPr>
        <w:t>2</w:t>
      </w:r>
      <w:r w:rsidRPr="006E39F5">
        <w:rPr>
          <w:b w:val="0"/>
          <w:i/>
        </w:rPr>
        <w:t xml:space="preserve">. </w:t>
      </w:r>
    </w:p>
    <w:p w:rsidR="00352C15" w:rsidRPr="006E39F5" w:rsidRDefault="00352C15" w:rsidP="006D4F3B">
      <w:pPr>
        <w:pStyle w:val="Marksstyle"/>
        <w:ind w:left="1440" w:firstLine="0"/>
        <w:rPr>
          <w:b w:val="0"/>
          <w:i/>
        </w:rPr>
      </w:pPr>
    </w:p>
    <w:p w:rsidR="00352C15" w:rsidRPr="006E39F5" w:rsidRDefault="002662B1" w:rsidP="006D4F3B">
      <w:pPr>
        <w:pStyle w:val="Marksstyle"/>
        <w:ind w:left="0" w:firstLine="0"/>
        <w:rPr>
          <w:b w:val="0"/>
        </w:rPr>
      </w:pPr>
      <w:r w:rsidRPr="006E39F5">
        <w:t xml:space="preserve">Example 7: </w:t>
      </w:r>
      <w:r w:rsidR="00352C15" w:rsidRPr="006E39F5">
        <w:rPr>
          <w:b w:val="0"/>
        </w:rPr>
        <w:t xml:space="preserve">A </w:t>
      </w:r>
      <w:r w:rsidR="00DC0995" w:rsidRPr="006E39F5">
        <w:rPr>
          <w:b w:val="0"/>
        </w:rPr>
        <w:t>4</w:t>
      </w:r>
      <w:r w:rsidR="00352C15" w:rsidRPr="006E39F5">
        <w:rPr>
          <w:b w:val="0"/>
        </w:rPr>
        <w:t>-year-old student with a disability receives special education services and related services in a community-based child care center</w:t>
      </w:r>
      <w:r w:rsidR="00CE0823" w:rsidRPr="006E39F5">
        <w:rPr>
          <w:b w:val="0"/>
        </w:rPr>
        <w:t xml:space="preserve"> and is</w:t>
      </w:r>
      <w:r w:rsidR="00FE4AA6" w:rsidRPr="006E39F5">
        <w:rPr>
          <w:b w:val="0"/>
        </w:rPr>
        <w:t xml:space="preserve"> </w:t>
      </w:r>
      <w:bookmarkStart w:id="311" w:name="OLE_LINK2"/>
      <w:bookmarkStart w:id="312" w:name="OLE_LINK3"/>
      <w:r w:rsidR="00FE4AA6" w:rsidRPr="006E39F5">
        <w:rPr>
          <w:b w:val="0"/>
        </w:rPr>
        <w:t>in a class in which the majority of students are not receiving special education services</w:t>
      </w:r>
      <w:bookmarkEnd w:id="311"/>
      <w:bookmarkEnd w:id="312"/>
      <w:r w:rsidR="00352C15" w:rsidRPr="006E39F5">
        <w:rPr>
          <w:b w:val="0"/>
        </w:rPr>
        <w:t>. The certified special education teacher provides services 30 minutes twice a week and consults with the child care provider for 30 minutes once a week.</w:t>
      </w:r>
      <w:r w:rsidR="00EC1E5A" w:rsidRPr="006E39F5">
        <w:rPr>
          <w:b w:val="0"/>
        </w:rPr>
        <w:t xml:space="preserve"> </w:t>
      </w:r>
      <w:r w:rsidR="00352C15" w:rsidRPr="006E39F5">
        <w:rPr>
          <w:b w:val="0"/>
        </w:rPr>
        <w:t>The speech therapist provides speech instruction to the child for 30 minutes a week in the community-based child care classroom and provides consultation to the teachers for 15 minutes a week.</w:t>
      </w:r>
      <w:r w:rsidR="00EC1E5A" w:rsidRPr="006E39F5">
        <w:rPr>
          <w:b w:val="0"/>
        </w:rPr>
        <w:t xml:space="preserve"> </w:t>
      </w:r>
      <w:r w:rsidR="00352C15" w:rsidRPr="006E39F5">
        <w:rPr>
          <w:b w:val="0"/>
        </w:rPr>
        <w:t xml:space="preserve">An aide is in the classroom 4 hours a day for </w:t>
      </w:r>
      <w:r w:rsidR="009A7EB1" w:rsidRPr="006E39F5">
        <w:rPr>
          <w:b w:val="0"/>
        </w:rPr>
        <w:t>5</w:t>
      </w:r>
      <w:r w:rsidR="00352C15" w:rsidRPr="006E39F5">
        <w:rPr>
          <w:b w:val="0"/>
        </w:rPr>
        <w:t xml:space="preserve"> days</w:t>
      </w:r>
      <w:r w:rsidR="00353E0D" w:rsidRPr="006E39F5">
        <w:rPr>
          <w:b w:val="0"/>
        </w:rPr>
        <w:t xml:space="preserve"> a week</w:t>
      </w:r>
      <w:r w:rsidR="00352C15" w:rsidRPr="006E39F5">
        <w:rPr>
          <w:b w:val="0"/>
        </w:rPr>
        <w:t xml:space="preserve"> to provide support services to the student.</w:t>
      </w:r>
      <w:r w:rsidR="00EC1E5A" w:rsidRPr="006E39F5">
        <w:rPr>
          <w:b w:val="0"/>
        </w:rPr>
        <w:t xml:space="preserve"> </w:t>
      </w:r>
    </w:p>
    <w:p w:rsidR="00352C15" w:rsidRPr="006E39F5" w:rsidRDefault="00352C15" w:rsidP="006D4F3B">
      <w:pPr>
        <w:rPr>
          <w:b/>
          <w:color w:val="008000"/>
        </w:rPr>
      </w:pPr>
    </w:p>
    <w:p w:rsidR="00A90264" w:rsidRDefault="00352C15" w:rsidP="00A90264">
      <w:pPr>
        <w:pStyle w:val="Marksstyle"/>
        <w:pBdr>
          <w:right w:val="single" w:sz="12" w:space="4" w:color="auto"/>
        </w:pBdr>
        <w:ind w:left="720" w:firstLine="0"/>
        <w:rPr>
          <w:b w:val="0"/>
          <w:i/>
        </w:rPr>
      </w:pPr>
      <w:r w:rsidRPr="006E39F5">
        <w:rPr>
          <w:b w:val="0"/>
          <w:i/>
        </w:rPr>
        <w:t>The student</w:t>
      </w:r>
      <w:r w:rsidR="00FE4AA6" w:rsidRPr="006E39F5">
        <w:rPr>
          <w:b w:val="0"/>
          <w:i/>
        </w:rPr>
        <w:t>'s</w:t>
      </w:r>
      <w:r w:rsidRPr="006E39F5">
        <w:rPr>
          <w:b w:val="0"/>
          <w:i/>
        </w:rPr>
        <w:t xml:space="preserve"> </w:t>
      </w:r>
      <w:r w:rsidR="00FE4AA6" w:rsidRPr="006E39F5">
        <w:rPr>
          <w:b w:val="0"/>
          <w:i/>
        </w:rPr>
        <w:t>ADA eligibility code should be recorded as 0 - Enrolled, Not in Membership</w:t>
      </w:r>
      <w:r w:rsidR="001738EF" w:rsidRPr="006E39F5">
        <w:rPr>
          <w:b w:val="0"/>
          <w:i/>
        </w:rPr>
        <w:t>,</w:t>
      </w:r>
      <w:r w:rsidR="002567F4" w:rsidRPr="006E39F5">
        <w:rPr>
          <w:b w:val="0"/>
          <w:i/>
        </w:rPr>
        <w:t xml:space="preserve"> </w:t>
      </w:r>
      <w:r w:rsidRPr="006E39F5">
        <w:rPr>
          <w:b w:val="0"/>
          <w:i/>
        </w:rPr>
        <w:t xml:space="preserve">because </w:t>
      </w:r>
      <w:r w:rsidR="006E74F3" w:rsidRPr="006E39F5">
        <w:rPr>
          <w:b w:val="0"/>
          <w:i/>
        </w:rPr>
        <w:t>the student does</w:t>
      </w:r>
      <w:r w:rsidRPr="006E39F5">
        <w:rPr>
          <w:b w:val="0"/>
          <w:i/>
        </w:rPr>
        <w:t xml:space="preserve"> not meet the requirements of the </w:t>
      </w:r>
      <w:r w:rsidR="00AB3765" w:rsidRPr="006E39F5">
        <w:rPr>
          <w:b w:val="0"/>
          <w:i/>
          <w:szCs w:val="22"/>
        </w:rPr>
        <w:t>2-through-4-hour</w:t>
      </w:r>
      <w:r w:rsidR="00AB3765" w:rsidRPr="006E39F5" w:rsidDel="00AB3765">
        <w:rPr>
          <w:b w:val="0"/>
          <w:i/>
        </w:rPr>
        <w:t xml:space="preserve"> </w:t>
      </w:r>
      <w:r w:rsidRPr="006E39F5">
        <w:rPr>
          <w:b w:val="0"/>
          <w:i/>
        </w:rPr>
        <w:t>rule</w:t>
      </w:r>
      <w:r w:rsidR="00B55D52" w:rsidRPr="006E39F5">
        <w:rPr>
          <w:b w:val="0"/>
          <w:i/>
        </w:rPr>
        <w:fldChar w:fldCharType="begin"/>
      </w:r>
      <w:r w:rsidR="00701006" w:rsidRPr="006E39F5">
        <w:rPr>
          <w:b w:val="0"/>
          <w:i/>
        </w:rPr>
        <w:instrText xml:space="preserve"> XE "</w:instrText>
      </w:r>
      <w:r w:rsidR="00701006" w:rsidRPr="006E39F5">
        <w:instrText>Two-Through-Four-Hour Rule (2-Through-4-Hour Rule)"</w:instrText>
      </w:r>
      <w:r w:rsidR="00701006" w:rsidRPr="006E39F5">
        <w:rPr>
          <w:b w:val="0"/>
          <w:i/>
        </w:rPr>
        <w:instrText xml:space="preserve"> </w:instrText>
      </w:r>
      <w:r w:rsidR="00B55D52" w:rsidRPr="006E39F5">
        <w:rPr>
          <w:b w:val="0"/>
          <w:i/>
        </w:rPr>
        <w:fldChar w:fldCharType="end"/>
      </w:r>
      <w:r w:rsidRPr="006E39F5">
        <w:rPr>
          <w:b w:val="0"/>
          <w:i/>
        </w:rPr>
        <w:t xml:space="preserve"> for ADA eligibility.</w:t>
      </w:r>
      <w:r w:rsidR="00EC1E5A" w:rsidRPr="006E39F5">
        <w:rPr>
          <w:b w:val="0"/>
          <w:i/>
        </w:rPr>
        <w:t xml:space="preserve"> </w:t>
      </w:r>
      <w:r w:rsidRPr="006E39F5">
        <w:rPr>
          <w:b w:val="0"/>
          <w:i/>
        </w:rPr>
        <w:t xml:space="preserve">The instructional </w:t>
      </w:r>
      <w:r w:rsidRPr="006E39F5">
        <w:rPr>
          <w:b w:val="0"/>
          <w:i/>
          <w:iCs/>
        </w:rPr>
        <w:t>arrangement</w:t>
      </w:r>
      <w:r w:rsidRPr="006E39F5">
        <w:rPr>
          <w:b w:val="0"/>
          <w:i/>
        </w:rPr>
        <w:t xml:space="preserve">/setting code for this student should be recorded as </w:t>
      </w:r>
      <w:r w:rsidRPr="006E39F5">
        <w:rPr>
          <w:bCs/>
          <w:i/>
        </w:rPr>
        <w:t>40</w:t>
      </w:r>
      <w:r w:rsidR="00856038" w:rsidRPr="006E39F5">
        <w:rPr>
          <w:bCs/>
          <w:i/>
        </w:rPr>
        <w:t>, mainstream,</w:t>
      </w:r>
      <w:r w:rsidRPr="006E39F5">
        <w:rPr>
          <w:b w:val="0"/>
          <w:i/>
        </w:rPr>
        <w:t xml:space="preserve"> in the attendance accounting system, and the speech therapy indicator code should be recorded as </w:t>
      </w:r>
      <w:r w:rsidRPr="006E39F5">
        <w:rPr>
          <w:i/>
        </w:rPr>
        <w:t>2</w:t>
      </w:r>
      <w:r w:rsidRPr="006E39F5">
        <w:rPr>
          <w:b w:val="0"/>
          <w:i/>
        </w:rPr>
        <w:t xml:space="preserve">. </w:t>
      </w:r>
    </w:p>
    <w:p w:rsidR="00352C15" w:rsidRPr="006E39F5" w:rsidRDefault="00352C15" w:rsidP="006D4F3B">
      <w:pPr>
        <w:pStyle w:val="Marksstyle"/>
        <w:ind w:left="1440" w:hanging="720"/>
        <w:rPr>
          <w:b w:val="0"/>
        </w:rPr>
      </w:pPr>
    </w:p>
    <w:p w:rsidR="00352C15" w:rsidRPr="006E39F5" w:rsidRDefault="002662B1" w:rsidP="006D4F3B">
      <w:pPr>
        <w:pStyle w:val="Marksstyle"/>
        <w:ind w:left="0" w:firstLine="0"/>
        <w:rPr>
          <w:b w:val="0"/>
        </w:rPr>
      </w:pPr>
      <w:r w:rsidRPr="006E39F5">
        <w:t xml:space="preserve">Example 8: </w:t>
      </w:r>
      <w:r w:rsidR="00352C15" w:rsidRPr="006E39F5">
        <w:rPr>
          <w:b w:val="0"/>
        </w:rPr>
        <w:t xml:space="preserve">A </w:t>
      </w:r>
      <w:r w:rsidR="00DC0995" w:rsidRPr="006E39F5">
        <w:rPr>
          <w:b w:val="0"/>
        </w:rPr>
        <w:t>4</w:t>
      </w:r>
      <w:r w:rsidR="00352C15" w:rsidRPr="006E39F5">
        <w:rPr>
          <w:b w:val="0"/>
        </w:rPr>
        <w:t>-year-old student with a disability receives special education services in a community-based child care center</w:t>
      </w:r>
      <w:r w:rsidR="00CE0823" w:rsidRPr="006E39F5">
        <w:rPr>
          <w:b w:val="0"/>
        </w:rPr>
        <w:t xml:space="preserve"> and is</w:t>
      </w:r>
      <w:r w:rsidR="00096449" w:rsidRPr="006E39F5">
        <w:rPr>
          <w:b w:val="0"/>
        </w:rPr>
        <w:t xml:space="preserve"> in a class in which the majority of students are not receiving special education services</w:t>
      </w:r>
      <w:r w:rsidR="00352C15" w:rsidRPr="006E39F5">
        <w:rPr>
          <w:b w:val="0"/>
        </w:rPr>
        <w:t>. The certified special education teacher provides services 60 minutes once a week and consults with the child care provider for 60 minutes once a week.</w:t>
      </w:r>
      <w:r w:rsidR="00EC1E5A" w:rsidRPr="006E39F5">
        <w:rPr>
          <w:b w:val="0"/>
        </w:rPr>
        <w:t xml:space="preserve"> </w:t>
      </w:r>
    </w:p>
    <w:p w:rsidR="00352C15" w:rsidRPr="006E39F5" w:rsidRDefault="00352C15" w:rsidP="006D4F3B">
      <w:pPr>
        <w:rPr>
          <w:b/>
        </w:rPr>
      </w:pPr>
    </w:p>
    <w:p w:rsidR="00A90264" w:rsidRDefault="00352C15" w:rsidP="00A90264">
      <w:pPr>
        <w:pStyle w:val="Marksstyle"/>
        <w:pBdr>
          <w:right w:val="single" w:sz="12" w:space="4" w:color="auto"/>
        </w:pBdr>
        <w:ind w:left="720" w:firstLine="0"/>
        <w:rPr>
          <w:b w:val="0"/>
          <w:i/>
        </w:rPr>
      </w:pPr>
      <w:r w:rsidRPr="006E39F5">
        <w:rPr>
          <w:b w:val="0"/>
          <w:i/>
        </w:rPr>
        <w:t>The student</w:t>
      </w:r>
      <w:r w:rsidR="00096449" w:rsidRPr="006E39F5">
        <w:rPr>
          <w:b w:val="0"/>
          <w:i/>
        </w:rPr>
        <w:t>'s ADA eligibility code should be recorded as 0 - Enrolled, Not in Membership</w:t>
      </w:r>
      <w:r w:rsidR="001738EF" w:rsidRPr="006E39F5">
        <w:rPr>
          <w:b w:val="0"/>
          <w:i/>
        </w:rPr>
        <w:t>,</w:t>
      </w:r>
      <w:r w:rsidRPr="006E39F5">
        <w:rPr>
          <w:b w:val="0"/>
          <w:i/>
        </w:rPr>
        <w:t xml:space="preserve"> because </w:t>
      </w:r>
      <w:r w:rsidR="006E74F3" w:rsidRPr="006E39F5">
        <w:rPr>
          <w:b w:val="0"/>
          <w:i/>
        </w:rPr>
        <w:t>the student does</w:t>
      </w:r>
      <w:r w:rsidRPr="006E39F5">
        <w:rPr>
          <w:b w:val="0"/>
          <w:i/>
        </w:rPr>
        <w:t xml:space="preserve"> not meet the requirements of the </w:t>
      </w:r>
      <w:r w:rsidR="00AB3765" w:rsidRPr="006E39F5">
        <w:rPr>
          <w:b w:val="0"/>
          <w:i/>
        </w:rPr>
        <w:t>2-through-4-hour</w:t>
      </w:r>
      <w:r w:rsidR="00AB3765" w:rsidRPr="006E39F5" w:rsidDel="00AB3765">
        <w:rPr>
          <w:i/>
        </w:rPr>
        <w:t xml:space="preserve"> </w:t>
      </w:r>
      <w:r w:rsidRPr="006E39F5">
        <w:rPr>
          <w:b w:val="0"/>
          <w:i/>
        </w:rPr>
        <w:t>rule</w:t>
      </w:r>
      <w:r w:rsidR="00B55D52" w:rsidRPr="006E39F5">
        <w:rPr>
          <w:b w:val="0"/>
          <w:i/>
        </w:rPr>
        <w:fldChar w:fldCharType="begin"/>
      </w:r>
      <w:r w:rsidR="00701006" w:rsidRPr="006E39F5">
        <w:rPr>
          <w:b w:val="0"/>
          <w:i/>
        </w:rPr>
        <w:instrText xml:space="preserve"> XE "</w:instrText>
      </w:r>
      <w:r w:rsidR="00701006" w:rsidRPr="006E39F5">
        <w:instrText>Two-Through-Four-Hour Rule (2-Through-4-Hour Rule)"</w:instrText>
      </w:r>
      <w:r w:rsidR="00701006" w:rsidRPr="006E39F5">
        <w:rPr>
          <w:b w:val="0"/>
          <w:i/>
        </w:rPr>
        <w:instrText xml:space="preserve"> </w:instrText>
      </w:r>
      <w:r w:rsidR="00B55D52" w:rsidRPr="006E39F5">
        <w:rPr>
          <w:b w:val="0"/>
          <w:i/>
        </w:rPr>
        <w:fldChar w:fldCharType="end"/>
      </w:r>
      <w:r w:rsidRPr="006E39F5">
        <w:rPr>
          <w:b w:val="0"/>
          <w:i/>
        </w:rPr>
        <w:t xml:space="preserve"> for ADA eligibility.</w:t>
      </w:r>
      <w:r w:rsidR="00EC1E5A" w:rsidRPr="006E39F5">
        <w:rPr>
          <w:b w:val="0"/>
          <w:i/>
        </w:rPr>
        <w:t xml:space="preserve"> </w:t>
      </w:r>
      <w:r w:rsidRPr="006E39F5">
        <w:rPr>
          <w:b w:val="0"/>
          <w:i/>
        </w:rPr>
        <w:t xml:space="preserve">The instructional </w:t>
      </w:r>
      <w:r w:rsidRPr="006E39F5">
        <w:rPr>
          <w:b w:val="0"/>
          <w:i/>
          <w:iCs/>
        </w:rPr>
        <w:t>arrangement</w:t>
      </w:r>
      <w:r w:rsidRPr="006E39F5">
        <w:rPr>
          <w:b w:val="0"/>
          <w:i/>
        </w:rPr>
        <w:t xml:space="preserve">/setting code for this student should be recorded as </w:t>
      </w:r>
      <w:r w:rsidR="00A90264" w:rsidRPr="00A90264">
        <w:rPr>
          <w:bCs/>
          <w:i/>
        </w:rPr>
        <w:t>40</w:t>
      </w:r>
      <w:r w:rsidR="002200A6" w:rsidRPr="006E39F5">
        <w:rPr>
          <w:bCs/>
          <w:i/>
        </w:rPr>
        <w:t>, mainstream,</w:t>
      </w:r>
      <w:r w:rsidRPr="006E39F5">
        <w:rPr>
          <w:b w:val="0"/>
          <w:i/>
        </w:rPr>
        <w:t xml:space="preserve"> in the attendance accounting system. </w:t>
      </w:r>
    </w:p>
    <w:p w:rsidR="00352C15" w:rsidRPr="006E39F5" w:rsidRDefault="00352C15" w:rsidP="007C20B4">
      <w:pPr>
        <w:pStyle w:val="A1CharCharChar"/>
        <w:ind w:left="0" w:firstLine="0"/>
      </w:pPr>
    </w:p>
    <w:p w:rsidR="00352C15" w:rsidRPr="006E39F5" w:rsidRDefault="00AF32F0" w:rsidP="009F3ED0">
      <w:pPr>
        <w:pStyle w:val="Heading3"/>
      </w:pPr>
      <w:bookmarkStart w:id="313" w:name="_Toc299702202"/>
      <w:r w:rsidRPr="006E39F5">
        <w:t>4.1</w:t>
      </w:r>
      <w:r w:rsidR="003F1EDC" w:rsidRPr="006E39F5">
        <w:t>4</w:t>
      </w:r>
      <w:r w:rsidRPr="006E39F5">
        <w:t>.9</w:t>
      </w:r>
      <w:r w:rsidR="00DC0995" w:rsidRPr="006E39F5">
        <w:t xml:space="preserve"> </w:t>
      </w:r>
      <w:r w:rsidR="00D8300A" w:rsidRPr="006E39F5">
        <w:t xml:space="preserve">Code 45 - </w:t>
      </w:r>
      <w:r w:rsidR="00352C15" w:rsidRPr="006E39F5">
        <w:t xml:space="preserve">Full-Time Early Childhood </w:t>
      </w:r>
      <w:smartTag w:uri="urn:schemas-microsoft-com:office:smarttags" w:element="PersonName">
        <w:r w:rsidR="00352C15" w:rsidRPr="006E39F5">
          <w:t>Special Education</w:t>
        </w:r>
      </w:smartTag>
      <w:r w:rsidR="00D8300A" w:rsidRPr="006E39F5">
        <w:t xml:space="preserve"> Setting (FT EC SPED) Examples</w:t>
      </w:r>
      <w:bookmarkEnd w:id="313"/>
    </w:p>
    <w:p w:rsidR="00A90264" w:rsidRDefault="00B15B44" w:rsidP="00A90264">
      <w:pPr>
        <w:pStyle w:val="A1CharCharChar"/>
        <w:pBdr>
          <w:right w:val="single" w:sz="12" w:space="4" w:color="auto"/>
        </w:pBdr>
        <w:ind w:left="0" w:firstLine="0"/>
      </w:pPr>
      <w:r w:rsidRPr="006E39F5">
        <w:t>A special education student (3 through 5</w:t>
      </w:r>
      <w:r w:rsidR="003D4599" w:rsidRPr="006E39F5">
        <w:t xml:space="preserve"> years of age</w:t>
      </w:r>
      <w:r w:rsidRPr="006E39F5">
        <w:t xml:space="preserve">) with a disability receives full-time special education and related services in educational programs designed primarily for children with disabilities located on regular school campuses. </w:t>
      </w:r>
      <w:r w:rsidRPr="006E39F5">
        <w:rPr>
          <w:b/>
        </w:rPr>
        <w:t>No education or related services are provided in the mainstream early childhood settings.</w:t>
      </w:r>
      <w:r w:rsidRPr="006E39F5">
        <w:t xml:space="preserve"> </w:t>
      </w:r>
    </w:p>
    <w:p w:rsidR="00B15B44" w:rsidRPr="006E39F5" w:rsidRDefault="00B15B44" w:rsidP="00B16516">
      <w:pPr>
        <w:pStyle w:val="A1CharCharChar"/>
        <w:ind w:firstLine="0"/>
      </w:pPr>
    </w:p>
    <w:p w:rsidR="00B15B44" w:rsidRPr="006E39F5" w:rsidRDefault="00B15B44" w:rsidP="002662B1">
      <w:pPr>
        <w:pStyle w:val="A1CharCharChar"/>
        <w:ind w:left="720" w:firstLine="0"/>
        <w:rPr>
          <w:i/>
        </w:rPr>
      </w:pPr>
      <w:r w:rsidRPr="006E39F5">
        <w:rPr>
          <w:i/>
        </w:rPr>
        <w:t xml:space="preserve">The instructional arrangement/setting code for this student should be entered as </w:t>
      </w:r>
      <w:r w:rsidRPr="006E39F5">
        <w:rPr>
          <w:b/>
          <w:i/>
        </w:rPr>
        <w:t>45, full-time early childhood special education setting,</w:t>
      </w:r>
      <w:r w:rsidRPr="006E39F5">
        <w:rPr>
          <w:i/>
        </w:rPr>
        <w:t xml:space="preserve"> in the attendance accounting system because no education and/or related services are provided in mainstream early childhood settings.</w:t>
      </w:r>
    </w:p>
    <w:p w:rsidR="00352C15" w:rsidRPr="006E39F5" w:rsidRDefault="00352C15" w:rsidP="00B16516">
      <w:pPr>
        <w:pStyle w:val="A1CharCharChar"/>
        <w:ind w:firstLine="0"/>
      </w:pPr>
    </w:p>
    <w:p w:rsidR="00352C15" w:rsidRPr="006E39F5" w:rsidRDefault="00AF32F0" w:rsidP="00B16516">
      <w:pPr>
        <w:pStyle w:val="Heading3"/>
      </w:pPr>
      <w:bookmarkStart w:id="314" w:name="_Ref204064342"/>
      <w:bookmarkStart w:id="315" w:name="_Toc299702203"/>
      <w:r w:rsidRPr="006E39F5">
        <w:t>4.1</w:t>
      </w:r>
      <w:r w:rsidR="003F1EDC" w:rsidRPr="006E39F5">
        <w:t>4</w:t>
      </w:r>
      <w:r w:rsidRPr="006E39F5">
        <w:t>.10</w:t>
      </w:r>
      <w:r w:rsidR="00DC0995" w:rsidRPr="006E39F5">
        <w:t xml:space="preserve"> </w:t>
      </w:r>
      <w:r w:rsidR="00CF788B" w:rsidRPr="006E39F5">
        <w:t>Speech Therapy</w:t>
      </w:r>
      <w:r w:rsidR="00352C15" w:rsidRPr="006E39F5">
        <w:t xml:space="preserve"> Indicator Code 1</w:t>
      </w:r>
      <w:r w:rsidR="00CF788B" w:rsidRPr="006E39F5">
        <w:t xml:space="preserve"> Examples</w:t>
      </w:r>
      <w:bookmarkEnd w:id="314"/>
      <w:bookmarkEnd w:id="315"/>
    </w:p>
    <w:p w:rsidR="00352C15" w:rsidRPr="006E39F5" w:rsidRDefault="002662B1" w:rsidP="00B16516">
      <w:pPr>
        <w:pStyle w:val="A1CharCharChar"/>
        <w:ind w:left="0" w:firstLine="0"/>
      </w:pPr>
      <w:r w:rsidRPr="006E39F5">
        <w:rPr>
          <w:b/>
        </w:rPr>
        <w:t>Example 1:</w:t>
      </w:r>
      <w:r w:rsidRPr="006E39F5">
        <w:t xml:space="preserve"> </w:t>
      </w:r>
      <w:r w:rsidR="00352C15" w:rsidRPr="006E39F5">
        <w:t>A student receives services from the speech therapist 30 minutes a week and attends all</w:t>
      </w:r>
      <w:r w:rsidR="00352C15" w:rsidRPr="006E39F5">
        <w:rPr>
          <w:i/>
        </w:rPr>
        <w:t xml:space="preserve"> </w:t>
      </w:r>
      <w:smartTag w:uri="urn:schemas-microsoft-com:office:smarttags" w:element="PersonName">
        <w:r w:rsidR="00352C15" w:rsidRPr="006E39F5">
          <w:rPr>
            <w:iCs/>
          </w:rPr>
          <w:t>gene</w:t>
        </w:r>
      </w:smartTag>
      <w:r w:rsidR="00352C15" w:rsidRPr="006E39F5">
        <w:rPr>
          <w:iCs/>
        </w:rPr>
        <w:t>ral</w:t>
      </w:r>
      <w:r w:rsidR="00352C15" w:rsidRPr="006E39F5">
        <w:rPr>
          <w:i/>
        </w:rPr>
        <w:t xml:space="preserve"> </w:t>
      </w:r>
      <w:r w:rsidR="00352C15" w:rsidRPr="006E39F5">
        <w:t>education classes.</w:t>
      </w:r>
    </w:p>
    <w:p w:rsidR="00352C15" w:rsidRPr="006E39F5" w:rsidRDefault="00352C15" w:rsidP="00B16516">
      <w:pPr>
        <w:pStyle w:val="A1CharCharChar"/>
        <w:ind w:firstLine="0"/>
      </w:pPr>
    </w:p>
    <w:p w:rsidR="00A90264" w:rsidRDefault="00352C15" w:rsidP="00A90264">
      <w:pPr>
        <w:pStyle w:val="A1CharCharChar"/>
        <w:pBdr>
          <w:right w:val="single" w:sz="12" w:space="4" w:color="auto"/>
        </w:pBdr>
        <w:ind w:left="720" w:firstLine="0"/>
        <w:rPr>
          <w:i/>
        </w:rPr>
      </w:pPr>
      <w:r w:rsidRPr="006E39F5">
        <w:rPr>
          <w:i/>
        </w:rPr>
        <w:lastRenderedPageBreak/>
        <w:t xml:space="preserve">The instructional </w:t>
      </w:r>
      <w:r w:rsidRPr="006E39F5">
        <w:rPr>
          <w:i/>
          <w:iCs/>
        </w:rPr>
        <w:t>arrangement</w:t>
      </w:r>
      <w:r w:rsidRPr="006E39F5">
        <w:t>/</w:t>
      </w:r>
      <w:r w:rsidRPr="006E39F5">
        <w:rPr>
          <w:i/>
        </w:rPr>
        <w:t xml:space="preserve">setting code for this student should be recorded as </w:t>
      </w:r>
      <w:r w:rsidRPr="006E39F5">
        <w:rPr>
          <w:b/>
          <w:bCs/>
          <w:i/>
        </w:rPr>
        <w:t>00</w:t>
      </w:r>
      <w:r w:rsidR="006B469F" w:rsidRPr="006E39F5">
        <w:rPr>
          <w:b/>
          <w:i/>
        </w:rPr>
        <w:t>, no instructional arrangement/setting,</w:t>
      </w:r>
      <w:r w:rsidRPr="006E39F5">
        <w:rPr>
          <w:i/>
        </w:rPr>
        <w:t xml:space="preserve"> in the attendance accounting system, and the speech therapy indicator code should be recorded as </w:t>
      </w:r>
      <w:r w:rsidRPr="006E39F5">
        <w:rPr>
          <w:b/>
          <w:bCs/>
          <w:i/>
        </w:rPr>
        <w:t>1</w:t>
      </w:r>
      <w:r w:rsidRPr="006E39F5">
        <w:rPr>
          <w:i/>
        </w:rPr>
        <w:t>.</w:t>
      </w:r>
    </w:p>
    <w:p w:rsidR="00352C15" w:rsidRPr="006E39F5" w:rsidRDefault="00352C15" w:rsidP="00B16516">
      <w:pPr>
        <w:pStyle w:val="A1CharCharChar"/>
        <w:ind w:firstLine="0"/>
      </w:pPr>
    </w:p>
    <w:p w:rsidR="00352C15" w:rsidRPr="006E39F5" w:rsidRDefault="002662B1" w:rsidP="00B16516">
      <w:pPr>
        <w:pStyle w:val="A1CharCharChar"/>
        <w:ind w:left="0" w:firstLine="0"/>
      </w:pPr>
      <w:r w:rsidRPr="006E39F5">
        <w:rPr>
          <w:b/>
        </w:rPr>
        <w:t>Example 2:</w:t>
      </w:r>
      <w:r w:rsidRPr="006E39F5">
        <w:t xml:space="preserve"> </w:t>
      </w:r>
      <w:r w:rsidR="00352C15" w:rsidRPr="006E39F5">
        <w:t xml:space="preserve">A student receives direct speech therapy services </w:t>
      </w:r>
      <w:r w:rsidR="00352C15" w:rsidRPr="006E39F5">
        <w:rPr>
          <w:b/>
        </w:rPr>
        <w:t>and</w:t>
      </w:r>
      <w:r w:rsidR="00352C15" w:rsidRPr="006E39F5">
        <w:t xml:space="preserve"> indirect support from the speech therapy program through services provided by a speech therapist.</w:t>
      </w:r>
    </w:p>
    <w:p w:rsidR="00352C15" w:rsidRPr="006E39F5" w:rsidRDefault="00352C15" w:rsidP="00B16516">
      <w:pPr>
        <w:pStyle w:val="A1CharCharChar"/>
        <w:ind w:firstLine="0"/>
      </w:pPr>
    </w:p>
    <w:p w:rsidR="00A90264" w:rsidRDefault="00352C15" w:rsidP="00A90264">
      <w:pPr>
        <w:pStyle w:val="A1CharCharChar"/>
        <w:pBdr>
          <w:right w:val="single" w:sz="12" w:space="4" w:color="auto"/>
        </w:pBdr>
        <w:ind w:left="720" w:firstLine="0"/>
        <w:rPr>
          <w:i/>
        </w:rPr>
      </w:pPr>
      <w:r w:rsidRPr="006E39F5">
        <w:rPr>
          <w:i/>
        </w:rPr>
        <w:t xml:space="preserve">Regardless of whether these services and supports are provided in a general education or pull-out setting, the instructional </w:t>
      </w:r>
      <w:r w:rsidRPr="006E39F5">
        <w:rPr>
          <w:i/>
          <w:iCs/>
        </w:rPr>
        <w:t>arrangement</w:t>
      </w:r>
      <w:r w:rsidRPr="006E39F5">
        <w:t>/</w:t>
      </w:r>
      <w:r w:rsidRPr="006E39F5">
        <w:rPr>
          <w:i/>
        </w:rPr>
        <w:t xml:space="preserve">setting code for this student should be recorded as </w:t>
      </w:r>
      <w:r w:rsidRPr="006E39F5">
        <w:rPr>
          <w:b/>
          <w:bCs/>
          <w:i/>
        </w:rPr>
        <w:t>00</w:t>
      </w:r>
      <w:r w:rsidR="006B469F" w:rsidRPr="006E39F5">
        <w:rPr>
          <w:b/>
          <w:i/>
        </w:rPr>
        <w:t>, no instructional arrangement/setting,</w:t>
      </w:r>
      <w:r w:rsidRPr="006E39F5">
        <w:rPr>
          <w:i/>
        </w:rPr>
        <w:t xml:space="preserve"> in the attendance accounting system, and the speech therapy indicator code should be recorded as </w:t>
      </w:r>
      <w:r w:rsidRPr="006E39F5">
        <w:rPr>
          <w:b/>
          <w:bCs/>
          <w:i/>
        </w:rPr>
        <w:t>1</w:t>
      </w:r>
      <w:r w:rsidRPr="006E39F5">
        <w:rPr>
          <w:i/>
        </w:rPr>
        <w:t>.</w:t>
      </w:r>
    </w:p>
    <w:p w:rsidR="00352C15" w:rsidRPr="006E39F5" w:rsidRDefault="00352C15" w:rsidP="00B16516">
      <w:pPr>
        <w:pStyle w:val="A1CharCharChar"/>
        <w:ind w:firstLine="0"/>
        <w:rPr>
          <w:i/>
        </w:rPr>
      </w:pPr>
    </w:p>
    <w:p w:rsidR="00352C15" w:rsidRPr="006E39F5" w:rsidRDefault="002662B1" w:rsidP="00B16516">
      <w:pPr>
        <w:pStyle w:val="Marksstyle"/>
        <w:ind w:left="0" w:firstLine="0"/>
        <w:rPr>
          <w:b w:val="0"/>
        </w:rPr>
      </w:pPr>
      <w:r w:rsidRPr="006E39F5">
        <w:t xml:space="preserve">Example 3: </w:t>
      </w:r>
      <w:r w:rsidR="002B48FC" w:rsidRPr="006E39F5">
        <w:rPr>
          <w:b w:val="0"/>
        </w:rPr>
        <w:t>A 4</w:t>
      </w:r>
      <w:r w:rsidR="00352C15" w:rsidRPr="006E39F5">
        <w:rPr>
          <w:b w:val="0"/>
        </w:rPr>
        <w:t xml:space="preserve">-year-old student with a disability who is eligible for the prekindergarten program receives special education services (speech therapy and support services are provided by the speech therapist). The speech therapist provides services 30 minutes twice a week in a pull-out setting and goes into the prekindergarten classroom to provide services and/or consult with the prekindergarten teacher 30 minutes a week. </w:t>
      </w:r>
    </w:p>
    <w:p w:rsidR="00352C15" w:rsidRPr="006E39F5" w:rsidRDefault="00352C15" w:rsidP="00B16516">
      <w:pPr>
        <w:rPr>
          <w:b/>
          <w:color w:val="008000"/>
        </w:rPr>
      </w:pPr>
    </w:p>
    <w:p w:rsidR="00A90264" w:rsidRDefault="00352C15" w:rsidP="00A90264">
      <w:pPr>
        <w:pStyle w:val="Marksstyle"/>
        <w:pBdr>
          <w:right w:val="single" w:sz="12" w:space="4" w:color="auto"/>
        </w:pBdr>
        <w:ind w:left="720" w:firstLine="0"/>
        <w:rPr>
          <w:b w:val="0"/>
          <w:i/>
        </w:rPr>
      </w:pPr>
      <w:r w:rsidRPr="006E39F5">
        <w:rPr>
          <w:b w:val="0"/>
          <w:i/>
        </w:rPr>
        <w:t xml:space="preserve">The instructional </w:t>
      </w:r>
      <w:r w:rsidRPr="006E39F5">
        <w:rPr>
          <w:b w:val="0"/>
          <w:i/>
          <w:iCs/>
        </w:rPr>
        <w:t>arrangement</w:t>
      </w:r>
      <w:r w:rsidRPr="006E39F5">
        <w:rPr>
          <w:b w:val="0"/>
          <w:i/>
        </w:rPr>
        <w:t xml:space="preserve">/setting code for this student should be recorded as </w:t>
      </w:r>
      <w:r w:rsidRPr="006E39F5">
        <w:rPr>
          <w:i/>
        </w:rPr>
        <w:t>00</w:t>
      </w:r>
      <w:r w:rsidR="00A90264" w:rsidRPr="00A90264">
        <w:rPr>
          <w:i/>
        </w:rPr>
        <w:t>, no instructional arrangement/setting,</w:t>
      </w:r>
      <w:r w:rsidRPr="006E39F5">
        <w:rPr>
          <w:b w:val="0"/>
          <w:i/>
        </w:rPr>
        <w:t xml:space="preserve"> in the attendance accounting system, and the speech therapy indicator code should be recorded as </w:t>
      </w:r>
      <w:r w:rsidRPr="006E39F5">
        <w:rPr>
          <w:i/>
        </w:rPr>
        <w:t>1</w:t>
      </w:r>
      <w:r w:rsidRPr="006E39F5">
        <w:rPr>
          <w:b w:val="0"/>
          <w:i/>
        </w:rPr>
        <w:t xml:space="preserve">. </w:t>
      </w:r>
    </w:p>
    <w:p w:rsidR="00352C15" w:rsidRPr="006E39F5" w:rsidRDefault="00352C15" w:rsidP="00B16516">
      <w:pPr>
        <w:pStyle w:val="Marksstyle"/>
        <w:ind w:left="1440" w:firstLine="0"/>
        <w:rPr>
          <w:b w:val="0"/>
          <w:i/>
        </w:rPr>
      </w:pPr>
    </w:p>
    <w:p w:rsidR="00352C15" w:rsidRPr="006E39F5" w:rsidRDefault="002662B1" w:rsidP="00B16516">
      <w:pPr>
        <w:pStyle w:val="Marksstyle"/>
        <w:ind w:left="0" w:firstLine="0"/>
        <w:rPr>
          <w:b w:val="0"/>
        </w:rPr>
      </w:pPr>
      <w:r w:rsidRPr="006E39F5">
        <w:t xml:space="preserve">Example 4: </w:t>
      </w:r>
      <w:r w:rsidR="002B48FC" w:rsidRPr="006E39F5">
        <w:rPr>
          <w:b w:val="0"/>
        </w:rPr>
        <w:t>A 4</w:t>
      </w:r>
      <w:r w:rsidR="00352C15" w:rsidRPr="006E39F5">
        <w:rPr>
          <w:b w:val="0"/>
        </w:rPr>
        <w:t>-year-old student with a disability receives special education services (speech therapy and support services are provided by the speech therapist) in a community-based child care center. The speech therapist provides services 30 minutes twice a week and consults with the child care provider for 30 minutes once a week.</w:t>
      </w:r>
      <w:r w:rsidR="00EC1E5A" w:rsidRPr="006E39F5">
        <w:rPr>
          <w:b w:val="0"/>
        </w:rPr>
        <w:t xml:space="preserve"> </w:t>
      </w:r>
      <w:r w:rsidR="00352C15" w:rsidRPr="006E39F5">
        <w:rPr>
          <w:b w:val="0"/>
        </w:rPr>
        <w:t xml:space="preserve">An aide is in the classroom 2 hours a day </w:t>
      </w:r>
      <w:r w:rsidR="00AB3765" w:rsidRPr="006E39F5">
        <w:rPr>
          <w:b w:val="0"/>
        </w:rPr>
        <w:t>5</w:t>
      </w:r>
      <w:r w:rsidR="00352C15" w:rsidRPr="006E39F5">
        <w:rPr>
          <w:b w:val="0"/>
        </w:rPr>
        <w:t xml:space="preserve"> days week to provide support services to the student. </w:t>
      </w:r>
    </w:p>
    <w:p w:rsidR="00352C15" w:rsidRPr="006E39F5" w:rsidRDefault="00352C15" w:rsidP="00B16516">
      <w:pPr>
        <w:rPr>
          <w:b/>
        </w:rPr>
      </w:pPr>
    </w:p>
    <w:p w:rsidR="00A90264" w:rsidRDefault="00352C15" w:rsidP="00A90264">
      <w:pPr>
        <w:pStyle w:val="Marksstyle"/>
        <w:pBdr>
          <w:right w:val="single" w:sz="12" w:space="4" w:color="auto"/>
        </w:pBdr>
        <w:ind w:left="720" w:firstLine="0"/>
        <w:rPr>
          <w:b w:val="0"/>
          <w:i/>
        </w:rPr>
      </w:pPr>
      <w:r w:rsidRPr="006E39F5">
        <w:rPr>
          <w:b w:val="0"/>
          <w:i/>
        </w:rPr>
        <w:t xml:space="preserve">The student will </w:t>
      </w:r>
      <w:r w:rsidRPr="006E39F5">
        <w:rPr>
          <w:i/>
        </w:rPr>
        <w:t>not</w:t>
      </w:r>
      <w:r w:rsidRPr="006E39F5">
        <w:rPr>
          <w:b w:val="0"/>
          <w:i/>
        </w:rPr>
        <w:t xml:space="preserve"> </w:t>
      </w:r>
      <w:smartTag w:uri="urn:schemas-microsoft-com:office:smarttags" w:element="PersonName">
        <w:r w:rsidRPr="006E39F5">
          <w:rPr>
            <w:b w:val="0"/>
            <w:i/>
          </w:rPr>
          <w:t>gene</w:t>
        </w:r>
      </w:smartTag>
      <w:r w:rsidRPr="006E39F5">
        <w:rPr>
          <w:b w:val="0"/>
          <w:i/>
        </w:rPr>
        <w:t xml:space="preserve">rate </w:t>
      </w:r>
      <w:r w:rsidR="002567F4" w:rsidRPr="006E39F5">
        <w:rPr>
          <w:b w:val="0"/>
          <w:i/>
        </w:rPr>
        <w:t xml:space="preserve">contact hours </w:t>
      </w:r>
      <w:r w:rsidRPr="006E39F5">
        <w:rPr>
          <w:b w:val="0"/>
          <w:i/>
        </w:rPr>
        <w:t xml:space="preserve">because </w:t>
      </w:r>
      <w:r w:rsidR="002A5E2E" w:rsidRPr="006E39F5">
        <w:rPr>
          <w:b w:val="0"/>
          <w:i/>
        </w:rPr>
        <w:t>the student</w:t>
      </w:r>
      <w:r w:rsidRPr="006E39F5">
        <w:rPr>
          <w:b w:val="0"/>
          <w:i/>
        </w:rPr>
        <w:t xml:space="preserve"> does not meet the requirements of the </w:t>
      </w:r>
      <w:r w:rsidR="00AB3765" w:rsidRPr="006E39F5">
        <w:rPr>
          <w:b w:val="0"/>
          <w:i/>
          <w:szCs w:val="22"/>
        </w:rPr>
        <w:t>2-through-4-hou</w:t>
      </w:r>
      <w:r w:rsidR="00A90264" w:rsidRPr="00A90264">
        <w:rPr>
          <w:b w:val="0"/>
          <w:i/>
          <w:szCs w:val="22"/>
        </w:rPr>
        <w:t>r</w:t>
      </w:r>
      <w:r w:rsidRPr="006E39F5">
        <w:rPr>
          <w:b w:val="0"/>
          <w:i/>
        </w:rPr>
        <w:t xml:space="preserve"> rule</w:t>
      </w:r>
      <w:r w:rsidR="00B55D52" w:rsidRPr="006E39F5">
        <w:rPr>
          <w:b w:val="0"/>
          <w:i/>
        </w:rPr>
        <w:fldChar w:fldCharType="begin"/>
      </w:r>
      <w:r w:rsidR="00701006" w:rsidRPr="006E39F5">
        <w:rPr>
          <w:b w:val="0"/>
          <w:i/>
        </w:rPr>
        <w:instrText xml:space="preserve"> XE "</w:instrText>
      </w:r>
      <w:r w:rsidR="00701006" w:rsidRPr="006E39F5">
        <w:rPr>
          <w:i/>
        </w:rPr>
        <w:instrText>Two-Through-Four-Hour Rule (2-Through-4-Hour Rule)"</w:instrText>
      </w:r>
      <w:r w:rsidR="00701006" w:rsidRPr="006E39F5">
        <w:rPr>
          <w:b w:val="0"/>
          <w:i/>
        </w:rPr>
        <w:instrText xml:space="preserve"> </w:instrText>
      </w:r>
      <w:r w:rsidR="00B55D52" w:rsidRPr="006E39F5">
        <w:rPr>
          <w:b w:val="0"/>
          <w:i/>
        </w:rPr>
        <w:fldChar w:fldCharType="end"/>
      </w:r>
      <w:r w:rsidRPr="006E39F5">
        <w:rPr>
          <w:b w:val="0"/>
          <w:i/>
        </w:rPr>
        <w:t xml:space="preserve"> for </w:t>
      </w:r>
      <w:smartTag w:uri="urn:schemas-microsoft-com:office:smarttags" w:element="place">
        <w:smartTag w:uri="urn:schemas-microsoft-com:office:smarttags" w:element="City">
          <w:r w:rsidRPr="006E39F5">
            <w:rPr>
              <w:b w:val="0"/>
              <w:i/>
            </w:rPr>
            <w:t>ADA</w:t>
          </w:r>
        </w:smartTag>
      </w:smartTag>
      <w:r w:rsidRPr="006E39F5">
        <w:rPr>
          <w:b w:val="0"/>
          <w:i/>
        </w:rPr>
        <w:t xml:space="preserve"> eligibility.</w:t>
      </w:r>
      <w:r w:rsidR="00EC1E5A" w:rsidRPr="006E39F5">
        <w:rPr>
          <w:b w:val="0"/>
          <w:i/>
        </w:rPr>
        <w:t xml:space="preserve"> </w:t>
      </w:r>
      <w:r w:rsidRPr="006E39F5">
        <w:rPr>
          <w:b w:val="0"/>
          <w:i/>
        </w:rPr>
        <w:t xml:space="preserve">The instructional </w:t>
      </w:r>
      <w:r w:rsidRPr="006E39F5">
        <w:rPr>
          <w:b w:val="0"/>
          <w:i/>
          <w:iCs/>
        </w:rPr>
        <w:t>arrangement</w:t>
      </w:r>
      <w:r w:rsidRPr="006E39F5">
        <w:rPr>
          <w:b w:val="0"/>
          <w:i/>
        </w:rPr>
        <w:t xml:space="preserve">/setting code for this student should be recorded as </w:t>
      </w:r>
      <w:r w:rsidRPr="006E39F5">
        <w:rPr>
          <w:i/>
        </w:rPr>
        <w:t>00</w:t>
      </w:r>
      <w:r w:rsidR="00A90264" w:rsidRPr="00A90264">
        <w:rPr>
          <w:i/>
        </w:rPr>
        <w:t>, no instructional arrangement/setting,</w:t>
      </w:r>
      <w:r w:rsidRPr="006E39F5">
        <w:rPr>
          <w:b w:val="0"/>
          <w:i/>
        </w:rPr>
        <w:t xml:space="preserve"> in the attendance accounting system, and the speech therapy indicator code should be recorded as </w:t>
      </w:r>
      <w:r w:rsidRPr="006E39F5">
        <w:rPr>
          <w:i/>
        </w:rPr>
        <w:t>1</w:t>
      </w:r>
      <w:r w:rsidRPr="006E39F5">
        <w:rPr>
          <w:b w:val="0"/>
          <w:i/>
        </w:rPr>
        <w:t xml:space="preserve">. </w:t>
      </w:r>
    </w:p>
    <w:p w:rsidR="00352C15" w:rsidRPr="006E39F5" w:rsidRDefault="00352C15" w:rsidP="00B16516">
      <w:pPr>
        <w:pStyle w:val="A1CharCharChar"/>
        <w:ind w:firstLine="0"/>
      </w:pPr>
    </w:p>
    <w:p w:rsidR="00A90264" w:rsidRDefault="00A90264" w:rsidP="00A90264">
      <w:pPr>
        <w:pStyle w:val="Marksstyle"/>
        <w:pBdr>
          <w:right w:val="single" w:sz="12" w:space="4" w:color="auto"/>
        </w:pBdr>
        <w:ind w:left="0" w:firstLine="0"/>
        <w:rPr>
          <w:b w:val="0"/>
        </w:rPr>
      </w:pPr>
      <w:r w:rsidRPr="00A90264">
        <w:t xml:space="preserve">Example 5: </w:t>
      </w:r>
      <w:r w:rsidRPr="00A90264">
        <w:rPr>
          <w:b w:val="0"/>
        </w:rPr>
        <w:t xml:space="preserve">A 3- or 4-year-old student receives only speech therapy and </w:t>
      </w:r>
      <w:r w:rsidR="007D4D2F" w:rsidRPr="006E39F5">
        <w:rPr>
          <w:b w:val="0"/>
        </w:rPr>
        <w:t>physical</w:t>
      </w:r>
      <w:r w:rsidRPr="00A90264">
        <w:rPr>
          <w:b w:val="0"/>
        </w:rPr>
        <w:t xml:space="preserve"> therapy services. The speech therapist provides services 30 minutes twice a week, and the </w:t>
      </w:r>
      <w:r w:rsidR="007D4D2F" w:rsidRPr="006E39F5">
        <w:rPr>
          <w:b w:val="0"/>
        </w:rPr>
        <w:t>physical</w:t>
      </w:r>
      <w:r w:rsidRPr="00A90264">
        <w:rPr>
          <w:b w:val="0"/>
        </w:rPr>
        <w:t xml:space="preserve"> therapist provides services 30 minutes twice a week. The student does not receive any other instruction. The student is ineligible for PK but is eligible for the special education services the student receives (speech therapy and </w:t>
      </w:r>
      <w:r w:rsidR="007D4D2F" w:rsidRPr="006E39F5">
        <w:rPr>
          <w:b w:val="0"/>
        </w:rPr>
        <w:t>physical</w:t>
      </w:r>
      <w:r w:rsidRPr="00A90264">
        <w:rPr>
          <w:b w:val="0"/>
        </w:rPr>
        <w:t xml:space="preserve"> therapy services). </w:t>
      </w:r>
    </w:p>
    <w:p w:rsidR="00A90264" w:rsidRDefault="00A90264" w:rsidP="00A90264">
      <w:pPr>
        <w:pBdr>
          <w:right w:val="single" w:sz="12" w:space="4" w:color="auto"/>
        </w:pBdr>
        <w:rPr>
          <w:b/>
        </w:rPr>
      </w:pPr>
    </w:p>
    <w:p w:rsidR="008C48C0" w:rsidRPr="006E39F5" w:rsidRDefault="00A90264">
      <w:pPr>
        <w:pStyle w:val="Marksstyle"/>
        <w:pBdr>
          <w:right w:val="single" w:sz="12" w:space="4" w:color="auto"/>
        </w:pBdr>
        <w:ind w:left="720" w:firstLine="0"/>
        <w:rPr>
          <w:b w:val="0"/>
          <w:i/>
        </w:rPr>
      </w:pPr>
      <w:r w:rsidRPr="00A90264">
        <w:rPr>
          <w:b w:val="0"/>
          <w:i/>
        </w:rPr>
        <w:t xml:space="preserve">The student will </w:t>
      </w:r>
      <w:r w:rsidRPr="00A90264">
        <w:rPr>
          <w:i/>
        </w:rPr>
        <w:t>not</w:t>
      </w:r>
      <w:r w:rsidRPr="00A90264">
        <w:rPr>
          <w:b w:val="0"/>
          <w:i/>
        </w:rPr>
        <w:t xml:space="preserve"> </w:t>
      </w:r>
      <w:smartTag w:uri="urn:schemas-microsoft-com:office:smarttags" w:element="PersonName">
        <w:r w:rsidRPr="00A90264">
          <w:rPr>
            <w:b w:val="0"/>
            <w:i/>
          </w:rPr>
          <w:t>gene</w:t>
        </w:r>
      </w:smartTag>
      <w:r w:rsidRPr="00A90264">
        <w:rPr>
          <w:b w:val="0"/>
          <w:i/>
        </w:rPr>
        <w:t xml:space="preserve">rate contact hours because the student does not meet the requirements of the </w:t>
      </w:r>
      <w:r w:rsidRPr="00A90264">
        <w:rPr>
          <w:b w:val="0"/>
          <w:i/>
          <w:szCs w:val="22"/>
        </w:rPr>
        <w:t>2-through-4-hour</w:t>
      </w:r>
      <w:r w:rsidRPr="00A90264">
        <w:rPr>
          <w:b w:val="0"/>
          <w:i/>
        </w:rPr>
        <w:t xml:space="preserve"> rule</w:t>
      </w:r>
      <w:r w:rsidR="00B55D52" w:rsidRPr="006E39F5">
        <w:rPr>
          <w:b w:val="0"/>
          <w:i/>
        </w:rPr>
        <w:fldChar w:fldCharType="begin"/>
      </w:r>
      <w:r w:rsidR="00BE706E" w:rsidRPr="006E39F5">
        <w:rPr>
          <w:b w:val="0"/>
          <w:i/>
        </w:rPr>
        <w:instrText xml:space="preserve"> XE "</w:instrText>
      </w:r>
      <w:r w:rsidR="00BE706E" w:rsidRPr="006E39F5">
        <w:rPr>
          <w:i/>
        </w:rPr>
        <w:instrText>Two-Through-Four-Hour Rule (2-Through-4-Hour Rule)"</w:instrText>
      </w:r>
      <w:r w:rsidR="00BE706E" w:rsidRPr="006E39F5">
        <w:rPr>
          <w:b w:val="0"/>
          <w:i/>
        </w:rPr>
        <w:instrText xml:space="preserve"> </w:instrText>
      </w:r>
      <w:r w:rsidR="00B55D52" w:rsidRPr="006E39F5">
        <w:rPr>
          <w:b w:val="0"/>
          <w:i/>
        </w:rPr>
        <w:fldChar w:fldCharType="end"/>
      </w:r>
      <w:r w:rsidRPr="00A90264">
        <w:rPr>
          <w:b w:val="0"/>
          <w:i/>
        </w:rPr>
        <w:t xml:space="preserve"> for </w:t>
      </w:r>
      <w:smartTag w:uri="urn:schemas-microsoft-com:office:smarttags" w:element="place">
        <w:smartTag w:uri="urn:schemas-microsoft-com:office:smarttags" w:element="City">
          <w:r w:rsidRPr="00A90264">
            <w:rPr>
              <w:b w:val="0"/>
              <w:i/>
            </w:rPr>
            <w:t>ADA</w:t>
          </w:r>
        </w:smartTag>
      </w:smartTag>
      <w:r w:rsidRPr="00A90264">
        <w:rPr>
          <w:b w:val="0"/>
          <w:i/>
        </w:rPr>
        <w:t xml:space="preserve"> eligibility. The instructional </w:t>
      </w:r>
      <w:r w:rsidRPr="00A90264">
        <w:rPr>
          <w:b w:val="0"/>
          <w:i/>
          <w:iCs/>
        </w:rPr>
        <w:t>arrangement</w:t>
      </w:r>
      <w:r w:rsidRPr="00A90264">
        <w:rPr>
          <w:b w:val="0"/>
          <w:i/>
        </w:rPr>
        <w:t xml:space="preserve">/setting code for this student should be recorded as </w:t>
      </w:r>
      <w:r w:rsidRPr="00A90264">
        <w:rPr>
          <w:i/>
        </w:rPr>
        <w:t>00, no instructional arrangement/setting,</w:t>
      </w:r>
      <w:r w:rsidRPr="00A90264">
        <w:rPr>
          <w:b w:val="0"/>
          <w:i/>
        </w:rPr>
        <w:t xml:space="preserve"> in the attendance accounting system</w:t>
      </w:r>
      <w:r w:rsidR="003766CF" w:rsidRPr="006E39F5">
        <w:rPr>
          <w:b w:val="0"/>
          <w:i/>
        </w:rPr>
        <w:t>;</w:t>
      </w:r>
      <w:r w:rsidRPr="00A90264">
        <w:rPr>
          <w:b w:val="0"/>
          <w:i/>
        </w:rPr>
        <w:t xml:space="preserve"> the speech therapy indicator code should be recorded as </w:t>
      </w:r>
      <w:r w:rsidRPr="00A90264">
        <w:rPr>
          <w:i/>
        </w:rPr>
        <w:t>1</w:t>
      </w:r>
      <w:r w:rsidR="003766CF" w:rsidRPr="006E39F5">
        <w:rPr>
          <w:b w:val="0"/>
          <w:i/>
        </w:rPr>
        <w:t>;</w:t>
      </w:r>
      <w:r w:rsidR="00B11F84" w:rsidRPr="006E39F5">
        <w:rPr>
          <w:b w:val="0"/>
          <w:i/>
        </w:rPr>
        <w:t xml:space="preserve"> and the </w:t>
      </w:r>
      <w:r w:rsidR="007D4D2F" w:rsidRPr="006E39F5">
        <w:rPr>
          <w:b w:val="0"/>
          <w:i/>
        </w:rPr>
        <w:t>physical</w:t>
      </w:r>
      <w:r w:rsidR="00B11F84" w:rsidRPr="006E39F5">
        <w:rPr>
          <w:b w:val="0"/>
          <w:i/>
        </w:rPr>
        <w:t xml:space="preserve"> therapy indicator code should be recorded as</w:t>
      </w:r>
      <w:r w:rsidR="00B11F84" w:rsidRPr="006E39F5">
        <w:rPr>
          <w:i/>
        </w:rPr>
        <w:t xml:space="preserve"> 1</w:t>
      </w:r>
      <w:r w:rsidRPr="00A90264">
        <w:rPr>
          <w:b w:val="0"/>
          <w:i/>
        </w:rPr>
        <w:t>.</w:t>
      </w:r>
      <w:r w:rsidR="00716C04" w:rsidRPr="006E39F5">
        <w:rPr>
          <w:b w:val="0"/>
          <w:i/>
        </w:rPr>
        <w:t xml:space="preserve"> </w:t>
      </w:r>
    </w:p>
    <w:p w:rsidR="00A90264" w:rsidRDefault="00A90264" w:rsidP="00A90264">
      <w:pPr>
        <w:pStyle w:val="A1CharCharChar"/>
        <w:ind w:left="0" w:firstLine="0"/>
      </w:pPr>
    </w:p>
    <w:p w:rsidR="00352C15" w:rsidRPr="006E39F5" w:rsidRDefault="00AF32F0" w:rsidP="009F3ED0">
      <w:pPr>
        <w:pStyle w:val="Heading3"/>
      </w:pPr>
      <w:bookmarkStart w:id="316" w:name="_Toc299702204"/>
      <w:r w:rsidRPr="006E39F5">
        <w:t>4.1</w:t>
      </w:r>
      <w:r w:rsidR="003F1EDC" w:rsidRPr="006E39F5">
        <w:t>4</w:t>
      </w:r>
      <w:r w:rsidRPr="006E39F5">
        <w:t>.11</w:t>
      </w:r>
      <w:r w:rsidR="00DC0995" w:rsidRPr="006E39F5">
        <w:t xml:space="preserve"> </w:t>
      </w:r>
      <w:r w:rsidR="00CF788B" w:rsidRPr="006E39F5">
        <w:t>Speech Therapy</w:t>
      </w:r>
      <w:r w:rsidR="00352C15" w:rsidRPr="006E39F5">
        <w:t xml:space="preserve"> Indicator Code 2</w:t>
      </w:r>
      <w:r w:rsidR="00CF788B" w:rsidRPr="006E39F5">
        <w:t xml:space="preserve"> Examples</w:t>
      </w:r>
      <w:bookmarkEnd w:id="316"/>
    </w:p>
    <w:p w:rsidR="00352C15" w:rsidRPr="006E39F5" w:rsidRDefault="002662B1" w:rsidP="00B16516">
      <w:pPr>
        <w:pStyle w:val="A1CharCharChar"/>
        <w:ind w:left="0" w:firstLine="0"/>
      </w:pPr>
      <w:r w:rsidRPr="006E39F5">
        <w:rPr>
          <w:b/>
        </w:rPr>
        <w:t>Example 1:</w:t>
      </w:r>
      <w:r w:rsidRPr="006E39F5">
        <w:t xml:space="preserve"> </w:t>
      </w:r>
      <w:r w:rsidR="00352C15" w:rsidRPr="006E39F5">
        <w:t>A student attends one special education class and five</w:t>
      </w:r>
      <w:r w:rsidR="00352C15" w:rsidRPr="006E39F5">
        <w:rPr>
          <w:i/>
        </w:rPr>
        <w:t xml:space="preserve"> </w:t>
      </w:r>
      <w:smartTag w:uri="urn:schemas-microsoft-com:office:smarttags" w:element="PersonName">
        <w:r w:rsidR="00352C15" w:rsidRPr="006E39F5">
          <w:rPr>
            <w:iCs/>
          </w:rPr>
          <w:t>gene</w:t>
        </w:r>
      </w:smartTag>
      <w:r w:rsidR="00352C15" w:rsidRPr="006E39F5">
        <w:rPr>
          <w:iCs/>
        </w:rPr>
        <w:t>ral</w:t>
      </w:r>
      <w:r w:rsidR="00352C15" w:rsidRPr="006E39F5">
        <w:rPr>
          <w:i/>
        </w:rPr>
        <w:t xml:space="preserve"> </w:t>
      </w:r>
      <w:r w:rsidR="00352C15" w:rsidRPr="006E39F5">
        <w:t>education classes a day.</w:t>
      </w:r>
      <w:r w:rsidR="00EC1E5A" w:rsidRPr="006E39F5">
        <w:t xml:space="preserve"> </w:t>
      </w:r>
      <w:r w:rsidR="00352C15" w:rsidRPr="006E39F5">
        <w:t xml:space="preserve">In addition, the student is pulled out of the </w:t>
      </w:r>
      <w:smartTag w:uri="urn:schemas-microsoft-com:office:smarttags" w:element="PersonName">
        <w:r w:rsidR="00352C15" w:rsidRPr="006E39F5">
          <w:t>gene</w:t>
        </w:r>
      </w:smartTag>
      <w:r w:rsidR="00352C15" w:rsidRPr="006E39F5">
        <w:t>ral education setting to work with a speech therapist once a week for 30 minutes.</w:t>
      </w:r>
    </w:p>
    <w:p w:rsidR="002B48FC" w:rsidRPr="006E39F5" w:rsidRDefault="002B48FC" w:rsidP="00B16516">
      <w:pPr>
        <w:pStyle w:val="A1CharCharChar"/>
        <w:ind w:left="0" w:firstLine="0"/>
      </w:pPr>
    </w:p>
    <w:p w:rsidR="00352C15" w:rsidRPr="006E39F5" w:rsidRDefault="00352C15" w:rsidP="002662B1">
      <w:pPr>
        <w:pStyle w:val="A1CharCharChar"/>
        <w:ind w:left="720" w:firstLine="0"/>
        <w:rPr>
          <w:i/>
        </w:rPr>
      </w:pPr>
      <w:r w:rsidRPr="006E39F5">
        <w:rPr>
          <w:i/>
        </w:rPr>
        <w:lastRenderedPageBreak/>
        <w:t xml:space="preserve">The instructional </w:t>
      </w:r>
      <w:r w:rsidRPr="006E39F5">
        <w:rPr>
          <w:i/>
          <w:iCs/>
        </w:rPr>
        <w:t>arrangement</w:t>
      </w:r>
      <w:r w:rsidRPr="006E39F5">
        <w:t>/</w:t>
      </w:r>
      <w:r w:rsidRPr="006E39F5">
        <w:rPr>
          <w:i/>
        </w:rPr>
        <w:t xml:space="preserve">setting code for this student should be recorded as </w:t>
      </w:r>
      <w:r w:rsidRPr="006E39F5">
        <w:rPr>
          <w:b/>
          <w:bCs/>
          <w:i/>
        </w:rPr>
        <w:t>41, resource room/services - less than 21%,</w:t>
      </w:r>
      <w:r w:rsidRPr="006E39F5">
        <w:rPr>
          <w:i/>
        </w:rPr>
        <w:t xml:space="preserve"> in the attendance accounting system, and the </w:t>
      </w:r>
      <w:r w:rsidRPr="006E39F5">
        <w:rPr>
          <w:bCs/>
          <w:i/>
        </w:rPr>
        <w:t>speech therapy indicator code</w:t>
      </w:r>
      <w:r w:rsidRPr="006E39F5">
        <w:rPr>
          <w:i/>
        </w:rPr>
        <w:t xml:space="preserve"> should be recorded as </w:t>
      </w:r>
      <w:r w:rsidRPr="006E39F5">
        <w:rPr>
          <w:b/>
          <w:bCs/>
          <w:i/>
        </w:rPr>
        <w:t>2</w:t>
      </w:r>
      <w:r w:rsidRPr="006E39F5">
        <w:rPr>
          <w:i/>
        </w:rPr>
        <w:t>.</w:t>
      </w:r>
    </w:p>
    <w:p w:rsidR="00352C15" w:rsidRPr="006E39F5" w:rsidRDefault="00352C15" w:rsidP="00B16516">
      <w:pPr>
        <w:pStyle w:val="A1CharCharChar"/>
        <w:ind w:firstLine="0"/>
        <w:rPr>
          <w:i/>
        </w:rPr>
      </w:pPr>
    </w:p>
    <w:p w:rsidR="00352C15" w:rsidRPr="006E39F5" w:rsidRDefault="002662B1" w:rsidP="00B16516">
      <w:pPr>
        <w:pStyle w:val="A1CharCharChar"/>
        <w:ind w:left="0" w:firstLine="0"/>
      </w:pPr>
      <w:r w:rsidRPr="006E39F5">
        <w:rPr>
          <w:b/>
        </w:rPr>
        <w:t>Example 2:</w:t>
      </w:r>
      <w:r w:rsidRPr="006E39F5">
        <w:t xml:space="preserve"> </w:t>
      </w:r>
      <w:r w:rsidR="00352C15" w:rsidRPr="006E39F5">
        <w:t xml:space="preserve">A student attends one special education class and four </w:t>
      </w:r>
      <w:smartTag w:uri="urn:schemas-microsoft-com:office:smarttags" w:element="PersonName">
        <w:r w:rsidR="00352C15" w:rsidRPr="006E39F5">
          <w:t>gene</w:t>
        </w:r>
      </w:smartTag>
      <w:r w:rsidR="00352C15" w:rsidRPr="006E39F5">
        <w:t>ral education classes a day.</w:t>
      </w:r>
      <w:r w:rsidR="00EC1E5A" w:rsidRPr="006E39F5">
        <w:t xml:space="preserve"> </w:t>
      </w:r>
      <w:r w:rsidR="00352C15" w:rsidRPr="006E39F5">
        <w:t xml:space="preserve">In addition, the student is pulled out of the </w:t>
      </w:r>
      <w:smartTag w:uri="urn:schemas-microsoft-com:office:smarttags" w:element="PersonName">
        <w:r w:rsidR="00352C15" w:rsidRPr="006E39F5">
          <w:t>gene</w:t>
        </w:r>
      </w:smartTag>
      <w:r w:rsidR="00352C15" w:rsidRPr="006E39F5">
        <w:t>ral education setting to work with a speech therapist (or any related service) once a week for 30 minutes.</w:t>
      </w:r>
    </w:p>
    <w:p w:rsidR="00352C15" w:rsidRPr="006E39F5" w:rsidRDefault="00352C15" w:rsidP="00B16516">
      <w:pPr>
        <w:pStyle w:val="A1CharCharChar"/>
        <w:ind w:firstLine="0"/>
      </w:pPr>
    </w:p>
    <w:p w:rsidR="00352C15" w:rsidRPr="006E39F5" w:rsidRDefault="00352C15" w:rsidP="002662B1">
      <w:pPr>
        <w:pStyle w:val="A1CharCharChar"/>
        <w:ind w:left="720" w:firstLine="0"/>
        <w:rPr>
          <w:i/>
        </w:rPr>
      </w:pPr>
      <w:r w:rsidRPr="006E39F5">
        <w:rPr>
          <w:i/>
        </w:rPr>
        <w:t xml:space="preserve">The instructional </w:t>
      </w:r>
      <w:r w:rsidRPr="006E39F5">
        <w:t>arrangement/</w:t>
      </w:r>
      <w:r w:rsidRPr="006E39F5">
        <w:rPr>
          <w:i/>
        </w:rPr>
        <w:t xml:space="preserve">setting code for this student should be recorded as </w:t>
      </w:r>
      <w:r w:rsidRPr="006E39F5">
        <w:rPr>
          <w:b/>
          <w:bCs/>
          <w:i/>
        </w:rPr>
        <w:t>42, resource room/services - at least 21% and less than 50%,</w:t>
      </w:r>
      <w:r w:rsidRPr="006E39F5">
        <w:rPr>
          <w:i/>
        </w:rPr>
        <w:t xml:space="preserve"> in the attendance accounting system, and the </w:t>
      </w:r>
      <w:r w:rsidRPr="006E39F5">
        <w:rPr>
          <w:bCs/>
          <w:i/>
        </w:rPr>
        <w:t>speech therapy indicator code</w:t>
      </w:r>
      <w:r w:rsidRPr="006E39F5">
        <w:rPr>
          <w:i/>
        </w:rPr>
        <w:t xml:space="preserve"> should be recorded as </w:t>
      </w:r>
      <w:r w:rsidRPr="006E39F5">
        <w:rPr>
          <w:b/>
          <w:bCs/>
          <w:i/>
        </w:rPr>
        <w:t>2</w:t>
      </w:r>
      <w:r w:rsidRPr="006E39F5">
        <w:rPr>
          <w:i/>
        </w:rPr>
        <w:t xml:space="preserve"> (78/360=21.6%).</w:t>
      </w:r>
    </w:p>
    <w:p w:rsidR="00352C15" w:rsidRPr="006E39F5" w:rsidRDefault="00352C15" w:rsidP="00B16516">
      <w:pPr>
        <w:pStyle w:val="A1CharCharChar"/>
        <w:ind w:firstLine="0"/>
        <w:rPr>
          <w:i/>
        </w:rPr>
      </w:pPr>
    </w:p>
    <w:p w:rsidR="00352C15" w:rsidRPr="006E39F5" w:rsidRDefault="002662B1" w:rsidP="0089379B">
      <w:pPr>
        <w:pStyle w:val="A1CharCharChar"/>
        <w:ind w:left="0" w:firstLine="0"/>
      </w:pPr>
      <w:r w:rsidRPr="006E39F5">
        <w:rPr>
          <w:b/>
        </w:rPr>
        <w:t>Example 3:</w:t>
      </w:r>
      <w:r w:rsidRPr="006E39F5">
        <w:t xml:space="preserve"> </w:t>
      </w:r>
      <w:r w:rsidR="00352C15" w:rsidRPr="006E39F5">
        <w:t>Based on ARD committee</w:t>
      </w:r>
      <w:r w:rsidR="00B55D52" w:rsidRPr="006E39F5">
        <w:rPr>
          <w:i/>
        </w:rPr>
        <w:fldChar w:fldCharType="begin"/>
      </w:r>
      <w:r w:rsidR="00352C15" w:rsidRPr="006E39F5">
        <w:instrText>xe "Admission, Review, and Dismissal (ARD) Committee"</w:instrText>
      </w:r>
      <w:r w:rsidR="00B55D52" w:rsidRPr="006E39F5">
        <w:rPr>
          <w:i/>
        </w:rPr>
        <w:fldChar w:fldCharType="end"/>
      </w:r>
      <w:r w:rsidR="00352C15" w:rsidRPr="006E39F5">
        <w:t xml:space="preserve"> determination, a student with both learning disabilities and speech impairment receives services and support from a special education teacher in the </w:t>
      </w:r>
      <w:smartTag w:uri="urn:schemas-microsoft-com:office:smarttags" w:element="PersonName">
        <w:r w:rsidR="00352C15" w:rsidRPr="006E39F5">
          <w:t>gene</w:t>
        </w:r>
      </w:smartTag>
      <w:r w:rsidR="00352C15" w:rsidRPr="006E39F5">
        <w:t>ral education classroom (outside of any services and supports provided through the speech therapy program).</w:t>
      </w:r>
      <w:r w:rsidR="00EC1E5A" w:rsidRPr="006E39F5">
        <w:t xml:space="preserve"> </w:t>
      </w:r>
      <w:r w:rsidR="00352C15" w:rsidRPr="006E39F5">
        <w:t>The student also receives direct speech therapy services.</w:t>
      </w:r>
    </w:p>
    <w:p w:rsidR="00352C15" w:rsidRPr="006E39F5" w:rsidRDefault="00352C15" w:rsidP="00B16516">
      <w:pPr>
        <w:pStyle w:val="A1CharCharChar"/>
        <w:ind w:firstLine="0"/>
      </w:pPr>
    </w:p>
    <w:p w:rsidR="00352C15" w:rsidRPr="006E39F5" w:rsidRDefault="00352C15" w:rsidP="00541BE3">
      <w:pPr>
        <w:pStyle w:val="A1CharCharChar"/>
        <w:ind w:left="720" w:firstLine="0"/>
      </w:pPr>
      <w:r w:rsidRPr="006E39F5">
        <w:rPr>
          <w:i/>
        </w:rPr>
        <w:t>The instructional arrangement</w:t>
      </w:r>
      <w:r w:rsidRPr="006E39F5">
        <w:t>/</w:t>
      </w:r>
      <w:r w:rsidRPr="006E39F5">
        <w:rPr>
          <w:i/>
        </w:rPr>
        <w:t xml:space="preserve">setting code for this student should be recorded as </w:t>
      </w:r>
      <w:r w:rsidRPr="006E39F5">
        <w:rPr>
          <w:b/>
          <w:bCs/>
          <w:i/>
        </w:rPr>
        <w:t>40, mainstream,</w:t>
      </w:r>
      <w:r w:rsidRPr="006E39F5">
        <w:rPr>
          <w:i/>
        </w:rPr>
        <w:t xml:space="preserve"> in the attendance accounting system, and the </w:t>
      </w:r>
      <w:r w:rsidRPr="006E39F5">
        <w:rPr>
          <w:b/>
          <w:bCs/>
          <w:i/>
        </w:rPr>
        <w:t>speech therapy indicator code</w:t>
      </w:r>
      <w:r w:rsidRPr="006E39F5">
        <w:rPr>
          <w:i/>
        </w:rPr>
        <w:t xml:space="preserve"> should be recorded as </w:t>
      </w:r>
      <w:r w:rsidRPr="006E39F5">
        <w:rPr>
          <w:b/>
          <w:bCs/>
          <w:i/>
        </w:rPr>
        <w:t>2</w:t>
      </w:r>
      <w:r w:rsidRPr="006E39F5">
        <w:rPr>
          <w:i/>
        </w:rPr>
        <w:t>.</w:t>
      </w:r>
      <w:r w:rsidR="00EC1E5A" w:rsidRPr="006E39F5">
        <w:rPr>
          <w:i/>
        </w:rPr>
        <w:t xml:space="preserve"> </w:t>
      </w:r>
      <w:r w:rsidRPr="006E39F5">
        <w:rPr>
          <w:i/>
        </w:rPr>
        <w:t>The</w:t>
      </w:r>
      <w:r w:rsidR="002A5E2E" w:rsidRPr="006E39F5">
        <w:rPr>
          <w:i/>
        </w:rPr>
        <w:t xml:space="preserve"> instructional arrangement</w:t>
      </w:r>
      <w:r w:rsidR="002A5E2E" w:rsidRPr="006E39F5">
        <w:t>/</w:t>
      </w:r>
      <w:r w:rsidR="002A5E2E" w:rsidRPr="006E39F5">
        <w:rPr>
          <w:i/>
        </w:rPr>
        <w:t>setting code of</w:t>
      </w:r>
      <w:r w:rsidRPr="006E39F5">
        <w:rPr>
          <w:i/>
        </w:rPr>
        <w:t xml:space="preserve"> 40 can be used regardless of whether the direct speech therapy services are provided in the general education classroom or a pull-out setting.</w:t>
      </w:r>
      <w:r w:rsidR="002A5E2E" w:rsidRPr="006E39F5">
        <w:rPr>
          <w:i/>
        </w:rPr>
        <w:br/>
      </w:r>
    </w:p>
    <w:p w:rsidR="00352C15" w:rsidRPr="006E39F5" w:rsidRDefault="00AF32F0" w:rsidP="00B16516">
      <w:pPr>
        <w:pStyle w:val="Heading3"/>
      </w:pPr>
      <w:bookmarkStart w:id="317" w:name="_Toc299702205"/>
      <w:r w:rsidRPr="006E39F5">
        <w:t>4.1</w:t>
      </w:r>
      <w:r w:rsidR="003F1EDC" w:rsidRPr="006E39F5">
        <w:t>4</w:t>
      </w:r>
      <w:r w:rsidRPr="006E39F5">
        <w:t>.1</w:t>
      </w:r>
      <w:r w:rsidR="006340DA" w:rsidRPr="006E39F5">
        <w:t>2</w:t>
      </w:r>
      <w:r w:rsidR="00DC0995" w:rsidRPr="006E39F5">
        <w:t xml:space="preserve"> </w:t>
      </w:r>
      <w:r w:rsidR="00352C15" w:rsidRPr="006E39F5">
        <w:t>Calculation of Excess Contact Hours</w:t>
      </w:r>
      <w:r w:rsidR="00CF788B" w:rsidRPr="006E39F5">
        <w:t xml:space="preserve"> Example</w:t>
      </w:r>
      <w:bookmarkEnd w:id="317"/>
      <w:r w:rsidR="00B55D52" w:rsidRPr="006E39F5">
        <w:fldChar w:fldCharType="begin"/>
      </w:r>
      <w:r w:rsidR="00352C15" w:rsidRPr="006E39F5">
        <w:instrText>xe "Excess Contact Hours"</w:instrText>
      </w:r>
      <w:r w:rsidR="00B55D52" w:rsidRPr="006E39F5">
        <w:fldChar w:fldCharType="end"/>
      </w:r>
    </w:p>
    <w:p w:rsidR="00352C15" w:rsidRPr="006E39F5" w:rsidRDefault="002662B1" w:rsidP="00B16516">
      <w:pPr>
        <w:pStyle w:val="A1CharCharChar"/>
        <w:ind w:left="0" w:firstLine="0"/>
      </w:pPr>
      <w:r w:rsidRPr="006E39F5">
        <w:rPr>
          <w:b/>
        </w:rPr>
        <w:t>Example 1:</w:t>
      </w:r>
      <w:r w:rsidRPr="006E39F5">
        <w:t xml:space="preserve"> </w:t>
      </w:r>
      <w:r w:rsidR="00352C15" w:rsidRPr="006E39F5">
        <w:t>A student attends six career and technical education classes (V6) and speech therapy (</w:t>
      </w:r>
      <w:r w:rsidR="002A5E2E" w:rsidRPr="006E39F5">
        <w:t>0</w:t>
      </w:r>
      <w:r w:rsidR="00352C15" w:rsidRPr="006E39F5">
        <w:t>.25 contact hour multiplier), for a total of 6.25 contact hours a day.</w:t>
      </w:r>
    </w:p>
    <w:p w:rsidR="00352C15" w:rsidRPr="006E39F5" w:rsidRDefault="00352C15" w:rsidP="00B16516">
      <w:pPr>
        <w:pStyle w:val="A1CharCharChar"/>
        <w:ind w:firstLine="0"/>
      </w:pPr>
    </w:p>
    <w:p w:rsidR="00A90264" w:rsidRDefault="00352C15" w:rsidP="00A90264">
      <w:pPr>
        <w:pStyle w:val="A1CharCharChar"/>
        <w:pBdr>
          <w:right w:val="single" w:sz="12" w:space="4" w:color="auto"/>
        </w:pBdr>
        <w:ind w:left="720" w:firstLine="0"/>
        <w:rPr>
          <w:i/>
        </w:rPr>
      </w:pPr>
      <w:r w:rsidRPr="006E39F5">
        <w:rPr>
          <w:i/>
        </w:rPr>
        <w:t>Since this</w:t>
      </w:r>
      <w:r w:rsidR="002A5E2E" w:rsidRPr="006E39F5">
        <w:rPr>
          <w:i/>
        </w:rPr>
        <w:t xml:space="preserve"> number of contact hours</w:t>
      </w:r>
      <w:r w:rsidRPr="006E39F5">
        <w:rPr>
          <w:i/>
        </w:rPr>
        <w:t xml:space="preserve"> is over the 6.00 hour per day maximum, </w:t>
      </w:r>
      <w:r w:rsidR="002A5E2E" w:rsidRPr="006E39F5">
        <w:rPr>
          <w:i/>
        </w:rPr>
        <w:t>0</w:t>
      </w:r>
      <w:r w:rsidRPr="006E39F5">
        <w:rPr>
          <w:i/>
        </w:rPr>
        <w:t xml:space="preserve">.25 contact hours must be subtracted from the speech therapy setting (instructional </w:t>
      </w:r>
      <w:r w:rsidRPr="006E39F5">
        <w:rPr>
          <w:i/>
          <w:iCs/>
        </w:rPr>
        <w:t>arrangement</w:t>
      </w:r>
      <w:r w:rsidRPr="006E39F5">
        <w:t>/</w:t>
      </w:r>
      <w:r w:rsidRPr="006E39F5">
        <w:rPr>
          <w:i/>
        </w:rPr>
        <w:t xml:space="preserve">setting code </w:t>
      </w:r>
      <w:r w:rsidR="00A90264" w:rsidRPr="00A90264">
        <w:rPr>
          <w:b/>
          <w:i/>
        </w:rPr>
        <w:t>00</w:t>
      </w:r>
      <w:r w:rsidR="00B46644" w:rsidRPr="006E39F5">
        <w:rPr>
          <w:b/>
          <w:i/>
        </w:rPr>
        <w:t>, no instructional arrangement/setting</w:t>
      </w:r>
      <w:r w:rsidRPr="006E39F5">
        <w:rPr>
          <w:i/>
        </w:rPr>
        <w:t>) for every eligible day present the student accumulates.</w:t>
      </w:r>
    </w:p>
    <w:p w:rsidR="00352C15" w:rsidRPr="006E39F5" w:rsidRDefault="00352C15" w:rsidP="00B16516">
      <w:pPr>
        <w:pStyle w:val="A1CharCharChar"/>
        <w:ind w:leftChars="654" w:left="1439" w:firstLine="0"/>
        <w:rPr>
          <w:i/>
        </w:rPr>
      </w:pPr>
    </w:p>
    <w:p w:rsidR="00352C15" w:rsidRPr="006E39F5" w:rsidRDefault="002662B1" w:rsidP="00B16516">
      <w:pPr>
        <w:pStyle w:val="A1CharCharChar"/>
        <w:ind w:left="0" w:firstLine="0"/>
      </w:pPr>
      <w:r w:rsidRPr="006E39F5">
        <w:rPr>
          <w:b/>
        </w:rPr>
        <w:t>Example 2:</w:t>
      </w:r>
      <w:r w:rsidRPr="006E39F5">
        <w:t xml:space="preserve"> </w:t>
      </w:r>
      <w:r w:rsidR="00352C15" w:rsidRPr="006E39F5">
        <w:t xml:space="preserve">A student attends two special education classes and four </w:t>
      </w:r>
      <w:smartTag w:uri="urn:schemas-microsoft-com:office:smarttags" w:element="PersonName">
        <w:r w:rsidR="00352C15" w:rsidRPr="006E39F5">
          <w:t>gene</w:t>
        </w:r>
      </w:smartTag>
      <w:r w:rsidR="00352C15" w:rsidRPr="006E39F5">
        <w:t>ral education classes a day.</w:t>
      </w:r>
      <w:r w:rsidR="00EC1E5A" w:rsidRPr="006E39F5">
        <w:t xml:space="preserve"> </w:t>
      </w:r>
      <w:r w:rsidR="00352C15" w:rsidRPr="006E39F5">
        <w:t xml:space="preserve">All four of the </w:t>
      </w:r>
      <w:smartTag w:uri="urn:schemas-microsoft-com:office:smarttags" w:element="PersonName">
        <w:r w:rsidR="00352C15" w:rsidRPr="006E39F5">
          <w:t>gene</w:t>
        </w:r>
      </w:smartTag>
      <w:r w:rsidR="00352C15" w:rsidRPr="006E39F5">
        <w:t>ral education classes are career and technical education classes.</w:t>
      </w:r>
      <w:r w:rsidR="00EC1E5A" w:rsidRPr="006E39F5">
        <w:t xml:space="preserve"> </w:t>
      </w:r>
      <w:r w:rsidR="00352C15" w:rsidRPr="006E39F5">
        <w:t xml:space="preserve">The student would earn 2.859 contact hours for special education (contact hour multiplier for instructional arrangement/setting code </w:t>
      </w:r>
      <w:r w:rsidR="00A90264" w:rsidRPr="00A90264">
        <w:rPr>
          <w:b/>
        </w:rPr>
        <w:t>42, resource room/services - at least 21% and less than 50%</w:t>
      </w:r>
      <w:r w:rsidR="00352C15" w:rsidRPr="006E39F5">
        <w:t>) and 4.00 contact hours for career and technical education (V4), totaling 6.859 contact hours a day.</w:t>
      </w:r>
      <w:r w:rsidR="00EC1E5A" w:rsidRPr="006E39F5">
        <w:t xml:space="preserve"> </w:t>
      </w:r>
      <w:r w:rsidR="00352C15" w:rsidRPr="006E39F5">
        <w:t xml:space="preserve">The first </w:t>
      </w:r>
      <w:r w:rsidR="00AB3765" w:rsidRPr="006E39F5">
        <w:t>6</w:t>
      </w:r>
      <w:r w:rsidR="00352C15" w:rsidRPr="006E39F5">
        <w:t>-week reporting period has 30 days taught.</w:t>
      </w:r>
      <w:r w:rsidR="00EC1E5A" w:rsidRPr="006E39F5">
        <w:t xml:space="preserve"> </w:t>
      </w:r>
      <w:r w:rsidR="00352C15" w:rsidRPr="006E39F5">
        <w:t>Of those 30 days, th</w:t>
      </w:r>
      <w:r w:rsidR="002A5E2E" w:rsidRPr="006E39F5">
        <w:t>e</w:t>
      </w:r>
      <w:r w:rsidR="00352C15" w:rsidRPr="006E39F5">
        <w:t xml:space="preserve"> student was present 28 days.</w:t>
      </w:r>
    </w:p>
    <w:p w:rsidR="00352C15" w:rsidRPr="006E39F5" w:rsidRDefault="00352C15" w:rsidP="00B16516">
      <w:pPr>
        <w:pStyle w:val="A1CharCharChar"/>
        <w:ind w:firstLine="0"/>
      </w:pPr>
    </w:p>
    <w:p w:rsidR="00352C15" w:rsidRPr="006E39F5" w:rsidRDefault="00352C15" w:rsidP="002662B1">
      <w:pPr>
        <w:pStyle w:val="A1CharCharChar"/>
        <w:ind w:left="720" w:firstLine="0"/>
        <w:rPr>
          <w:i/>
        </w:rPr>
      </w:pPr>
      <w:r w:rsidRPr="006E39F5">
        <w:rPr>
          <w:i/>
        </w:rPr>
        <w:t>Since th</w:t>
      </w:r>
      <w:r w:rsidR="002A5E2E" w:rsidRPr="006E39F5">
        <w:rPr>
          <w:i/>
        </w:rPr>
        <w:t>e number of contact hours</w:t>
      </w:r>
      <w:r w:rsidRPr="006E39F5">
        <w:rPr>
          <w:i/>
        </w:rPr>
        <w:t xml:space="preserve"> is over the 6.00 hour per day maximum, 0.859 contact hours must be subtracted from the resource room instructional </w:t>
      </w:r>
      <w:r w:rsidRPr="006E39F5">
        <w:rPr>
          <w:i/>
          <w:iCs/>
        </w:rPr>
        <w:t>arrangement</w:t>
      </w:r>
      <w:r w:rsidRPr="006E39F5">
        <w:t>/</w:t>
      </w:r>
      <w:r w:rsidRPr="006E39F5">
        <w:rPr>
          <w:i/>
        </w:rPr>
        <w:t>setting for every eligible day present the student accumulates.</w:t>
      </w:r>
    </w:p>
    <w:p w:rsidR="00352C15" w:rsidRPr="006E39F5" w:rsidRDefault="00352C15" w:rsidP="002662B1">
      <w:pPr>
        <w:pStyle w:val="A1CharCharChar"/>
        <w:ind w:left="2160" w:firstLine="0"/>
      </w:pPr>
    </w:p>
    <w:p w:rsidR="00352C15" w:rsidRPr="006E39F5" w:rsidRDefault="00352C15" w:rsidP="002662B1">
      <w:pPr>
        <w:pStyle w:val="A1CharCharChar"/>
        <w:ind w:left="720" w:firstLine="0"/>
        <w:rPr>
          <w:i/>
        </w:rPr>
      </w:pPr>
      <w:r w:rsidRPr="006E39F5">
        <w:rPr>
          <w:i/>
        </w:rPr>
        <w:t>The excess contact hours</w:t>
      </w:r>
      <w:r w:rsidR="00B55D52" w:rsidRPr="006E39F5">
        <w:rPr>
          <w:i/>
        </w:rPr>
        <w:fldChar w:fldCharType="begin"/>
      </w:r>
      <w:r w:rsidRPr="006E39F5">
        <w:instrText>xe "Excess Contact Hours"</w:instrText>
      </w:r>
      <w:r w:rsidR="00B55D52" w:rsidRPr="006E39F5">
        <w:rPr>
          <w:i/>
        </w:rPr>
        <w:fldChar w:fldCharType="end"/>
      </w:r>
      <w:r w:rsidR="002B48FC" w:rsidRPr="006E39F5">
        <w:rPr>
          <w:i/>
        </w:rPr>
        <w:t xml:space="preserve"> for the first 6</w:t>
      </w:r>
      <w:r w:rsidRPr="006E39F5">
        <w:rPr>
          <w:i/>
        </w:rPr>
        <w:t>-week reporting period for this student would be calculated as follows:</w:t>
      </w:r>
    </w:p>
    <w:p w:rsidR="00352C15" w:rsidRPr="006E39F5" w:rsidRDefault="00352C15" w:rsidP="00B16516">
      <w:pPr>
        <w:ind w:leftChars="654" w:left="1439"/>
      </w:pPr>
    </w:p>
    <w:tbl>
      <w:tblPr>
        <w:tblW w:w="0" w:type="auto"/>
        <w:tblInd w:w="1458" w:type="dxa"/>
        <w:tblLayout w:type="fixed"/>
        <w:tblLook w:val="0000"/>
      </w:tblPr>
      <w:tblGrid>
        <w:gridCol w:w="5670"/>
        <w:gridCol w:w="1440"/>
      </w:tblGrid>
      <w:tr w:rsidR="00352C15" w:rsidRPr="006E39F5" w:rsidTr="00352C15">
        <w:tc>
          <w:tcPr>
            <w:tcW w:w="5670" w:type="dxa"/>
          </w:tcPr>
          <w:p w:rsidR="00352C15" w:rsidRPr="006E39F5" w:rsidRDefault="00352C15" w:rsidP="00B16516">
            <w:pPr>
              <w:pStyle w:val="A1CharCharChar"/>
              <w:ind w:left="0" w:firstLine="0"/>
            </w:pPr>
            <w:r w:rsidRPr="006E39F5">
              <w:t xml:space="preserve">Calculate </w:t>
            </w:r>
            <w:smartTag w:uri="urn:schemas-microsoft-com:office:smarttags" w:element="PersonName">
              <w:r w:rsidRPr="006E39F5">
                <w:t>Special Education</w:t>
              </w:r>
            </w:smartTag>
            <w:r w:rsidRPr="006E39F5">
              <w:t xml:space="preserve"> Contact Hours:</w:t>
            </w:r>
          </w:p>
        </w:tc>
        <w:tc>
          <w:tcPr>
            <w:tcW w:w="1440" w:type="dxa"/>
          </w:tcPr>
          <w:p w:rsidR="00352C15" w:rsidRPr="006E39F5" w:rsidRDefault="00352C15" w:rsidP="00B16516">
            <w:pPr>
              <w:pStyle w:val="A1CharCharChar"/>
              <w:ind w:left="0" w:firstLine="0"/>
              <w:jc w:val="center"/>
            </w:pPr>
          </w:p>
        </w:tc>
      </w:tr>
      <w:tr w:rsidR="00352C15" w:rsidRPr="006E39F5" w:rsidTr="00352C15">
        <w:tc>
          <w:tcPr>
            <w:tcW w:w="5670" w:type="dxa"/>
          </w:tcPr>
          <w:p w:rsidR="00352C15" w:rsidRPr="006E39F5" w:rsidRDefault="00352C15" w:rsidP="00B16516">
            <w:pPr>
              <w:pStyle w:val="A1CharCharChar"/>
              <w:ind w:left="0" w:firstLine="0"/>
            </w:pPr>
            <w:r w:rsidRPr="006E39F5">
              <w:t>Eligible Days Present</w:t>
            </w:r>
          </w:p>
        </w:tc>
        <w:tc>
          <w:tcPr>
            <w:tcW w:w="1440" w:type="dxa"/>
          </w:tcPr>
          <w:p w:rsidR="00352C15" w:rsidRPr="006E39F5" w:rsidRDefault="00352C15" w:rsidP="00B16516">
            <w:pPr>
              <w:pStyle w:val="A1CharCharChar"/>
              <w:ind w:left="0" w:firstLine="0"/>
              <w:jc w:val="center"/>
            </w:pPr>
            <w:r w:rsidRPr="006E39F5">
              <w:t>28.0</w:t>
            </w:r>
          </w:p>
        </w:tc>
      </w:tr>
      <w:tr w:rsidR="00352C15" w:rsidRPr="006E39F5" w:rsidTr="00352C15">
        <w:tc>
          <w:tcPr>
            <w:tcW w:w="5670" w:type="dxa"/>
          </w:tcPr>
          <w:p w:rsidR="00352C15" w:rsidRPr="006E39F5" w:rsidRDefault="00352C15" w:rsidP="00B16516">
            <w:pPr>
              <w:pStyle w:val="A1CharCharChar"/>
              <w:ind w:left="0" w:firstLine="0"/>
            </w:pPr>
            <w:r w:rsidRPr="006E39F5">
              <w:t xml:space="preserve">x </w:t>
            </w:r>
            <w:smartTag w:uri="urn:schemas-microsoft-com:office:smarttags" w:element="PersonName">
              <w:r w:rsidRPr="006E39F5">
                <w:t>Special Education</w:t>
              </w:r>
            </w:smartTag>
            <w:r w:rsidRPr="006E39F5">
              <w:t xml:space="preserve"> CH multiplier</w:t>
            </w:r>
          </w:p>
        </w:tc>
        <w:tc>
          <w:tcPr>
            <w:tcW w:w="1440" w:type="dxa"/>
          </w:tcPr>
          <w:p w:rsidR="00352C15" w:rsidRPr="006E39F5" w:rsidRDefault="00352C15" w:rsidP="00B16516">
            <w:pPr>
              <w:pStyle w:val="A1CharCharChar"/>
              <w:ind w:left="0" w:firstLine="0"/>
              <w:jc w:val="center"/>
              <w:rPr>
                <w:u w:val="single"/>
              </w:rPr>
            </w:pPr>
            <w:r w:rsidRPr="006E39F5">
              <w:rPr>
                <w:u w:val="single"/>
              </w:rPr>
              <w:t>x 2.859</w:t>
            </w:r>
          </w:p>
        </w:tc>
      </w:tr>
      <w:tr w:rsidR="00352C15" w:rsidRPr="006E39F5" w:rsidTr="00352C15">
        <w:tc>
          <w:tcPr>
            <w:tcW w:w="5670" w:type="dxa"/>
          </w:tcPr>
          <w:p w:rsidR="00352C15" w:rsidRPr="006E39F5" w:rsidRDefault="00352C15" w:rsidP="00B16516">
            <w:pPr>
              <w:pStyle w:val="A1CharCharChar"/>
              <w:ind w:left="0" w:firstLine="0"/>
              <w:rPr>
                <w:b/>
              </w:rPr>
            </w:pPr>
            <w:r w:rsidRPr="006E39F5">
              <w:rPr>
                <w:b/>
              </w:rPr>
              <w:t xml:space="preserve">Total </w:t>
            </w:r>
            <w:smartTag w:uri="urn:schemas-microsoft-com:office:smarttags" w:element="PersonName">
              <w:r w:rsidRPr="006E39F5">
                <w:rPr>
                  <w:b/>
                </w:rPr>
                <w:t>Special Education</w:t>
              </w:r>
            </w:smartTag>
            <w:r w:rsidRPr="006E39F5">
              <w:rPr>
                <w:b/>
              </w:rPr>
              <w:t xml:space="preserve"> Contact Hours</w:t>
            </w:r>
          </w:p>
        </w:tc>
        <w:tc>
          <w:tcPr>
            <w:tcW w:w="1440" w:type="dxa"/>
          </w:tcPr>
          <w:p w:rsidR="00352C15" w:rsidRPr="006E39F5" w:rsidRDefault="00352C15" w:rsidP="00B16516">
            <w:pPr>
              <w:pStyle w:val="A1CharCharChar"/>
              <w:ind w:left="0" w:firstLine="0"/>
              <w:jc w:val="center"/>
              <w:rPr>
                <w:b/>
              </w:rPr>
            </w:pPr>
            <w:r w:rsidRPr="006E39F5">
              <w:rPr>
                <w:b/>
              </w:rPr>
              <w:t xml:space="preserve"> 80.052</w:t>
            </w:r>
          </w:p>
        </w:tc>
      </w:tr>
      <w:tr w:rsidR="00352C15" w:rsidRPr="006E39F5" w:rsidTr="00352C15">
        <w:tc>
          <w:tcPr>
            <w:tcW w:w="5670" w:type="dxa"/>
          </w:tcPr>
          <w:p w:rsidR="00352C15" w:rsidRPr="006E39F5" w:rsidRDefault="00352C15" w:rsidP="00B16516">
            <w:pPr>
              <w:pStyle w:val="A1CharCharChar"/>
              <w:spacing w:before="120"/>
              <w:ind w:left="0" w:firstLine="0"/>
            </w:pPr>
            <w:r w:rsidRPr="006E39F5">
              <w:t>Calculate Career &amp; Technical Ed Contact Hours:</w:t>
            </w:r>
          </w:p>
        </w:tc>
        <w:tc>
          <w:tcPr>
            <w:tcW w:w="1440" w:type="dxa"/>
          </w:tcPr>
          <w:p w:rsidR="00352C15" w:rsidRPr="006E39F5" w:rsidRDefault="00352C15" w:rsidP="00B16516">
            <w:pPr>
              <w:pStyle w:val="A1CharCharChar"/>
              <w:spacing w:before="120"/>
              <w:ind w:left="0" w:firstLine="0"/>
              <w:jc w:val="center"/>
            </w:pPr>
          </w:p>
        </w:tc>
      </w:tr>
      <w:tr w:rsidR="00352C15" w:rsidRPr="006E39F5" w:rsidTr="00352C15">
        <w:tc>
          <w:tcPr>
            <w:tcW w:w="5670" w:type="dxa"/>
          </w:tcPr>
          <w:p w:rsidR="00352C15" w:rsidRPr="006E39F5" w:rsidRDefault="00352C15" w:rsidP="00B16516">
            <w:pPr>
              <w:pStyle w:val="A1CharCharChar"/>
              <w:ind w:left="0" w:firstLine="0"/>
            </w:pPr>
            <w:r w:rsidRPr="006E39F5">
              <w:lastRenderedPageBreak/>
              <w:t>Eligible Days Present</w:t>
            </w:r>
          </w:p>
        </w:tc>
        <w:tc>
          <w:tcPr>
            <w:tcW w:w="1440" w:type="dxa"/>
          </w:tcPr>
          <w:p w:rsidR="00352C15" w:rsidRPr="006E39F5" w:rsidRDefault="00352C15" w:rsidP="00B16516">
            <w:pPr>
              <w:pStyle w:val="A1CharCharChar"/>
              <w:ind w:left="0" w:firstLine="0"/>
              <w:jc w:val="center"/>
            </w:pPr>
            <w:r w:rsidRPr="006E39F5">
              <w:t>28.0</w:t>
            </w:r>
          </w:p>
        </w:tc>
      </w:tr>
      <w:tr w:rsidR="00352C15" w:rsidRPr="006E39F5" w:rsidTr="00352C15">
        <w:tc>
          <w:tcPr>
            <w:tcW w:w="5670" w:type="dxa"/>
          </w:tcPr>
          <w:p w:rsidR="00352C15" w:rsidRPr="006E39F5" w:rsidRDefault="00352C15" w:rsidP="00B16516">
            <w:pPr>
              <w:pStyle w:val="A1CharCharChar"/>
              <w:ind w:left="0" w:firstLine="0"/>
            </w:pPr>
            <w:r w:rsidRPr="006E39F5">
              <w:t>x Career &amp; Technical Ed CH multiplier</w:t>
            </w:r>
          </w:p>
        </w:tc>
        <w:tc>
          <w:tcPr>
            <w:tcW w:w="1440" w:type="dxa"/>
          </w:tcPr>
          <w:p w:rsidR="00352C15" w:rsidRPr="006E39F5" w:rsidRDefault="00352C15" w:rsidP="00B16516">
            <w:pPr>
              <w:pStyle w:val="A1CharCharChar"/>
              <w:ind w:left="0" w:firstLine="0"/>
              <w:jc w:val="center"/>
              <w:rPr>
                <w:u w:val="single"/>
              </w:rPr>
            </w:pPr>
            <w:r w:rsidRPr="006E39F5">
              <w:rPr>
                <w:u w:val="single"/>
              </w:rPr>
              <w:t>x 4.00</w:t>
            </w:r>
          </w:p>
        </w:tc>
      </w:tr>
      <w:tr w:rsidR="00352C15" w:rsidRPr="006E39F5" w:rsidTr="00352C15">
        <w:tc>
          <w:tcPr>
            <w:tcW w:w="5670" w:type="dxa"/>
          </w:tcPr>
          <w:p w:rsidR="00352C15" w:rsidRPr="006E39F5" w:rsidRDefault="00352C15" w:rsidP="00B16516">
            <w:pPr>
              <w:pStyle w:val="A1CharCharChar"/>
              <w:ind w:left="0" w:firstLine="0"/>
              <w:rPr>
                <w:b/>
              </w:rPr>
            </w:pPr>
            <w:r w:rsidRPr="006E39F5">
              <w:rPr>
                <w:b/>
              </w:rPr>
              <w:t>Total Career &amp; Tech Ed Contact Hours</w:t>
            </w:r>
          </w:p>
        </w:tc>
        <w:tc>
          <w:tcPr>
            <w:tcW w:w="1440" w:type="dxa"/>
          </w:tcPr>
          <w:p w:rsidR="00352C15" w:rsidRPr="006E39F5" w:rsidRDefault="00352C15" w:rsidP="00B16516">
            <w:pPr>
              <w:pStyle w:val="A1CharCharChar"/>
              <w:ind w:left="0" w:firstLine="0"/>
              <w:jc w:val="center"/>
              <w:rPr>
                <w:b/>
              </w:rPr>
            </w:pPr>
            <w:r w:rsidRPr="006E39F5">
              <w:rPr>
                <w:b/>
              </w:rPr>
              <w:t>112.00</w:t>
            </w:r>
          </w:p>
        </w:tc>
      </w:tr>
      <w:tr w:rsidR="00352C15" w:rsidRPr="006E39F5" w:rsidTr="00352C15">
        <w:tc>
          <w:tcPr>
            <w:tcW w:w="5670" w:type="dxa"/>
          </w:tcPr>
          <w:p w:rsidR="00352C15" w:rsidRPr="006E39F5" w:rsidRDefault="00352C15" w:rsidP="00B16516">
            <w:pPr>
              <w:pStyle w:val="A1CharCharChar"/>
              <w:spacing w:before="120"/>
              <w:ind w:left="0" w:firstLine="0"/>
            </w:pPr>
            <w:r w:rsidRPr="006E39F5">
              <w:t>Calculate Total Contact Hours:</w:t>
            </w:r>
          </w:p>
        </w:tc>
        <w:tc>
          <w:tcPr>
            <w:tcW w:w="1440" w:type="dxa"/>
          </w:tcPr>
          <w:p w:rsidR="00352C15" w:rsidRPr="006E39F5" w:rsidRDefault="00352C15" w:rsidP="00B16516">
            <w:pPr>
              <w:pStyle w:val="A1CharCharChar"/>
              <w:spacing w:before="120"/>
              <w:ind w:left="0" w:firstLine="0"/>
              <w:jc w:val="center"/>
            </w:pPr>
          </w:p>
        </w:tc>
      </w:tr>
      <w:tr w:rsidR="00352C15" w:rsidRPr="006E39F5" w:rsidTr="00352C15">
        <w:tc>
          <w:tcPr>
            <w:tcW w:w="5670" w:type="dxa"/>
          </w:tcPr>
          <w:p w:rsidR="00352C15" w:rsidRPr="006E39F5" w:rsidRDefault="00352C15" w:rsidP="00B16516">
            <w:pPr>
              <w:pStyle w:val="A1CharCharChar"/>
              <w:ind w:left="0" w:firstLine="0"/>
            </w:pPr>
            <w:r w:rsidRPr="006E39F5">
              <w:t>Career &amp; Technical Ed Contact Hours</w:t>
            </w:r>
          </w:p>
        </w:tc>
        <w:tc>
          <w:tcPr>
            <w:tcW w:w="1440" w:type="dxa"/>
          </w:tcPr>
          <w:p w:rsidR="00352C15" w:rsidRPr="006E39F5" w:rsidRDefault="00352C15" w:rsidP="00B16516">
            <w:pPr>
              <w:pStyle w:val="A1CharCharChar"/>
              <w:ind w:left="0" w:firstLine="0"/>
              <w:jc w:val="center"/>
            </w:pPr>
            <w:r w:rsidRPr="006E39F5">
              <w:t xml:space="preserve"> 112.000</w:t>
            </w:r>
          </w:p>
        </w:tc>
      </w:tr>
      <w:tr w:rsidR="00352C15" w:rsidRPr="006E39F5" w:rsidTr="00352C15">
        <w:tc>
          <w:tcPr>
            <w:tcW w:w="5670" w:type="dxa"/>
          </w:tcPr>
          <w:p w:rsidR="00352C15" w:rsidRPr="006E39F5" w:rsidRDefault="00352C15" w:rsidP="00B16516">
            <w:pPr>
              <w:pStyle w:val="A1CharCharChar"/>
              <w:ind w:left="0" w:firstLine="0"/>
            </w:pPr>
            <w:r w:rsidRPr="006E39F5">
              <w:t xml:space="preserve">+ </w:t>
            </w:r>
            <w:smartTag w:uri="urn:schemas-microsoft-com:office:smarttags" w:element="PersonName">
              <w:r w:rsidRPr="006E39F5">
                <w:t>Special Education</w:t>
              </w:r>
            </w:smartTag>
            <w:r w:rsidRPr="006E39F5">
              <w:t xml:space="preserve"> Contact Hours</w:t>
            </w:r>
          </w:p>
        </w:tc>
        <w:tc>
          <w:tcPr>
            <w:tcW w:w="1440" w:type="dxa"/>
          </w:tcPr>
          <w:p w:rsidR="00352C15" w:rsidRPr="006E39F5" w:rsidRDefault="00352C15" w:rsidP="00B16516">
            <w:pPr>
              <w:pStyle w:val="A1CharCharChar"/>
              <w:ind w:left="0" w:firstLine="0"/>
              <w:jc w:val="center"/>
              <w:rPr>
                <w:u w:val="single"/>
              </w:rPr>
            </w:pPr>
            <w:r w:rsidRPr="006E39F5">
              <w:rPr>
                <w:u w:val="single"/>
              </w:rPr>
              <w:t>+ 80.052</w:t>
            </w:r>
          </w:p>
        </w:tc>
      </w:tr>
      <w:tr w:rsidR="00352C15" w:rsidRPr="006E39F5" w:rsidTr="00352C15">
        <w:tc>
          <w:tcPr>
            <w:tcW w:w="5670" w:type="dxa"/>
          </w:tcPr>
          <w:p w:rsidR="00352C15" w:rsidRPr="006E39F5" w:rsidRDefault="00352C15" w:rsidP="00B16516">
            <w:pPr>
              <w:pStyle w:val="A1CharCharChar"/>
              <w:ind w:left="0" w:firstLine="0"/>
              <w:rPr>
                <w:b/>
              </w:rPr>
            </w:pPr>
            <w:r w:rsidRPr="006E39F5">
              <w:rPr>
                <w:b/>
              </w:rPr>
              <w:t>Total Contact Hours</w:t>
            </w:r>
          </w:p>
        </w:tc>
        <w:tc>
          <w:tcPr>
            <w:tcW w:w="1440" w:type="dxa"/>
          </w:tcPr>
          <w:p w:rsidR="00352C15" w:rsidRPr="006E39F5" w:rsidRDefault="00352C15" w:rsidP="00B16516">
            <w:pPr>
              <w:pStyle w:val="A1CharCharChar"/>
              <w:ind w:left="0" w:firstLine="0"/>
              <w:jc w:val="center"/>
              <w:rPr>
                <w:b/>
              </w:rPr>
            </w:pPr>
            <w:r w:rsidRPr="006E39F5">
              <w:rPr>
                <w:b/>
              </w:rPr>
              <w:t xml:space="preserve"> 192.052</w:t>
            </w:r>
          </w:p>
        </w:tc>
      </w:tr>
      <w:tr w:rsidR="00352C15" w:rsidRPr="006E39F5" w:rsidTr="00352C15">
        <w:tc>
          <w:tcPr>
            <w:tcW w:w="5670" w:type="dxa"/>
          </w:tcPr>
          <w:p w:rsidR="00352C15" w:rsidRPr="006E39F5" w:rsidRDefault="00352C15" w:rsidP="00B16516">
            <w:pPr>
              <w:pStyle w:val="A1CharCharChar"/>
              <w:spacing w:before="120"/>
              <w:ind w:left="0" w:firstLine="0"/>
            </w:pPr>
            <w:r w:rsidRPr="006E39F5">
              <w:t>Calculate Maximum Contact Hours Allowed:</w:t>
            </w:r>
          </w:p>
        </w:tc>
        <w:tc>
          <w:tcPr>
            <w:tcW w:w="1440" w:type="dxa"/>
          </w:tcPr>
          <w:p w:rsidR="00352C15" w:rsidRPr="006E39F5" w:rsidRDefault="00352C15" w:rsidP="00B16516">
            <w:pPr>
              <w:pStyle w:val="A1CharCharChar"/>
              <w:spacing w:before="120"/>
              <w:ind w:left="0" w:firstLine="0"/>
              <w:jc w:val="center"/>
            </w:pPr>
          </w:p>
        </w:tc>
      </w:tr>
      <w:tr w:rsidR="00352C15" w:rsidRPr="006E39F5" w:rsidTr="00352C15">
        <w:tc>
          <w:tcPr>
            <w:tcW w:w="5670" w:type="dxa"/>
          </w:tcPr>
          <w:p w:rsidR="00352C15" w:rsidRPr="006E39F5" w:rsidRDefault="00352C15" w:rsidP="00B16516">
            <w:pPr>
              <w:pStyle w:val="A1CharCharChar"/>
              <w:ind w:left="0" w:firstLine="0"/>
            </w:pPr>
            <w:r w:rsidRPr="006E39F5">
              <w:t>Number Days Present</w:t>
            </w:r>
          </w:p>
        </w:tc>
        <w:tc>
          <w:tcPr>
            <w:tcW w:w="1440" w:type="dxa"/>
          </w:tcPr>
          <w:p w:rsidR="00352C15" w:rsidRPr="006E39F5" w:rsidRDefault="00352C15" w:rsidP="00B16516">
            <w:pPr>
              <w:pStyle w:val="A1CharCharChar"/>
              <w:ind w:left="0" w:firstLine="0"/>
              <w:jc w:val="center"/>
            </w:pPr>
            <w:r w:rsidRPr="006E39F5">
              <w:t>28.0</w:t>
            </w:r>
          </w:p>
        </w:tc>
      </w:tr>
      <w:tr w:rsidR="00352C15" w:rsidRPr="006E39F5" w:rsidTr="00352C15">
        <w:tc>
          <w:tcPr>
            <w:tcW w:w="5670" w:type="dxa"/>
          </w:tcPr>
          <w:p w:rsidR="00352C15" w:rsidRPr="006E39F5" w:rsidRDefault="00352C15" w:rsidP="00B16516">
            <w:pPr>
              <w:pStyle w:val="A1CharCharChar"/>
              <w:ind w:left="0" w:firstLine="0"/>
            </w:pPr>
            <w:r w:rsidRPr="006E39F5">
              <w:t>x Maximum Hours per Day</w:t>
            </w:r>
          </w:p>
        </w:tc>
        <w:tc>
          <w:tcPr>
            <w:tcW w:w="1440" w:type="dxa"/>
          </w:tcPr>
          <w:p w:rsidR="00352C15" w:rsidRPr="006E39F5" w:rsidRDefault="00352C15" w:rsidP="00B16516">
            <w:pPr>
              <w:pStyle w:val="A1CharCharChar"/>
              <w:ind w:left="0" w:firstLine="0"/>
              <w:jc w:val="center"/>
              <w:rPr>
                <w:u w:val="single"/>
              </w:rPr>
            </w:pPr>
            <w:r w:rsidRPr="006E39F5">
              <w:rPr>
                <w:u w:val="single"/>
              </w:rPr>
              <w:t>x 6.00</w:t>
            </w:r>
          </w:p>
        </w:tc>
      </w:tr>
      <w:tr w:rsidR="00352C15" w:rsidRPr="006E39F5" w:rsidTr="00352C15">
        <w:tc>
          <w:tcPr>
            <w:tcW w:w="5670" w:type="dxa"/>
          </w:tcPr>
          <w:p w:rsidR="00352C15" w:rsidRPr="006E39F5" w:rsidRDefault="00352C15" w:rsidP="00B16516">
            <w:pPr>
              <w:pStyle w:val="A1CharCharChar"/>
              <w:ind w:left="0" w:firstLine="0"/>
              <w:rPr>
                <w:b/>
              </w:rPr>
            </w:pPr>
            <w:r w:rsidRPr="006E39F5">
              <w:rPr>
                <w:b/>
              </w:rPr>
              <w:t>Total Maximum Contact Hours Allowed</w:t>
            </w:r>
          </w:p>
        </w:tc>
        <w:tc>
          <w:tcPr>
            <w:tcW w:w="1440" w:type="dxa"/>
          </w:tcPr>
          <w:p w:rsidR="00352C15" w:rsidRPr="006E39F5" w:rsidRDefault="00352C15" w:rsidP="00B16516">
            <w:pPr>
              <w:pStyle w:val="A1CharCharChar"/>
              <w:ind w:left="0" w:firstLine="0"/>
              <w:jc w:val="center"/>
              <w:rPr>
                <w:b/>
              </w:rPr>
            </w:pPr>
            <w:r w:rsidRPr="006E39F5">
              <w:rPr>
                <w:b/>
              </w:rPr>
              <w:t>168.00</w:t>
            </w:r>
          </w:p>
        </w:tc>
      </w:tr>
      <w:tr w:rsidR="00352C15" w:rsidRPr="006E39F5" w:rsidTr="00352C15">
        <w:tc>
          <w:tcPr>
            <w:tcW w:w="5670" w:type="dxa"/>
          </w:tcPr>
          <w:p w:rsidR="00352C15" w:rsidRPr="006E39F5" w:rsidRDefault="00352C15" w:rsidP="00B16516">
            <w:pPr>
              <w:pStyle w:val="A1CharCharChar"/>
              <w:spacing w:before="120"/>
              <w:ind w:left="0" w:firstLine="0"/>
            </w:pPr>
            <w:r w:rsidRPr="006E39F5">
              <w:t>Calculate Total Excess Contact Hours</w:t>
            </w:r>
            <w:r w:rsidR="00B55D52" w:rsidRPr="006E39F5">
              <w:fldChar w:fldCharType="begin"/>
            </w:r>
            <w:r w:rsidRPr="006E39F5">
              <w:instrText>xe "Excess Contact Hours"</w:instrText>
            </w:r>
            <w:r w:rsidR="00B55D52" w:rsidRPr="006E39F5">
              <w:fldChar w:fldCharType="end"/>
            </w:r>
            <w:r w:rsidRPr="006E39F5">
              <w:t>:</w:t>
            </w:r>
          </w:p>
        </w:tc>
        <w:tc>
          <w:tcPr>
            <w:tcW w:w="1440" w:type="dxa"/>
          </w:tcPr>
          <w:p w:rsidR="00352C15" w:rsidRPr="006E39F5" w:rsidRDefault="00352C15" w:rsidP="00B16516">
            <w:pPr>
              <w:pStyle w:val="A1CharCharChar"/>
              <w:spacing w:before="120"/>
              <w:ind w:left="0" w:firstLine="0"/>
              <w:jc w:val="center"/>
            </w:pPr>
          </w:p>
        </w:tc>
      </w:tr>
      <w:tr w:rsidR="00352C15" w:rsidRPr="006E39F5" w:rsidTr="00352C15">
        <w:tc>
          <w:tcPr>
            <w:tcW w:w="5670" w:type="dxa"/>
          </w:tcPr>
          <w:p w:rsidR="00352C15" w:rsidRPr="006E39F5" w:rsidRDefault="00352C15" w:rsidP="00B16516">
            <w:pPr>
              <w:pStyle w:val="A1CharCharChar"/>
              <w:ind w:left="0" w:firstLine="0"/>
            </w:pPr>
            <w:r w:rsidRPr="006E39F5">
              <w:t>Total Contact Hours</w:t>
            </w:r>
          </w:p>
        </w:tc>
        <w:tc>
          <w:tcPr>
            <w:tcW w:w="1440" w:type="dxa"/>
          </w:tcPr>
          <w:p w:rsidR="00352C15" w:rsidRPr="006E39F5" w:rsidRDefault="00EC1E5A" w:rsidP="00B16516">
            <w:pPr>
              <w:pStyle w:val="A1CharCharChar"/>
              <w:ind w:left="0" w:firstLine="0"/>
              <w:jc w:val="center"/>
            </w:pPr>
            <w:r w:rsidRPr="006E39F5">
              <w:t xml:space="preserve"> </w:t>
            </w:r>
            <w:r w:rsidR="00352C15" w:rsidRPr="006E39F5">
              <w:t>192.052</w:t>
            </w:r>
          </w:p>
        </w:tc>
      </w:tr>
      <w:tr w:rsidR="00352C15" w:rsidRPr="006E39F5" w:rsidTr="00352C15">
        <w:tc>
          <w:tcPr>
            <w:tcW w:w="5670" w:type="dxa"/>
          </w:tcPr>
          <w:p w:rsidR="00352C15" w:rsidRPr="006E39F5" w:rsidRDefault="00381D02" w:rsidP="00B16516">
            <w:pPr>
              <w:pStyle w:val="A1CharCharChar"/>
              <w:ind w:left="0" w:firstLine="0"/>
            </w:pPr>
            <w:r w:rsidRPr="006E39F5">
              <w:t>–</w:t>
            </w:r>
            <w:r w:rsidR="00352C15" w:rsidRPr="006E39F5">
              <w:t xml:space="preserve"> Maximum Contact Hours Allowed</w:t>
            </w:r>
          </w:p>
        </w:tc>
        <w:tc>
          <w:tcPr>
            <w:tcW w:w="1440" w:type="dxa"/>
          </w:tcPr>
          <w:p w:rsidR="00352C15" w:rsidRPr="006E39F5" w:rsidRDefault="00381D02" w:rsidP="00B16516">
            <w:pPr>
              <w:pStyle w:val="A1CharCharChar"/>
              <w:ind w:left="0" w:firstLine="0"/>
              <w:jc w:val="center"/>
              <w:rPr>
                <w:u w:val="single"/>
              </w:rPr>
            </w:pPr>
            <w:r w:rsidRPr="006E39F5">
              <w:rPr>
                <w:u w:val="single"/>
              </w:rPr>
              <w:t>–</w:t>
            </w:r>
            <w:r w:rsidR="00352C15" w:rsidRPr="006E39F5">
              <w:rPr>
                <w:u w:val="single"/>
              </w:rPr>
              <w:t xml:space="preserve"> 168.000</w:t>
            </w:r>
          </w:p>
        </w:tc>
      </w:tr>
      <w:tr w:rsidR="00352C15" w:rsidRPr="006E39F5" w:rsidTr="00352C15">
        <w:tc>
          <w:tcPr>
            <w:tcW w:w="5670" w:type="dxa"/>
          </w:tcPr>
          <w:p w:rsidR="00352C15" w:rsidRPr="006E39F5" w:rsidRDefault="00352C15" w:rsidP="00B16516">
            <w:pPr>
              <w:pStyle w:val="A1CharCharChar"/>
              <w:ind w:left="0" w:firstLine="0"/>
              <w:rPr>
                <w:b/>
              </w:rPr>
            </w:pPr>
            <w:r w:rsidRPr="006E39F5">
              <w:rPr>
                <w:b/>
              </w:rPr>
              <w:t>Total Excess Contact Hours</w:t>
            </w:r>
            <w:r w:rsidR="00B55D52" w:rsidRPr="006E39F5">
              <w:fldChar w:fldCharType="begin"/>
            </w:r>
            <w:r w:rsidRPr="006E39F5">
              <w:instrText>xe "Excess Contact Hours"</w:instrText>
            </w:r>
            <w:r w:rsidR="00B55D52" w:rsidRPr="006E39F5">
              <w:fldChar w:fldCharType="end"/>
            </w:r>
            <w:r w:rsidRPr="006E39F5">
              <w:rPr>
                <w:b/>
              </w:rPr>
              <w:t xml:space="preserve"> for First </w:t>
            </w:r>
            <w:r w:rsidR="00AB3765" w:rsidRPr="006E39F5">
              <w:rPr>
                <w:b/>
              </w:rPr>
              <w:t xml:space="preserve">6 </w:t>
            </w:r>
            <w:r w:rsidRPr="006E39F5">
              <w:rPr>
                <w:b/>
              </w:rPr>
              <w:t>Weeks</w:t>
            </w:r>
          </w:p>
        </w:tc>
        <w:tc>
          <w:tcPr>
            <w:tcW w:w="1440" w:type="dxa"/>
          </w:tcPr>
          <w:p w:rsidR="00352C15" w:rsidRPr="006E39F5" w:rsidRDefault="00EC1E5A" w:rsidP="00B16516">
            <w:pPr>
              <w:pStyle w:val="A1CharCharChar"/>
              <w:ind w:left="0" w:firstLine="0"/>
              <w:jc w:val="center"/>
              <w:rPr>
                <w:b/>
                <w:u w:val="double"/>
              </w:rPr>
            </w:pPr>
            <w:r w:rsidRPr="006E39F5">
              <w:rPr>
                <w:b/>
                <w:u w:val="double"/>
              </w:rPr>
              <w:t xml:space="preserve">  </w:t>
            </w:r>
            <w:r w:rsidR="00352C15" w:rsidRPr="006E39F5">
              <w:rPr>
                <w:b/>
                <w:u w:val="double"/>
              </w:rPr>
              <w:t>24.052</w:t>
            </w:r>
          </w:p>
        </w:tc>
      </w:tr>
      <w:tr w:rsidR="00352C15" w:rsidRPr="006E39F5" w:rsidTr="00352C15">
        <w:tc>
          <w:tcPr>
            <w:tcW w:w="5670" w:type="dxa"/>
          </w:tcPr>
          <w:p w:rsidR="00352C15" w:rsidRPr="006E39F5" w:rsidRDefault="00352C15" w:rsidP="00B16516">
            <w:pPr>
              <w:pStyle w:val="A1CharCharChar"/>
              <w:ind w:left="0" w:firstLine="0"/>
            </w:pPr>
          </w:p>
        </w:tc>
        <w:tc>
          <w:tcPr>
            <w:tcW w:w="1440" w:type="dxa"/>
          </w:tcPr>
          <w:p w:rsidR="00352C15" w:rsidRPr="006E39F5" w:rsidRDefault="00352C15" w:rsidP="00B16516">
            <w:pPr>
              <w:pStyle w:val="A1CharCharChar"/>
              <w:ind w:left="0" w:firstLine="0"/>
              <w:jc w:val="center"/>
            </w:pPr>
          </w:p>
        </w:tc>
      </w:tr>
      <w:tr w:rsidR="00352C15" w:rsidRPr="006E39F5" w:rsidTr="00352C15">
        <w:tc>
          <w:tcPr>
            <w:tcW w:w="5670" w:type="dxa"/>
          </w:tcPr>
          <w:p w:rsidR="00352C15" w:rsidRPr="006E39F5" w:rsidRDefault="00352C15" w:rsidP="00B16516">
            <w:pPr>
              <w:pStyle w:val="A1CharCharChar"/>
              <w:ind w:left="0" w:firstLine="0"/>
              <w:jc w:val="center"/>
            </w:pPr>
            <w:r w:rsidRPr="006E39F5">
              <w:t>OR</w:t>
            </w:r>
          </w:p>
        </w:tc>
        <w:tc>
          <w:tcPr>
            <w:tcW w:w="1440" w:type="dxa"/>
          </w:tcPr>
          <w:p w:rsidR="00352C15" w:rsidRPr="006E39F5" w:rsidRDefault="00352C15" w:rsidP="00B16516">
            <w:pPr>
              <w:pStyle w:val="A1CharCharChar"/>
              <w:ind w:left="0" w:firstLine="0"/>
              <w:jc w:val="center"/>
            </w:pPr>
          </w:p>
        </w:tc>
      </w:tr>
      <w:tr w:rsidR="00352C15" w:rsidRPr="006E39F5" w:rsidTr="00352C15">
        <w:tc>
          <w:tcPr>
            <w:tcW w:w="5670" w:type="dxa"/>
          </w:tcPr>
          <w:p w:rsidR="00352C15" w:rsidRPr="006E39F5" w:rsidRDefault="00352C15" w:rsidP="00B16516">
            <w:pPr>
              <w:pStyle w:val="A1CharCharChar"/>
              <w:ind w:left="0" w:firstLine="0"/>
            </w:pPr>
          </w:p>
        </w:tc>
        <w:tc>
          <w:tcPr>
            <w:tcW w:w="1440" w:type="dxa"/>
          </w:tcPr>
          <w:p w:rsidR="00352C15" w:rsidRPr="006E39F5" w:rsidRDefault="00352C15" w:rsidP="00B16516">
            <w:pPr>
              <w:pStyle w:val="A1CharCharChar"/>
              <w:ind w:left="0" w:firstLine="0"/>
              <w:jc w:val="center"/>
            </w:pPr>
          </w:p>
        </w:tc>
      </w:tr>
      <w:tr w:rsidR="00352C15" w:rsidRPr="006E39F5" w:rsidTr="00352C15">
        <w:tc>
          <w:tcPr>
            <w:tcW w:w="5670" w:type="dxa"/>
          </w:tcPr>
          <w:p w:rsidR="00352C15" w:rsidRPr="006E39F5" w:rsidRDefault="00352C15" w:rsidP="00B16516">
            <w:pPr>
              <w:pStyle w:val="A1CharCharChar"/>
              <w:ind w:left="0" w:firstLine="0"/>
            </w:pPr>
            <w:r w:rsidRPr="006E39F5">
              <w:t>Calculate Excess Contact Hours</w:t>
            </w:r>
            <w:r w:rsidR="00B55D52" w:rsidRPr="006E39F5">
              <w:fldChar w:fldCharType="begin"/>
            </w:r>
            <w:r w:rsidRPr="006E39F5">
              <w:instrText>xe "Excess Contact Hours"</w:instrText>
            </w:r>
            <w:r w:rsidR="00B55D52" w:rsidRPr="006E39F5">
              <w:fldChar w:fldCharType="end"/>
            </w:r>
            <w:r w:rsidRPr="006E39F5">
              <w:t xml:space="preserve"> per Day:</w:t>
            </w:r>
          </w:p>
        </w:tc>
        <w:tc>
          <w:tcPr>
            <w:tcW w:w="1440" w:type="dxa"/>
          </w:tcPr>
          <w:p w:rsidR="00352C15" w:rsidRPr="006E39F5" w:rsidRDefault="00352C15" w:rsidP="00B16516">
            <w:pPr>
              <w:pStyle w:val="A1CharCharChar"/>
              <w:ind w:left="0" w:firstLine="0"/>
              <w:jc w:val="center"/>
            </w:pPr>
          </w:p>
        </w:tc>
      </w:tr>
      <w:tr w:rsidR="00352C15" w:rsidRPr="006E39F5" w:rsidTr="00352C15">
        <w:tc>
          <w:tcPr>
            <w:tcW w:w="5670" w:type="dxa"/>
          </w:tcPr>
          <w:p w:rsidR="00352C15" w:rsidRPr="006E39F5" w:rsidRDefault="00352C15" w:rsidP="00B16516">
            <w:pPr>
              <w:pStyle w:val="A1CharCharChar"/>
              <w:ind w:left="0" w:firstLine="0"/>
            </w:pPr>
            <w:r w:rsidRPr="006E39F5">
              <w:t>Total Contact Hours per Day</w:t>
            </w:r>
          </w:p>
        </w:tc>
        <w:tc>
          <w:tcPr>
            <w:tcW w:w="1440" w:type="dxa"/>
          </w:tcPr>
          <w:p w:rsidR="00352C15" w:rsidRPr="006E39F5" w:rsidRDefault="00EC1E5A" w:rsidP="00B16516">
            <w:pPr>
              <w:pStyle w:val="A1CharCharChar"/>
              <w:ind w:left="0" w:firstLine="0"/>
              <w:jc w:val="center"/>
            </w:pPr>
            <w:r w:rsidRPr="006E39F5">
              <w:t xml:space="preserve"> </w:t>
            </w:r>
            <w:r w:rsidR="00352C15" w:rsidRPr="006E39F5">
              <w:t>6.859</w:t>
            </w:r>
          </w:p>
        </w:tc>
      </w:tr>
      <w:tr w:rsidR="00352C15" w:rsidRPr="006E39F5" w:rsidTr="00352C15">
        <w:tc>
          <w:tcPr>
            <w:tcW w:w="5670" w:type="dxa"/>
          </w:tcPr>
          <w:p w:rsidR="00352C15" w:rsidRPr="006E39F5" w:rsidRDefault="00381D02" w:rsidP="00B16516">
            <w:pPr>
              <w:pStyle w:val="A1CharCharChar"/>
              <w:ind w:left="0" w:firstLine="0"/>
            </w:pPr>
            <w:r w:rsidRPr="006E39F5">
              <w:t>–</w:t>
            </w:r>
            <w:r w:rsidR="00352C15" w:rsidRPr="006E39F5">
              <w:t xml:space="preserve"> Maximum Hours per Day</w:t>
            </w:r>
          </w:p>
        </w:tc>
        <w:tc>
          <w:tcPr>
            <w:tcW w:w="1440" w:type="dxa"/>
          </w:tcPr>
          <w:p w:rsidR="00352C15" w:rsidRPr="006E39F5" w:rsidRDefault="00381D02" w:rsidP="00B16516">
            <w:pPr>
              <w:pStyle w:val="A1CharCharChar"/>
              <w:ind w:left="0" w:firstLine="0"/>
              <w:jc w:val="center"/>
              <w:rPr>
                <w:u w:val="single"/>
              </w:rPr>
            </w:pPr>
            <w:r w:rsidRPr="006E39F5">
              <w:rPr>
                <w:u w:val="single"/>
              </w:rPr>
              <w:t>–</w:t>
            </w:r>
            <w:r w:rsidR="00352C15" w:rsidRPr="006E39F5">
              <w:rPr>
                <w:u w:val="single"/>
              </w:rPr>
              <w:t xml:space="preserve"> 6.000</w:t>
            </w:r>
          </w:p>
        </w:tc>
      </w:tr>
      <w:tr w:rsidR="00352C15" w:rsidRPr="006E39F5" w:rsidTr="00352C15">
        <w:tc>
          <w:tcPr>
            <w:tcW w:w="5670" w:type="dxa"/>
          </w:tcPr>
          <w:p w:rsidR="00352C15" w:rsidRPr="006E39F5" w:rsidRDefault="00352C15" w:rsidP="00B16516">
            <w:pPr>
              <w:pStyle w:val="A1CharCharChar"/>
              <w:ind w:left="0" w:firstLine="0"/>
              <w:rPr>
                <w:b/>
              </w:rPr>
            </w:pPr>
            <w:r w:rsidRPr="006E39F5">
              <w:rPr>
                <w:b/>
              </w:rPr>
              <w:t>Total Excess Contact Hours</w:t>
            </w:r>
            <w:r w:rsidR="00B55D52" w:rsidRPr="006E39F5">
              <w:fldChar w:fldCharType="begin"/>
            </w:r>
            <w:r w:rsidRPr="006E39F5">
              <w:instrText>xe "Excess Contact Hours"</w:instrText>
            </w:r>
            <w:r w:rsidR="00B55D52" w:rsidRPr="006E39F5">
              <w:fldChar w:fldCharType="end"/>
            </w:r>
            <w:r w:rsidRPr="006E39F5">
              <w:rPr>
                <w:b/>
              </w:rPr>
              <w:t xml:space="preserve"> per Day</w:t>
            </w:r>
          </w:p>
        </w:tc>
        <w:tc>
          <w:tcPr>
            <w:tcW w:w="1440" w:type="dxa"/>
          </w:tcPr>
          <w:p w:rsidR="00352C15" w:rsidRPr="006E39F5" w:rsidRDefault="00EC1E5A" w:rsidP="00B16516">
            <w:pPr>
              <w:pStyle w:val="A1CharCharChar"/>
              <w:ind w:left="0" w:firstLine="0"/>
              <w:jc w:val="center"/>
              <w:rPr>
                <w:b/>
              </w:rPr>
            </w:pPr>
            <w:r w:rsidRPr="006E39F5">
              <w:rPr>
                <w:b/>
              </w:rPr>
              <w:t xml:space="preserve"> </w:t>
            </w:r>
            <w:r w:rsidR="00352C15" w:rsidRPr="006E39F5">
              <w:rPr>
                <w:b/>
              </w:rPr>
              <w:t>0.859</w:t>
            </w:r>
          </w:p>
        </w:tc>
      </w:tr>
      <w:tr w:rsidR="00352C15" w:rsidRPr="006E39F5" w:rsidTr="00352C15">
        <w:tc>
          <w:tcPr>
            <w:tcW w:w="5670" w:type="dxa"/>
          </w:tcPr>
          <w:p w:rsidR="00352C15" w:rsidRPr="006E39F5" w:rsidRDefault="00352C15" w:rsidP="00B16516">
            <w:pPr>
              <w:pStyle w:val="A1CharCharChar"/>
              <w:spacing w:before="120"/>
              <w:ind w:left="0" w:firstLine="0"/>
            </w:pPr>
            <w:r w:rsidRPr="006E39F5">
              <w:t>Calculate Total Excess Contact Hours</w:t>
            </w:r>
            <w:r w:rsidR="00B55D52" w:rsidRPr="006E39F5">
              <w:fldChar w:fldCharType="begin"/>
            </w:r>
            <w:r w:rsidRPr="006E39F5">
              <w:instrText>xe "Excess Contact Hours"</w:instrText>
            </w:r>
            <w:r w:rsidR="00B55D52" w:rsidRPr="006E39F5">
              <w:fldChar w:fldCharType="end"/>
            </w:r>
            <w:r w:rsidRPr="006E39F5">
              <w:t>:</w:t>
            </w:r>
          </w:p>
        </w:tc>
        <w:tc>
          <w:tcPr>
            <w:tcW w:w="1440" w:type="dxa"/>
          </w:tcPr>
          <w:p w:rsidR="00352C15" w:rsidRPr="006E39F5" w:rsidRDefault="00352C15" w:rsidP="00B16516">
            <w:pPr>
              <w:pStyle w:val="A1CharCharChar"/>
              <w:spacing w:before="120"/>
              <w:ind w:left="0" w:firstLine="0"/>
              <w:jc w:val="center"/>
            </w:pPr>
          </w:p>
        </w:tc>
      </w:tr>
      <w:tr w:rsidR="00352C15" w:rsidRPr="006E39F5" w:rsidTr="00352C15">
        <w:tc>
          <w:tcPr>
            <w:tcW w:w="5670" w:type="dxa"/>
          </w:tcPr>
          <w:p w:rsidR="00352C15" w:rsidRPr="006E39F5" w:rsidRDefault="00352C15" w:rsidP="00B16516">
            <w:pPr>
              <w:pStyle w:val="A1CharCharChar"/>
              <w:ind w:left="0" w:firstLine="0"/>
            </w:pPr>
            <w:r w:rsidRPr="006E39F5">
              <w:t>Total Excess Contact Hours</w:t>
            </w:r>
            <w:r w:rsidR="00B55D52" w:rsidRPr="006E39F5">
              <w:fldChar w:fldCharType="begin"/>
            </w:r>
            <w:r w:rsidRPr="006E39F5">
              <w:instrText>xe "Excess Contact Hours"</w:instrText>
            </w:r>
            <w:r w:rsidR="00B55D52" w:rsidRPr="006E39F5">
              <w:fldChar w:fldCharType="end"/>
            </w:r>
            <w:r w:rsidRPr="006E39F5">
              <w:t xml:space="preserve"> per Day</w:t>
            </w:r>
          </w:p>
        </w:tc>
        <w:tc>
          <w:tcPr>
            <w:tcW w:w="1440" w:type="dxa"/>
          </w:tcPr>
          <w:p w:rsidR="00352C15" w:rsidRPr="006E39F5" w:rsidRDefault="00352C15" w:rsidP="00B16516">
            <w:pPr>
              <w:pStyle w:val="A1CharCharChar"/>
              <w:ind w:left="0" w:firstLine="0"/>
              <w:jc w:val="center"/>
            </w:pPr>
            <w:r w:rsidRPr="006E39F5">
              <w:t>0.859</w:t>
            </w:r>
          </w:p>
        </w:tc>
      </w:tr>
      <w:tr w:rsidR="00352C15" w:rsidRPr="006E39F5" w:rsidTr="00352C15">
        <w:tc>
          <w:tcPr>
            <w:tcW w:w="5670" w:type="dxa"/>
          </w:tcPr>
          <w:p w:rsidR="00352C15" w:rsidRPr="006E39F5" w:rsidRDefault="00352C15" w:rsidP="00B16516">
            <w:pPr>
              <w:pStyle w:val="A1CharCharChar"/>
              <w:ind w:left="0" w:firstLine="0"/>
            </w:pPr>
            <w:r w:rsidRPr="006E39F5">
              <w:t>x Eligible Days Present</w:t>
            </w:r>
          </w:p>
        </w:tc>
        <w:tc>
          <w:tcPr>
            <w:tcW w:w="1440" w:type="dxa"/>
          </w:tcPr>
          <w:p w:rsidR="00352C15" w:rsidRPr="006E39F5" w:rsidRDefault="00352C15" w:rsidP="00B16516">
            <w:pPr>
              <w:pStyle w:val="A1CharCharChar"/>
              <w:ind w:left="0" w:firstLine="0"/>
              <w:jc w:val="center"/>
              <w:rPr>
                <w:u w:val="single"/>
              </w:rPr>
            </w:pPr>
            <w:r w:rsidRPr="006E39F5">
              <w:rPr>
                <w:u w:val="single"/>
              </w:rPr>
              <w:t>x 28.0</w:t>
            </w:r>
          </w:p>
        </w:tc>
      </w:tr>
      <w:tr w:rsidR="00352C15" w:rsidRPr="006E39F5" w:rsidTr="00352C15">
        <w:tc>
          <w:tcPr>
            <w:tcW w:w="5670" w:type="dxa"/>
          </w:tcPr>
          <w:p w:rsidR="00352C15" w:rsidRPr="006E39F5" w:rsidRDefault="00352C15" w:rsidP="00B16516">
            <w:pPr>
              <w:pStyle w:val="A1CharCharChar"/>
              <w:ind w:left="0" w:firstLine="0"/>
              <w:rPr>
                <w:b/>
              </w:rPr>
            </w:pPr>
            <w:r w:rsidRPr="006E39F5">
              <w:rPr>
                <w:b/>
              </w:rPr>
              <w:t>Total Excess Contact Hours</w:t>
            </w:r>
            <w:r w:rsidR="00B55D52" w:rsidRPr="006E39F5">
              <w:fldChar w:fldCharType="begin"/>
            </w:r>
            <w:r w:rsidRPr="006E39F5">
              <w:instrText>xe "Excess Contact Hours"</w:instrText>
            </w:r>
            <w:r w:rsidR="00B55D52" w:rsidRPr="006E39F5">
              <w:fldChar w:fldCharType="end"/>
            </w:r>
            <w:r w:rsidRPr="006E39F5">
              <w:rPr>
                <w:b/>
              </w:rPr>
              <w:t xml:space="preserve"> for First </w:t>
            </w:r>
            <w:r w:rsidR="00AB3765" w:rsidRPr="006E39F5">
              <w:rPr>
                <w:b/>
              </w:rPr>
              <w:t xml:space="preserve">6 </w:t>
            </w:r>
            <w:r w:rsidRPr="006E39F5">
              <w:rPr>
                <w:b/>
              </w:rPr>
              <w:t>Weeks</w:t>
            </w:r>
            <w:r w:rsidR="00B55D52" w:rsidRPr="006E39F5">
              <w:rPr>
                <w:b/>
              </w:rPr>
              <w:fldChar w:fldCharType="begin"/>
            </w:r>
            <w:r w:rsidRPr="006E39F5">
              <w:instrText>xe "Excess Contact Hours"</w:instrText>
            </w:r>
            <w:r w:rsidR="00B55D52" w:rsidRPr="006E39F5">
              <w:rPr>
                <w:b/>
              </w:rPr>
              <w:fldChar w:fldCharType="end"/>
            </w:r>
          </w:p>
        </w:tc>
        <w:tc>
          <w:tcPr>
            <w:tcW w:w="1440" w:type="dxa"/>
          </w:tcPr>
          <w:p w:rsidR="00352C15" w:rsidRPr="006E39F5" w:rsidRDefault="00352C15" w:rsidP="00B16516">
            <w:pPr>
              <w:pStyle w:val="A1CharCharChar"/>
              <w:ind w:left="0" w:firstLine="0"/>
              <w:jc w:val="center"/>
              <w:rPr>
                <w:b/>
                <w:u w:val="double"/>
              </w:rPr>
            </w:pPr>
            <w:r w:rsidRPr="006E39F5">
              <w:rPr>
                <w:b/>
                <w:u w:val="double"/>
              </w:rPr>
              <w:t>24.052</w:t>
            </w:r>
          </w:p>
        </w:tc>
      </w:tr>
    </w:tbl>
    <w:p w:rsidR="00352C15" w:rsidRPr="006E39F5" w:rsidRDefault="00352C15" w:rsidP="00B16516">
      <w:pPr>
        <w:pStyle w:val="A1CharCharChar"/>
      </w:pPr>
    </w:p>
    <w:p w:rsidR="00352C15" w:rsidRPr="006E39F5" w:rsidRDefault="00352C15" w:rsidP="00B16516">
      <w:pPr>
        <w:pStyle w:val="A1CharCharChar"/>
      </w:pPr>
    </w:p>
    <w:p w:rsidR="00352C15" w:rsidRPr="006E39F5" w:rsidRDefault="002662B1" w:rsidP="00B16516">
      <w:pPr>
        <w:pStyle w:val="A1CharCharChar"/>
        <w:ind w:left="720" w:firstLine="0"/>
      </w:pPr>
      <w:r w:rsidRPr="006E39F5">
        <w:rPr>
          <w:b/>
        </w:rPr>
        <w:t>Example 3:</w:t>
      </w:r>
      <w:r w:rsidRPr="006E39F5">
        <w:t xml:space="preserve"> </w:t>
      </w:r>
      <w:r w:rsidR="00352C15" w:rsidRPr="006E39F5">
        <w:t xml:space="preserve">A student attends two special education classes and four </w:t>
      </w:r>
      <w:smartTag w:uri="urn:schemas-microsoft-com:office:smarttags" w:element="PersonName">
        <w:r w:rsidR="00352C15" w:rsidRPr="006E39F5">
          <w:t>gene</w:t>
        </w:r>
      </w:smartTag>
      <w:r w:rsidR="00352C15" w:rsidRPr="006E39F5">
        <w:t>ral education classes a day.</w:t>
      </w:r>
      <w:r w:rsidR="00EC1E5A" w:rsidRPr="006E39F5">
        <w:t xml:space="preserve"> </w:t>
      </w:r>
      <w:r w:rsidR="00352C15" w:rsidRPr="006E39F5">
        <w:t xml:space="preserve">All of the </w:t>
      </w:r>
      <w:smartTag w:uri="urn:schemas-microsoft-com:office:smarttags" w:element="PersonName">
        <w:r w:rsidR="00352C15" w:rsidRPr="006E39F5">
          <w:t>gene</w:t>
        </w:r>
      </w:smartTag>
      <w:r w:rsidR="00352C15" w:rsidRPr="006E39F5">
        <w:t>ral education classes are career and technical education classes.</w:t>
      </w:r>
      <w:r w:rsidR="00EC1E5A" w:rsidRPr="006E39F5">
        <w:t xml:space="preserve"> </w:t>
      </w:r>
      <w:r w:rsidR="00352C15" w:rsidRPr="006E39F5">
        <w:t xml:space="preserve">The student would earn 2.859 contact hours for special education (contact hour multiplier for instructional arrangement/setting code </w:t>
      </w:r>
      <w:r w:rsidR="00A90264" w:rsidRPr="00A90264">
        <w:rPr>
          <w:b/>
        </w:rPr>
        <w:t>42, resource room/services - at least 21% and less than 50%</w:t>
      </w:r>
      <w:r w:rsidR="00352C15" w:rsidRPr="006E39F5">
        <w:t>) and 4.00 contact hours for career and technical education (V4), totaling 6.859 contact hours a day.</w:t>
      </w:r>
      <w:r w:rsidR="00EC1E5A" w:rsidRPr="006E39F5">
        <w:t xml:space="preserve"> </w:t>
      </w:r>
      <w:r w:rsidR="00352C15" w:rsidRPr="006E39F5">
        <w:t xml:space="preserve">On the eleventh instructional day of the first </w:t>
      </w:r>
      <w:r w:rsidR="00AB3765" w:rsidRPr="006E39F5">
        <w:t xml:space="preserve">6 </w:t>
      </w:r>
      <w:r w:rsidR="00352C15" w:rsidRPr="006E39F5">
        <w:t>weeks, the ARD</w:t>
      </w:r>
      <w:r w:rsidR="00B55D52" w:rsidRPr="006E39F5">
        <w:fldChar w:fldCharType="begin"/>
      </w:r>
      <w:r w:rsidR="00352C15" w:rsidRPr="006E39F5">
        <w:instrText>xe "Admission, Review, and Dismissal (ARD) Committee"</w:instrText>
      </w:r>
      <w:r w:rsidR="00B55D52" w:rsidRPr="006E39F5">
        <w:fldChar w:fldCharType="end"/>
      </w:r>
      <w:r w:rsidR="00352C15" w:rsidRPr="006E39F5">
        <w:t xml:space="preserve"> committee meets and changes the student's schedule.</w:t>
      </w:r>
      <w:r w:rsidR="00EC1E5A" w:rsidRPr="006E39F5">
        <w:t xml:space="preserve"> </w:t>
      </w:r>
      <w:r w:rsidR="00352C15" w:rsidRPr="006E39F5">
        <w:t xml:space="preserve">The student </w:t>
      </w:r>
      <w:r w:rsidR="00381D02" w:rsidRPr="006E39F5">
        <w:t xml:space="preserve">then </w:t>
      </w:r>
      <w:r w:rsidR="00352C15" w:rsidRPr="006E39F5">
        <w:t xml:space="preserve">attends one special education class and five </w:t>
      </w:r>
      <w:smartTag w:uri="urn:schemas-microsoft-com:office:smarttags" w:element="PersonName">
        <w:r w:rsidR="00352C15" w:rsidRPr="006E39F5">
          <w:t>gene</w:t>
        </w:r>
      </w:smartTag>
      <w:r w:rsidR="00352C15" w:rsidRPr="006E39F5">
        <w:t>ral education classes a day.</w:t>
      </w:r>
      <w:r w:rsidR="00EC1E5A" w:rsidRPr="006E39F5">
        <w:t xml:space="preserve"> </w:t>
      </w:r>
      <w:r w:rsidR="00352C15" w:rsidRPr="006E39F5">
        <w:t xml:space="preserve">All five of the </w:t>
      </w:r>
      <w:smartTag w:uri="urn:schemas-microsoft-com:office:smarttags" w:element="PersonName">
        <w:r w:rsidR="00352C15" w:rsidRPr="006E39F5">
          <w:t>gene</w:t>
        </w:r>
      </w:smartTag>
      <w:r w:rsidR="00352C15" w:rsidRPr="006E39F5">
        <w:t>ral education classes are career and technical education classes.</w:t>
      </w:r>
      <w:r w:rsidR="00EC1E5A" w:rsidRPr="006E39F5">
        <w:t xml:space="preserve"> </w:t>
      </w:r>
      <w:r w:rsidR="00352C15" w:rsidRPr="006E39F5">
        <w:t xml:space="preserve">The student would earn 2.859 contact hours for special education (contact hour multiplier for instructional arrangement/setting code </w:t>
      </w:r>
      <w:r w:rsidR="00A90264" w:rsidRPr="00A90264">
        <w:rPr>
          <w:b/>
        </w:rPr>
        <w:t>41, resource room/services - less than 21%</w:t>
      </w:r>
      <w:r w:rsidR="00352C15" w:rsidRPr="006E39F5">
        <w:t>) and 5.00 contact hours for career and technical education (V5), totaling 7.859 contact hours a day.</w:t>
      </w:r>
      <w:r w:rsidR="00EC1E5A" w:rsidRPr="006E39F5">
        <w:t xml:space="preserve"> </w:t>
      </w:r>
      <w:r w:rsidR="00352C15" w:rsidRPr="006E39F5">
        <w:t xml:space="preserve">The first </w:t>
      </w:r>
      <w:r w:rsidR="00AB3765" w:rsidRPr="006E39F5">
        <w:t>6</w:t>
      </w:r>
      <w:r w:rsidR="00352C15" w:rsidRPr="006E39F5">
        <w:t>-week reporting period has 30 days taught, and this student was present every day.</w:t>
      </w:r>
    </w:p>
    <w:p w:rsidR="00352C15" w:rsidRPr="006E39F5" w:rsidRDefault="00352C15" w:rsidP="00B16516">
      <w:pPr>
        <w:pStyle w:val="A1CharCharChar"/>
        <w:ind w:firstLine="0"/>
      </w:pPr>
    </w:p>
    <w:p w:rsidR="00352C15" w:rsidRPr="006E39F5" w:rsidRDefault="00352C15" w:rsidP="002662B1">
      <w:pPr>
        <w:pStyle w:val="A1CharCharChar"/>
        <w:ind w:firstLine="0"/>
        <w:rPr>
          <w:i/>
        </w:rPr>
      </w:pPr>
      <w:r w:rsidRPr="006E39F5">
        <w:rPr>
          <w:i/>
        </w:rPr>
        <w:t>The excess contact hours</w:t>
      </w:r>
      <w:r w:rsidR="00B55D52" w:rsidRPr="006E39F5">
        <w:rPr>
          <w:i/>
        </w:rPr>
        <w:fldChar w:fldCharType="begin"/>
      </w:r>
      <w:r w:rsidRPr="006E39F5">
        <w:instrText>xe "Excess Contact Hours"</w:instrText>
      </w:r>
      <w:r w:rsidR="00B55D52" w:rsidRPr="006E39F5">
        <w:rPr>
          <w:i/>
        </w:rPr>
        <w:fldChar w:fldCharType="end"/>
      </w:r>
      <w:r w:rsidRPr="006E39F5">
        <w:rPr>
          <w:i/>
        </w:rPr>
        <w:t xml:space="preserve"> for the first </w:t>
      </w:r>
      <w:r w:rsidR="00AB3765" w:rsidRPr="006E39F5">
        <w:rPr>
          <w:i/>
        </w:rPr>
        <w:t>6</w:t>
      </w:r>
      <w:r w:rsidRPr="006E39F5">
        <w:rPr>
          <w:i/>
        </w:rPr>
        <w:t>-week reporting period for this student would be calculated as follows:</w:t>
      </w:r>
    </w:p>
    <w:p w:rsidR="00352C15" w:rsidRPr="006E39F5" w:rsidRDefault="00352C15" w:rsidP="00B16516">
      <w:pPr>
        <w:pStyle w:val="A1CharCharChar"/>
        <w:ind w:firstLine="0"/>
      </w:pPr>
    </w:p>
    <w:tbl>
      <w:tblPr>
        <w:tblW w:w="0" w:type="auto"/>
        <w:tblInd w:w="1458" w:type="dxa"/>
        <w:tblLayout w:type="fixed"/>
        <w:tblLook w:val="0000"/>
      </w:tblPr>
      <w:tblGrid>
        <w:gridCol w:w="6390"/>
        <w:gridCol w:w="1260"/>
      </w:tblGrid>
      <w:tr w:rsidR="00352C15" w:rsidRPr="006E39F5" w:rsidTr="00D51E12">
        <w:tc>
          <w:tcPr>
            <w:tcW w:w="6390" w:type="dxa"/>
          </w:tcPr>
          <w:p w:rsidR="00352C15" w:rsidRPr="006E39F5" w:rsidRDefault="00352C15" w:rsidP="00B16516">
            <w:pPr>
              <w:pStyle w:val="A1CharCharChar"/>
              <w:ind w:left="0" w:firstLine="0"/>
            </w:pPr>
            <w:r w:rsidRPr="006E39F5">
              <w:t xml:space="preserve">Calculate </w:t>
            </w:r>
            <w:smartTag w:uri="urn:schemas-microsoft-com:office:smarttags" w:element="PersonName">
              <w:r w:rsidRPr="006E39F5">
                <w:t>Special Education</w:t>
              </w:r>
            </w:smartTag>
            <w:r w:rsidRPr="006E39F5">
              <w:t xml:space="preserve"> Contact Hours for First 10 Days:</w:t>
            </w:r>
          </w:p>
        </w:tc>
        <w:tc>
          <w:tcPr>
            <w:tcW w:w="1260" w:type="dxa"/>
          </w:tcPr>
          <w:p w:rsidR="00352C15" w:rsidRPr="006E39F5" w:rsidRDefault="00352C15" w:rsidP="00B16516">
            <w:pPr>
              <w:pStyle w:val="A1CharCharChar"/>
              <w:ind w:left="0" w:firstLine="0"/>
              <w:jc w:val="center"/>
            </w:pPr>
          </w:p>
        </w:tc>
      </w:tr>
      <w:tr w:rsidR="00352C15" w:rsidRPr="006E39F5" w:rsidTr="00D51E12">
        <w:tc>
          <w:tcPr>
            <w:tcW w:w="6390" w:type="dxa"/>
          </w:tcPr>
          <w:p w:rsidR="00352C15" w:rsidRPr="006E39F5" w:rsidRDefault="00352C15" w:rsidP="00B16516">
            <w:pPr>
              <w:pStyle w:val="A1CharCharChar"/>
              <w:ind w:left="0" w:firstLine="0"/>
            </w:pPr>
            <w:r w:rsidRPr="006E39F5">
              <w:t>Eligible Days Present</w:t>
            </w:r>
          </w:p>
        </w:tc>
        <w:tc>
          <w:tcPr>
            <w:tcW w:w="1260" w:type="dxa"/>
          </w:tcPr>
          <w:p w:rsidR="00352C15" w:rsidRPr="006E39F5" w:rsidRDefault="00352C15" w:rsidP="00B16516">
            <w:pPr>
              <w:pStyle w:val="A1CharCharChar"/>
              <w:ind w:left="0" w:firstLine="0"/>
              <w:jc w:val="center"/>
            </w:pPr>
            <w:r w:rsidRPr="006E39F5">
              <w:t>10.0</w:t>
            </w:r>
          </w:p>
        </w:tc>
      </w:tr>
      <w:tr w:rsidR="00352C15" w:rsidRPr="006E39F5" w:rsidTr="00D51E12">
        <w:tc>
          <w:tcPr>
            <w:tcW w:w="6390" w:type="dxa"/>
          </w:tcPr>
          <w:p w:rsidR="00352C15" w:rsidRPr="006E39F5" w:rsidRDefault="00352C15" w:rsidP="00B16516">
            <w:pPr>
              <w:pStyle w:val="A1CharCharChar"/>
              <w:ind w:left="0" w:firstLine="0"/>
            </w:pPr>
            <w:r w:rsidRPr="006E39F5">
              <w:t xml:space="preserve">x </w:t>
            </w:r>
            <w:smartTag w:uri="urn:schemas-microsoft-com:office:smarttags" w:element="PersonName">
              <w:r w:rsidRPr="006E39F5">
                <w:t>Special Education</w:t>
              </w:r>
            </w:smartTag>
            <w:r w:rsidRPr="006E39F5">
              <w:t xml:space="preserve"> CH multiplier</w:t>
            </w:r>
          </w:p>
        </w:tc>
        <w:tc>
          <w:tcPr>
            <w:tcW w:w="1260" w:type="dxa"/>
          </w:tcPr>
          <w:p w:rsidR="00352C15" w:rsidRPr="006E39F5" w:rsidRDefault="00352C15" w:rsidP="00B16516">
            <w:pPr>
              <w:pStyle w:val="A1CharCharChar"/>
              <w:ind w:left="0" w:firstLine="0"/>
              <w:jc w:val="center"/>
              <w:rPr>
                <w:u w:val="single"/>
              </w:rPr>
            </w:pPr>
            <w:r w:rsidRPr="006E39F5">
              <w:rPr>
                <w:u w:val="single"/>
              </w:rPr>
              <w:t>x 2.859</w:t>
            </w:r>
          </w:p>
        </w:tc>
      </w:tr>
      <w:tr w:rsidR="00352C15" w:rsidRPr="006E39F5" w:rsidTr="00D51E12">
        <w:tc>
          <w:tcPr>
            <w:tcW w:w="6390" w:type="dxa"/>
          </w:tcPr>
          <w:p w:rsidR="00352C15" w:rsidRPr="006E39F5" w:rsidRDefault="00352C15" w:rsidP="00B16516">
            <w:pPr>
              <w:pStyle w:val="A1CharCharChar"/>
              <w:ind w:left="0" w:firstLine="0"/>
              <w:rPr>
                <w:b/>
              </w:rPr>
            </w:pPr>
            <w:r w:rsidRPr="006E39F5">
              <w:rPr>
                <w:b/>
              </w:rPr>
              <w:t xml:space="preserve">Total </w:t>
            </w:r>
            <w:smartTag w:uri="urn:schemas-microsoft-com:office:smarttags" w:element="PersonName">
              <w:r w:rsidRPr="006E39F5">
                <w:rPr>
                  <w:b/>
                </w:rPr>
                <w:t>Special Education</w:t>
              </w:r>
            </w:smartTag>
            <w:r w:rsidRPr="006E39F5">
              <w:rPr>
                <w:b/>
              </w:rPr>
              <w:t xml:space="preserve"> Contact Hours</w:t>
            </w:r>
          </w:p>
        </w:tc>
        <w:tc>
          <w:tcPr>
            <w:tcW w:w="1260" w:type="dxa"/>
          </w:tcPr>
          <w:p w:rsidR="00352C15" w:rsidRPr="006E39F5" w:rsidRDefault="00352C15" w:rsidP="00B16516">
            <w:pPr>
              <w:pStyle w:val="A1CharCharChar"/>
              <w:ind w:left="0" w:firstLine="0"/>
              <w:jc w:val="center"/>
              <w:rPr>
                <w:b/>
              </w:rPr>
            </w:pPr>
            <w:r w:rsidRPr="006E39F5">
              <w:rPr>
                <w:b/>
              </w:rPr>
              <w:t xml:space="preserve"> 28.590</w:t>
            </w:r>
          </w:p>
        </w:tc>
      </w:tr>
      <w:tr w:rsidR="00352C15" w:rsidRPr="006E39F5" w:rsidTr="00D51E12">
        <w:tc>
          <w:tcPr>
            <w:tcW w:w="6390" w:type="dxa"/>
          </w:tcPr>
          <w:p w:rsidR="00352C15" w:rsidRPr="006E39F5" w:rsidRDefault="00352C15" w:rsidP="00B16516">
            <w:pPr>
              <w:pStyle w:val="A1CharCharChar"/>
              <w:spacing w:before="120"/>
              <w:ind w:left="0" w:firstLine="0"/>
            </w:pPr>
            <w:r w:rsidRPr="006E39F5">
              <w:t>Calculate Career &amp; Tech Ed Contact Hours for First 10 Days:</w:t>
            </w:r>
          </w:p>
        </w:tc>
        <w:tc>
          <w:tcPr>
            <w:tcW w:w="1260" w:type="dxa"/>
          </w:tcPr>
          <w:p w:rsidR="00352C15" w:rsidRPr="006E39F5" w:rsidRDefault="00352C15" w:rsidP="00B16516">
            <w:pPr>
              <w:pStyle w:val="A1CharCharChar"/>
              <w:spacing w:before="120"/>
              <w:ind w:left="0" w:firstLine="0"/>
              <w:jc w:val="center"/>
            </w:pPr>
          </w:p>
        </w:tc>
      </w:tr>
      <w:tr w:rsidR="00352C15" w:rsidRPr="006E39F5" w:rsidTr="00D51E12">
        <w:tc>
          <w:tcPr>
            <w:tcW w:w="6390" w:type="dxa"/>
          </w:tcPr>
          <w:p w:rsidR="00352C15" w:rsidRPr="006E39F5" w:rsidRDefault="00352C15" w:rsidP="00B16516">
            <w:pPr>
              <w:pStyle w:val="A1CharCharChar"/>
              <w:ind w:left="0" w:firstLine="0"/>
            </w:pPr>
            <w:r w:rsidRPr="006E39F5">
              <w:lastRenderedPageBreak/>
              <w:t>Eligible Days Present</w:t>
            </w:r>
          </w:p>
        </w:tc>
        <w:tc>
          <w:tcPr>
            <w:tcW w:w="1260" w:type="dxa"/>
          </w:tcPr>
          <w:p w:rsidR="00352C15" w:rsidRPr="006E39F5" w:rsidRDefault="00352C15" w:rsidP="00B16516">
            <w:pPr>
              <w:pStyle w:val="A1CharCharChar"/>
              <w:ind w:left="0" w:firstLine="0"/>
              <w:jc w:val="center"/>
            </w:pPr>
            <w:r w:rsidRPr="006E39F5">
              <w:t>10.0</w:t>
            </w:r>
          </w:p>
        </w:tc>
      </w:tr>
      <w:tr w:rsidR="00352C15" w:rsidRPr="006E39F5" w:rsidTr="00D51E12">
        <w:tc>
          <w:tcPr>
            <w:tcW w:w="6390" w:type="dxa"/>
          </w:tcPr>
          <w:p w:rsidR="00352C15" w:rsidRPr="006E39F5" w:rsidRDefault="00352C15" w:rsidP="00B16516">
            <w:pPr>
              <w:pStyle w:val="A1CharCharChar"/>
              <w:ind w:left="0" w:firstLine="0"/>
            </w:pPr>
            <w:r w:rsidRPr="006E39F5">
              <w:t>x Career &amp; Tech Ed CH multiplier</w:t>
            </w:r>
          </w:p>
        </w:tc>
        <w:tc>
          <w:tcPr>
            <w:tcW w:w="1260" w:type="dxa"/>
          </w:tcPr>
          <w:p w:rsidR="00352C15" w:rsidRPr="006E39F5" w:rsidRDefault="00352C15" w:rsidP="00B16516">
            <w:pPr>
              <w:pStyle w:val="A1CharCharChar"/>
              <w:ind w:left="0" w:firstLine="0"/>
              <w:jc w:val="center"/>
              <w:rPr>
                <w:u w:val="single"/>
              </w:rPr>
            </w:pPr>
            <w:r w:rsidRPr="006E39F5">
              <w:rPr>
                <w:u w:val="single"/>
              </w:rPr>
              <w:t>x 4.00</w:t>
            </w:r>
          </w:p>
        </w:tc>
      </w:tr>
      <w:tr w:rsidR="00352C15" w:rsidRPr="006E39F5" w:rsidTr="00D51E12">
        <w:tc>
          <w:tcPr>
            <w:tcW w:w="6390" w:type="dxa"/>
          </w:tcPr>
          <w:p w:rsidR="00352C15" w:rsidRPr="006E39F5" w:rsidRDefault="00352C15" w:rsidP="00B16516">
            <w:pPr>
              <w:pStyle w:val="A1CharCharChar"/>
              <w:ind w:left="0" w:firstLine="0"/>
              <w:rPr>
                <w:b/>
              </w:rPr>
            </w:pPr>
            <w:r w:rsidRPr="006E39F5">
              <w:rPr>
                <w:b/>
              </w:rPr>
              <w:t>Total Career &amp; Tech Ed Contact Hours</w:t>
            </w:r>
          </w:p>
        </w:tc>
        <w:tc>
          <w:tcPr>
            <w:tcW w:w="1260" w:type="dxa"/>
          </w:tcPr>
          <w:p w:rsidR="00352C15" w:rsidRPr="006E39F5" w:rsidRDefault="00352C15" w:rsidP="00B16516">
            <w:pPr>
              <w:pStyle w:val="A1CharCharChar"/>
              <w:ind w:left="0" w:firstLine="0"/>
              <w:jc w:val="center"/>
              <w:rPr>
                <w:b/>
              </w:rPr>
            </w:pPr>
            <w:r w:rsidRPr="006E39F5">
              <w:rPr>
                <w:b/>
              </w:rPr>
              <w:t xml:space="preserve"> 40.00</w:t>
            </w:r>
          </w:p>
        </w:tc>
      </w:tr>
      <w:tr w:rsidR="00352C15" w:rsidRPr="006E39F5" w:rsidTr="00D51E12">
        <w:tc>
          <w:tcPr>
            <w:tcW w:w="6390" w:type="dxa"/>
          </w:tcPr>
          <w:p w:rsidR="00352C15" w:rsidRPr="006E39F5" w:rsidRDefault="00352C15" w:rsidP="00B16516">
            <w:pPr>
              <w:pStyle w:val="A1CharCharChar"/>
              <w:spacing w:before="120"/>
              <w:ind w:left="0" w:firstLine="0"/>
            </w:pPr>
            <w:r w:rsidRPr="006E39F5">
              <w:t>Calculate Total Contact Hours for First 10 Days:</w:t>
            </w:r>
          </w:p>
        </w:tc>
        <w:tc>
          <w:tcPr>
            <w:tcW w:w="1260" w:type="dxa"/>
          </w:tcPr>
          <w:p w:rsidR="00352C15" w:rsidRPr="006E39F5" w:rsidRDefault="00352C15" w:rsidP="00B16516">
            <w:pPr>
              <w:pStyle w:val="A1CharCharChar"/>
              <w:spacing w:before="120"/>
              <w:ind w:left="0" w:firstLine="0"/>
              <w:jc w:val="center"/>
            </w:pPr>
          </w:p>
        </w:tc>
      </w:tr>
      <w:tr w:rsidR="00352C15" w:rsidRPr="006E39F5" w:rsidTr="00D51E12">
        <w:tc>
          <w:tcPr>
            <w:tcW w:w="6390" w:type="dxa"/>
          </w:tcPr>
          <w:p w:rsidR="00352C15" w:rsidRPr="006E39F5" w:rsidRDefault="00352C15" w:rsidP="00B16516">
            <w:pPr>
              <w:pStyle w:val="A1CharCharChar"/>
              <w:ind w:left="0" w:firstLine="0"/>
            </w:pPr>
            <w:r w:rsidRPr="006E39F5">
              <w:t>Career &amp; Tech Ed Contact Hours</w:t>
            </w:r>
          </w:p>
        </w:tc>
        <w:tc>
          <w:tcPr>
            <w:tcW w:w="1260" w:type="dxa"/>
          </w:tcPr>
          <w:p w:rsidR="00352C15" w:rsidRPr="006E39F5" w:rsidRDefault="00EC1E5A" w:rsidP="00B16516">
            <w:pPr>
              <w:pStyle w:val="A1CharCharChar"/>
              <w:ind w:left="0" w:firstLine="0"/>
              <w:jc w:val="center"/>
            </w:pPr>
            <w:r w:rsidRPr="006E39F5">
              <w:t xml:space="preserve"> </w:t>
            </w:r>
            <w:r w:rsidR="00352C15" w:rsidRPr="006E39F5">
              <w:t>40.000</w:t>
            </w:r>
          </w:p>
        </w:tc>
      </w:tr>
      <w:tr w:rsidR="00352C15" w:rsidRPr="006E39F5" w:rsidTr="00D51E12">
        <w:tc>
          <w:tcPr>
            <w:tcW w:w="6390" w:type="dxa"/>
          </w:tcPr>
          <w:p w:rsidR="00352C15" w:rsidRPr="006E39F5" w:rsidRDefault="00352C15" w:rsidP="00B16516">
            <w:pPr>
              <w:pStyle w:val="A1CharCharChar"/>
              <w:ind w:left="0" w:firstLine="0"/>
            </w:pPr>
            <w:r w:rsidRPr="006E39F5">
              <w:t xml:space="preserve">+ </w:t>
            </w:r>
            <w:smartTag w:uri="urn:schemas-microsoft-com:office:smarttags" w:element="PersonName">
              <w:r w:rsidRPr="006E39F5">
                <w:t>Special Education</w:t>
              </w:r>
            </w:smartTag>
            <w:r w:rsidRPr="006E39F5">
              <w:t xml:space="preserve"> Contact Hours</w:t>
            </w:r>
          </w:p>
        </w:tc>
        <w:tc>
          <w:tcPr>
            <w:tcW w:w="1260" w:type="dxa"/>
          </w:tcPr>
          <w:p w:rsidR="00352C15" w:rsidRPr="006E39F5" w:rsidRDefault="00352C15" w:rsidP="00B16516">
            <w:pPr>
              <w:pStyle w:val="A1CharCharChar"/>
              <w:ind w:left="0" w:firstLine="0"/>
              <w:jc w:val="center"/>
              <w:rPr>
                <w:u w:val="single"/>
              </w:rPr>
            </w:pPr>
            <w:r w:rsidRPr="006E39F5">
              <w:rPr>
                <w:u w:val="single"/>
              </w:rPr>
              <w:t>+ 28.590</w:t>
            </w:r>
          </w:p>
        </w:tc>
      </w:tr>
      <w:tr w:rsidR="00352C15" w:rsidRPr="006E39F5" w:rsidTr="00D51E12">
        <w:tc>
          <w:tcPr>
            <w:tcW w:w="6390" w:type="dxa"/>
          </w:tcPr>
          <w:p w:rsidR="00352C15" w:rsidRPr="006E39F5" w:rsidRDefault="00352C15" w:rsidP="00B16516">
            <w:pPr>
              <w:pStyle w:val="A1CharCharChar"/>
              <w:ind w:left="0" w:firstLine="0"/>
              <w:rPr>
                <w:b/>
              </w:rPr>
            </w:pPr>
            <w:r w:rsidRPr="006E39F5">
              <w:rPr>
                <w:b/>
              </w:rPr>
              <w:t>Total Contact Hours for First 10 Days</w:t>
            </w:r>
          </w:p>
        </w:tc>
        <w:tc>
          <w:tcPr>
            <w:tcW w:w="1260" w:type="dxa"/>
          </w:tcPr>
          <w:p w:rsidR="00352C15" w:rsidRPr="006E39F5" w:rsidRDefault="00EC1E5A" w:rsidP="00B16516">
            <w:pPr>
              <w:pStyle w:val="A1CharCharChar"/>
              <w:ind w:left="0" w:firstLine="0"/>
              <w:jc w:val="center"/>
              <w:rPr>
                <w:b/>
              </w:rPr>
            </w:pPr>
            <w:r w:rsidRPr="006E39F5">
              <w:rPr>
                <w:b/>
              </w:rPr>
              <w:t xml:space="preserve"> </w:t>
            </w:r>
            <w:r w:rsidR="00352C15" w:rsidRPr="006E39F5">
              <w:rPr>
                <w:b/>
              </w:rPr>
              <w:t xml:space="preserve"> 68.590</w:t>
            </w:r>
          </w:p>
        </w:tc>
      </w:tr>
      <w:tr w:rsidR="00352C15" w:rsidRPr="006E39F5" w:rsidTr="00D51E12">
        <w:tc>
          <w:tcPr>
            <w:tcW w:w="6390" w:type="dxa"/>
          </w:tcPr>
          <w:p w:rsidR="00352C15" w:rsidRPr="006E39F5" w:rsidRDefault="00352C15" w:rsidP="00B16516">
            <w:pPr>
              <w:pStyle w:val="A1CharCharChar"/>
              <w:spacing w:before="120"/>
              <w:ind w:left="0" w:firstLine="0"/>
            </w:pPr>
            <w:r w:rsidRPr="006E39F5">
              <w:t>Calculate Maximum Contact Hours Allowed for First 10 Days:</w:t>
            </w:r>
          </w:p>
        </w:tc>
        <w:tc>
          <w:tcPr>
            <w:tcW w:w="1260" w:type="dxa"/>
          </w:tcPr>
          <w:p w:rsidR="00352C15" w:rsidRPr="006E39F5" w:rsidRDefault="00352C15" w:rsidP="00B16516">
            <w:pPr>
              <w:pStyle w:val="A1CharCharChar"/>
              <w:spacing w:before="120"/>
              <w:ind w:left="0" w:firstLine="0"/>
              <w:jc w:val="center"/>
            </w:pPr>
          </w:p>
        </w:tc>
      </w:tr>
      <w:tr w:rsidR="00352C15" w:rsidRPr="006E39F5" w:rsidTr="00D51E12">
        <w:tc>
          <w:tcPr>
            <w:tcW w:w="6390" w:type="dxa"/>
          </w:tcPr>
          <w:p w:rsidR="00352C15" w:rsidRPr="006E39F5" w:rsidRDefault="00352C15" w:rsidP="00B16516">
            <w:pPr>
              <w:pStyle w:val="A1CharCharChar"/>
              <w:ind w:left="0" w:firstLine="0"/>
            </w:pPr>
            <w:r w:rsidRPr="006E39F5">
              <w:t>Number Days Present</w:t>
            </w:r>
          </w:p>
        </w:tc>
        <w:tc>
          <w:tcPr>
            <w:tcW w:w="1260" w:type="dxa"/>
          </w:tcPr>
          <w:p w:rsidR="00352C15" w:rsidRPr="006E39F5" w:rsidRDefault="00352C15" w:rsidP="00B16516">
            <w:pPr>
              <w:pStyle w:val="A1CharCharChar"/>
              <w:ind w:left="0" w:firstLine="0"/>
              <w:jc w:val="center"/>
            </w:pPr>
            <w:r w:rsidRPr="006E39F5">
              <w:t>10.0</w:t>
            </w:r>
          </w:p>
        </w:tc>
      </w:tr>
      <w:tr w:rsidR="00352C15" w:rsidRPr="006E39F5" w:rsidTr="00D51E12">
        <w:tc>
          <w:tcPr>
            <w:tcW w:w="6390" w:type="dxa"/>
          </w:tcPr>
          <w:p w:rsidR="00352C15" w:rsidRPr="006E39F5" w:rsidRDefault="00352C15" w:rsidP="00B16516">
            <w:pPr>
              <w:pStyle w:val="A1CharCharChar"/>
              <w:ind w:left="0" w:firstLine="0"/>
            </w:pPr>
            <w:r w:rsidRPr="006E39F5">
              <w:t>x Maximum Hours per Day</w:t>
            </w:r>
          </w:p>
        </w:tc>
        <w:tc>
          <w:tcPr>
            <w:tcW w:w="1260" w:type="dxa"/>
          </w:tcPr>
          <w:p w:rsidR="00352C15" w:rsidRPr="006E39F5" w:rsidRDefault="00352C15" w:rsidP="00B16516">
            <w:pPr>
              <w:pStyle w:val="A1CharCharChar"/>
              <w:ind w:left="0" w:firstLine="0"/>
              <w:jc w:val="center"/>
              <w:rPr>
                <w:u w:val="single"/>
              </w:rPr>
            </w:pPr>
            <w:r w:rsidRPr="006E39F5">
              <w:rPr>
                <w:u w:val="single"/>
              </w:rPr>
              <w:t>x 6.00</w:t>
            </w:r>
          </w:p>
        </w:tc>
      </w:tr>
      <w:tr w:rsidR="00352C15" w:rsidRPr="006E39F5" w:rsidTr="00D51E12">
        <w:tc>
          <w:tcPr>
            <w:tcW w:w="6390" w:type="dxa"/>
          </w:tcPr>
          <w:p w:rsidR="00352C15" w:rsidRPr="006E39F5" w:rsidRDefault="00352C15" w:rsidP="00B16516">
            <w:pPr>
              <w:pStyle w:val="A1CharCharChar"/>
              <w:ind w:left="0" w:firstLine="0"/>
              <w:rPr>
                <w:b/>
              </w:rPr>
            </w:pPr>
            <w:r w:rsidRPr="006E39F5">
              <w:rPr>
                <w:b/>
              </w:rPr>
              <w:t>Total Maximum Contact Hours Allowed</w:t>
            </w:r>
          </w:p>
        </w:tc>
        <w:tc>
          <w:tcPr>
            <w:tcW w:w="1260" w:type="dxa"/>
          </w:tcPr>
          <w:p w:rsidR="00352C15" w:rsidRPr="006E39F5" w:rsidRDefault="00352C15" w:rsidP="00B16516">
            <w:pPr>
              <w:pStyle w:val="A1CharCharChar"/>
              <w:ind w:left="0" w:firstLine="0"/>
              <w:jc w:val="center"/>
              <w:rPr>
                <w:b/>
              </w:rPr>
            </w:pPr>
            <w:r w:rsidRPr="006E39F5">
              <w:rPr>
                <w:b/>
              </w:rPr>
              <w:t xml:space="preserve"> 60.00</w:t>
            </w:r>
          </w:p>
        </w:tc>
      </w:tr>
      <w:tr w:rsidR="00352C15" w:rsidRPr="006E39F5" w:rsidTr="00D51E12">
        <w:tc>
          <w:tcPr>
            <w:tcW w:w="6390" w:type="dxa"/>
          </w:tcPr>
          <w:p w:rsidR="00352C15" w:rsidRPr="006E39F5" w:rsidRDefault="00352C15" w:rsidP="00B16516">
            <w:pPr>
              <w:pStyle w:val="A1CharCharChar"/>
              <w:spacing w:before="120"/>
              <w:ind w:left="0" w:firstLine="0"/>
            </w:pPr>
            <w:r w:rsidRPr="006E39F5">
              <w:t>Calculate Excess Contact Hours</w:t>
            </w:r>
            <w:r w:rsidR="00B55D52" w:rsidRPr="006E39F5">
              <w:fldChar w:fldCharType="begin"/>
            </w:r>
            <w:r w:rsidRPr="006E39F5">
              <w:instrText>xe "Excess Contact Hours"</w:instrText>
            </w:r>
            <w:r w:rsidR="00B55D52" w:rsidRPr="006E39F5">
              <w:fldChar w:fldCharType="end"/>
            </w:r>
            <w:r w:rsidRPr="006E39F5">
              <w:t xml:space="preserve"> for First 10 Days:</w:t>
            </w:r>
          </w:p>
        </w:tc>
        <w:tc>
          <w:tcPr>
            <w:tcW w:w="1260" w:type="dxa"/>
          </w:tcPr>
          <w:p w:rsidR="00352C15" w:rsidRPr="006E39F5" w:rsidRDefault="00352C15" w:rsidP="00B16516">
            <w:pPr>
              <w:pStyle w:val="A1CharCharChar"/>
              <w:spacing w:before="120"/>
              <w:ind w:left="0" w:firstLine="0"/>
              <w:jc w:val="center"/>
            </w:pPr>
          </w:p>
        </w:tc>
      </w:tr>
      <w:tr w:rsidR="00352C15" w:rsidRPr="006E39F5" w:rsidTr="00D51E12">
        <w:tc>
          <w:tcPr>
            <w:tcW w:w="6390" w:type="dxa"/>
          </w:tcPr>
          <w:p w:rsidR="00352C15" w:rsidRPr="006E39F5" w:rsidRDefault="00352C15" w:rsidP="00B16516">
            <w:pPr>
              <w:pStyle w:val="A1CharCharChar"/>
              <w:ind w:left="0" w:firstLine="0"/>
            </w:pPr>
            <w:r w:rsidRPr="006E39F5">
              <w:t>Total Contact Hours</w:t>
            </w:r>
          </w:p>
        </w:tc>
        <w:tc>
          <w:tcPr>
            <w:tcW w:w="1260" w:type="dxa"/>
          </w:tcPr>
          <w:p w:rsidR="00352C15" w:rsidRPr="006E39F5" w:rsidRDefault="00EC1E5A" w:rsidP="00B16516">
            <w:pPr>
              <w:pStyle w:val="A1CharCharChar"/>
              <w:ind w:left="0" w:firstLine="0"/>
              <w:jc w:val="center"/>
            </w:pPr>
            <w:r w:rsidRPr="006E39F5">
              <w:t xml:space="preserve"> </w:t>
            </w:r>
            <w:r w:rsidR="00352C15" w:rsidRPr="006E39F5">
              <w:t>68.590</w:t>
            </w:r>
          </w:p>
        </w:tc>
      </w:tr>
      <w:tr w:rsidR="00352C15" w:rsidRPr="006E39F5" w:rsidTr="00D51E12">
        <w:tc>
          <w:tcPr>
            <w:tcW w:w="6390" w:type="dxa"/>
          </w:tcPr>
          <w:p w:rsidR="00352C15" w:rsidRPr="006E39F5" w:rsidRDefault="00381D02" w:rsidP="00B16516">
            <w:pPr>
              <w:pStyle w:val="A1CharCharChar"/>
              <w:ind w:left="0" w:firstLine="0"/>
            </w:pPr>
            <w:r w:rsidRPr="006E39F5">
              <w:t>–</w:t>
            </w:r>
            <w:r w:rsidR="00352C15" w:rsidRPr="006E39F5">
              <w:t xml:space="preserve"> Maximum Contact Hours Allowed</w:t>
            </w:r>
          </w:p>
        </w:tc>
        <w:tc>
          <w:tcPr>
            <w:tcW w:w="1260" w:type="dxa"/>
          </w:tcPr>
          <w:p w:rsidR="00352C15" w:rsidRPr="006E39F5" w:rsidRDefault="00381D02" w:rsidP="00B16516">
            <w:pPr>
              <w:pStyle w:val="A1CharCharChar"/>
              <w:ind w:left="0" w:firstLine="0"/>
              <w:jc w:val="center"/>
              <w:rPr>
                <w:u w:val="single"/>
              </w:rPr>
            </w:pPr>
            <w:r w:rsidRPr="006E39F5">
              <w:rPr>
                <w:u w:val="single"/>
              </w:rPr>
              <w:t>–</w:t>
            </w:r>
            <w:r w:rsidR="00352C15" w:rsidRPr="006E39F5">
              <w:rPr>
                <w:u w:val="single"/>
              </w:rPr>
              <w:t xml:space="preserve"> 60.000</w:t>
            </w:r>
          </w:p>
        </w:tc>
      </w:tr>
      <w:tr w:rsidR="00352C15" w:rsidRPr="006E39F5" w:rsidTr="00D51E12">
        <w:tc>
          <w:tcPr>
            <w:tcW w:w="6390" w:type="dxa"/>
          </w:tcPr>
          <w:p w:rsidR="00352C15" w:rsidRPr="006E39F5" w:rsidRDefault="00352C15" w:rsidP="00B16516">
            <w:pPr>
              <w:pStyle w:val="A1CharCharChar"/>
              <w:ind w:left="0" w:firstLine="0"/>
              <w:rPr>
                <w:b/>
              </w:rPr>
            </w:pPr>
            <w:r w:rsidRPr="006E39F5">
              <w:rPr>
                <w:b/>
              </w:rPr>
              <w:t>Total Excess Contact Hours</w:t>
            </w:r>
            <w:r w:rsidR="00B55D52" w:rsidRPr="006E39F5">
              <w:rPr>
                <w:b/>
              </w:rPr>
              <w:fldChar w:fldCharType="begin"/>
            </w:r>
            <w:r w:rsidRPr="006E39F5">
              <w:instrText>xe "Excess Contact Hours"</w:instrText>
            </w:r>
            <w:r w:rsidR="00B55D52" w:rsidRPr="006E39F5">
              <w:rPr>
                <w:b/>
              </w:rPr>
              <w:fldChar w:fldCharType="end"/>
            </w:r>
            <w:r w:rsidRPr="006E39F5">
              <w:rPr>
                <w:b/>
              </w:rPr>
              <w:t xml:space="preserve"> for First 10 Days</w:t>
            </w:r>
          </w:p>
        </w:tc>
        <w:tc>
          <w:tcPr>
            <w:tcW w:w="1260" w:type="dxa"/>
          </w:tcPr>
          <w:p w:rsidR="00352C15" w:rsidRPr="006E39F5" w:rsidRDefault="00EC1E5A" w:rsidP="00B16516">
            <w:pPr>
              <w:pStyle w:val="A1CharCharChar"/>
              <w:ind w:left="0" w:firstLine="0"/>
              <w:jc w:val="center"/>
              <w:rPr>
                <w:b/>
              </w:rPr>
            </w:pPr>
            <w:r w:rsidRPr="006E39F5">
              <w:rPr>
                <w:b/>
              </w:rPr>
              <w:t xml:space="preserve">  </w:t>
            </w:r>
            <w:r w:rsidR="00352C15" w:rsidRPr="006E39F5">
              <w:rPr>
                <w:b/>
              </w:rPr>
              <w:t>8.590</w:t>
            </w:r>
          </w:p>
        </w:tc>
      </w:tr>
      <w:tr w:rsidR="00352C15" w:rsidRPr="006E39F5" w:rsidTr="00D51E12">
        <w:tc>
          <w:tcPr>
            <w:tcW w:w="6390" w:type="dxa"/>
          </w:tcPr>
          <w:p w:rsidR="00352C15" w:rsidRPr="006E39F5" w:rsidRDefault="00352C15" w:rsidP="00B16516">
            <w:pPr>
              <w:pStyle w:val="A1CharCharChar"/>
              <w:spacing w:before="120"/>
              <w:ind w:left="0" w:firstLine="0"/>
            </w:pPr>
            <w:r w:rsidRPr="006E39F5">
              <w:t xml:space="preserve">Calculate </w:t>
            </w:r>
            <w:smartTag w:uri="urn:schemas-microsoft-com:office:smarttags" w:element="PersonName">
              <w:r w:rsidRPr="006E39F5">
                <w:t>Special Education</w:t>
              </w:r>
            </w:smartTag>
            <w:r w:rsidRPr="006E39F5">
              <w:t xml:space="preserve"> Contact Hours for Last 20 Days:</w:t>
            </w:r>
          </w:p>
        </w:tc>
        <w:tc>
          <w:tcPr>
            <w:tcW w:w="1260" w:type="dxa"/>
          </w:tcPr>
          <w:p w:rsidR="00352C15" w:rsidRPr="006E39F5" w:rsidRDefault="00352C15" w:rsidP="00B16516">
            <w:pPr>
              <w:pStyle w:val="A1CharCharChar"/>
              <w:spacing w:before="120"/>
              <w:ind w:left="0" w:firstLine="0"/>
              <w:jc w:val="center"/>
            </w:pPr>
          </w:p>
        </w:tc>
      </w:tr>
      <w:tr w:rsidR="00352C15" w:rsidRPr="006E39F5" w:rsidTr="00D51E12">
        <w:tc>
          <w:tcPr>
            <w:tcW w:w="6390" w:type="dxa"/>
          </w:tcPr>
          <w:p w:rsidR="00352C15" w:rsidRPr="006E39F5" w:rsidRDefault="00352C15" w:rsidP="00B16516">
            <w:pPr>
              <w:pStyle w:val="A1CharCharChar"/>
              <w:ind w:left="0" w:firstLine="0"/>
            </w:pPr>
            <w:r w:rsidRPr="006E39F5">
              <w:t>Eligible Days Present</w:t>
            </w:r>
          </w:p>
        </w:tc>
        <w:tc>
          <w:tcPr>
            <w:tcW w:w="1260" w:type="dxa"/>
          </w:tcPr>
          <w:p w:rsidR="00352C15" w:rsidRPr="006E39F5" w:rsidRDefault="00352C15" w:rsidP="00B16516">
            <w:pPr>
              <w:pStyle w:val="A1CharCharChar"/>
              <w:ind w:left="0" w:firstLine="0"/>
              <w:jc w:val="center"/>
            </w:pPr>
            <w:r w:rsidRPr="006E39F5">
              <w:t>20.0</w:t>
            </w:r>
          </w:p>
        </w:tc>
      </w:tr>
      <w:tr w:rsidR="00352C15" w:rsidRPr="006E39F5" w:rsidTr="00D51E12">
        <w:tc>
          <w:tcPr>
            <w:tcW w:w="6390" w:type="dxa"/>
          </w:tcPr>
          <w:p w:rsidR="00352C15" w:rsidRPr="006E39F5" w:rsidRDefault="00352C15" w:rsidP="00B16516">
            <w:pPr>
              <w:pStyle w:val="A1CharCharChar"/>
              <w:ind w:left="0" w:firstLine="0"/>
            </w:pPr>
            <w:r w:rsidRPr="006E39F5">
              <w:t xml:space="preserve">x </w:t>
            </w:r>
            <w:smartTag w:uri="urn:schemas-microsoft-com:office:smarttags" w:element="PersonName">
              <w:r w:rsidRPr="006E39F5">
                <w:t>Special Education</w:t>
              </w:r>
            </w:smartTag>
            <w:r w:rsidRPr="006E39F5">
              <w:t xml:space="preserve"> CH multiplier</w:t>
            </w:r>
          </w:p>
        </w:tc>
        <w:tc>
          <w:tcPr>
            <w:tcW w:w="1260" w:type="dxa"/>
          </w:tcPr>
          <w:p w:rsidR="00352C15" w:rsidRPr="006E39F5" w:rsidRDefault="00352C15" w:rsidP="00B16516">
            <w:pPr>
              <w:pStyle w:val="A1CharCharChar"/>
              <w:ind w:left="0" w:firstLine="0"/>
              <w:jc w:val="center"/>
              <w:rPr>
                <w:u w:val="single"/>
              </w:rPr>
            </w:pPr>
            <w:r w:rsidRPr="006E39F5">
              <w:rPr>
                <w:u w:val="single"/>
              </w:rPr>
              <w:t>x 2.859</w:t>
            </w:r>
          </w:p>
        </w:tc>
      </w:tr>
      <w:tr w:rsidR="00352C15" w:rsidRPr="006E39F5" w:rsidTr="00D51E12">
        <w:tc>
          <w:tcPr>
            <w:tcW w:w="6390" w:type="dxa"/>
          </w:tcPr>
          <w:p w:rsidR="00352C15" w:rsidRPr="006E39F5" w:rsidRDefault="00352C15" w:rsidP="00B16516">
            <w:pPr>
              <w:pStyle w:val="A1CharCharChar"/>
              <w:ind w:left="0" w:firstLine="0"/>
              <w:rPr>
                <w:b/>
              </w:rPr>
            </w:pPr>
            <w:r w:rsidRPr="006E39F5">
              <w:rPr>
                <w:b/>
              </w:rPr>
              <w:t xml:space="preserve">Total </w:t>
            </w:r>
            <w:smartTag w:uri="urn:schemas-microsoft-com:office:smarttags" w:element="PersonName">
              <w:r w:rsidRPr="006E39F5">
                <w:rPr>
                  <w:b/>
                </w:rPr>
                <w:t>Special Education</w:t>
              </w:r>
            </w:smartTag>
            <w:r w:rsidRPr="006E39F5">
              <w:rPr>
                <w:b/>
              </w:rPr>
              <w:t xml:space="preserve"> Contact Hours</w:t>
            </w:r>
          </w:p>
        </w:tc>
        <w:tc>
          <w:tcPr>
            <w:tcW w:w="1260" w:type="dxa"/>
          </w:tcPr>
          <w:p w:rsidR="00352C15" w:rsidRPr="006E39F5" w:rsidRDefault="00352C15" w:rsidP="00B16516">
            <w:pPr>
              <w:pStyle w:val="A1CharCharChar"/>
              <w:ind w:left="0" w:firstLine="0"/>
              <w:jc w:val="center"/>
              <w:rPr>
                <w:b/>
              </w:rPr>
            </w:pPr>
            <w:r w:rsidRPr="006E39F5">
              <w:rPr>
                <w:b/>
              </w:rPr>
              <w:t xml:space="preserve"> 57.180</w:t>
            </w:r>
          </w:p>
        </w:tc>
      </w:tr>
      <w:tr w:rsidR="00352C15" w:rsidRPr="006E39F5" w:rsidTr="00D51E12">
        <w:tc>
          <w:tcPr>
            <w:tcW w:w="6390" w:type="dxa"/>
          </w:tcPr>
          <w:p w:rsidR="00352C15" w:rsidRPr="006E39F5" w:rsidRDefault="00352C15" w:rsidP="00B16516">
            <w:pPr>
              <w:pStyle w:val="A1CharCharChar"/>
              <w:spacing w:before="120"/>
              <w:ind w:left="0" w:firstLine="0"/>
            </w:pPr>
            <w:r w:rsidRPr="006E39F5">
              <w:t>Calculate Career &amp; Tech Ed Contact Hours for Last 20 Days:</w:t>
            </w:r>
          </w:p>
        </w:tc>
        <w:tc>
          <w:tcPr>
            <w:tcW w:w="1260" w:type="dxa"/>
          </w:tcPr>
          <w:p w:rsidR="00352C15" w:rsidRPr="006E39F5" w:rsidRDefault="00352C15" w:rsidP="00B16516">
            <w:pPr>
              <w:pStyle w:val="A1CharCharChar"/>
              <w:spacing w:before="120"/>
              <w:ind w:left="0" w:firstLine="0"/>
              <w:jc w:val="center"/>
            </w:pPr>
          </w:p>
        </w:tc>
      </w:tr>
      <w:tr w:rsidR="00352C15" w:rsidRPr="006E39F5" w:rsidTr="00D51E12">
        <w:tc>
          <w:tcPr>
            <w:tcW w:w="6390" w:type="dxa"/>
          </w:tcPr>
          <w:p w:rsidR="00352C15" w:rsidRPr="006E39F5" w:rsidRDefault="00352C15" w:rsidP="00B16516">
            <w:pPr>
              <w:pStyle w:val="A1CharCharChar"/>
              <w:ind w:left="0" w:firstLine="0"/>
            </w:pPr>
            <w:r w:rsidRPr="006E39F5">
              <w:t>Eligible Days Present</w:t>
            </w:r>
          </w:p>
        </w:tc>
        <w:tc>
          <w:tcPr>
            <w:tcW w:w="1260" w:type="dxa"/>
          </w:tcPr>
          <w:p w:rsidR="00352C15" w:rsidRPr="006E39F5" w:rsidRDefault="00352C15" w:rsidP="00B16516">
            <w:pPr>
              <w:pStyle w:val="A1CharCharChar"/>
              <w:ind w:left="0" w:firstLine="0"/>
              <w:jc w:val="center"/>
            </w:pPr>
            <w:r w:rsidRPr="006E39F5">
              <w:t>20.0</w:t>
            </w:r>
          </w:p>
        </w:tc>
      </w:tr>
      <w:tr w:rsidR="00352C15" w:rsidRPr="006E39F5" w:rsidTr="00D51E12">
        <w:tc>
          <w:tcPr>
            <w:tcW w:w="6390" w:type="dxa"/>
          </w:tcPr>
          <w:p w:rsidR="00352C15" w:rsidRPr="006E39F5" w:rsidRDefault="00352C15" w:rsidP="00B16516">
            <w:pPr>
              <w:pStyle w:val="A1CharCharChar"/>
              <w:ind w:left="0" w:firstLine="0"/>
            </w:pPr>
            <w:r w:rsidRPr="006E39F5">
              <w:t>x Career &amp; Tech Ed CH multiplier</w:t>
            </w:r>
          </w:p>
        </w:tc>
        <w:tc>
          <w:tcPr>
            <w:tcW w:w="1260" w:type="dxa"/>
          </w:tcPr>
          <w:p w:rsidR="00352C15" w:rsidRPr="006E39F5" w:rsidRDefault="00352C15" w:rsidP="00B16516">
            <w:pPr>
              <w:pStyle w:val="A1CharCharChar"/>
              <w:ind w:left="0" w:firstLine="0"/>
              <w:jc w:val="center"/>
              <w:rPr>
                <w:u w:val="single"/>
              </w:rPr>
            </w:pPr>
            <w:r w:rsidRPr="006E39F5">
              <w:rPr>
                <w:u w:val="single"/>
              </w:rPr>
              <w:t>x 5.00</w:t>
            </w:r>
          </w:p>
        </w:tc>
      </w:tr>
      <w:tr w:rsidR="00352C15" w:rsidRPr="006E39F5" w:rsidTr="00D51E12">
        <w:tc>
          <w:tcPr>
            <w:tcW w:w="6390" w:type="dxa"/>
          </w:tcPr>
          <w:p w:rsidR="00352C15" w:rsidRPr="006E39F5" w:rsidRDefault="00352C15" w:rsidP="00B16516">
            <w:pPr>
              <w:pStyle w:val="A1CharCharChar"/>
              <w:ind w:left="0" w:firstLine="0"/>
              <w:rPr>
                <w:b/>
              </w:rPr>
            </w:pPr>
            <w:r w:rsidRPr="006E39F5">
              <w:rPr>
                <w:b/>
              </w:rPr>
              <w:t>Total Career &amp; Tech Ed Contact Hours</w:t>
            </w:r>
          </w:p>
        </w:tc>
        <w:tc>
          <w:tcPr>
            <w:tcW w:w="1260" w:type="dxa"/>
          </w:tcPr>
          <w:p w:rsidR="00352C15" w:rsidRPr="006E39F5" w:rsidRDefault="00352C15" w:rsidP="00B16516">
            <w:pPr>
              <w:pStyle w:val="A1CharCharChar"/>
              <w:ind w:left="0" w:firstLine="0"/>
              <w:jc w:val="center"/>
              <w:rPr>
                <w:b/>
              </w:rPr>
            </w:pPr>
            <w:r w:rsidRPr="006E39F5">
              <w:rPr>
                <w:b/>
              </w:rPr>
              <w:t>100.00</w:t>
            </w:r>
          </w:p>
        </w:tc>
      </w:tr>
      <w:tr w:rsidR="00352C15" w:rsidRPr="006E39F5" w:rsidTr="00FE4D15">
        <w:tc>
          <w:tcPr>
            <w:tcW w:w="6390" w:type="dxa"/>
          </w:tcPr>
          <w:p w:rsidR="00352C15" w:rsidRPr="006E39F5" w:rsidRDefault="00352C15" w:rsidP="00B16516">
            <w:pPr>
              <w:pStyle w:val="A1CharCharChar"/>
              <w:spacing w:before="120"/>
              <w:ind w:left="0" w:firstLine="0"/>
            </w:pPr>
            <w:r w:rsidRPr="006E39F5">
              <w:t>Calculate Total Contact Hours for Last 20 Days:</w:t>
            </w:r>
          </w:p>
        </w:tc>
        <w:tc>
          <w:tcPr>
            <w:tcW w:w="1260" w:type="dxa"/>
          </w:tcPr>
          <w:p w:rsidR="00352C15" w:rsidRPr="006E39F5" w:rsidRDefault="00352C15" w:rsidP="00B16516">
            <w:pPr>
              <w:pStyle w:val="A1CharCharChar"/>
              <w:spacing w:before="120"/>
              <w:ind w:left="0" w:firstLine="0"/>
              <w:jc w:val="center"/>
            </w:pPr>
          </w:p>
        </w:tc>
      </w:tr>
      <w:tr w:rsidR="00352C15" w:rsidRPr="006E39F5" w:rsidTr="00FE4D15">
        <w:tc>
          <w:tcPr>
            <w:tcW w:w="6390" w:type="dxa"/>
          </w:tcPr>
          <w:p w:rsidR="00352C15" w:rsidRPr="006E39F5" w:rsidRDefault="00352C15" w:rsidP="00B16516">
            <w:pPr>
              <w:pStyle w:val="A1CharCharChar"/>
              <w:ind w:left="0" w:firstLine="0"/>
            </w:pPr>
            <w:r w:rsidRPr="006E39F5">
              <w:t>Career &amp; Tech Ed Contact Hours</w:t>
            </w:r>
          </w:p>
        </w:tc>
        <w:tc>
          <w:tcPr>
            <w:tcW w:w="1260" w:type="dxa"/>
          </w:tcPr>
          <w:p w:rsidR="00352C15" w:rsidRPr="006E39F5" w:rsidRDefault="00352C15" w:rsidP="00B16516">
            <w:pPr>
              <w:pStyle w:val="A1CharCharChar"/>
              <w:ind w:left="0" w:firstLine="0"/>
              <w:jc w:val="center"/>
            </w:pPr>
            <w:r w:rsidRPr="006E39F5">
              <w:t xml:space="preserve"> 100.000</w:t>
            </w:r>
          </w:p>
        </w:tc>
      </w:tr>
      <w:tr w:rsidR="00352C15" w:rsidRPr="006E39F5" w:rsidTr="00FE4D15">
        <w:tc>
          <w:tcPr>
            <w:tcW w:w="6390" w:type="dxa"/>
          </w:tcPr>
          <w:p w:rsidR="00352C15" w:rsidRPr="006E39F5" w:rsidRDefault="00352C15" w:rsidP="00B16516">
            <w:pPr>
              <w:pStyle w:val="A1CharCharChar"/>
              <w:ind w:left="0" w:firstLine="0"/>
            </w:pPr>
            <w:r w:rsidRPr="006E39F5">
              <w:t xml:space="preserve">+ </w:t>
            </w:r>
            <w:smartTag w:uri="urn:schemas-microsoft-com:office:smarttags" w:element="PersonName">
              <w:r w:rsidRPr="006E39F5">
                <w:t>Special Education</w:t>
              </w:r>
            </w:smartTag>
            <w:r w:rsidRPr="006E39F5">
              <w:t xml:space="preserve"> Contact Hours</w:t>
            </w:r>
          </w:p>
        </w:tc>
        <w:tc>
          <w:tcPr>
            <w:tcW w:w="1260" w:type="dxa"/>
          </w:tcPr>
          <w:p w:rsidR="00352C15" w:rsidRPr="006E39F5" w:rsidRDefault="00352C15" w:rsidP="00B16516">
            <w:pPr>
              <w:pStyle w:val="A1CharCharChar"/>
              <w:ind w:left="0" w:firstLine="0"/>
              <w:jc w:val="center"/>
              <w:rPr>
                <w:u w:val="single"/>
              </w:rPr>
            </w:pPr>
            <w:r w:rsidRPr="006E39F5">
              <w:rPr>
                <w:u w:val="single"/>
              </w:rPr>
              <w:t>+ 57.180</w:t>
            </w:r>
          </w:p>
        </w:tc>
      </w:tr>
      <w:tr w:rsidR="00352C15" w:rsidRPr="006E39F5" w:rsidTr="00FE4D15">
        <w:tc>
          <w:tcPr>
            <w:tcW w:w="6390" w:type="dxa"/>
          </w:tcPr>
          <w:p w:rsidR="00352C15" w:rsidRPr="006E39F5" w:rsidRDefault="00352C15" w:rsidP="00B16516">
            <w:pPr>
              <w:pStyle w:val="A1CharCharChar"/>
              <w:ind w:left="0" w:firstLine="0"/>
              <w:rPr>
                <w:b/>
              </w:rPr>
            </w:pPr>
            <w:r w:rsidRPr="006E39F5">
              <w:rPr>
                <w:b/>
              </w:rPr>
              <w:t>Total Contact Hours for Last 20 Days</w:t>
            </w:r>
          </w:p>
        </w:tc>
        <w:tc>
          <w:tcPr>
            <w:tcW w:w="1260" w:type="dxa"/>
          </w:tcPr>
          <w:p w:rsidR="00352C15" w:rsidRPr="006E39F5" w:rsidRDefault="00352C15" w:rsidP="00B16516">
            <w:pPr>
              <w:pStyle w:val="A1CharCharChar"/>
              <w:ind w:left="0" w:firstLine="0"/>
              <w:jc w:val="center"/>
              <w:rPr>
                <w:b/>
              </w:rPr>
            </w:pPr>
            <w:r w:rsidRPr="006E39F5">
              <w:rPr>
                <w:b/>
              </w:rPr>
              <w:t xml:space="preserve"> 157.180</w:t>
            </w:r>
          </w:p>
        </w:tc>
      </w:tr>
      <w:tr w:rsidR="00352C15" w:rsidRPr="006E39F5" w:rsidTr="00FE4D15">
        <w:tc>
          <w:tcPr>
            <w:tcW w:w="6390" w:type="dxa"/>
          </w:tcPr>
          <w:p w:rsidR="00352C15" w:rsidRPr="006E39F5" w:rsidRDefault="00352C15" w:rsidP="00B16516">
            <w:pPr>
              <w:pStyle w:val="A1CharCharChar"/>
              <w:spacing w:before="120"/>
              <w:ind w:left="0" w:firstLine="0"/>
            </w:pPr>
            <w:r w:rsidRPr="006E39F5">
              <w:t>Calculate Maximum Contact Hours Allowed for Last 20 Days:</w:t>
            </w:r>
          </w:p>
        </w:tc>
        <w:tc>
          <w:tcPr>
            <w:tcW w:w="1260" w:type="dxa"/>
          </w:tcPr>
          <w:p w:rsidR="00352C15" w:rsidRPr="006E39F5" w:rsidRDefault="00352C15" w:rsidP="00B16516">
            <w:pPr>
              <w:pStyle w:val="A1CharCharChar"/>
              <w:spacing w:before="120"/>
              <w:ind w:left="0" w:firstLine="0"/>
              <w:jc w:val="center"/>
            </w:pPr>
          </w:p>
        </w:tc>
      </w:tr>
      <w:tr w:rsidR="00352C15" w:rsidRPr="006E39F5" w:rsidTr="00FE4D15">
        <w:tc>
          <w:tcPr>
            <w:tcW w:w="6390" w:type="dxa"/>
          </w:tcPr>
          <w:p w:rsidR="00352C15" w:rsidRPr="006E39F5" w:rsidRDefault="00352C15" w:rsidP="00B16516">
            <w:pPr>
              <w:pStyle w:val="A1CharCharChar"/>
              <w:ind w:left="0" w:firstLine="0"/>
            </w:pPr>
            <w:r w:rsidRPr="006E39F5">
              <w:t>Number Days Present</w:t>
            </w:r>
          </w:p>
        </w:tc>
        <w:tc>
          <w:tcPr>
            <w:tcW w:w="1260" w:type="dxa"/>
          </w:tcPr>
          <w:p w:rsidR="00352C15" w:rsidRPr="006E39F5" w:rsidRDefault="00352C15" w:rsidP="00B16516">
            <w:pPr>
              <w:pStyle w:val="A1CharCharChar"/>
              <w:ind w:left="0" w:firstLine="0"/>
              <w:jc w:val="center"/>
            </w:pPr>
            <w:r w:rsidRPr="006E39F5">
              <w:t>20.0</w:t>
            </w:r>
          </w:p>
        </w:tc>
      </w:tr>
      <w:tr w:rsidR="00352C15" w:rsidRPr="006E39F5" w:rsidTr="00FE4D15">
        <w:tc>
          <w:tcPr>
            <w:tcW w:w="6390" w:type="dxa"/>
          </w:tcPr>
          <w:p w:rsidR="00352C15" w:rsidRPr="006E39F5" w:rsidRDefault="00352C15" w:rsidP="00B16516">
            <w:pPr>
              <w:pStyle w:val="A1CharCharChar"/>
              <w:ind w:left="0" w:firstLine="0"/>
            </w:pPr>
            <w:r w:rsidRPr="006E39F5">
              <w:t>x Maximum Hours per Day</w:t>
            </w:r>
          </w:p>
        </w:tc>
        <w:tc>
          <w:tcPr>
            <w:tcW w:w="1260" w:type="dxa"/>
          </w:tcPr>
          <w:p w:rsidR="00352C15" w:rsidRPr="006E39F5" w:rsidRDefault="00352C15" w:rsidP="00B16516">
            <w:pPr>
              <w:pStyle w:val="A1CharCharChar"/>
              <w:ind w:left="0" w:firstLine="0"/>
              <w:jc w:val="center"/>
              <w:rPr>
                <w:u w:val="single"/>
              </w:rPr>
            </w:pPr>
            <w:r w:rsidRPr="006E39F5">
              <w:rPr>
                <w:u w:val="single"/>
              </w:rPr>
              <w:t>x 6.00</w:t>
            </w:r>
          </w:p>
        </w:tc>
      </w:tr>
      <w:tr w:rsidR="00352C15" w:rsidRPr="006E39F5" w:rsidTr="00FE4D15">
        <w:tc>
          <w:tcPr>
            <w:tcW w:w="6390" w:type="dxa"/>
          </w:tcPr>
          <w:p w:rsidR="00352C15" w:rsidRPr="006E39F5" w:rsidRDefault="00352C15" w:rsidP="00B16516">
            <w:pPr>
              <w:pStyle w:val="A1CharCharChar"/>
              <w:ind w:left="0" w:firstLine="0"/>
              <w:rPr>
                <w:b/>
              </w:rPr>
            </w:pPr>
            <w:r w:rsidRPr="006E39F5">
              <w:rPr>
                <w:b/>
              </w:rPr>
              <w:t>Total Maximum Contact Hours Allowed</w:t>
            </w:r>
          </w:p>
        </w:tc>
        <w:tc>
          <w:tcPr>
            <w:tcW w:w="1260" w:type="dxa"/>
          </w:tcPr>
          <w:p w:rsidR="00352C15" w:rsidRPr="006E39F5" w:rsidRDefault="00352C15" w:rsidP="00B16516">
            <w:pPr>
              <w:pStyle w:val="A1CharCharChar"/>
              <w:ind w:left="0" w:firstLine="0"/>
              <w:jc w:val="center"/>
              <w:rPr>
                <w:b/>
              </w:rPr>
            </w:pPr>
            <w:r w:rsidRPr="006E39F5">
              <w:rPr>
                <w:b/>
              </w:rPr>
              <w:t>120.00</w:t>
            </w:r>
          </w:p>
        </w:tc>
      </w:tr>
      <w:tr w:rsidR="00352C15" w:rsidRPr="006E39F5" w:rsidTr="00FE4D15">
        <w:tc>
          <w:tcPr>
            <w:tcW w:w="6390" w:type="dxa"/>
          </w:tcPr>
          <w:p w:rsidR="00352C15" w:rsidRPr="006E39F5" w:rsidRDefault="00352C15" w:rsidP="00B16516">
            <w:pPr>
              <w:pStyle w:val="A1CharCharChar"/>
              <w:spacing w:before="120"/>
              <w:ind w:left="0" w:firstLine="0"/>
            </w:pPr>
            <w:r w:rsidRPr="006E39F5">
              <w:t>Calculate Excess Contact Hours</w:t>
            </w:r>
            <w:r w:rsidR="00B55D52" w:rsidRPr="006E39F5">
              <w:fldChar w:fldCharType="begin"/>
            </w:r>
            <w:r w:rsidRPr="006E39F5">
              <w:instrText>xe "Excess Contact Hours"</w:instrText>
            </w:r>
            <w:r w:rsidR="00B55D52" w:rsidRPr="006E39F5">
              <w:fldChar w:fldCharType="end"/>
            </w:r>
            <w:r w:rsidRPr="006E39F5">
              <w:t xml:space="preserve"> for Last 20 Days:</w:t>
            </w:r>
          </w:p>
        </w:tc>
        <w:tc>
          <w:tcPr>
            <w:tcW w:w="1260" w:type="dxa"/>
          </w:tcPr>
          <w:p w:rsidR="00352C15" w:rsidRPr="006E39F5" w:rsidRDefault="00352C15" w:rsidP="00B16516">
            <w:pPr>
              <w:pStyle w:val="A1CharCharChar"/>
              <w:spacing w:before="120"/>
              <w:ind w:left="0" w:firstLine="0"/>
              <w:jc w:val="center"/>
            </w:pPr>
          </w:p>
        </w:tc>
      </w:tr>
      <w:tr w:rsidR="00352C15" w:rsidRPr="006E39F5" w:rsidTr="00FE4D15">
        <w:tc>
          <w:tcPr>
            <w:tcW w:w="6390" w:type="dxa"/>
          </w:tcPr>
          <w:p w:rsidR="00352C15" w:rsidRPr="006E39F5" w:rsidRDefault="00352C15" w:rsidP="00B16516">
            <w:pPr>
              <w:pStyle w:val="A1CharCharChar"/>
              <w:ind w:left="0" w:firstLine="0"/>
            </w:pPr>
            <w:r w:rsidRPr="006E39F5">
              <w:t>Total Contact Hours</w:t>
            </w:r>
          </w:p>
        </w:tc>
        <w:tc>
          <w:tcPr>
            <w:tcW w:w="1260" w:type="dxa"/>
          </w:tcPr>
          <w:p w:rsidR="00352C15" w:rsidRPr="006E39F5" w:rsidRDefault="00EC1E5A" w:rsidP="00B16516">
            <w:pPr>
              <w:pStyle w:val="A1CharCharChar"/>
              <w:ind w:left="0" w:firstLine="0"/>
              <w:jc w:val="center"/>
            </w:pPr>
            <w:r w:rsidRPr="006E39F5">
              <w:t xml:space="preserve"> </w:t>
            </w:r>
            <w:r w:rsidR="00352C15" w:rsidRPr="006E39F5">
              <w:t>157.180</w:t>
            </w:r>
          </w:p>
        </w:tc>
      </w:tr>
      <w:tr w:rsidR="00352C15" w:rsidRPr="006E39F5" w:rsidTr="00FE4D15">
        <w:tc>
          <w:tcPr>
            <w:tcW w:w="6390" w:type="dxa"/>
          </w:tcPr>
          <w:p w:rsidR="00352C15" w:rsidRPr="006E39F5" w:rsidRDefault="00381D02" w:rsidP="00B16516">
            <w:pPr>
              <w:pStyle w:val="A1CharCharChar"/>
              <w:ind w:left="0" w:firstLine="0"/>
            </w:pPr>
            <w:r w:rsidRPr="006E39F5">
              <w:t>–</w:t>
            </w:r>
            <w:r w:rsidR="00352C15" w:rsidRPr="006E39F5">
              <w:t xml:space="preserve"> Maximum Contact Hours Allowed</w:t>
            </w:r>
          </w:p>
        </w:tc>
        <w:tc>
          <w:tcPr>
            <w:tcW w:w="1260" w:type="dxa"/>
          </w:tcPr>
          <w:p w:rsidR="00352C15" w:rsidRPr="006E39F5" w:rsidRDefault="00381D02" w:rsidP="00B16516">
            <w:pPr>
              <w:pStyle w:val="A1CharCharChar"/>
              <w:ind w:left="0" w:firstLine="0"/>
              <w:jc w:val="center"/>
              <w:rPr>
                <w:u w:val="single"/>
              </w:rPr>
            </w:pPr>
            <w:r w:rsidRPr="006E39F5">
              <w:rPr>
                <w:u w:val="single"/>
              </w:rPr>
              <w:t>–</w:t>
            </w:r>
            <w:r w:rsidR="00352C15" w:rsidRPr="006E39F5">
              <w:rPr>
                <w:u w:val="single"/>
              </w:rPr>
              <w:t xml:space="preserve"> 120.000</w:t>
            </w:r>
          </w:p>
        </w:tc>
      </w:tr>
      <w:tr w:rsidR="00352C15" w:rsidRPr="006E39F5" w:rsidTr="00FE4D15">
        <w:tc>
          <w:tcPr>
            <w:tcW w:w="6390" w:type="dxa"/>
          </w:tcPr>
          <w:p w:rsidR="00352C15" w:rsidRPr="006E39F5" w:rsidRDefault="00352C15" w:rsidP="00B16516">
            <w:pPr>
              <w:pStyle w:val="A1CharCharChar"/>
              <w:ind w:left="0" w:firstLine="0"/>
              <w:rPr>
                <w:b/>
              </w:rPr>
            </w:pPr>
            <w:r w:rsidRPr="006E39F5">
              <w:rPr>
                <w:b/>
              </w:rPr>
              <w:t>Total Excess Contact Hours</w:t>
            </w:r>
            <w:r w:rsidR="00B55D52" w:rsidRPr="006E39F5">
              <w:fldChar w:fldCharType="begin"/>
            </w:r>
            <w:r w:rsidRPr="006E39F5">
              <w:instrText>xe "Excess Contact Hours"</w:instrText>
            </w:r>
            <w:r w:rsidR="00B55D52" w:rsidRPr="006E39F5">
              <w:fldChar w:fldCharType="end"/>
            </w:r>
            <w:r w:rsidRPr="006E39F5">
              <w:rPr>
                <w:b/>
              </w:rPr>
              <w:t xml:space="preserve"> for Last 20 Days</w:t>
            </w:r>
          </w:p>
        </w:tc>
        <w:tc>
          <w:tcPr>
            <w:tcW w:w="1260" w:type="dxa"/>
          </w:tcPr>
          <w:p w:rsidR="00352C15" w:rsidRPr="006E39F5" w:rsidRDefault="00EC1E5A" w:rsidP="00B16516">
            <w:pPr>
              <w:pStyle w:val="A1CharCharChar"/>
              <w:ind w:left="0" w:firstLine="0"/>
              <w:jc w:val="center"/>
              <w:rPr>
                <w:b/>
              </w:rPr>
            </w:pPr>
            <w:r w:rsidRPr="006E39F5">
              <w:rPr>
                <w:b/>
              </w:rPr>
              <w:t xml:space="preserve">  </w:t>
            </w:r>
            <w:r w:rsidR="00352C15" w:rsidRPr="006E39F5">
              <w:rPr>
                <w:b/>
              </w:rPr>
              <w:t>37.180</w:t>
            </w:r>
          </w:p>
        </w:tc>
      </w:tr>
      <w:tr w:rsidR="00352C15" w:rsidRPr="006E39F5" w:rsidTr="00FE4D15">
        <w:tc>
          <w:tcPr>
            <w:tcW w:w="6390" w:type="dxa"/>
          </w:tcPr>
          <w:p w:rsidR="00352C15" w:rsidRPr="006E39F5" w:rsidRDefault="00352C15" w:rsidP="00B16516">
            <w:pPr>
              <w:pStyle w:val="A1CharCharChar"/>
              <w:spacing w:before="120"/>
              <w:ind w:left="0" w:firstLine="0"/>
            </w:pPr>
            <w:r w:rsidRPr="006E39F5">
              <w:t>Calculate Total Excess Contact Hours</w:t>
            </w:r>
            <w:r w:rsidR="00B55D52" w:rsidRPr="006E39F5">
              <w:fldChar w:fldCharType="begin"/>
            </w:r>
            <w:r w:rsidRPr="006E39F5">
              <w:instrText>xe "Excess Contact Hours"</w:instrText>
            </w:r>
            <w:r w:rsidR="00B55D52" w:rsidRPr="006E39F5">
              <w:fldChar w:fldCharType="end"/>
            </w:r>
            <w:r w:rsidRPr="006E39F5">
              <w:t>:</w:t>
            </w:r>
          </w:p>
        </w:tc>
        <w:tc>
          <w:tcPr>
            <w:tcW w:w="1260" w:type="dxa"/>
          </w:tcPr>
          <w:p w:rsidR="00352C15" w:rsidRPr="006E39F5" w:rsidRDefault="00352C15" w:rsidP="00B16516">
            <w:pPr>
              <w:pStyle w:val="A1CharCharChar"/>
              <w:spacing w:before="120"/>
              <w:ind w:left="0" w:firstLine="0"/>
              <w:jc w:val="center"/>
            </w:pPr>
          </w:p>
        </w:tc>
      </w:tr>
      <w:tr w:rsidR="00352C15" w:rsidRPr="006E39F5" w:rsidTr="00FE4D15">
        <w:tc>
          <w:tcPr>
            <w:tcW w:w="6390" w:type="dxa"/>
          </w:tcPr>
          <w:p w:rsidR="00352C15" w:rsidRPr="006E39F5" w:rsidRDefault="00352C15" w:rsidP="00B16516">
            <w:pPr>
              <w:pStyle w:val="A1CharCharChar"/>
              <w:ind w:left="0" w:firstLine="0"/>
            </w:pPr>
            <w:r w:rsidRPr="006E39F5">
              <w:t>Excess Contact Hours</w:t>
            </w:r>
            <w:r w:rsidR="00B55D52" w:rsidRPr="006E39F5">
              <w:fldChar w:fldCharType="begin"/>
            </w:r>
            <w:r w:rsidRPr="006E39F5">
              <w:instrText>xe "Excess Contact Hours"</w:instrText>
            </w:r>
            <w:r w:rsidR="00B55D52" w:rsidRPr="006E39F5">
              <w:fldChar w:fldCharType="end"/>
            </w:r>
            <w:r w:rsidRPr="006E39F5">
              <w:t xml:space="preserve"> Last 20 Days</w:t>
            </w:r>
          </w:p>
        </w:tc>
        <w:tc>
          <w:tcPr>
            <w:tcW w:w="1260" w:type="dxa"/>
          </w:tcPr>
          <w:p w:rsidR="00352C15" w:rsidRPr="006E39F5" w:rsidRDefault="00352C15" w:rsidP="00B16516">
            <w:pPr>
              <w:pStyle w:val="A1CharCharChar"/>
              <w:ind w:left="0" w:firstLine="0"/>
              <w:jc w:val="center"/>
            </w:pPr>
            <w:r w:rsidRPr="006E39F5">
              <w:t>37.180</w:t>
            </w:r>
          </w:p>
        </w:tc>
      </w:tr>
      <w:tr w:rsidR="00352C15" w:rsidRPr="006E39F5" w:rsidTr="00FE4D15">
        <w:tc>
          <w:tcPr>
            <w:tcW w:w="6390" w:type="dxa"/>
          </w:tcPr>
          <w:p w:rsidR="00352C15" w:rsidRPr="006E39F5" w:rsidRDefault="00352C15" w:rsidP="00B16516">
            <w:pPr>
              <w:pStyle w:val="A1CharCharChar"/>
              <w:ind w:left="0" w:firstLine="0"/>
            </w:pPr>
            <w:r w:rsidRPr="006E39F5">
              <w:t>+ Excess Contact Hours</w:t>
            </w:r>
            <w:r w:rsidR="00B55D52" w:rsidRPr="006E39F5">
              <w:fldChar w:fldCharType="begin"/>
            </w:r>
            <w:r w:rsidRPr="006E39F5">
              <w:instrText>xe "Excess Contact Hours"</w:instrText>
            </w:r>
            <w:r w:rsidR="00B55D52" w:rsidRPr="006E39F5">
              <w:fldChar w:fldCharType="end"/>
            </w:r>
            <w:r w:rsidRPr="006E39F5">
              <w:t xml:space="preserve"> First 10 Days</w:t>
            </w:r>
          </w:p>
        </w:tc>
        <w:tc>
          <w:tcPr>
            <w:tcW w:w="1260" w:type="dxa"/>
          </w:tcPr>
          <w:p w:rsidR="00352C15" w:rsidRPr="006E39F5" w:rsidRDefault="00352C15" w:rsidP="00B16516">
            <w:pPr>
              <w:pStyle w:val="A1CharCharChar"/>
              <w:ind w:left="0" w:firstLine="0"/>
              <w:jc w:val="center"/>
              <w:rPr>
                <w:u w:val="single"/>
              </w:rPr>
            </w:pPr>
            <w:r w:rsidRPr="006E39F5">
              <w:rPr>
                <w:u w:val="single"/>
              </w:rPr>
              <w:t>+ 8.590</w:t>
            </w:r>
          </w:p>
        </w:tc>
      </w:tr>
      <w:tr w:rsidR="00352C15" w:rsidRPr="006E39F5" w:rsidTr="00FE4D15">
        <w:tc>
          <w:tcPr>
            <w:tcW w:w="6390" w:type="dxa"/>
          </w:tcPr>
          <w:p w:rsidR="00352C15" w:rsidRPr="006E39F5" w:rsidRDefault="00352C15" w:rsidP="00B16516">
            <w:pPr>
              <w:pStyle w:val="A1CharCharChar"/>
              <w:ind w:left="0" w:firstLine="0"/>
              <w:rPr>
                <w:b/>
              </w:rPr>
            </w:pPr>
            <w:r w:rsidRPr="006E39F5">
              <w:rPr>
                <w:b/>
              </w:rPr>
              <w:t>Total Excess Contact Hours</w:t>
            </w:r>
            <w:r w:rsidR="00B55D52" w:rsidRPr="006E39F5">
              <w:fldChar w:fldCharType="begin"/>
            </w:r>
            <w:r w:rsidRPr="006E39F5">
              <w:instrText>xe "Excess Contact Hours"</w:instrText>
            </w:r>
            <w:r w:rsidR="00B55D52" w:rsidRPr="006E39F5">
              <w:fldChar w:fldCharType="end"/>
            </w:r>
            <w:r w:rsidR="002B48FC" w:rsidRPr="006E39F5">
              <w:rPr>
                <w:b/>
              </w:rPr>
              <w:t xml:space="preserve"> for First 6</w:t>
            </w:r>
            <w:r w:rsidR="00AB3765" w:rsidRPr="006E39F5">
              <w:rPr>
                <w:b/>
              </w:rPr>
              <w:t xml:space="preserve"> </w:t>
            </w:r>
            <w:r w:rsidRPr="006E39F5">
              <w:rPr>
                <w:b/>
              </w:rPr>
              <w:t>Weeks</w:t>
            </w:r>
          </w:p>
        </w:tc>
        <w:tc>
          <w:tcPr>
            <w:tcW w:w="1260" w:type="dxa"/>
          </w:tcPr>
          <w:p w:rsidR="00352C15" w:rsidRPr="006E39F5" w:rsidRDefault="00352C15" w:rsidP="00B16516">
            <w:pPr>
              <w:pStyle w:val="A1CharCharChar"/>
              <w:ind w:left="0" w:firstLine="0"/>
              <w:jc w:val="center"/>
              <w:rPr>
                <w:b/>
                <w:u w:val="double"/>
              </w:rPr>
            </w:pPr>
            <w:r w:rsidRPr="006E39F5">
              <w:rPr>
                <w:b/>
                <w:u w:val="double"/>
              </w:rPr>
              <w:t xml:space="preserve"> 45.770</w:t>
            </w:r>
          </w:p>
        </w:tc>
      </w:tr>
      <w:tr w:rsidR="00352C15" w:rsidRPr="006E39F5" w:rsidTr="00FE4D15">
        <w:tc>
          <w:tcPr>
            <w:tcW w:w="6390" w:type="dxa"/>
          </w:tcPr>
          <w:p w:rsidR="00AC1966" w:rsidRPr="006E39F5" w:rsidRDefault="00AC1966" w:rsidP="00B16516">
            <w:pPr>
              <w:pStyle w:val="A1CharCharChar"/>
              <w:ind w:left="0" w:firstLine="0"/>
            </w:pPr>
          </w:p>
        </w:tc>
        <w:tc>
          <w:tcPr>
            <w:tcW w:w="1260" w:type="dxa"/>
          </w:tcPr>
          <w:p w:rsidR="00352C15" w:rsidRPr="006E39F5" w:rsidRDefault="00352C15" w:rsidP="00B16516">
            <w:pPr>
              <w:pStyle w:val="A1CharCharChar"/>
              <w:ind w:left="0" w:firstLine="0"/>
              <w:jc w:val="center"/>
            </w:pPr>
          </w:p>
        </w:tc>
      </w:tr>
      <w:tr w:rsidR="00352C15" w:rsidRPr="006E39F5" w:rsidTr="00FE4D15">
        <w:tc>
          <w:tcPr>
            <w:tcW w:w="6390" w:type="dxa"/>
          </w:tcPr>
          <w:p w:rsidR="00352C15" w:rsidRPr="006E39F5" w:rsidRDefault="00352C15" w:rsidP="00B16516">
            <w:pPr>
              <w:pStyle w:val="A1CharCharChar"/>
              <w:ind w:left="0" w:firstLine="0"/>
              <w:jc w:val="center"/>
            </w:pPr>
            <w:r w:rsidRPr="006E39F5">
              <w:t>OR</w:t>
            </w:r>
          </w:p>
        </w:tc>
        <w:tc>
          <w:tcPr>
            <w:tcW w:w="1260" w:type="dxa"/>
          </w:tcPr>
          <w:p w:rsidR="00352C15" w:rsidRPr="006E39F5" w:rsidRDefault="00352C15" w:rsidP="00B16516">
            <w:pPr>
              <w:pStyle w:val="A1CharCharChar"/>
              <w:ind w:left="0" w:firstLine="0"/>
              <w:jc w:val="center"/>
            </w:pPr>
          </w:p>
        </w:tc>
      </w:tr>
      <w:tr w:rsidR="00352C15" w:rsidRPr="006E39F5" w:rsidTr="00FE4D15">
        <w:tc>
          <w:tcPr>
            <w:tcW w:w="6390" w:type="dxa"/>
          </w:tcPr>
          <w:p w:rsidR="00352C15" w:rsidRPr="006E39F5" w:rsidRDefault="00352C15" w:rsidP="00B16516">
            <w:pPr>
              <w:pStyle w:val="A1CharCharChar"/>
              <w:ind w:left="0" w:firstLine="0"/>
            </w:pPr>
          </w:p>
        </w:tc>
        <w:tc>
          <w:tcPr>
            <w:tcW w:w="1260" w:type="dxa"/>
          </w:tcPr>
          <w:p w:rsidR="00352C15" w:rsidRPr="006E39F5" w:rsidRDefault="00352C15" w:rsidP="00B16516">
            <w:pPr>
              <w:pStyle w:val="A1CharCharChar"/>
              <w:ind w:left="0" w:firstLine="0"/>
              <w:jc w:val="center"/>
            </w:pPr>
          </w:p>
        </w:tc>
      </w:tr>
      <w:tr w:rsidR="00352C15" w:rsidRPr="006E39F5" w:rsidTr="00FE4D15">
        <w:tc>
          <w:tcPr>
            <w:tcW w:w="6390" w:type="dxa"/>
          </w:tcPr>
          <w:p w:rsidR="00352C15" w:rsidRPr="006E39F5" w:rsidRDefault="00352C15" w:rsidP="00B16516">
            <w:pPr>
              <w:pStyle w:val="A1CharCharChar"/>
              <w:ind w:left="0" w:firstLine="0"/>
            </w:pPr>
            <w:r w:rsidRPr="006E39F5">
              <w:t>Calculate Excess Contact Hours</w:t>
            </w:r>
            <w:r w:rsidR="00B55D52" w:rsidRPr="006E39F5">
              <w:fldChar w:fldCharType="begin"/>
            </w:r>
            <w:r w:rsidRPr="006E39F5">
              <w:instrText>xe "Excess Contact Hours"</w:instrText>
            </w:r>
            <w:r w:rsidR="00B55D52" w:rsidRPr="006E39F5">
              <w:fldChar w:fldCharType="end"/>
            </w:r>
            <w:r w:rsidRPr="006E39F5">
              <w:t xml:space="preserve"> per Day for First 10 Days:</w:t>
            </w:r>
          </w:p>
        </w:tc>
        <w:tc>
          <w:tcPr>
            <w:tcW w:w="1260" w:type="dxa"/>
          </w:tcPr>
          <w:p w:rsidR="00352C15" w:rsidRPr="006E39F5" w:rsidRDefault="00352C15" w:rsidP="00B16516">
            <w:pPr>
              <w:pStyle w:val="A1CharCharChar"/>
              <w:ind w:left="0" w:firstLine="0"/>
              <w:jc w:val="center"/>
            </w:pPr>
          </w:p>
        </w:tc>
      </w:tr>
      <w:tr w:rsidR="00352C15" w:rsidRPr="006E39F5" w:rsidTr="00FE4D15">
        <w:tc>
          <w:tcPr>
            <w:tcW w:w="6390" w:type="dxa"/>
          </w:tcPr>
          <w:p w:rsidR="00352C15" w:rsidRPr="006E39F5" w:rsidRDefault="00352C15" w:rsidP="00B16516">
            <w:pPr>
              <w:pStyle w:val="A1CharCharChar"/>
              <w:ind w:left="0" w:firstLine="0"/>
            </w:pPr>
            <w:r w:rsidRPr="006E39F5">
              <w:t>Total Contact Hours per Day</w:t>
            </w:r>
          </w:p>
        </w:tc>
        <w:tc>
          <w:tcPr>
            <w:tcW w:w="1260" w:type="dxa"/>
          </w:tcPr>
          <w:p w:rsidR="00352C15" w:rsidRPr="006E39F5" w:rsidRDefault="00EC1E5A" w:rsidP="00B16516">
            <w:pPr>
              <w:pStyle w:val="A1CharCharChar"/>
              <w:ind w:left="0" w:firstLine="0"/>
              <w:jc w:val="center"/>
            </w:pPr>
            <w:r w:rsidRPr="006E39F5">
              <w:t xml:space="preserve"> </w:t>
            </w:r>
            <w:r w:rsidR="00352C15" w:rsidRPr="006E39F5">
              <w:t>6.859</w:t>
            </w:r>
          </w:p>
        </w:tc>
      </w:tr>
      <w:tr w:rsidR="00352C15" w:rsidRPr="006E39F5" w:rsidTr="00FE4D15">
        <w:tc>
          <w:tcPr>
            <w:tcW w:w="6390" w:type="dxa"/>
          </w:tcPr>
          <w:p w:rsidR="00352C15" w:rsidRPr="006E39F5" w:rsidRDefault="00381D02" w:rsidP="00B16516">
            <w:pPr>
              <w:pStyle w:val="A1CharCharChar"/>
              <w:ind w:left="0" w:firstLine="0"/>
            </w:pPr>
            <w:r w:rsidRPr="006E39F5">
              <w:t>–</w:t>
            </w:r>
            <w:r w:rsidR="00352C15" w:rsidRPr="006E39F5">
              <w:t xml:space="preserve"> Maximum Hours per Day</w:t>
            </w:r>
          </w:p>
        </w:tc>
        <w:tc>
          <w:tcPr>
            <w:tcW w:w="1260" w:type="dxa"/>
          </w:tcPr>
          <w:p w:rsidR="00352C15" w:rsidRPr="006E39F5" w:rsidRDefault="00381D02" w:rsidP="00B16516">
            <w:pPr>
              <w:pStyle w:val="A1CharCharChar"/>
              <w:ind w:left="0" w:firstLine="0"/>
              <w:jc w:val="center"/>
              <w:rPr>
                <w:u w:val="single"/>
              </w:rPr>
            </w:pPr>
            <w:r w:rsidRPr="006E39F5">
              <w:rPr>
                <w:u w:val="single"/>
              </w:rPr>
              <w:t>–</w:t>
            </w:r>
            <w:r w:rsidR="00352C15" w:rsidRPr="006E39F5">
              <w:rPr>
                <w:u w:val="single"/>
              </w:rPr>
              <w:t xml:space="preserve"> 6.000</w:t>
            </w:r>
          </w:p>
        </w:tc>
      </w:tr>
      <w:tr w:rsidR="00352C15" w:rsidRPr="006E39F5" w:rsidTr="00FE4D15">
        <w:tc>
          <w:tcPr>
            <w:tcW w:w="6390" w:type="dxa"/>
          </w:tcPr>
          <w:p w:rsidR="00352C15" w:rsidRPr="006E39F5" w:rsidRDefault="00352C15" w:rsidP="00B16516">
            <w:pPr>
              <w:pStyle w:val="A1CharCharChar"/>
              <w:ind w:left="0" w:firstLine="0"/>
              <w:rPr>
                <w:b/>
              </w:rPr>
            </w:pPr>
            <w:r w:rsidRPr="006E39F5">
              <w:rPr>
                <w:b/>
              </w:rPr>
              <w:t>Total Excess Contact Hours</w:t>
            </w:r>
            <w:r w:rsidR="00B55D52" w:rsidRPr="006E39F5">
              <w:rPr>
                <w:b/>
              </w:rPr>
              <w:fldChar w:fldCharType="begin"/>
            </w:r>
            <w:r w:rsidRPr="006E39F5">
              <w:instrText>xe "Excess Contact Hours"</w:instrText>
            </w:r>
            <w:r w:rsidR="00B55D52" w:rsidRPr="006E39F5">
              <w:rPr>
                <w:b/>
              </w:rPr>
              <w:fldChar w:fldCharType="end"/>
            </w:r>
            <w:r w:rsidRPr="006E39F5">
              <w:rPr>
                <w:b/>
              </w:rPr>
              <w:t xml:space="preserve"> per Day</w:t>
            </w:r>
          </w:p>
        </w:tc>
        <w:tc>
          <w:tcPr>
            <w:tcW w:w="1260" w:type="dxa"/>
          </w:tcPr>
          <w:p w:rsidR="00352C15" w:rsidRPr="006E39F5" w:rsidRDefault="00EC1E5A" w:rsidP="00B16516">
            <w:pPr>
              <w:pStyle w:val="A1CharCharChar"/>
              <w:ind w:left="0" w:firstLine="0"/>
              <w:jc w:val="center"/>
              <w:rPr>
                <w:b/>
              </w:rPr>
            </w:pPr>
            <w:r w:rsidRPr="006E39F5">
              <w:rPr>
                <w:b/>
              </w:rPr>
              <w:t xml:space="preserve"> </w:t>
            </w:r>
            <w:r w:rsidR="00352C15" w:rsidRPr="006E39F5">
              <w:rPr>
                <w:b/>
              </w:rPr>
              <w:t>0.859</w:t>
            </w:r>
          </w:p>
        </w:tc>
      </w:tr>
      <w:tr w:rsidR="00352C15" w:rsidRPr="006E39F5" w:rsidTr="00FE4D15">
        <w:tc>
          <w:tcPr>
            <w:tcW w:w="6390" w:type="dxa"/>
          </w:tcPr>
          <w:p w:rsidR="00352C15" w:rsidRPr="006E39F5" w:rsidRDefault="00352C15" w:rsidP="00B16516">
            <w:pPr>
              <w:pStyle w:val="A1CharCharChar"/>
              <w:spacing w:before="120"/>
              <w:ind w:left="0" w:firstLine="0"/>
            </w:pPr>
            <w:r w:rsidRPr="006E39F5">
              <w:t>Calculate Total Excess Contact Hours</w:t>
            </w:r>
            <w:r w:rsidR="00B55D52" w:rsidRPr="006E39F5">
              <w:fldChar w:fldCharType="begin"/>
            </w:r>
            <w:r w:rsidRPr="006E39F5">
              <w:instrText>xe "Excess Contact Hours"</w:instrText>
            </w:r>
            <w:r w:rsidR="00B55D52" w:rsidRPr="006E39F5">
              <w:fldChar w:fldCharType="end"/>
            </w:r>
            <w:r w:rsidRPr="006E39F5">
              <w:t xml:space="preserve"> for First 10 Days:</w:t>
            </w:r>
          </w:p>
        </w:tc>
        <w:tc>
          <w:tcPr>
            <w:tcW w:w="1260" w:type="dxa"/>
          </w:tcPr>
          <w:p w:rsidR="00352C15" w:rsidRPr="006E39F5" w:rsidRDefault="00352C15" w:rsidP="00B16516">
            <w:pPr>
              <w:pStyle w:val="A1CharCharChar"/>
              <w:spacing w:before="120"/>
              <w:ind w:left="0" w:firstLine="0"/>
              <w:jc w:val="center"/>
            </w:pPr>
          </w:p>
        </w:tc>
      </w:tr>
      <w:tr w:rsidR="00352C15" w:rsidRPr="006E39F5" w:rsidTr="00FE4D15">
        <w:tc>
          <w:tcPr>
            <w:tcW w:w="6390" w:type="dxa"/>
          </w:tcPr>
          <w:p w:rsidR="00352C15" w:rsidRPr="006E39F5" w:rsidRDefault="00352C15" w:rsidP="00B16516">
            <w:pPr>
              <w:pStyle w:val="A1CharCharChar"/>
              <w:ind w:left="0" w:firstLine="0"/>
            </w:pPr>
            <w:r w:rsidRPr="006E39F5">
              <w:t>Total Excess Contact Hours</w:t>
            </w:r>
            <w:r w:rsidR="00B55D52" w:rsidRPr="006E39F5">
              <w:fldChar w:fldCharType="begin"/>
            </w:r>
            <w:r w:rsidRPr="006E39F5">
              <w:instrText>xe "Excess Contact Hours"</w:instrText>
            </w:r>
            <w:r w:rsidR="00B55D52" w:rsidRPr="006E39F5">
              <w:fldChar w:fldCharType="end"/>
            </w:r>
            <w:r w:rsidRPr="006E39F5">
              <w:t xml:space="preserve"> per Day</w:t>
            </w:r>
          </w:p>
        </w:tc>
        <w:tc>
          <w:tcPr>
            <w:tcW w:w="1260" w:type="dxa"/>
          </w:tcPr>
          <w:p w:rsidR="00352C15" w:rsidRPr="006E39F5" w:rsidRDefault="00352C15" w:rsidP="00B16516">
            <w:pPr>
              <w:pStyle w:val="A1CharCharChar"/>
              <w:ind w:left="0" w:firstLine="0"/>
              <w:jc w:val="center"/>
            </w:pPr>
            <w:r w:rsidRPr="006E39F5">
              <w:t>0.859</w:t>
            </w:r>
          </w:p>
        </w:tc>
      </w:tr>
      <w:tr w:rsidR="00352C15" w:rsidRPr="006E39F5" w:rsidTr="00FE4D15">
        <w:tc>
          <w:tcPr>
            <w:tcW w:w="6390" w:type="dxa"/>
          </w:tcPr>
          <w:p w:rsidR="00352C15" w:rsidRPr="006E39F5" w:rsidRDefault="00352C15" w:rsidP="00B16516">
            <w:pPr>
              <w:pStyle w:val="A1CharCharChar"/>
              <w:ind w:left="0" w:firstLine="0"/>
            </w:pPr>
            <w:r w:rsidRPr="006E39F5">
              <w:t>x Eligible Days Present</w:t>
            </w:r>
          </w:p>
        </w:tc>
        <w:tc>
          <w:tcPr>
            <w:tcW w:w="1260" w:type="dxa"/>
          </w:tcPr>
          <w:p w:rsidR="00352C15" w:rsidRPr="006E39F5" w:rsidRDefault="00352C15" w:rsidP="00B16516">
            <w:pPr>
              <w:pStyle w:val="A1CharCharChar"/>
              <w:ind w:left="0" w:firstLine="0"/>
              <w:jc w:val="center"/>
              <w:rPr>
                <w:u w:val="single"/>
              </w:rPr>
            </w:pPr>
            <w:r w:rsidRPr="006E39F5">
              <w:rPr>
                <w:u w:val="single"/>
              </w:rPr>
              <w:t>x 10.0</w:t>
            </w:r>
          </w:p>
        </w:tc>
      </w:tr>
      <w:tr w:rsidR="00352C15" w:rsidRPr="006E39F5" w:rsidTr="00FE4D15">
        <w:tc>
          <w:tcPr>
            <w:tcW w:w="6390" w:type="dxa"/>
          </w:tcPr>
          <w:p w:rsidR="00352C15" w:rsidRPr="006E39F5" w:rsidRDefault="00352C15" w:rsidP="00B16516">
            <w:pPr>
              <w:pStyle w:val="A1CharCharChar"/>
              <w:ind w:left="0" w:firstLine="0"/>
              <w:rPr>
                <w:b/>
              </w:rPr>
            </w:pPr>
            <w:r w:rsidRPr="006E39F5">
              <w:rPr>
                <w:b/>
              </w:rPr>
              <w:lastRenderedPageBreak/>
              <w:t>Total Excess Contact Hours</w:t>
            </w:r>
            <w:r w:rsidR="00B55D52" w:rsidRPr="006E39F5">
              <w:fldChar w:fldCharType="begin"/>
            </w:r>
            <w:r w:rsidRPr="006E39F5">
              <w:instrText>xe "Excess Contact Hours"</w:instrText>
            </w:r>
            <w:r w:rsidR="00B55D52" w:rsidRPr="006E39F5">
              <w:fldChar w:fldCharType="end"/>
            </w:r>
            <w:r w:rsidRPr="006E39F5">
              <w:rPr>
                <w:b/>
              </w:rPr>
              <w:t xml:space="preserve"> for First 10 Days</w:t>
            </w:r>
          </w:p>
        </w:tc>
        <w:tc>
          <w:tcPr>
            <w:tcW w:w="1260" w:type="dxa"/>
          </w:tcPr>
          <w:p w:rsidR="00352C15" w:rsidRPr="006E39F5" w:rsidRDefault="00352C15" w:rsidP="00B16516">
            <w:pPr>
              <w:pStyle w:val="A1CharCharChar"/>
              <w:ind w:left="0" w:firstLine="0"/>
              <w:jc w:val="center"/>
              <w:rPr>
                <w:b/>
              </w:rPr>
            </w:pPr>
            <w:r w:rsidRPr="006E39F5">
              <w:rPr>
                <w:b/>
              </w:rPr>
              <w:t xml:space="preserve"> 8.590</w:t>
            </w:r>
          </w:p>
        </w:tc>
      </w:tr>
      <w:tr w:rsidR="00352C15" w:rsidRPr="006E39F5" w:rsidTr="00FE4D15">
        <w:tc>
          <w:tcPr>
            <w:tcW w:w="6390" w:type="dxa"/>
          </w:tcPr>
          <w:p w:rsidR="00352C15" w:rsidRPr="006E39F5" w:rsidRDefault="00352C15" w:rsidP="00B16516">
            <w:pPr>
              <w:pStyle w:val="A1CharCharChar"/>
              <w:spacing w:before="120"/>
              <w:ind w:left="0" w:firstLine="0"/>
            </w:pPr>
            <w:r w:rsidRPr="006E39F5">
              <w:t>Calculate Excess Contact Hours</w:t>
            </w:r>
            <w:r w:rsidR="00B55D52" w:rsidRPr="006E39F5">
              <w:fldChar w:fldCharType="begin"/>
            </w:r>
            <w:r w:rsidRPr="006E39F5">
              <w:instrText>xe "Excess Contact Hours"</w:instrText>
            </w:r>
            <w:r w:rsidR="00B55D52" w:rsidRPr="006E39F5">
              <w:fldChar w:fldCharType="end"/>
            </w:r>
            <w:r w:rsidRPr="006E39F5">
              <w:t xml:space="preserve"> per Day for Last 20 Days:</w:t>
            </w:r>
          </w:p>
        </w:tc>
        <w:tc>
          <w:tcPr>
            <w:tcW w:w="1260" w:type="dxa"/>
          </w:tcPr>
          <w:p w:rsidR="00352C15" w:rsidRPr="006E39F5" w:rsidRDefault="00352C15" w:rsidP="00B16516">
            <w:pPr>
              <w:pStyle w:val="A1CharCharChar"/>
              <w:spacing w:before="120"/>
              <w:ind w:left="0" w:firstLine="0"/>
              <w:jc w:val="center"/>
            </w:pPr>
          </w:p>
        </w:tc>
      </w:tr>
      <w:tr w:rsidR="00352C15" w:rsidRPr="006E39F5" w:rsidTr="00FE4D15">
        <w:tc>
          <w:tcPr>
            <w:tcW w:w="6390" w:type="dxa"/>
          </w:tcPr>
          <w:p w:rsidR="00352C15" w:rsidRPr="006E39F5" w:rsidRDefault="00352C15" w:rsidP="00B16516">
            <w:pPr>
              <w:pStyle w:val="A1CharCharChar"/>
              <w:ind w:left="0" w:firstLine="0"/>
            </w:pPr>
            <w:r w:rsidRPr="006E39F5">
              <w:t>Total Contact Hours per Day</w:t>
            </w:r>
          </w:p>
        </w:tc>
        <w:tc>
          <w:tcPr>
            <w:tcW w:w="1260" w:type="dxa"/>
          </w:tcPr>
          <w:p w:rsidR="00352C15" w:rsidRPr="006E39F5" w:rsidRDefault="00EC1E5A" w:rsidP="00B16516">
            <w:pPr>
              <w:pStyle w:val="A1CharCharChar"/>
              <w:ind w:left="0" w:firstLine="0"/>
              <w:jc w:val="center"/>
            </w:pPr>
            <w:r w:rsidRPr="006E39F5">
              <w:t xml:space="preserve"> </w:t>
            </w:r>
            <w:r w:rsidR="00352C15" w:rsidRPr="006E39F5">
              <w:t>7.859</w:t>
            </w:r>
          </w:p>
        </w:tc>
      </w:tr>
      <w:tr w:rsidR="00352C15" w:rsidRPr="006E39F5" w:rsidTr="00FE4D15">
        <w:tc>
          <w:tcPr>
            <w:tcW w:w="6390" w:type="dxa"/>
          </w:tcPr>
          <w:p w:rsidR="00352C15" w:rsidRPr="006E39F5" w:rsidRDefault="00381D02" w:rsidP="00B16516">
            <w:pPr>
              <w:pStyle w:val="A1CharCharChar"/>
              <w:ind w:left="0" w:firstLine="0"/>
            </w:pPr>
            <w:r w:rsidRPr="006E39F5">
              <w:t>–</w:t>
            </w:r>
            <w:r w:rsidR="00352C15" w:rsidRPr="006E39F5">
              <w:t xml:space="preserve"> Maximum Hours per Day</w:t>
            </w:r>
          </w:p>
        </w:tc>
        <w:tc>
          <w:tcPr>
            <w:tcW w:w="1260" w:type="dxa"/>
          </w:tcPr>
          <w:p w:rsidR="00352C15" w:rsidRPr="006E39F5" w:rsidRDefault="00381D02" w:rsidP="00B16516">
            <w:pPr>
              <w:pStyle w:val="A1CharCharChar"/>
              <w:ind w:left="0" w:firstLine="0"/>
              <w:jc w:val="center"/>
              <w:rPr>
                <w:u w:val="single"/>
              </w:rPr>
            </w:pPr>
            <w:r w:rsidRPr="006E39F5">
              <w:rPr>
                <w:u w:val="single"/>
              </w:rPr>
              <w:t>–</w:t>
            </w:r>
            <w:r w:rsidR="00352C15" w:rsidRPr="006E39F5">
              <w:rPr>
                <w:u w:val="single"/>
              </w:rPr>
              <w:t xml:space="preserve"> 6.000</w:t>
            </w:r>
          </w:p>
        </w:tc>
      </w:tr>
      <w:tr w:rsidR="00352C15" w:rsidRPr="006E39F5" w:rsidTr="00FE4D15">
        <w:tc>
          <w:tcPr>
            <w:tcW w:w="6390" w:type="dxa"/>
          </w:tcPr>
          <w:p w:rsidR="00352C15" w:rsidRPr="006E39F5" w:rsidRDefault="00352C15" w:rsidP="00B16516">
            <w:pPr>
              <w:pStyle w:val="A1CharCharChar"/>
              <w:ind w:left="0" w:firstLine="0"/>
              <w:rPr>
                <w:b/>
              </w:rPr>
            </w:pPr>
            <w:r w:rsidRPr="006E39F5">
              <w:rPr>
                <w:b/>
              </w:rPr>
              <w:t>Total Excess Contact Hours</w:t>
            </w:r>
            <w:r w:rsidR="00B55D52" w:rsidRPr="006E39F5">
              <w:fldChar w:fldCharType="begin"/>
            </w:r>
            <w:r w:rsidRPr="006E39F5">
              <w:instrText>xe "Excess Contact Hours"</w:instrText>
            </w:r>
            <w:r w:rsidR="00B55D52" w:rsidRPr="006E39F5">
              <w:fldChar w:fldCharType="end"/>
            </w:r>
            <w:r w:rsidRPr="006E39F5">
              <w:rPr>
                <w:b/>
              </w:rPr>
              <w:t xml:space="preserve"> per Day</w:t>
            </w:r>
          </w:p>
        </w:tc>
        <w:tc>
          <w:tcPr>
            <w:tcW w:w="1260" w:type="dxa"/>
          </w:tcPr>
          <w:p w:rsidR="00352C15" w:rsidRPr="006E39F5" w:rsidRDefault="00EC1E5A" w:rsidP="00B16516">
            <w:pPr>
              <w:pStyle w:val="A1CharCharChar"/>
              <w:ind w:left="0" w:firstLine="0"/>
              <w:jc w:val="center"/>
              <w:rPr>
                <w:b/>
              </w:rPr>
            </w:pPr>
            <w:r w:rsidRPr="006E39F5">
              <w:rPr>
                <w:b/>
              </w:rPr>
              <w:t xml:space="preserve"> </w:t>
            </w:r>
            <w:r w:rsidR="00352C15" w:rsidRPr="006E39F5">
              <w:rPr>
                <w:b/>
              </w:rPr>
              <w:t>1.859</w:t>
            </w:r>
          </w:p>
        </w:tc>
      </w:tr>
      <w:tr w:rsidR="00352C15" w:rsidRPr="006E39F5" w:rsidTr="00FE4D15">
        <w:tc>
          <w:tcPr>
            <w:tcW w:w="6390" w:type="dxa"/>
          </w:tcPr>
          <w:p w:rsidR="00352C15" w:rsidRPr="006E39F5" w:rsidRDefault="00352C15" w:rsidP="00B16516">
            <w:pPr>
              <w:pStyle w:val="A1CharCharChar"/>
              <w:spacing w:before="120"/>
              <w:ind w:left="0" w:firstLine="0"/>
            </w:pPr>
            <w:r w:rsidRPr="006E39F5">
              <w:t>Calculate Total Excess Contact Hours</w:t>
            </w:r>
            <w:r w:rsidR="00B55D52" w:rsidRPr="006E39F5">
              <w:fldChar w:fldCharType="begin"/>
            </w:r>
            <w:r w:rsidRPr="006E39F5">
              <w:instrText>xe "Excess Contact Hours"</w:instrText>
            </w:r>
            <w:r w:rsidR="00B55D52" w:rsidRPr="006E39F5">
              <w:fldChar w:fldCharType="end"/>
            </w:r>
            <w:r w:rsidRPr="006E39F5">
              <w:t xml:space="preserve"> for Last 20 Days:</w:t>
            </w:r>
          </w:p>
        </w:tc>
        <w:tc>
          <w:tcPr>
            <w:tcW w:w="1260" w:type="dxa"/>
          </w:tcPr>
          <w:p w:rsidR="00352C15" w:rsidRPr="006E39F5" w:rsidRDefault="00352C15" w:rsidP="00B16516">
            <w:pPr>
              <w:pStyle w:val="A1CharCharChar"/>
              <w:spacing w:before="120"/>
              <w:ind w:left="0" w:firstLine="0"/>
              <w:jc w:val="center"/>
            </w:pPr>
          </w:p>
        </w:tc>
      </w:tr>
      <w:tr w:rsidR="00352C15" w:rsidRPr="006E39F5" w:rsidTr="00FE4D15">
        <w:tc>
          <w:tcPr>
            <w:tcW w:w="6390" w:type="dxa"/>
          </w:tcPr>
          <w:p w:rsidR="00352C15" w:rsidRPr="006E39F5" w:rsidRDefault="00352C15" w:rsidP="00B16516">
            <w:pPr>
              <w:pStyle w:val="A1CharCharChar"/>
              <w:ind w:left="0" w:firstLine="0"/>
            </w:pPr>
            <w:r w:rsidRPr="006E39F5">
              <w:t>Total Excess Contact Hours</w:t>
            </w:r>
            <w:r w:rsidR="00B55D52" w:rsidRPr="006E39F5">
              <w:fldChar w:fldCharType="begin"/>
            </w:r>
            <w:r w:rsidRPr="006E39F5">
              <w:instrText>xe "Excess Contact Hours"</w:instrText>
            </w:r>
            <w:r w:rsidR="00B55D52" w:rsidRPr="006E39F5">
              <w:fldChar w:fldCharType="end"/>
            </w:r>
            <w:r w:rsidRPr="006E39F5">
              <w:t xml:space="preserve"> per Day</w:t>
            </w:r>
          </w:p>
        </w:tc>
        <w:tc>
          <w:tcPr>
            <w:tcW w:w="1260" w:type="dxa"/>
          </w:tcPr>
          <w:p w:rsidR="00352C15" w:rsidRPr="006E39F5" w:rsidRDefault="00352C15" w:rsidP="00B16516">
            <w:pPr>
              <w:pStyle w:val="A1CharCharChar"/>
              <w:ind w:left="0" w:firstLine="0"/>
              <w:jc w:val="center"/>
            </w:pPr>
            <w:r w:rsidRPr="006E39F5">
              <w:t>1.859</w:t>
            </w:r>
          </w:p>
        </w:tc>
      </w:tr>
      <w:tr w:rsidR="00352C15" w:rsidRPr="006E39F5" w:rsidTr="00FE4D15">
        <w:tc>
          <w:tcPr>
            <w:tcW w:w="6390" w:type="dxa"/>
          </w:tcPr>
          <w:p w:rsidR="00352C15" w:rsidRPr="006E39F5" w:rsidRDefault="00352C15" w:rsidP="00B16516">
            <w:pPr>
              <w:pStyle w:val="A1CharCharChar"/>
              <w:ind w:left="0" w:firstLine="0"/>
            </w:pPr>
            <w:r w:rsidRPr="006E39F5">
              <w:t>x Eligible Days Present</w:t>
            </w:r>
          </w:p>
        </w:tc>
        <w:tc>
          <w:tcPr>
            <w:tcW w:w="1260" w:type="dxa"/>
          </w:tcPr>
          <w:p w:rsidR="00352C15" w:rsidRPr="006E39F5" w:rsidRDefault="00352C15" w:rsidP="00B16516">
            <w:pPr>
              <w:pStyle w:val="A1CharCharChar"/>
              <w:ind w:left="0" w:firstLine="0"/>
              <w:jc w:val="center"/>
              <w:rPr>
                <w:u w:val="single"/>
              </w:rPr>
            </w:pPr>
            <w:r w:rsidRPr="006E39F5">
              <w:rPr>
                <w:u w:val="single"/>
              </w:rPr>
              <w:t>x 20.0</w:t>
            </w:r>
          </w:p>
        </w:tc>
      </w:tr>
      <w:tr w:rsidR="00352C15" w:rsidRPr="006E39F5" w:rsidTr="00FE4D15">
        <w:tc>
          <w:tcPr>
            <w:tcW w:w="6390" w:type="dxa"/>
          </w:tcPr>
          <w:p w:rsidR="00352C15" w:rsidRPr="006E39F5" w:rsidRDefault="00352C15" w:rsidP="00B16516">
            <w:pPr>
              <w:pStyle w:val="A1CharCharChar"/>
              <w:ind w:left="0" w:firstLine="0"/>
              <w:rPr>
                <w:b/>
              </w:rPr>
            </w:pPr>
            <w:r w:rsidRPr="006E39F5">
              <w:rPr>
                <w:b/>
              </w:rPr>
              <w:t>Total Excess Contact Hours</w:t>
            </w:r>
            <w:r w:rsidR="00B55D52" w:rsidRPr="006E39F5">
              <w:fldChar w:fldCharType="begin"/>
            </w:r>
            <w:r w:rsidRPr="006E39F5">
              <w:instrText>xe "Excess Contact Hours"</w:instrText>
            </w:r>
            <w:r w:rsidR="00B55D52" w:rsidRPr="006E39F5">
              <w:fldChar w:fldCharType="end"/>
            </w:r>
            <w:r w:rsidRPr="006E39F5">
              <w:rPr>
                <w:b/>
              </w:rPr>
              <w:t xml:space="preserve"> for Last 20 Days</w:t>
            </w:r>
          </w:p>
        </w:tc>
        <w:tc>
          <w:tcPr>
            <w:tcW w:w="1260" w:type="dxa"/>
          </w:tcPr>
          <w:p w:rsidR="00352C15" w:rsidRPr="006E39F5" w:rsidRDefault="00352C15" w:rsidP="00B16516">
            <w:pPr>
              <w:pStyle w:val="A1CharCharChar"/>
              <w:ind w:left="0" w:firstLine="0"/>
              <w:jc w:val="center"/>
              <w:rPr>
                <w:b/>
              </w:rPr>
            </w:pPr>
            <w:r w:rsidRPr="006E39F5">
              <w:rPr>
                <w:b/>
              </w:rPr>
              <w:t>37.180</w:t>
            </w:r>
          </w:p>
        </w:tc>
      </w:tr>
      <w:tr w:rsidR="00352C15" w:rsidRPr="006E39F5" w:rsidTr="00FE4D15">
        <w:tc>
          <w:tcPr>
            <w:tcW w:w="6390" w:type="dxa"/>
          </w:tcPr>
          <w:p w:rsidR="00352C15" w:rsidRPr="006E39F5" w:rsidRDefault="00352C15" w:rsidP="00B16516">
            <w:pPr>
              <w:pStyle w:val="A1CharCharChar"/>
              <w:spacing w:before="120"/>
              <w:ind w:left="0" w:firstLine="0"/>
            </w:pPr>
            <w:r w:rsidRPr="006E39F5">
              <w:t>Calculate Total Excess Contact Hours</w:t>
            </w:r>
            <w:r w:rsidR="00B55D52" w:rsidRPr="006E39F5">
              <w:fldChar w:fldCharType="begin"/>
            </w:r>
            <w:r w:rsidRPr="006E39F5">
              <w:instrText>xe "Excess Contact Hours"</w:instrText>
            </w:r>
            <w:r w:rsidR="00B55D52" w:rsidRPr="006E39F5">
              <w:fldChar w:fldCharType="end"/>
            </w:r>
            <w:r w:rsidRPr="006E39F5">
              <w:t>:</w:t>
            </w:r>
          </w:p>
        </w:tc>
        <w:tc>
          <w:tcPr>
            <w:tcW w:w="1260" w:type="dxa"/>
          </w:tcPr>
          <w:p w:rsidR="00352C15" w:rsidRPr="006E39F5" w:rsidRDefault="00352C15" w:rsidP="00B16516">
            <w:pPr>
              <w:pStyle w:val="A1CharCharChar"/>
              <w:spacing w:before="120"/>
              <w:ind w:left="0" w:firstLine="0"/>
              <w:jc w:val="center"/>
            </w:pPr>
          </w:p>
        </w:tc>
      </w:tr>
      <w:tr w:rsidR="00352C15" w:rsidRPr="006E39F5" w:rsidTr="00FE4D15">
        <w:tc>
          <w:tcPr>
            <w:tcW w:w="6390" w:type="dxa"/>
          </w:tcPr>
          <w:p w:rsidR="00352C15" w:rsidRPr="006E39F5" w:rsidRDefault="00352C15" w:rsidP="00B16516">
            <w:pPr>
              <w:pStyle w:val="A1CharCharChar"/>
              <w:ind w:left="0" w:firstLine="0"/>
            </w:pPr>
            <w:r w:rsidRPr="006E39F5">
              <w:t>Excess Contact Hours</w:t>
            </w:r>
            <w:r w:rsidR="00B55D52" w:rsidRPr="006E39F5">
              <w:fldChar w:fldCharType="begin"/>
            </w:r>
            <w:r w:rsidRPr="006E39F5">
              <w:instrText>xe "Excess Contact Hours"</w:instrText>
            </w:r>
            <w:r w:rsidR="00B55D52" w:rsidRPr="006E39F5">
              <w:fldChar w:fldCharType="end"/>
            </w:r>
            <w:r w:rsidRPr="006E39F5">
              <w:t xml:space="preserve"> for Last 20 Days</w:t>
            </w:r>
          </w:p>
        </w:tc>
        <w:tc>
          <w:tcPr>
            <w:tcW w:w="1260" w:type="dxa"/>
          </w:tcPr>
          <w:p w:rsidR="00352C15" w:rsidRPr="006E39F5" w:rsidRDefault="00352C15" w:rsidP="00B16516">
            <w:pPr>
              <w:pStyle w:val="A1CharCharChar"/>
              <w:ind w:left="0" w:firstLine="0"/>
              <w:jc w:val="center"/>
            </w:pPr>
            <w:r w:rsidRPr="006E39F5">
              <w:t xml:space="preserve"> 37.180</w:t>
            </w:r>
          </w:p>
        </w:tc>
      </w:tr>
      <w:tr w:rsidR="00352C15" w:rsidRPr="006E39F5" w:rsidTr="00FE4D15">
        <w:tc>
          <w:tcPr>
            <w:tcW w:w="6390" w:type="dxa"/>
          </w:tcPr>
          <w:p w:rsidR="00352C15" w:rsidRPr="006E39F5" w:rsidRDefault="00352C15" w:rsidP="00B16516">
            <w:pPr>
              <w:pStyle w:val="A1CharCharChar"/>
              <w:ind w:left="0" w:firstLine="0"/>
            </w:pPr>
            <w:r w:rsidRPr="006E39F5">
              <w:t>+ Excess Contact Hours</w:t>
            </w:r>
            <w:r w:rsidR="00B55D52" w:rsidRPr="006E39F5">
              <w:fldChar w:fldCharType="begin"/>
            </w:r>
            <w:r w:rsidRPr="006E39F5">
              <w:instrText>xe "Excess Contact Hours"</w:instrText>
            </w:r>
            <w:r w:rsidR="00B55D52" w:rsidRPr="006E39F5">
              <w:fldChar w:fldCharType="end"/>
            </w:r>
            <w:r w:rsidRPr="006E39F5">
              <w:t xml:space="preserve"> for First 10 Days</w:t>
            </w:r>
          </w:p>
        </w:tc>
        <w:tc>
          <w:tcPr>
            <w:tcW w:w="1260" w:type="dxa"/>
          </w:tcPr>
          <w:p w:rsidR="00352C15" w:rsidRPr="006E39F5" w:rsidRDefault="00352C15" w:rsidP="00B16516">
            <w:pPr>
              <w:pStyle w:val="A1CharCharChar"/>
              <w:ind w:left="0" w:firstLine="0"/>
              <w:jc w:val="center"/>
              <w:rPr>
                <w:u w:val="single"/>
              </w:rPr>
            </w:pPr>
            <w:r w:rsidRPr="006E39F5">
              <w:rPr>
                <w:u w:val="single"/>
              </w:rPr>
              <w:t>+ 8.590</w:t>
            </w:r>
          </w:p>
        </w:tc>
      </w:tr>
      <w:tr w:rsidR="00352C15" w:rsidRPr="006E39F5" w:rsidTr="00FE4D15">
        <w:tc>
          <w:tcPr>
            <w:tcW w:w="6390" w:type="dxa"/>
          </w:tcPr>
          <w:p w:rsidR="00352C15" w:rsidRPr="006E39F5" w:rsidRDefault="00352C15" w:rsidP="00B16516">
            <w:pPr>
              <w:pStyle w:val="A1CharCharChar"/>
              <w:ind w:left="0" w:firstLine="0"/>
              <w:rPr>
                <w:b/>
              </w:rPr>
            </w:pPr>
            <w:r w:rsidRPr="006E39F5">
              <w:rPr>
                <w:b/>
              </w:rPr>
              <w:t>Total Excess Contact Hours</w:t>
            </w:r>
            <w:r w:rsidR="00B55D52" w:rsidRPr="006E39F5">
              <w:fldChar w:fldCharType="begin"/>
            </w:r>
            <w:r w:rsidRPr="006E39F5">
              <w:instrText>xe "Excess Contact Hours"</w:instrText>
            </w:r>
            <w:r w:rsidR="00B55D52" w:rsidRPr="006E39F5">
              <w:fldChar w:fldCharType="end"/>
            </w:r>
            <w:r w:rsidR="002B48FC" w:rsidRPr="006E39F5">
              <w:rPr>
                <w:b/>
              </w:rPr>
              <w:t xml:space="preserve"> for First 6</w:t>
            </w:r>
            <w:r w:rsidR="00AB3765" w:rsidRPr="006E39F5">
              <w:rPr>
                <w:b/>
              </w:rPr>
              <w:t xml:space="preserve"> </w:t>
            </w:r>
            <w:r w:rsidRPr="006E39F5">
              <w:rPr>
                <w:b/>
              </w:rPr>
              <w:t>Weeks</w:t>
            </w:r>
          </w:p>
        </w:tc>
        <w:tc>
          <w:tcPr>
            <w:tcW w:w="1260" w:type="dxa"/>
          </w:tcPr>
          <w:p w:rsidR="00352C15" w:rsidRPr="006E39F5" w:rsidRDefault="00352C15" w:rsidP="00B16516">
            <w:pPr>
              <w:pStyle w:val="A1CharCharChar"/>
              <w:ind w:left="0" w:firstLine="0"/>
              <w:jc w:val="center"/>
              <w:rPr>
                <w:b/>
                <w:u w:val="double"/>
              </w:rPr>
            </w:pPr>
            <w:r w:rsidRPr="006E39F5">
              <w:rPr>
                <w:b/>
                <w:u w:val="double"/>
              </w:rPr>
              <w:t xml:space="preserve"> 45.770</w:t>
            </w:r>
          </w:p>
        </w:tc>
      </w:tr>
    </w:tbl>
    <w:p w:rsidR="00691C74" w:rsidRPr="006E39F5" w:rsidRDefault="00691C74" w:rsidP="00B16516"/>
    <w:p w:rsidR="00355CDC" w:rsidRPr="00992DF1" w:rsidRDefault="001D5B18" w:rsidP="00AC1966">
      <w:pPr>
        <w:jc w:val="center"/>
        <w:rPr>
          <w:i/>
        </w:rPr>
        <w:sectPr w:rsidR="00355CDC" w:rsidRPr="00992DF1" w:rsidSect="003D71ED">
          <w:headerReference w:type="even" r:id="rId28"/>
          <w:footnotePr>
            <w:pos w:val="beneathText"/>
          </w:footnotePr>
          <w:endnotePr>
            <w:numFmt w:val="decimal"/>
          </w:endnotePr>
          <w:pgSz w:w="12240" w:h="15840" w:code="1"/>
          <w:pgMar w:top="1440" w:right="1440" w:bottom="1440" w:left="1440" w:header="720" w:footer="432" w:gutter="0"/>
          <w:cols w:space="720"/>
          <w:noEndnote/>
        </w:sectPr>
      </w:pPr>
      <w:r>
        <w:rPr>
          <w:i/>
        </w:rPr>
        <w:br w:type="column"/>
      </w:r>
      <w:r>
        <w:rPr>
          <w:i/>
        </w:rPr>
        <w:lastRenderedPageBreak/>
        <w:t>This page has been left blank intentionally.</w:t>
      </w:r>
    </w:p>
    <w:p w:rsidR="00D754C6" w:rsidRPr="006E39F5" w:rsidRDefault="00D754C6" w:rsidP="00B16516">
      <w:pPr>
        <w:pStyle w:val="Heading1"/>
      </w:pPr>
      <w:bookmarkStart w:id="318" w:name="_Toc137531593"/>
      <w:bookmarkStart w:id="319" w:name="_Toc137531849"/>
      <w:bookmarkStart w:id="320" w:name="_Toc137532101"/>
      <w:bookmarkStart w:id="321" w:name="_Toc137532739"/>
      <w:bookmarkStart w:id="322" w:name="_Toc137533232"/>
      <w:bookmarkStart w:id="323" w:name="_Toc137533923"/>
      <w:bookmarkStart w:id="324" w:name="_Toc173046118"/>
      <w:bookmarkStart w:id="325" w:name="_Ref204139256"/>
      <w:bookmarkStart w:id="326" w:name="_Ref204140283"/>
      <w:bookmarkStart w:id="327" w:name="_Ref294086008"/>
      <w:bookmarkStart w:id="328" w:name="_Toc299702206"/>
      <w:r w:rsidRPr="006E39F5">
        <w:lastRenderedPageBreak/>
        <w:t>Section 5 Career and Technical Education</w:t>
      </w:r>
      <w:bookmarkEnd w:id="318"/>
      <w:bookmarkEnd w:id="319"/>
      <w:bookmarkEnd w:id="320"/>
      <w:bookmarkEnd w:id="321"/>
      <w:bookmarkEnd w:id="322"/>
      <w:bookmarkEnd w:id="323"/>
      <w:bookmarkEnd w:id="324"/>
      <w:bookmarkEnd w:id="325"/>
      <w:bookmarkEnd w:id="326"/>
      <w:bookmarkEnd w:id="327"/>
      <w:bookmarkEnd w:id="328"/>
    </w:p>
    <w:p w:rsidR="00D754C6" w:rsidRPr="006E39F5" w:rsidRDefault="00D754C6" w:rsidP="00B16516">
      <w:pPr>
        <w:pStyle w:val="A1CharCharChar"/>
        <w:ind w:left="0" w:firstLine="0"/>
      </w:pPr>
      <w:r w:rsidRPr="006E39F5">
        <w:t xml:space="preserve">This section addresses unique attendance accounting provisions for career and technical education (CTE). They must </w:t>
      </w:r>
      <w:r w:rsidRPr="006E39F5">
        <w:rPr>
          <w:rFonts w:cs="Arial"/>
          <w:szCs w:val="22"/>
        </w:rPr>
        <w:t xml:space="preserve">be applied in conjunction with the </w:t>
      </w:r>
      <w:smartTag w:uri="urn:schemas-microsoft-com:office:smarttags" w:element="PersonName">
        <w:r w:rsidRPr="006E39F5">
          <w:rPr>
            <w:rFonts w:cs="Arial"/>
            <w:szCs w:val="22"/>
          </w:rPr>
          <w:t>gene</w:t>
        </w:r>
      </w:smartTag>
      <w:r w:rsidRPr="006E39F5">
        <w:rPr>
          <w:rFonts w:cs="Arial"/>
          <w:szCs w:val="22"/>
        </w:rPr>
        <w:t>ral rules in Section 1, 2, and 3. If students are served by multiple programs, review and apply the provisions of each applicable program.</w:t>
      </w:r>
    </w:p>
    <w:p w:rsidR="00D754C6" w:rsidRPr="006E39F5" w:rsidRDefault="00D754C6" w:rsidP="00B16516">
      <w:pPr>
        <w:pStyle w:val="A1CharCharChar"/>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D754C6" w:rsidRPr="006E39F5" w:rsidTr="00697347">
        <w:tc>
          <w:tcPr>
            <w:tcW w:w="9576" w:type="dxa"/>
          </w:tcPr>
          <w:p w:rsidR="00D754C6" w:rsidRPr="006E39F5" w:rsidRDefault="00D754C6" w:rsidP="00B16516">
            <w:pPr>
              <w:pStyle w:val="A3"/>
              <w:ind w:left="0" w:firstLine="0"/>
            </w:pPr>
          </w:p>
          <w:p w:rsidR="00D754C6" w:rsidRPr="006E39F5" w:rsidRDefault="00D754C6" w:rsidP="00152730">
            <w:pPr>
              <w:pStyle w:val="A3"/>
              <w:ind w:left="144" w:firstLine="0"/>
            </w:pPr>
            <w:r w:rsidRPr="006E39F5">
              <w:rPr>
                <w:b/>
              </w:rPr>
              <w:t>Important:</w:t>
            </w:r>
            <w:r w:rsidRPr="006E39F5">
              <w:t xml:space="preserve"> See Section 3 for general attendance requirements that apply to all program areas, including CTE.</w:t>
            </w:r>
          </w:p>
          <w:p w:rsidR="00D754C6" w:rsidRPr="006E39F5" w:rsidRDefault="00D754C6" w:rsidP="00B16516">
            <w:pPr>
              <w:pStyle w:val="A3"/>
              <w:ind w:left="0" w:firstLine="0"/>
            </w:pPr>
          </w:p>
        </w:tc>
      </w:tr>
    </w:tbl>
    <w:p w:rsidR="00D754C6" w:rsidRPr="006E39F5" w:rsidRDefault="00D754C6" w:rsidP="00B16516">
      <w:pPr>
        <w:pStyle w:val="A1CharCharChar"/>
        <w:ind w:left="0" w:firstLine="0"/>
      </w:pPr>
    </w:p>
    <w:p w:rsidR="00D754C6" w:rsidRPr="006E39F5" w:rsidRDefault="00D754C6" w:rsidP="001B5771">
      <w:pPr>
        <w:pStyle w:val="Heading2"/>
      </w:pPr>
      <w:bookmarkStart w:id="329" w:name="_Toc299702207"/>
      <w:r w:rsidRPr="006E39F5">
        <w:t>5.1 Responsibility</w:t>
      </w:r>
      <w:bookmarkEnd w:id="329"/>
    </w:p>
    <w:p w:rsidR="007C46C1" w:rsidRPr="006E39F5" w:rsidRDefault="007C46C1" w:rsidP="00B1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C46C1" w:rsidRPr="006E39F5" w:rsidTr="00697347">
        <w:tc>
          <w:tcPr>
            <w:tcW w:w="9576" w:type="dxa"/>
          </w:tcPr>
          <w:p w:rsidR="007C46C1" w:rsidRPr="006E39F5" w:rsidRDefault="007C46C1" w:rsidP="00B16516"/>
          <w:p w:rsidR="007C46C1" w:rsidRPr="006E39F5" w:rsidRDefault="007C46C1" w:rsidP="00152730">
            <w:pPr>
              <w:ind w:left="144"/>
            </w:pPr>
            <w:r w:rsidRPr="006E39F5">
              <w:t>List in the following spaces the name and phone number of the district personnel to whom all career and technical education (CTE) coding questions should be directed:</w:t>
            </w:r>
          </w:p>
          <w:p w:rsidR="007C46C1" w:rsidRPr="006E39F5" w:rsidRDefault="007C46C1" w:rsidP="00B16516"/>
          <w:p w:rsidR="007C46C1" w:rsidRPr="006E39F5" w:rsidRDefault="007C46C1" w:rsidP="00B16516">
            <w:r w:rsidRPr="006E39F5">
              <w:t xml:space="preserve">        Name: _____________________________________________________________</w:t>
            </w:r>
          </w:p>
          <w:p w:rsidR="007C46C1" w:rsidRPr="006E39F5" w:rsidRDefault="007C46C1" w:rsidP="00B16516"/>
          <w:p w:rsidR="007C46C1" w:rsidRPr="006E39F5" w:rsidRDefault="007C46C1" w:rsidP="00B16516">
            <w:r w:rsidRPr="006E39F5">
              <w:t xml:space="preserve">        Phone Number: ______________________________________________________</w:t>
            </w:r>
          </w:p>
          <w:p w:rsidR="007C46C1" w:rsidRPr="006E39F5" w:rsidRDefault="007C46C1" w:rsidP="00B16516"/>
        </w:tc>
      </w:tr>
    </w:tbl>
    <w:p w:rsidR="00D754C6" w:rsidRPr="006E39F5" w:rsidRDefault="00D754C6" w:rsidP="00B16516">
      <w:pPr>
        <w:pStyle w:val="A1CharCharChar"/>
        <w:ind w:left="0" w:firstLine="0"/>
      </w:pPr>
    </w:p>
    <w:p w:rsidR="00D754C6" w:rsidRPr="006E39F5" w:rsidRDefault="00D754C6" w:rsidP="001B5771">
      <w:pPr>
        <w:pStyle w:val="Heading2"/>
      </w:pPr>
      <w:bookmarkStart w:id="330" w:name="_Ref265239104"/>
      <w:bookmarkStart w:id="331" w:name="_Ref265241958"/>
      <w:bookmarkStart w:id="332" w:name="_Toc299702208"/>
      <w:r w:rsidRPr="006E39F5">
        <w:t>5.2 Eligibility and Eligible Days Present</w:t>
      </w:r>
      <w:bookmarkEnd w:id="330"/>
      <w:bookmarkEnd w:id="331"/>
      <w:bookmarkEnd w:id="332"/>
    </w:p>
    <w:p w:rsidR="00D754C6" w:rsidRPr="006E39F5" w:rsidRDefault="00D754C6" w:rsidP="00B16516">
      <w:pPr>
        <w:pStyle w:val="Marksstyle"/>
        <w:ind w:left="0" w:firstLine="0"/>
        <w:rPr>
          <w:b w:val="0"/>
        </w:rPr>
      </w:pPr>
      <w:r w:rsidRPr="006E39F5">
        <w:rPr>
          <w:b w:val="0"/>
        </w:rPr>
        <w:t>Your district is responsible for ensuring CTE</w:t>
      </w:r>
      <w:r w:rsidR="00B55D52" w:rsidRPr="006E39F5">
        <w:rPr>
          <w:b w:val="0"/>
          <w:szCs w:val="22"/>
        </w:rPr>
        <w:fldChar w:fldCharType="begin"/>
      </w:r>
      <w:r w:rsidRPr="006E39F5">
        <w:rPr>
          <w:b w:val="0"/>
          <w:szCs w:val="22"/>
        </w:rPr>
        <w:instrText>xe "Career and Technical Education (CTE)"</w:instrText>
      </w:r>
      <w:r w:rsidR="00B55D52" w:rsidRPr="006E39F5">
        <w:rPr>
          <w:b w:val="0"/>
          <w:szCs w:val="22"/>
        </w:rPr>
        <w:fldChar w:fldCharType="end"/>
      </w:r>
      <w:r w:rsidRPr="006E39F5">
        <w:rPr>
          <w:b w:val="0"/>
        </w:rPr>
        <w:t xml:space="preserve"> contact hour funding eligibility by meeting the following four criteria:</w:t>
      </w:r>
    </w:p>
    <w:p w:rsidR="007D2E2C" w:rsidRPr="006E39F5" w:rsidRDefault="007D2E2C" w:rsidP="00B16516">
      <w:pPr>
        <w:pStyle w:val="Marksstyle"/>
        <w:ind w:left="0" w:firstLine="0"/>
        <w:rPr>
          <w:b w:val="0"/>
        </w:rPr>
      </w:pPr>
    </w:p>
    <w:p w:rsidR="00A90264" w:rsidRDefault="00D754C6" w:rsidP="00A90264">
      <w:pPr>
        <w:pStyle w:val="Marksstyle"/>
        <w:pBdr>
          <w:right w:val="single" w:sz="12" w:space="4" w:color="auto"/>
        </w:pBdr>
        <w:ind w:left="720" w:hanging="360"/>
        <w:rPr>
          <w:b w:val="0"/>
        </w:rPr>
      </w:pPr>
      <w:r w:rsidRPr="006E39F5">
        <w:rPr>
          <w:b w:val="0"/>
        </w:rPr>
        <w:t xml:space="preserve"> 1. </w:t>
      </w:r>
      <w:r w:rsidRPr="006E39F5">
        <w:rPr>
          <w:b w:val="0"/>
        </w:rPr>
        <w:tab/>
        <w:t xml:space="preserve">Each CTE course </w:t>
      </w:r>
      <w:r w:rsidRPr="006E39F5">
        <w:t>must</w:t>
      </w:r>
      <w:r w:rsidRPr="006E39F5">
        <w:rPr>
          <w:b w:val="0"/>
        </w:rPr>
        <w:t xml:space="preserve"> be taught by a </w:t>
      </w:r>
      <w:r w:rsidRPr="006E39F5">
        <w:t>qualified/certified</w:t>
      </w:r>
      <w:r w:rsidRPr="006E39F5">
        <w:rPr>
          <w:b w:val="0"/>
        </w:rPr>
        <w:t xml:space="preserve"> </w:t>
      </w:r>
      <w:r w:rsidR="003355B3" w:rsidRPr="006E39F5">
        <w:rPr>
          <w:b w:val="0"/>
        </w:rPr>
        <w:t xml:space="preserve">teacher, as defined in </w:t>
      </w:r>
      <w:r w:rsidR="003355B3" w:rsidRPr="006E39F5">
        <w:rPr>
          <w:b w:val="0"/>
        </w:rPr>
        <w:br/>
        <w:t xml:space="preserve">19 Texas Administrative Code (TAC) </w:t>
      </w:r>
      <w:hyperlink r:id="rId29" w:history="1">
        <w:r w:rsidR="003355B3" w:rsidRPr="006E39F5">
          <w:rPr>
            <w:rStyle w:val="Hyperlink"/>
            <w:b w:val="0"/>
          </w:rPr>
          <w:t>§231.1, Criteria for Assignment of Public School Personnel</w:t>
        </w:r>
      </w:hyperlink>
      <w:r w:rsidR="003355B3" w:rsidRPr="006E39F5">
        <w:rPr>
          <w:b w:val="0"/>
          <w:szCs w:val="22"/>
        </w:rPr>
        <w:t>.</w:t>
      </w:r>
      <w:r w:rsidR="003355B3" w:rsidRPr="006E39F5">
        <w:rPr>
          <w:rStyle w:val="FootnoteReference"/>
          <w:b w:val="0"/>
        </w:rPr>
        <w:footnoteReference w:id="112"/>
      </w:r>
      <w:r w:rsidRPr="006E39F5">
        <w:rPr>
          <w:b w:val="0"/>
        </w:rPr>
        <w:t xml:space="preserve"> </w:t>
      </w:r>
    </w:p>
    <w:p w:rsidR="00A90264" w:rsidRDefault="00A90264" w:rsidP="00A90264">
      <w:pPr>
        <w:pStyle w:val="Marksstyle"/>
        <w:ind w:left="720" w:hanging="360"/>
        <w:rPr>
          <w:b w:val="0"/>
        </w:rPr>
      </w:pPr>
    </w:p>
    <w:p w:rsidR="00A90264" w:rsidRDefault="00D754C6" w:rsidP="00A90264">
      <w:pPr>
        <w:pStyle w:val="Marksstyle"/>
        <w:ind w:left="1080" w:hanging="360"/>
        <w:rPr>
          <w:b w:val="0"/>
        </w:rPr>
      </w:pPr>
      <w:r w:rsidRPr="006E39F5">
        <w:rPr>
          <w:b w:val="0"/>
        </w:rPr>
        <w:t>a.</w:t>
      </w:r>
      <w:r w:rsidRPr="006E39F5">
        <w:rPr>
          <w:b w:val="0"/>
        </w:rPr>
        <w:tab/>
        <w:t xml:space="preserve">A person may </w:t>
      </w:r>
      <w:r w:rsidRPr="006E39F5">
        <w:t>not</w:t>
      </w:r>
      <w:r w:rsidRPr="006E39F5">
        <w:rPr>
          <w:b w:val="0"/>
        </w:rPr>
        <w:t xml:space="preserve"> </w:t>
      </w:r>
      <w:r w:rsidRPr="006E39F5">
        <w:t>be employed as a teacher</w:t>
      </w:r>
      <w:r w:rsidRPr="006E39F5">
        <w:rPr>
          <w:b w:val="0"/>
        </w:rPr>
        <w:t xml:space="preserve">, teacher intern or teacher trainee, librarian, educational aide, administrator, or counselor by </w:t>
      </w:r>
      <w:r w:rsidR="0043303A" w:rsidRPr="006E39F5">
        <w:rPr>
          <w:b w:val="0"/>
        </w:rPr>
        <w:t>your</w:t>
      </w:r>
      <w:r w:rsidRPr="006E39F5">
        <w:rPr>
          <w:b w:val="0"/>
        </w:rPr>
        <w:t xml:space="preserve"> school district </w:t>
      </w:r>
      <w:r w:rsidRPr="006E39F5">
        <w:t>unless the person holds an appropriate certificate</w:t>
      </w:r>
      <w:r w:rsidRPr="006E39F5">
        <w:rPr>
          <w:b w:val="0"/>
        </w:rPr>
        <w:t xml:space="preserve"> or permit issued as provided by the</w:t>
      </w:r>
      <w:r w:rsidR="00957985" w:rsidRPr="006E39F5">
        <w:rPr>
          <w:b w:val="0"/>
        </w:rPr>
        <w:t xml:space="preserve"> Texas Education Code</w:t>
      </w:r>
      <w:r w:rsidRPr="006E39F5">
        <w:rPr>
          <w:b w:val="0"/>
        </w:rPr>
        <w:t xml:space="preserve"> </w:t>
      </w:r>
      <w:r w:rsidR="00957985" w:rsidRPr="006E39F5">
        <w:rPr>
          <w:b w:val="0"/>
        </w:rPr>
        <w:t>(</w:t>
      </w:r>
      <w:r w:rsidRPr="006E39F5">
        <w:rPr>
          <w:b w:val="0"/>
        </w:rPr>
        <w:t>TEC</w:t>
      </w:r>
      <w:r w:rsidR="00957985" w:rsidRPr="006E39F5">
        <w:rPr>
          <w:b w:val="0"/>
        </w:rPr>
        <w:t>)</w:t>
      </w:r>
      <w:r w:rsidRPr="006E39F5">
        <w:rPr>
          <w:b w:val="0"/>
        </w:rPr>
        <w:t>, Chapter 21, Subchapter B.</w:t>
      </w:r>
      <w:r w:rsidRPr="006E39F5">
        <w:rPr>
          <w:rStyle w:val="FootnoteReference"/>
          <w:b w:val="0"/>
        </w:rPr>
        <w:footnoteReference w:id="113"/>
      </w:r>
    </w:p>
    <w:p w:rsidR="00A90264" w:rsidRDefault="00A90264" w:rsidP="00A90264">
      <w:pPr>
        <w:pStyle w:val="Marksstyle"/>
        <w:ind w:left="1080" w:hanging="360"/>
        <w:rPr>
          <w:b w:val="0"/>
        </w:rPr>
      </w:pPr>
    </w:p>
    <w:p w:rsidR="00A90264" w:rsidRDefault="00D754C6" w:rsidP="00A90264">
      <w:pPr>
        <w:pStyle w:val="Marksstyle"/>
        <w:ind w:left="1080" w:hanging="360"/>
        <w:rPr>
          <w:b w:val="0"/>
        </w:rPr>
      </w:pPr>
      <w:r w:rsidRPr="006E39F5">
        <w:rPr>
          <w:b w:val="0"/>
        </w:rPr>
        <w:t>b.</w:t>
      </w:r>
      <w:r w:rsidRPr="006E39F5">
        <w:rPr>
          <w:b w:val="0"/>
        </w:rPr>
        <w:tab/>
        <w:t>The teacher of record must be the teacher in the classroom responsible for teaching and learning, grades, attendance, etc.</w:t>
      </w:r>
    </w:p>
    <w:p w:rsidR="00A90264" w:rsidRDefault="00A90264" w:rsidP="00A90264">
      <w:pPr>
        <w:pStyle w:val="Marksstyle"/>
        <w:ind w:left="1080" w:hanging="360"/>
        <w:rPr>
          <w:b w:val="0"/>
        </w:rPr>
      </w:pPr>
    </w:p>
    <w:p w:rsidR="00A90264" w:rsidRDefault="00D754C6" w:rsidP="00A90264">
      <w:pPr>
        <w:pStyle w:val="Marksstyle"/>
        <w:ind w:left="1080" w:hanging="360"/>
        <w:rPr>
          <w:b w:val="0"/>
        </w:rPr>
      </w:pPr>
      <w:r w:rsidRPr="006E39F5">
        <w:rPr>
          <w:b w:val="0"/>
        </w:rPr>
        <w:t xml:space="preserve">c. </w:t>
      </w:r>
      <w:r w:rsidR="00AC3FD3" w:rsidRPr="006E39F5">
        <w:rPr>
          <w:b w:val="0"/>
        </w:rPr>
        <w:tab/>
      </w:r>
      <w:r w:rsidRPr="006E39F5">
        <w:rPr>
          <w:b w:val="0"/>
        </w:rPr>
        <w:t xml:space="preserve">When districts partner with technical or community colleges to offer dual credit, including local or statewide articulated CTE courses, the postsecondary faculty must meet SACS teacher requirements. Postsecondary faculty are not required to obtain SBEC certification when teaching secondary students under articulation agreements. </w:t>
      </w:r>
    </w:p>
    <w:p w:rsidR="00A90264" w:rsidRDefault="00A90264" w:rsidP="00A90264">
      <w:pPr>
        <w:pStyle w:val="Marksstyle"/>
        <w:ind w:left="1080" w:hanging="360"/>
        <w:rPr>
          <w:b w:val="0"/>
        </w:rPr>
      </w:pPr>
    </w:p>
    <w:p w:rsidR="00DC58DD" w:rsidRPr="006E39F5" w:rsidRDefault="00D754C6">
      <w:pPr>
        <w:pStyle w:val="Marksstyle"/>
        <w:ind w:left="720" w:hanging="360"/>
        <w:rPr>
          <w:b w:val="0"/>
        </w:rPr>
      </w:pPr>
      <w:r w:rsidRPr="006E39F5">
        <w:rPr>
          <w:b w:val="0"/>
        </w:rPr>
        <w:t xml:space="preserve">2. </w:t>
      </w:r>
      <w:r w:rsidRPr="006E39F5">
        <w:rPr>
          <w:b w:val="0"/>
        </w:rPr>
        <w:tab/>
      </w:r>
      <w:r w:rsidR="00F6153E" w:rsidRPr="006E39F5">
        <w:rPr>
          <w:b w:val="0"/>
        </w:rPr>
        <w:t xml:space="preserve">Your district must maintain a course calendar, or another form of documentation specified in </w:t>
      </w:r>
      <w:fldSimple w:instr=" REF _Ref259545049 \h  \* MERGEFORMAT ">
        <w:r w:rsidR="008D654F" w:rsidRPr="006E39F5">
          <w:t>5.11 Documentation</w:t>
        </w:r>
      </w:fldSimple>
      <w:r w:rsidR="00F6153E" w:rsidRPr="006E39F5">
        <w:rPr>
          <w:b w:val="0"/>
        </w:rPr>
        <w:t xml:space="preserve">, showing the average minutes per day for each CTE </w:t>
      </w:r>
      <w:r w:rsidR="00F6153E" w:rsidRPr="006E39F5">
        <w:rPr>
          <w:b w:val="0"/>
        </w:rPr>
        <w:lastRenderedPageBreak/>
        <w:t xml:space="preserve">course </w:t>
      </w:r>
      <w:r w:rsidR="00FE17EC" w:rsidRPr="006E39F5">
        <w:rPr>
          <w:b w:val="0"/>
        </w:rPr>
        <w:t xml:space="preserve">(see </w:t>
      </w:r>
      <w:r w:rsidR="00FE17EC" w:rsidRPr="006E39F5">
        <w:t>5.5.2 PEIMS 410 Record</w:t>
      </w:r>
      <w:r w:rsidR="00FE17EC" w:rsidRPr="006E39F5">
        <w:rPr>
          <w:b w:val="0"/>
        </w:rPr>
        <w:t xml:space="preserve"> and </w:t>
      </w:r>
      <w:fldSimple w:instr=" REF _Ref202606045 \h  \* MERGEFORMAT ">
        <w:r w:rsidR="008D654F" w:rsidRPr="006E39F5">
          <w:t>5.6 Computing Contact Hours</w:t>
        </w:r>
      </w:fldSimple>
      <w:r w:rsidR="00FE17EC" w:rsidRPr="006E39F5">
        <w:rPr>
          <w:b w:val="0"/>
        </w:rPr>
        <w:t xml:space="preserve"> of this section). </w:t>
      </w:r>
    </w:p>
    <w:p w:rsidR="00A90264" w:rsidRDefault="00A90264" w:rsidP="00A90264">
      <w:pPr>
        <w:pStyle w:val="Marksstyle"/>
        <w:ind w:left="720" w:hanging="360"/>
        <w:rPr>
          <w:b w:val="0"/>
        </w:rPr>
      </w:pPr>
    </w:p>
    <w:p w:rsidR="00A90264" w:rsidRDefault="00D754C6" w:rsidP="00A90264">
      <w:pPr>
        <w:pStyle w:val="Marksstyle"/>
        <w:pBdr>
          <w:right w:val="single" w:sz="12" w:space="4" w:color="auto"/>
        </w:pBdr>
        <w:ind w:left="720" w:hanging="360"/>
        <w:rPr>
          <w:b w:val="0"/>
        </w:rPr>
      </w:pPr>
      <w:r w:rsidRPr="006E39F5">
        <w:rPr>
          <w:b w:val="0"/>
        </w:rPr>
        <w:t>3.</w:t>
      </w:r>
      <w:r w:rsidR="00AC3FD3" w:rsidRPr="006E39F5">
        <w:rPr>
          <w:b w:val="0"/>
        </w:rPr>
        <w:tab/>
      </w:r>
      <w:r w:rsidRPr="006E39F5">
        <w:rPr>
          <w:b w:val="0"/>
        </w:rPr>
        <w:t>Your district must ensure that the appropriate resources, laboratories,</w:t>
      </w:r>
      <w:r w:rsidR="009856A4" w:rsidRPr="006E39F5">
        <w:rPr>
          <w:b w:val="0"/>
        </w:rPr>
        <w:t xml:space="preserve"> </w:t>
      </w:r>
      <w:r w:rsidR="00A90264" w:rsidRPr="00A90264">
        <w:rPr>
          <w:b w:val="0"/>
        </w:rPr>
        <w:t>equipment,</w:t>
      </w:r>
      <w:r w:rsidRPr="006E39F5">
        <w:rPr>
          <w:b w:val="0"/>
        </w:rPr>
        <w:t xml:space="preserve"> and technology are provided to teach the Texas Essential Knowledge and Skills (TEKS) for the courses offered. </w:t>
      </w:r>
    </w:p>
    <w:p w:rsidR="00A90264" w:rsidRDefault="00A90264" w:rsidP="00A90264">
      <w:pPr>
        <w:pStyle w:val="Marksstyle"/>
        <w:ind w:left="720" w:hanging="360"/>
        <w:rPr>
          <w:b w:val="0"/>
        </w:rPr>
      </w:pPr>
    </w:p>
    <w:p w:rsidR="00865F81" w:rsidRPr="006E39F5" w:rsidRDefault="00D754C6" w:rsidP="00865F81">
      <w:pPr>
        <w:pStyle w:val="Marksstyle"/>
        <w:pBdr>
          <w:right w:val="single" w:sz="12" w:space="4" w:color="auto"/>
        </w:pBdr>
        <w:ind w:left="792" w:hanging="432"/>
        <w:rPr>
          <w:b w:val="0"/>
        </w:rPr>
      </w:pPr>
      <w:r w:rsidRPr="006E39F5">
        <w:rPr>
          <w:b w:val="0"/>
        </w:rPr>
        <w:t xml:space="preserve">4. </w:t>
      </w:r>
      <w:r w:rsidRPr="006E39F5">
        <w:rPr>
          <w:b w:val="0"/>
        </w:rPr>
        <w:tab/>
        <w:t>To be eligible for CTE</w:t>
      </w:r>
      <w:r w:rsidR="00B55D52" w:rsidRPr="006E39F5">
        <w:rPr>
          <w:b w:val="0"/>
          <w:szCs w:val="22"/>
        </w:rPr>
        <w:fldChar w:fldCharType="begin"/>
      </w:r>
      <w:r w:rsidRPr="006E39F5">
        <w:rPr>
          <w:b w:val="0"/>
          <w:szCs w:val="22"/>
        </w:rPr>
        <w:instrText>xe "Career and Technical Education (CTE)"</w:instrText>
      </w:r>
      <w:r w:rsidR="00B55D52" w:rsidRPr="006E39F5">
        <w:rPr>
          <w:b w:val="0"/>
          <w:szCs w:val="22"/>
        </w:rPr>
        <w:fldChar w:fldCharType="end"/>
      </w:r>
      <w:r w:rsidRPr="006E39F5">
        <w:rPr>
          <w:b w:val="0"/>
        </w:rPr>
        <w:t xml:space="preserve"> contact hour funding, your district must offer </w:t>
      </w:r>
      <w:r w:rsidR="00CB068F" w:rsidRPr="006E39F5">
        <w:rPr>
          <w:b w:val="0"/>
        </w:rPr>
        <w:t>one</w:t>
      </w:r>
      <w:r w:rsidRPr="006E39F5">
        <w:rPr>
          <w:b w:val="0"/>
        </w:rPr>
        <w:t xml:space="preserve"> or more programs of study in at least three different clusters.</w:t>
      </w:r>
    </w:p>
    <w:p w:rsidR="00D754C6" w:rsidRPr="006E39F5" w:rsidRDefault="00D754C6" w:rsidP="00B16516">
      <w:pPr>
        <w:pStyle w:val="A1CharCharChar"/>
        <w:ind w:left="0" w:firstLine="0"/>
      </w:pPr>
    </w:p>
    <w:p w:rsidR="00D754C6" w:rsidRPr="006E39F5" w:rsidRDefault="00D754C6" w:rsidP="00B16516">
      <w:pPr>
        <w:pStyle w:val="Heading3"/>
      </w:pPr>
      <w:bookmarkStart w:id="333" w:name="_Ref204485850"/>
      <w:bookmarkStart w:id="334" w:name="_Toc299702209"/>
      <w:r w:rsidRPr="006E39F5">
        <w:t>5.2.1 Eligibility of Students for Funding</w:t>
      </w:r>
      <w:bookmarkEnd w:id="333"/>
      <w:bookmarkEnd w:id="334"/>
    </w:p>
    <w:p w:rsidR="00D754C6" w:rsidRPr="006E39F5" w:rsidRDefault="006B13C4" w:rsidP="00B16516">
      <w:pPr>
        <w:pStyle w:val="A1CharCharChar"/>
        <w:ind w:left="0" w:firstLine="0"/>
      </w:pPr>
      <w:r w:rsidRPr="006E39F5">
        <w:t xml:space="preserve">Students in </w:t>
      </w:r>
      <w:r w:rsidR="00D51D5E" w:rsidRPr="006E39F5">
        <w:t>g</w:t>
      </w:r>
      <w:r w:rsidR="00D754C6" w:rsidRPr="006E39F5">
        <w:t xml:space="preserve">rades 6 through 12 are eligible to be </w:t>
      </w:r>
      <w:r w:rsidR="00D754C6" w:rsidRPr="006E39F5">
        <w:rPr>
          <w:b/>
        </w:rPr>
        <w:t>served</w:t>
      </w:r>
      <w:r w:rsidR="00D754C6" w:rsidRPr="006E39F5">
        <w:t xml:space="preserve"> in CTE programs. </w:t>
      </w:r>
    </w:p>
    <w:p w:rsidR="00D754C6" w:rsidRPr="006E39F5" w:rsidRDefault="00D754C6" w:rsidP="00B16516">
      <w:pPr>
        <w:pStyle w:val="A1CharCharChar"/>
        <w:ind w:left="0" w:firstLine="0"/>
      </w:pPr>
    </w:p>
    <w:p w:rsidR="00D754C6" w:rsidRPr="006E39F5" w:rsidRDefault="00D754C6" w:rsidP="006D4F3B">
      <w:pPr>
        <w:pStyle w:val="A1CharCharChar"/>
        <w:ind w:left="0" w:firstLine="0"/>
      </w:pPr>
      <w:r w:rsidRPr="006E39F5">
        <w:rPr>
          <w:b/>
        </w:rPr>
        <w:t>Eligibility for Contact Hours:</w:t>
      </w:r>
      <w:r w:rsidR="006B13C4" w:rsidRPr="006E39F5">
        <w:t xml:space="preserve"> Only students in </w:t>
      </w:r>
      <w:r w:rsidR="00D51D5E" w:rsidRPr="006E39F5">
        <w:t>g</w:t>
      </w:r>
      <w:r w:rsidRPr="006E39F5">
        <w:t>rades 9 through 12 are eligible for CTE contact hours, e</w:t>
      </w:r>
      <w:r w:rsidR="006B13C4" w:rsidRPr="006E39F5">
        <w:t xml:space="preserve">xcept for students in </w:t>
      </w:r>
      <w:r w:rsidR="00D51D5E" w:rsidRPr="006E39F5">
        <w:t>g</w:t>
      </w:r>
      <w:r w:rsidRPr="006E39F5">
        <w:t>rades 7 and 8 who are eligible for and enrolled in CTED</w:t>
      </w:r>
      <w:r w:rsidR="00B55D52" w:rsidRPr="006E39F5">
        <w:fldChar w:fldCharType="begin"/>
      </w:r>
      <w:r w:rsidRPr="006E39F5">
        <w:instrText>xe "Career and Technical Education for the Disabled (CTED)"</w:instrText>
      </w:r>
      <w:r w:rsidR="00B55D52" w:rsidRPr="006E39F5">
        <w:fldChar w:fldCharType="end"/>
      </w:r>
      <w:r w:rsidRPr="006E39F5">
        <w:t xml:space="preserve"> courses (see </w:t>
      </w:r>
      <w:fldSimple w:instr=" REF _Ref202606154 \h  \* MERGEFORMAT ">
        <w:r w:rsidR="008D654F" w:rsidRPr="008D654F">
          <w:rPr>
            <w:b/>
          </w:rPr>
          <w:t>5.9 CTED Courses</w:t>
        </w:r>
      </w:fldSimple>
      <w:r w:rsidR="006B13C4" w:rsidRPr="006E39F5">
        <w:t xml:space="preserve">). </w:t>
      </w:r>
    </w:p>
    <w:p w:rsidR="00D754C6" w:rsidRPr="006E39F5" w:rsidRDefault="00D754C6" w:rsidP="006D4F3B">
      <w:pPr>
        <w:pStyle w:val="A1CharCharChar"/>
        <w:ind w:left="0" w:firstLine="0"/>
      </w:pPr>
    </w:p>
    <w:p w:rsidR="00D754C6" w:rsidRPr="006E39F5" w:rsidRDefault="00D754C6" w:rsidP="006D4F3B">
      <w:pPr>
        <w:pStyle w:val="Heading3"/>
      </w:pPr>
      <w:bookmarkStart w:id="335" w:name="_Ref265239576"/>
      <w:bookmarkStart w:id="336" w:name="_Toc299702210"/>
      <w:r w:rsidRPr="006E39F5">
        <w:t>5.2.2 Eligibility of Courses for Funding</w:t>
      </w:r>
      <w:bookmarkEnd w:id="335"/>
      <w:bookmarkEnd w:id="336"/>
    </w:p>
    <w:p w:rsidR="00D754C6" w:rsidRPr="006E39F5" w:rsidRDefault="00D754C6" w:rsidP="006D4F3B">
      <w:pPr>
        <w:pStyle w:val="Marksstyle"/>
        <w:ind w:left="0" w:firstLine="0"/>
      </w:pPr>
      <w:r w:rsidRPr="006E39F5">
        <w:rPr>
          <w:b w:val="0"/>
        </w:rPr>
        <w:t>State-approved CTE</w:t>
      </w:r>
      <w:r w:rsidR="00B55D52" w:rsidRPr="006E39F5">
        <w:rPr>
          <w:b w:val="0"/>
          <w:szCs w:val="22"/>
        </w:rPr>
        <w:fldChar w:fldCharType="begin"/>
      </w:r>
      <w:r w:rsidRPr="006E39F5">
        <w:rPr>
          <w:b w:val="0"/>
          <w:szCs w:val="22"/>
        </w:rPr>
        <w:instrText>xe "Career and Technical Education (CTE)"</w:instrText>
      </w:r>
      <w:r w:rsidR="00B55D52" w:rsidRPr="006E39F5">
        <w:rPr>
          <w:b w:val="0"/>
          <w:szCs w:val="22"/>
        </w:rPr>
        <w:fldChar w:fldCharType="end"/>
      </w:r>
      <w:r w:rsidRPr="006E39F5">
        <w:rPr>
          <w:b w:val="0"/>
          <w:color w:val="FF0000"/>
        </w:rPr>
        <w:t xml:space="preserve"> </w:t>
      </w:r>
      <w:r w:rsidRPr="006E39F5">
        <w:rPr>
          <w:b w:val="0"/>
        </w:rPr>
        <w:t>courses are</w:t>
      </w:r>
      <w:r w:rsidRPr="006E39F5">
        <w:rPr>
          <w:b w:val="0"/>
          <w:color w:val="FF0000"/>
        </w:rPr>
        <w:t xml:space="preserve"> </w:t>
      </w:r>
      <w:r w:rsidRPr="006E39F5">
        <w:rPr>
          <w:b w:val="0"/>
        </w:rPr>
        <w:t xml:space="preserve">listed in Section 4, Code Table C022 of the </w:t>
      </w:r>
      <w:r w:rsidR="00784E22" w:rsidRPr="006E39F5">
        <w:rPr>
          <w:b w:val="0"/>
        </w:rPr>
        <w:t>Public Education Information Management System [</w:t>
      </w:r>
      <w:r w:rsidRPr="006E39F5">
        <w:rPr>
          <w:b w:val="0"/>
        </w:rPr>
        <w:t>PEIMS</w:t>
      </w:r>
      <w:r w:rsidR="00784E22" w:rsidRPr="006E39F5">
        <w:rPr>
          <w:b w:val="0"/>
        </w:rPr>
        <w:t>]</w:t>
      </w:r>
      <w:r w:rsidR="00B55D52" w:rsidRPr="006E39F5">
        <w:rPr>
          <w:b w:val="0"/>
          <w:szCs w:val="22"/>
        </w:rPr>
        <w:fldChar w:fldCharType="begin"/>
      </w:r>
      <w:r w:rsidRPr="006E39F5">
        <w:rPr>
          <w:b w:val="0"/>
          <w:szCs w:val="22"/>
        </w:rPr>
        <w:instrText>xe "Public Education Information Management System (PEIMS) Data Standards"</w:instrText>
      </w:r>
      <w:r w:rsidR="00B55D52" w:rsidRPr="006E39F5">
        <w:rPr>
          <w:b w:val="0"/>
          <w:szCs w:val="22"/>
        </w:rPr>
        <w:fldChar w:fldCharType="end"/>
      </w:r>
      <w:r w:rsidRPr="006E39F5">
        <w:rPr>
          <w:b w:val="0"/>
        </w:rPr>
        <w:t xml:space="preserve"> </w:t>
      </w:r>
      <w:r w:rsidRPr="006E39F5">
        <w:rPr>
          <w:b w:val="0"/>
          <w:i/>
        </w:rPr>
        <w:t>Data Standards</w:t>
      </w:r>
      <w:r w:rsidRPr="006E39F5">
        <w:rPr>
          <w:b w:val="0"/>
        </w:rPr>
        <w:t xml:space="preserve">. </w:t>
      </w:r>
    </w:p>
    <w:p w:rsidR="00D754C6" w:rsidRPr="006E39F5" w:rsidRDefault="00D754C6" w:rsidP="006D4F3B">
      <w:pPr>
        <w:pStyle w:val="A1Char"/>
        <w:rPr>
          <w:rFonts w:cs="Arial"/>
          <w:szCs w:val="22"/>
        </w:rPr>
      </w:pPr>
    </w:p>
    <w:p w:rsidR="00A90264" w:rsidRDefault="008F0E56" w:rsidP="00A90264">
      <w:pPr>
        <w:pStyle w:val="Marksstyle"/>
        <w:pBdr>
          <w:right w:val="single" w:sz="12" w:space="4" w:color="auto"/>
        </w:pBdr>
        <w:ind w:left="0" w:firstLine="0"/>
        <w:rPr>
          <w:b w:val="0"/>
        </w:rPr>
      </w:pPr>
      <w:r w:rsidRPr="006E39F5">
        <w:rPr>
          <w:b w:val="0"/>
          <w:bCs/>
        </w:rPr>
        <w:t>Your district must spend its CTE state allotment funding in accordance with the provisions of 19 TAC §105.11, related to maximum allowable indirect costs.</w:t>
      </w:r>
    </w:p>
    <w:p w:rsidR="00D3273C" w:rsidRPr="006E39F5" w:rsidRDefault="00D3273C" w:rsidP="006D4F3B">
      <w:pPr>
        <w:pStyle w:val="Marksstyle"/>
        <w:ind w:left="0" w:firstLine="0"/>
        <w:rPr>
          <w:b w:val="0"/>
        </w:rPr>
      </w:pPr>
    </w:p>
    <w:p w:rsidR="00D754C6" w:rsidRPr="006E39F5" w:rsidRDefault="00D3273C" w:rsidP="006D4F3B">
      <w:pPr>
        <w:pStyle w:val="Marksstyle"/>
        <w:ind w:left="0" w:firstLine="0"/>
        <w:rPr>
          <w:b w:val="0"/>
        </w:rPr>
      </w:pPr>
      <w:r w:rsidRPr="006E39F5" w:rsidDel="009E4A67">
        <w:rPr>
          <w:b w:val="0"/>
          <w:szCs w:val="22"/>
        </w:rPr>
        <w:t>Your school district may receive state weighted funding for all CTE</w:t>
      </w:r>
      <w:r w:rsidR="00B55D52" w:rsidRPr="006E39F5" w:rsidDel="009E4A67">
        <w:rPr>
          <w:b w:val="0"/>
          <w:szCs w:val="22"/>
        </w:rPr>
        <w:fldChar w:fldCharType="begin"/>
      </w:r>
      <w:r w:rsidRPr="006E39F5" w:rsidDel="009E4A67">
        <w:rPr>
          <w:b w:val="0"/>
          <w:szCs w:val="22"/>
        </w:rPr>
        <w:instrText>xe "Career and Technical Education (CTE)"</w:instrText>
      </w:r>
      <w:r w:rsidR="00B55D52" w:rsidRPr="006E39F5" w:rsidDel="009E4A67">
        <w:rPr>
          <w:b w:val="0"/>
          <w:szCs w:val="22"/>
        </w:rPr>
        <w:fldChar w:fldCharType="end"/>
      </w:r>
      <w:r w:rsidRPr="006E39F5" w:rsidDel="009E4A67">
        <w:rPr>
          <w:b w:val="0"/>
          <w:szCs w:val="22"/>
        </w:rPr>
        <w:t xml:space="preserve"> innovative courses approved by the Texas Education Agency (TEA)</w:t>
      </w:r>
      <w:r w:rsidRPr="006E39F5">
        <w:rPr>
          <w:b w:val="0"/>
          <w:szCs w:val="22"/>
        </w:rPr>
        <w:t xml:space="preserve"> for students in g</w:t>
      </w:r>
      <w:r w:rsidRPr="006E39F5" w:rsidDel="009E4A67">
        <w:rPr>
          <w:b w:val="0"/>
          <w:szCs w:val="22"/>
        </w:rPr>
        <w:t>rades 9 through 12. To receive CTE weighted funding, your district must maintain documentation of local board or</w:t>
      </w:r>
      <w:r w:rsidRPr="006E39F5">
        <w:rPr>
          <w:b w:val="0"/>
          <w:szCs w:val="22"/>
        </w:rPr>
        <w:t xml:space="preserve"> site-based decision-making</w:t>
      </w:r>
      <w:r w:rsidRPr="006E39F5" w:rsidDel="009E4A67">
        <w:rPr>
          <w:b w:val="0"/>
          <w:szCs w:val="22"/>
        </w:rPr>
        <w:t xml:space="preserve"> </w:t>
      </w:r>
      <w:r w:rsidRPr="006E39F5">
        <w:rPr>
          <w:b w:val="0"/>
          <w:szCs w:val="22"/>
        </w:rPr>
        <w:t>(</w:t>
      </w:r>
      <w:r w:rsidRPr="006E39F5" w:rsidDel="009E4A67">
        <w:rPr>
          <w:b w:val="0"/>
          <w:szCs w:val="22"/>
        </w:rPr>
        <w:t>SBDM</w:t>
      </w:r>
      <w:r w:rsidRPr="006E39F5">
        <w:rPr>
          <w:b w:val="0"/>
          <w:szCs w:val="22"/>
        </w:rPr>
        <w:t>) c</w:t>
      </w:r>
      <w:r w:rsidRPr="006E39F5" w:rsidDel="009E4A67">
        <w:rPr>
          <w:b w:val="0"/>
          <w:szCs w:val="22"/>
        </w:rPr>
        <w:t>ommittee approval to offer any TEA-approved innovative course.</w:t>
      </w:r>
      <w:r w:rsidRPr="006E39F5">
        <w:rPr>
          <w:rStyle w:val="FootnoteReference"/>
          <w:b w:val="0"/>
          <w:szCs w:val="22"/>
        </w:rPr>
        <w:footnoteReference w:id="114"/>
      </w:r>
      <w:r w:rsidRPr="006E39F5">
        <w:rPr>
          <w:b w:val="0"/>
          <w:szCs w:val="22"/>
        </w:rPr>
        <w:t xml:space="preserve"> </w:t>
      </w:r>
      <w:r w:rsidRPr="006E39F5" w:rsidDel="009E4A67">
        <w:rPr>
          <w:b w:val="0"/>
          <w:szCs w:val="22"/>
        </w:rPr>
        <w:t xml:space="preserve"> For a new innovative course that has not been approved by the TEA, your district must follow the process for applying to the TEA for approval to offer the new innovative course.</w:t>
      </w:r>
    </w:p>
    <w:p w:rsidR="00D754C6" w:rsidRPr="006E39F5" w:rsidRDefault="00D754C6" w:rsidP="006D4F3B">
      <w:pPr>
        <w:pStyle w:val="A1CharCharChar"/>
        <w:ind w:left="0" w:firstLine="0"/>
      </w:pPr>
    </w:p>
    <w:p w:rsidR="00D754C6" w:rsidRPr="006E39F5" w:rsidRDefault="00D754C6" w:rsidP="006D4F3B">
      <w:pPr>
        <w:pStyle w:val="Heading3"/>
      </w:pPr>
      <w:bookmarkStart w:id="337" w:name="_Toc299702211"/>
      <w:r w:rsidRPr="006E39F5">
        <w:t>5.2.3 Earning Contact Hours</w:t>
      </w:r>
      <w:bookmarkEnd w:id="337"/>
    </w:p>
    <w:p w:rsidR="00D754C6" w:rsidRPr="006E39F5" w:rsidRDefault="00D754C6" w:rsidP="006D4F3B">
      <w:pPr>
        <w:pStyle w:val="A1CharCharChar"/>
        <w:ind w:left="0" w:firstLine="0"/>
      </w:pPr>
      <w:r w:rsidRPr="006E39F5">
        <w:t>A student may enroll simultaneously in as many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courses as his or her schedule permits. For funding purposes, however, the student may receive no more than 6 contact hours per day (see </w:t>
      </w:r>
      <w:fldSimple w:instr=" REF _Ref202606301 \h  \* MERGEFORMAT ">
        <w:r w:rsidR="008D654F" w:rsidRPr="008D654F">
          <w:rPr>
            <w:b/>
          </w:rPr>
          <w:t>4.11 Contact Hours</w:t>
        </w:r>
      </w:fldSimple>
      <w:r w:rsidRPr="006E39F5">
        <w:t>).</w:t>
      </w:r>
    </w:p>
    <w:p w:rsidR="00D754C6" w:rsidRPr="006E39F5" w:rsidRDefault="00D754C6" w:rsidP="006D4F3B">
      <w:pPr>
        <w:pStyle w:val="A1CharCharChar"/>
        <w:ind w:left="0" w:firstLine="0"/>
      </w:pPr>
    </w:p>
    <w:p w:rsidR="00865F81" w:rsidRPr="006E39F5" w:rsidRDefault="00D754C6" w:rsidP="00865F81">
      <w:pPr>
        <w:pStyle w:val="A1CharCharChar"/>
        <w:pBdr>
          <w:right w:val="single" w:sz="12" w:space="4" w:color="auto"/>
        </w:pBdr>
        <w:ind w:left="0" w:firstLine="0"/>
      </w:pPr>
      <w:r w:rsidRPr="006E39F5">
        <w:t xml:space="preserve">A student is </w:t>
      </w:r>
      <w:r w:rsidRPr="006E39F5">
        <w:rPr>
          <w:b/>
        </w:rPr>
        <w:t>not</w:t>
      </w:r>
      <w:r w:rsidRPr="006E39F5">
        <w:t xml:space="preserve"> eligible to receive any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contact hours for participating for 1 hour in a 2-hour course or for 1 or 2 hours in a 3-hour course.</w:t>
      </w:r>
      <w:r w:rsidR="000A0C80" w:rsidRPr="006E39F5">
        <w:t xml:space="preserve"> </w:t>
      </w:r>
    </w:p>
    <w:p w:rsidR="00D754C6" w:rsidRPr="006E39F5" w:rsidRDefault="00D754C6" w:rsidP="006D4F3B">
      <w:pPr>
        <w:pStyle w:val="A1CharCharChar"/>
        <w:ind w:left="0" w:firstLine="0"/>
      </w:pPr>
    </w:p>
    <w:p w:rsidR="00D754C6" w:rsidRPr="006E39F5" w:rsidRDefault="00D754C6" w:rsidP="006D4F3B">
      <w:pPr>
        <w:pStyle w:val="A1CharCharChar"/>
        <w:ind w:left="0" w:firstLine="0"/>
      </w:pPr>
      <w:r w:rsidRPr="006E39F5">
        <w:t xml:space="preserve">See </w:t>
      </w:r>
      <w:fldSimple w:instr=" REF _Ref204482247 \h  \* MERGEFORMAT ">
        <w:r w:rsidR="008D654F" w:rsidRPr="008D654F">
          <w:rPr>
            <w:b/>
          </w:rPr>
          <w:t>3.6.9 Effective Dates for Program Changes</w:t>
        </w:r>
      </w:fldSimple>
      <w:r w:rsidRPr="006E39F5">
        <w:t xml:space="preserve"> in Section 3 for important information on making program changes in student attendance records.</w:t>
      </w:r>
    </w:p>
    <w:p w:rsidR="00D754C6" w:rsidRPr="006E39F5" w:rsidRDefault="00D754C6" w:rsidP="006D4F3B">
      <w:pPr>
        <w:pStyle w:val="Heading4"/>
      </w:pPr>
      <w:bookmarkStart w:id="338" w:name="_Ref204485928"/>
      <w:r w:rsidRPr="006E39F5">
        <w:t>5.2.3.1 Earning CTE Contact Hours While Also Being Served by a Special Education Program</w:t>
      </w:r>
      <w:bookmarkEnd w:id="338"/>
    </w:p>
    <w:p w:rsidR="00D754C6" w:rsidRPr="006E39F5" w:rsidRDefault="00D754C6" w:rsidP="006D4F3B">
      <w:pPr>
        <w:pStyle w:val="Marksstyle"/>
        <w:ind w:left="0" w:firstLine="0"/>
        <w:rPr>
          <w:b w:val="0"/>
        </w:rPr>
      </w:pPr>
      <w:r w:rsidRPr="006E39F5">
        <w:rPr>
          <w:b w:val="0"/>
        </w:rPr>
        <w:t>For a student to earn CTE</w:t>
      </w:r>
      <w:r w:rsidR="00B55D52" w:rsidRPr="006E39F5">
        <w:rPr>
          <w:b w:val="0"/>
          <w:szCs w:val="22"/>
        </w:rPr>
        <w:fldChar w:fldCharType="begin"/>
      </w:r>
      <w:r w:rsidRPr="006E39F5">
        <w:rPr>
          <w:b w:val="0"/>
          <w:szCs w:val="22"/>
        </w:rPr>
        <w:instrText>xe "Career and Technical Education (CTE)"</w:instrText>
      </w:r>
      <w:r w:rsidR="00B55D52" w:rsidRPr="006E39F5">
        <w:rPr>
          <w:b w:val="0"/>
          <w:szCs w:val="22"/>
        </w:rPr>
        <w:fldChar w:fldCharType="end"/>
      </w:r>
      <w:r w:rsidRPr="006E39F5">
        <w:rPr>
          <w:b w:val="0"/>
        </w:rPr>
        <w:t xml:space="preserve"> contact hours while also being served in a special education homebound (01), hospital class (02), and/or state </w:t>
      </w:r>
      <w:r w:rsidR="001D3A10" w:rsidRPr="006E39F5">
        <w:rPr>
          <w:b w:val="0"/>
        </w:rPr>
        <w:t>supported living center</w:t>
      </w:r>
      <w:r w:rsidR="00B55D52" w:rsidRPr="006E39F5">
        <w:rPr>
          <w:b w:val="0"/>
        </w:rPr>
        <w:fldChar w:fldCharType="begin"/>
      </w:r>
      <w:r w:rsidRPr="006E39F5">
        <w:rPr>
          <w:b w:val="0"/>
        </w:rPr>
        <w:instrText xml:space="preserve">xe "State </w:instrText>
      </w:r>
      <w:r w:rsidR="000577EA" w:rsidRPr="006E39F5">
        <w:rPr>
          <w:b w:val="0"/>
        </w:rPr>
        <w:instrText>Supported Living Center</w:instrText>
      </w:r>
      <w:r w:rsidRPr="006E39F5">
        <w:rPr>
          <w:b w:val="0"/>
        </w:rPr>
        <w:instrText>"</w:instrText>
      </w:r>
      <w:r w:rsidR="00B55D52" w:rsidRPr="006E39F5">
        <w:rPr>
          <w:b w:val="0"/>
        </w:rPr>
        <w:fldChar w:fldCharType="end"/>
      </w:r>
      <w:r w:rsidRPr="006E39F5">
        <w:rPr>
          <w:b w:val="0"/>
        </w:rPr>
        <w:t xml:space="preserve"> (30) instructional arrangement/setting, the student must continue to receive the same amount and type of CTE</w:t>
      </w:r>
      <w:r w:rsidR="00B55D52" w:rsidRPr="006E39F5">
        <w:rPr>
          <w:b w:val="0"/>
          <w:szCs w:val="22"/>
        </w:rPr>
        <w:fldChar w:fldCharType="begin"/>
      </w:r>
      <w:r w:rsidRPr="006E39F5">
        <w:rPr>
          <w:b w:val="0"/>
          <w:szCs w:val="22"/>
        </w:rPr>
        <w:instrText>xe "Career and Technical Education (CTE)"</w:instrText>
      </w:r>
      <w:r w:rsidR="00B55D52" w:rsidRPr="006E39F5">
        <w:rPr>
          <w:b w:val="0"/>
          <w:szCs w:val="22"/>
        </w:rPr>
        <w:fldChar w:fldCharType="end"/>
      </w:r>
      <w:r w:rsidRPr="006E39F5">
        <w:rPr>
          <w:b w:val="0"/>
        </w:rPr>
        <w:t xml:space="preserve"> service that he or she was receiving before being placed in the special education homebound, hospital class, and/or state </w:t>
      </w:r>
      <w:r w:rsidR="001D3A10" w:rsidRPr="006E39F5">
        <w:rPr>
          <w:b w:val="0"/>
        </w:rPr>
        <w:t>supported living center</w:t>
      </w:r>
      <w:r w:rsidRPr="006E39F5">
        <w:rPr>
          <w:b w:val="0"/>
        </w:rPr>
        <w:t xml:space="preserve"> instructional arrangement/setting (see </w:t>
      </w:r>
      <w:fldSimple w:instr=" REF _Ref202606410 \h  \* MERGEFORMAT ">
        <w:r w:rsidR="008D654F" w:rsidRPr="006E39F5">
          <w:t>4.6 Instructional Arrangement/Setting Codes</w:t>
        </w:r>
      </w:fldSimple>
      <w:r w:rsidRPr="006E39F5">
        <w:rPr>
          <w:b w:val="0"/>
        </w:rPr>
        <w:t>).</w:t>
      </w:r>
    </w:p>
    <w:p w:rsidR="00D754C6" w:rsidRPr="006E39F5" w:rsidRDefault="00D754C6" w:rsidP="00B16516">
      <w:pPr>
        <w:pStyle w:val="A1CharCharChar"/>
        <w:ind w:left="0" w:firstLine="0"/>
        <w:rPr>
          <w:sz w:val="20"/>
        </w:rPr>
      </w:pPr>
    </w:p>
    <w:p w:rsidR="00D754C6" w:rsidRPr="006E39F5" w:rsidRDefault="00D754C6" w:rsidP="00B16516">
      <w:pPr>
        <w:pStyle w:val="Heading4"/>
      </w:pPr>
      <w:r w:rsidRPr="006E39F5">
        <w:t xml:space="preserve">5.2.3.2 Earning CTE Contact Hours While Receiving PRS </w:t>
      </w:r>
    </w:p>
    <w:p w:rsidR="00D754C6" w:rsidRPr="006E39F5" w:rsidRDefault="00D754C6" w:rsidP="00DB412E">
      <w:pPr>
        <w:pStyle w:val="Marksstyle"/>
        <w:pBdr>
          <w:right w:val="single" w:sz="12" w:space="4" w:color="auto"/>
        </w:pBdr>
        <w:ind w:left="0" w:firstLine="0"/>
        <w:rPr>
          <w:b w:val="0"/>
        </w:rPr>
      </w:pPr>
      <w:r w:rsidRPr="006E39F5">
        <w:rPr>
          <w:b w:val="0"/>
        </w:rPr>
        <w:t>For a Pregnancy Related Services</w:t>
      </w:r>
      <w:r w:rsidRPr="006E39F5">
        <w:rPr>
          <w:b w:val="0"/>
          <w:color w:val="FF0000"/>
        </w:rPr>
        <w:t xml:space="preserve"> </w:t>
      </w:r>
      <w:r w:rsidRPr="006E39F5">
        <w:rPr>
          <w:b w:val="0"/>
        </w:rPr>
        <w:t>(PRS)</w:t>
      </w:r>
      <w:r w:rsidR="00B55D52" w:rsidRPr="006E39F5">
        <w:rPr>
          <w:b w:val="0"/>
        </w:rPr>
        <w:fldChar w:fldCharType="begin"/>
      </w:r>
      <w:r w:rsidRPr="006E39F5">
        <w:rPr>
          <w:b w:val="0"/>
        </w:rPr>
        <w:instrText>xe "Pregnancy Related Services (PRS)"</w:instrText>
      </w:r>
      <w:r w:rsidR="00B55D52" w:rsidRPr="006E39F5">
        <w:rPr>
          <w:b w:val="0"/>
        </w:rPr>
        <w:fldChar w:fldCharType="end"/>
      </w:r>
      <w:r w:rsidRPr="006E39F5">
        <w:rPr>
          <w:b w:val="0"/>
        </w:rPr>
        <w:t xml:space="preserve"> student to earn CTE</w:t>
      </w:r>
      <w:r w:rsidR="00B55D52" w:rsidRPr="006E39F5">
        <w:rPr>
          <w:b w:val="0"/>
          <w:szCs w:val="22"/>
        </w:rPr>
        <w:fldChar w:fldCharType="begin"/>
      </w:r>
      <w:r w:rsidRPr="006E39F5">
        <w:rPr>
          <w:b w:val="0"/>
          <w:szCs w:val="22"/>
        </w:rPr>
        <w:instrText>xe "Career and Technical Education (CTE)"</w:instrText>
      </w:r>
      <w:r w:rsidR="00B55D52" w:rsidRPr="006E39F5">
        <w:rPr>
          <w:b w:val="0"/>
          <w:szCs w:val="22"/>
        </w:rPr>
        <w:fldChar w:fldCharType="end"/>
      </w:r>
      <w:r w:rsidRPr="006E39F5">
        <w:rPr>
          <w:b w:val="0"/>
          <w:color w:val="FF0000"/>
        </w:rPr>
        <w:t xml:space="preserve"> </w:t>
      </w:r>
      <w:r w:rsidRPr="006E39F5">
        <w:rPr>
          <w:b w:val="0"/>
        </w:rPr>
        <w:t>contact hours while also being served in Compensatory Education Home Instruction (CEHI)</w:t>
      </w:r>
      <w:r w:rsidR="00B55D52" w:rsidRPr="006E39F5">
        <w:rPr>
          <w:b w:val="0"/>
        </w:rPr>
        <w:fldChar w:fldCharType="begin"/>
      </w:r>
      <w:r w:rsidRPr="006E39F5">
        <w:rPr>
          <w:b w:val="0"/>
        </w:rPr>
        <w:instrText>xe "Compensatory Education Home Instruction (CEHI)"</w:instrText>
      </w:r>
      <w:r w:rsidR="00B55D52" w:rsidRPr="006E39F5">
        <w:rPr>
          <w:b w:val="0"/>
        </w:rPr>
        <w:fldChar w:fldCharType="end"/>
      </w:r>
      <w:r w:rsidRPr="006E39F5">
        <w:rPr>
          <w:b w:val="0"/>
        </w:rPr>
        <w:t>, the student must continue to receive the same amount and type of CTE</w:t>
      </w:r>
      <w:r w:rsidR="00B55D52" w:rsidRPr="006E39F5">
        <w:rPr>
          <w:b w:val="0"/>
          <w:szCs w:val="22"/>
        </w:rPr>
        <w:fldChar w:fldCharType="begin"/>
      </w:r>
      <w:r w:rsidRPr="006E39F5">
        <w:rPr>
          <w:b w:val="0"/>
          <w:szCs w:val="22"/>
        </w:rPr>
        <w:instrText>xe "Career and Technical Education (CTE)"</w:instrText>
      </w:r>
      <w:r w:rsidR="00B55D52" w:rsidRPr="006E39F5">
        <w:rPr>
          <w:b w:val="0"/>
          <w:szCs w:val="22"/>
        </w:rPr>
        <w:fldChar w:fldCharType="end"/>
      </w:r>
      <w:r w:rsidRPr="006E39F5">
        <w:rPr>
          <w:b w:val="0"/>
        </w:rPr>
        <w:t xml:space="preserve"> service that she was receiving before being placed in CEHI</w:t>
      </w:r>
      <w:r w:rsidR="00B55D52" w:rsidRPr="006E39F5">
        <w:rPr>
          <w:b w:val="0"/>
          <w:szCs w:val="22"/>
        </w:rPr>
        <w:fldChar w:fldCharType="begin"/>
      </w:r>
      <w:r w:rsidRPr="006E39F5">
        <w:rPr>
          <w:b w:val="0"/>
          <w:szCs w:val="22"/>
        </w:rPr>
        <w:instrText>xe "Compensatory Education Home Instruction (CEHI)"</w:instrText>
      </w:r>
      <w:r w:rsidR="00B55D52" w:rsidRPr="006E39F5">
        <w:rPr>
          <w:b w:val="0"/>
          <w:szCs w:val="22"/>
        </w:rPr>
        <w:fldChar w:fldCharType="end"/>
      </w:r>
      <w:r w:rsidRPr="006E39F5">
        <w:rPr>
          <w:b w:val="0"/>
        </w:rPr>
        <w:t>. The CTE</w:t>
      </w:r>
      <w:r w:rsidR="00B55D52" w:rsidRPr="006E39F5">
        <w:rPr>
          <w:b w:val="0"/>
          <w:szCs w:val="22"/>
        </w:rPr>
        <w:fldChar w:fldCharType="begin"/>
      </w:r>
      <w:r w:rsidRPr="006E39F5">
        <w:rPr>
          <w:b w:val="0"/>
          <w:szCs w:val="22"/>
        </w:rPr>
        <w:instrText>xe "Career and Technical Education (CTE)"</w:instrText>
      </w:r>
      <w:r w:rsidR="00B55D52" w:rsidRPr="006E39F5">
        <w:rPr>
          <w:b w:val="0"/>
          <w:szCs w:val="22"/>
        </w:rPr>
        <w:fldChar w:fldCharType="end"/>
      </w:r>
      <w:r w:rsidRPr="006E39F5">
        <w:rPr>
          <w:b w:val="0"/>
          <w:color w:val="FF0000"/>
        </w:rPr>
        <w:t xml:space="preserve"> </w:t>
      </w:r>
      <w:r w:rsidRPr="006E39F5">
        <w:rPr>
          <w:b w:val="0"/>
        </w:rPr>
        <w:t>instruction that a PRS</w:t>
      </w:r>
      <w:r w:rsidR="00B55D52" w:rsidRPr="006E39F5">
        <w:rPr>
          <w:b w:val="0"/>
          <w:szCs w:val="22"/>
        </w:rPr>
        <w:fldChar w:fldCharType="begin"/>
      </w:r>
      <w:r w:rsidRPr="006E39F5">
        <w:rPr>
          <w:b w:val="0"/>
          <w:szCs w:val="22"/>
        </w:rPr>
        <w:instrText>xe "Pregnancy Related Services (PRS)"</w:instrText>
      </w:r>
      <w:r w:rsidR="00B55D52" w:rsidRPr="006E39F5">
        <w:rPr>
          <w:b w:val="0"/>
          <w:szCs w:val="22"/>
        </w:rPr>
        <w:fldChar w:fldCharType="end"/>
      </w:r>
      <w:r w:rsidRPr="006E39F5">
        <w:rPr>
          <w:b w:val="0"/>
        </w:rPr>
        <w:t xml:space="preserve"> student receives at home must be </w:t>
      </w:r>
      <w:r w:rsidRPr="006E39F5">
        <w:t>in addition to</w:t>
      </w:r>
      <w:r w:rsidRPr="006E39F5">
        <w:rPr>
          <w:b w:val="0"/>
        </w:rPr>
        <w:t xml:space="preserve"> the 4 hours necessary for CEHI</w:t>
      </w:r>
      <w:r w:rsidR="00B55D52" w:rsidRPr="006E39F5">
        <w:rPr>
          <w:b w:val="0"/>
          <w:szCs w:val="22"/>
        </w:rPr>
        <w:fldChar w:fldCharType="begin"/>
      </w:r>
      <w:r w:rsidRPr="006E39F5">
        <w:rPr>
          <w:b w:val="0"/>
          <w:szCs w:val="22"/>
        </w:rPr>
        <w:instrText>xe "Compensatory Education Home Instruction (CEHI)"</w:instrText>
      </w:r>
      <w:r w:rsidR="00B55D52" w:rsidRPr="006E39F5">
        <w:rPr>
          <w:b w:val="0"/>
          <w:szCs w:val="22"/>
        </w:rPr>
        <w:fldChar w:fldCharType="end"/>
      </w:r>
      <w:r w:rsidRPr="006E39F5">
        <w:rPr>
          <w:b w:val="0"/>
          <w:szCs w:val="22"/>
        </w:rPr>
        <w:t>.</w:t>
      </w:r>
      <w:r w:rsidRPr="006E39F5">
        <w:rPr>
          <w:b w:val="0"/>
        </w:rPr>
        <w:t xml:space="preserve"> The teacher providing the CTE</w:t>
      </w:r>
      <w:r w:rsidR="00B55D52" w:rsidRPr="006E39F5">
        <w:rPr>
          <w:b w:val="0"/>
          <w:szCs w:val="22"/>
        </w:rPr>
        <w:fldChar w:fldCharType="begin"/>
      </w:r>
      <w:r w:rsidRPr="006E39F5">
        <w:rPr>
          <w:b w:val="0"/>
          <w:szCs w:val="22"/>
        </w:rPr>
        <w:instrText>xe "Career and Technical Education (CTE)"</w:instrText>
      </w:r>
      <w:r w:rsidR="00B55D52" w:rsidRPr="006E39F5">
        <w:rPr>
          <w:b w:val="0"/>
          <w:szCs w:val="22"/>
        </w:rPr>
        <w:fldChar w:fldCharType="end"/>
      </w:r>
      <w:r w:rsidRPr="006E39F5">
        <w:rPr>
          <w:b w:val="0"/>
          <w:color w:val="FF0000"/>
        </w:rPr>
        <w:t xml:space="preserve"> </w:t>
      </w:r>
      <w:r w:rsidRPr="006E39F5">
        <w:rPr>
          <w:b w:val="0"/>
        </w:rPr>
        <w:t>instruction must maintain a log to verify all contact hours with PRS</w:t>
      </w:r>
      <w:r w:rsidR="00B55D52" w:rsidRPr="006E39F5">
        <w:rPr>
          <w:b w:val="0"/>
          <w:szCs w:val="22"/>
        </w:rPr>
        <w:fldChar w:fldCharType="begin"/>
      </w:r>
      <w:r w:rsidRPr="006E39F5">
        <w:rPr>
          <w:b w:val="0"/>
          <w:szCs w:val="22"/>
        </w:rPr>
        <w:instrText>xe "Pregnancy Related Services (PRS)"</w:instrText>
      </w:r>
      <w:r w:rsidR="00B55D52" w:rsidRPr="006E39F5">
        <w:rPr>
          <w:b w:val="0"/>
          <w:szCs w:val="22"/>
        </w:rPr>
        <w:fldChar w:fldCharType="end"/>
      </w:r>
      <w:r w:rsidRPr="006E39F5">
        <w:rPr>
          <w:b w:val="0"/>
        </w:rPr>
        <w:t xml:space="preserve"> students</w:t>
      </w:r>
      <w:r w:rsidR="009C38DF" w:rsidRPr="006E39F5">
        <w:rPr>
          <w:b w:val="0"/>
        </w:rPr>
        <w:t>.</w:t>
      </w:r>
      <w:r w:rsidRPr="006E39F5">
        <w:rPr>
          <w:b w:val="0"/>
        </w:rPr>
        <w:t xml:space="preserve"> (</w:t>
      </w:r>
      <w:r w:rsidR="009C38DF" w:rsidRPr="006E39F5">
        <w:rPr>
          <w:b w:val="0"/>
        </w:rPr>
        <w:t>S</w:t>
      </w:r>
      <w:r w:rsidRPr="006E39F5">
        <w:rPr>
          <w:b w:val="0"/>
        </w:rPr>
        <w:t>ee</w:t>
      </w:r>
      <w:r w:rsidR="00FC12ED" w:rsidRPr="006E39F5">
        <w:rPr>
          <w:b w:val="0"/>
        </w:rPr>
        <w:t xml:space="preserve"> </w:t>
      </w:r>
      <w:fldSimple w:instr=" REF _Ref204482312 \h  \* MERGEFORMAT ">
        <w:r w:rsidR="008D654F" w:rsidRPr="00A90264">
          <w:t>9.13 PRS and Career and Technical Education</w:t>
        </w:r>
      </w:fldSimple>
      <w:r w:rsidR="00FC12ED" w:rsidRPr="006E39F5">
        <w:rPr>
          <w:b w:val="0"/>
        </w:rPr>
        <w:t xml:space="preserve"> and </w:t>
      </w:r>
      <w:fldSimple w:instr=" REF _Ref204482339 \h  \* MERGEFORMAT ">
        <w:r w:rsidR="008D654F" w:rsidRPr="00A90264">
          <w:t>9.17.4 Example 4</w:t>
        </w:r>
      </w:fldSimple>
      <w:r w:rsidRPr="006E39F5">
        <w:rPr>
          <w:b w:val="0"/>
        </w:rPr>
        <w:t xml:space="preserve"> in Section 9</w:t>
      </w:r>
      <w:r w:rsidR="009C38DF" w:rsidRPr="006E39F5">
        <w:rPr>
          <w:b w:val="0"/>
        </w:rPr>
        <w:t>.</w:t>
      </w:r>
      <w:r w:rsidR="00E0375E" w:rsidRPr="006E39F5">
        <w:rPr>
          <w:b w:val="0"/>
        </w:rPr>
        <w:t xml:space="preserve"> See </w:t>
      </w:r>
      <w:fldSimple w:instr=" REF _Ref232822545 \h  \* MERGEFORMAT ">
        <w:r w:rsidR="008D654F" w:rsidRPr="00A90264">
          <w:t>9.15 Documentation</w:t>
        </w:r>
      </w:fldSimple>
      <w:r w:rsidR="00E0375E" w:rsidRPr="006E39F5">
        <w:rPr>
          <w:b w:val="0"/>
        </w:rPr>
        <w:t xml:space="preserve"> for requirements related to the homebound instructor's log.</w:t>
      </w:r>
      <w:r w:rsidRPr="006E39F5">
        <w:rPr>
          <w:b w:val="0"/>
        </w:rPr>
        <w:t>)</w:t>
      </w:r>
    </w:p>
    <w:p w:rsidR="00D754C6" w:rsidRPr="006E39F5" w:rsidRDefault="00D754C6" w:rsidP="00B16516">
      <w:pPr>
        <w:pStyle w:val="A1CharCharChar"/>
        <w:ind w:left="0" w:firstLine="0"/>
      </w:pPr>
    </w:p>
    <w:p w:rsidR="00D754C6" w:rsidRPr="006E39F5" w:rsidRDefault="00D754C6" w:rsidP="001B5771">
      <w:pPr>
        <w:pStyle w:val="Heading2"/>
      </w:pPr>
      <w:bookmarkStart w:id="339" w:name="_Toc299702212"/>
      <w:r w:rsidRPr="006E39F5">
        <w:t>5.3 Enrollment Procedures</w:t>
      </w:r>
      <w:bookmarkEnd w:id="339"/>
    </w:p>
    <w:p w:rsidR="00D754C6" w:rsidRPr="006E39F5" w:rsidRDefault="00D754C6" w:rsidP="00B16516">
      <w:pPr>
        <w:pStyle w:val="A1CharCharChar"/>
        <w:ind w:left="0" w:firstLine="0"/>
      </w:pPr>
      <w:r w:rsidRPr="006E39F5">
        <w:t>The procedures for enrolling a student in CTE c</w:t>
      </w:r>
      <w:r w:rsidR="00A1484B" w:rsidRPr="006E39F5">
        <w:t>ours</w:t>
      </w:r>
      <w:r w:rsidRPr="006E39F5">
        <w:t>es are as follows:</w:t>
      </w:r>
    </w:p>
    <w:p w:rsidR="00D754C6" w:rsidRPr="006E39F5" w:rsidRDefault="00D754C6" w:rsidP="00B16516">
      <w:pPr>
        <w:pStyle w:val="A1CharCharChar"/>
        <w:ind w:left="0" w:firstLine="0"/>
      </w:pPr>
      <w:r w:rsidRPr="006E39F5">
        <w:t xml:space="preserve"> </w:t>
      </w:r>
    </w:p>
    <w:p w:rsidR="00A90264" w:rsidRDefault="00D754C6" w:rsidP="00A90264">
      <w:pPr>
        <w:pStyle w:val="A1CharCharChar"/>
        <w:ind w:left="720" w:hanging="360"/>
      </w:pPr>
      <w:r w:rsidRPr="006E39F5">
        <w:t>1.</w:t>
      </w:r>
      <w:r w:rsidRPr="006E39F5">
        <w:tab/>
        <w:t>A student enrolls in school, and the student's class schedule is determined.</w:t>
      </w:r>
    </w:p>
    <w:p w:rsidR="00D754C6" w:rsidRPr="006E39F5" w:rsidRDefault="00D754C6" w:rsidP="00B16516">
      <w:pPr>
        <w:pStyle w:val="A1CharCharChar"/>
        <w:ind w:firstLine="0"/>
      </w:pPr>
    </w:p>
    <w:p w:rsidR="005C3A1A" w:rsidRPr="006E39F5" w:rsidRDefault="00D754C6">
      <w:pPr>
        <w:pStyle w:val="A1CharCharChar"/>
        <w:ind w:left="720" w:hanging="360"/>
      </w:pPr>
      <w:r w:rsidRPr="006E39F5">
        <w:t>2.</w:t>
      </w:r>
      <w:r w:rsidRPr="006E39F5">
        <w:tab/>
        <w:t>Appropriate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staff review the student's schedule and determine the correct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code.</w:t>
      </w:r>
    </w:p>
    <w:p w:rsidR="00D754C6" w:rsidRPr="006E39F5" w:rsidRDefault="00D754C6" w:rsidP="00B16516">
      <w:pPr>
        <w:pStyle w:val="A1CharCharChar"/>
        <w:ind w:firstLine="0"/>
      </w:pPr>
    </w:p>
    <w:p w:rsidR="005C3A1A" w:rsidRPr="006E39F5" w:rsidRDefault="00D754C6">
      <w:pPr>
        <w:pStyle w:val="A1CharCharChar"/>
        <w:ind w:left="720" w:hanging="360"/>
      </w:pPr>
      <w:r w:rsidRPr="006E39F5">
        <w:t>3.</w:t>
      </w:r>
      <w:r w:rsidRPr="006E39F5">
        <w:tab/>
        <w:t>Attendance personnel record the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code in the attendance accounting system.</w:t>
      </w:r>
    </w:p>
    <w:p w:rsidR="00D754C6" w:rsidRPr="006E39F5" w:rsidRDefault="00D754C6" w:rsidP="00B16516">
      <w:pPr>
        <w:pStyle w:val="A1CharCharChar"/>
        <w:ind w:firstLine="0"/>
      </w:pPr>
    </w:p>
    <w:p w:rsidR="005C3A1A" w:rsidRPr="006E39F5" w:rsidRDefault="00D754C6">
      <w:pPr>
        <w:pStyle w:val="A1CharCharChar"/>
        <w:ind w:left="720" w:hanging="360"/>
      </w:pPr>
      <w:r w:rsidRPr="006E39F5">
        <w:t>4.</w:t>
      </w:r>
      <w:r w:rsidRPr="006E39F5">
        <w:tab/>
        <w:t>Appropriate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staff review changes in the student's schedule. </w:t>
      </w:r>
    </w:p>
    <w:p w:rsidR="00D754C6" w:rsidRPr="006E39F5" w:rsidRDefault="00D754C6" w:rsidP="00B16516">
      <w:pPr>
        <w:pStyle w:val="A1CharCharChar"/>
        <w:ind w:firstLine="0"/>
      </w:pPr>
    </w:p>
    <w:p w:rsidR="005C3A1A" w:rsidRPr="006E39F5" w:rsidRDefault="00D754C6">
      <w:pPr>
        <w:pStyle w:val="A1CharCharChar"/>
        <w:ind w:left="720" w:firstLine="0"/>
      </w:pPr>
      <w:r w:rsidRPr="006E39F5">
        <w:t>If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courses are added or dropped, the student's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code could change. Changes will occur most often at the beginning of a new semester. If your district operates a block schedule, CTE staff</w:t>
      </w:r>
      <w:r w:rsidR="00B55D52" w:rsidRPr="006E39F5">
        <w:fldChar w:fldCharType="begin"/>
      </w:r>
      <w:r w:rsidRPr="006E39F5">
        <w:instrText>xe "Block Schedules"</w:instrText>
      </w:r>
      <w:r w:rsidR="00B55D52" w:rsidRPr="006E39F5">
        <w:fldChar w:fldCharType="end"/>
      </w:r>
      <w:r w:rsidRPr="006E39F5">
        <w:t xml:space="preserve"> may need to review student schedules more often, depending on the type of block schedule. </w:t>
      </w:r>
    </w:p>
    <w:p w:rsidR="00A90264" w:rsidRDefault="00A90264" w:rsidP="00A90264">
      <w:pPr>
        <w:pStyle w:val="A1CharCharChar"/>
        <w:ind w:left="720" w:firstLine="0"/>
      </w:pPr>
    </w:p>
    <w:p w:rsidR="005C3A1A" w:rsidRPr="006E39F5" w:rsidRDefault="00D754C6">
      <w:pPr>
        <w:pStyle w:val="A1CharCharChar"/>
        <w:ind w:left="720" w:firstLine="0"/>
      </w:pPr>
      <w:r w:rsidRPr="006E39F5">
        <w:t>Attendance personnel should record the effective date of any change in a student's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code in the attendance accounting system. The effective date is the date the student's schedule changed.</w:t>
      </w:r>
    </w:p>
    <w:p w:rsidR="00D754C6" w:rsidRPr="006E39F5" w:rsidRDefault="00D754C6" w:rsidP="00B16516">
      <w:pPr>
        <w:pStyle w:val="A1CharCharChar"/>
        <w:ind w:firstLine="0"/>
      </w:pPr>
    </w:p>
    <w:p w:rsidR="00D754C6" w:rsidRPr="006E39F5" w:rsidRDefault="00D754C6" w:rsidP="00B16516">
      <w:pPr>
        <w:pStyle w:val="A1CharCharChar"/>
        <w:ind w:left="0" w:firstLine="0"/>
      </w:pPr>
      <w:r w:rsidRPr="006E39F5">
        <w:rPr>
          <w:b/>
        </w:rPr>
        <w:t>Important:</w:t>
      </w:r>
      <w:r w:rsidRPr="006E39F5">
        <w:t xml:space="preserve"> A student enrolled in a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course for the entire semester must be reported on the PEIMS</w:t>
      </w:r>
      <w:r w:rsidR="00B55D52" w:rsidRPr="006E39F5">
        <w:rPr>
          <w:b/>
        </w:rPr>
        <w:fldChar w:fldCharType="begin"/>
      </w:r>
      <w:r w:rsidRPr="006E39F5">
        <w:instrText>xe "Public Education Information Management System (PEIMS)"</w:instrText>
      </w:r>
      <w:r w:rsidR="00B55D52" w:rsidRPr="006E39F5">
        <w:rPr>
          <w:b/>
        </w:rPr>
        <w:fldChar w:fldCharType="end"/>
      </w:r>
      <w:r w:rsidRPr="006E39F5">
        <w:t xml:space="preserve"> 415 course completion record to be reported for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contact hours on the PEIMS</w:t>
      </w:r>
      <w:r w:rsidR="00B55D52" w:rsidRPr="006E39F5">
        <w:rPr>
          <w:b/>
        </w:rPr>
        <w:fldChar w:fldCharType="begin"/>
      </w:r>
      <w:r w:rsidRPr="006E39F5">
        <w:instrText>xe "Public Education Information Management System (PEIMS)"</w:instrText>
      </w:r>
      <w:r w:rsidR="00B55D52" w:rsidRPr="006E39F5">
        <w:rPr>
          <w:b/>
        </w:rPr>
        <w:fldChar w:fldCharType="end"/>
      </w:r>
      <w:r w:rsidRPr="006E39F5">
        <w:t xml:space="preserve"> 410 record for student attendance and weighted funding.</w:t>
      </w:r>
    </w:p>
    <w:p w:rsidR="00D754C6" w:rsidRPr="006E39F5" w:rsidRDefault="00D754C6" w:rsidP="00B16516">
      <w:pPr>
        <w:pStyle w:val="Heading3"/>
      </w:pPr>
      <w:bookmarkStart w:id="340" w:name="_Toc299702213"/>
      <w:r w:rsidRPr="006E39F5">
        <w:t>5.3.1 Determining the Number of Students to Enroll in a C</w:t>
      </w:r>
      <w:r w:rsidR="00A1484B" w:rsidRPr="006E39F5">
        <w:t>ourse</w:t>
      </w:r>
      <w:bookmarkEnd w:id="340"/>
    </w:p>
    <w:p w:rsidR="00D754C6" w:rsidRPr="006E39F5" w:rsidRDefault="00D754C6" w:rsidP="00B16516">
      <w:pPr>
        <w:pStyle w:val="A1CharCharChar"/>
        <w:ind w:left="0" w:firstLine="0"/>
      </w:pPr>
      <w:r w:rsidRPr="006E39F5">
        <w:t xml:space="preserve">In determining the number of students to enroll in any </w:t>
      </w:r>
      <w:r w:rsidR="00A1484B" w:rsidRPr="006E39F5">
        <w:t>course</w:t>
      </w:r>
      <w:r w:rsidRPr="006E39F5">
        <w:t>, your school district must consider the subject to be taught, the teaching methodology to be used, and any need for individual instruction.</w:t>
      </w:r>
      <w:r w:rsidRPr="006E39F5">
        <w:rPr>
          <w:rStyle w:val="FootnoteReference"/>
        </w:rPr>
        <w:footnoteReference w:id="115"/>
      </w:r>
    </w:p>
    <w:p w:rsidR="00D754C6" w:rsidRPr="006E39F5" w:rsidRDefault="00D754C6" w:rsidP="00B16516">
      <w:pPr>
        <w:pStyle w:val="A1CharCharChar"/>
        <w:ind w:left="0" w:firstLine="0"/>
      </w:pPr>
    </w:p>
    <w:p w:rsidR="00D754C6" w:rsidRPr="006E39F5" w:rsidRDefault="00D754C6" w:rsidP="001B5771">
      <w:pPr>
        <w:pStyle w:val="Heading2"/>
      </w:pPr>
      <w:bookmarkStart w:id="341" w:name="_Toc299702214"/>
      <w:r w:rsidRPr="006E39F5">
        <w:t>5.4 Withdrawal Procedures</w:t>
      </w:r>
      <w:bookmarkEnd w:id="341"/>
    </w:p>
    <w:p w:rsidR="00D754C6" w:rsidRPr="006E39F5" w:rsidRDefault="00D754C6" w:rsidP="00B16516">
      <w:pPr>
        <w:pStyle w:val="A1CharCharChar"/>
        <w:ind w:left="0" w:firstLine="0"/>
      </w:pPr>
      <w:r w:rsidRPr="006E39F5">
        <w:t xml:space="preserve">The procedures for withdrawing a student from CTE </w:t>
      </w:r>
      <w:r w:rsidR="00A1484B" w:rsidRPr="006E39F5">
        <w:t>cours</w:t>
      </w:r>
      <w:r w:rsidRPr="006E39F5">
        <w:t>es are as follows:</w:t>
      </w:r>
    </w:p>
    <w:p w:rsidR="00D754C6" w:rsidRPr="006E39F5" w:rsidRDefault="00D754C6" w:rsidP="00B16516">
      <w:pPr>
        <w:pStyle w:val="A3"/>
        <w:ind w:left="0" w:firstLine="0"/>
      </w:pPr>
    </w:p>
    <w:p w:rsidR="005C3A1A" w:rsidRPr="006E39F5" w:rsidRDefault="00D754C6">
      <w:pPr>
        <w:pStyle w:val="A1CharCharChar"/>
        <w:ind w:left="720" w:hanging="360"/>
      </w:pPr>
      <w:r w:rsidRPr="006E39F5">
        <w:t>1.</w:t>
      </w:r>
      <w:r w:rsidRPr="006E39F5">
        <w:tab/>
        <w:t>The student withdraws from school, or the student's class schedule changes. As a result, the student is no longer enrolled in a given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w:t>
      </w:r>
      <w:r w:rsidR="00A1484B" w:rsidRPr="006E39F5">
        <w:t>course</w:t>
      </w:r>
      <w:r w:rsidRPr="006E39F5">
        <w:t>.</w:t>
      </w:r>
    </w:p>
    <w:p w:rsidR="00A90264" w:rsidRDefault="00A90264" w:rsidP="00A90264">
      <w:pPr>
        <w:pStyle w:val="A1CharCharChar"/>
        <w:ind w:left="720" w:hanging="360"/>
      </w:pPr>
    </w:p>
    <w:p w:rsidR="005C3A1A" w:rsidRPr="006E39F5" w:rsidRDefault="00D754C6">
      <w:pPr>
        <w:pStyle w:val="A1CharCharChar"/>
        <w:ind w:left="720" w:hanging="360"/>
      </w:pPr>
      <w:r w:rsidRPr="006E39F5">
        <w:t>2.</w:t>
      </w:r>
      <w:r w:rsidRPr="006E39F5">
        <w:tab/>
        <w:t>Attendance personnel record the effective date of withdrawal in the attendance accounting system, and eligible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days are no longer accumulated from that date forward for the </w:t>
      </w:r>
      <w:r w:rsidR="00A1484B" w:rsidRPr="006E39F5">
        <w:t>course</w:t>
      </w:r>
      <w:r w:rsidRPr="006E39F5">
        <w:t xml:space="preserve"> from which the student withdrew.</w:t>
      </w:r>
    </w:p>
    <w:p w:rsidR="00D754C6" w:rsidRPr="006E39F5" w:rsidRDefault="00D754C6" w:rsidP="00B16516">
      <w:pPr>
        <w:pStyle w:val="A1CharCharChar"/>
        <w:ind w:firstLine="0"/>
      </w:pPr>
    </w:p>
    <w:p w:rsidR="00D754C6" w:rsidRPr="006E39F5" w:rsidRDefault="00D754C6" w:rsidP="00B16516">
      <w:pPr>
        <w:pStyle w:val="A1CharCharChar"/>
        <w:ind w:left="0" w:firstLine="0"/>
        <w:rPr>
          <w:szCs w:val="22"/>
        </w:rPr>
      </w:pPr>
      <w:r w:rsidRPr="006E39F5">
        <w:rPr>
          <w:szCs w:val="22"/>
        </w:rPr>
        <w:lastRenderedPageBreak/>
        <w:t>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rPr>
          <w:color w:val="FF0000"/>
          <w:szCs w:val="22"/>
        </w:rPr>
        <w:t xml:space="preserve"> </w:t>
      </w:r>
      <w:r w:rsidRPr="006E39F5">
        <w:rPr>
          <w:szCs w:val="22"/>
        </w:rPr>
        <w:t xml:space="preserve">contact hours may </w:t>
      </w:r>
      <w:r w:rsidRPr="006E39F5">
        <w:rPr>
          <w:b/>
          <w:szCs w:val="22"/>
        </w:rPr>
        <w:t>not</w:t>
      </w:r>
      <w:r w:rsidRPr="006E39F5">
        <w:rPr>
          <w:szCs w:val="22"/>
        </w:rPr>
        <w:t xml:space="preserve"> be claimed when a student receiving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rPr>
          <w:color w:val="FF0000"/>
          <w:szCs w:val="22"/>
        </w:rPr>
        <w:t xml:space="preserve"> </w:t>
      </w:r>
      <w:r w:rsidRPr="006E39F5">
        <w:rPr>
          <w:szCs w:val="22"/>
        </w:rPr>
        <w:t>services is placed in a disciplinary setting (e.g., in-school suspension [ISS] or disciplinary alternative education program [DAEP</w:t>
      </w:r>
      <w:r w:rsidR="00B55D52" w:rsidRPr="006E39F5">
        <w:rPr>
          <w:szCs w:val="22"/>
        </w:rPr>
        <w:fldChar w:fldCharType="begin"/>
      </w:r>
      <w:r w:rsidRPr="006E39F5">
        <w:rPr>
          <w:szCs w:val="22"/>
        </w:rPr>
        <w:instrText>xe "Discipline Alternative Education Program (DAEP)"</w:instrText>
      </w:r>
      <w:r w:rsidR="00B55D52" w:rsidRPr="006E39F5">
        <w:rPr>
          <w:szCs w:val="22"/>
        </w:rPr>
        <w:fldChar w:fldCharType="end"/>
      </w:r>
      <w:r w:rsidRPr="006E39F5">
        <w:rPr>
          <w:szCs w:val="22"/>
        </w:rPr>
        <w:t>]) for more than 5 consecutive days if the same amount and type of CTE</w:t>
      </w:r>
      <w:r w:rsidRPr="006E39F5">
        <w:rPr>
          <w:color w:val="FF0000"/>
          <w:szCs w:val="22"/>
        </w:rPr>
        <w:t xml:space="preserve"> </w:t>
      </w:r>
      <w:r w:rsidRPr="006E39F5">
        <w:rPr>
          <w:szCs w:val="22"/>
        </w:rPr>
        <w:t xml:space="preserve">services are not provided </w:t>
      </w:r>
      <w:r w:rsidRPr="006E39F5">
        <w:rPr>
          <w:snapToGrid w:val="0"/>
          <w:szCs w:val="22"/>
        </w:rPr>
        <w:t>by a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rPr>
          <w:snapToGrid w:val="0"/>
          <w:color w:val="FF0000"/>
          <w:szCs w:val="22"/>
        </w:rPr>
        <w:t xml:space="preserve"> </w:t>
      </w:r>
      <w:r w:rsidRPr="006E39F5">
        <w:rPr>
          <w:snapToGrid w:val="0"/>
          <w:szCs w:val="22"/>
        </w:rPr>
        <w:t>teacher</w:t>
      </w:r>
      <w:r w:rsidRPr="006E39F5">
        <w:rPr>
          <w:szCs w:val="22"/>
        </w:rPr>
        <w:t>. After 5 consecutive days without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rPr>
          <w:szCs w:val="22"/>
        </w:rPr>
        <w:t xml:space="preserve"> services being provided, district personnel must remove the student from the PEIMS</w:t>
      </w:r>
      <w:r w:rsidR="00B55D52" w:rsidRPr="006E39F5">
        <w:rPr>
          <w:b/>
        </w:rPr>
        <w:fldChar w:fldCharType="begin"/>
      </w:r>
      <w:r w:rsidRPr="006E39F5">
        <w:instrText>xe "Public Education Information Management System (PEIMS)"</w:instrText>
      </w:r>
      <w:r w:rsidR="00B55D52" w:rsidRPr="006E39F5">
        <w:rPr>
          <w:b/>
        </w:rPr>
        <w:fldChar w:fldCharType="end"/>
      </w:r>
      <w:r w:rsidRPr="006E39F5">
        <w:rPr>
          <w:szCs w:val="22"/>
        </w:rPr>
        <w:t xml:space="preserve"> 410 record for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rPr>
          <w:color w:val="FF0000"/>
          <w:szCs w:val="22"/>
        </w:rPr>
        <w:t xml:space="preserve"> </w:t>
      </w:r>
      <w:r w:rsidRPr="006E39F5">
        <w:rPr>
          <w:szCs w:val="22"/>
        </w:rPr>
        <w:t xml:space="preserve">contact hours effective the first day of placement in the disciplinary setting. </w:t>
      </w:r>
    </w:p>
    <w:p w:rsidR="00D754C6" w:rsidRPr="006E39F5" w:rsidRDefault="00D754C6" w:rsidP="00B16516">
      <w:pPr>
        <w:pStyle w:val="A1CharCharChar"/>
        <w:ind w:left="0" w:firstLine="0"/>
        <w:rPr>
          <w:szCs w:val="22"/>
        </w:rPr>
      </w:pPr>
    </w:p>
    <w:p w:rsidR="00D754C6" w:rsidRPr="006E39F5" w:rsidRDefault="00D754C6" w:rsidP="00B16516">
      <w:pPr>
        <w:pStyle w:val="A1CharCharChar"/>
        <w:ind w:left="0" w:firstLine="0"/>
        <w:rPr>
          <w:snapToGrid w:val="0"/>
          <w:szCs w:val="22"/>
        </w:rPr>
      </w:pPr>
      <w:r w:rsidRPr="006E39F5">
        <w:rPr>
          <w:szCs w:val="22"/>
        </w:rPr>
        <w:t>In other words, your district may place a student in a disciplinary setting for up to and including 5 consecutive days and continue to claim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rPr>
          <w:szCs w:val="22"/>
        </w:rPr>
        <w:t xml:space="preserve"> contact hours even though no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rPr>
          <w:color w:val="FF0000"/>
          <w:szCs w:val="22"/>
        </w:rPr>
        <w:t xml:space="preserve"> </w:t>
      </w:r>
      <w:r w:rsidRPr="006E39F5">
        <w:rPr>
          <w:szCs w:val="22"/>
        </w:rPr>
        <w:t xml:space="preserve">services are provided to the student. </w:t>
      </w:r>
      <w:r w:rsidRPr="006E39F5">
        <w:rPr>
          <w:snapToGrid w:val="0"/>
          <w:szCs w:val="22"/>
        </w:rPr>
        <w:t>A student may earn state credit for a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rPr>
          <w:snapToGrid w:val="0"/>
          <w:color w:val="FF0000"/>
          <w:szCs w:val="22"/>
        </w:rPr>
        <w:t xml:space="preserve"> </w:t>
      </w:r>
      <w:r w:rsidRPr="006E39F5">
        <w:rPr>
          <w:snapToGrid w:val="0"/>
          <w:szCs w:val="22"/>
        </w:rPr>
        <w:t>course if the student continues to work on the course even though direct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rPr>
          <w:snapToGrid w:val="0"/>
          <w:szCs w:val="22"/>
        </w:rPr>
        <w:t xml:space="preserve"> instruction is not provided during periods of disciplinary removal.</w:t>
      </w:r>
    </w:p>
    <w:p w:rsidR="00D754C6" w:rsidRPr="006E39F5" w:rsidRDefault="00D754C6" w:rsidP="00B16516">
      <w:pPr>
        <w:pStyle w:val="A1CharCharChar"/>
        <w:ind w:left="0" w:firstLine="0"/>
        <w:rPr>
          <w:snapToGrid w:val="0"/>
          <w:szCs w:val="22"/>
        </w:rPr>
      </w:pPr>
    </w:p>
    <w:p w:rsidR="00D754C6" w:rsidRPr="006E39F5" w:rsidRDefault="00D754C6" w:rsidP="001B5771">
      <w:pPr>
        <w:pStyle w:val="Heading2"/>
        <w:rPr>
          <w:snapToGrid w:val="0"/>
        </w:rPr>
      </w:pPr>
      <w:bookmarkStart w:id="342" w:name="_Toc299702215"/>
      <w:r w:rsidRPr="006E39F5">
        <w:rPr>
          <w:snapToGrid w:val="0"/>
        </w:rPr>
        <w:t>5.5 Coding to Be Used on the PEIMS 101 and 410 Records</w:t>
      </w:r>
      <w:bookmarkEnd w:id="342"/>
    </w:p>
    <w:p w:rsidR="00D754C6" w:rsidRPr="006E39F5" w:rsidRDefault="00D754C6" w:rsidP="00B16516">
      <w:pPr>
        <w:pStyle w:val="A1CharCharChar"/>
        <w:ind w:left="0" w:firstLine="0"/>
      </w:pPr>
      <w:r w:rsidRPr="006E39F5">
        <w:t>This subsection explains the coding to use on</w:t>
      </w:r>
      <w:r w:rsidR="00784E22" w:rsidRPr="006E39F5">
        <w:t xml:space="preserve"> the</w:t>
      </w:r>
      <w:r w:rsidRPr="006E39F5">
        <w:t xml:space="preserve"> PEIMS 101 and 410 records.</w:t>
      </w:r>
    </w:p>
    <w:p w:rsidR="00D754C6" w:rsidRPr="006E39F5" w:rsidRDefault="00D754C6" w:rsidP="00B16516">
      <w:pPr>
        <w:pStyle w:val="A1CharCharChar"/>
        <w:ind w:left="0" w:firstLine="0"/>
      </w:pPr>
    </w:p>
    <w:p w:rsidR="00D754C6" w:rsidRPr="006E39F5" w:rsidRDefault="00D754C6" w:rsidP="00B16516">
      <w:pPr>
        <w:pStyle w:val="Heading3"/>
      </w:pPr>
      <w:bookmarkStart w:id="343" w:name="_Toc299702216"/>
      <w:r w:rsidRPr="006E39F5">
        <w:t>5.5.1 PEIMS 101 Record</w:t>
      </w:r>
      <w:bookmarkEnd w:id="343"/>
    </w:p>
    <w:p w:rsidR="00D754C6" w:rsidRPr="006E39F5" w:rsidRDefault="00D754C6" w:rsidP="00B16516">
      <w:pPr>
        <w:pStyle w:val="Marksstyle"/>
        <w:ind w:left="0" w:firstLine="0"/>
        <w:rPr>
          <w:b w:val="0"/>
        </w:rPr>
      </w:pPr>
      <w:r w:rsidRPr="006E39F5">
        <w:rPr>
          <w:b w:val="0"/>
        </w:rPr>
        <w:t>Your district must code CTE</w:t>
      </w:r>
      <w:r w:rsidR="00B55D52" w:rsidRPr="006E39F5">
        <w:rPr>
          <w:b w:val="0"/>
          <w:szCs w:val="22"/>
        </w:rPr>
        <w:fldChar w:fldCharType="begin"/>
      </w:r>
      <w:r w:rsidRPr="006E39F5">
        <w:rPr>
          <w:b w:val="0"/>
          <w:szCs w:val="22"/>
        </w:rPr>
        <w:instrText>xe "Career and Technical Education (CTE)"</w:instrText>
      </w:r>
      <w:r w:rsidR="00B55D52" w:rsidRPr="006E39F5">
        <w:rPr>
          <w:b w:val="0"/>
          <w:szCs w:val="22"/>
        </w:rPr>
        <w:fldChar w:fldCharType="end"/>
      </w:r>
      <w:r w:rsidRPr="006E39F5">
        <w:rPr>
          <w:b w:val="0"/>
        </w:rPr>
        <w:t xml:space="preserve"> student participation correctly on the PEIMS</w:t>
      </w:r>
      <w:r w:rsidR="00B55D52" w:rsidRPr="006E39F5">
        <w:rPr>
          <w:b w:val="0"/>
          <w:szCs w:val="22"/>
        </w:rPr>
        <w:fldChar w:fldCharType="begin"/>
      </w:r>
      <w:r w:rsidRPr="006E39F5">
        <w:rPr>
          <w:b w:val="0"/>
          <w:szCs w:val="22"/>
        </w:rPr>
        <w:instrText>xe "Public Education Information Management System (PEIMS)"</w:instrText>
      </w:r>
      <w:r w:rsidR="00B55D52" w:rsidRPr="006E39F5">
        <w:rPr>
          <w:b w:val="0"/>
          <w:szCs w:val="22"/>
        </w:rPr>
        <w:fldChar w:fldCharType="end"/>
      </w:r>
      <w:r w:rsidRPr="006E39F5">
        <w:rPr>
          <w:b w:val="0"/>
        </w:rPr>
        <w:t xml:space="preserve"> 101 record</w:t>
      </w:r>
      <w:r w:rsidR="00015602" w:rsidRPr="006E39F5">
        <w:rPr>
          <w:b w:val="0"/>
        </w:rPr>
        <w:t xml:space="preserve"> in the fall and summer reporting</w:t>
      </w:r>
      <w:r w:rsidRPr="006E39F5">
        <w:rPr>
          <w:b w:val="0"/>
        </w:rPr>
        <w:t>, as shown in the following chart.</w:t>
      </w:r>
    </w:p>
    <w:p w:rsidR="00EC2DA1" w:rsidRPr="006E39F5" w:rsidRDefault="00EC2DA1" w:rsidP="00B16516">
      <w:pPr>
        <w:pStyle w:val="Marksstyle"/>
        <w:ind w:left="0" w:firstLine="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3168"/>
      </w:tblGrid>
      <w:tr w:rsidR="00D754C6" w:rsidRPr="006E39F5" w:rsidTr="00697347">
        <w:trPr>
          <w:tblHeader/>
        </w:trPr>
        <w:tc>
          <w:tcPr>
            <w:tcW w:w="5688" w:type="dxa"/>
            <w:vAlign w:val="center"/>
          </w:tcPr>
          <w:p w:rsidR="00D754C6" w:rsidRPr="006E39F5" w:rsidRDefault="00D754C6" w:rsidP="00B16516">
            <w:pPr>
              <w:pStyle w:val="Marksstyle"/>
              <w:ind w:left="0" w:firstLine="0"/>
              <w:jc w:val="center"/>
            </w:pPr>
            <w:r w:rsidRPr="006E39F5">
              <w:t xml:space="preserve">Description of </w:t>
            </w:r>
          </w:p>
          <w:p w:rsidR="00D754C6" w:rsidRPr="006E39F5" w:rsidRDefault="00D754C6" w:rsidP="00B16516">
            <w:pPr>
              <w:pStyle w:val="Marksstyle"/>
              <w:ind w:left="0" w:firstLine="0"/>
              <w:jc w:val="center"/>
            </w:pPr>
            <w:r w:rsidRPr="006E39F5">
              <w:t>Student's CTE Participation</w:t>
            </w:r>
          </w:p>
        </w:tc>
        <w:tc>
          <w:tcPr>
            <w:tcW w:w="3168" w:type="dxa"/>
            <w:vAlign w:val="center"/>
          </w:tcPr>
          <w:p w:rsidR="00D754C6" w:rsidRPr="006E39F5" w:rsidRDefault="00D754C6" w:rsidP="00B16516">
            <w:pPr>
              <w:pStyle w:val="Marksstyle"/>
              <w:ind w:left="0" w:firstLine="0"/>
              <w:jc w:val="center"/>
            </w:pPr>
            <w:r w:rsidRPr="006E39F5">
              <w:t>Code to Be Used on PEIMS 101 Record</w:t>
            </w:r>
          </w:p>
        </w:tc>
      </w:tr>
      <w:tr w:rsidR="00D754C6" w:rsidRPr="006E39F5" w:rsidTr="00697347">
        <w:tc>
          <w:tcPr>
            <w:tcW w:w="5688" w:type="dxa"/>
            <w:vAlign w:val="center"/>
          </w:tcPr>
          <w:p w:rsidR="00D754C6" w:rsidRPr="006E39F5" w:rsidRDefault="00D754C6" w:rsidP="00B16516">
            <w:pPr>
              <w:pStyle w:val="Marksstyle"/>
              <w:ind w:left="0" w:firstLine="0"/>
              <w:rPr>
                <w:b w:val="0"/>
              </w:rPr>
            </w:pPr>
            <w:r w:rsidRPr="006E39F5">
              <w:rPr>
                <w:b w:val="0"/>
              </w:rPr>
              <w:t>not enrolled in a CTE</w:t>
            </w:r>
            <w:r w:rsidR="00B55D52" w:rsidRPr="006E39F5">
              <w:rPr>
                <w:b w:val="0"/>
                <w:szCs w:val="22"/>
              </w:rPr>
              <w:fldChar w:fldCharType="begin"/>
            </w:r>
            <w:r w:rsidRPr="006E39F5">
              <w:rPr>
                <w:b w:val="0"/>
                <w:szCs w:val="22"/>
              </w:rPr>
              <w:instrText>xe "Career and Technical Education (CTE)"</w:instrText>
            </w:r>
            <w:r w:rsidR="00B55D52" w:rsidRPr="006E39F5">
              <w:rPr>
                <w:b w:val="0"/>
                <w:szCs w:val="22"/>
              </w:rPr>
              <w:fldChar w:fldCharType="end"/>
            </w:r>
            <w:r w:rsidRPr="006E39F5">
              <w:rPr>
                <w:b w:val="0"/>
              </w:rPr>
              <w:t xml:space="preserve"> course</w:t>
            </w:r>
          </w:p>
        </w:tc>
        <w:tc>
          <w:tcPr>
            <w:tcW w:w="3168" w:type="dxa"/>
            <w:vAlign w:val="center"/>
          </w:tcPr>
          <w:p w:rsidR="00D754C6" w:rsidRPr="006E39F5" w:rsidRDefault="00D754C6" w:rsidP="00B16516">
            <w:pPr>
              <w:pStyle w:val="Marksstyle"/>
              <w:ind w:left="0" w:firstLine="0"/>
              <w:jc w:val="center"/>
              <w:rPr>
                <w:b w:val="0"/>
              </w:rPr>
            </w:pPr>
            <w:r w:rsidRPr="006E39F5">
              <w:rPr>
                <w:b w:val="0"/>
              </w:rPr>
              <w:t>0</w:t>
            </w:r>
          </w:p>
        </w:tc>
      </w:tr>
      <w:tr w:rsidR="00D754C6" w:rsidRPr="006E39F5" w:rsidTr="00697347">
        <w:tc>
          <w:tcPr>
            <w:tcW w:w="5688" w:type="dxa"/>
            <w:vAlign w:val="center"/>
          </w:tcPr>
          <w:p w:rsidR="00D754C6" w:rsidRPr="006E39F5" w:rsidRDefault="00D754C6" w:rsidP="00B16516">
            <w:pPr>
              <w:pStyle w:val="Marksstyle"/>
              <w:ind w:left="0" w:firstLine="0"/>
              <w:rPr>
                <w:b w:val="0"/>
              </w:rPr>
            </w:pPr>
            <w:r w:rsidRPr="006E39F5">
              <w:rPr>
                <w:b w:val="0"/>
              </w:rPr>
              <w:t>enrolled in one CTE course (a CTE</w:t>
            </w:r>
            <w:r w:rsidR="00B55D52" w:rsidRPr="006E39F5">
              <w:rPr>
                <w:b w:val="0"/>
                <w:szCs w:val="22"/>
              </w:rPr>
              <w:fldChar w:fldCharType="begin"/>
            </w:r>
            <w:r w:rsidRPr="006E39F5">
              <w:rPr>
                <w:b w:val="0"/>
                <w:szCs w:val="22"/>
              </w:rPr>
              <w:instrText>xe "Career and Technical Education (CTE)"</w:instrText>
            </w:r>
            <w:r w:rsidR="00B55D52" w:rsidRPr="006E39F5">
              <w:rPr>
                <w:b w:val="0"/>
                <w:szCs w:val="22"/>
              </w:rPr>
              <w:fldChar w:fldCharType="end"/>
            </w:r>
            <w:r w:rsidRPr="006E39F5">
              <w:rPr>
                <w:b w:val="0"/>
              </w:rPr>
              <w:t xml:space="preserve"> participant, 6–12)</w:t>
            </w:r>
          </w:p>
        </w:tc>
        <w:tc>
          <w:tcPr>
            <w:tcW w:w="3168" w:type="dxa"/>
            <w:vAlign w:val="center"/>
          </w:tcPr>
          <w:p w:rsidR="00D754C6" w:rsidRPr="006E39F5" w:rsidRDefault="00D754C6" w:rsidP="00B16516">
            <w:pPr>
              <w:pStyle w:val="Marksstyle"/>
              <w:ind w:left="0" w:firstLine="0"/>
              <w:jc w:val="center"/>
              <w:rPr>
                <w:b w:val="0"/>
              </w:rPr>
            </w:pPr>
            <w:r w:rsidRPr="006E39F5">
              <w:rPr>
                <w:b w:val="0"/>
              </w:rPr>
              <w:t>1</w:t>
            </w:r>
          </w:p>
        </w:tc>
      </w:tr>
      <w:tr w:rsidR="00D754C6" w:rsidRPr="006E39F5" w:rsidTr="00697347">
        <w:tc>
          <w:tcPr>
            <w:tcW w:w="5688" w:type="dxa"/>
            <w:vAlign w:val="center"/>
          </w:tcPr>
          <w:p w:rsidR="00D754C6" w:rsidRPr="006E39F5" w:rsidRDefault="00D754C6" w:rsidP="00B16516">
            <w:pPr>
              <w:pStyle w:val="Marksstyle"/>
              <w:ind w:left="0" w:firstLine="0"/>
              <w:rPr>
                <w:b w:val="0"/>
              </w:rPr>
            </w:pPr>
            <w:r w:rsidRPr="006E39F5">
              <w:rPr>
                <w:b w:val="0"/>
              </w:rPr>
              <w:t>CTE</w:t>
            </w:r>
            <w:r w:rsidR="00B55D52" w:rsidRPr="006E39F5">
              <w:rPr>
                <w:b w:val="0"/>
                <w:szCs w:val="22"/>
              </w:rPr>
              <w:fldChar w:fldCharType="begin"/>
            </w:r>
            <w:r w:rsidRPr="006E39F5">
              <w:rPr>
                <w:b w:val="0"/>
                <w:szCs w:val="22"/>
              </w:rPr>
              <w:instrText>xe "Career and Technical Education (CTE)"</w:instrText>
            </w:r>
            <w:r w:rsidR="00B55D52" w:rsidRPr="006E39F5">
              <w:rPr>
                <w:b w:val="0"/>
                <w:szCs w:val="22"/>
              </w:rPr>
              <w:fldChar w:fldCharType="end"/>
            </w:r>
            <w:r w:rsidRPr="006E39F5">
              <w:rPr>
                <w:b w:val="0"/>
              </w:rPr>
              <w:t xml:space="preserve"> coherent sequence taker (CTE concentrator, 9–12) </w:t>
            </w:r>
          </w:p>
          <w:p w:rsidR="00D754C6" w:rsidRPr="006E39F5" w:rsidRDefault="00D754C6" w:rsidP="00B16516">
            <w:pPr>
              <w:pStyle w:val="Marksstyle"/>
              <w:ind w:left="0" w:firstLine="0"/>
              <w:rPr>
                <w:b w:val="0"/>
              </w:rPr>
            </w:pPr>
            <w:r w:rsidRPr="006E39F5">
              <w:rPr>
                <w:b w:val="0"/>
              </w:rPr>
              <w:t>(Coherent sequence is defined as two or more CTE</w:t>
            </w:r>
            <w:r w:rsidR="00B55D52" w:rsidRPr="006E39F5">
              <w:rPr>
                <w:b w:val="0"/>
                <w:szCs w:val="22"/>
              </w:rPr>
              <w:fldChar w:fldCharType="begin"/>
            </w:r>
            <w:r w:rsidRPr="006E39F5">
              <w:rPr>
                <w:b w:val="0"/>
                <w:szCs w:val="22"/>
              </w:rPr>
              <w:instrText>xe "Career and Technical Education (CTE)"</w:instrText>
            </w:r>
            <w:r w:rsidR="00B55D52" w:rsidRPr="006E39F5">
              <w:rPr>
                <w:b w:val="0"/>
                <w:szCs w:val="22"/>
              </w:rPr>
              <w:fldChar w:fldCharType="end"/>
            </w:r>
            <w:r w:rsidRPr="006E39F5">
              <w:rPr>
                <w:b w:val="0"/>
              </w:rPr>
              <w:t xml:space="preserve"> courses for three or more credits.)</w:t>
            </w:r>
          </w:p>
        </w:tc>
        <w:tc>
          <w:tcPr>
            <w:tcW w:w="3168" w:type="dxa"/>
            <w:vAlign w:val="center"/>
          </w:tcPr>
          <w:p w:rsidR="00D754C6" w:rsidRPr="006E39F5" w:rsidRDefault="00D754C6" w:rsidP="00B16516">
            <w:pPr>
              <w:pStyle w:val="Marksstyle"/>
              <w:ind w:left="0" w:firstLine="0"/>
              <w:jc w:val="center"/>
              <w:rPr>
                <w:b w:val="0"/>
              </w:rPr>
            </w:pPr>
            <w:r w:rsidRPr="006E39F5">
              <w:rPr>
                <w:b w:val="0"/>
              </w:rPr>
              <w:t>2</w:t>
            </w:r>
          </w:p>
        </w:tc>
      </w:tr>
      <w:tr w:rsidR="00D754C6" w:rsidRPr="006E39F5" w:rsidTr="00697347">
        <w:tc>
          <w:tcPr>
            <w:tcW w:w="5688" w:type="dxa"/>
            <w:vAlign w:val="center"/>
          </w:tcPr>
          <w:p w:rsidR="00D754C6" w:rsidRPr="006E39F5" w:rsidRDefault="00D754C6" w:rsidP="00B16516">
            <w:pPr>
              <w:pStyle w:val="Marksstyle"/>
              <w:ind w:left="0" w:firstLine="0"/>
              <w:rPr>
                <w:b w:val="0"/>
              </w:rPr>
            </w:pPr>
            <w:r w:rsidRPr="006E39F5">
              <w:rPr>
                <w:b w:val="0"/>
              </w:rPr>
              <w:t xml:space="preserve">Tech-Prep program participant </w:t>
            </w:r>
            <w:r w:rsidR="00355CDC" w:rsidRPr="006E39F5">
              <w:rPr>
                <w:b w:val="0"/>
              </w:rPr>
              <w:t>(9–</w:t>
            </w:r>
            <w:r w:rsidRPr="006E39F5">
              <w:rPr>
                <w:b w:val="0"/>
              </w:rPr>
              <w:t>12)</w:t>
            </w:r>
          </w:p>
        </w:tc>
        <w:tc>
          <w:tcPr>
            <w:tcW w:w="3168" w:type="dxa"/>
            <w:vAlign w:val="center"/>
          </w:tcPr>
          <w:p w:rsidR="00D754C6" w:rsidRPr="006E39F5" w:rsidRDefault="00D754C6" w:rsidP="00B16516">
            <w:pPr>
              <w:pStyle w:val="Marksstyle"/>
              <w:ind w:left="0" w:firstLine="0"/>
              <w:jc w:val="center"/>
              <w:rPr>
                <w:b w:val="0"/>
              </w:rPr>
            </w:pPr>
            <w:r w:rsidRPr="006E39F5">
              <w:rPr>
                <w:b w:val="0"/>
              </w:rPr>
              <w:t>3</w:t>
            </w:r>
          </w:p>
        </w:tc>
      </w:tr>
    </w:tbl>
    <w:p w:rsidR="00D754C6" w:rsidRPr="006E39F5" w:rsidRDefault="00D754C6" w:rsidP="00B16516">
      <w:pPr>
        <w:pStyle w:val="Marksstyle"/>
        <w:ind w:left="0" w:firstLine="0"/>
        <w:rPr>
          <w:b w:val="0"/>
        </w:rPr>
      </w:pPr>
    </w:p>
    <w:p w:rsidR="00015602" w:rsidRPr="006E39F5" w:rsidRDefault="00EC2DA1" w:rsidP="00B16516">
      <w:pPr>
        <w:pStyle w:val="Marksstyle"/>
        <w:ind w:left="0" w:firstLine="0"/>
        <w:rPr>
          <w:b w:val="0"/>
        </w:rPr>
      </w:pPr>
      <w:r w:rsidRPr="006E39F5">
        <w:rPr>
          <w:b w:val="0"/>
        </w:rPr>
        <w:br w:type="column"/>
      </w:r>
      <w:r w:rsidR="00015602" w:rsidRPr="006E39F5">
        <w:rPr>
          <w:b w:val="0"/>
        </w:rPr>
        <w:lastRenderedPageBreak/>
        <w:t>Use the following fall and summer decision charts to determine appropriate coding for CTE student participation.</w:t>
      </w:r>
    </w:p>
    <w:p w:rsidR="00427534" w:rsidRPr="006E39F5" w:rsidRDefault="00427534" w:rsidP="00B16516">
      <w:pPr>
        <w:pStyle w:val="Marksstyle"/>
        <w:ind w:left="0" w:firstLine="0"/>
        <w:rPr>
          <w:b w:val="0"/>
        </w:rPr>
      </w:pPr>
    </w:p>
    <w:p w:rsidR="00FD7836" w:rsidRPr="006E39F5" w:rsidRDefault="00B55D52" w:rsidP="00B16516">
      <w:pPr>
        <w:pStyle w:val="Marksstyle"/>
        <w:ind w:left="0" w:firstLine="0"/>
        <w:rPr>
          <w:b w:val="0"/>
        </w:rPr>
      </w:pPr>
      <w:r>
        <w:rPr>
          <w:b w:val="0"/>
          <w:noProof/>
        </w:rPr>
        <w:pict>
          <v:shapetype id="_x0000_t202" coordsize="21600,21600" o:spt="202" path="m,l,21600r21600,l21600,xe">
            <v:stroke joinstyle="miter"/>
            <v:path gradientshapeok="t" o:connecttype="rect"/>
          </v:shapetype>
          <v:shape id="_x0000_s1077" type="#_x0000_t202" style="position:absolute;margin-left:0;margin-top:0;width:486pt;height:9in;z-index:251658752">
            <v:textbox style="mso-next-textbox:#_x0000_s1077">
              <w:txbxContent>
                <w:p w:rsidR="00D06BB8" w:rsidRDefault="00D06BB8">
                  <w:r w:rsidRPr="00C034B0">
                    <w:object w:dxaOrig="10129" w:dyaOrig="13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0.25pt;height:623.25pt" o:ole="">
                        <v:imagedata r:id="rId30" o:title=""/>
                      </v:shape>
                      <o:OLEObject Type="Embed" ProgID="Visio.Drawing.11" ShapeID="_x0000_i1026" DrawAspect="Content" ObjectID="_1373805489" r:id="rId31"/>
                    </w:object>
                  </w:r>
                </w:p>
              </w:txbxContent>
            </v:textbox>
          </v:shape>
        </w:pict>
      </w:r>
    </w:p>
    <w:p w:rsidR="00316F5A" w:rsidRPr="006E39F5" w:rsidRDefault="00316F5A" w:rsidP="00B16516">
      <w:pPr>
        <w:pStyle w:val="Heading3"/>
      </w:pPr>
      <w:bookmarkStart w:id="344" w:name="_Ref202605982"/>
    </w:p>
    <w:p w:rsidR="00316F5A" w:rsidRPr="006E39F5" w:rsidRDefault="00316F5A" w:rsidP="00B16516">
      <w:pPr>
        <w:pStyle w:val="Heading3"/>
      </w:pPr>
    </w:p>
    <w:p w:rsidR="00316F5A" w:rsidRPr="006E39F5" w:rsidRDefault="00316F5A" w:rsidP="00B16516">
      <w:pPr>
        <w:pStyle w:val="Heading3"/>
      </w:pPr>
    </w:p>
    <w:p w:rsidR="00316F5A" w:rsidRPr="006E39F5" w:rsidRDefault="00316F5A" w:rsidP="00B16516">
      <w:pPr>
        <w:pStyle w:val="Heading3"/>
      </w:pPr>
    </w:p>
    <w:p w:rsidR="00316F5A" w:rsidRPr="006E39F5" w:rsidRDefault="00316F5A" w:rsidP="00B16516">
      <w:pPr>
        <w:pStyle w:val="Heading3"/>
      </w:pPr>
    </w:p>
    <w:p w:rsidR="00316F5A" w:rsidRPr="006E39F5" w:rsidRDefault="00316F5A" w:rsidP="00B16516">
      <w:pPr>
        <w:pStyle w:val="Heading3"/>
      </w:pPr>
    </w:p>
    <w:p w:rsidR="00316F5A" w:rsidRPr="006E39F5" w:rsidRDefault="00316F5A" w:rsidP="00B16516">
      <w:pPr>
        <w:pStyle w:val="Heading3"/>
      </w:pPr>
    </w:p>
    <w:p w:rsidR="00316F5A" w:rsidRPr="006E39F5" w:rsidRDefault="00316F5A" w:rsidP="00B16516">
      <w:pPr>
        <w:pStyle w:val="Heading3"/>
      </w:pPr>
    </w:p>
    <w:p w:rsidR="00316F5A" w:rsidRPr="006E39F5" w:rsidRDefault="00316F5A" w:rsidP="00B16516">
      <w:pPr>
        <w:pStyle w:val="Heading3"/>
      </w:pPr>
    </w:p>
    <w:p w:rsidR="00316F5A" w:rsidRPr="006E39F5" w:rsidRDefault="00316F5A" w:rsidP="00B16516">
      <w:pPr>
        <w:pStyle w:val="Heading3"/>
      </w:pPr>
    </w:p>
    <w:p w:rsidR="00316F5A" w:rsidRPr="006E39F5" w:rsidRDefault="00316F5A" w:rsidP="00B16516">
      <w:pPr>
        <w:pStyle w:val="Heading3"/>
      </w:pPr>
    </w:p>
    <w:p w:rsidR="00316F5A" w:rsidRPr="006E39F5" w:rsidRDefault="00316F5A" w:rsidP="00B16516">
      <w:pPr>
        <w:pStyle w:val="Heading3"/>
      </w:pPr>
    </w:p>
    <w:p w:rsidR="00316F5A" w:rsidRPr="006E39F5" w:rsidRDefault="00316F5A" w:rsidP="00B16516">
      <w:pPr>
        <w:pStyle w:val="Heading3"/>
      </w:pPr>
    </w:p>
    <w:p w:rsidR="00316F5A" w:rsidRPr="006E39F5" w:rsidRDefault="00316F5A" w:rsidP="00B16516">
      <w:pPr>
        <w:pStyle w:val="Heading3"/>
      </w:pPr>
    </w:p>
    <w:p w:rsidR="00316F5A" w:rsidRPr="006E39F5" w:rsidRDefault="00316F5A" w:rsidP="00B16516">
      <w:pPr>
        <w:pStyle w:val="Heading3"/>
      </w:pPr>
    </w:p>
    <w:p w:rsidR="00316F5A" w:rsidRPr="006E39F5" w:rsidRDefault="00316F5A" w:rsidP="00B16516">
      <w:pPr>
        <w:pStyle w:val="Heading3"/>
      </w:pPr>
    </w:p>
    <w:p w:rsidR="00316F5A" w:rsidRPr="006E39F5" w:rsidRDefault="00316F5A" w:rsidP="00B16516">
      <w:pPr>
        <w:pStyle w:val="Heading3"/>
      </w:pPr>
    </w:p>
    <w:p w:rsidR="00316F5A" w:rsidRPr="006E39F5" w:rsidRDefault="00316F5A" w:rsidP="00B16516">
      <w:pPr>
        <w:pStyle w:val="Heading3"/>
      </w:pPr>
    </w:p>
    <w:p w:rsidR="00316F5A" w:rsidRPr="006E39F5" w:rsidRDefault="00316F5A" w:rsidP="00B16516">
      <w:pPr>
        <w:pStyle w:val="Heading3"/>
      </w:pPr>
    </w:p>
    <w:p w:rsidR="00316F5A" w:rsidRPr="006E39F5" w:rsidRDefault="00316F5A" w:rsidP="00B16516">
      <w:pPr>
        <w:pStyle w:val="Heading3"/>
      </w:pPr>
    </w:p>
    <w:p w:rsidR="00316F5A" w:rsidRPr="006E39F5" w:rsidRDefault="00316F5A" w:rsidP="00B16516">
      <w:pPr>
        <w:pStyle w:val="Heading3"/>
      </w:pPr>
    </w:p>
    <w:p w:rsidR="00316F5A" w:rsidRPr="006E39F5" w:rsidRDefault="00316F5A" w:rsidP="00B16516">
      <w:pPr>
        <w:pStyle w:val="Heading3"/>
      </w:pPr>
    </w:p>
    <w:p w:rsidR="00316F5A" w:rsidRPr="006E39F5" w:rsidRDefault="00316F5A" w:rsidP="00B16516"/>
    <w:p w:rsidR="00D754C6" w:rsidRPr="006E39F5" w:rsidRDefault="00573225" w:rsidP="00B16516">
      <w:bookmarkStart w:id="345" w:name="_Toc233520531"/>
      <w:r w:rsidRPr="006E39F5">
        <w:br w:type="column"/>
      </w:r>
      <w:r w:rsidR="00B55D52">
        <w:rPr>
          <w:noProof/>
        </w:rPr>
        <w:lastRenderedPageBreak/>
        <w:pict>
          <v:shape id="_x0000_s1076" type="#_x0000_t202" style="position:absolute;margin-left:-9pt;margin-top:0;width:486pt;height:585pt;z-index:251657728">
            <v:textbox style="mso-next-textbox:#_x0000_s1076">
              <w:txbxContent>
                <w:p w:rsidR="00D06BB8" w:rsidRDefault="00D06BB8">
                  <w:r>
                    <w:object w:dxaOrig="11064" w:dyaOrig="13303">
                      <v:shape id="_x0000_i1028" type="#_x0000_t75" style="width:469.5pt;height:564.75pt" o:ole="">
                        <v:imagedata r:id="rId32" o:title=""/>
                      </v:shape>
                      <o:OLEObject Type="Embed" ProgID="Visio.Drawing.11" ShapeID="_x0000_i1028" DrawAspect="Content" ObjectID="_1373805490" r:id="rId33"/>
                    </w:object>
                  </w:r>
                </w:p>
              </w:txbxContent>
            </v:textbox>
          </v:shape>
        </w:pict>
      </w:r>
      <w:r w:rsidRPr="006E39F5">
        <w:br w:type="column"/>
      </w:r>
      <w:bookmarkStart w:id="346" w:name="_Toc299702217"/>
      <w:bookmarkEnd w:id="345"/>
      <w:r w:rsidRPr="006E39F5">
        <w:rPr>
          <w:rStyle w:val="Heading3Char"/>
        </w:rPr>
        <w:lastRenderedPageBreak/>
        <w:t>5.5.2 PEIMS 410 Record</w:t>
      </w:r>
      <w:bookmarkEnd w:id="344"/>
      <w:bookmarkEnd w:id="346"/>
    </w:p>
    <w:p w:rsidR="00D754C6" w:rsidRPr="006E39F5" w:rsidRDefault="00D754C6" w:rsidP="00B16516">
      <w:pPr>
        <w:pStyle w:val="A1Char"/>
        <w:ind w:left="0" w:firstLine="0"/>
        <w:rPr>
          <w:rFonts w:cs="Arial"/>
          <w:szCs w:val="22"/>
        </w:rPr>
      </w:pPr>
      <w:r w:rsidRPr="006E39F5">
        <w:rPr>
          <w:rFonts w:cs="Arial"/>
          <w:szCs w:val="22"/>
        </w:rPr>
        <w:t>A student who is enrolled in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rPr>
          <w:rFonts w:cs="Arial"/>
          <w:szCs w:val="22"/>
        </w:rPr>
        <w:t xml:space="preserve"> courses approved for state weighted funding must be coded in the attendance accounting system on the PEIMS</w:t>
      </w:r>
      <w:r w:rsidR="00B55D52" w:rsidRPr="006E39F5">
        <w:rPr>
          <w:szCs w:val="22"/>
        </w:rPr>
        <w:fldChar w:fldCharType="begin"/>
      </w:r>
      <w:r w:rsidRPr="006E39F5">
        <w:rPr>
          <w:szCs w:val="22"/>
        </w:rPr>
        <w:instrText>xe "Public Education Information Management System (PEIMS)"</w:instrText>
      </w:r>
      <w:r w:rsidR="00B55D52" w:rsidRPr="006E39F5">
        <w:rPr>
          <w:szCs w:val="22"/>
        </w:rPr>
        <w:fldChar w:fldCharType="end"/>
      </w:r>
      <w:r w:rsidRPr="006E39F5">
        <w:rPr>
          <w:rFonts w:cs="Arial"/>
          <w:szCs w:val="22"/>
        </w:rPr>
        <w:t xml:space="preserve"> 410 record as V1, V2, V3, V4, V5, or V6.</w:t>
      </w:r>
    </w:p>
    <w:p w:rsidR="00D754C6" w:rsidRPr="006E39F5" w:rsidRDefault="00D754C6" w:rsidP="00B16516">
      <w:pPr>
        <w:pStyle w:val="A1Char"/>
        <w:ind w:firstLine="0"/>
        <w:rPr>
          <w:rFonts w:cs="Arial"/>
          <w:szCs w:val="22"/>
        </w:rPr>
      </w:pPr>
    </w:p>
    <w:p w:rsidR="00D754C6" w:rsidRPr="006E39F5" w:rsidRDefault="00D754C6" w:rsidP="00B16516">
      <w:pPr>
        <w:pStyle w:val="A1Char"/>
        <w:ind w:left="0" w:firstLine="0"/>
        <w:rPr>
          <w:rFonts w:cs="Arial"/>
          <w:szCs w:val="22"/>
        </w:rPr>
      </w:pPr>
      <w:r w:rsidRPr="006E39F5">
        <w:rPr>
          <w:rFonts w:cs="Arial"/>
          <w:szCs w:val="22"/>
        </w:rPr>
        <w:t>The number in the code that is used (V1, V2, V3, V4, V5, or V6) must</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rPr>
          <w:rFonts w:cs="Arial"/>
          <w:szCs w:val="22"/>
        </w:rPr>
        <w:t xml:space="preserve"> equal the total number of 1-hour approved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rPr>
          <w:rFonts w:cs="Arial"/>
          <w:szCs w:val="22"/>
        </w:rPr>
        <w:t xml:space="preserve"> class periods in which the student is enrolled. (A student's successful completion of a course is </w:t>
      </w:r>
      <w:r w:rsidRPr="006E39F5">
        <w:rPr>
          <w:rFonts w:cs="Arial"/>
          <w:b/>
          <w:szCs w:val="22"/>
        </w:rPr>
        <w:t>not</w:t>
      </w:r>
      <w:r w:rsidRPr="006E39F5">
        <w:rPr>
          <w:rFonts w:cs="Arial"/>
          <w:szCs w:val="22"/>
        </w:rPr>
        <w:t xml:space="preserve"> required to </w:t>
      </w:r>
      <w:r w:rsidR="00D57156" w:rsidRPr="006E39F5">
        <w:rPr>
          <w:rFonts w:cs="Arial"/>
          <w:szCs w:val="22"/>
        </w:rPr>
        <w:t xml:space="preserve">generate </w:t>
      </w:r>
      <w:r w:rsidR="002567F4" w:rsidRPr="006E39F5">
        <w:rPr>
          <w:rFonts w:cs="Arial"/>
          <w:szCs w:val="22"/>
        </w:rPr>
        <w:t>contact hours</w:t>
      </w:r>
      <w:r w:rsidRPr="006E39F5">
        <w:rPr>
          <w:rFonts w:cs="Arial"/>
          <w:szCs w:val="22"/>
        </w:rPr>
        <w:t xml:space="preserve">.) </w:t>
      </w:r>
    </w:p>
    <w:p w:rsidR="00A90264" w:rsidRDefault="00D754C6" w:rsidP="00A90264">
      <w:pPr>
        <w:pStyle w:val="A1Char"/>
        <w:ind w:left="360" w:firstLine="0"/>
        <w:rPr>
          <w:rFonts w:cs="Arial"/>
          <w:szCs w:val="22"/>
        </w:rPr>
      </w:pPr>
      <w:r w:rsidRPr="006E39F5">
        <w:rPr>
          <w:rFonts w:cs="Arial"/>
          <w:szCs w:val="22"/>
        </w:rPr>
        <w:t xml:space="preserve">Examples: </w:t>
      </w:r>
      <w:r w:rsidRPr="006E39F5">
        <w:rPr>
          <w:rFonts w:cs="Arial"/>
          <w:szCs w:val="22"/>
        </w:rPr>
        <w:br/>
        <w:t xml:space="preserve">District personnel should code a student enrolled in — </w:t>
      </w:r>
    </w:p>
    <w:p w:rsidR="00265196" w:rsidRPr="006E39F5" w:rsidRDefault="00D754C6">
      <w:pPr>
        <w:pStyle w:val="A1Char"/>
        <w:numPr>
          <w:ilvl w:val="0"/>
          <w:numId w:val="149"/>
        </w:numPr>
        <w:rPr>
          <w:rFonts w:cs="Arial"/>
          <w:szCs w:val="22"/>
        </w:rPr>
      </w:pPr>
      <w:r w:rsidRPr="006E39F5">
        <w:rPr>
          <w:rFonts w:cs="Arial"/>
          <w:szCs w:val="22"/>
        </w:rPr>
        <w:t>a one-credit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rPr>
          <w:rFonts w:cs="Arial"/>
          <w:szCs w:val="22"/>
        </w:rPr>
        <w:t xml:space="preserve"> course as V1. </w:t>
      </w:r>
    </w:p>
    <w:p w:rsidR="00A90264" w:rsidRDefault="00D754C6" w:rsidP="00A90264">
      <w:pPr>
        <w:pStyle w:val="A1Char"/>
        <w:numPr>
          <w:ilvl w:val="0"/>
          <w:numId w:val="149"/>
        </w:numPr>
        <w:rPr>
          <w:rFonts w:cs="Arial"/>
          <w:szCs w:val="22"/>
        </w:rPr>
      </w:pPr>
      <w:r w:rsidRPr="006E39F5">
        <w:rPr>
          <w:rFonts w:cs="Arial"/>
          <w:szCs w:val="22"/>
        </w:rPr>
        <w:t>three one-credit CTE courses as V3.</w:t>
      </w:r>
    </w:p>
    <w:p w:rsidR="00265196" w:rsidRPr="006E39F5" w:rsidRDefault="00D754C6">
      <w:pPr>
        <w:pStyle w:val="A1Char"/>
        <w:numPr>
          <w:ilvl w:val="0"/>
          <w:numId w:val="149"/>
        </w:numPr>
        <w:rPr>
          <w:rFonts w:cs="Arial"/>
          <w:szCs w:val="22"/>
        </w:rPr>
      </w:pPr>
      <w:r w:rsidRPr="006E39F5">
        <w:rPr>
          <w:rFonts w:cs="Arial"/>
          <w:szCs w:val="22"/>
        </w:rPr>
        <w:t>a three-credit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rPr>
          <w:rFonts w:cs="Arial"/>
          <w:szCs w:val="22"/>
        </w:rPr>
        <w:t xml:space="preserve"> course as V3. </w:t>
      </w:r>
    </w:p>
    <w:p w:rsidR="00865F81" w:rsidRPr="006E39F5" w:rsidRDefault="00D754C6" w:rsidP="00865F81">
      <w:pPr>
        <w:pStyle w:val="A1CharCharChar"/>
        <w:pBdr>
          <w:right w:val="single" w:sz="12" w:space="4" w:color="auto"/>
        </w:pBdr>
        <w:ind w:left="0" w:firstLine="0"/>
        <w:rPr>
          <w:rFonts w:cs="Arial"/>
          <w:szCs w:val="22"/>
        </w:rPr>
      </w:pPr>
      <w:r w:rsidRPr="006E39F5">
        <w:rPr>
          <w:rFonts w:cs="Arial"/>
          <w:szCs w:val="22"/>
        </w:rPr>
        <w:t>Note: For exceptions to this rule</w:t>
      </w:r>
      <w:r w:rsidR="00EC2DA1" w:rsidRPr="006E39F5">
        <w:rPr>
          <w:rFonts w:cs="Arial"/>
          <w:szCs w:val="22"/>
        </w:rPr>
        <w:t>,</w:t>
      </w:r>
      <w:r w:rsidRPr="006E39F5">
        <w:rPr>
          <w:rFonts w:cs="Arial"/>
          <w:szCs w:val="22"/>
        </w:rPr>
        <w:t xml:space="preserve"> see </w:t>
      </w:r>
      <w:fldSimple w:instr=" REF _Ref200786087 \h  \* MERGEFORMAT ">
        <w:r w:rsidR="008D654F" w:rsidRPr="008D654F">
          <w:rPr>
            <w:b/>
          </w:rPr>
          <w:t>5.5.2.1 Special 410 Record Coding Instructions for Districts Operating Block Schedules</w:t>
        </w:r>
      </w:fldSimple>
      <w:r w:rsidRPr="006E39F5">
        <w:rPr>
          <w:rFonts w:cs="Arial"/>
          <w:szCs w:val="22"/>
        </w:rPr>
        <w:t>.</w:t>
      </w:r>
      <w:r w:rsidR="00C55BF8" w:rsidRPr="006E39F5">
        <w:rPr>
          <w:rFonts w:cs="Arial"/>
          <w:szCs w:val="22"/>
        </w:rPr>
        <w:t xml:space="preserve"> </w:t>
      </w:r>
    </w:p>
    <w:p w:rsidR="00A90264" w:rsidRDefault="00A90264" w:rsidP="00A90264">
      <w:pPr>
        <w:pStyle w:val="A1CharCharChar"/>
        <w:pBdr>
          <w:right w:val="single" w:sz="12" w:space="4" w:color="auto"/>
        </w:pBdr>
        <w:ind w:left="0" w:firstLine="0"/>
        <w:rPr>
          <w:rFonts w:cs="Arial"/>
          <w:szCs w:val="22"/>
        </w:rPr>
      </w:pPr>
    </w:p>
    <w:p w:rsidR="00865F81" w:rsidRPr="006E39F5" w:rsidRDefault="00C55BF8" w:rsidP="00865F81">
      <w:pPr>
        <w:pStyle w:val="A1CharCharChar"/>
        <w:pBdr>
          <w:right w:val="single" w:sz="12" w:space="4" w:color="auto"/>
        </w:pBdr>
        <w:ind w:left="0" w:firstLine="0"/>
      </w:pPr>
      <w:r w:rsidRPr="006E39F5">
        <w:t>Use the following chart to determine the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codes to use for coding students.</w:t>
      </w:r>
    </w:p>
    <w:p w:rsidR="00C55BF8" w:rsidRPr="006E39F5" w:rsidRDefault="00C55BF8" w:rsidP="00C55BF8">
      <w:pPr>
        <w:pStyle w:val="A1CharCharChar"/>
        <w:ind w:firstLine="0"/>
      </w:pPr>
    </w:p>
    <w:tbl>
      <w:tblPr>
        <w:tblW w:w="5940" w:type="dxa"/>
        <w:tblInd w:w="108" w:type="dxa"/>
        <w:tblLayout w:type="fixed"/>
        <w:tblLook w:val="0000"/>
      </w:tblPr>
      <w:tblGrid>
        <w:gridCol w:w="1620"/>
        <w:gridCol w:w="4320"/>
      </w:tblGrid>
      <w:tr w:rsidR="00C55BF8" w:rsidRPr="006E39F5" w:rsidTr="00971F5A">
        <w:trPr>
          <w:cantSplit/>
          <w:tblHeader/>
        </w:trPr>
        <w:tc>
          <w:tcPr>
            <w:tcW w:w="1620" w:type="dxa"/>
            <w:tcBorders>
              <w:top w:val="single" w:sz="6" w:space="0" w:color="auto"/>
              <w:left w:val="single" w:sz="6" w:space="0" w:color="auto"/>
              <w:bottom w:val="single" w:sz="6" w:space="0" w:color="auto"/>
              <w:right w:val="single" w:sz="6" w:space="0" w:color="auto"/>
            </w:tcBorders>
            <w:vAlign w:val="center"/>
          </w:tcPr>
          <w:p w:rsidR="00A90264" w:rsidRDefault="00C55BF8" w:rsidP="00A90264">
            <w:pPr>
              <w:pStyle w:val="A1CharCharChar"/>
              <w:pBdr>
                <w:right w:val="single" w:sz="12" w:space="0" w:color="auto"/>
              </w:pBdr>
              <w:spacing w:line="240" w:lineRule="auto"/>
              <w:ind w:left="0" w:firstLine="0"/>
              <w:jc w:val="center"/>
              <w:rPr>
                <w:rFonts w:eastAsiaTheme="minorHAnsi" w:cstheme="minorBidi"/>
                <w:b/>
                <w:szCs w:val="22"/>
              </w:rPr>
            </w:pPr>
            <w:r w:rsidRPr="006E39F5">
              <w:rPr>
                <w:b/>
                <w:szCs w:val="22"/>
              </w:rPr>
              <w:t>CTE Code</w:t>
            </w:r>
          </w:p>
        </w:tc>
        <w:tc>
          <w:tcPr>
            <w:tcW w:w="4320" w:type="dxa"/>
            <w:tcBorders>
              <w:top w:val="single" w:sz="6" w:space="0" w:color="auto"/>
              <w:left w:val="single" w:sz="6" w:space="0" w:color="auto"/>
              <w:bottom w:val="single" w:sz="6" w:space="0" w:color="auto"/>
              <w:right w:val="single" w:sz="6" w:space="0" w:color="auto"/>
            </w:tcBorders>
            <w:vAlign w:val="center"/>
          </w:tcPr>
          <w:p w:rsidR="00A90264" w:rsidRDefault="00C55BF8" w:rsidP="00A90264">
            <w:pPr>
              <w:pStyle w:val="A1CharCharChar"/>
              <w:pBdr>
                <w:right w:val="single" w:sz="12" w:space="0" w:color="auto"/>
              </w:pBdr>
              <w:spacing w:line="240" w:lineRule="auto"/>
              <w:ind w:left="0" w:firstLine="0"/>
              <w:jc w:val="center"/>
              <w:rPr>
                <w:rFonts w:eastAsiaTheme="minorHAnsi" w:cstheme="minorBidi"/>
                <w:b/>
                <w:szCs w:val="22"/>
              </w:rPr>
            </w:pPr>
            <w:r w:rsidRPr="006E39F5">
              <w:rPr>
                <w:b/>
                <w:szCs w:val="22"/>
              </w:rPr>
              <w:t>Average Minutes per Day in CTE Course</w:t>
            </w:r>
          </w:p>
        </w:tc>
      </w:tr>
      <w:tr w:rsidR="00C55BF8" w:rsidRPr="006E39F5" w:rsidTr="00971F5A">
        <w:trPr>
          <w:cantSplit/>
        </w:trPr>
        <w:tc>
          <w:tcPr>
            <w:tcW w:w="1620" w:type="dxa"/>
            <w:tcBorders>
              <w:top w:val="single" w:sz="6" w:space="0" w:color="auto"/>
              <w:left w:val="single" w:sz="6" w:space="0" w:color="auto"/>
              <w:bottom w:val="single" w:sz="6" w:space="0" w:color="auto"/>
              <w:right w:val="single" w:sz="6" w:space="0" w:color="auto"/>
            </w:tcBorders>
          </w:tcPr>
          <w:p w:rsidR="00A90264" w:rsidRDefault="00C55BF8" w:rsidP="00A90264">
            <w:pPr>
              <w:pStyle w:val="A1CharCharChar"/>
              <w:pBdr>
                <w:right w:val="single" w:sz="12" w:space="0" w:color="auto"/>
              </w:pBdr>
              <w:spacing w:line="240" w:lineRule="auto"/>
              <w:ind w:left="0" w:firstLine="0"/>
              <w:jc w:val="center"/>
              <w:rPr>
                <w:rFonts w:eastAsiaTheme="minorHAnsi" w:cstheme="minorBidi"/>
                <w:szCs w:val="22"/>
              </w:rPr>
            </w:pPr>
            <w:r w:rsidRPr="006E39F5">
              <w:rPr>
                <w:szCs w:val="22"/>
              </w:rPr>
              <w:t>V1</w:t>
            </w:r>
          </w:p>
        </w:tc>
        <w:tc>
          <w:tcPr>
            <w:tcW w:w="4320" w:type="dxa"/>
            <w:tcBorders>
              <w:top w:val="single" w:sz="6" w:space="0" w:color="auto"/>
              <w:left w:val="single" w:sz="6" w:space="0" w:color="auto"/>
              <w:bottom w:val="single" w:sz="6" w:space="0" w:color="auto"/>
              <w:right w:val="single" w:sz="6" w:space="0" w:color="auto"/>
            </w:tcBorders>
          </w:tcPr>
          <w:p w:rsidR="00A90264" w:rsidRDefault="00C55BF8" w:rsidP="00A90264">
            <w:pPr>
              <w:pStyle w:val="A1CharCharChar"/>
              <w:pBdr>
                <w:right w:val="single" w:sz="12" w:space="0" w:color="auto"/>
              </w:pBdr>
              <w:tabs>
                <w:tab w:val="center" w:pos="1987"/>
              </w:tabs>
              <w:spacing w:line="240" w:lineRule="auto"/>
              <w:ind w:left="0" w:firstLine="0"/>
              <w:jc w:val="center"/>
              <w:rPr>
                <w:rFonts w:eastAsiaTheme="minorHAnsi" w:cstheme="minorBidi"/>
                <w:szCs w:val="22"/>
              </w:rPr>
            </w:pPr>
            <w:r w:rsidRPr="006E39F5">
              <w:rPr>
                <w:szCs w:val="22"/>
              </w:rPr>
              <w:t>45–89</w:t>
            </w:r>
          </w:p>
        </w:tc>
      </w:tr>
      <w:tr w:rsidR="00C55BF8" w:rsidRPr="006E39F5" w:rsidTr="00971F5A">
        <w:trPr>
          <w:cantSplit/>
        </w:trPr>
        <w:tc>
          <w:tcPr>
            <w:tcW w:w="1620" w:type="dxa"/>
            <w:tcBorders>
              <w:top w:val="single" w:sz="6" w:space="0" w:color="auto"/>
              <w:left w:val="single" w:sz="6" w:space="0" w:color="auto"/>
              <w:bottom w:val="single" w:sz="6" w:space="0" w:color="auto"/>
              <w:right w:val="single" w:sz="6" w:space="0" w:color="auto"/>
            </w:tcBorders>
          </w:tcPr>
          <w:p w:rsidR="00A90264" w:rsidRDefault="00C55BF8" w:rsidP="00A90264">
            <w:pPr>
              <w:pStyle w:val="A1CharCharChar"/>
              <w:pBdr>
                <w:right w:val="single" w:sz="12" w:space="0" w:color="auto"/>
              </w:pBdr>
              <w:spacing w:line="240" w:lineRule="auto"/>
              <w:ind w:left="0" w:firstLine="0"/>
              <w:jc w:val="center"/>
              <w:rPr>
                <w:rFonts w:eastAsiaTheme="minorHAnsi" w:cstheme="minorBidi"/>
                <w:szCs w:val="22"/>
              </w:rPr>
            </w:pPr>
            <w:r w:rsidRPr="006E39F5">
              <w:rPr>
                <w:szCs w:val="22"/>
              </w:rPr>
              <w:t>V2</w:t>
            </w:r>
          </w:p>
        </w:tc>
        <w:tc>
          <w:tcPr>
            <w:tcW w:w="4320" w:type="dxa"/>
            <w:tcBorders>
              <w:top w:val="single" w:sz="6" w:space="0" w:color="auto"/>
              <w:left w:val="single" w:sz="6" w:space="0" w:color="auto"/>
              <w:bottom w:val="single" w:sz="6" w:space="0" w:color="auto"/>
              <w:right w:val="single" w:sz="6" w:space="0" w:color="auto"/>
            </w:tcBorders>
          </w:tcPr>
          <w:p w:rsidR="00A90264" w:rsidRDefault="00C55BF8" w:rsidP="00A90264">
            <w:pPr>
              <w:pStyle w:val="A1CharCharChar"/>
              <w:pBdr>
                <w:right w:val="single" w:sz="12" w:space="0" w:color="auto"/>
              </w:pBdr>
              <w:tabs>
                <w:tab w:val="center" w:pos="1987"/>
              </w:tabs>
              <w:spacing w:line="240" w:lineRule="auto"/>
              <w:ind w:left="0" w:firstLine="0"/>
              <w:jc w:val="center"/>
              <w:rPr>
                <w:rFonts w:eastAsiaTheme="minorHAnsi" w:cstheme="minorBidi"/>
                <w:szCs w:val="22"/>
              </w:rPr>
            </w:pPr>
            <w:r w:rsidRPr="006E39F5">
              <w:rPr>
                <w:szCs w:val="22"/>
              </w:rPr>
              <w:t xml:space="preserve"> 90–149</w:t>
            </w:r>
          </w:p>
        </w:tc>
      </w:tr>
      <w:tr w:rsidR="00C55BF8" w:rsidRPr="006E39F5" w:rsidTr="00971F5A">
        <w:trPr>
          <w:cantSplit/>
        </w:trPr>
        <w:tc>
          <w:tcPr>
            <w:tcW w:w="1620" w:type="dxa"/>
            <w:tcBorders>
              <w:top w:val="single" w:sz="6" w:space="0" w:color="auto"/>
              <w:left w:val="single" w:sz="6" w:space="0" w:color="auto"/>
              <w:bottom w:val="single" w:sz="6" w:space="0" w:color="auto"/>
              <w:right w:val="single" w:sz="6" w:space="0" w:color="auto"/>
            </w:tcBorders>
          </w:tcPr>
          <w:p w:rsidR="00A90264" w:rsidRDefault="00C55BF8" w:rsidP="00A90264">
            <w:pPr>
              <w:pStyle w:val="A1CharCharChar"/>
              <w:pBdr>
                <w:right w:val="single" w:sz="12" w:space="0" w:color="auto"/>
              </w:pBdr>
              <w:spacing w:line="240" w:lineRule="auto"/>
              <w:ind w:left="0" w:firstLine="0"/>
              <w:jc w:val="center"/>
              <w:rPr>
                <w:rFonts w:eastAsiaTheme="minorHAnsi" w:cstheme="minorBidi"/>
                <w:szCs w:val="22"/>
              </w:rPr>
            </w:pPr>
            <w:r w:rsidRPr="006E39F5">
              <w:rPr>
                <w:szCs w:val="22"/>
              </w:rPr>
              <w:t>V3</w:t>
            </w:r>
          </w:p>
        </w:tc>
        <w:tc>
          <w:tcPr>
            <w:tcW w:w="4320" w:type="dxa"/>
            <w:tcBorders>
              <w:top w:val="single" w:sz="6" w:space="0" w:color="auto"/>
              <w:left w:val="single" w:sz="6" w:space="0" w:color="auto"/>
              <w:bottom w:val="single" w:sz="6" w:space="0" w:color="auto"/>
              <w:right w:val="single" w:sz="6" w:space="0" w:color="auto"/>
            </w:tcBorders>
          </w:tcPr>
          <w:p w:rsidR="00A90264" w:rsidRDefault="00C55BF8" w:rsidP="00A90264">
            <w:pPr>
              <w:pStyle w:val="A1CharCharChar"/>
              <w:pBdr>
                <w:right w:val="single" w:sz="12" w:space="0" w:color="auto"/>
              </w:pBdr>
              <w:tabs>
                <w:tab w:val="center" w:pos="1987"/>
              </w:tabs>
              <w:spacing w:line="240" w:lineRule="auto"/>
              <w:ind w:left="0" w:firstLine="0"/>
              <w:jc w:val="center"/>
              <w:rPr>
                <w:rFonts w:eastAsiaTheme="minorHAnsi" w:cstheme="minorBidi"/>
                <w:szCs w:val="22"/>
              </w:rPr>
            </w:pPr>
            <w:r w:rsidRPr="006E39F5">
              <w:rPr>
                <w:szCs w:val="22"/>
              </w:rPr>
              <w:t xml:space="preserve"> 150–180+</w:t>
            </w:r>
          </w:p>
        </w:tc>
      </w:tr>
    </w:tbl>
    <w:p w:rsidR="00D754C6" w:rsidRPr="006E39F5" w:rsidRDefault="00D754C6" w:rsidP="00B16516">
      <w:pPr>
        <w:pStyle w:val="A1Char"/>
        <w:ind w:left="0" w:firstLine="0"/>
        <w:rPr>
          <w:rFonts w:cs="Arial"/>
          <w:szCs w:val="22"/>
        </w:rPr>
      </w:pPr>
    </w:p>
    <w:p w:rsidR="00D754C6" w:rsidRPr="006E39F5" w:rsidRDefault="00D754C6" w:rsidP="00B16516">
      <w:pPr>
        <w:pStyle w:val="A1Char"/>
        <w:ind w:left="0" w:firstLine="0"/>
        <w:rPr>
          <w:rFonts w:cs="Arial"/>
          <w:szCs w:val="22"/>
        </w:rPr>
      </w:pPr>
      <w:r w:rsidRPr="006E39F5">
        <w:rPr>
          <w:rFonts w:cs="Arial"/>
          <w:szCs w:val="22"/>
        </w:rPr>
        <w:t>For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rPr>
          <w:rFonts w:cs="Arial"/>
          <w:szCs w:val="22"/>
        </w:rPr>
        <w:t xml:space="preserve"> purposes, the descriptor </w:t>
      </w:r>
      <w:r w:rsidRPr="006E39F5">
        <w:rPr>
          <w:rFonts w:cs="Arial"/>
          <w:b/>
          <w:szCs w:val="22"/>
        </w:rPr>
        <w:t>"1-hour" refers to a class period ranging in time from 45 minutes up to 89 minutes</w:t>
      </w:r>
      <w:r w:rsidRPr="006E39F5">
        <w:rPr>
          <w:rFonts w:cs="Arial"/>
          <w:szCs w:val="22"/>
        </w:rPr>
        <w:t>. Usually, a half-credit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rPr>
          <w:rFonts w:cs="Arial"/>
          <w:szCs w:val="22"/>
        </w:rPr>
        <w:t xml:space="preserve"> course is taught for one class period for one semester. A two-credit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rPr>
          <w:rFonts w:cs="Arial"/>
          <w:szCs w:val="22"/>
        </w:rPr>
        <w:t xml:space="preserve"> course would be taught for four 45</w:t>
      </w:r>
      <w:r w:rsidR="00EC2DA1" w:rsidRPr="006E39F5">
        <w:rPr>
          <w:rFonts w:cs="Arial"/>
          <w:szCs w:val="22"/>
        </w:rPr>
        <w:t xml:space="preserve">- to </w:t>
      </w:r>
      <w:r w:rsidRPr="006E39F5">
        <w:rPr>
          <w:rFonts w:cs="Arial"/>
          <w:szCs w:val="22"/>
        </w:rPr>
        <w:t>89-minute class periods for one-half of the year or two 45</w:t>
      </w:r>
      <w:r w:rsidR="00EC2DA1" w:rsidRPr="006E39F5">
        <w:rPr>
          <w:rFonts w:cs="Arial"/>
          <w:szCs w:val="22"/>
        </w:rPr>
        <w:t xml:space="preserve">- to </w:t>
      </w:r>
      <w:r w:rsidRPr="006E39F5">
        <w:rPr>
          <w:rFonts w:cs="Arial"/>
          <w:szCs w:val="22"/>
        </w:rPr>
        <w:t>89-minute class periods for the entire year.</w:t>
      </w:r>
    </w:p>
    <w:p w:rsidR="00D754C6" w:rsidRPr="006E39F5" w:rsidRDefault="00D754C6" w:rsidP="00B16516">
      <w:pPr>
        <w:pStyle w:val="A1Char"/>
        <w:ind w:left="0" w:firstLine="0"/>
        <w:rPr>
          <w:rFonts w:cs="Arial"/>
          <w:szCs w:val="22"/>
        </w:rPr>
      </w:pPr>
    </w:p>
    <w:p w:rsidR="00D754C6" w:rsidRPr="006E39F5" w:rsidRDefault="00D754C6" w:rsidP="00B16516">
      <w:pPr>
        <w:pStyle w:val="Heading4"/>
      </w:pPr>
      <w:bookmarkStart w:id="347" w:name="_Ref200786087"/>
      <w:r w:rsidRPr="006E39F5">
        <w:t>5.5.2.1 Special 410 Record Coding Instructions for Districts Operating Block Schedules</w:t>
      </w:r>
      <w:bookmarkEnd w:id="347"/>
    </w:p>
    <w:p w:rsidR="00865F81" w:rsidRPr="006E39F5" w:rsidRDefault="00D754C6" w:rsidP="00865F81">
      <w:pPr>
        <w:pStyle w:val="A1CharCharChar"/>
        <w:pBdr>
          <w:right w:val="single" w:sz="12" w:space="4" w:color="auto"/>
        </w:pBdr>
        <w:ind w:left="0" w:firstLine="0"/>
      </w:pPr>
      <w:r w:rsidRPr="006E39F5">
        <w:t>If your district operates block schedules</w:t>
      </w:r>
      <w:r w:rsidR="00B55D52" w:rsidRPr="006E39F5">
        <w:fldChar w:fldCharType="begin"/>
      </w:r>
      <w:r w:rsidRPr="006E39F5">
        <w:instrText>xe "Block Schedules"</w:instrText>
      </w:r>
      <w:r w:rsidR="00B55D52" w:rsidRPr="006E39F5">
        <w:fldChar w:fldCharType="end"/>
      </w:r>
      <w:r w:rsidRPr="006E39F5">
        <w:t xml:space="preserve"> in which class periods are not in 1-hour increments, use the chart</w:t>
      </w:r>
      <w:r w:rsidR="00C55BF8" w:rsidRPr="006E39F5">
        <w:t xml:space="preserve"> above in 5.5.2</w:t>
      </w:r>
      <w:r w:rsidRPr="006E39F5">
        <w:t xml:space="preserve"> to cod</w:t>
      </w:r>
      <w:r w:rsidR="00C55BF8" w:rsidRPr="006E39F5">
        <w:t>e</w:t>
      </w:r>
      <w:r w:rsidRPr="006E39F5">
        <w:t xml:space="preserve"> students.</w:t>
      </w:r>
    </w:p>
    <w:p w:rsidR="00D754C6" w:rsidRPr="006E39F5" w:rsidRDefault="00D754C6" w:rsidP="00B16516">
      <w:pPr>
        <w:pStyle w:val="A1CharCharChar"/>
        <w:ind w:firstLine="0"/>
      </w:pPr>
    </w:p>
    <w:p w:rsidR="00D754C6" w:rsidRPr="006E39F5" w:rsidRDefault="00D754C6" w:rsidP="00B16516">
      <w:pPr>
        <w:pStyle w:val="A1CharCharChar"/>
        <w:ind w:left="0" w:firstLine="0"/>
      </w:pPr>
      <w:r w:rsidRPr="006E39F5">
        <w:t>Each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w:t>
      </w:r>
      <w:r w:rsidR="00A1484B" w:rsidRPr="006E39F5">
        <w:t>course</w:t>
      </w:r>
      <w:r w:rsidRPr="006E39F5">
        <w:t xml:space="preserve"> must be reviewed separately to determine the average minutes per day students attend that </w:t>
      </w:r>
      <w:r w:rsidR="00A1484B" w:rsidRPr="006E39F5">
        <w:t>course</w:t>
      </w:r>
      <w:r w:rsidRPr="006E39F5">
        <w:t xml:space="preserve">. Average minutes per day must be computed by reviewing a complete cycle of </w:t>
      </w:r>
      <w:r w:rsidR="00A1484B" w:rsidRPr="006E39F5">
        <w:t>course</w:t>
      </w:r>
      <w:r w:rsidRPr="006E39F5">
        <w:t xml:space="preserve">s. For example, if a </w:t>
      </w:r>
      <w:r w:rsidR="00A1484B" w:rsidRPr="006E39F5">
        <w:t>course</w:t>
      </w:r>
      <w:r w:rsidRPr="006E39F5">
        <w:t xml:space="preserve"> meets on even-numbered days of the month, district personnel must review a 2-week cycle. (One week the </w:t>
      </w:r>
      <w:r w:rsidR="00A1484B" w:rsidRPr="006E39F5">
        <w:t>course</w:t>
      </w:r>
      <w:r w:rsidRPr="006E39F5">
        <w:t xml:space="preserve"> will meet on Monday, Wednesday, and Friday, and the next week the </w:t>
      </w:r>
      <w:r w:rsidR="00A1484B" w:rsidRPr="006E39F5">
        <w:t>course</w:t>
      </w:r>
      <w:r w:rsidRPr="006E39F5">
        <w:t xml:space="preserve"> will meet on Tuesday and Thursday.) District personnel divide the total number of CTE minutes for the </w:t>
      </w:r>
      <w:r w:rsidR="00A1484B" w:rsidRPr="006E39F5">
        <w:t>course</w:t>
      </w:r>
      <w:r w:rsidRPr="006E39F5">
        <w:t>, for a complete cycle of c</w:t>
      </w:r>
      <w:r w:rsidR="00A1484B" w:rsidRPr="006E39F5">
        <w:t>ours</w:t>
      </w:r>
      <w:r w:rsidRPr="006E39F5">
        <w:t xml:space="preserve">es, by the total number of instructional days during the cycle. </w:t>
      </w:r>
    </w:p>
    <w:p w:rsidR="00D754C6" w:rsidRPr="006E39F5" w:rsidRDefault="00D754C6" w:rsidP="00B16516">
      <w:pPr>
        <w:pStyle w:val="A1CharCharChar"/>
        <w:ind w:left="0" w:firstLine="0"/>
      </w:pPr>
    </w:p>
    <w:p w:rsidR="00D754C6" w:rsidRPr="006E39F5" w:rsidRDefault="00D754C6" w:rsidP="00B16516">
      <w:pPr>
        <w:pStyle w:val="A1CharCharChar"/>
        <w:ind w:left="0" w:firstLine="0"/>
      </w:pPr>
      <w:r w:rsidRPr="006E39F5">
        <w:t>Once district personnel have determined average minutes, they assign the applicable code to each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w:t>
      </w:r>
      <w:r w:rsidR="00A1484B" w:rsidRPr="006E39F5">
        <w:t>course</w:t>
      </w:r>
      <w:r w:rsidRPr="006E39F5">
        <w:t>. They then assign all students attending that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w:t>
      </w:r>
      <w:r w:rsidR="00A1484B" w:rsidRPr="006E39F5">
        <w:t>course</w:t>
      </w:r>
      <w:r w:rsidRPr="006E39F5">
        <w:t xml:space="preserve"> the corresponding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code.</w:t>
      </w:r>
    </w:p>
    <w:p w:rsidR="00D754C6" w:rsidRPr="006E39F5" w:rsidRDefault="00D754C6" w:rsidP="00B16516">
      <w:pPr>
        <w:pStyle w:val="A1CharCharChar"/>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D754C6" w:rsidRPr="006E39F5" w:rsidTr="00697347">
        <w:tc>
          <w:tcPr>
            <w:tcW w:w="8856" w:type="dxa"/>
          </w:tcPr>
          <w:p w:rsidR="00D754C6" w:rsidRPr="006E39F5" w:rsidRDefault="00D754C6" w:rsidP="00B16516">
            <w:pPr>
              <w:pStyle w:val="A1CharCharChar"/>
              <w:ind w:left="0" w:firstLine="0"/>
            </w:pPr>
          </w:p>
          <w:p w:rsidR="00D754C6" w:rsidRPr="006E39F5" w:rsidRDefault="00D754C6" w:rsidP="00B92860">
            <w:pPr>
              <w:pStyle w:val="A1CharCharChar"/>
              <w:ind w:left="144" w:right="144" w:firstLine="0"/>
            </w:pPr>
            <w:r w:rsidRPr="006E39F5">
              <w:rPr>
                <w:b/>
              </w:rPr>
              <w:t>Important:</w:t>
            </w:r>
            <w:r w:rsidRPr="006E39F5">
              <w:t xml:space="preserve"> </w:t>
            </w:r>
            <w:r w:rsidRPr="006E39F5">
              <w:rPr>
                <w:b/>
              </w:rPr>
              <w:t>Three V1</w:t>
            </w:r>
            <w:r w:rsidRPr="006E39F5">
              <w:t xml:space="preserve"> courses are </w:t>
            </w:r>
            <w:r w:rsidRPr="006E39F5">
              <w:rPr>
                <w:b/>
              </w:rPr>
              <w:t>not</w:t>
            </w:r>
            <w:r w:rsidRPr="006E39F5">
              <w:t xml:space="preserve"> necessarily </w:t>
            </w:r>
            <w:r w:rsidRPr="006E39F5">
              <w:rPr>
                <w:b/>
              </w:rPr>
              <w:t>equivalent</w:t>
            </w:r>
            <w:r w:rsidRPr="006E39F5">
              <w:t xml:space="preserve"> in average minutes per day to </w:t>
            </w:r>
            <w:r w:rsidRPr="006E39F5">
              <w:rPr>
                <w:b/>
              </w:rPr>
              <w:t>one V3</w:t>
            </w:r>
            <w:r w:rsidRPr="006E39F5">
              <w:t xml:space="preserve"> course. District personnel must evaluate each CTE </w:t>
            </w:r>
            <w:r w:rsidR="00A1484B" w:rsidRPr="006E39F5">
              <w:t>course</w:t>
            </w:r>
            <w:r w:rsidRPr="006E39F5">
              <w:t xml:space="preserve"> separately when determining the average minutes per day for the </w:t>
            </w:r>
            <w:r w:rsidR="00A1484B" w:rsidRPr="006E39F5">
              <w:t>course</w:t>
            </w:r>
            <w:r w:rsidRPr="006E39F5">
              <w:t xml:space="preserve">.   </w:t>
            </w:r>
          </w:p>
          <w:p w:rsidR="00D754C6" w:rsidRPr="006E39F5" w:rsidRDefault="00D754C6" w:rsidP="00B16516">
            <w:pPr>
              <w:pStyle w:val="A1CharCharChar"/>
              <w:ind w:left="0" w:firstLine="0"/>
            </w:pPr>
          </w:p>
        </w:tc>
      </w:tr>
    </w:tbl>
    <w:p w:rsidR="00D754C6" w:rsidRPr="006E39F5" w:rsidRDefault="00D754C6" w:rsidP="00B16516">
      <w:pPr>
        <w:pStyle w:val="A1CharCharChar"/>
        <w:ind w:left="0" w:firstLine="0"/>
      </w:pPr>
    </w:p>
    <w:p w:rsidR="00D754C6" w:rsidRPr="006E39F5" w:rsidRDefault="00D754C6" w:rsidP="00B16516">
      <w:pPr>
        <w:pStyle w:val="A1CharCharChar"/>
        <w:ind w:left="0" w:firstLine="0"/>
        <w:rPr>
          <w:rFonts w:cs="Arial"/>
          <w:szCs w:val="22"/>
        </w:rPr>
      </w:pPr>
      <w:r w:rsidRPr="006E39F5">
        <w:t>For students who are enrolled in more than one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course,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codes are combined to determine the correct code assigned to each student. For example, a student is enrolled in a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course that averages 50 minutes per day (V1) and a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course that averages 150 </w:t>
      </w:r>
      <w:r w:rsidRPr="006E39F5">
        <w:lastRenderedPageBreak/>
        <w:t xml:space="preserve">minutes per day (V3). When the V1 and the V3 class codes are combined, the student is assigned a code of V4 in the attendance accounting system. </w:t>
      </w:r>
      <w:r w:rsidRPr="006E39F5">
        <w:rPr>
          <w:rFonts w:cs="Arial"/>
          <w:szCs w:val="22"/>
        </w:rPr>
        <w:t xml:space="preserve">Three contact hours is the maximum </w:t>
      </w:r>
      <w:r w:rsidR="0043303A" w:rsidRPr="006E39F5">
        <w:rPr>
          <w:rFonts w:cs="Arial"/>
          <w:szCs w:val="22"/>
        </w:rPr>
        <w:t>your</w:t>
      </w:r>
      <w:r w:rsidRPr="006E39F5">
        <w:rPr>
          <w:rFonts w:cs="Arial"/>
          <w:szCs w:val="22"/>
        </w:rPr>
        <w:t xml:space="preserve"> district can claim for a course.</w:t>
      </w:r>
    </w:p>
    <w:p w:rsidR="00D754C6" w:rsidRPr="006E39F5" w:rsidRDefault="00D754C6" w:rsidP="00B16516">
      <w:pPr>
        <w:pStyle w:val="A1CharCharChar"/>
        <w:ind w:left="0" w:firstLine="0"/>
      </w:pPr>
    </w:p>
    <w:p w:rsidR="00D754C6" w:rsidRPr="006E39F5" w:rsidRDefault="00D754C6" w:rsidP="001B5771">
      <w:pPr>
        <w:pStyle w:val="Heading2"/>
      </w:pPr>
      <w:bookmarkStart w:id="348" w:name="_Ref202606045"/>
      <w:bookmarkStart w:id="349" w:name="_Toc299702218"/>
      <w:r w:rsidRPr="006E39F5">
        <w:t>5.6 Computing Contact Hours</w:t>
      </w:r>
      <w:bookmarkEnd w:id="348"/>
      <w:bookmarkEnd w:id="349"/>
    </w:p>
    <w:p w:rsidR="00D754C6" w:rsidRPr="006E39F5" w:rsidRDefault="00D754C6" w:rsidP="00B16516">
      <w:pPr>
        <w:spacing w:line="240" w:lineRule="exact"/>
      </w:pPr>
      <w:r w:rsidRPr="006E39F5">
        <w:t>No matter what CTE</w:t>
      </w:r>
      <w:r w:rsidR="00B55D52" w:rsidRPr="006E39F5">
        <w:fldChar w:fldCharType="begin"/>
      </w:r>
      <w:r w:rsidRPr="006E39F5">
        <w:instrText>xe "Career and Technical Education (CTE)"</w:instrText>
      </w:r>
      <w:r w:rsidR="00B55D52" w:rsidRPr="006E39F5">
        <w:fldChar w:fldCharType="end"/>
      </w:r>
      <w:r w:rsidRPr="006E39F5">
        <w:t xml:space="preserve"> code is assigned to a student, district personnel must record in the Student Detail Report the total number of eligible days present for that code for each student for each 6-week reporting period</w:t>
      </w:r>
      <w:r w:rsidR="00B55D52" w:rsidRPr="006E39F5">
        <w:fldChar w:fldCharType="begin"/>
      </w:r>
      <w:r w:rsidRPr="006E39F5">
        <w:instrText>xe "Student Detail Reports"</w:instrText>
      </w:r>
      <w:r w:rsidR="00B55D52" w:rsidRPr="006E39F5">
        <w:fldChar w:fldCharType="end"/>
      </w:r>
      <w:r w:rsidRPr="006E39F5">
        <w:t>. When computing the Campus Summary Report</w:t>
      </w:r>
      <w:r w:rsidR="00B55D52" w:rsidRPr="006E39F5">
        <w:fldChar w:fldCharType="begin"/>
      </w:r>
      <w:r w:rsidRPr="006E39F5">
        <w:instrText>xe "Campus Summary Reports"</w:instrText>
      </w:r>
      <w:r w:rsidR="00B55D52" w:rsidRPr="006E39F5">
        <w:fldChar w:fldCharType="end"/>
      </w:r>
      <w:r w:rsidRPr="006E39F5">
        <w:t xml:space="preserve"> (Section 2), district personnel must record contact hours for each CTE</w:t>
      </w:r>
      <w:r w:rsidR="00B55D52" w:rsidRPr="006E39F5">
        <w:fldChar w:fldCharType="begin"/>
      </w:r>
      <w:r w:rsidRPr="006E39F5">
        <w:instrText>xe "Career and Technical Education (CTE)"</w:instrText>
      </w:r>
      <w:r w:rsidR="00B55D52" w:rsidRPr="006E39F5">
        <w:fldChar w:fldCharType="end"/>
      </w:r>
      <w:r w:rsidRPr="006E39F5">
        <w:t xml:space="preserve"> code. District personnel multiply the number of eligible days present for each CTE</w:t>
      </w:r>
      <w:r w:rsidR="00B55D52" w:rsidRPr="006E39F5">
        <w:fldChar w:fldCharType="begin"/>
      </w:r>
      <w:r w:rsidRPr="006E39F5">
        <w:instrText>xe "Career and Technical Education (CTE)"</w:instrText>
      </w:r>
      <w:r w:rsidR="00B55D52" w:rsidRPr="006E39F5">
        <w:fldChar w:fldCharType="end"/>
      </w:r>
      <w:r w:rsidRPr="006E39F5">
        <w:t xml:space="preserve"> code by the corresponding contact-hour multiplier to derive contact hours. Each CTE</w:t>
      </w:r>
      <w:r w:rsidR="00B55D52" w:rsidRPr="006E39F5">
        <w:fldChar w:fldCharType="begin"/>
      </w:r>
      <w:r w:rsidRPr="006E39F5">
        <w:instrText>xe "Career and Technical Education (CTE)"</w:instrText>
      </w:r>
      <w:r w:rsidR="00B55D52" w:rsidRPr="006E39F5">
        <w:fldChar w:fldCharType="end"/>
      </w:r>
      <w:r w:rsidRPr="006E39F5">
        <w:t xml:space="preserve"> code has a different contact-hour multiplier. </w:t>
      </w:r>
    </w:p>
    <w:p w:rsidR="00D754C6" w:rsidRPr="006E39F5" w:rsidRDefault="00D754C6" w:rsidP="00B16516">
      <w:pPr>
        <w:spacing w:line="240" w:lineRule="exact"/>
      </w:pPr>
    </w:p>
    <w:p w:rsidR="00D754C6" w:rsidRPr="006E39F5" w:rsidRDefault="00D754C6" w:rsidP="00B16516">
      <w:pPr>
        <w:spacing w:line="240" w:lineRule="exact"/>
      </w:pPr>
      <w:r w:rsidRPr="006E39F5">
        <w:t>Use the following chart when computing CTE</w:t>
      </w:r>
      <w:r w:rsidR="00B55D52" w:rsidRPr="006E39F5">
        <w:fldChar w:fldCharType="begin"/>
      </w:r>
      <w:r w:rsidRPr="006E39F5">
        <w:instrText>xe "Career and Technical Education (CTE)"</w:instrText>
      </w:r>
      <w:r w:rsidR="00B55D52" w:rsidRPr="006E39F5">
        <w:fldChar w:fldCharType="end"/>
      </w:r>
      <w:r w:rsidRPr="006E39F5">
        <w:t xml:space="preserve"> contact hours.</w:t>
      </w:r>
    </w:p>
    <w:tbl>
      <w:tblPr>
        <w:tblW w:w="0" w:type="auto"/>
        <w:tblInd w:w="108" w:type="dxa"/>
        <w:tblLayout w:type="fixed"/>
        <w:tblLook w:val="0000"/>
      </w:tblPr>
      <w:tblGrid>
        <w:gridCol w:w="1980"/>
        <w:gridCol w:w="2880"/>
      </w:tblGrid>
      <w:tr w:rsidR="00D754C6" w:rsidRPr="006E39F5" w:rsidTr="00AD5C09">
        <w:trPr>
          <w:cantSplit/>
          <w:tblHeader/>
        </w:trPr>
        <w:tc>
          <w:tcPr>
            <w:tcW w:w="1980" w:type="dxa"/>
            <w:tcBorders>
              <w:top w:val="single" w:sz="6" w:space="0" w:color="auto"/>
              <w:left w:val="single" w:sz="6" w:space="0" w:color="auto"/>
              <w:bottom w:val="single" w:sz="6" w:space="0" w:color="auto"/>
              <w:right w:val="single" w:sz="6" w:space="0" w:color="auto"/>
            </w:tcBorders>
            <w:vAlign w:val="center"/>
          </w:tcPr>
          <w:p w:rsidR="00D754C6" w:rsidRPr="006E39F5" w:rsidRDefault="00D754C6" w:rsidP="00B16516">
            <w:pPr>
              <w:spacing w:line="240" w:lineRule="exact"/>
              <w:jc w:val="center"/>
              <w:rPr>
                <w:b/>
              </w:rPr>
            </w:pPr>
            <w:r w:rsidRPr="006E39F5">
              <w:rPr>
                <w:b/>
              </w:rPr>
              <w:br w:type="page"/>
              <w:t>CTE Code</w:t>
            </w:r>
            <w:r w:rsidR="00B55D52" w:rsidRPr="006E39F5">
              <w:rPr>
                <w:b/>
              </w:rPr>
              <w:fldChar w:fldCharType="begin"/>
            </w:r>
            <w:r w:rsidRPr="006E39F5">
              <w:rPr>
                <w:b/>
              </w:rPr>
              <w:instrText>xe "Career and Technical Education (CTE)"</w:instrText>
            </w:r>
            <w:r w:rsidR="00B55D52" w:rsidRPr="006E39F5">
              <w:rPr>
                <w:b/>
              </w:rPr>
              <w:fldChar w:fldCharType="end"/>
            </w:r>
          </w:p>
        </w:tc>
        <w:tc>
          <w:tcPr>
            <w:tcW w:w="2880" w:type="dxa"/>
            <w:tcBorders>
              <w:top w:val="single" w:sz="6" w:space="0" w:color="auto"/>
              <w:left w:val="single" w:sz="6" w:space="0" w:color="auto"/>
              <w:bottom w:val="single" w:sz="6" w:space="0" w:color="auto"/>
              <w:right w:val="single" w:sz="6" w:space="0" w:color="auto"/>
            </w:tcBorders>
            <w:vAlign w:val="center"/>
          </w:tcPr>
          <w:p w:rsidR="00D754C6" w:rsidRPr="006E39F5" w:rsidRDefault="00D754C6" w:rsidP="00B16516">
            <w:pPr>
              <w:spacing w:line="240" w:lineRule="exact"/>
              <w:jc w:val="center"/>
              <w:rPr>
                <w:b/>
              </w:rPr>
            </w:pPr>
            <w:r w:rsidRPr="006E39F5">
              <w:rPr>
                <w:b/>
              </w:rPr>
              <w:t>Contact-Hour Multiplier</w:t>
            </w:r>
          </w:p>
        </w:tc>
      </w:tr>
      <w:tr w:rsidR="00D754C6" w:rsidRPr="006E39F5" w:rsidTr="00AD5C09">
        <w:trPr>
          <w:cantSplit/>
        </w:trPr>
        <w:tc>
          <w:tcPr>
            <w:tcW w:w="1980" w:type="dxa"/>
            <w:tcBorders>
              <w:top w:val="single" w:sz="6" w:space="0" w:color="auto"/>
              <w:left w:val="single" w:sz="6" w:space="0" w:color="auto"/>
              <w:bottom w:val="single" w:sz="6" w:space="0" w:color="auto"/>
              <w:right w:val="single" w:sz="6" w:space="0" w:color="auto"/>
            </w:tcBorders>
            <w:vAlign w:val="center"/>
          </w:tcPr>
          <w:p w:rsidR="00D754C6" w:rsidRPr="006E39F5" w:rsidRDefault="00D754C6" w:rsidP="00B16516">
            <w:pPr>
              <w:spacing w:line="240" w:lineRule="exact"/>
              <w:jc w:val="center"/>
            </w:pPr>
            <w:r w:rsidRPr="006E39F5">
              <w:t>V1</w:t>
            </w:r>
          </w:p>
        </w:tc>
        <w:tc>
          <w:tcPr>
            <w:tcW w:w="2880" w:type="dxa"/>
            <w:tcBorders>
              <w:top w:val="single" w:sz="6" w:space="0" w:color="auto"/>
              <w:left w:val="single" w:sz="6" w:space="0" w:color="auto"/>
              <w:bottom w:val="single" w:sz="6" w:space="0" w:color="auto"/>
              <w:right w:val="single" w:sz="6" w:space="0" w:color="auto"/>
            </w:tcBorders>
            <w:vAlign w:val="center"/>
          </w:tcPr>
          <w:p w:rsidR="00D754C6" w:rsidRPr="006E39F5" w:rsidRDefault="00D754C6" w:rsidP="00B16516">
            <w:pPr>
              <w:spacing w:line="240" w:lineRule="exact"/>
              <w:jc w:val="center"/>
            </w:pPr>
            <w:r w:rsidRPr="006E39F5">
              <w:t>1.00</w:t>
            </w:r>
          </w:p>
        </w:tc>
      </w:tr>
      <w:tr w:rsidR="00D754C6" w:rsidRPr="006E39F5" w:rsidTr="00AD5C09">
        <w:trPr>
          <w:cantSplit/>
        </w:trPr>
        <w:tc>
          <w:tcPr>
            <w:tcW w:w="1980" w:type="dxa"/>
            <w:tcBorders>
              <w:top w:val="single" w:sz="6" w:space="0" w:color="auto"/>
              <w:left w:val="single" w:sz="6" w:space="0" w:color="auto"/>
              <w:bottom w:val="single" w:sz="6" w:space="0" w:color="auto"/>
              <w:right w:val="single" w:sz="6" w:space="0" w:color="auto"/>
            </w:tcBorders>
            <w:vAlign w:val="center"/>
          </w:tcPr>
          <w:p w:rsidR="00D754C6" w:rsidRPr="006E39F5" w:rsidRDefault="00D754C6" w:rsidP="00B16516">
            <w:pPr>
              <w:spacing w:line="240" w:lineRule="exact"/>
              <w:jc w:val="center"/>
            </w:pPr>
            <w:r w:rsidRPr="006E39F5">
              <w:t>V2</w:t>
            </w:r>
          </w:p>
        </w:tc>
        <w:tc>
          <w:tcPr>
            <w:tcW w:w="2880" w:type="dxa"/>
            <w:tcBorders>
              <w:top w:val="single" w:sz="6" w:space="0" w:color="auto"/>
              <w:left w:val="single" w:sz="6" w:space="0" w:color="auto"/>
              <w:bottom w:val="single" w:sz="6" w:space="0" w:color="auto"/>
              <w:right w:val="single" w:sz="6" w:space="0" w:color="auto"/>
            </w:tcBorders>
            <w:vAlign w:val="center"/>
          </w:tcPr>
          <w:p w:rsidR="00D754C6" w:rsidRPr="006E39F5" w:rsidRDefault="00D754C6" w:rsidP="00B16516">
            <w:pPr>
              <w:spacing w:line="240" w:lineRule="exact"/>
              <w:jc w:val="center"/>
            </w:pPr>
            <w:r w:rsidRPr="006E39F5">
              <w:t>2.00</w:t>
            </w:r>
          </w:p>
        </w:tc>
      </w:tr>
      <w:tr w:rsidR="00D754C6" w:rsidRPr="006E39F5" w:rsidTr="00AD5C09">
        <w:trPr>
          <w:cantSplit/>
        </w:trPr>
        <w:tc>
          <w:tcPr>
            <w:tcW w:w="1980" w:type="dxa"/>
            <w:tcBorders>
              <w:top w:val="single" w:sz="6" w:space="0" w:color="auto"/>
              <w:left w:val="single" w:sz="6" w:space="0" w:color="auto"/>
              <w:bottom w:val="single" w:sz="6" w:space="0" w:color="auto"/>
              <w:right w:val="single" w:sz="6" w:space="0" w:color="auto"/>
            </w:tcBorders>
            <w:vAlign w:val="center"/>
          </w:tcPr>
          <w:p w:rsidR="00D754C6" w:rsidRPr="006E39F5" w:rsidRDefault="00D754C6" w:rsidP="00B16516">
            <w:pPr>
              <w:spacing w:line="240" w:lineRule="exact"/>
              <w:jc w:val="center"/>
            </w:pPr>
            <w:r w:rsidRPr="006E39F5">
              <w:t>V3</w:t>
            </w:r>
          </w:p>
        </w:tc>
        <w:tc>
          <w:tcPr>
            <w:tcW w:w="2880" w:type="dxa"/>
            <w:tcBorders>
              <w:top w:val="single" w:sz="6" w:space="0" w:color="auto"/>
              <w:left w:val="single" w:sz="6" w:space="0" w:color="auto"/>
              <w:bottom w:val="single" w:sz="6" w:space="0" w:color="auto"/>
              <w:right w:val="single" w:sz="6" w:space="0" w:color="auto"/>
            </w:tcBorders>
            <w:vAlign w:val="center"/>
          </w:tcPr>
          <w:p w:rsidR="00D754C6" w:rsidRPr="006E39F5" w:rsidRDefault="00D754C6" w:rsidP="00B16516">
            <w:pPr>
              <w:spacing w:line="240" w:lineRule="exact"/>
              <w:jc w:val="center"/>
            </w:pPr>
            <w:r w:rsidRPr="006E39F5">
              <w:t>3.00</w:t>
            </w:r>
          </w:p>
        </w:tc>
      </w:tr>
      <w:tr w:rsidR="00D754C6" w:rsidRPr="006E39F5" w:rsidTr="00AD5C09">
        <w:trPr>
          <w:cantSplit/>
        </w:trPr>
        <w:tc>
          <w:tcPr>
            <w:tcW w:w="1980" w:type="dxa"/>
            <w:tcBorders>
              <w:top w:val="single" w:sz="6" w:space="0" w:color="auto"/>
              <w:left w:val="single" w:sz="6" w:space="0" w:color="auto"/>
              <w:bottom w:val="single" w:sz="6" w:space="0" w:color="auto"/>
              <w:right w:val="single" w:sz="6" w:space="0" w:color="auto"/>
            </w:tcBorders>
            <w:vAlign w:val="center"/>
          </w:tcPr>
          <w:p w:rsidR="00D754C6" w:rsidRPr="006E39F5" w:rsidRDefault="00D754C6" w:rsidP="00B16516">
            <w:pPr>
              <w:spacing w:line="240" w:lineRule="exact"/>
              <w:jc w:val="center"/>
            </w:pPr>
            <w:r w:rsidRPr="006E39F5">
              <w:t>V4</w:t>
            </w:r>
          </w:p>
        </w:tc>
        <w:tc>
          <w:tcPr>
            <w:tcW w:w="2880" w:type="dxa"/>
            <w:tcBorders>
              <w:top w:val="single" w:sz="6" w:space="0" w:color="auto"/>
              <w:left w:val="single" w:sz="6" w:space="0" w:color="auto"/>
              <w:bottom w:val="single" w:sz="6" w:space="0" w:color="auto"/>
              <w:right w:val="single" w:sz="6" w:space="0" w:color="auto"/>
            </w:tcBorders>
            <w:vAlign w:val="center"/>
          </w:tcPr>
          <w:p w:rsidR="00D754C6" w:rsidRPr="006E39F5" w:rsidRDefault="00D754C6" w:rsidP="00B16516">
            <w:pPr>
              <w:spacing w:line="240" w:lineRule="exact"/>
              <w:jc w:val="center"/>
            </w:pPr>
            <w:r w:rsidRPr="006E39F5">
              <w:t>4.00</w:t>
            </w:r>
          </w:p>
        </w:tc>
      </w:tr>
      <w:tr w:rsidR="00D754C6" w:rsidRPr="006E39F5" w:rsidTr="00AD5C09">
        <w:trPr>
          <w:cantSplit/>
        </w:trPr>
        <w:tc>
          <w:tcPr>
            <w:tcW w:w="1980" w:type="dxa"/>
            <w:tcBorders>
              <w:top w:val="single" w:sz="6" w:space="0" w:color="auto"/>
              <w:left w:val="single" w:sz="6" w:space="0" w:color="auto"/>
              <w:bottom w:val="single" w:sz="6" w:space="0" w:color="auto"/>
              <w:right w:val="single" w:sz="6" w:space="0" w:color="auto"/>
            </w:tcBorders>
            <w:vAlign w:val="center"/>
          </w:tcPr>
          <w:p w:rsidR="00D754C6" w:rsidRPr="006E39F5" w:rsidRDefault="00D754C6" w:rsidP="00B16516">
            <w:pPr>
              <w:spacing w:line="240" w:lineRule="exact"/>
              <w:jc w:val="center"/>
            </w:pPr>
            <w:r w:rsidRPr="006E39F5">
              <w:t>V5</w:t>
            </w:r>
          </w:p>
        </w:tc>
        <w:tc>
          <w:tcPr>
            <w:tcW w:w="2880" w:type="dxa"/>
            <w:tcBorders>
              <w:top w:val="single" w:sz="6" w:space="0" w:color="auto"/>
              <w:left w:val="single" w:sz="6" w:space="0" w:color="auto"/>
              <w:bottom w:val="single" w:sz="6" w:space="0" w:color="auto"/>
              <w:right w:val="single" w:sz="6" w:space="0" w:color="auto"/>
            </w:tcBorders>
            <w:vAlign w:val="center"/>
          </w:tcPr>
          <w:p w:rsidR="00D754C6" w:rsidRPr="006E39F5" w:rsidRDefault="00D754C6" w:rsidP="00B16516">
            <w:pPr>
              <w:spacing w:line="240" w:lineRule="exact"/>
              <w:jc w:val="center"/>
            </w:pPr>
            <w:r w:rsidRPr="006E39F5">
              <w:t>5.00</w:t>
            </w:r>
          </w:p>
        </w:tc>
      </w:tr>
      <w:tr w:rsidR="00D754C6" w:rsidRPr="006E39F5" w:rsidTr="00AD5C09">
        <w:trPr>
          <w:cantSplit/>
        </w:trPr>
        <w:tc>
          <w:tcPr>
            <w:tcW w:w="1980" w:type="dxa"/>
            <w:tcBorders>
              <w:top w:val="single" w:sz="6" w:space="0" w:color="auto"/>
              <w:left w:val="single" w:sz="6" w:space="0" w:color="auto"/>
              <w:bottom w:val="single" w:sz="6" w:space="0" w:color="auto"/>
              <w:right w:val="single" w:sz="6" w:space="0" w:color="auto"/>
            </w:tcBorders>
            <w:vAlign w:val="center"/>
          </w:tcPr>
          <w:p w:rsidR="00D754C6" w:rsidRPr="006E39F5" w:rsidRDefault="00D754C6" w:rsidP="00B16516">
            <w:pPr>
              <w:spacing w:line="240" w:lineRule="exact"/>
              <w:jc w:val="center"/>
            </w:pPr>
            <w:r w:rsidRPr="006E39F5">
              <w:t>V6</w:t>
            </w:r>
          </w:p>
        </w:tc>
        <w:tc>
          <w:tcPr>
            <w:tcW w:w="2880" w:type="dxa"/>
            <w:tcBorders>
              <w:top w:val="single" w:sz="6" w:space="0" w:color="auto"/>
              <w:left w:val="single" w:sz="6" w:space="0" w:color="auto"/>
              <w:bottom w:val="single" w:sz="6" w:space="0" w:color="auto"/>
              <w:right w:val="single" w:sz="6" w:space="0" w:color="auto"/>
            </w:tcBorders>
            <w:vAlign w:val="center"/>
          </w:tcPr>
          <w:p w:rsidR="00D754C6" w:rsidRPr="006E39F5" w:rsidRDefault="00D754C6" w:rsidP="00B16516">
            <w:pPr>
              <w:spacing w:line="240" w:lineRule="exact"/>
              <w:jc w:val="center"/>
            </w:pPr>
            <w:r w:rsidRPr="006E39F5">
              <w:t>6.00</w:t>
            </w:r>
          </w:p>
        </w:tc>
      </w:tr>
    </w:tbl>
    <w:p w:rsidR="00D754C6" w:rsidRPr="006E39F5" w:rsidRDefault="00D754C6" w:rsidP="00B16516">
      <w:pPr>
        <w:spacing w:line="240" w:lineRule="exact"/>
      </w:pPr>
    </w:p>
    <w:p w:rsidR="00D754C6" w:rsidRPr="006E39F5" w:rsidRDefault="00D754C6" w:rsidP="00B16516">
      <w:pPr>
        <w:pStyle w:val="A1CharCharChar"/>
        <w:ind w:left="0" w:firstLine="0"/>
      </w:pPr>
      <w:r w:rsidRPr="006E39F5">
        <w:t>The Student Detail Report</w:t>
      </w:r>
      <w:r w:rsidR="00B55D52" w:rsidRPr="006E39F5">
        <w:fldChar w:fldCharType="begin"/>
      </w:r>
      <w:r w:rsidRPr="006E39F5">
        <w:instrText>xe "Student Detail Reports"</w:instrText>
      </w:r>
      <w:r w:rsidR="00B55D52" w:rsidRPr="006E39F5">
        <w:fldChar w:fldCharType="end"/>
      </w:r>
      <w:r w:rsidRPr="006E39F5">
        <w:t xml:space="preserve"> should reflect eligible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days present for each eligible student enrolled in a state-approved and state-funded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w:t>
      </w:r>
      <w:r w:rsidR="00A1484B" w:rsidRPr="006E39F5">
        <w:t>course</w:t>
      </w:r>
      <w:r w:rsidRPr="006E39F5">
        <w:t>. Campus Summary Reports</w:t>
      </w:r>
      <w:r w:rsidR="00B55D52" w:rsidRPr="006E39F5">
        <w:fldChar w:fldCharType="begin"/>
      </w:r>
      <w:r w:rsidRPr="006E39F5">
        <w:instrText>xe "Campus Summary Reports"</w:instrText>
      </w:r>
      <w:r w:rsidR="00B55D52" w:rsidRPr="006E39F5">
        <w:fldChar w:fldCharType="end"/>
      </w:r>
      <w:r w:rsidRPr="006E39F5">
        <w:t xml:space="preserve"> and the District Summary Report</w:t>
      </w:r>
      <w:r w:rsidR="00B55D52" w:rsidRPr="006E39F5">
        <w:fldChar w:fldCharType="begin"/>
      </w:r>
      <w:r w:rsidRPr="006E39F5">
        <w:instrText>xe "District Summary Reports"</w:instrText>
      </w:r>
      <w:r w:rsidR="00B55D52" w:rsidRPr="006E39F5">
        <w:fldChar w:fldCharType="end"/>
      </w:r>
      <w:r w:rsidRPr="006E39F5">
        <w:t xml:space="preserve"> should have total eligible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days and total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contact hours by career and technical code, by </w:t>
      </w:r>
      <w:r w:rsidR="0043303A" w:rsidRPr="006E39F5">
        <w:t>6</w:t>
      </w:r>
      <w:r w:rsidRPr="006E39F5">
        <w:t>-week reporting period.</w:t>
      </w:r>
    </w:p>
    <w:p w:rsidR="00D754C6" w:rsidRPr="006E39F5" w:rsidRDefault="00D754C6" w:rsidP="00B16516">
      <w:pPr>
        <w:spacing w:line="240" w:lineRule="exact"/>
        <w:ind w:left="720"/>
      </w:pPr>
    </w:p>
    <w:p w:rsidR="00D754C6" w:rsidRPr="006E39F5" w:rsidRDefault="00D754C6" w:rsidP="00B16516">
      <w:pPr>
        <w:spacing w:line="240" w:lineRule="exact"/>
      </w:pPr>
      <w:r w:rsidRPr="006E39F5">
        <w:t>Total CTE</w:t>
      </w:r>
      <w:r w:rsidR="00B55D52" w:rsidRPr="006E39F5">
        <w:fldChar w:fldCharType="begin"/>
      </w:r>
      <w:r w:rsidRPr="006E39F5">
        <w:instrText>xe "Career and Technical Education (CTE)"</w:instrText>
      </w:r>
      <w:r w:rsidR="00B55D52" w:rsidRPr="006E39F5">
        <w:fldChar w:fldCharType="end"/>
      </w:r>
      <w:r w:rsidRPr="006E39F5">
        <w:t xml:space="preserve"> contact hours = eligible CTE</w:t>
      </w:r>
      <w:r w:rsidR="00B55D52" w:rsidRPr="006E39F5">
        <w:fldChar w:fldCharType="begin"/>
      </w:r>
      <w:r w:rsidRPr="006E39F5">
        <w:instrText>xe "Career and Technical Education (CTE)"</w:instrText>
      </w:r>
      <w:r w:rsidR="00B55D52" w:rsidRPr="006E39F5">
        <w:fldChar w:fldCharType="end"/>
      </w:r>
      <w:r w:rsidRPr="006E39F5">
        <w:t xml:space="preserve"> days x contact hour multiplier.</w:t>
      </w:r>
    </w:p>
    <w:p w:rsidR="00D754C6" w:rsidRPr="006E39F5" w:rsidRDefault="00D754C6" w:rsidP="00B16516">
      <w:pPr>
        <w:pStyle w:val="A1CharCharChar"/>
        <w:ind w:left="0" w:firstLine="0"/>
      </w:pPr>
    </w:p>
    <w:p w:rsidR="00D754C6" w:rsidRPr="006E39F5" w:rsidRDefault="00D754C6" w:rsidP="00B16516">
      <w:pPr>
        <w:pStyle w:val="A1CharCharChar"/>
        <w:ind w:left="0" w:firstLine="0"/>
      </w:pPr>
      <w:r w:rsidRPr="006E39F5">
        <w:rPr>
          <w:b/>
        </w:rPr>
        <w:t>Important:</w:t>
      </w:r>
      <w:r w:rsidRPr="006E39F5">
        <w:t xml:space="preserve"> If district personnel have reported a student in the Student Detail Report</w:t>
      </w:r>
      <w:r w:rsidR="00B55D52" w:rsidRPr="006E39F5">
        <w:fldChar w:fldCharType="begin"/>
      </w:r>
      <w:r w:rsidRPr="006E39F5">
        <w:instrText>xe "Student Detail Reports"</w:instrText>
      </w:r>
      <w:r w:rsidR="00B55D52" w:rsidRPr="006E39F5">
        <w:fldChar w:fldCharType="end"/>
      </w:r>
      <w:r w:rsidRPr="006E39F5">
        <w:t xml:space="preserve"> with an </w:t>
      </w:r>
      <w:r w:rsidR="001F3F1F" w:rsidRPr="006E39F5">
        <w:t>average daily attendance (</w:t>
      </w:r>
      <w:r w:rsidRPr="006E39F5">
        <w:t>ADA</w:t>
      </w:r>
      <w:r w:rsidR="001F3F1F" w:rsidRPr="006E39F5">
        <w:t>)</w:t>
      </w:r>
      <w:r w:rsidRPr="006E39F5">
        <w:t xml:space="preserve"> eligibility code</w:t>
      </w:r>
      <w:r w:rsidR="00B55D52" w:rsidRPr="006E39F5">
        <w:fldChar w:fldCharType="begin"/>
      </w:r>
      <w:r w:rsidRPr="006E39F5">
        <w:instrText>xe "ADA Eligibility Codes (defined)"</w:instrText>
      </w:r>
      <w:r w:rsidR="00B55D52" w:rsidRPr="006E39F5">
        <w:fldChar w:fldCharType="end"/>
      </w:r>
      <w:r w:rsidRPr="006E39F5">
        <w:t xml:space="preserve"> of 2 (eligible for half-day attendance), they should </w:t>
      </w:r>
      <w:r w:rsidRPr="006E39F5">
        <w:rPr>
          <w:b/>
        </w:rPr>
        <w:t>not</w:t>
      </w:r>
      <w:r w:rsidRPr="006E39F5">
        <w:t xml:space="preserve"> report full-day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attendance for the student. The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days present must be reported as half days.</w:t>
      </w:r>
    </w:p>
    <w:p w:rsidR="00D754C6" w:rsidRPr="006E39F5" w:rsidRDefault="00D754C6" w:rsidP="00B16516">
      <w:pPr>
        <w:pStyle w:val="A1CharCharChar"/>
        <w:ind w:firstLine="0"/>
      </w:pPr>
    </w:p>
    <w:p w:rsidR="00D754C6" w:rsidRPr="006E39F5" w:rsidRDefault="00D754C6" w:rsidP="0035688B">
      <w:pPr>
        <w:pStyle w:val="Heading2"/>
      </w:pPr>
      <w:bookmarkStart w:id="350" w:name="_Ref202606588"/>
      <w:bookmarkStart w:id="351" w:name="_Toc299702219"/>
      <w:r w:rsidRPr="006E39F5">
        <w:t>5.7 Career Preparation</w:t>
      </w:r>
      <w:r w:rsidR="00F140EC" w:rsidRPr="006E39F5">
        <w:t xml:space="preserve"> and Practicum</w:t>
      </w:r>
      <w:r w:rsidRPr="006E39F5">
        <w:t xml:space="preserve"> Learning Experiences</w:t>
      </w:r>
      <w:bookmarkEnd w:id="350"/>
      <w:bookmarkEnd w:id="351"/>
    </w:p>
    <w:p w:rsidR="00865F81" w:rsidRPr="006E39F5" w:rsidRDefault="001B2B03" w:rsidP="00865F81">
      <w:pPr>
        <w:pStyle w:val="Marksstyle"/>
        <w:pBdr>
          <w:right w:val="single" w:sz="12" w:space="4" w:color="auto"/>
        </w:pBdr>
        <w:ind w:left="0" w:firstLine="0"/>
        <w:rPr>
          <w:b w:val="0"/>
        </w:rPr>
      </w:pPr>
      <w:r w:rsidRPr="006E39F5">
        <w:rPr>
          <w:rFonts w:cs="Times New Roman"/>
          <w:b w:val="0"/>
        </w:rPr>
        <w:t xml:space="preserve">Career </w:t>
      </w:r>
      <w:r w:rsidR="00971F5A" w:rsidRPr="006E39F5">
        <w:rPr>
          <w:rFonts w:cs="Times New Roman"/>
          <w:b w:val="0"/>
        </w:rPr>
        <w:t>P</w:t>
      </w:r>
      <w:r w:rsidRPr="006E39F5">
        <w:rPr>
          <w:rFonts w:cs="Times New Roman"/>
          <w:b w:val="0"/>
        </w:rPr>
        <w:t>reparation</w:t>
      </w:r>
      <w:r w:rsidRPr="006E39F5">
        <w:rPr>
          <w:b w:val="0"/>
        </w:rPr>
        <w:t xml:space="preserve"> consist</w:t>
      </w:r>
      <w:r w:rsidR="00971F5A" w:rsidRPr="006E39F5">
        <w:rPr>
          <w:b w:val="0"/>
        </w:rPr>
        <w:t>s</w:t>
      </w:r>
      <w:r w:rsidRPr="006E39F5">
        <w:rPr>
          <w:b w:val="0"/>
        </w:rPr>
        <w:t xml:space="preserve"> of time spent at an approved </w:t>
      </w:r>
      <w:r w:rsidRPr="006E39F5">
        <w:rPr>
          <w:b w:val="0"/>
          <w:szCs w:val="22"/>
        </w:rPr>
        <w:t>training site</w:t>
      </w:r>
      <w:r w:rsidR="00B55D52" w:rsidRPr="006E39F5">
        <w:rPr>
          <w:b w:val="0"/>
          <w:szCs w:val="22"/>
        </w:rPr>
        <w:fldChar w:fldCharType="begin"/>
      </w:r>
      <w:r w:rsidRPr="006E39F5">
        <w:rPr>
          <w:b w:val="0"/>
          <w:szCs w:val="22"/>
        </w:rPr>
        <w:instrText>xe "Training Site"</w:instrText>
      </w:r>
      <w:r w:rsidR="00B55D52" w:rsidRPr="006E39F5">
        <w:rPr>
          <w:b w:val="0"/>
          <w:szCs w:val="22"/>
        </w:rPr>
        <w:fldChar w:fldCharType="end"/>
      </w:r>
      <w:r w:rsidRPr="006E39F5">
        <w:rPr>
          <w:b w:val="0"/>
          <w:szCs w:val="22"/>
        </w:rPr>
        <w:t>,</w:t>
      </w:r>
      <w:r w:rsidRPr="006E39F5">
        <w:rPr>
          <w:b w:val="0"/>
        </w:rPr>
        <w:t xml:space="preserve"> as well as classroom</w:t>
      </w:r>
      <w:r w:rsidR="00971F5A" w:rsidRPr="006E39F5">
        <w:rPr>
          <w:b w:val="0"/>
        </w:rPr>
        <w:t xml:space="preserve"> instruction</w:t>
      </w:r>
      <w:r w:rsidRPr="006E39F5">
        <w:rPr>
          <w:b w:val="0"/>
        </w:rPr>
        <w:t>. Practicum</w:t>
      </w:r>
      <w:r w:rsidR="006D3536" w:rsidRPr="006E39F5">
        <w:rPr>
          <w:b w:val="0"/>
        </w:rPr>
        <w:t>s</w:t>
      </w:r>
      <w:r w:rsidRPr="006E39F5">
        <w:rPr>
          <w:b w:val="0"/>
        </w:rPr>
        <w:t xml:space="preserve"> are specific to a cluster and </w:t>
      </w:r>
      <w:r w:rsidR="00971F5A" w:rsidRPr="006E39F5">
        <w:rPr>
          <w:b w:val="0"/>
        </w:rPr>
        <w:t>combine classroom instruction with</w:t>
      </w:r>
      <w:r w:rsidRPr="006E39F5">
        <w:rPr>
          <w:b w:val="0"/>
        </w:rPr>
        <w:t xml:space="preserve"> learning experiences in a laboratory setting or at an approved training site.</w:t>
      </w:r>
    </w:p>
    <w:p w:rsidR="001B2B03" w:rsidRPr="006E39F5" w:rsidRDefault="001B2B03" w:rsidP="0035688B">
      <w:pPr>
        <w:pStyle w:val="Marksstyle"/>
        <w:ind w:left="529" w:firstLine="0"/>
        <w:rPr>
          <w:b w:val="0"/>
        </w:rPr>
      </w:pPr>
    </w:p>
    <w:p w:rsidR="00A90264" w:rsidRDefault="000D71D5" w:rsidP="00A90264">
      <w:pPr>
        <w:pStyle w:val="Marksstyle"/>
        <w:pBdr>
          <w:right w:val="single" w:sz="12" w:space="4" w:color="auto"/>
        </w:pBdr>
        <w:ind w:left="0" w:firstLine="0"/>
        <w:rPr>
          <w:b w:val="0"/>
        </w:rPr>
      </w:pPr>
      <w:r w:rsidRPr="006E39F5">
        <w:rPr>
          <w:b w:val="0"/>
        </w:rPr>
        <w:t>Career Preparation and Practicums require that t</w:t>
      </w:r>
      <w:r w:rsidR="001B2B03" w:rsidRPr="006E39F5">
        <w:rPr>
          <w:b w:val="0"/>
        </w:rPr>
        <w:t xml:space="preserve">he local education agency and the training sponsor plan and supervise instruction cooperatively. Students receive instruction by participating in occupationally specific classroom instruction and training site experiences. </w:t>
      </w:r>
    </w:p>
    <w:p w:rsidR="001B2B03" w:rsidRPr="006E39F5" w:rsidRDefault="001B2B03" w:rsidP="001B2B03">
      <w:pPr>
        <w:pStyle w:val="Marksstyle"/>
        <w:ind w:left="0" w:firstLine="0"/>
        <w:rPr>
          <w:b w:val="0"/>
        </w:rPr>
      </w:pPr>
    </w:p>
    <w:p w:rsidR="001B2B03" w:rsidRPr="006E39F5" w:rsidRDefault="001B2B03" w:rsidP="001B2B03">
      <w:pPr>
        <w:pStyle w:val="Marksstyle"/>
        <w:ind w:left="0" w:firstLine="0"/>
      </w:pPr>
      <w:r w:rsidRPr="006E39F5">
        <w:t>Note:</w:t>
      </w:r>
      <w:r w:rsidRPr="006E39F5">
        <w:rPr>
          <w:b w:val="0"/>
        </w:rPr>
        <w:t xml:space="preserve"> Time a student spends at a training site</w:t>
      </w:r>
      <w:r w:rsidR="00B55D52" w:rsidRPr="006E39F5">
        <w:rPr>
          <w:b w:val="0"/>
          <w:szCs w:val="22"/>
        </w:rPr>
        <w:fldChar w:fldCharType="begin"/>
      </w:r>
      <w:r w:rsidRPr="006E39F5">
        <w:rPr>
          <w:b w:val="0"/>
          <w:szCs w:val="22"/>
        </w:rPr>
        <w:instrText>xe "Training Site"</w:instrText>
      </w:r>
      <w:r w:rsidR="00B55D52" w:rsidRPr="006E39F5">
        <w:rPr>
          <w:b w:val="0"/>
          <w:szCs w:val="22"/>
        </w:rPr>
        <w:fldChar w:fldCharType="end"/>
      </w:r>
      <w:r w:rsidRPr="006E39F5">
        <w:rPr>
          <w:b w:val="0"/>
        </w:rPr>
        <w:t xml:space="preserve"> is instructionally engaged time. Up to </w:t>
      </w:r>
      <w:r w:rsidR="00436C6E" w:rsidRPr="006E39F5">
        <w:rPr>
          <w:b w:val="0"/>
        </w:rPr>
        <w:br/>
      </w:r>
      <w:r w:rsidRPr="006E39F5">
        <w:rPr>
          <w:b w:val="0"/>
        </w:rPr>
        <w:t xml:space="preserve">120 minutes per day required time at the training station counts toward meeting full-time and half-time attendance requirements. </w:t>
      </w:r>
      <w:r w:rsidR="00143BE1" w:rsidRPr="006E39F5">
        <w:rPr>
          <w:b w:val="0"/>
        </w:rPr>
        <w:t>(</w:t>
      </w:r>
      <w:r w:rsidRPr="006E39F5">
        <w:rPr>
          <w:b w:val="0"/>
        </w:rPr>
        <w:t xml:space="preserve">See </w:t>
      </w:r>
      <w:fldSimple w:instr=" REF _Ref201547728 \h  \* MERGEFORMAT ">
        <w:r w:rsidR="008D654F" w:rsidRPr="006E39F5">
          <w:t>3.2 General Requirements for Eligibility for Attendance/Foundation School Program (FSP) Funding</w:t>
        </w:r>
      </w:fldSimple>
      <w:r w:rsidRPr="006E39F5">
        <w:rPr>
          <w:b w:val="0"/>
          <w:szCs w:val="22"/>
        </w:rPr>
        <w:t>.</w:t>
      </w:r>
      <w:r w:rsidR="00143BE1" w:rsidRPr="006E39F5">
        <w:rPr>
          <w:b w:val="0"/>
          <w:szCs w:val="22"/>
        </w:rPr>
        <w:t>)</w:t>
      </w:r>
    </w:p>
    <w:p w:rsidR="00D754C6" w:rsidRPr="006E39F5" w:rsidRDefault="00D754C6" w:rsidP="00B16516">
      <w:pPr>
        <w:pStyle w:val="Marksstyle"/>
        <w:ind w:left="0" w:firstLine="0"/>
        <w:rPr>
          <w:b w:val="0"/>
        </w:rPr>
      </w:pPr>
    </w:p>
    <w:p w:rsidR="00A90264" w:rsidRDefault="00D52FB1" w:rsidP="00A90264">
      <w:pPr>
        <w:pStyle w:val="Heading3"/>
        <w:pBdr>
          <w:right w:val="single" w:sz="12" w:space="4" w:color="auto"/>
        </w:pBdr>
      </w:pPr>
      <w:bookmarkStart w:id="352" w:name="_Toc299702220"/>
      <w:r w:rsidRPr="006E39F5">
        <w:t>5.</w:t>
      </w:r>
      <w:r w:rsidR="006644A5" w:rsidRPr="006E39F5">
        <w:t>7.1</w:t>
      </w:r>
      <w:r w:rsidRPr="006E39F5">
        <w:t xml:space="preserve"> Career Preparation Eligibility Requirements</w:t>
      </w:r>
      <w:bookmarkEnd w:id="352"/>
    </w:p>
    <w:p w:rsidR="00865F81" w:rsidRPr="006E39F5" w:rsidRDefault="00D52FB1" w:rsidP="00865F81">
      <w:pPr>
        <w:pStyle w:val="Marksstyle"/>
        <w:pBdr>
          <w:right w:val="single" w:sz="12" w:space="4" w:color="auto"/>
        </w:pBdr>
        <w:ind w:left="0" w:firstLine="0"/>
        <w:rPr>
          <w:b w:val="0"/>
        </w:rPr>
      </w:pPr>
      <w:r w:rsidRPr="006E39F5">
        <w:rPr>
          <w:b w:val="0"/>
        </w:rPr>
        <w:t>CTE</w:t>
      </w:r>
      <w:r w:rsidRPr="006E39F5">
        <w:rPr>
          <w:b w:val="0"/>
          <w:color w:val="FF0000"/>
        </w:rPr>
        <w:t xml:space="preserve"> </w:t>
      </w:r>
      <w:r w:rsidR="00950670" w:rsidRPr="006E39F5">
        <w:rPr>
          <w:b w:val="0"/>
        </w:rPr>
        <w:t>C</w:t>
      </w:r>
      <w:r w:rsidRPr="006E39F5">
        <w:rPr>
          <w:b w:val="0"/>
        </w:rPr>
        <w:t xml:space="preserve">areer </w:t>
      </w:r>
      <w:r w:rsidR="00950670" w:rsidRPr="006E39F5">
        <w:rPr>
          <w:b w:val="0"/>
        </w:rPr>
        <w:t>P</w:t>
      </w:r>
      <w:r w:rsidRPr="006E39F5">
        <w:rPr>
          <w:b w:val="0"/>
        </w:rPr>
        <w:t>reparation</w:t>
      </w:r>
      <w:r w:rsidR="00B55D52" w:rsidRPr="006E39F5">
        <w:rPr>
          <w:b w:val="0"/>
        </w:rPr>
        <w:fldChar w:fldCharType="begin"/>
      </w:r>
      <w:r w:rsidRPr="006E39F5">
        <w:rPr>
          <w:b w:val="0"/>
        </w:rPr>
        <w:instrText>xe "Career and Technical Education Career Preparation"</w:instrText>
      </w:r>
      <w:r w:rsidR="00B55D52" w:rsidRPr="006E39F5">
        <w:rPr>
          <w:b w:val="0"/>
        </w:rPr>
        <w:fldChar w:fldCharType="end"/>
      </w:r>
      <w:r w:rsidRPr="006E39F5">
        <w:rPr>
          <w:b w:val="0"/>
        </w:rPr>
        <w:t xml:space="preserve"> eligibility requirements are as follows. Refer to</w:t>
      </w:r>
      <w:r w:rsidR="0072644E" w:rsidRPr="006E39F5">
        <w:rPr>
          <w:b w:val="0"/>
        </w:rPr>
        <w:t xml:space="preserve"> </w:t>
      </w:r>
      <w:fldSimple w:instr=" REF _Ref294785289 \h  \* MERGEFORMAT ">
        <w:r w:rsidR="008D654F" w:rsidRPr="006E39F5">
          <w:t>5.7.3 Date on Which Students May Earn Contact Hours</w:t>
        </w:r>
      </w:fldSimple>
      <w:r w:rsidR="0072644E" w:rsidRPr="006E39F5">
        <w:rPr>
          <w:b w:val="0"/>
        </w:rPr>
        <w:t xml:space="preserve"> through </w:t>
      </w:r>
      <w:fldSimple w:instr=" REF _Ref294785306 \h  \* MERGEFORMAT ">
        <w:r w:rsidR="008D654F" w:rsidRPr="006E39F5">
          <w:t>5.7.5 Required Site Visits by Teachers</w:t>
        </w:r>
      </w:fldSimple>
      <w:r w:rsidR="0072644E" w:rsidRPr="006E39F5">
        <w:rPr>
          <w:b w:val="0"/>
        </w:rPr>
        <w:t xml:space="preserve"> for additional information</w:t>
      </w:r>
      <w:r w:rsidRPr="006E39F5">
        <w:rPr>
          <w:b w:val="0"/>
        </w:rPr>
        <w:t xml:space="preserve"> and to the glossary for definitions.</w:t>
      </w:r>
    </w:p>
    <w:p w:rsidR="00D52FB1" w:rsidRPr="006E39F5" w:rsidRDefault="00D52FB1" w:rsidP="00D52FB1">
      <w:pPr>
        <w:pStyle w:val="A1Char"/>
        <w:ind w:firstLine="0"/>
        <w:rPr>
          <w:rFonts w:cs="Arial"/>
          <w:sz w:val="20"/>
        </w:rPr>
      </w:pPr>
    </w:p>
    <w:p w:rsidR="00D52FB1" w:rsidRPr="006E39F5" w:rsidRDefault="00D52FB1" w:rsidP="00D52FB1">
      <w:pPr>
        <w:pStyle w:val="A3"/>
        <w:numPr>
          <w:ilvl w:val="0"/>
          <w:numId w:val="49"/>
        </w:numPr>
        <w:rPr>
          <w:rFonts w:cs="Arial"/>
          <w:szCs w:val="22"/>
        </w:rPr>
      </w:pPr>
      <w:r w:rsidRPr="006E39F5">
        <w:rPr>
          <w:rFonts w:cs="Arial"/>
          <w:szCs w:val="22"/>
        </w:rPr>
        <w:lastRenderedPageBreak/>
        <w:t>The Career Preparation course</w:t>
      </w:r>
      <w:r w:rsidRPr="006E39F5">
        <w:rPr>
          <w:rStyle w:val="FootnoteReference"/>
          <w:rFonts w:cs="Arial"/>
          <w:szCs w:val="22"/>
        </w:rPr>
        <w:footnoteReference w:id="116"/>
      </w:r>
      <w:r w:rsidRPr="006E39F5">
        <w:rPr>
          <w:rFonts w:cs="Arial"/>
          <w:szCs w:val="22"/>
        </w:rPr>
        <w:t xml:space="preserve"> is for </w:t>
      </w:r>
      <w:r w:rsidRPr="006E39F5">
        <w:rPr>
          <w:b/>
        </w:rPr>
        <w:t>paid</w:t>
      </w:r>
      <w:r w:rsidRPr="006E39F5">
        <w:rPr>
          <w:rFonts w:cs="Arial"/>
          <w:szCs w:val="22"/>
        </w:rPr>
        <w:t xml:space="preserve"> experience only. The training component must address all the TEKS</w:t>
      </w:r>
      <w:r w:rsidR="00B55D52" w:rsidRPr="006E39F5">
        <w:rPr>
          <w:szCs w:val="22"/>
        </w:rPr>
        <w:fldChar w:fldCharType="begin"/>
      </w:r>
      <w:r w:rsidRPr="006E39F5">
        <w:rPr>
          <w:szCs w:val="22"/>
        </w:rPr>
        <w:instrText>xe "Texas Essential Knowledge and Skills (TEKS)"</w:instrText>
      </w:r>
      <w:r w:rsidR="00B55D52" w:rsidRPr="006E39F5">
        <w:rPr>
          <w:szCs w:val="22"/>
        </w:rPr>
        <w:fldChar w:fldCharType="end"/>
      </w:r>
      <w:r w:rsidRPr="006E39F5">
        <w:rPr>
          <w:rFonts w:cs="Arial"/>
          <w:szCs w:val="22"/>
        </w:rPr>
        <w:t xml:space="preserve"> for the course and provide a student with a variety of learning experiences that will give the student the broadest possible understanding of the business or industry.</w:t>
      </w:r>
    </w:p>
    <w:p w:rsidR="00D52FB1" w:rsidRPr="006E39F5" w:rsidRDefault="00D52FB1" w:rsidP="00D52FB1">
      <w:pPr>
        <w:pStyle w:val="A3"/>
        <w:ind w:left="720" w:firstLine="0"/>
        <w:rPr>
          <w:rFonts w:cs="Arial"/>
          <w:szCs w:val="22"/>
        </w:rPr>
      </w:pPr>
    </w:p>
    <w:p w:rsidR="00D52FB1" w:rsidRPr="006E39F5" w:rsidRDefault="00D52FB1" w:rsidP="00D52FB1">
      <w:pPr>
        <w:numPr>
          <w:ilvl w:val="0"/>
          <w:numId w:val="49"/>
        </w:numPr>
        <w:pBdr>
          <w:right w:val="single" w:sz="12" w:space="4" w:color="auto"/>
        </w:pBdr>
      </w:pPr>
      <w:r w:rsidRPr="006E39F5">
        <w:t>Each Career Preparation course must consist of student participation in career preparation training appropriate to the instructional program plus participation in related CTE</w:t>
      </w:r>
      <w:r w:rsidR="00B55D52" w:rsidRPr="006E39F5">
        <w:fldChar w:fldCharType="begin"/>
      </w:r>
      <w:r w:rsidRPr="006E39F5">
        <w:instrText>xe "Career and Technical Education (CTE)"</w:instrText>
      </w:r>
      <w:r w:rsidR="00B55D52" w:rsidRPr="006E39F5">
        <w:fldChar w:fldCharType="end"/>
      </w:r>
      <w:r w:rsidRPr="006E39F5">
        <w:t xml:space="preserve"> classroom instruction. The course should </w:t>
      </w:r>
      <w:r w:rsidRPr="006E39F5">
        <w:rPr>
          <w:b/>
        </w:rPr>
        <w:t>span the entire school year</w:t>
      </w:r>
      <w:r w:rsidRPr="006E39F5">
        <w:t>, and</w:t>
      </w:r>
      <w:r w:rsidRPr="006E39F5">
        <w:rPr>
          <w:color w:val="FF0000"/>
        </w:rPr>
        <w:t xml:space="preserve"> </w:t>
      </w:r>
      <w:r w:rsidRPr="006E39F5">
        <w:t>classroom instruction must average one class period each day for every school week</w:t>
      </w:r>
      <w:r w:rsidRPr="006E39F5">
        <w:rPr>
          <w:color w:val="FF0000"/>
        </w:rPr>
        <w:t>.</w:t>
      </w:r>
      <w:r w:rsidRPr="006E39F5">
        <w:t xml:space="preserve"> A student is expected to be enrolled the entire school year; however, in accordance with local district policy, a student may enter or exit the course when extenuating circumstances require such a change.</w:t>
      </w:r>
    </w:p>
    <w:p w:rsidR="00D52FB1" w:rsidRPr="006E39F5" w:rsidRDefault="00D52FB1" w:rsidP="00D52FB1">
      <w:pPr>
        <w:pStyle w:val="A3"/>
        <w:ind w:left="1980" w:hanging="540"/>
        <w:rPr>
          <w:rFonts w:cs="Arial"/>
          <w:szCs w:val="22"/>
        </w:rPr>
      </w:pPr>
    </w:p>
    <w:p w:rsidR="00D52FB1" w:rsidRPr="006E39F5" w:rsidRDefault="00D52FB1" w:rsidP="00D52FB1">
      <w:pPr>
        <w:pStyle w:val="A3"/>
        <w:numPr>
          <w:ilvl w:val="0"/>
          <w:numId w:val="49"/>
        </w:numPr>
        <w:pBdr>
          <w:right w:val="single" w:sz="12" w:space="4" w:color="auto"/>
        </w:pBdr>
        <w:rPr>
          <w:szCs w:val="22"/>
        </w:rPr>
      </w:pPr>
      <w:r w:rsidRPr="006E39F5">
        <w:rPr>
          <w:rFonts w:cs="Arial"/>
          <w:szCs w:val="22"/>
        </w:rPr>
        <w:t xml:space="preserve">A student must be a minimum age of 16 and hold valid work documentation, such as a Social Security card, to enroll in any of the </w:t>
      </w:r>
      <w:r w:rsidR="001776F4" w:rsidRPr="006E39F5">
        <w:rPr>
          <w:rFonts w:cs="Arial"/>
          <w:szCs w:val="22"/>
        </w:rPr>
        <w:t>C</w:t>
      </w:r>
      <w:r w:rsidRPr="006E39F5">
        <w:rPr>
          <w:rFonts w:cs="Arial"/>
          <w:szCs w:val="22"/>
        </w:rPr>
        <w:t xml:space="preserve">areer </w:t>
      </w:r>
      <w:r w:rsidR="001776F4" w:rsidRPr="006E39F5">
        <w:rPr>
          <w:rFonts w:cs="Arial"/>
          <w:szCs w:val="22"/>
        </w:rPr>
        <w:t>P</w:t>
      </w:r>
      <w:r w:rsidRPr="006E39F5">
        <w:rPr>
          <w:rFonts w:cs="Arial"/>
          <w:szCs w:val="22"/>
        </w:rPr>
        <w:t>reparation learning experiences.</w:t>
      </w:r>
    </w:p>
    <w:p w:rsidR="00D52FB1" w:rsidRPr="006E39F5" w:rsidRDefault="00D52FB1" w:rsidP="00D52FB1">
      <w:pPr>
        <w:pStyle w:val="ListParagraph"/>
      </w:pPr>
    </w:p>
    <w:p w:rsidR="00D52FB1" w:rsidRPr="006E39F5" w:rsidRDefault="00D52FB1" w:rsidP="00D52FB1">
      <w:pPr>
        <w:pStyle w:val="A3"/>
        <w:numPr>
          <w:ilvl w:val="0"/>
          <w:numId w:val="49"/>
        </w:numPr>
        <w:rPr>
          <w:szCs w:val="22"/>
        </w:rPr>
      </w:pPr>
      <w:r w:rsidRPr="006E39F5">
        <w:rPr>
          <w:szCs w:val="22"/>
        </w:rPr>
        <w:t>Students unemployed for more than 15 consecutive school days are not eligible for contact hours.</w:t>
      </w:r>
    </w:p>
    <w:p w:rsidR="00D52FB1" w:rsidRPr="006E39F5" w:rsidRDefault="00D52FB1" w:rsidP="00D52FB1">
      <w:pPr>
        <w:pStyle w:val="ListParagraph"/>
      </w:pPr>
    </w:p>
    <w:p w:rsidR="00D52FB1" w:rsidRPr="006E39F5" w:rsidRDefault="00D52FB1" w:rsidP="00D52FB1">
      <w:pPr>
        <w:pStyle w:val="A3"/>
        <w:numPr>
          <w:ilvl w:val="0"/>
          <w:numId w:val="49"/>
        </w:numPr>
        <w:pBdr>
          <w:right w:val="single" w:sz="12" w:space="4" w:color="auto"/>
        </w:pBdr>
        <w:rPr>
          <w:szCs w:val="22"/>
        </w:rPr>
      </w:pPr>
      <w:r w:rsidRPr="006E39F5">
        <w:rPr>
          <w:szCs w:val="22"/>
        </w:rPr>
        <w:t xml:space="preserve">Career Preparation courses cannot be offered in settings such as credit recovery, disciplinary programs, or any other setting that does not allow a student to be enrolled the entire school year. In any case, the teacher must be a qualified/certified teacher, as defined in 19 TAC </w:t>
      </w:r>
      <w:hyperlink r:id="rId34" w:history="1">
        <w:r w:rsidRPr="006E39F5">
          <w:rPr>
            <w:rStyle w:val="Hyperlink"/>
          </w:rPr>
          <w:t>§231.1, Criteria for Assignment of Public School Personnel</w:t>
        </w:r>
      </w:hyperlink>
      <w:r w:rsidRPr="006E39F5">
        <w:rPr>
          <w:szCs w:val="22"/>
        </w:rPr>
        <w:t>.</w:t>
      </w:r>
      <w:r w:rsidRPr="006E39F5">
        <w:rPr>
          <w:rStyle w:val="FootnoteReference"/>
          <w:b/>
        </w:rPr>
        <w:footnoteReference w:id="117"/>
      </w:r>
    </w:p>
    <w:p w:rsidR="00D52FB1" w:rsidRPr="006E39F5" w:rsidRDefault="00D52FB1" w:rsidP="00D52FB1">
      <w:pPr>
        <w:pStyle w:val="A3"/>
        <w:ind w:left="1980" w:hanging="540"/>
      </w:pPr>
    </w:p>
    <w:p w:rsidR="00D52FB1" w:rsidRPr="006E39F5" w:rsidRDefault="00D52FB1" w:rsidP="00D52FB1">
      <w:pPr>
        <w:pStyle w:val="A3"/>
        <w:ind w:left="0" w:firstLine="0"/>
      </w:pPr>
      <w:r w:rsidRPr="006E39F5">
        <w:t>Use the following chart to determine the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code for students participating in </w:t>
      </w:r>
      <w:r w:rsidRPr="006E39F5">
        <w:rPr>
          <w:b/>
        </w:rPr>
        <w:t>paid</w:t>
      </w:r>
      <w:r w:rsidRPr="006E39F5">
        <w:t xml:space="preserve"> CTE </w:t>
      </w:r>
      <w:r w:rsidR="00FF1B04" w:rsidRPr="006E39F5">
        <w:t>C</w:t>
      </w:r>
      <w:r w:rsidRPr="006E39F5">
        <w:t xml:space="preserve">areer </w:t>
      </w:r>
      <w:r w:rsidR="00FF1B04" w:rsidRPr="006E39F5">
        <w:t>P</w:t>
      </w:r>
      <w:r w:rsidRPr="006E39F5">
        <w:t>reparation.</w:t>
      </w:r>
    </w:p>
    <w:p w:rsidR="00D52FB1" w:rsidRPr="006E39F5" w:rsidRDefault="00D52FB1" w:rsidP="00D52FB1">
      <w:pPr>
        <w:pStyle w:val="A3"/>
        <w:ind w:left="0" w:firstLine="0"/>
      </w:pP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00"/>
        <w:gridCol w:w="2700"/>
        <w:gridCol w:w="1800"/>
        <w:gridCol w:w="1620"/>
        <w:gridCol w:w="720"/>
      </w:tblGrid>
      <w:tr w:rsidR="00D52FB1" w:rsidRPr="006E39F5" w:rsidTr="0042757F">
        <w:trPr>
          <w:cantSplit/>
          <w:tblHeader/>
        </w:trPr>
        <w:tc>
          <w:tcPr>
            <w:tcW w:w="2700" w:type="dxa"/>
            <w:vAlign w:val="center"/>
          </w:tcPr>
          <w:p w:rsidR="00D52FB1" w:rsidRPr="006E39F5" w:rsidRDefault="00D52FB1" w:rsidP="0042757F">
            <w:pPr>
              <w:pStyle w:val="A3"/>
              <w:ind w:left="0" w:firstLine="0"/>
              <w:jc w:val="center"/>
              <w:rPr>
                <w:b/>
                <w:szCs w:val="22"/>
              </w:rPr>
            </w:pPr>
            <w:r w:rsidRPr="006E39F5">
              <w:rPr>
                <w:b/>
                <w:szCs w:val="22"/>
              </w:rPr>
              <w:t>Classroom Instruction</w:t>
            </w:r>
          </w:p>
        </w:tc>
        <w:tc>
          <w:tcPr>
            <w:tcW w:w="2700" w:type="dxa"/>
            <w:vAlign w:val="center"/>
          </w:tcPr>
          <w:p w:rsidR="00D52FB1" w:rsidRPr="006E39F5" w:rsidRDefault="00D52FB1" w:rsidP="0042757F">
            <w:pPr>
              <w:pStyle w:val="A3"/>
              <w:ind w:left="0" w:firstLine="0"/>
              <w:jc w:val="center"/>
              <w:rPr>
                <w:b/>
                <w:szCs w:val="22"/>
              </w:rPr>
            </w:pPr>
            <w:r w:rsidRPr="006E39F5">
              <w:rPr>
                <w:b/>
                <w:szCs w:val="22"/>
              </w:rPr>
              <w:t>Work-Based Instruction</w:t>
            </w:r>
          </w:p>
        </w:tc>
        <w:tc>
          <w:tcPr>
            <w:tcW w:w="1800" w:type="dxa"/>
            <w:tcBorders>
              <w:right w:val="single" w:sz="6" w:space="0" w:color="auto"/>
            </w:tcBorders>
            <w:vAlign w:val="center"/>
          </w:tcPr>
          <w:p w:rsidR="00D52FB1" w:rsidRPr="006E39F5" w:rsidRDefault="00D52FB1" w:rsidP="0042757F">
            <w:pPr>
              <w:pStyle w:val="A3"/>
              <w:ind w:left="0" w:firstLine="0"/>
              <w:jc w:val="center"/>
              <w:rPr>
                <w:b/>
                <w:szCs w:val="22"/>
              </w:rPr>
            </w:pPr>
            <w:r w:rsidRPr="006E39F5">
              <w:rPr>
                <w:b/>
                <w:szCs w:val="22"/>
              </w:rPr>
              <w:t>Units of Credit</w:t>
            </w:r>
          </w:p>
        </w:tc>
        <w:tc>
          <w:tcPr>
            <w:tcW w:w="1620" w:type="dxa"/>
            <w:tcBorders>
              <w:top w:val="single" w:sz="6" w:space="0" w:color="auto"/>
              <w:left w:val="single" w:sz="6" w:space="0" w:color="auto"/>
              <w:bottom w:val="single" w:sz="6" w:space="0" w:color="auto"/>
              <w:right w:val="single" w:sz="6" w:space="0" w:color="auto"/>
            </w:tcBorders>
            <w:vAlign w:val="center"/>
          </w:tcPr>
          <w:p w:rsidR="00D52FB1" w:rsidRPr="006E39F5" w:rsidRDefault="00D52FB1" w:rsidP="0042757F">
            <w:pPr>
              <w:pStyle w:val="A3"/>
              <w:ind w:left="0" w:firstLine="0"/>
              <w:jc w:val="center"/>
              <w:rPr>
                <w:b/>
                <w:szCs w:val="22"/>
              </w:rPr>
            </w:pPr>
            <w:r w:rsidRPr="006E39F5">
              <w:rPr>
                <w:b/>
                <w:szCs w:val="22"/>
              </w:rPr>
              <w:t>CTE Code</w:t>
            </w:r>
            <w:r w:rsidR="00B55D52" w:rsidRPr="006E39F5">
              <w:rPr>
                <w:b/>
                <w:szCs w:val="22"/>
              </w:rPr>
              <w:fldChar w:fldCharType="begin"/>
            </w:r>
            <w:r w:rsidRPr="006E39F5">
              <w:rPr>
                <w:b/>
                <w:szCs w:val="22"/>
              </w:rPr>
              <w:instrText>xe "Career and Technical Education (CTE)"</w:instrText>
            </w:r>
            <w:r w:rsidR="00B55D52" w:rsidRPr="006E39F5">
              <w:rPr>
                <w:b/>
                <w:szCs w:val="22"/>
              </w:rPr>
              <w:fldChar w:fldCharType="end"/>
            </w:r>
          </w:p>
        </w:tc>
        <w:tc>
          <w:tcPr>
            <w:tcW w:w="720" w:type="dxa"/>
            <w:tcBorders>
              <w:top w:val="nil"/>
              <w:left w:val="single" w:sz="6" w:space="0" w:color="auto"/>
              <w:bottom w:val="nil"/>
              <w:right w:val="nil"/>
            </w:tcBorders>
          </w:tcPr>
          <w:p w:rsidR="00D52FB1" w:rsidRPr="006E39F5" w:rsidRDefault="00D52FB1" w:rsidP="0042757F">
            <w:pPr>
              <w:pStyle w:val="A3"/>
              <w:ind w:left="0" w:firstLine="0"/>
              <w:jc w:val="center"/>
              <w:rPr>
                <w:sz w:val="18"/>
              </w:rPr>
            </w:pPr>
          </w:p>
        </w:tc>
      </w:tr>
      <w:tr w:rsidR="00D52FB1" w:rsidRPr="006E39F5" w:rsidTr="0042757F">
        <w:trPr>
          <w:cantSplit/>
        </w:trPr>
        <w:tc>
          <w:tcPr>
            <w:tcW w:w="2700" w:type="dxa"/>
            <w:vAlign w:val="center"/>
          </w:tcPr>
          <w:p w:rsidR="00D52FB1" w:rsidRPr="006E39F5" w:rsidRDefault="00D52FB1" w:rsidP="0042757F">
            <w:pPr>
              <w:pStyle w:val="A3"/>
              <w:ind w:left="0" w:firstLine="0"/>
              <w:jc w:val="center"/>
              <w:rPr>
                <w:szCs w:val="22"/>
              </w:rPr>
            </w:pPr>
            <w:r w:rsidRPr="006E39F5">
              <w:rPr>
                <w:szCs w:val="22"/>
              </w:rPr>
              <w:t>1 hour per day (average)</w:t>
            </w:r>
          </w:p>
        </w:tc>
        <w:tc>
          <w:tcPr>
            <w:tcW w:w="2700" w:type="dxa"/>
            <w:vAlign w:val="center"/>
          </w:tcPr>
          <w:p w:rsidR="00D52FB1" w:rsidRPr="006E39F5" w:rsidRDefault="00D52FB1" w:rsidP="0042757F">
            <w:pPr>
              <w:pStyle w:val="A3"/>
              <w:ind w:left="0" w:firstLine="0"/>
              <w:jc w:val="center"/>
              <w:rPr>
                <w:szCs w:val="22"/>
              </w:rPr>
            </w:pPr>
            <w:r w:rsidRPr="006E39F5">
              <w:rPr>
                <w:szCs w:val="22"/>
              </w:rPr>
              <w:t>10 hours per week (average)</w:t>
            </w:r>
          </w:p>
        </w:tc>
        <w:tc>
          <w:tcPr>
            <w:tcW w:w="1800" w:type="dxa"/>
            <w:vAlign w:val="center"/>
          </w:tcPr>
          <w:p w:rsidR="00D52FB1" w:rsidRPr="006E39F5" w:rsidRDefault="00D52FB1" w:rsidP="0042757F">
            <w:pPr>
              <w:pStyle w:val="A3"/>
              <w:spacing w:before="120"/>
              <w:ind w:left="0" w:firstLine="0"/>
              <w:jc w:val="center"/>
              <w:rPr>
                <w:szCs w:val="22"/>
              </w:rPr>
            </w:pPr>
            <w:r w:rsidRPr="006E39F5">
              <w:rPr>
                <w:szCs w:val="22"/>
              </w:rPr>
              <w:t>2</w:t>
            </w:r>
          </w:p>
        </w:tc>
        <w:tc>
          <w:tcPr>
            <w:tcW w:w="1620" w:type="dxa"/>
            <w:tcBorders>
              <w:top w:val="single" w:sz="6" w:space="0" w:color="auto"/>
            </w:tcBorders>
            <w:vAlign w:val="center"/>
          </w:tcPr>
          <w:p w:rsidR="00D52FB1" w:rsidRPr="006E39F5" w:rsidRDefault="00D52FB1" w:rsidP="0042757F">
            <w:pPr>
              <w:pStyle w:val="A3"/>
              <w:spacing w:before="120"/>
              <w:ind w:left="0" w:firstLine="0"/>
              <w:jc w:val="center"/>
              <w:rPr>
                <w:szCs w:val="22"/>
              </w:rPr>
            </w:pPr>
            <w:r w:rsidRPr="006E39F5">
              <w:rPr>
                <w:szCs w:val="22"/>
              </w:rPr>
              <w:t>V2</w:t>
            </w:r>
          </w:p>
        </w:tc>
        <w:tc>
          <w:tcPr>
            <w:tcW w:w="720" w:type="dxa"/>
            <w:tcBorders>
              <w:top w:val="nil"/>
              <w:bottom w:val="nil"/>
              <w:right w:val="nil"/>
            </w:tcBorders>
          </w:tcPr>
          <w:p w:rsidR="00D52FB1" w:rsidRPr="006E39F5" w:rsidRDefault="00D52FB1" w:rsidP="0042757F">
            <w:pPr>
              <w:pStyle w:val="A3"/>
              <w:spacing w:before="120"/>
              <w:ind w:left="0" w:firstLine="0"/>
              <w:jc w:val="center"/>
              <w:rPr>
                <w:sz w:val="18"/>
              </w:rPr>
            </w:pPr>
          </w:p>
        </w:tc>
      </w:tr>
      <w:tr w:rsidR="00D52FB1" w:rsidRPr="006E39F5" w:rsidTr="0042757F">
        <w:trPr>
          <w:cantSplit/>
        </w:trPr>
        <w:tc>
          <w:tcPr>
            <w:tcW w:w="2700" w:type="dxa"/>
            <w:vAlign w:val="center"/>
          </w:tcPr>
          <w:p w:rsidR="00D52FB1" w:rsidRPr="006E39F5" w:rsidRDefault="00D52FB1" w:rsidP="0042757F">
            <w:pPr>
              <w:pStyle w:val="A3"/>
              <w:ind w:left="0" w:firstLine="0"/>
              <w:jc w:val="center"/>
              <w:rPr>
                <w:szCs w:val="22"/>
              </w:rPr>
            </w:pPr>
            <w:r w:rsidRPr="006E39F5">
              <w:rPr>
                <w:szCs w:val="22"/>
              </w:rPr>
              <w:t>1 hour per day (average)</w:t>
            </w:r>
          </w:p>
        </w:tc>
        <w:tc>
          <w:tcPr>
            <w:tcW w:w="2700" w:type="dxa"/>
            <w:vAlign w:val="center"/>
          </w:tcPr>
          <w:p w:rsidR="00D52FB1" w:rsidRPr="006E39F5" w:rsidRDefault="00D52FB1" w:rsidP="0042757F">
            <w:pPr>
              <w:pStyle w:val="A3"/>
              <w:ind w:left="0" w:firstLine="0"/>
              <w:jc w:val="center"/>
              <w:rPr>
                <w:szCs w:val="22"/>
              </w:rPr>
            </w:pPr>
            <w:r w:rsidRPr="006E39F5">
              <w:rPr>
                <w:szCs w:val="22"/>
              </w:rPr>
              <w:t>15 hours per week (average)</w:t>
            </w:r>
          </w:p>
        </w:tc>
        <w:tc>
          <w:tcPr>
            <w:tcW w:w="1800" w:type="dxa"/>
            <w:vAlign w:val="center"/>
          </w:tcPr>
          <w:p w:rsidR="00D52FB1" w:rsidRPr="006E39F5" w:rsidRDefault="00D52FB1" w:rsidP="0042757F">
            <w:pPr>
              <w:pStyle w:val="A3"/>
              <w:spacing w:before="120"/>
              <w:ind w:left="0" w:firstLine="0"/>
              <w:jc w:val="center"/>
              <w:rPr>
                <w:szCs w:val="22"/>
              </w:rPr>
            </w:pPr>
            <w:r w:rsidRPr="006E39F5">
              <w:rPr>
                <w:szCs w:val="22"/>
              </w:rPr>
              <w:t>3</w:t>
            </w:r>
          </w:p>
        </w:tc>
        <w:tc>
          <w:tcPr>
            <w:tcW w:w="1620" w:type="dxa"/>
            <w:vAlign w:val="center"/>
          </w:tcPr>
          <w:p w:rsidR="00D52FB1" w:rsidRPr="006E39F5" w:rsidRDefault="00D52FB1" w:rsidP="0042757F">
            <w:pPr>
              <w:pStyle w:val="A3"/>
              <w:spacing w:before="120"/>
              <w:ind w:left="0" w:firstLine="0"/>
              <w:jc w:val="center"/>
              <w:rPr>
                <w:szCs w:val="22"/>
              </w:rPr>
            </w:pPr>
            <w:r w:rsidRPr="006E39F5">
              <w:rPr>
                <w:szCs w:val="22"/>
              </w:rPr>
              <w:t>V3</w:t>
            </w:r>
          </w:p>
        </w:tc>
        <w:tc>
          <w:tcPr>
            <w:tcW w:w="720" w:type="dxa"/>
            <w:tcBorders>
              <w:top w:val="nil"/>
              <w:bottom w:val="nil"/>
              <w:right w:val="nil"/>
            </w:tcBorders>
          </w:tcPr>
          <w:p w:rsidR="00D52FB1" w:rsidRPr="006E39F5" w:rsidRDefault="00D52FB1" w:rsidP="0042757F">
            <w:pPr>
              <w:pStyle w:val="A3"/>
              <w:spacing w:before="120"/>
              <w:ind w:left="0" w:firstLine="0"/>
              <w:jc w:val="center"/>
              <w:rPr>
                <w:sz w:val="18"/>
              </w:rPr>
            </w:pPr>
          </w:p>
        </w:tc>
      </w:tr>
    </w:tbl>
    <w:p w:rsidR="00D52FB1" w:rsidRPr="006E39F5" w:rsidRDefault="00D52FB1" w:rsidP="00D52FB1">
      <w:pPr>
        <w:pStyle w:val="A1CharCharChar"/>
        <w:ind w:left="0" w:firstLine="0"/>
      </w:pPr>
    </w:p>
    <w:p w:rsidR="00A90264" w:rsidRDefault="00D52FB1" w:rsidP="00A90264">
      <w:pPr>
        <w:pStyle w:val="Heading3"/>
        <w:pBdr>
          <w:right w:val="single" w:sz="12" w:space="4" w:color="auto"/>
        </w:pBdr>
      </w:pPr>
      <w:bookmarkStart w:id="353" w:name="_Toc299702221"/>
      <w:r w:rsidRPr="006E39F5">
        <w:t>5.</w:t>
      </w:r>
      <w:r w:rsidR="00B5459D" w:rsidRPr="006E39F5">
        <w:t>7.2</w:t>
      </w:r>
      <w:r w:rsidRPr="006E39F5">
        <w:t xml:space="preserve"> Practicum Course Eligibility Requirements</w:t>
      </w:r>
      <w:bookmarkEnd w:id="353"/>
    </w:p>
    <w:p w:rsidR="00865F81" w:rsidRPr="006E39F5" w:rsidRDefault="00D52FB1" w:rsidP="00865F81">
      <w:pPr>
        <w:pStyle w:val="Marksstyle"/>
        <w:pBdr>
          <w:right w:val="single" w:sz="12" w:space="4" w:color="auto"/>
        </w:pBdr>
        <w:ind w:left="0" w:firstLine="0"/>
        <w:rPr>
          <w:b w:val="0"/>
        </w:rPr>
      </w:pPr>
      <w:r w:rsidRPr="006E39F5">
        <w:rPr>
          <w:b w:val="0"/>
        </w:rPr>
        <w:t>CTE</w:t>
      </w:r>
      <w:r w:rsidRPr="006E39F5">
        <w:rPr>
          <w:b w:val="0"/>
          <w:color w:val="FF0000"/>
        </w:rPr>
        <w:t xml:space="preserve"> </w:t>
      </w:r>
      <w:r w:rsidR="00B62B2A" w:rsidRPr="006E39F5">
        <w:rPr>
          <w:b w:val="0"/>
        </w:rPr>
        <w:t>P</w:t>
      </w:r>
      <w:r w:rsidRPr="006E39F5">
        <w:rPr>
          <w:b w:val="0"/>
        </w:rPr>
        <w:t xml:space="preserve">racticum course eligibility requirements are as follows. </w:t>
      </w:r>
      <w:r w:rsidR="009A4210" w:rsidRPr="006E39F5">
        <w:rPr>
          <w:b w:val="0"/>
        </w:rPr>
        <w:t xml:space="preserve">Refer to </w:t>
      </w:r>
      <w:fldSimple w:instr=" REF _Ref294785289 \h  \* MERGEFORMAT ">
        <w:r w:rsidR="008D654F" w:rsidRPr="006E39F5">
          <w:t>5.7.3 Date on Which Students May Earn Contact Hours</w:t>
        </w:r>
      </w:fldSimple>
      <w:r w:rsidR="009A4210" w:rsidRPr="006E39F5">
        <w:rPr>
          <w:b w:val="0"/>
        </w:rPr>
        <w:t xml:space="preserve"> through </w:t>
      </w:r>
      <w:fldSimple w:instr=" REF _Ref294785306 \h  \* MERGEFORMAT ">
        <w:r w:rsidR="008D654F" w:rsidRPr="006E39F5">
          <w:t>5.7.5 Required Site Visits by Teachers</w:t>
        </w:r>
      </w:fldSimple>
      <w:r w:rsidR="009A4210" w:rsidRPr="006E39F5">
        <w:rPr>
          <w:b w:val="0"/>
        </w:rPr>
        <w:t xml:space="preserve"> for additional information and to the glossary for definitions.</w:t>
      </w:r>
    </w:p>
    <w:p w:rsidR="00D52FB1" w:rsidRPr="006E39F5" w:rsidRDefault="00D52FB1" w:rsidP="00D52FB1">
      <w:pPr>
        <w:pStyle w:val="Marksstyle"/>
      </w:pPr>
    </w:p>
    <w:p w:rsidR="00D52FB1" w:rsidRPr="006E39F5" w:rsidRDefault="00D52FB1" w:rsidP="00D52FB1">
      <w:pPr>
        <w:pStyle w:val="A3"/>
        <w:numPr>
          <w:ilvl w:val="0"/>
          <w:numId w:val="117"/>
        </w:numPr>
        <w:rPr>
          <w:rFonts w:cs="Arial"/>
          <w:szCs w:val="22"/>
        </w:rPr>
      </w:pPr>
      <w:r w:rsidRPr="006E39F5">
        <w:rPr>
          <w:rFonts w:cs="Arial"/>
          <w:szCs w:val="22"/>
        </w:rPr>
        <w:t>Practicum courses and other two- to three-credit CTE courses found in 19 TAC</w:t>
      </w:r>
      <w:r w:rsidRPr="006E39F5">
        <w:t xml:space="preserve"> §130 may be used as laboratory-based, </w:t>
      </w:r>
      <w:r w:rsidRPr="006E39F5">
        <w:rPr>
          <w:b/>
        </w:rPr>
        <w:t>paid</w:t>
      </w:r>
      <w:r w:rsidRPr="006E39F5">
        <w:t xml:space="preserve">, or </w:t>
      </w:r>
      <w:r w:rsidRPr="006E39F5">
        <w:rPr>
          <w:b/>
        </w:rPr>
        <w:t>unpaid</w:t>
      </w:r>
      <w:r w:rsidRPr="006E39F5">
        <w:t xml:space="preserve"> work experiences for students.</w:t>
      </w:r>
    </w:p>
    <w:p w:rsidR="00D52FB1" w:rsidRPr="006E39F5" w:rsidRDefault="00D52FB1" w:rsidP="00D52FB1">
      <w:pPr>
        <w:pStyle w:val="A3"/>
        <w:numPr>
          <w:ilvl w:val="0"/>
          <w:numId w:val="117"/>
        </w:numPr>
        <w:pBdr>
          <w:right w:val="single" w:sz="12" w:space="4" w:color="auto"/>
        </w:pBdr>
        <w:rPr>
          <w:rFonts w:cs="Arial"/>
          <w:b/>
          <w:szCs w:val="22"/>
        </w:rPr>
      </w:pPr>
      <w:r w:rsidRPr="006E39F5">
        <w:t xml:space="preserve">Each </w:t>
      </w:r>
      <w:r w:rsidR="00B62B2A" w:rsidRPr="006E39F5">
        <w:t>P</w:t>
      </w:r>
      <w:r w:rsidRPr="006E39F5">
        <w:t xml:space="preserve">racticum course using a work-based learning instructional arrangement must consist of student participation in training appropriate to the student's program of study plus participation in related CTE classroom instruction. The course should </w:t>
      </w:r>
      <w:r w:rsidRPr="006E39F5">
        <w:rPr>
          <w:b/>
        </w:rPr>
        <w:t>span the entire year</w:t>
      </w:r>
      <w:r w:rsidRPr="006E39F5">
        <w:t xml:space="preserve">, and classroom instruction must average one class period each day for every school week. A student is expected to be enrolled the entire school year; however, </w:t>
      </w:r>
      <w:r w:rsidRPr="006E39F5">
        <w:lastRenderedPageBreak/>
        <w:t>in accordance with local district policy, a student may enter or exit the course when extenuating circumstances require such a change.</w:t>
      </w:r>
    </w:p>
    <w:p w:rsidR="00D52FB1" w:rsidRPr="006E39F5" w:rsidRDefault="00D52FB1" w:rsidP="00D52FB1">
      <w:pPr>
        <w:pStyle w:val="ListParagraph"/>
        <w:rPr>
          <w:rFonts w:cs="Arial"/>
          <w:b/>
        </w:rPr>
      </w:pPr>
    </w:p>
    <w:p w:rsidR="00D52FB1" w:rsidRPr="006E39F5" w:rsidRDefault="00D52FB1" w:rsidP="00D52FB1">
      <w:pPr>
        <w:pStyle w:val="A3"/>
        <w:numPr>
          <w:ilvl w:val="0"/>
          <w:numId w:val="49"/>
        </w:numPr>
      </w:pPr>
      <w:r w:rsidRPr="006E39F5">
        <w:rPr>
          <w:rFonts w:cs="Arial"/>
          <w:szCs w:val="22"/>
        </w:rPr>
        <w:t xml:space="preserve">A student must be a minimum age of 16 and hold valid work documentation such as a Social Security card to enroll in any of the practicum learning experiences that have a </w:t>
      </w:r>
      <w:r w:rsidRPr="006E39F5">
        <w:rPr>
          <w:rFonts w:cs="Arial"/>
          <w:b/>
          <w:szCs w:val="22"/>
        </w:rPr>
        <w:t>paid</w:t>
      </w:r>
      <w:r w:rsidRPr="006E39F5">
        <w:rPr>
          <w:rFonts w:cs="Arial"/>
          <w:szCs w:val="22"/>
        </w:rPr>
        <w:t xml:space="preserve"> component.</w:t>
      </w:r>
    </w:p>
    <w:p w:rsidR="00D52FB1" w:rsidRPr="006E39F5" w:rsidRDefault="00D52FB1" w:rsidP="00D52FB1">
      <w:pPr>
        <w:pStyle w:val="ListParagraph"/>
        <w:rPr>
          <w:rFonts w:cs="Arial"/>
          <w:b/>
        </w:rPr>
      </w:pPr>
    </w:p>
    <w:p w:rsidR="00D52FB1" w:rsidRPr="006E39F5" w:rsidRDefault="00D52FB1" w:rsidP="00D52FB1">
      <w:pPr>
        <w:pStyle w:val="A3"/>
        <w:numPr>
          <w:ilvl w:val="0"/>
          <w:numId w:val="117"/>
        </w:numPr>
        <w:rPr>
          <w:szCs w:val="22"/>
        </w:rPr>
      </w:pPr>
      <w:r w:rsidRPr="006E39F5">
        <w:rPr>
          <w:szCs w:val="22"/>
        </w:rPr>
        <w:t xml:space="preserve">Students unemployed for more than 15 consecutive school days in a </w:t>
      </w:r>
      <w:r w:rsidRPr="006E39F5">
        <w:rPr>
          <w:b/>
          <w:szCs w:val="22"/>
        </w:rPr>
        <w:t>paid</w:t>
      </w:r>
      <w:r w:rsidRPr="006E39F5">
        <w:rPr>
          <w:szCs w:val="22"/>
        </w:rPr>
        <w:t xml:space="preserve"> practicum learning experience must be placed in an unpaid learning experience.</w:t>
      </w:r>
    </w:p>
    <w:p w:rsidR="00D52FB1" w:rsidRPr="006E39F5" w:rsidRDefault="00D52FB1" w:rsidP="00D52FB1">
      <w:pPr>
        <w:pStyle w:val="A3"/>
        <w:ind w:left="720" w:firstLine="0"/>
        <w:rPr>
          <w:szCs w:val="22"/>
        </w:rPr>
      </w:pPr>
    </w:p>
    <w:p w:rsidR="00D52FB1" w:rsidRPr="006E39F5" w:rsidRDefault="00D52FB1" w:rsidP="00D52FB1">
      <w:pPr>
        <w:pStyle w:val="A3"/>
        <w:ind w:left="0" w:firstLine="0"/>
      </w:pPr>
      <w:r w:rsidRPr="006E39F5">
        <w:t>Use the following chart to determine the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code for students participating in a </w:t>
      </w:r>
      <w:r w:rsidRPr="006E39F5">
        <w:rPr>
          <w:b/>
        </w:rPr>
        <w:t>paid</w:t>
      </w:r>
      <w:r w:rsidRPr="006E39F5">
        <w:t xml:space="preserve"> practicum learning experience.</w:t>
      </w:r>
    </w:p>
    <w:p w:rsidR="00D52FB1" w:rsidRPr="006E39F5" w:rsidRDefault="00D52FB1" w:rsidP="00D52FB1">
      <w:pPr>
        <w:pStyle w:val="A3"/>
        <w:ind w:left="0" w:firstLine="0"/>
      </w:pP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00"/>
        <w:gridCol w:w="2700"/>
        <w:gridCol w:w="1800"/>
        <w:gridCol w:w="1620"/>
        <w:gridCol w:w="720"/>
      </w:tblGrid>
      <w:tr w:rsidR="00D52FB1" w:rsidRPr="006E39F5" w:rsidTr="0042757F">
        <w:trPr>
          <w:cantSplit/>
          <w:tblHeader/>
        </w:trPr>
        <w:tc>
          <w:tcPr>
            <w:tcW w:w="2700" w:type="dxa"/>
            <w:vAlign w:val="center"/>
          </w:tcPr>
          <w:p w:rsidR="00D52FB1" w:rsidRPr="006E39F5" w:rsidRDefault="00D52FB1" w:rsidP="0042757F">
            <w:pPr>
              <w:pStyle w:val="A3"/>
              <w:ind w:left="0" w:firstLine="0"/>
              <w:jc w:val="center"/>
              <w:rPr>
                <w:b/>
                <w:szCs w:val="22"/>
              </w:rPr>
            </w:pPr>
            <w:r w:rsidRPr="006E39F5">
              <w:rPr>
                <w:b/>
                <w:szCs w:val="22"/>
              </w:rPr>
              <w:t>Classroom Instruction</w:t>
            </w:r>
          </w:p>
        </w:tc>
        <w:tc>
          <w:tcPr>
            <w:tcW w:w="2700" w:type="dxa"/>
            <w:vAlign w:val="center"/>
          </w:tcPr>
          <w:p w:rsidR="00D52FB1" w:rsidRPr="006E39F5" w:rsidRDefault="00D52FB1" w:rsidP="0042757F">
            <w:pPr>
              <w:pStyle w:val="A3"/>
              <w:ind w:left="0" w:firstLine="0"/>
              <w:jc w:val="center"/>
              <w:rPr>
                <w:b/>
                <w:szCs w:val="22"/>
              </w:rPr>
            </w:pPr>
            <w:r w:rsidRPr="006E39F5">
              <w:rPr>
                <w:b/>
                <w:szCs w:val="22"/>
              </w:rPr>
              <w:t>Work-Based Instruction</w:t>
            </w:r>
          </w:p>
        </w:tc>
        <w:tc>
          <w:tcPr>
            <w:tcW w:w="1800" w:type="dxa"/>
            <w:tcBorders>
              <w:right w:val="single" w:sz="6" w:space="0" w:color="auto"/>
            </w:tcBorders>
            <w:vAlign w:val="center"/>
          </w:tcPr>
          <w:p w:rsidR="00D52FB1" w:rsidRPr="006E39F5" w:rsidRDefault="00D52FB1" w:rsidP="0042757F">
            <w:pPr>
              <w:pStyle w:val="A3"/>
              <w:ind w:left="0" w:firstLine="0"/>
              <w:jc w:val="center"/>
              <w:rPr>
                <w:b/>
                <w:szCs w:val="22"/>
              </w:rPr>
            </w:pPr>
            <w:r w:rsidRPr="006E39F5">
              <w:rPr>
                <w:b/>
                <w:szCs w:val="22"/>
              </w:rPr>
              <w:t>Units of Credit</w:t>
            </w:r>
          </w:p>
        </w:tc>
        <w:tc>
          <w:tcPr>
            <w:tcW w:w="1620" w:type="dxa"/>
            <w:tcBorders>
              <w:top w:val="single" w:sz="6" w:space="0" w:color="auto"/>
              <w:left w:val="single" w:sz="6" w:space="0" w:color="auto"/>
              <w:bottom w:val="single" w:sz="6" w:space="0" w:color="auto"/>
              <w:right w:val="single" w:sz="6" w:space="0" w:color="auto"/>
            </w:tcBorders>
            <w:vAlign w:val="center"/>
          </w:tcPr>
          <w:p w:rsidR="00D52FB1" w:rsidRPr="006E39F5" w:rsidRDefault="00D52FB1" w:rsidP="0042757F">
            <w:pPr>
              <w:pStyle w:val="A3"/>
              <w:ind w:left="0" w:firstLine="0"/>
              <w:jc w:val="center"/>
              <w:rPr>
                <w:b/>
                <w:szCs w:val="22"/>
              </w:rPr>
            </w:pPr>
            <w:r w:rsidRPr="006E39F5">
              <w:rPr>
                <w:b/>
                <w:szCs w:val="22"/>
              </w:rPr>
              <w:t>CTE Code</w:t>
            </w:r>
            <w:r w:rsidR="00B55D52" w:rsidRPr="006E39F5">
              <w:rPr>
                <w:b/>
                <w:szCs w:val="22"/>
              </w:rPr>
              <w:fldChar w:fldCharType="begin"/>
            </w:r>
            <w:r w:rsidRPr="006E39F5">
              <w:rPr>
                <w:b/>
                <w:szCs w:val="22"/>
              </w:rPr>
              <w:instrText>xe "Career and Technical Education (CTE)"</w:instrText>
            </w:r>
            <w:r w:rsidR="00B55D52" w:rsidRPr="006E39F5">
              <w:rPr>
                <w:b/>
                <w:szCs w:val="22"/>
              </w:rPr>
              <w:fldChar w:fldCharType="end"/>
            </w:r>
          </w:p>
        </w:tc>
        <w:tc>
          <w:tcPr>
            <w:tcW w:w="720" w:type="dxa"/>
            <w:tcBorders>
              <w:top w:val="nil"/>
              <w:left w:val="single" w:sz="6" w:space="0" w:color="auto"/>
              <w:bottom w:val="nil"/>
              <w:right w:val="nil"/>
            </w:tcBorders>
          </w:tcPr>
          <w:p w:rsidR="00D52FB1" w:rsidRPr="006E39F5" w:rsidRDefault="00D52FB1" w:rsidP="0042757F">
            <w:pPr>
              <w:pStyle w:val="A3"/>
              <w:ind w:left="0" w:firstLine="0"/>
              <w:jc w:val="center"/>
              <w:rPr>
                <w:sz w:val="18"/>
              </w:rPr>
            </w:pPr>
          </w:p>
        </w:tc>
      </w:tr>
      <w:tr w:rsidR="00D52FB1" w:rsidRPr="006E39F5" w:rsidTr="0042757F">
        <w:trPr>
          <w:cantSplit/>
        </w:trPr>
        <w:tc>
          <w:tcPr>
            <w:tcW w:w="2700" w:type="dxa"/>
            <w:vAlign w:val="center"/>
          </w:tcPr>
          <w:p w:rsidR="00D52FB1" w:rsidRPr="006E39F5" w:rsidRDefault="00D52FB1" w:rsidP="0042757F">
            <w:pPr>
              <w:pStyle w:val="A3"/>
              <w:ind w:left="0" w:firstLine="0"/>
              <w:jc w:val="center"/>
              <w:rPr>
                <w:szCs w:val="22"/>
              </w:rPr>
            </w:pPr>
            <w:r w:rsidRPr="006E39F5">
              <w:rPr>
                <w:szCs w:val="22"/>
              </w:rPr>
              <w:t>1 hour per day (average)</w:t>
            </w:r>
          </w:p>
        </w:tc>
        <w:tc>
          <w:tcPr>
            <w:tcW w:w="2700" w:type="dxa"/>
            <w:vAlign w:val="center"/>
          </w:tcPr>
          <w:p w:rsidR="00D52FB1" w:rsidRPr="006E39F5" w:rsidRDefault="00D52FB1" w:rsidP="0042757F">
            <w:pPr>
              <w:pStyle w:val="A3"/>
              <w:ind w:left="0" w:firstLine="0"/>
              <w:jc w:val="center"/>
              <w:rPr>
                <w:szCs w:val="22"/>
              </w:rPr>
            </w:pPr>
            <w:r w:rsidRPr="006E39F5">
              <w:rPr>
                <w:szCs w:val="22"/>
              </w:rPr>
              <w:t>10 hours per week (average)</w:t>
            </w:r>
          </w:p>
        </w:tc>
        <w:tc>
          <w:tcPr>
            <w:tcW w:w="1800" w:type="dxa"/>
            <w:vAlign w:val="center"/>
          </w:tcPr>
          <w:p w:rsidR="00D52FB1" w:rsidRPr="006E39F5" w:rsidRDefault="00D52FB1" w:rsidP="0042757F">
            <w:pPr>
              <w:pStyle w:val="A3"/>
              <w:spacing w:before="120"/>
              <w:ind w:left="0" w:firstLine="0"/>
              <w:jc w:val="center"/>
              <w:rPr>
                <w:szCs w:val="22"/>
              </w:rPr>
            </w:pPr>
            <w:r w:rsidRPr="006E39F5">
              <w:rPr>
                <w:szCs w:val="22"/>
              </w:rPr>
              <w:t>2</w:t>
            </w:r>
          </w:p>
        </w:tc>
        <w:tc>
          <w:tcPr>
            <w:tcW w:w="1620" w:type="dxa"/>
            <w:tcBorders>
              <w:top w:val="single" w:sz="6" w:space="0" w:color="auto"/>
            </w:tcBorders>
            <w:vAlign w:val="center"/>
          </w:tcPr>
          <w:p w:rsidR="00D52FB1" w:rsidRPr="006E39F5" w:rsidRDefault="00D52FB1" w:rsidP="0042757F">
            <w:pPr>
              <w:pStyle w:val="A3"/>
              <w:spacing w:before="120"/>
              <w:ind w:left="0" w:firstLine="0"/>
              <w:jc w:val="center"/>
              <w:rPr>
                <w:szCs w:val="22"/>
              </w:rPr>
            </w:pPr>
            <w:r w:rsidRPr="006E39F5">
              <w:rPr>
                <w:szCs w:val="22"/>
              </w:rPr>
              <w:t>V2</w:t>
            </w:r>
          </w:p>
        </w:tc>
        <w:tc>
          <w:tcPr>
            <w:tcW w:w="720" w:type="dxa"/>
            <w:tcBorders>
              <w:top w:val="nil"/>
              <w:bottom w:val="nil"/>
              <w:right w:val="nil"/>
            </w:tcBorders>
          </w:tcPr>
          <w:p w:rsidR="00D52FB1" w:rsidRPr="006E39F5" w:rsidRDefault="00D52FB1" w:rsidP="0042757F">
            <w:pPr>
              <w:pStyle w:val="A3"/>
              <w:spacing w:before="120"/>
              <w:ind w:left="0" w:firstLine="0"/>
              <w:jc w:val="center"/>
              <w:rPr>
                <w:sz w:val="18"/>
              </w:rPr>
            </w:pPr>
          </w:p>
        </w:tc>
      </w:tr>
      <w:tr w:rsidR="00D52FB1" w:rsidRPr="006E39F5" w:rsidTr="0042757F">
        <w:trPr>
          <w:cantSplit/>
        </w:trPr>
        <w:tc>
          <w:tcPr>
            <w:tcW w:w="2700" w:type="dxa"/>
            <w:vAlign w:val="center"/>
          </w:tcPr>
          <w:p w:rsidR="00D52FB1" w:rsidRPr="006E39F5" w:rsidRDefault="00D52FB1" w:rsidP="0042757F">
            <w:pPr>
              <w:pStyle w:val="A3"/>
              <w:ind w:left="0" w:firstLine="0"/>
              <w:jc w:val="center"/>
              <w:rPr>
                <w:szCs w:val="22"/>
              </w:rPr>
            </w:pPr>
            <w:r w:rsidRPr="006E39F5">
              <w:rPr>
                <w:szCs w:val="22"/>
              </w:rPr>
              <w:t>1 hour per day (average)</w:t>
            </w:r>
          </w:p>
        </w:tc>
        <w:tc>
          <w:tcPr>
            <w:tcW w:w="2700" w:type="dxa"/>
            <w:vAlign w:val="center"/>
          </w:tcPr>
          <w:p w:rsidR="00D52FB1" w:rsidRPr="006E39F5" w:rsidRDefault="00D52FB1" w:rsidP="0042757F">
            <w:pPr>
              <w:pStyle w:val="A3"/>
              <w:ind w:left="0" w:firstLine="0"/>
              <w:jc w:val="center"/>
              <w:rPr>
                <w:szCs w:val="22"/>
              </w:rPr>
            </w:pPr>
            <w:r w:rsidRPr="006E39F5">
              <w:rPr>
                <w:szCs w:val="22"/>
              </w:rPr>
              <w:t>15 hours per week (average)</w:t>
            </w:r>
          </w:p>
        </w:tc>
        <w:tc>
          <w:tcPr>
            <w:tcW w:w="1800" w:type="dxa"/>
            <w:vAlign w:val="center"/>
          </w:tcPr>
          <w:p w:rsidR="00D52FB1" w:rsidRPr="006E39F5" w:rsidRDefault="00D52FB1" w:rsidP="0042757F">
            <w:pPr>
              <w:pStyle w:val="A3"/>
              <w:spacing w:before="120"/>
              <w:ind w:left="0" w:firstLine="0"/>
              <w:jc w:val="center"/>
              <w:rPr>
                <w:szCs w:val="22"/>
              </w:rPr>
            </w:pPr>
            <w:r w:rsidRPr="006E39F5">
              <w:rPr>
                <w:szCs w:val="22"/>
              </w:rPr>
              <w:t>3</w:t>
            </w:r>
          </w:p>
        </w:tc>
        <w:tc>
          <w:tcPr>
            <w:tcW w:w="1620" w:type="dxa"/>
            <w:vAlign w:val="center"/>
          </w:tcPr>
          <w:p w:rsidR="00D52FB1" w:rsidRPr="006E39F5" w:rsidRDefault="00D52FB1" w:rsidP="0042757F">
            <w:pPr>
              <w:pStyle w:val="A3"/>
              <w:spacing w:before="120"/>
              <w:ind w:left="0" w:firstLine="0"/>
              <w:jc w:val="center"/>
              <w:rPr>
                <w:szCs w:val="22"/>
              </w:rPr>
            </w:pPr>
            <w:r w:rsidRPr="006E39F5">
              <w:rPr>
                <w:szCs w:val="22"/>
              </w:rPr>
              <w:t>V3</w:t>
            </w:r>
          </w:p>
        </w:tc>
        <w:tc>
          <w:tcPr>
            <w:tcW w:w="720" w:type="dxa"/>
            <w:tcBorders>
              <w:top w:val="nil"/>
              <w:bottom w:val="nil"/>
              <w:right w:val="nil"/>
            </w:tcBorders>
          </w:tcPr>
          <w:p w:rsidR="00D52FB1" w:rsidRPr="006E39F5" w:rsidRDefault="00D52FB1" w:rsidP="0042757F">
            <w:pPr>
              <w:pStyle w:val="A3"/>
              <w:spacing w:before="120"/>
              <w:ind w:left="0" w:firstLine="0"/>
              <w:jc w:val="center"/>
              <w:rPr>
                <w:sz w:val="18"/>
              </w:rPr>
            </w:pPr>
          </w:p>
        </w:tc>
      </w:tr>
    </w:tbl>
    <w:p w:rsidR="00D52FB1" w:rsidRPr="006E39F5" w:rsidRDefault="00D52FB1" w:rsidP="00D52FB1">
      <w:pPr>
        <w:pStyle w:val="A3"/>
        <w:ind w:left="1980" w:hanging="540"/>
      </w:pPr>
    </w:p>
    <w:p w:rsidR="00D52FB1" w:rsidRPr="006E39F5" w:rsidRDefault="00D52FB1" w:rsidP="00D52FB1">
      <w:r w:rsidRPr="006E39F5">
        <w:t>Use the following chart to determine the CTE</w:t>
      </w:r>
      <w:r w:rsidR="00B55D52" w:rsidRPr="006E39F5">
        <w:fldChar w:fldCharType="begin"/>
      </w:r>
      <w:r w:rsidRPr="006E39F5">
        <w:instrText>xe "Career and Technical Education (CTE)"</w:instrText>
      </w:r>
      <w:r w:rsidR="00B55D52" w:rsidRPr="006E39F5">
        <w:fldChar w:fldCharType="end"/>
      </w:r>
      <w:r w:rsidRPr="006E39F5">
        <w:t xml:space="preserve"> code for students participating in</w:t>
      </w:r>
      <w:r w:rsidR="00841E72">
        <w:t xml:space="preserve"> an</w:t>
      </w:r>
      <w:r w:rsidRPr="006E39F5">
        <w:t xml:space="preserve"> </w:t>
      </w:r>
      <w:r w:rsidRPr="006E39F5">
        <w:rPr>
          <w:b/>
        </w:rPr>
        <w:t xml:space="preserve">unpaid </w:t>
      </w:r>
      <w:r w:rsidRPr="006E39F5">
        <w:t>practicum learning experience.</w:t>
      </w:r>
    </w:p>
    <w:p w:rsidR="00D52FB1" w:rsidRPr="006E39F5" w:rsidRDefault="00D52FB1" w:rsidP="00D52FB1">
      <w:pPr>
        <w:pStyle w:val="A3"/>
        <w:ind w:left="0" w:firstLine="0"/>
        <w:jc w:val="both"/>
      </w:pP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20"/>
        <w:gridCol w:w="1980"/>
        <w:gridCol w:w="1800"/>
        <w:gridCol w:w="2340"/>
      </w:tblGrid>
      <w:tr w:rsidR="00D52FB1" w:rsidRPr="006E39F5" w:rsidTr="0042757F">
        <w:trPr>
          <w:cantSplit/>
          <w:tblHeader/>
        </w:trPr>
        <w:tc>
          <w:tcPr>
            <w:tcW w:w="3420" w:type="dxa"/>
            <w:vAlign w:val="center"/>
          </w:tcPr>
          <w:p w:rsidR="00D52FB1" w:rsidRPr="006E39F5" w:rsidRDefault="00D52FB1" w:rsidP="0042757F">
            <w:pPr>
              <w:pStyle w:val="A3"/>
              <w:pBdr>
                <w:right w:val="single" w:sz="12" w:space="4" w:color="auto"/>
              </w:pBdr>
              <w:ind w:left="0" w:firstLine="0"/>
              <w:jc w:val="center"/>
              <w:rPr>
                <w:b/>
                <w:szCs w:val="22"/>
              </w:rPr>
            </w:pPr>
            <w:r w:rsidRPr="006E39F5">
              <w:rPr>
                <w:b/>
                <w:szCs w:val="22"/>
              </w:rPr>
              <w:br w:type="page"/>
              <w:t>Classroom and/or</w:t>
            </w:r>
            <w:r w:rsidRPr="006E39F5">
              <w:rPr>
                <w:b/>
                <w:szCs w:val="22"/>
              </w:rPr>
              <w:br/>
              <w:t>Work-Based Instruction</w:t>
            </w:r>
          </w:p>
        </w:tc>
        <w:tc>
          <w:tcPr>
            <w:tcW w:w="1980" w:type="dxa"/>
            <w:vAlign w:val="center"/>
          </w:tcPr>
          <w:p w:rsidR="00D52FB1" w:rsidRPr="006E39F5" w:rsidRDefault="00D52FB1" w:rsidP="0042757F">
            <w:pPr>
              <w:pStyle w:val="A3"/>
              <w:pBdr>
                <w:right w:val="single" w:sz="12" w:space="4" w:color="auto"/>
              </w:pBdr>
              <w:ind w:left="0" w:firstLine="0"/>
              <w:jc w:val="center"/>
              <w:rPr>
                <w:b/>
                <w:szCs w:val="22"/>
              </w:rPr>
            </w:pPr>
            <w:r w:rsidRPr="006E39F5">
              <w:rPr>
                <w:b/>
                <w:szCs w:val="22"/>
              </w:rPr>
              <w:t>Units of Credit</w:t>
            </w:r>
          </w:p>
        </w:tc>
        <w:tc>
          <w:tcPr>
            <w:tcW w:w="1800" w:type="dxa"/>
            <w:tcBorders>
              <w:right w:val="single" w:sz="6" w:space="0" w:color="auto"/>
            </w:tcBorders>
            <w:vAlign w:val="center"/>
          </w:tcPr>
          <w:p w:rsidR="00D52FB1" w:rsidRPr="006E39F5" w:rsidRDefault="00D52FB1" w:rsidP="0042757F">
            <w:pPr>
              <w:pStyle w:val="A3"/>
              <w:pBdr>
                <w:right w:val="single" w:sz="12" w:space="4" w:color="auto"/>
              </w:pBdr>
              <w:ind w:left="0" w:firstLine="0"/>
              <w:jc w:val="center"/>
              <w:rPr>
                <w:b/>
                <w:szCs w:val="22"/>
              </w:rPr>
            </w:pPr>
            <w:r w:rsidRPr="006E39F5">
              <w:rPr>
                <w:b/>
                <w:szCs w:val="22"/>
              </w:rPr>
              <w:t>CTE Code</w:t>
            </w:r>
            <w:r w:rsidR="00B55D52" w:rsidRPr="006E39F5">
              <w:rPr>
                <w:b/>
                <w:szCs w:val="22"/>
              </w:rPr>
              <w:fldChar w:fldCharType="begin"/>
            </w:r>
            <w:r w:rsidRPr="006E39F5">
              <w:rPr>
                <w:b/>
                <w:szCs w:val="22"/>
              </w:rPr>
              <w:instrText>xe "Career and Technical Education (CTE)"</w:instrText>
            </w:r>
            <w:r w:rsidR="00B55D52" w:rsidRPr="006E39F5">
              <w:rPr>
                <w:b/>
                <w:szCs w:val="22"/>
              </w:rPr>
              <w:fldChar w:fldCharType="end"/>
            </w:r>
          </w:p>
        </w:tc>
        <w:tc>
          <w:tcPr>
            <w:tcW w:w="2340" w:type="dxa"/>
            <w:tcBorders>
              <w:top w:val="nil"/>
              <w:left w:val="single" w:sz="6" w:space="0" w:color="auto"/>
              <w:bottom w:val="nil"/>
              <w:right w:val="nil"/>
            </w:tcBorders>
          </w:tcPr>
          <w:p w:rsidR="00D52FB1" w:rsidRPr="006E39F5" w:rsidRDefault="00D52FB1" w:rsidP="0042757F">
            <w:pPr>
              <w:pStyle w:val="A3"/>
              <w:ind w:left="0" w:firstLine="0"/>
              <w:jc w:val="center"/>
              <w:rPr>
                <w:sz w:val="18"/>
              </w:rPr>
            </w:pPr>
          </w:p>
        </w:tc>
      </w:tr>
      <w:tr w:rsidR="00D52FB1" w:rsidRPr="006E39F5" w:rsidTr="0042757F">
        <w:trPr>
          <w:cantSplit/>
        </w:trPr>
        <w:tc>
          <w:tcPr>
            <w:tcW w:w="3420" w:type="dxa"/>
            <w:vAlign w:val="center"/>
          </w:tcPr>
          <w:p w:rsidR="00D52FB1" w:rsidRPr="006E39F5" w:rsidRDefault="00D52FB1" w:rsidP="0042757F">
            <w:pPr>
              <w:pStyle w:val="A3"/>
              <w:pBdr>
                <w:right w:val="single" w:sz="12" w:space="4" w:color="auto"/>
              </w:pBdr>
              <w:spacing w:before="60" w:after="60"/>
              <w:ind w:left="0" w:firstLine="0"/>
              <w:jc w:val="center"/>
              <w:rPr>
                <w:szCs w:val="22"/>
              </w:rPr>
            </w:pPr>
            <w:r w:rsidRPr="006E39F5">
              <w:rPr>
                <w:szCs w:val="22"/>
              </w:rPr>
              <w:t>2 hours per day (average)</w:t>
            </w:r>
          </w:p>
        </w:tc>
        <w:tc>
          <w:tcPr>
            <w:tcW w:w="1980" w:type="dxa"/>
            <w:vAlign w:val="center"/>
          </w:tcPr>
          <w:p w:rsidR="00D52FB1" w:rsidRPr="006E39F5" w:rsidRDefault="00D52FB1" w:rsidP="0042757F">
            <w:pPr>
              <w:pStyle w:val="A3"/>
              <w:pBdr>
                <w:right w:val="single" w:sz="12" w:space="4" w:color="auto"/>
              </w:pBdr>
              <w:spacing w:before="60" w:after="60"/>
              <w:ind w:left="0" w:firstLine="0"/>
              <w:jc w:val="center"/>
              <w:rPr>
                <w:szCs w:val="22"/>
              </w:rPr>
            </w:pPr>
            <w:r w:rsidRPr="006E39F5">
              <w:rPr>
                <w:szCs w:val="22"/>
              </w:rPr>
              <w:t>2</w:t>
            </w:r>
          </w:p>
        </w:tc>
        <w:tc>
          <w:tcPr>
            <w:tcW w:w="1800" w:type="dxa"/>
            <w:vAlign w:val="center"/>
          </w:tcPr>
          <w:p w:rsidR="00D52FB1" w:rsidRPr="006E39F5" w:rsidRDefault="00D52FB1" w:rsidP="0042757F">
            <w:pPr>
              <w:pStyle w:val="A3"/>
              <w:pBdr>
                <w:right w:val="single" w:sz="12" w:space="4" w:color="auto"/>
              </w:pBdr>
              <w:spacing w:before="60" w:after="60"/>
              <w:ind w:left="0" w:firstLine="0"/>
              <w:jc w:val="center"/>
              <w:rPr>
                <w:szCs w:val="22"/>
              </w:rPr>
            </w:pPr>
            <w:r w:rsidRPr="006E39F5">
              <w:rPr>
                <w:szCs w:val="22"/>
              </w:rPr>
              <w:t>V2</w:t>
            </w:r>
          </w:p>
        </w:tc>
        <w:tc>
          <w:tcPr>
            <w:tcW w:w="2340" w:type="dxa"/>
            <w:tcBorders>
              <w:top w:val="nil"/>
              <w:bottom w:val="nil"/>
              <w:right w:val="nil"/>
            </w:tcBorders>
          </w:tcPr>
          <w:p w:rsidR="00D52FB1" w:rsidRPr="006E39F5" w:rsidRDefault="00D52FB1" w:rsidP="0042757F">
            <w:pPr>
              <w:pStyle w:val="A3"/>
              <w:pBdr>
                <w:right w:val="single" w:sz="12" w:space="4" w:color="auto"/>
              </w:pBdr>
              <w:ind w:left="0" w:firstLine="0"/>
              <w:jc w:val="center"/>
              <w:rPr>
                <w:sz w:val="18"/>
              </w:rPr>
            </w:pPr>
          </w:p>
        </w:tc>
      </w:tr>
      <w:tr w:rsidR="00D52FB1" w:rsidRPr="006E39F5" w:rsidTr="0042757F">
        <w:trPr>
          <w:cantSplit/>
        </w:trPr>
        <w:tc>
          <w:tcPr>
            <w:tcW w:w="3420" w:type="dxa"/>
            <w:vAlign w:val="center"/>
          </w:tcPr>
          <w:p w:rsidR="00D52FB1" w:rsidRPr="006E39F5" w:rsidRDefault="00D52FB1" w:rsidP="0042757F">
            <w:pPr>
              <w:pStyle w:val="A3"/>
              <w:pBdr>
                <w:right w:val="single" w:sz="12" w:space="4" w:color="auto"/>
              </w:pBdr>
              <w:spacing w:before="60" w:after="60"/>
              <w:ind w:left="0" w:firstLine="0"/>
              <w:jc w:val="center"/>
              <w:rPr>
                <w:szCs w:val="22"/>
              </w:rPr>
            </w:pPr>
            <w:r w:rsidRPr="006E39F5">
              <w:rPr>
                <w:szCs w:val="22"/>
              </w:rPr>
              <w:t>3 hours per day (average)</w:t>
            </w:r>
          </w:p>
        </w:tc>
        <w:tc>
          <w:tcPr>
            <w:tcW w:w="1980" w:type="dxa"/>
            <w:vAlign w:val="center"/>
          </w:tcPr>
          <w:p w:rsidR="00D52FB1" w:rsidRPr="006E39F5" w:rsidRDefault="00D52FB1" w:rsidP="0042757F">
            <w:pPr>
              <w:pStyle w:val="A3"/>
              <w:pBdr>
                <w:right w:val="single" w:sz="12" w:space="4" w:color="auto"/>
              </w:pBdr>
              <w:spacing w:before="60" w:after="60"/>
              <w:ind w:left="0" w:firstLine="0"/>
              <w:jc w:val="center"/>
              <w:rPr>
                <w:szCs w:val="22"/>
              </w:rPr>
            </w:pPr>
            <w:r w:rsidRPr="006E39F5">
              <w:rPr>
                <w:szCs w:val="22"/>
              </w:rPr>
              <w:t>3</w:t>
            </w:r>
          </w:p>
        </w:tc>
        <w:tc>
          <w:tcPr>
            <w:tcW w:w="1800" w:type="dxa"/>
            <w:vAlign w:val="center"/>
          </w:tcPr>
          <w:p w:rsidR="00D52FB1" w:rsidRPr="006E39F5" w:rsidRDefault="00D52FB1" w:rsidP="0042757F">
            <w:pPr>
              <w:pStyle w:val="A3"/>
              <w:pBdr>
                <w:right w:val="single" w:sz="12" w:space="4" w:color="auto"/>
              </w:pBdr>
              <w:spacing w:before="60" w:after="60"/>
              <w:ind w:left="0" w:firstLine="0"/>
              <w:jc w:val="center"/>
              <w:rPr>
                <w:szCs w:val="22"/>
              </w:rPr>
            </w:pPr>
            <w:r w:rsidRPr="006E39F5">
              <w:rPr>
                <w:szCs w:val="22"/>
              </w:rPr>
              <w:t>V3</w:t>
            </w:r>
          </w:p>
        </w:tc>
        <w:tc>
          <w:tcPr>
            <w:tcW w:w="2340" w:type="dxa"/>
            <w:tcBorders>
              <w:top w:val="nil"/>
              <w:bottom w:val="nil"/>
              <w:right w:val="nil"/>
            </w:tcBorders>
          </w:tcPr>
          <w:p w:rsidR="00D52FB1" w:rsidRPr="006E39F5" w:rsidRDefault="00D52FB1" w:rsidP="0042757F">
            <w:pPr>
              <w:pStyle w:val="A3"/>
              <w:pBdr>
                <w:right w:val="single" w:sz="12" w:space="4" w:color="auto"/>
              </w:pBdr>
              <w:ind w:left="0" w:firstLine="0"/>
              <w:jc w:val="center"/>
              <w:rPr>
                <w:sz w:val="18"/>
              </w:rPr>
            </w:pPr>
          </w:p>
        </w:tc>
      </w:tr>
    </w:tbl>
    <w:p w:rsidR="00D754C6" w:rsidRPr="006E39F5" w:rsidRDefault="00D754C6" w:rsidP="00B16516">
      <w:pPr>
        <w:pStyle w:val="Marksstyle"/>
        <w:ind w:left="0" w:firstLine="0"/>
        <w:rPr>
          <w:b w:val="0"/>
        </w:rPr>
      </w:pPr>
    </w:p>
    <w:p w:rsidR="00A90264" w:rsidRDefault="00D754C6" w:rsidP="00A90264">
      <w:pPr>
        <w:pStyle w:val="Heading3"/>
        <w:pBdr>
          <w:right w:val="single" w:sz="12" w:space="4" w:color="auto"/>
        </w:pBdr>
      </w:pPr>
      <w:bookmarkStart w:id="354" w:name="_Ref294785289"/>
      <w:bookmarkStart w:id="355" w:name="_Toc299702222"/>
      <w:r w:rsidRPr="006E39F5">
        <w:t>5.7.</w:t>
      </w:r>
      <w:r w:rsidR="00DF1A87" w:rsidRPr="006E39F5">
        <w:t>3</w:t>
      </w:r>
      <w:r w:rsidRPr="006E39F5">
        <w:t xml:space="preserve"> Date on Which Students May Earn Contact Hours</w:t>
      </w:r>
      <w:bookmarkEnd w:id="354"/>
      <w:bookmarkEnd w:id="355"/>
    </w:p>
    <w:p w:rsidR="00865F81" w:rsidRPr="006E39F5" w:rsidRDefault="00D754C6" w:rsidP="00865F81">
      <w:pPr>
        <w:pStyle w:val="Marksstyle"/>
        <w:pBdr>
          <w:right w:val="single" w:sz="12" w:space="4" w:color="auto"/>
        </w:pBdr>
        <w:ind w:left="0" w:firstLine="0"/>
        <w:rPr>
          <w:b w:val="0"/>
        </w:rPr>
      </w:pPr>
      <w:r w:rsidRPr="006E39F5">
        <w:t xml:space="preserve">Written training </w:t>
      </w:r>
      <w:r w:rsidR="001B2B03" w:rsidRPr="006E39F5">
        <w:t>plans</w:t>
      </w:r>
      <w:r w:rsidRPr="006E39F5">
        <w:rPr>
          <w:b w:val="0"/>
        </w:rPr>
        <w:t xml:space="preserve">, which can be found at </w:t>
      </w:r>
      <w:hyperlink r:id="rId35" w:history="1">
        <w:r w:rsidR="00865F81" w:rsidRPr="006E39F5">
          <w:rPr>
            <w:rStyle w:val="Hyperlink"/>
            <w:b w:val="0"/>
          </w:rPr>
          <w:t>http://www.tea.state.tx.us/index2.aspx?id=3366</w:t>
        </w:r>
      </w:hyperlink>
      <w:r w:rsidRPr="006E39F5">
        <w:rPr>
          <w:b w:val="0"/>
          <w:szCs w:val="22"/>
        </w:rPr>
        <w:t xml:space="preserve">, </w:t>
      </w:r>
      <w:r w:rsidRPr="006E39F5">
        <w:t>must be on file</w:t>
      </w:r>
      <w:r w:rsidRPr="006E39F5">
        <w:rPr>
          <w:b w:val="0"/>
        </w:rPr>
        <w:t xml:space="preserve"> for students participating in either </w:t>
      </w:r>
      <w:r w:rsidRPr="006E39F5">
        <w:t>paid or unpaid</w:t>
      </w:r>
      <w:r w:rsidRPr="006E39F5">
        <w:rPr>
          <w:b w:val="0"/>
        </w:rPr>
        <w:t xml:space="preserve"> </w:t>
      </w:r>
      <w:r w:rsidR="001B2B03" w:rsidRPr="006E39F5">
        <w:rPr>
          <w:b w:val="0"/>
        </w:rPr>
        <w:t>learning experiences</w:t>
      </w:r>
      <w:r w:rsidR="001C09B0" w:rsidRPr="006E39F5">
        <w:rPr>
          <w:b w:val="0"/>
        </w:rPr>
        <w:t xml:space="preserve"> at an approved training site</w:t>
      </w:r>
      <w:r w:rsidRPr="006E39F5">
        <w:rPr>
          <w:b w:val="0"/>
        </w:rPr>
        <w:t xml:space="preserve">. A student in </w:t>
      </w:r>
      <w:r w:rsidRPr="006E39F5">
        <w:rPr>
          <w:rFonts w:ascii="Arial Bold" w:hAnsi="Arial Bold"/>
          <w:szCs w:val="22"/>
        </w:rPr>
        <w:t>paid</w:t>
      </w:r>
      <w:r w:rsidRPr="006E39F5">
        <w:rPr>
          <w:b w:val="0"/>
        </w:rPr>
        <w:t xml:space="preserve"> work-based instruction may be counted for contact hours on the first day of enrollment, provided a training plan for the student is on file within 15 instructional days of the student’s employment date. A student participating in </w:t>
      </w:r>
      <w:r w:rsidRPr="006E39F5">
        <w:rPr>
          <w:rFonts w:ascii="Arial Bold" w:hAnsi="Arial Bold"/>
          <w:szCs w:val="22"/>
        </w:rPr>
        <w:t>unpaid</w:t>
      </w:r>
      <w:r w:rsidRPr="006E39F5">
        <w:rPr>
          <w:b w:val="0"/>
        </w:rPr>
        <w:t xml:space="preserve"> </w:t>
      </w:r>
      <w:r w:rsidR="001B2B03" w:rsidRPr="006E39F5">
        <w:rPr>
          <w:b w:val="0"/>
        </w:rPr>
        <w:t xml:space="preserve">practicum </w:t>
      </w:r>
      <w:r w:rsidR="001C09B0" w:rsidRPr="006E39F5">
        <w:rPr>
          <w:b w:val="0"/>
        </w:rPr>
        <w:t>work-based instruction</w:t>
      </w:r>
      <w:r w:rsidRPr="006E39F5">
        <w:rPr>
          <w:b w:val="0"/>
        </w:rPr>
        <w:t xml:space="preserve"> may be counted for contact hours on the first day of enrollment, provided a written training </w:t>
      </w:r>
      <w:r w:rsidR="001B2B03" w:rsidRPr="006E39F5">
        <w:rPr>
          <w:b w:val="0"/>
        </w:rPr>
        <w:t>plan</w:t>
      </w:r>
      <w:r w:rsidRPr="006E39F5">
        <w:rPr>
          <w:b w:val="0"/>
        </w:rPr>
        <w:t xml:space="preserve"> is completed and on file before the student begins participating in training at the site.</w:t>
      </w:r>
    </w:p>
    <w:p w:rsidR="00BC7369" w:rsidRPr="006E39F5" w:rsidRDefault="00BC7369" w:rsidP="0035688B">
      <w:pPr>
        <w:pStyle w:val="Marksstyle"/>
        <w:ind w:left="0" w:firstLine="0"/>
        <w:rPr>
          <w:b w:val="0"/>
        </w:rPr>
      </w:pPr>
    </w:p>
    <w:p w:rsidR="00A90264" w:rsidRDefault="00D754C6" w:rsidP="00A90264">
      <w:pPr>
        <w:pStyle w:val="Heading3"/>
        <w:pBdr>
          <w:right w:val="single" w:sz="12" w:space="4" w:color="auto"/>
        </w:pBdr>
      </w:pPr>
      <w:bookmarkStart w:id="356" w:name="_Toc299702223"/>
      <w:r w:rsidRPr="006E39F5">
        <w:t>5.7.</w:t>
      </w:r>
      <w:r w:rsidR="00DF1A87" w:rsidRPr="006E39F5">
        <w:t>4</w:t>
      </w:r>
      <w:r w:rsidRPr="006E39F5">
        <w:t xml:space="preserve"> Additional Requirements for Students Participating in Paid </w:t>
      </w:r>
      <w:r w:rsidR="001B2B03" w:rsidRPr="006E39F5">
        <w:t>Learning</w:t>
      </w:r>
      <w:r w:rsidRPr="006E39F5">
        <w:t xml:space="preserve"> Experiences</w:t>
      </w:r>
      <w:bookmarkEnd w:id="356"/>
    </w:p>
    <w:p w:rsidR="00D754C6" w:rsidRPr="006E39F5" w:rsidRDefault="001B2B03" w:rsidP="0035688B">
      <w:pPr>
        <w:pStyle w:val="Marksstyle"/>
        <w:ind w:left="0" w:firstLine="0"/>
        <w:rPr>
          <w:b w:val="0"/>
        </w:rPr>
      </w:pPr>
      <w:r w:rsidRPr="006E39F5">
        <w:rPr>
          <w:b w:val="0"/>
        </w:rPr>
        <w:t xml:space="preserve">For a student participating in </w:t>
      </w:r>
      <w:r w:rsidRPr="006E39F5">
        <w:rPr>
          <w:rFonts w:ascii="Arial Bold" w:hAnsi="Arial Bold"/>
          <w:szCs w:val="22"/>
        </w:rPr>
        <w:t>paid</w:t>
      </w:r>
      <w:r w:rsidRPr="006E39F5">
        <w:rPr>
          <w:b w:val="0"/>
        </w:rPr>
        <w:t xml:space="preserve"> experiences, employment must begin within 15 instructional days of the student’s enrollment date.</w:t>
      </w:r>
      <w:r w:rsidR="00B55D52" w:rsidRPr="006E39F5">
        <w:rPr>
          <w:rFonts w:cs="Times New Roman"/>
          <w:b w:val="0"/>
          <w:szCs w:val="22"/>
        </w:rPr>
        <w:fldChar w:fldCharType="begin"/>
      </w:r>
      <w:r w:rsidRPr="006E39F5">
        <w:rPr>
          <w:rFonts w:cs="Times New Roman"/>
          <w:b w:val="0"/>
          <w:szCs w:val="22"/>
        </w:rPr>
        <w:instrText>xe "Training Site"</w:instrText>
      </w:r>
      <w:r w:rsidR="00B55D52" w:rsidRPr="006E39F5">
        <w:rPr>
          <w:rFonts w:cs="Times New Roman"/>
          <w:b w:val="0"/>
          <w:szCs w:val="22"/>
        </w:rPr>
        <w:fldChar w:fldCharType="end"/>
      </w:r>
      <w:r w:rsidRPr="006E39F5">
        <w:rPr>
          <w:b w:val="0"/>
        </w:rPr>
        <w:t xml:space="preserve"> If a student’s employment ends before the end of the school year, contact hours may be counted without interruption provided the student’s </w:t>
      </w:r>
      <w:r w:rsidRPr="006E39F5">
        <w:rPr>
          <w:rFonts w:ascii="Arial Bold" w:hAnsi="Arial Bold"/>
          <w:szCs w:val="22"/>
        </w:rPr>
        <w:t>paid</w:t>
      </w:r>
      <w:r w:rsidRPr="006E39F5">
        <w:rPr>
          <w:b w:val="0"/>
        </w:rPr>
        <w:t xml:space="preserve"> training resumes within 15 instructional days and a written training plan is on file within 15 instructional days of employment.</w:t>
      </w:r>
    </w:p>
    <w:p w:rsidR="00A90264" w:rsidRDefault="00D754C6" w:rsidP="00A90264">
      <w:pPr>
        <w:pStyle w:val="Heading3"/>
        <w:pBdr>
          <w:right w:val="single" w:sz="12" w:space="4" w:color="auto"/>
        </w:pBdr>
      </w:pPr>
      <w:bookmarkStart w:id="357" w:name="_Ref294785306"/>
      <w:bookmarkStart w:id="358" w:name="_Toc299702224"/>
      <w:r w:rsidRPr="006E39F5">
        <w:t>5.7.</w:t>
      </w:r>
      <w:r w:rsidR="00DF1A87" w:rsidRPr="006E39F5">
        <w:t>5</w:t>
      </w:r>
      <w:r w:rsidRPr="006E39F5">
        <w:t xml:space="preserve"> Required Site Visits by Teachers</w:t>
      </w:r>
      <w:bookmarkEnd w:id="357"/>
      <w:bookmarkEnd w:id="358"/>
    </w:p>
    <w:p w:rsidR="00D754C6" w:rsidRPr="006E39F5" w:rsidRDefault="001B2B03" w:rsidP="0035688B">
      <w:pPr>
        <w:pStyle w:val="Marksstyle"/>
        <w:ind w:left="0" w:firstLine="0"/>
        <w:rPr>
          <w:b w:val="0"/>
        </w:rPr>
      </w:pPr>
      <w:r w:rsidRPr="006E39F5">
        <w:rPr>
          <w:b w:val="0"/>
        </w:rPr>
        <w:t xml:space="preserve">Teachers assigned to teach courses involving work-based learning experiences, both </w:t>
      </w:r>
      <w:r w:rsidRPr="006E39F5">
        <w:t>paid</w:t>
      </w:r>
      <w:r w:rsidRPr="006E39F5">
        <w:rPr>
          <w:b w:val="0"/>
        </w:rPr>
        <w:t xml:space="preserve"> and </w:t>
      </w:r>
      <w:r w:rsidRPr="006E39F5">
        <w:t>unpaid</w:t>
      </w:r>
      <w:r w:rsidRPr="006E39F5">
        <w:rPr>
          <w:b w:val="0"/>
        </w:rPr>
        <w:t>, must visit each student training site at least six times each school year. The teacher of record must be provided time within his or her schedule to visit the training sites</w:t>
      </w:r>
      <w:r w:rsidR="00B55D52" w:rsidRPr="006E39F5">
        <w:rPr>
          <w:b w:val="0"/>
        </w:rPr>
        <w:fldChar w:fldCharType="begin"/>
      </w:r>
      <w:r w:rsidRPr="006E39F5">
        <w:rPr>
          <w:b w:val="0"/>
        </w:rPr>
        <w:instrText>xe "Training Site"</w:instrText>
      </w:r>
      <w:r w:rsidR="00B55D52" w:rsidRPr="006E39F5">
        <w:rPr>
          <w:b w:val="0"/>
        </w:rPr>
        <w:fldChar w:fldCharType="end"/>
      </w:r>
      <w:r w:rsidRPr="006E39F5">
        <w:rPr>
          <w:b w:val="0"/>
        </w:rPr>
        <w:t xml:space="preserve">. The training </w:t>
      </w:r>
      <w:r w:rsidRPr="006E39F5">
        <w:rPr>
          <w:b w:val="0"/>
        </w:rPr>
        <w:lastRenderedPageBreak/>
        <w:t>site visits may not be conducted during the teacher’s planning and preparation period.</w:t>
      </w:r>
      <w:r w:rsidRPr="006E39F5">
        <w:rPr>
          <w:rStyle w:val="FootnoteReference"/>
          <w:b w:val="0"/>
        </w:rPr>
        <w:footnoteReference w:id="118"/>
      </w:r>
      <w:r w:rsidRPr="006E39F5">
        <w:rPr>
          <w:b w:val="0"/>
        </w:rPr>
        <w:t xml:space="preserve"> Regardless of the length of a grading period, at least one training site visit must be conducted during each grading period to earn contact hours for that reporting period.</w:t>
      </w:r>
    </w:p>
    <w:p w:rsidR="00D754C6" w:rsidRPr="006E39F5" w:rsidRDefault="00D754C6" w:rsidP="0035688B">
      <w:pPr>
        <w:pStyle w:val="A1CharCharChar"/>
        <w:ind w:left="0" w:firstLine="0"/>
        <w:rPr>
          <w:rFonts w:cs="Arial"/>
          <w:szCs w:val="22"/>
        </w:rPr>
      </w:pPr>
    </w:p>
    <w:p w:rsidR="00D754C6" w:rsidRPr="006E39F5" w:rsidRDefault="00D754C6" w:rsidP="0035688B">
      <w:pPr>
        <w:pStyle w:val="Heading2"/>
      </w:pPr>
      <w:bookmarkStart w:id="359" w:name="_Ref265240741"/>
      <w:bookmarkStart w:id="360" w:name="_Toc299702225"/>
      <w:r w:rsidRPr="006E39F5">
        <w:t xml:space="preserve">5.8 </w:t>
      </w:r>
      <w:r w:rsidR="001B2B03" w:rsidRPr="006E39F5">
        <w:t xml:space="preserve">CTE Problems and Solutions (Formerly </w:t>
      </w:r>
      <w:r w:rsidRPr="006E39F5">
        <w:t>CTE Independent Study</w:t>
      </w:r>
      <w:r w:rsidR="001B2B03" w:rsidRPr="006E39F5">
        <w:t>)</w:t>
      </w:r>
      <w:bookmarkEnd w:id="359"/>
      <w:bookmarkEnd w:id="360"/>
    </w:p>
    <w:p w:rsidR="008410DA" w:rsidRPr="006E39F5" w:rsidRDefault="008410DA" w:rsidP="0035688B">
      <w:pPr>
        <w:pStyle w:val="A1CharCharChar"/>
        <w:ind w:left="0" w:firstLine="0"/>
      </w:pPr>
      <w:r w:rsidRPr="006E39F5">
        <w:t>A Problems and Solutions course</w:t>
      </w:r>
      <w:r w:rsidRPr="006E39F5">
        <w:rPr>
          <w:rStyle w:val="FootnoteReference"/>
        </w:rPr>
        <w:footnoteReference w:id="119"/>
      </w:r>
      <w:r w:rsidRPr="006E39F5">
        <w:t xml:space="preserve"> must be cooperatively planned by the student and teacher, continuously supervised by the teacher, and conducted by the student with the guidance and support of a mentor or interdisciplinary team.</w:t>
      </w:r>
    </w:p>
    <w:p w:rsidR="008410DA" w:rsidRPr="006E39F5" w:rsidRDefault="008410DA" w:rsidP="0035688B">
      <w:pPr>
        <w:pStyle w:val="A1CharCharChar"/>
        <w:ind w:firstLine="0"/>
      </w:pPr>
    </w:p>
    <w:p w:rsidR="008410DA" w:rsidRPr="006E39F5" w:rsidRDefault="008410DA" w:rsidP="0035688B">
      <w:pPr>
        <w:pStyle w:val="A1CharCharChar"/>
        <w:ind w:left="0" w:firstLine="0"/>
      </w:pPr>
      <w:r w:rsidRPr="006E39F5">
        <w:t xml:space="preserve">Written project plans must be on file in a student's folder for a student participating in a </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Problems and Solutions course. Your district may count a student in a Problems and Solutions</w:t>
      </w:r>
      <w:r w:rsidR="00955BEB" w:rsidRPr="006E39F5">
        <w:t xml:space="preserve"> </w:t>
      </w:r>
      <w:r w:rsidRPr="006E39F5">
        <w:t>course for contact hours on the first day of enrollment, provided the student's project plans are on file in the student’s folder within 15 instructional days of the student's enrollment date. A student whose project plans are not on file in his or her folder within this time period may be counted for contact hours beginning on the first day the project plans are filed.</w:t>
      </w:r>
    </w:p>
    <w:p w:rsidR="008410DA" w:rsidRPr="006E39F5" w:rsidRDefault="008410DA" w:rsidP="0035688B">
      <w:pPr>
        <w:pStyle w:val="A1CharCharChar"/>
        <w:ind w:firstLine="0"/>
      </w:pPr>
    </w:p>
    <w:p w:rsidR="00B2566F" w:rsidRPr="006E39F5" w:rsidRDefault="008410DA" w:rsidP="0035688B">
      <w:pPr>
        <w:pStyle w:val="A1CharCharChar"/>
        <w:ind w:left="0" w:firstLine="0"/>
      </w:pPr>
      <w:r w:rsidRPr="006E39F5">
        <w:t xml:space="preserve">The Problems and Solutions course provides a combination of classroom instruction and supervised research equivalent to an average of five class periods per week. The student and teacher must meet for instruction at least once each week for the purpose of project planning, reporting, </w:t>
      </w:r>
      <w:smartTag w:uri="urn:schemas-microsoft-com:office:smarttags" w:element="PersonName">
        <w:r w:rsidRPr="006E39F5">
          <w:t>eva</w:t>
        </w:r>
      </w:smartTag>
      <w:r w:rsidRPr="006E39F5">
        <w:t xml:space="preserve">luation, and supervision and coordination. The student must use remaining class time to conduct research, work with the project mentor or interdisciplinary team, analyze and interpret project data, and compile a project presentation and </w:t>
      </w:r>
      <w:smartTag w:uri="urn:schemas-microsoft-com:office:smarttags" w:element="PersonName">
        <w:r w:rsidRPr="006E39F5">
          <w:t>eva</w:t>
        </w:r>
      </w:smartTag>
      <w:r w:rsidRPr="006E39F5">
        <w:t xml:space="preserve">luation results. A project progress </w:t>
      </w:r>
      <w:smartTag w:uri="urn:schemas-microsoft-com:office:smarttags" w:element="PersonName">
        <w:r w:rsidRPr="006E39F5">
          <w:t>eva</w:t>
        </w:r>
      </w:smartTag>
      <w:r w:rsidRPr="006E39F5">
        <w:t>luation for each student grading period is required for the student to earn contact hours for that reporting period.</w:t>
      </w:r>
      <w:r w:rsidR="00D754C6" w:rsidRPr="006E39F5">
        <w:t xml:space="preserve"> </w:t>
      </w:r>
    </w:p>
    <w:p w:rsidR="00E7619F" w:rsidRPr="006E39F5" w:rsidRDefault="00E7619F" w:rsidP="0035688B">
      <w:pPr>
        <w:pStyle w:val="A1CharCharChar"/>
        <w:ind w:left="0" w:firstLine="0"/>
      </w:pPr>
    </w:p>
    <w:p w:rsidR="00D754C6" w:rsidRPr="006E39F5" w:rsidRDefault="00D754C6" w:rsidP="001B5771">
      <w:pPr>
        <w:pStyle w:val="Heading2"/>
      </w:pPr>
      <w:bookmarkStart w:id="361" w:name="_Ref202606154"/>
      <w:bookmarkStart w:id="362" w:name="_Toc299702226"/>
      <w:r w:rsidRPr="006E39F5">
        <w:t xml:space="preserve">5.9 CTED </w:t>
      </w:r>
      <w:r w:rsidR="00A1484B" w:rsidRPr="006E39F5">
        <w:t>Cours</w:t>
      </w:r>
      <w:r w:rsidRPr="006E39F5">
        <w:t>es</w:t>
      </w:r>
      <w:bookmarkEnd w:id="361"/>
      <w:bookmarkEnd w:id="362"/>
    </w:p>
    <w:p w:rsidR="001377A3" w:rsidRPr="006E39F5" w:rsidRDefault="00D754C6" w:rsidP="00B16516">
      <w:pPr>
        <w:pStyle w:val="A1CharCharChar"/>
        <w:ind w:left="0" w:firstLine="0"/>
      </w:pPr>
      <w:r w:rsidRPr="006E39F5">
        <w:t>Any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w:t>
      </w:r>
      <w:r w:rsidR="00A1484B" w:rsidRPr="006E39F5">
        <w:t>course</w:t>
      </w:r>
      <w:r w:rsidRPr="006E39F5">
        <w:t xml:space="preserve"> may be taught as a Career and Technical Education for the Disabled (CTED)</w:t>
      </w:r>
      <w:r w:rsidR="00B55D52" w:rsidRPr="006E39F5">
        <w:fldChar w:fldCharType="begin"/>
      </w:r>
      <w:r w:rsidRPr="006E39F5">
        <w:instrText>xe "Career and Technical Education for the Disabled (CTED)"</w:instrText>
      </w:r>
      <w:r w:rsidR="00B55D52" w:rsidRPr="006E39F5">
        <w:fldChar w:fldCharType="end"/>
      </w:r>
      <w:r w:rsidRPr="006E39F5">
        <w:t xml:space="preserve"> </w:t>
      </w:r>
      <w:r w:rsidR="00A1484B" w:rsidRPr="006E39F5">
        <w:t>course</w:t>
      </w:r>
      <w:r w:rsidRPr="006E39F5">
        <w:t>, but only student</w:t>
      </w:r>
      <w:r w:rsidR="006B13C4" w:rsidRPr="006E39F5">
        <w:t xml:space="preserve">s with disabilities who are in </w:t>
      </w:r>
      <w:r w:rsidR="00D51D5E" w:rsidRPr="006E39F5">
        <w:t>g</w:t>
      </w:r>
      <w:r w:rsidRPr="006E39F5">
        <w:t>rades 7 through 12 may enroll in CTED</w:t>
      </w:r>
      <w:r w:rsidR="00B55D52" w:rsidRPr="006E39F5">
        <w:fldChar w:fldCharType="begin"/>
      </w:r>
      <w:r w:rsidRPr="006E39F5">
        <w:instrText>xe "Career and Technical Education for the Disabled (CTED)"</w:instrText>
      </w:r>
      <w:r w:rsidR="00B55D52" w:rsidRPr="006E39F5">
        <w:fldChar w:fldCharType="end"/>
      </w:r>
      <w:r w:rsidRPr="006E39F5">
        <w:t xml:space="preserve"> </w:t>
      </w:r>
      <w:r w:rsidR="00A1484B" w:rsidRPr="006E39F5">
        <w:t>cours</w:t>
      </w:r>
      <w:r w:rsidRPr="006E39F5">
        <w:t>es. CTED</w:t>
      </w:r>
      <w:r w:rsidR="00B55D52" w:rsidRPr="006E39F5">
        <w:fldChar w:fldCharType="begin"/>
      </w:r>
      <w:r w:rsidRPr="006E39F5">
        <w:instrText>xe "Career and Technical Education for the Disabled (CTED)"</w:instrText>
      </w:r>
      <w:r w:rsidR="00B55D52" w:rsidRPr="006E39F5">
        <w:fldChar w:fldCharType="end"/>
      </w:r>
      <w:r w:rsidRPr="006E39F5">
        <w:t xml:space="preserve"> </w:t>
      </w:r>
      <w:r w:rsidR="00A1484B" w:rsidRPr="006E39F5">
        <w:t>cours</w:t>
      </w:r>
      <w:r w:rsidRPr="006E39F5">
        <w:t>es generate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006B13C4" w:rsidRPr="006E39F5">
        <w:t xml:space="preserve"> contact hours for students in </w:t>
      </w:r>
      <w:r w:rsidR="00D51D5E" w:rsidRPr="006E39F5">
        <w:t>g</w:t>
      </w:r>
      <w:r w:rsidRPr="006E39F5">
        <w:t xml:space="preserve">rades 7 through 12. </w:t>
      </w:r>
    </w:p>
    <w:p w:rsidR="001377A3" w:rsidRPr="006E39F5" w:rsidRDefault="001377A3" w:rsidP="00B16516">
      <w:pPr>
        <w:pStyle w:val="A1CharCharChar"/>
        <w:ind w:left="0" w:firstLine="0"/>
      </w:pPr>
    </w:p>
    <w:p w:rsidR="00D754C6" w:rsidRPr="006E39F5" w:rsidRDefault="00D754C6" w:rsidP="00B92860">
      <w:pPr>
        <w:pStyle w:val="A1CharCharChar"/>
        <w:ind w:left="0" w:firstLine="0"/>
      </w:pPr>
      <w:r w:rsidRPr="006E39F5">
        <w:rPr>
          <w:b/>
        </w:rPr>
        <w:t>CTED</w:t>
      </w:r>
      <w:r w:rsidR="00B55D52" w:rsidRPr="006E39F5">
        <w:fldChar w:fldCharType="begin"/>
      </w:r>
      <w:r w:rsidRPr="006E39F5">
        <w:instrText>xe "Career and Technical Education for the Disabled (CTED)"</w:instrText>
      </w:r>
      <w:r w:rsidR="00B55D52" w:rsidRPr="006E39F5">
        <w:fldChar w:fldCharType="end"/>
      </w:r>
      <w:r w:rsidRPr="006E39F5">
        <w:rPr>
          <w:b/>
        </w:rPr>
        <w:t xml:space="preserve"> </w:t>
      </w:r>
      <w:r w:rsidR="00A1484B" w:rsidRPr="006E39F5">
        <w:rPr>
          <w:b/>
        </w:rPr>
        <w:t>cours</w:t>
      </w:r>
      <w:r w:rsidRPr="006E39F5">
        <w:rPr>
          <w:b/>
        </w:rPr>
        <w:t>es must be self-contained and must serve only special education students.</w:t>
      </w:r>
      <w:r w:rsidRPr="006E39F5">
        <w:t xml:space="preserve"> </w:t>
      </w:r>
    </w:p>
    <w:p w:rsidR="00D754C6" w:rsidRPr="006E39F5" w:rsidRDefault="00D754C6" w:rsidP="00B16516">
      <w:pPr>
        <w:pStyle w:val="A1CharCharChar"/>
        <w:ind w:left="0" w:firstLine="0"/>
      </w:pPr>
    </w:p>
    <w:p w:rsidR="00A62DBC" w:rsidRPr="006E39F5" w:rsidRDefault="00D754C6" w:rsidP="00B16516">
      <w:pPr>
        <w:pStyle w:val="A1CharCharChar"/>
        <w:ind w:left="0" w:firstLine="0"/>
      </w:pPr>
      <w:r w:rsidRPr="006E39F5">
        <w:t>For a student to be enrolled in a CTED</w:t>
      </w:r>
      <w:r w:rsidR="00B55D52" w:rsidRPr="006E39F5">
        <w:fldChar w:fldCharType="begin"/>
      </w:r>
      <w:r w:rsidRPr="006E39F5">
        <w:instrText>xe "Career and Technical Education for the Disabled (CTED)"</w:instrText>
      </w:r>
      <w:r w:rsidR="00B55D52" w:rsidRPr="006E39F5">
        <w:fldChar w:fldCharType="end"/>
      </w:r>
      <w:r w:rsidRPr="006E39F5">
        <w:t xml:space="preserve"> </w:t>
      </w:r>
      <w:r w:rsidR="00A1484B" w:rsidRPr="006E39F5">
        <w:t>course</w:t>
      </w:r>
      <w:r w:rsidRPr="006E39F5">
        <w:t>, an admission, review, and dismissal (ARD</w:t>
      </w:r>
      <w:r w:rsidR="00B55D52" w:rsidRPr="006E39F5">
        <w:fldChar w:fldCharType="begin"/>
      </w:r>
      <w:r w:rsidRPr="006E39F5">
        <w:instrText>xe "Admission, Review, and Dismissal (ARD) Committee"</w:instrText>
      </w:r>
      <w:r w:rsidR="00B55D52" w:rsidRPr="006E39F5">
        <w:fldChar w:fldCharType="end"/>
      </w:r>
      <w:r w:rsidRPr="006E39F5">
        <w:t>) committee must determine that services available through a regular CTE</w:t>
      </w:r>
      <w:r w:rsidR="00B55D52" w:rsidRPr="006E39F5">
        <w:fldChar w:fldCharType="begin"/>
      </w:r>
      <w:r w:rsidRPr="006E39F5">
        <w:rPr>
          <w:szCs w:val="22"/>
        </w:rPr>
        <w:instrText>xe "Career and Technical Education (CTE)"</w:instrText>
      </w:r>
      <w:r w:rsidR="00B55D52" w:rsidRPr="006E39F5">
        <w:fldChar w:fldCharType="end"/>
      </w:r>
      <w:r w:rsidRPr="006E39F5">
        <w:t xml:space="preserve"> course are insufficient for the student to make satisfactory progress and that the specialized services the student needs can only be provided in the specialized, self-contained CTED</w:t>
      </w:r>
      <w:r w:rsidR="00B55D52" w:rsidRPr="006E39F5">
        <w:fldChar w:fldCharType="begin"/>
      </w:r>
      <w:r w:rsidRPr="006E39F5">
        <w:instrText>xe "Career and Technical Education for the Disabled (CTED)"</w:instrText>
      </w:r>
      <w:r w:rsidR="00B55D52" w:rsidRPr="006E39F5">
        <w:fldChar w:fldCharType="end"/>
      </w:r>
      <w:r w:rsidRPr="006E39F5">
        <w:t xml:space="preserve"> classroom.</w:t>
      </w:r>
    </w:p>
    <w:p w:rsidR="00A62DBC" w:rsidRPr="006E39F5" w:rsidRDefault="00A62DBC" w:rsidP="00A62DBC">
      <w:pPr>
        <w:pStyle w:val="A1CharCharChar"/>
        <w:ind w:left="0" w:firstLine="0"/>
      </w:pPr>
    </w:p>
    <w:p w:rsidR="00D754C6" w:rsidRPr="006E39F5" w:rsidRDefault="00AC41EC" w:rsidP="00A62DBC">
      <w:pPr>
        <w:pStyle w:val="Heading2"/>
      </w:pPr>
      <w:bookmarkStart w:id="363" w:name="_Ref200869037"/>
      <w:r>
        <w:br w:type="column"/>
      </w:r>
      <w:bookmarkStart w:id="364" w:name="_Ref299102632"/>
      <w:bookmarkStart w:id="365" w:name="_Toc299702227"/>
      <w:r w:rsidR="00D754C6" w:rsidRPr="006E39F5">
        <w:lastRenderedPageBreak/>
        <w:t>5.10 Contracting With Other Entities to Provide CTE Instruction</w:t>
      </w:r>
      <w:bookmarkEnd w:id="363"/>
      <w:bookmarkEnd w:id="364"/>
      <w:bookmarkEnd w:id="365"/>
    </w:p>
    <w:p w:rsidR="00D754C6" w:rsidRPr="006E39F5" w:rsidRDefault="00D754C6" w:rsidP="00B16516">
      <w:pPr>
        <w:rPr>
          <w:rFonts w:cs="Arial"/>
        </w:rPr>
      </w:pPr>
      <w:r w:rsidRPr="006E39F5">
        <w:rPr>
          <w:rFonts w:cs="Arial"/>
        </w:rPr>
        <w:t>Your school</w:t>
      </w:r>
      <w:r w:rsidRPr="006E39F5">
        <w:rPr>
          <w:rFonts w:cs="Arial"/>
          <w:b/>
        </w:rPr>
        <w:t xml:space="preserve"> </w:t>
      </w:r>
      <w:r w:rsidRPr="006E39F5">
        <w:rPr>
          <w:rFonts w:cs="Arial"/>
        </w:rPr>
        <w:t>district may contract with another entity to provide CTE</w:t>
      </w:r>
      <w:r w:rsidR="00B55D52" w:rsidRPr="006E39F5">
        <w:fldChar w:fldCharType="begin"/>
      </w:r>
      <w:r w:rsidRPr="006E39F5">
        <w:instrText>xe "Career and Technical Education (CTE)"</w:instrText>
      </w:r>
      <w:r w:rsidR="00B55D52" w:rsidRPr="006E39F5">
        <w:fldChar w:fldCharType="end"/>
      </w:r>
      <w:r w:rsidRPr="006E39F5">
        <w:rPr>
          <w:rFonts w:cs="Arial"/>
        </w:rPr>
        <w:t xml:space="preserve"> instruction for students enrolled in the district to receive high school credit.</w:t>
      </w:r>
      <w:r w:rsidRPr="006E39F5">
        <w:rPr>
          <w:rStyle w:val="FootnoteReference"/>
          <w:b/>
        </w:rPr>
        <w:footnoteReference w:id="120"/>
      </w:r>
      <w:r w:rsidRPr="006E39F5">
        <w:rPr>
          <w:rFonts w:cs="Arial"/>
        </w:rPr>
        <w:t xml:space="preserve"> The entity may be a school district, a community or technical college, or a proprietary school. In all cases, the home (sending) district must report the student’s attendance when the course is a high-school-credit-only course (i.e., not a dual-credit course). </w:t>
      </w:r>
      <w:r w:rsidR="00143BE1" w:rsidRPr="006E39F5">
        <w:rPr>
          <w:rFonts w:cs="Arial"/>
        </w:rPr>
        <w:t>(</w:t>
      </w:r>
      <w:r w:rsidRPr="006E39F5">
        <w:rPr>
          <w:rFonts w:cs="Arial"/>
        </w:rPr>
        <w:t xml:space="preserve">See </w:t>
      </w:r>
      <w:fldSimple w:instr=" REF _Ref202606887 \h  \* MERGEFORMAT ">
        <w:r w:rsidR="008D654F" w:rsidRPr="008D654F">
          <w:rPr>
            <w:b/>
          </w:rPr>
          <w:t>5.12 Quality Control</w:t>
        </w:r>
      </w:fldSimple>
      <w:r w:rsidRPr="006E39F5">
        <w:rPr>
          <w:rFonts w:cs="Arial"/>
        </w:rPr>
        <w:t xml:space="preserve"> for quality control instructions.</w:t>
      </w:r>
      <w:r w:rsidR="00143BE1" w:rsidRPr="006E39F5">
        <w:rPr>
          <w:rFonts w:cs="Arial"/>
        </w:rPr>
        <w:t>)</w:t>
      </w:r>
    </w:p>
    <w:p w:rsidR="00D754C6" w:rsidRPr="006E39F5" w:rsidRDefault="00D754C6" w:rsidP="00B16516">
      <w:pPr>
        <w:pStyle w:val="A1Char"/>
        <w:ind w:left="0" w:firstLine="0"/>
        <w:rPr>
          <w:rFonts w:cs="Arial"/>
          <w:szCs w:val="22"/>
        </w:rPr>
      </w:pPr>
    </w:p>
    <w:p w:rsidR="00D754C6" w:rsidRPr="006E39F5" w:rsidRDefault="00D754C6" w:rsidP="00B16516">
      <w:pPr>
        <w:pStyle w:val="Heading3"/>
      </w:pPr>
      <w:bookmarkStart w:id="366" w:name="_Toc299702228"/>
      <w:r w:rsidRPr="006E39F5">
        <w:t>5.10.1 Attendance Reporting Requirements</w:t>
      </w:r>
      <w:bookmarkEnd w:id="366"/>
    </w:p>
    <w:p w:rsidR="00D754C6" w:rsidRPr="006E39F5" w:rsidRDefault="00D754C6" w:rsidP="00B16516">
      <w:pPr>
        <w:pStyle w:val="A1Char"/>
        <w:ind w:left="0" w:firstLine="0"/>
        <w:rPr>
          <w:rFonts w:cs="Arial"/>
          <w:szCs w:val="22"/>
        </w:rPr>
      </w:pPr>
      <w:r w:rsidRPr="006E39F5">
        <w:rPr>
          <w:rFonts w:cs="Arial"/>
          <w:szCs w:val="22"/>
        </w:rPr>
        <w:t>The serving (receiving) district must report attendance in contracted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rPr>
          <w:rFonts w:cs="Arial"/>
          <w:szCs w:val="22"/>
        </w:rPr>
        <w:t xml:space="preserve"> courses to the home district. The serving district must </w:t>
      </w:r>
      <w:r w:rsidRPr="006E39F5">
        <w:rPr>
          <w:rFonts w:cs="Arial"/>
          <w:b/>
          <w:szCs w:val="22"/>
        </w:rPr>
        <w:t xml:space="preserve">not </w:t>
      </w:r>
      <w:r w:rsidRPr="006E39F5">
        <w:rPr>
          <w:rFonts w:cs="Arial"/>
          <w:szCs w:val="22"/>
        </w:rPr>
        <w:t xml:space="preserve">report the student in the serving district's student attendance accounting records, regardless of the time the student has spent in the serving district. The </w:t>
      </w:r>
      <w:r w:rsidRPr="006E39F5">
        <w:rPr>
          <w:rFonts w:cs="Arial"/>
          <w:b/>
          <w:szCs w:val="22"/>
        </w:rPr>
        <w:t>home</w:t>
      </w:r>
      <w:r w:rsidRPr="006E39F5">
        <w:rPr>
          <w:rFonts w:cs="Arial"/>
          <w:szCs w:val="22"/>
        </w:rPr>
        <w:t xml:space="preserve"> district keeps all attendance in its records and reports this attendance in the home district's Student Detail Report</w:t>
      </w:r>
      <w:r w:rsidR="00B55D52" w:rsidRPr="006E39F5">
        <w:rPr>
          <w:rFonts w:cs="Arial"/>
          <w:szCs w:val="22"/>
        </w:rPr>
        <w:fldChar w:fldCharType="begin"/>
      </w:r>
      <w:r w:rsidRPr="006E39F5">
        <w:rPr>
          <w:rFonts w:cs="Arial"/>
          <w:szCs w:val="22"/>
        </w:rPr>
        <w:instrText>xe "Student Detail Reports"</w:instrText>
      </w:r>
      <w:r w:rsidR="00B55D52" w:rsidRPr="006E39F5">
        <w:rPr>
          <w:rFonts w:cs="Arial"/>
          <w:szCs w:val="22"/>
        </w:rPr>
        <w:fldChar w:fldCharType="end"/>
      </w:r>
      <w:r w:rsidRPr="006E39F5">
        <w:rPr>
          <w:rFonts w:cs="Arial"/>
          <w:szCs w:val="22"/>
        </w:rPr>
        <w:t>, Campus Summary Report</w:t>
      </w:r>
      <w:r w:rsidR="00B55D52" w:rsidRPr="006E39F5">
        <w:rPr>
          <w:rFonts w:cs="Arial"/>
          <w:szCs w:val="22"/>
        </w:rPr>
        <w:fldChar w:fldCharType="begin"/>
      </w:r>
      <w:r w:rsidRPr="006E39F5">
        <w:rPr>
          <w:rFonts w:cs="Arial"/>
          <w:szCs w:val="22"/>
        </w:rPr>
        <w:instrText>xe "Campus Summary Reports"</w:instrText>
      </w:r>
      <w:r w:rsidR="00B55D52" w:rsidRPr="006E39F5">
        <w:rPr>
          <w:rFonts w:cs="Arial"/>
          <w:szCs w:val="22"/>
        </w:rPr>
        <w:fldChar w:fldCharType="end"/>
      </w:r>
      <w:r w:rsidRPr="006E39F5">
        <w:rPr>
          <w:rFonts w:cs="Arial"/>
          <w:szCs w:val="22"/>
        </w:rPr>
        <w:t>, and District Summary Report</w:t>
      </w:r>
      <w:r w:rsidR="00B55D52" w:rsidRPr="006E39F5">
        <w:rPr>
          <w:rFonts w:cs="Arial"/>
          <w:szCs w:val="22"/>
        </w:rPr>
        <w:fldChar w:fldCharType="begin"/>
      </w:r>
      <w:r w:rsidRPr="006E39F5">
        <w:rPr>
          <w:rFonts w:cs="Arial"/>
          <w:szCs w:val="22"/>
        </w:rPr>
        <w:instrText>xe "District Summary Reports"</w:instrText>
      </w:r>
      <w:r w:rsidR="00B55D52" w:rsidRPr="006E39F5">
        <w:rPr>
          <w:rFonts w:cs="Arial"/>
          <w:szCs w:val="22"/>
        </w:rPr>
        <w:fldChar w:fldCharType="end"/>
      </w:r>
      <w:r w:rsidRPr="006E39F5">
        <w:rPr>
          <w:rFonts w:cs="Arial"/>
          <w:szCs w:val="22"/>
        </w:rPr>
        <w:t xml:space="preserve"> (see</w:t>
      </w:r>
      <w:r w:rsidR="000C1EEB" w:rsidRPr="000C1EEB">
        <w:rPr>
          <w:rFonts w:cs="Arial"/>
          <w:b/>
          <w:szCs w:val="22"/>
        </w:rPr>
        <w:t xml:space="preserve"> </w:t>
      </w:r>
      <w:fldSimple w:instr=" REF _Ref299102560 \h  \* MERGEFORMAT ">
        <w:r w:rsidR="008D654F" w:rsidRPr="008D654F">
          <w:rPr>
            <w:b/>
          </w:rPr>
          <w:t>2.3.3 District Summary Reports</w:t>
        </w:r>
      </w:fldSimple>
      <w:r w:rsidRPr="006E39F5">
        <w:rPr>
          <w:rFonts w:cs="Arial"/>
          <w:szCs w:val="22"/>
        </w:rPr>
        <w:t>).</w:t>
      </w:r>
    </w:p>
    <w:p w:rsidR="00D754C6" w:rsidRPr="006E39F5" w:rsidRDefault="00D754C6" w:rsidP="00B16516">
      <w:pPr>
        <w:pStyle w:val="A1Char"/>
        <w:ind w:left="0" w:firstLine="0"/>
        <w:rPr>
          <w:rFonts w:cs="Arial"/>
          <w:szCs w:val="22"/>
        </w:rPr>
      </w:pPr>
    </w:p>
    <w:p w:rsidR="00D754C6" w:rsidRPr="006E39F5" w:rsidRDefault="00D754C6" w:rsidP="00B16516">
      <w:pPr>
        <w:pStyle w:val="Heading3"/>
      </w:pPr>
      <w:bookmarkStart w:id="367" w:name="_Toc299702229"/>
      <w:r w:rsidRPr="006E39F5">
        <w:t>5.10.2 Student Absences and Contracted CTE Courses</w:t>
      </w:r>
      <w:bookmarkEnd w:id="367"/>
    </w:p>
    <w:p w:rsidR="00D754C6" w:rsidRPr="006E39F5" w:rsidRDefault="00D754C6" w:rsidP="00B16516">
      <w:pPr>
        <w:pStyle w:val="A1CharCharChar"/>
        <w:ind w:left="0" w:firstLine="0"/>
        <w:rPr>
          <w:rFonts w:cs="Arial"/>
          <w:szCs w:val="22"/>
        </w:rPr>
      </w:pPr>
      <w:r w:rsidRPr="006E39F5">
        <w:rPr>
          <w:rFonts w:cs="Arial"/>
          <w:szCs w:val="22"/>
        </w:rPr>
        <w:t>Students absent at the time attendance is taken are counted absent for the entire day. Students present at the time attendance is taken are counted present for the entire day. Therefore, if a student is enrolled in courses in the morning at the student's home district and in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rPr>
          <w:rFonts w:cs="Arial"/>
          <w:szCs w:val="22"/>
        </w:rPr>
        <w:t xml:space="preserve"> courses in the afternoon at a contracted school and the student is absent in the morning but attends the afternoon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rPr>
          <w:rFonts w:cs="Arial"/>
          <w:szCs w:val="22"/>
        </w:rPr>
        <w:t xml:space="preserve"> courses, the student is counted absent for the entire day and does not </w:t>
      </w:r>
      <w:smartTag w:uri="urn:schemas-microsoft-com:office:smarttags" w:element="PersonName">
        <w:r w:rsidRPr="006E39F5">
          <w:rPr>
            <w:rFonts w:cs="Arial"/>
            <w:szCs w:val="22"/>
          </w:rPr>
          <w:t>gene</w:t>
        </w:r>
      </w:smartTag>
      <w:r w:rsidRPr="006E39F5">
        <w:rPr>
          <w:rFonts w:cs="Arial"/>
          <w:szCs w:val="22"/>
        </w:rPr>
        <w:t>rate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rPr>
          <w:rFonts w:cs="Arial"/>
          <w:szCs w:val="22"/>
        </w:rPr>
        <w:t xml:space="preserve"> contact hours on that day.</w:t>
      </w:r>
    </w:p>
    <w:p w:rsidR="00D754C6" w:rsidRPr="006E39F5" w:rsidRDefault="00D754C6" w:rsidP="00B16516">
      <w:pPr>
        <w:pStyle w:val="A1CharCharChar"/>
        <w:ind w:left="0" w:firstLine="0"/>
        <w:rPr>
          <w:rFonts w:cs="Arial"/>
          <w:szCs w:val="22"/>
        </w:rPr>
      </w:pPr>
    </w:p>
    <w:p w:rsidR="00D754C6" w:rsidRPr="006E39F5" w:rsidRDefault="008A15D6" w:rsidP="00B16516">
      <w:pPr>
        <w:pStyle w:val="Heading3"/>
      </w:pPr>
      <w:bookmarkStart w:id="368" w:name="_Toc299702230"/>
      <w:r w:rsidRPr="006E39F5">
        <w:t xml:space="preserve">5.10.3 Dual </w:t>
      </w:r>
      <w:r w:rsidR="00D754C6" w:rsidRPr="006E39F5">
        <w:t>Credit CTE Courses</w:t>
      </w:r>
      <w:bookmarkEnd w:id="368"/>
    </w:p>
    <w:p w:rsidR="00D754C6" w:rsidRPr="006E39F5" w:rsidRDefault="00D754C6" w:rsidP="00B16516">
      <w:pPr>
        <w:pStyle w:val="A1CharCharChar"/>
        <w:ind w:left="0" w:firstLine="0"/>
      </w:pPr>
      <w:r w:rsidRPr="006E39F5">
        <w:rPr>
          <w:rFonts w:cs="Arial"/>
          <w:szCs w:val="22"/>
        </w:rPr>
        <w:t xml:space="preserve">If your school district and a college offer a dual-credit CTE course that meets all the TAC requirements for dual-credit courses, students enrolled in the course </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rPr>
          <w:rFonts w:cs="Arial"/>
          <w:szCs w:val="22"/>
        </w:rPr>
        <w:t>are eligible to be counted for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rPr>
          <w:rFonts w:cs="Arial"/>
          <w:szCs w:val="22"/>
        </w:rPr>
        <w:t xml:space="preserve"> contact hour funding. Eligibility for secondary CTE contact hour funding does not preclude the college from also being funded from postsecondary funding sources. </w:t>
      </w:r>
      <w:r w:rsidR="00F736DE" w:rsidRPr="006E39F5">
        <w:rPr>
          <w:rFonts w:cs="Arial"/>
          <w:b/>
          <w:szCs w:val="22"/>
        </w:rPr>
        <w:t xml:space="preserve">Important: </w:t>
      </w:r>
      <w:r w:rsidRPr="006E39F5">
        <w:rPr>
          <w:rFonts w:cs="Arial"/>
          <w:szCs w:val="22"/>
        </w:rPr>
        <w:t xml:space="preserve">See </w:t>
      </w:r>
      <w:fldSimple w:instr=" REF _Ref203972263 \h  \* MERGEFORMAT ">
        <w:r w:rsidR="008D654F" w:rsidRPr="008D654F">
          <w:rPr>
            <w:b/>
          </w:rPr>
          <w:t>11.3 Dual Credit (High School and College/University)</w:t>
        </w:r>
      </w:fldSimple>
      <w:r w:rsidRPr="006E39F5">
        <w:rPr>
          <w:rFonts w:cs="Arial"/>
          <w:szCs w:val="22"/>
        </w:rPr>
        <w:t>; 19 TAC Part 1, Chapter 4, Subchapter D; and 19 TAC Part 2, Chapter 74, Subchapter C.</w:t>
      </w:r>
    </w:p>
    <w:p w:rsidR="00D754C6" w:rsidRPr="006E39F5" w:rsidRDefault="00D754C6" w:rsidP="00B16516">
      <w:pPr>
        <w:pStyle w:val="A3"/>
        <w:ind w:left="0" w:firstLine="0"/>
        <w:rPr>
          <w:szCs w:val="28"/>
        </w:rPr>
      </w:pPr>
    </w:p>
    <w:p w:rsidR="00D754C6" w:rsidRPr="006E39F5" w:rsidRDefault="00D754C6" w:rsidP="001B5771">
      <w:pPr>
        <w:pStyle w:val="Heading2"/>
      </w:pPr>
      <w:bookmarkStart w:id="369" w:name="_Ref259545049"/>
      <w:bookmarkStart w:id="370" w:name="_Toc299702231"/>
      <w:r w:rsidRPr="006E39F5">
        <w:t>5.11 Documentation</w:t>
      </w:r>
      <w:bookmarkEnd w:id="369"/>
      <w:bookmarkEnd w:id="370"/>
    </w:p>
    <w:p w:rsidR="00D754C6" w:rsidRPr="006E39F5" w:rsidRDefault="00D754C6" w:rsidP="00B16516">
      <w:pPr>
        <w:spacing w:line="240" w:lineRule="exact"/>
      </w:pPr>
      <w:r w:rsidRPr="006E39F5">
        <w:t>To claim CTE</w:t>
      </w:r>
      <w:r w:rsidR="00B55D52" w:rsidRPr="006E39F5">
        <w:fldChar w:fldCharType="begin"/>
      </w:r>
      <w:r w:rsidRPr="006E39F5">
        <w:instrText>xe "Career and Technical Education (CTE)"</w:instrText>
      </w:r>
      <w:r w:rsidR="00B55D52" w:rsidRPr="006E39F5">
        <w:fldChar w:fldCharType="end"/>
      </w:r>
      <w:r w:rsidRPr="006E39F5">
        <w:t xml:space="preserve"> contact hours for funding, documentation must be complete. All documentation supporting student eligibility must be on file for every student accumulating CTE</w:t>
      </w:r>
      <w:r w:rsidR="00B55D52" w:rsidRPr="006E39F5">
        <w:fldChar w:fldCharType="begin"/>
      </w:r>
      <w:r w:rsidRPr="006E39F5">
        <w:instrText>xe "Career and Technical Education (CTE)"</w:instrText>
      </w:r>
      <w:r w:rsidR="00B55D52" w:rsidRPr="006E39F5">
        <w:fldChar w:fldCharType="end"/>
      </w:r>
      <w:r w:rsidRPr="006E39F5">
        <w:t xml:space="preserve"> eligible days present on the Student Detail Report</w:t>
      </w:r>
      <w:r w:rsidR="00B55D52" w:rsidRPr="006E39F5">
        <w:fldChar w:fldCharType="begin"/>
      </w:r>
      <w:r w:rsidRPr="006E39F5">
        <w:instrText>xe "Student Detail Reports"</w:instrText>
      </w:r>
      <w:r w:rsidR="00B55D52" w:rsidRPr="006E39F5">
        <w:fldChar w:fldCharType="end"/>
      </w:r>
      <w:r w:rsidRPr="006E39F5">
        <w:t>. Documentation requirements are as follows.</w:t>
      </w:r>
    </w:p>
    <w:p w:rsidR="00D754C6" w:rsidRPr="006E39F5" w:rsidRDefault="00D754C6" w:rsidP="00B16516">
      <w:pPr>
        <w:pStyle w:val="A3"/>
      </w:pPr>
    </w:p>
    <w:p w:rsidR="00D754C6" w:rsidRPr="006E39F5" w:rsidRDefault="00D754C6" w:rsidP="00B16516">
      <w:pPr>
        <w:pStyle w:val="A1CharCharChar"/>
        <w:ind w:left="0" w:firstLine="0"/>
      </w:pPr>
      <w:r w:rsidRPr="006E39F5">
        <w:t xml:space="preserve">Adequate documentation of a student's </w:t>
      </w:r>
      <w:r w:rsidRPr="006E39F5">
        <w:rPr>
          <w:b/>
        </w:rPr>
        <w:t>entry</w:t>
      </w:r>
      <w:r w:rsidRPr="006E39F5">
        <w:t xml:space="preserve"> into the program, </w:t>
      </w:r>
      <w:r w:rsidRPr="006E39F5">
        <w:rPr>
          <w:b/>
        </w:rPr>
        <w:t>service</w:t>
      </w:r>
      <w:r w:rsidRPr="006E39F5">
        <w:t xml:space="preserve"> in the program, and </w:t>
      </w:r>
      <w:r w:rsidRPr="006E39F5">
        <w:rPr>
          <w:b/>
        </w:rPr>
        <w:t>withdrawal</w:t>
      </w:r>
      <w:r w:rsidRPr="006E39F5">
        <w:t xml:space="preserve"> from the program must be available. Acceptable documentation for establishing entry, service, and withdrawal is as follows:</w:t>
      </w:r>
    </w:p>
    <w:p w:rsidR="00D754C6" w:rsidRPr="006E39F5" w:rsidRDefault="00D754C6" w:rsidP="00B16516">
      <w:pPr>
        <w:pStyle w:val="A1CharCharChar"/>
        <w:ind w:firstLine="0"/>
      </w:pPr>
    </w:p>
    <w:p w:rsidR="00D754C6" w:rsidRPr="006E39F5" w:rsidRDefault="00D754C6" w:rsidP="00B16516">
      <w:pPr>
        <w:pStyle w:val="A3"/>
        <w:numPr>
          <w:ilvl w:val="0"/>
          <w:numId w:val="51"/>
        </w:numPr>
      </w:pPr>
      <w:r w:rsidRPr="006E39F5">
        <w:t>The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teacher's grade</w:t>
      </w:r>
      <w:r w:rsidR="008410DA" w:rsidRPr="006E39F5">
        <w:t xml:space="preserve"> </w:t>
      </w:r>
      <w:r w:rsidRPr="006E39F5">
        <w:t>book documenting the student's attendance and participation in the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w:t>
      </w:r>
      <w:r w:rsidR="00A1484B" w:rsidRPr="006E39F5">
        <w:t>course</w:t>
      </w:r>
      <w:r w:rsidRPr="006E39F5">
        <w:t>;</w:t>
      </w:r>
    </w:p>
    <w:p w:rsidR="00D754C6" w:rsidRPr="006E39F5" w:rsidRDefault="00D754C6" w:rsidP="00B16516">
      <w:pPr>
        <w:pStyle w:val="A3"/>
      </w:pPr>
    </w:p>
    <w:p w:rsidR="00D754C6" w:rsidRPr="006E39F5" w:rsidRDefault="00D754C6" w:rsidP="00B16516">
      <w:pPr>
        <w:pStyle w:val="A3"/>
        <w:numPr>
          <w:ilvl w:val="0"/>
          <w:numId w:val="51"/>
        </w:numPr>
      </w:pPr>
      <w:r w:rsidRPr="006E39F5">
        <w:t>The student's official grade report, indicating the grade obtained in the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course (successful completion of the course is </w:t>
      </w:r>
      <w:r w:rsidRPr="006E39F5">
        <w:rPr>
          <w:b/>
        </w:rPr>
        <w:t>not</w:t>
      </w:r>
      <w:r w:rsidRPr="006E39F5">
        <w:t xml:space="preserve"> required to generate </w:t>
      </w:r>
      <w:r w:rsidR="002567F4" w:rsidRPr="006E39F5">
        <w:t>contact hours</w:t>
      </w:r>
      <w:r w:rsidRPr="006E39F5">
        <w:t>);</w:t>
      </w:r>
    </w:p>
    <w:p w:rsidR="00D754C6" w:rsidRPr="006E39F5" w:rsidRDefault="00D754C6" w:rsidP="00B16516">
      <w:pPr>
        <w:pStyle w:val="A3"/>
      </w:pPr>
    </w:p>
    <w:p w:rsidR="00D754C6" w:rsidRPr="006E39F5" w:rsidRDefault="00D754C6" w:rsidP="00B16516">
      <w:pPr>
        <w:pStyle w:val="A3"/>
        <w:numPr>
          <w:ilvl w:val="0"/>
          <w:numId w:val="51"/>
        </w:numPr>
      </w:pPr>
      <w:r w:rsidRPr="006E39F5">
        <w:t>The student's official schedule change document, if the student changed schedules during the semester; and</w:t>
      </w:r>
    </w:p>
    <w:p w:rsidR="00D754C6" w:rsidRPr="006E39F5" w:rsidRDefault="00D754C6" w:rsidP="00B16516">
      <w:pPr>
        <w:pStyle w:val="A3"/>
        <w:ind w:left="1980" w:hanging="540"/>
      </w:pPr>
    </w:p>
    <w:p w:rsidR="00D754C6" w:rsidRPr="006E39F5" w:rsidRDefault="00D754C6" w:rsidP="00B16516">
      <w:pPr>
        <w:pStyle w:val="A3"/>
        <w:numPr>
          <w:ilvl w:val="0"/>
          <w:numId w:val="51"/>
        </w:numPr>
      </w:pPr>
      <w:r w:rsidRPr="006E39F5">
        <w:lastRenderedPageBreak/>
        <w:t>The student's withdrawal form and documentation of the student's schedule at the time of withdrawal, if the student withdraws from school during the semester.</w:t>
      </w:r>
    </w:p>
    <w:p w:rsidR="00D754C6" w:rsidRPr="006E39F5" w:rsidRDefault="00D754C6" w:rsidP="00B16516">
      <w:pPr>
        <w:pStyle w:val="A3"/>
        <w:ind w:left="1980" w:hanging="540"/>
      </w:pPr>
    </w:p>
    <w:p w:rsidR="00D754C6" w:rsidRPr="006E39F5" w:rsidRDefault="00D754C6" w:rsidP="00B16516">
      <w:pPr>
        <w:pStyle w:val="A3"/>
        <w:ind w:left="0" w:firstLine="0"/>
      </w:pPr>
      <w:r w:rsidRPr="006E39F5">
        <w:t>The student must be reported on the PEIMS</w:t>
      </w:r>
      <w:r w:rsidR="00B55D52" w:rsidRPr="006E39F5">
        <w:rPr>
          <w:szCs w:val="22"/>
        </w:rPr>
        <w:fldChar w:fldCharType="begin"/>
      </w:r>
      <w:r w:rsidRPr="006E39F5">
        <w:rPr>
          <w:szCs w:val="22"/>
        </w:rPr>
        <w:instrText>xe "Public Education Information Management System (PEIMS)"</w:instrText>
      </w:r>
      <w:r w:rsidR="00B55D52" w:rsidRPr="006E39F5">
        <w:rPr>
          <w:szCs w:val="22"/>
        </w:rPr>
        <w:fldChar w:fldCharType="end"/>
      </w:r>
      <w:r w:rsidRPr="006E39F5">
        <w:t xml:space="preserve"> 415 record when the student completes each semester of the course.</w:t>
      </w:r>
    </w:p>
    <w:p w:rsidR="00D754C6" w:rsidRPr="006E39F5" w:rsidRDefault="00D754C6" w:rsidP="00B16516">
      <w:pPr>
        <w:pStyle w:val="A3"/>
        <w:ind w:left="0" w:firstLine="0"/>
      </w:pPr>
    </w:p>
    <w:p w:rsidR="00D754C6" w:rsidRPr="006E39F5" w:rsidRDefault="00D754C6" w:rsidP="001B5771">
      <w:pPr>
        <w:pStyle w:val="Heading2"/>
      </w:pPr>
      <w:bookmarkStart w:id="371" w:name="_Ref202606887"/>
      <w:bookmarkStart w:id="372" w:name="_Toc299702232"/>
      <w:r w:rsidRPr="006E39F5">
        <w:t>5.12 Quality Control</w:t>
      </w:r>
      <w:bookmarkEnd w:id="371"/>
      <w:bookmarkEnd w:id="372"/>
    </w:p>
    <w:p w:rsidR="00D754C6" w:rsidRPr="006E39F5" w:rsidRDefault="00D754C6" w:rsidP="00B16516">
      <w:pPr>
        <w:pStyle w:val="A1CharCharChar"/>
        <w:ind w:left="0" w:firstLine="0"/>
      </w:pPr>
      <w:r w:rsidRPr="006E39F5">
        <w:t>As soon as a student is enrolled in a state-approved and state-funded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w:t>
      </w:r>
      <w:r w:rsidR="00A1484B" w:rsidRPr="006E39F5">
        <w:t>course</w:t>
      </w:r>
      <w:r w:rsidRPr="006E39F5">
        <w:t xml:space="preserve"> for which the student is eligible for state credit, district personnel should code the student with the appropriate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code. As soon as the student changes his or her schedule or withdraws from school, district personnel should revise the student's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code. Your district must establish controls to ensure the CTE code does not change before the date the service changes.</w:t>
      </w:r>
    </w:p>
    <w:p w:rsidR="00D754C6" w:rsidRPr="006E39F5" w:rsidRDefault="00D754C6" w:rsidP="00B16516">
      <w:pPr>
        <w:pStyle w:val="A1CharCharChar"/>
        <w:ind w:firstLine="0"/>
      </w:pPr>
    </w:p>
    <w:p w:rsidR="00D754C6" w:rsidRPr="006E39F5" w:rsidRDefault="00D754C6" w:rsidP="00B16516">
      <w:pPr>
        <w:pStyle w:val="A1CharCharChar"/>
        <w:ind w:left="0" w:firstLine="0"/>
      </w:pPr>
      <w:r w:rsidRPr="006E39F5">
        <w:t>At the beginning of each school year and at the end of each 6-week reporting period, the appropriate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staff should verify the Student Detail Report</w:t>
      </w:r>
      <w:r w:rsidR="00B55D52" w:rsidRPr="006E39F5">
        <w:fldChar w:fldCharType="begin"/>
      </w:r>
      <w:r w:rsidRPr="006E39F5">
        <w:instrText>xe "Student Detail Reports"</w:instrText>
      </w:r>
      <w:r w:rsidR="00B55D52" w:rsidRPr="006E39F5">
        <w:fldChar w:fldCharType="end"/>
      </w:r>
      <w:r w:rsidRPr="006E39F5">
        <w:t xml:space="preserve"> to ensure that the coding of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students is correct.</w:t>
      </w:r>
    </w:p>
    <w:p w:rsidR="00D754C6" w:rsidRPr="006E39F5" w:rsidRDefault="00D754C6" w:rsidP="00B16516">
      <w:pPr>
        <w:pStyle w:val="A1CharCharChar"/>
        <w:ind w:firstLine="0"/>
      </w:pPr>
    </w:p>
    <w:p w:rsidR="00D754C6" w:rsidRPr="006E39F5" w:rsidRDefault="00D754C6" w:rsidP="00B16516">
      <w:pPr>
        <w:pStyle w:val="A1CharCharChar"/>
        <w:ind w:left="0" w:firstLine="0"/>
      </w:pPr>
      <w:r w:rsidRPr="006E39F5">
        <w:t>District personnel must report a student on the PEIMS</w:t>
      </w:r>
      <w:r w:rsidR="00B55D52" w:rsidRPr="006E39F5">
        <w:rPr>
          <w:szCs w:val="22"/>
        </w:rPr>
        <w:fldChar w:fldCharType="begin"/>
      </w:r>
      <w:r w:rsidRPr="006E39F5">
        <w:rPr>
          <w:szCs w:val="22"/>
        </w:rPr>
        <w:instrText>xe "Public Education Information Management System (PEIMS)"</w:instrText>
      </w:r>
      <w:r w:rsidR="00B55D52" w:rsidRPr="006E39F5">
        <w:rPr>
          <w:szCs w:val="22"/>
        </w:rPr>
        <w:fldChar w:fldCharType="end"/>
      </w:r>
      <w:r w:rsidRPr="006E39F5">
        <w:t xml:space="preserve"> 415 record for each semester of a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course for the student to be eligible for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contact hours. This rule does not apply for a student who did not complete the semester. A student who did not complete the CTE </w:t>
      </w:r>
      <w:r w:rsidR="00A1484B" w:rsidRPr="006E39F5">
        <w:t>course</w:t>
      </w:r>
      <w:r w:rsidRPr="006E39F5">
        <w:t xml:space="preserve"> still receives contact hours for the time spent in the </w:t>
      </w:r>
      <w:r w:rsidR="00A1484B" w:rsidRPr="006E39F5">
        <w:t>course</w:t>
      </w:r>
      <w:r w:rsidRPr="006E39F5">
        <w:t>.</w:t>
      </w:r>
    </w:p>
    <w:p w:rsidR="00D754C6" w:rsidRPr="006E39F5" w:rsidRDefault="00D754C6" w:rsidP="00B16516">
      <w:pPr>
        <w:pStyle w:val="A1CharCharChar"/>
        <w:ind w:left="0" w:firstLine="0"/>
      </w:pPr>
    </w:p>
    <w:p w:rsidR="00D754C6" w:rsidRPr="006E39F5" w:rsidRDefault="00D754C6" w:rsidP="001B5771">
      <w:pPr>
        <w:pStyle w:val="Heading2"/>
      </w:pPr>
      <w:bookmarkStart w:id="373" w:name="_Toc299702233"/>
      <w:r w:rsidRPr="006E39F5">
        <w:t>5.13 Examples</w:t>
      </w:r>
      <w:bookmarkEnd w:id="373"/>
    </w:p>
    <w:p w:rsidR="00D754C6" w:rsidRPr="006E39F5" w:rsidRDefault="00D754C6" w:rsidP="004D4A73">
      <w:pPr>
        <w:pStyle w:val="Heading4"/>
      </w:pPr>
      <w:r w:rsidRPr="006E39F5">
        <w:t>5.13.1 Example 1</w:t>
      </w:r>
    </w:p>
    <w:p w:rsidR="00FF6D3B" w:rsidRPr="006E39F5" w:rsidRDefault="00FF6D3B" w:rsidP="0035688B">
      <w:pPr>
        <w:pStyle w:val="A1CharCharChar"/>
        <w:ind w:left="0" w:firstLine="0"/>
      </w:pPr>
      <w:r w:rsidRPr="006E39F5">
        <w:t>A student is enrolled in the course Principles of Architecture and Construction for 45 minutes per day for the first semester and in Concepts of Engineering and Technology for 45 minutes per day for the second semester.</w:t>
      </w:r>
    </w:p>
    <w:p w:rsidR="00FF6D3B" w:rsidRPr="006E39F5" w:rsidRDefault="00FF6D3B" w:rsidP="0035688B">
      <w:pPr>
        <w:pStyle w:val="A1CharCharChar"/>
      </w:pPr>
    </w:p>
    <w:p w:rsidR="00D754C6" w:rsidRPr="006E39F5" w:rsidRDefault="00FF6D3B" w:rsidP="0035688B">
      <w:pPr>
        <w:pStyle w:val="A1CharCharChar"/>
        <w:ind w:left="0" w:firstLine="0"/>
        <w:rPr>
          <w:i/>
        </w:rPr>
      </w:pPr>
      <w:r w:rsidRPr="006E39F5">
        <w:rPr>
          <w:i/>
        </w:rPr>
        <w:t>The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rPr>
          <w:i/>
        </w:rPr>
        <w:t xml:space="preserve"> code for this student would be entered as V1 in the attendance accounting system for both semesters because each course is taught in a 45- to 89-minute class period. </w:t>
      </w:r>
    </w:p>
    <w:p w:rsidR="00D754C6" w:rsidRPr="006E39F5" w:rsidRDefault="00D754C6" w:rsidP="0035688B">
      <w:pPr>
        <w:pStyle w:val="A1CharCharChar"/>
        <w:ind w:left="0" w:firstLine="0"/>
      </w:pPr>
    </w:p>
    <w:p w:rsidR="00D754C6" w:rsidRPr="006E39F5" w:rsidRDefault="00D754C6" w:rsidP="0035688B">
      <w:pPr>
        <w:pStyle w:val="Heading4"/>
      </w:pPr>
      <w:r w:rsidRPr="006E39F5">
        <w:t>5.13.2 Example 2</w:t>
      </w:r>
    </w:p>
    <w:p w:rsidR="00A13C79" w:rsidRPr="006E39F5" w:rsidRDefault="00A13C79" w:rsidP="0035688B">
      <w:pPr>
        <w:pStyle w:val="A1CharCharChar"/>
        <w:ind w:left="0" w:firstLine="0"/>
      </w:pPr>
      <w:r w:rsidRPr="006E39F5">
        <w:t>A student is enrolled in Principles of Health Science and in Medical Terminology for the first semester and in Medical Microbiology for the second semester.</w:t>
      </w:r>
    </w:p>
    <w:p w:rsidR="00A13C79" w:rsidRPr="006E39F5" w:rsidRDefault="00A13C79" w:rsidP="0035688B">
      <w:pPr>
        <w:pStyle w:val="A1CharCharChar"/>
        <w:ind w:left="0" w:firstLine="0"/>
      </w:pPr>
    </w:p>
    <w:p w:rsidR="00D754C6" w:rsidRPr="006E39F5" w:rsidRDefault="00A13C79" w:rsidP="0035688B">
      <w:pPr>
        <w:pStyle w:val="A1CharCharChar"/>
        <w:ind w:left="0" w:firstLine="0"/>
        <w:rPr>
          <w:i/>
        </w:rPr>
      </w:pPr>
      <w:r w:rsidRPr="006E39F5">
        <w:rPr>
          <w:i/>
        </w:rPr>
        <w:t>The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rPr>
          <w:i/>
        </w:rPr>
        <w:t xml:space="preserve"> code for this student would be entered in the attendance accounting system as V2 for the first semester and as V1 for the second semester. The student is coded as V2 for the first semester because the student is enrolled in two 55-minute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rPr>
          <w:i/>
        </w:rPr>
        <w:t xml:space="preserve"> class periods.</w:t>
      </w:r>
    </w:p>
    <w:p w:rsidR="00D754C6" w:rsidRPr="006E39F5" w:rsidRDefault="00D754C6" w:rsidP="0035688B">
      <w:pPr>
        <w:pStyle w:val="A1CharCharChar"/>
        <w:ind w:left="0" w:firstLine="0"/>
      </w:pPr>
    </w:p>
    <w:p w:rsidR="00D754C6" w:rsidRPr="006E39F5" w:rsidRDefault="00D754C6" w:rsidP="0035688B">
      <w:pPr>
        <w:pStyle w:val="Heading4"/>
      </w:pPr>
      <w:r w:rsidRPr="006E39F5">
        <w:t>5.13.3 Example 3</w:t>
      </w:r>
    </w:p>
    <w:p w:rsidR="00A13C79" w:rsidRPr="006E39F5" w:rsidRDefault="00A13C79" w:rsidP="0035688B">
      <w:r w:rsidRPr="006E39F5">
        <w:t>A grade 8 student is enrolled in Principles of Transportation, Distribution and Logistics (a grade 9–12 course) for the first semester.</w:t>
      </w:r>
    </w:p>
    <w:p w:rsidR="00A13C79" w:rsidRPr="006E39F5" w:rsidRDefault="00A13C79" w:rsidP="0035688B"/>
    <w:p w:rsidR="00D754C6" w:rsidRPr="006E39F5" w:rsidRDefault="00A13C79" w:rsidP="0035688B">
      <w:pPr>
        <w:rPr>
          <w:i/>
        </w:rPr>
      </w:pPr>
      <w:r w:rsidRPr="006E39F5">
        <w:rPr>
          <w:i/>
        </w:rPr>
        <w:t xml:space="preserve">This student will not be coded in the attendance accounting system because the student is in grade 8 and therefore cannot earn contact hours. The student may, however, earn high school credit for successful completion of the grade 9–12 course.  District personnel will report the course on the student’s 170 Record on the fall snapshot date. </w:t>
      </w:r>
    </w:p>
    <w:p w:rsidR="00D754C6" w:rsidRPr="006E39F5" w:rsidRDefault="00D754C6" w:rsidP="0035688B">
      <w:pPr>
        <w:pStyle w:val="A1CharCharChar"/>
        <w:ind w:firstLine="0"/>
      </w:pPr>
    </w:p>
    <w:p w:rsidR="00D754C6" w:rsidRPr="006E39F5" w:rsidRDefault="00D754C6" w:rsidP="0035688B">
      <w:pPr>
        <w:pStyle w:val="Heading4"/>
      </w:pPr>
      <w:r w:rsidRPr="006E39F5">
        <w:t>5.13.4 Example 4</w:t>
      </w:r>
    </w:p>
    <w:p w:rsidR="001E16F4" w:rsidRPr="006E39F5" w:rsidRDefault="001E16F4" w:rsidP="0035688B">
      <w:pPr>
        <w:pStyle w:val="A1CharCharChar"/>
        <w:ind w:left="0" w:firstLine="0"/>
      </w:pPr>
      <w:r w:rsidRPr="006E39F5">
        <w:t xml:space="preserve">A student is enrolled in Child Guidance for 174 minutes per day and in Family and Community Services </w:t>
      </w:r>
      <w:r w:rsidR="00EB2542" w:rsidRPr="006E39F5">
        <w:t xml:space="preserve">for </w:t>
      </w:r>
      <w:r w:rsidRPr="006E39F5">
        <w:t>87 minutes per day for the first semester. During the second semester, the student is enrolled in Child Guidance for 174 minutes per day.</w:t>
      </w:r>
    </w:p>
    <w:p w:rsidR="001E16F4" w:rsidRPr="006E39F5" w:rsidRDefault="001E16F4" w:rsidP="0035688B">
      <w:pPr>
        <w:pStyle w:val="A1CharCharChar"/>
        <w:ind w:firstLine="0"/>
      </w:pPr>
    </w:p>
    <w:p w:rsidR="00D754C6" w:rsidRPr="006E39F5" w:rsidRDefault="001E16F4" w:rsidP="0035688B">
      <w:pPr>
        <w:pStyle w:val="A1CharCharChar"/>
        <w:ind w:left="0" w:firstLine="0"/>
        <w:rPr>
          <w:i/>
        </w:rPr>
      </w:pPr>
      <w:r w:rsidRPr="006E39F5">
        <w:rPr>
          <w:i/>
        </w:rPr>
        <w:t>The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rPr>
          <w:i/>
        </w:rPr>
        <w:t xml:space="preserve"> code for this student would be entered in the attendance accounting system as V4 for the first semester and as V3 for the second semester. The student is coded as V4 for the first semester because the student is enrolled in one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rPr>
          <w:i/>
        </w:rPr>
        <w:t xml:space="preserve"> course that is taught </w:t>
      </w:r>
      <w:r w:rsidR="00EB2542" w:rsidRPr="006E39F5">
        <w:rPr>
          <w:i/>
        </w:rPr>
        <w:t xml:space="preserve">for </w:t>
      </w:r>
      <w:r w:rsidRPr="006E39F5">
        <w:rPr>
          <w:i/>
        </w:rPr>
        <w:t>174 minutes per day and in one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rPr>
          <w:i/>
        </w:rPr>
        <w:t xml:space="preserve"> course that is taught for 87 minutes per day. The student would be coded as V3 for the second semester because Child Guidance is taught for 174 minutes per day.</w:t>
      </w:r>
    </w:p>
    <w:p w:rsidR="00D754C6" w:rsidRPr="006E39F5" w:rsidRDefault="00D754C6" w:rsidP="00B16516">
      <w:pPr>
        <w:pStyle w:val="A1CharCharChar"/>
        <w:ind w:left="0" w:firstLine="0"/>
      </w:pPr>
      <w:r w:rsidRPr="006E39F5">
        <w:tab/>
      </w:r>
    </w:p>
    <w:p w:rsidR="00D754C6" w:rsidRPr="006E39F5" w:rsidRDefault="00D754C6" w:rsidP="004D4A73">
      <w:pPr>
        <w:pStyle w:val="Heading4"/>
      </w:pPr>
      <w:r w:rsidRPr="006E39F5">
        <w:t>5.13.5 Example 5</w:t>
      </w:r>
    </w:p>
    <w:p w:rsidR="00A90264" w:rsidRDefault="00D754C6" w:rsidP="00A90264">
      <w:pPr>
        <w:pStyle w:val="A1CharCharChar"/>
        <w:pBdr>
          <w:right w:val="single" w:sz="12" w:space="4" w:color="auto"/>
        </w:pBdr>
        <w:ind w:left="0" w:firstLine="0"/>
      </w:pPr>
      <w:r w:rsidRPr="006E39F5">
        <w:t xml:space="preserve">A student in </w:t>
      </w:r>
      <w:r w:rsidR="00852BD0" w:rsidRPr="006E39F5">
        <w:t>a C</w:t>
      </w:r>
      <w:r w:rsidRPr="006E39F5">
        <w:t xml:space="preserve">areer </w:t>
      </w:r>
      <w:r w:rsidR="00852BD0" w:rsidRPr="006E39F5">
        <w:t>P</w:t>
      </w:r>
      <w:r w:rsidRPr="006E39F5">
        <w:t xml:space="preserve">reparation </w:t>
      </w:r>
      <w:r w:rsidR="00852BD0" w:rsidRPr="006E39F5">
        <w:t>course</w:t>
      </w:r>
      <w:r w:rsidRPr="006E39F5">
        <w:t xml:space="preserve"> is employed as an automotive machinist for the entire school year. The student is employed 20 hours a week, from 1:00 p.m. until 5:00 p.m. each day, and is enrolled in the </w:t>
      </w:r>
      <w:r w:rsidR="00852BD0" w:rsidRPr="006E39F5">
        <w:t>C</w:t>
      </w:r>
      <w:r w:rsidRPr="006E39F5">
        <w:t xml:space="preserve">areer </w:t>
      </w:r>
      <w:r w:rsidR="00852BD0" w:rsidRPr="006E39F5">
        <w:t>P</w:t>
      </w:r>
      <w:r w:rsidRPr="006E39F5">
        <w:t xml:space="preserve">reparation </w:t>
      </w:r>
      <w:r w:rsidR="001E16F4" w:rsidRPr="006E39F5">
        <w:t>course</w:t>
      </w:r>
      <w:r w:rsidRPr="006E39F5">
        <w:t xml:space="preserve"> during fourth period.</w:t>
      </w:r>
    </w:p>
    <w:p w:rsidR="00D754C6" w:rsidRPr="006E39F5" w:rsidRDefault="00D754C6" w:rsidP="00B16516">
      <w:pPr>
        <w:pStyle w:val="A1CharCharChar"/>
        <w:ind w:firstLine="0"/>
      </w:pPr>
    </w:p>
    <w:p w:rsidR="005C64F7" w:rsidRPr="006E39F5" w:rsidRDefault="00D754C6" w:rsidP="00B16516">
      <w:pPr>
        <w:pStyle w:val="A1CharCharChar"/>
        <w:ind w:left="0" w:firstLine="0"/>
        <w:rPr>
          <w:i/>
        </w:rPr>
      </w:pPr>
      <w:r w:rsidRPr="006E39F5">
        <w:rPr>
          <w:i/>
        </w:rPr>
        <w:t>The CTE</w:t>
      </w:r>
      <w:r w:rsidR="00B55D52" w:rsidRPr="006E39F5">
        <w:fldChar w:fldCharType="begin"/>
      </w:r>
      <w:r w:rsidRPr="006E39F5">
        <w:rPr>
          <w:szCs w:val="22"/>
        </w:rPr>
        <w:instrText>xe "Career and Technical Education (CTE)"</w:instrText>
      </w:r>
      <w:r w:rsidR="00B55D52" w:rsidRPr="006E39F5">
        <w:fldChar w:fldCharType="end"/>
      </w:r>
      <w:r w:rsidRPr="006E39F5">
        <w:rPr>
          <w:i/>
        </w:rPr>
        <w:t xml:space="preserve"> code for this student would be entered as V3 for the entire school year in the attendance accounting system because the student attends the 1-hour </w:t>
      </w:r>
      <w:r w:rsidR="003922E9" w:rsidRPr="006E39F5">
        <w:rPr>
          <w:i/>
        </w:rPr>
        <w:t>C</w:t>
      </w:r>
      <w:r w:rsidRPr="006E39F5">
        <w:rPr>
          <w:i/>
        </w:rPr>
        <w:t xml:space="preserve">areer </w:t>
      </w:r>
      <w:r w:rsidR="003922E9" w:rsidRPr="006E39F5">
        <w:rPr>
          <w:i/>
        </w:rPr>
        <w:t>P</w:t>
      </w:r>
      <w:r w:rsidRPr="006E39F5">
        <w:rPr>
          <w:i/>
        </w:rPr>
        <w:t>reparation CTE</w:t>
      </w:r>
      <w:r w:rsidR="00B55D52" w:rsidRPr="006E39F5">
        <w:fldChar w:fldCharType="begin"/>
      </w:r>
      <w:r w:rsidRPr="006E39F5">
        <w:rPr>
          <w:szCs w:val="22"/>
        </w:rPr>
        <w:instrText>xe "Career and Technical Education (CTE)"</w:instrText>
      </w:r>
      <w:r w:rsidR="00B55D52" w:rsidRPr="006E39F5">
        <w:fldChar w:fldCharType="end"/>
      </w:r>
      <w:r w:rsidRPr="006E39F5">
        <w:rPr>
          <w:i/>
        </w:rPr>
        <w:t xml:space="preserve"> class period and works a minimum of 15 hours a week.</w:t>
      </w:r>
    </w:p>
    <w:p w:rsidR="00A90264" w:rsidRDefault="00A90264" w:rsidP="00A90264">
      <w:pPr>
        <w:pStyle w:val="A1CharCharChar"/>
        <w:ind w:left="0" w:firstLine="0"/>
      </w:pPr>
    </w:p>
    <w:p w:rsidR="00D754C6" w:rsidRPr="006E39F5" w:rsidRDefault="00D754C6" w:rsidP="004D4A73">
      <w:pPr>
        <w:pStyle w:val="Heading4"/>
      </w:pPr>
      <w:r w:rsidRPr="006E39F5">
        <w:t>5.13.6 Example 6</w:t>
      </w:r>
    </w:p>
    <w:p w:rsidR="00D754C6" w:rsidRPr="006E39F5" w:rsidRDefault="001E16F4" w:rsidP="0035688B">
      <w:pPr>
        <w:pStyle w:val="A1CharCharChar"/>
        <w:ind w:left="0" w:firstLine="0"/>
      </w:pPr>
      <w:r w:rsidRPr="006E39F5">
        <w:t>A student wants to take Business Information Management I; however, this course is not offered at the student's home district. The student's home district contracts with a nearby district for the student to attend the nearby district's Business Information Management I course, which is taught for a 1-hour course period.</w:t>
      </w:r>
    </w:p>
    <w:p w:rsidR="00D754C6" w:rsidRPr="006E39F5" w:rsidRDefault="00D754C6" w:rsidP="0035688B">
      <w:pPr>
        <w:pStyle w:val="A1CharCharChar"/>
        <w:ind w:firstLine="0"/>
      </w:pPr>
    </w:p>
    <w:p w:rsidR="00D754C6" w:rsidRPr="006E39F5" w:rsidRDefault="00D754C6" w:rsidP="0035688B">
      <w:pPr>
        <w:pStyle w:val="A1CharCharChar"/>
        <w:ind w:left="0" w:firstLine="0"/>
        <w:rPr>
          <w:i/>
        </w:rPr>
      </w:pPr>
      <w:r w:rsidRPr="006E39F5">
        <w:rPr>
          <w:i/>
        </w:rPr>
        <w:t>The home district should enter this student's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rPr>
          <w:i/>
        </w:rPr>
        <w:t xml:space="preserve"> code as V1 in the attendance accounting system (see </w:t>
      </w:r>
      <w:fldSimple w:instr=" REF _Ref299102632 \h  \* MERGEFORMAT ">
        <w:r w:rsidR="008D654F" w:rsidRPr="008D654F">
          <w:rPr>
            <w:b/>
            <w:i/>
          </w:rPr>
          <w:t>5.10 Contracting With Other Entities to Provide CTE Instruction</w:t>
        </w:r>
      </w:fldSimple>
      <w:r w:rsidRPr="006E39F5">
        <w:rPr>
          <w:i/>
        </w:rPr>
        <w:t>).</w:t>
      </w:r>
    </w:p>
    <w:p w:rsidR="00D754C6" w:rsidRPr="006E39F5" w:rsidRDefault="00D754C6" w:rsidP="0035688B">
      <w:pPr>
        <w:pStyle w:val="A1CharCharChar"/>
        <w:ind w:leftChars="654" w:left="1439" w:firstLine="0"/>
      </w:pPr>
    </w:p>
    <w:p w:rsidR="00D754C6" w:rsidRPr="006E39F5" w:rsidRDefault="00D754C6" w:rsidP="0035688B">
      <w:pPr>
        <w:pStyle w:val="Heading4"/>
      </w:pPr>
      <w:r w:rsidRPr="006E39F5">
        <w:t>5.13.7 Example 7</w:t>
      </w:r>
    </w:p>
    <w:p w:rsidR="00D754C6" w:rsidRPr="006E39F5" w:rsidRDefault="00D754C6" w:rsidP="0035688B">
      <w:pPr>
        <w:pStyle w:val="A1CharCharChar"/>
        <w:ind w:left="720"/>
      </w:pPr>
      <w:r w:rsidRPr="006E39F5">
        <w:t>A student i</w:t>
      </w:r>
      <w:r w:rsidR="006B13C4" w:rsidRPr="006E39F5">
        <w:t xml:space="preserve">n </w:t>
      </w:r>
      <w:r w:rsidR="00D51D5E" w:rsidRPr="006E39F5">
        <w:t>g</w:t>
      </w:r>
      <w:r w:rsidRPr="006E39F5">
        <w:t xml:space="preserve">rade 7 is </w:t>
      </w:r>
      <w:r w:rsidR="001E16F4" w:rsidRPr="006E39F5">
        <w:t>taking Touch System Data Entry.</w:t>
      </w:r>
    </w:p>
    <w:p w:rsidR="00D754C6" w:rsidRPr="006E39F5" w:rsidRDefault="00D754C6" w:rsidP="0035688B">
      <w:pPr>
        <w:pStyle w:val="A1CharCharChar"/>
        <w:ind w:firstLine="0"/>
      </w:pPr>
    </w:p>
    <w:p w:rsidR="00D754C6" w:rsidRPr="006E39F5" w:rsidRDefault="00D754C6" w:rsidP="0035688B">
      <w:pPr>
        <w:pStyle w:val="A1CharCharChar"/>
        <w:ind w:left="0" w:firstLine="0"/>
        <w:rPr>
          <w:i/>
        </w:rPr>
      </w:pPr>
      <w:r w:rsidRPr="006E39F5">
        <w:rPr>
          <w:i/>
        </w:rPr>
        <w:t>This student will not have a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rPr>
          <w:i/>
        </w:rPr>
        <w:t xml:space="preserve"> code in the attendance accounting system. However, district personnel will report the course on the student's 170 Record on the fall snapshot </w:t>
      </w:r>
      <w:r w:rsidR="00B55D52" w:rsidRPr="006E39F5">
        <w:rPr>
          <w:i/>
        </w:rPr>
        <w:fldChar w:fldCharType="begin"/>
      </w:r>
      <w:r w:rsidRPr="006E39F5">
        <w:instrText>xe "Attendance \"Snapshot\""</w:instrText>
      </w:r>
      <w:r w:rsidR="00B55D52" w:rsidRPr="006E39F5">
        <w:rPr>
          <w:i/>
        </w:rPr>
        <w:fldChar w:fldCharType="end"/>
      </w:r>
      <w:r w:rsidRPr="006E39F5">
        <w:rPr>
          <w:i/>
        </w:rPr>
        <w:t>date</w:t>
      </w:r>
      <w:r w:rsidR="00103AC5" w:rsidRPr="006E39F5">
        <w:rPr>
          <w:i/>
        </w:rPr>
        <w:t xml:space="preserve"> (s</w:t>
      </w:r>
      <w:r w:rsidRPr="006E39F5">
        <w:rPr>
          <w:i/>
        </w:rPr>
        <w:t>ee the PEIMS</w:t>
      </w:r>
      <w:r w:rsidR="00B55D52" w:rsidRPr="006E39F5">
        <w:rPr>
          <w:szCs w:val="22"/>
        </w:rPr>
        <w:fldChar w:fldCharType="begin"/>
      </w:r>
      <w:r w:rsidRPr="006E39F5">
        <w:rPr>
          <w:szCs w:val="22"/>
        </w:rPr>
        <w:instrText>xe "Public Education Information Management System (PEIMS) Data Standards"</w:instrText>
      </w:r>
      <w:r w:rsidR="00B55D52" w:rsidRPr="006E39F5">
        <w:rPr>
          <w:szCs w:val="22"/>
        </w:rPr>
        <w:fldChar w:fldCharType="end"/>
      </w:r>
      <w:r w:rsidRPr="006E39F5">
        <w:rPr>
          <w:i/>
        </w:rPr>
        <w:t xml:space="preserve"> </w:t>
      </w:r>
      <w:r w:rsidRPr="006E39F5">
        <w:t>Data Standards</w:t>
      </w:r>
      <w:r w:rsidR="00A90264" w:rsidRPr="00A90264">
        <w:rPr>
          <w:i/>
        </w:rPr>
        <w:t>)</w:t>
      </w:r>
      <w:r w:rsidRPr="006E39F5">
        <w:rPr>
          <w:i/>
        </w:rPr>
        <w:t>.</w:t>
      </w:r>
    </w:p>
    <w:p w:rsidR="00D754C6" w:rsidRPr="006E39F5" w:rsidRDefault="00D754C6" w:rsidP="0035688B">
      <w:pPr>
        <w:pStyle w:val="A1CharCharChar"/>
        <w:ind w:firstLine="0"/>
      </w:pPr>
    </w:p>
    <w:p w:rsidR="00D754C6" w:rsidRPr="006E39F5" w:rsidRDefault="00D754C6" w:rsidP="0035688B">
      <w:pPr>
        <w:pStyle w:val="Heading4"/>
      </w:pPr>
      <w:r w:rsidRPr="006E39F5">
        <w:t>5.13.8 Example 8</w:t>
      </w:r>
    </w:p>
    <w:p w:rsidR="001E16F4" w:rsidRPr="006E39F5" w:rsidRDefault="001E16F4" w:rsidP="0035688B">
      <w:pPr>
        <w:pStyle w:val="A1CharCharChar"/>
        <w:ind w:left="0" w:firstLine="0"/>
      </w:pPr>
      <w:r w:rsidRPr="006E39F5">
        <w:t>A student enrolled in Interior Design, a 1-hour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course</w:t>
      </w:r>
      <w:r w:rsidRPr="006E39F5">
        <w:rPr>
          <w:i/>
        </w:rPr>
        <w:t>,</w:t>
      </w:r>
      <w:r w:rsidRPr="006E39F5">
        <w:t xml:space="preserve"> on the first day of school. After 2 weeks in the course, the student decided to take Health Science, a 2-hour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course, instead of Interior Design.</w:t>
      </w:r>
    </w:p>
    <w:p w:rsidR="001E16F4" w:rsidRPr="006E39F5" w:rsidRDefault="001E16F4" w:rsidP="0035688B">
      <w:pPr>
        <w:pStyle w:val="A1CharCharChar"/>
        <w:ind w:firstLine="0"/>
      </w:pPr>
    </w:p>
    <w:p w:rsidR="00D754C6" w:rsidRPr="006E39F5" w:rsidRDefault="001E16F4" w:rsidP="0035688B">
      <w:pPr>
        <w:pStyle w:val="A1CharCharChar"/>
        <w:ind w:left="0" w:firstLine="0"/>
        <w:rPr>
          <w:i/>
        </w:rPr>
      </w:pPr>
      <w:r w:rsidRPr="006E39F5">
        <w:rPr>
          <w:i/>
        </w:rPr>
        <w:t>The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rPr>
          <w:i/>
        </w:rPr>
        <w:t xml:space="preserve"> code for this student would be entered as V1 in the attendance accounting system for the first 2 weeks of school and as V2 for the remainder of the semester. The student is coded as V1 for the first 2 weeks because the student is enrolled in one 1-hour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rPr>
          <w:i/>
        </w:rPr>
        <w:t xml:space="preserve"> class period. The student is coded as V2 for the remainder of the semester because the student is enrolled in one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rPr>
          <w:i/>
        </w:rPr>
        <w:t xml:space="preserve"> course that is taught for two 1-hour class periods. Your district should maintain documentation of the student's schedule change.</w:t>
      </w:r>
    </w:p>
    <w:p w:rsidR="00D754C6" w:rsidRPr="006E39F5" w:rsidRDefault="00D754C6" w:rsidP="0035688B">
      <w:pPr>
        <w:pStyle w:val="A1CharCharChar"/>
        <w:ind w:firstLine="0"/>
      </w:pPr>
    </w:p>
    <w:p w:rsidR="00D754C6" w:rsidRPr="006E39F5" w:rsidRDefault="00D754C6" w:rsidP="0035688B">
      <w:pPr>
        <w:pStyle w:val="Heading4"/>
      </w:pPr>
      <w:r w:rsidRPr="006E39F5">
        <w:t>5.13.9 Example 9</w:t>
      </w:r>
    </w:p>
    <w:p w:rsidR="00097F6A" w:rsidRPr="006E39F5" w:rsidRDefault="00097F6A" w:rsidP="0035688B">
      <w:r w:rsidRPr="006E39F5">
        <w:t xml:space="preserve">A student attends school at the high school campus, which operates on a modified block schedule. The student is enrolled in Advanced Animal Science. This course meets for 90 minutes on even-numbered days of the month.  </w:t>
      </w:r>
    </w:p>
    <w:p w:rsidR="00097F6A" w:rsidRPr="006E39F5" w:rsidRDefault="00097F6A" w:rsidP="0035688B"/>
    <w:p w:rsidR="00D754C6" w:rsidRPr="006E39F5" w:rsidRDefault="00097F6A" w:rsidP="0035688B">
      <w:pPr>
        <w:pStyle w:val="A1CharCharChar"/>
        <w:ind w:left="0" w:firstLine="0"/>
        <w:rPr>
          <w:i/>
        </w:rPr>
      </w:pPr>
      <w:r w:rsidRPr="006E39F5">
        <w:rPr>
          <w:i/>
        </w:rPr>
        <w:t xml:space="preserve">The CTE code for this student would be entered in the attendance accounting system as V1.  To illustrate, over a </w:t>
      </w:r>
      <w:r w:rsidR="008674B8" w:rsidRPr="006E39F5">
        <w:rPr>
          <w:i/>
        </w:rPr>
        <w:t>2</w:t>
      </w:r>
      <w:r w:rsidRPr="006E39F5">
        <w:rPr>
          <w:i/>
        </w:rPr>
        <w:t xml:space="preserve">-week period, the student will receive 450 minutes of instruction in Advanced Animal Science. One week the course will meet on Monday, Wednesday, and Friday for a total of 270 minutes. The following week the course will meet on Tuesday and Thursday for </w:t>
      </w:r>
      <w:r w:rsidRPr="006E39F5">
        <w:rPr>
          <w:i/>
        </w:rPr>
        <w:lastRenderedPageBreak/>
        <w:t>a total of 180 minutes of instruction. This is the same amount of instructional time (7.5 hours) that a student would have received on a traditional schedule (45 minutes each school day).</w:t>
      </w:r>
    </w:p>
    <w:p w:rsidR="00D754C6" w:rsidRPr="006E39F5" w:rsidRDefault="00D754C6" w:rsidP="00B16516">
      <w:pPr>
        <w:pStyle w:val="A1CharCharChar"/>
        <w:ind w:firstLine="0"/>
        <w:rPr>
          <w:i/>
        </w:rPr>
      </w:pPr>
    </w:p>
    <w:p w:rsidR="00D754C6" w:rsidRPr="006E39F5" w:rsidRDefault="00D754C6" w:rsidP="004D4A73">
      <w:pPr>
        <w:pStyle w:val="Heading4"/>
      </w:pPr>
      <w:r w:rsidRPr="006E39F5">
        <w:t>5.13.10 Example 10</w:t>
      </w:r>
    </w:p>
    <w:p w:rsidR="00A90264" w:rsidRDefault="00097F6A" w:rsidP="00A90264">
      <w:pPr>
        <w:pStyle w:val="A1CharCharChar"/>
        <w:pBdr>
          <w:right w:val="single" w:sz="12" w:space="4" w:color="auto"/>
        </w:pBdr>
        <w:ind w:left="0" w:firstLine="0"/>
      </w:pPr>
      <w:r w:rsidRPr="006E39F5">
        <w:t>A</w:t>
      </w:r>
      <w:r w:rsidR="00936899" w:rsidRPr="006E39F5">
        <w:t xml:space="preserve"> special education</w:t>
      </w:r>
      <w:r w:rsidRPr="006E39F5">
        <w:t xml:space="preserve"> student is enrolled in Principles of Health Science (V1). The student develops a physical impairment, and the school obtains a statement </w:t>
      </w:r>
      <w:r w:rsidR="00A90264" w:rsidRPr="00A90264">
        <w:t>from a physician</w:t>
      </w:r>
      <w:r w:rsidR="00936899" w:rsidRPr="006E39F5">
        <w:t xml:space="preserve"> </w:t>
      </w:r>
      <w:r w:rsidR="00A90264" w:rsidRPr="00A90264">
        <w:t>licensed to practice in the United States</w:t>
      </w:r>
      <w:r w:rsidR="00936899" w:rsidRPr="006E39F5">
        <w:t xml:space="preserve"> </w:t>
      </w:r>
      <w:r w:rsidRPr="006E39F5">
        <w:t>affirming that the physical impairment will prevent the student from attending school for at least 4 weeks.</w:t>
      </w:r>
    </w:p>
    <w:p w:rsidR="00D754C6" w:rsidRPr="006E39F5" w:rsidRDefault="00D754C6" w:rsidP="0035688B">
      <w:pPr>
        <w:pStyle w:val="A1CharCharChar"/>
        <w:ind w:left="0" w:firstLine="0"/>
      </w:pPr>
    </w:p>
    <w:p w:rsidR="00D754C6" w:rsidRPr="006E39F5" w:rsidRDefault="00D754C6" w:rsidP="0035688B">
      <w:pPr>
        <w:pStyle w:val="A1CharCharChar"/>
        <w:ind w:left="0" w:firstLine="0"/>
        <w:rPr>
          <w:i/>
        </w:rPr>
      </w:pPr>
      <w:r w:rsidRPr="006E39F5">
        <w:rPr>
          <w:i/>
        </w:rPr>
        <w:t>For a student to earn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rPr>
          <w:i/>
        </w:rPr>
        <w:t xml:space="preserve"> contact hours while he</w:t>
      </w:r>
      <w:r w:rsidR="00097F6A" w:rsidRPr="006E39F5">
        <w:rPr>
          <w:i/>
        </w:rPr>
        <w:t xml:space="preserve"> or she</w:t>
      </w:r>
      <w:r w:rsidRPr="006E39F5">
        <w:rPr>
          <w:i/>
        </w:rPr>
        <w:t xml:space="preserve"> is also being served in the special education homebound, hospital class, and/or state </w:t>
      </w:r>
      <w:r w:rsidR="001D3A10" w:rsidRPr="006E39F5">
        <w:rPr>
          <w:i/>
        </w:rPr>
        <w:t>supported living center</w:t>
      </w:r>
      <w:r w:rsidR="00B55D52" w:rsidRPr="006E39F5">
        <w:rPr>
          <w:b/>
        </w:rPr>
        <w:fldChar w:fldCharType="begin"/>
      </w:r>
      <w:r w:rsidRPr="006E39F5">
        <w:instrText xml:space="preserve">xe "State </w:instrText>
      </w:r>
      <w:r w:rsidR="000577EA" w:rsidRPr="006E39F5">
        <w:instrText>Supported Living Center</w:instrText>
      </w:r>
      <w:r w:rsidRPr="006E39F5">
        <w:instrText>"</w:instrText>
      </w:r>
      <w:r w:rsidR="00B55D52" w:rsidRPr="006E39F5">
        <w:rPr>
          <w:b/>
        </w:rPr>
        <w:fldChar w:fldCharType="end"/>
      </w:r>
      <w:r w:rsidRPr="006E39F5">
        <w:rPr>
          <w:i/>
        </w:rPr>
        <w:t xml:space="preserve"> instructional arrangement/setting,</w:t>
      </w:r>
      <w:r w:rsidR="00097F6A" w:rsidRPr="006E39F5">
        <w:rPr>
          <w:i/>
        </w:rPr>
        <w:t xml:space="preserve"> the student</w:t>
      </w:r>
      <w:r w:rsidRPr="006E39F5">
        <w:rPr>
          <w:i/>
        </w:rPr>
        <w:t xml:space="preserve">  must continue to receive the same amount and type of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rPr>
          <w:i/>
        </w:rPr>
        <w:t xml:space="preserve"> service that he</w:t>
      </w:r>
      <w:r w:rsidR="00097F6A" w:rsidRPr="006E39F5">
        <w:rPr>
          <w:i/>
        </w:rPr>
        <w:t xml:space="preserve"> or she</w:t>
      </w:r>
      <w:r w:rsidRPr="006E39F5">
        <w:rPr>
          <w:i/>
        </w:rPr>
        <w:t xml:space="preserve"> was receiving before being placed in the special education homebound, hospital class, and/or state </w:t>
      </w:r>
      <w:r w:rsidR="001D3A10" w:rsidRPr="006E39F5">
        <w:rPr>
          <w:i/>
        </w:rPr>
        <w:t>supported living center</w:t>
      </w:r>
      <w:r w:rsidRPr="006E39F5">
        <w:rPr>
          <w:i/>
        </w:rPr>
        <w:t xml:space="preserve"> instructional arrangement/setting</w:t>
      </w:r>
      <w:r w:rsidRPr="006E39F5">
        <w:rPr>
          <w:b/>
        </w:rPr>
        <w:t xml:space="preserve"> </w:t>
      </w:r>
      <w:r w:rsidRPr="006E39F5">
        <w:rPr>
          <w:i/>
        </w:rPr>
        <w:t xml:space="preserve">(see </w:t>
      </w:r>
      <w:fldSimple w:instr=" REF _Ref202607664 \h  \* MERGEFORMAT ">
        <w:r w:rsidR="008D654F" w:rsidRPr="008D654F">
          <w:rPr>
            <w:b/>
            <w:i/>
          </w:rPr>
          <w:t>4.6 Instructional Arrangement/Setting Codes</w:t>
        </w:r>
      </w:fldSimple>
      <w:r w:rsidRPr="006E39F5">
        <w:rPr>
          <w:i/>
        </w:rPr>
        <w:t>). On returning to school, the student will earn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rPr>
          <w:i/>
        </w:rPr>
        <w:t xml:space="preserve"> contact hours, provided </w:t>
      </w:r>
      <w:r w:rsidR="00097F6A" w:rsidRPr="006E39F5">
        <w:rPr>
          <w:i/>
        </w:rPr>
        <w:t>the student</w:t>
      </w:r>
      <w:r w:rsidRPr="006E39F5">
        <w:rPr>
          <w:i/>
        </w:rPr>
        <w:t xml:space="preserve"> remains enrolled in the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rPr>
          <w:i/>
        </w:rPr>
        <w:t xml:space="preserve"> course.</w:t>
      </w:r>
    </w:p>
    <w:p w:rsidR="00D754C6" w:rsidRPr="006E39F5" w:rsidRDefault="00D754C6" w:rsidP="0035688B">
      <w:pPr>
        <w:tabs>
          <w:tab w:val="num" w:pos="-180"/>
        </w:tabs>
        <w:autoSpaceDE w:val="0"/>
        <w:autoSpaceDN w:val="0"/>
        <w:adjustRightInd w:val="0"/>
        <w:spacing w:line="240" w:lineRule="exact"/>
        <w:rPr>
          <w:i/>
          <w:szCs w:val="20"/>
        </w:rPr>
      </w:pPr>
    </w:p>
    <w:p w:rsidR="00D754C6" w:rsidRPr="006E39F5" w:rsidRDefault="00D754C6" w:rsidP="0035688B">
      <w:pPr>
        <w:pStyle w:val="Heading4"/>
      </w:pPr>
      <w:r w:rsidRPr="006E39F5">
        <w:t>5.13.11 Example 11</w:t>
      </w:r>
    </w:p>
    <w:p w:rsidR="00D754C6" w:rsidRPr="006E39F5" w:rsidRDefault="00D754C6" w:rsidP="0035688B">
      <w:pPr>
        <w:tabs>
          <w:tab w:val="num" w:pos="-180"/>
        </w:tabs>
        <w:autoSpaceDE w:val="0"/>
        <w:autoSpaceDN w:val="0"/>
        <w:adjustRightInd w:val="0"/>
        <w:spacing w:line="240" w:lineRule="exact"/>
        <w:rPr>
          <w:rFonts w:cs="Arial"/>
        </w:rPr>
      </w:pPr>
      <w:r w:rsidRPr="006E39F5">
        <w:rPr>
          <w:rFonts w:cs="Arial"/>
        </w:rPr>
        <w:t>A student is enrolled in 3 hours of high school credit courses, including a 1-hour CTE</w:t>
      </w:r>
      <w:r w:rsidR="00B55D52" w:rsidRPr="006E39F5">
        <w:fldChar w:fldCharType="begin"/>
      </w:r>
      <w:r w:rsidRPr="006E39F5">
        <w:instrText>xe "Career and Technical Education (CTE)"</w:instrText>
      </w:r>
      <w:r w:rsidR="00B55D52" w:rsidRPr="006E39F5">
        <w:fldChar w:fldCharType="end"/>
      </w:r>
      <w:r w:rsidRPr="006E39F5">
        <w:rPr>
          <w:rFonts w:cs="Arial"/>
        </w:rPr>
        <w:t xml:space="preserve"> course. The student is also enrolled in a 2-hour CTE</w:t>
      </w:r>
      <w:r w:rsidR="00B55D52" w:rsidRPr="006E39F5">
        <w:fldChar w:fldCharType="begin"/>
      </w:r>
      <w:r w:rsidRPr="006E39F5">
        <w:instrText>xe "Career and Technical Education (CTE)"</w:instrText>
      </w:r>
      <w:r w:rsidR="00B55D52" w:rsidRPr="006E39F5">
        <w:fldChar w:fldCharType="end"/>
      </w:r>
      <w:r w:rsidRPr="006E39F5">
        <w:rPr>
          <w:rFonts w:cs="Arial"/>
        </w:rPr>
        <w:t xml:space="preserve"> course provided by a college and meeting all secondary and postsecondary TAC requirements for dual</w:t>
      </w:r>
      <w:r w:rsidR="00405685" w:rsidRPr="006E39F5">
        <w:rPr>
          <w:rFonts w:cs="Arial"/>
        </w:rPr>
        <w:t xml:space="preserve"> </w:t>
      </w:r>
      <w:r w:rsidRPr="006E39F5">
        <w:rPr>
          <w:rFonts w:cs="Arial"/>
        </w:rPr>
        <w:t xml:space="preserve">credit courses. </w:t>
      </w:r>
    </w:p>
    <w:p w:rsidR="00D754C6" w:rsidRPr="006E39F5" w:rsidRDefault="00D754C6" w:rsidP="0035688B">
      <w:pPr>
        <w:tabs>
          <w:tab w:val="num" w:pos="972"/>
        </w:tabs>
        <w:autoSpaceDE w:val="0"/>
        <w:autoSpaceDN w:val="0"/>
        <w:adjustRightInd w:val="0"/>
        <w:spacing w:line="240" w:lineRule="exact"/>
        <w:ind w:hanging="720"/>
        <w:rPr>
          <w:rFonts w:cs="Arial"/>
        </w:rPr>
      </w:pPr>
    </w:p>
    <w:p w:rsidR="0087100A" w:rsidRPr="006E39F5" w:rsidRDefault="00D754C6" w:rsidP="0035688B">
      <w:pPr>
        <w:autoSpaceDE w:val="0"/>
        <w:autoSpaceDN w:val="0"/>
        <w:adjustRightInd w:val="0"/>
        <w:spacing w:line="240" w:lineRule="exact"/>
        <w:rPr>
          <w:rFonts w:cs="Arial"/>
          <w:i/>
        </w:rPr>
      </w:pPr>
      <w:r w:rsidRPr="006E39F5">
        <w:rPr>
          <w:rFonts w:cs="Arial"/>
          <w:i/>
        </w:rPr>
        <w:t>Your school district or charter school would receive 1 CTE</w:t>
      </w:r>
      <w:r w:rsidR="00B55D52" w:rsidRPr="006E39F5">
        <w:fldChar w:fldCharType="begin"/>
      </w:r>
      <w:r w:rsidRPr="006E39F5">
        <w:instrText>xe "Career and Technical Education (CTE)"</w:instrText>
      </w:r>
      <w:r w:rsidR="00B55D52" w:rsidRPr="006E39F5">
        <w:fldChar w:fldCharType="end"/>
      </w:r>
      <w:r w:rsidRPr="006E39F5">
        <w:rPr>
          <w:rFonts w:cs="Arial"/>
          <w:i/>
        </w:rPr>
        <w:t xml:space="preserve"> contact hour for the high school CTE</w:t>
      </w:r>
      <w:r w:rsidR="00B55D52" w:rsidRPr="006E39F5">
        <w:fldChar w:fldCharType="begin"/>
      </w:r>
      <w:r w:rsidRPr="006E39F5">
        <w:instrText>xe "Career and Technical Education (CTE)"</w:instrText>
      </w:r>
      <w:r w:rsidR="00B55D52" w:rsidRPr="006E39F5">
        <w:fldChar w:fldCharType="end"/>
      </w:r>
      <w:r w:rsidRPr="006E39F5">
        <w:rPr>
          <w:rFonts w:cs="Arial"/>
          <w:i/>
        </w:rPr>
        <w:t xml:space="preserve"> </w:t>
      </w:r>
      <w:r w:rsidR="00E73C8F" w:rsidRPr="006E39F5">
        <w:rPr>
          <w:rFonts w:cs="Arial"/>
          <w:i/>
        </w:rPr>
        <w:t>course</w:t>
      </w:r>
      <w:r w:rsidRPr="006E39F5">
        <w:rPr>
          <w:rFonts w:cs="Arial"/>
          <w:i/>
        </w:rPr>
        <w:t xml:space="preserve"> plus 2 contact hours for the approved career and technical/college course taught for dual credit (V3). The high school student would also be eligible to be counted by the community college for state funding for postsecondary programs. Your school district or charter school </w:t>
      </w:r>
    </w:p>
    <w:p w:rsidR="000373EA" w:rsidRPr="006E39F5" w:rsidRDefault="0087100A" w:rsidP="0035688B">
      <w:pPr>
        <w:autoSpaceDE w:val="0"/>
        <w:autoSpaceDN w:val="0"/>
        <w:adjustRightInd w:val="0"/>
        <w:spacing w:line="240" w:lineRule="exact"/>
        <w:rPr>
          <w:rFonts w:cs="Arial"/>
          <w:i/>
        </w:rPr>
      </w:pPr>
      <w:r w:rsidRPr="006E39F5">
        <w:rPr>
          <w:rFonts w:cs="Arial"/>
          <w:i/>
        </w:rPr>
        <w:br w:type="column"/>
      </w:r>
      <w:r w:rsidR="00D754C6" w:rsidRPr="006E39F5">
        <w:rPr>
          <w:rFonts w:cs="Arial"/>
          <w:i/>
        </w:rPr>
        <w:lastRenderedPageBreak/>
        <w:t>would be eligible for full ADA funding for the student provided there is a written dual-credit agreement with the college</w:t>
      </w:r>
      <w:r w:rsidR="000373EA" w:rsidRPr="006E39F5">
        <w:rPr>
          <w:rFonts w:cs="Arial"/>
          <w:i/>
        </w:rPr>
        <w:t>. S</w:t>
      </w:r>
      <w:r w:rsidR="00D754C6" w:rsidRPr="006E39F5">
        <w:rPr>
          <w:rFonts w:cs="Arial"/>
          <w:i/>
        </w:rPr>
        <w:t>ee</w:t>
      </w:r>
      <w:r w:rsidR="000373EA" w:rsidRPr="006E39F5">
        <w:rPr>
          <w:rFonts w:cs="Arial"/>
          <w:i/>
        </w:rPr>
        <w:t xml:space="preserve"> the following:</w:t>
      </w:r>
      <w:r w:rsidR="00D754C6" w:rsidRPr="006E39F5">
        <w:rPr>
          <w:rFonts w:cs="Arial"/>
          <w:i/>
        </w:rPr>
        <w:t xml:space="preserve"> </w:t>
      </w:r>
    </w:p>
    <w:p w:rsidR="000373EA" w:rsidRPr="006E39F5" w:rsidRDefault="00B55D52" w:rsidP="0035688B">
      <w:pPr>
        <w:numPr>
          <w:ilvl w:val="0"/>
          <w:numId w:val="118"/>
        </w:numPr>
        <w:autoSpaceDE w:val="0"/>
        <w:autoSpaceDN w:val="0"/>
        <w:adjustRightInd w:val="0"/>
        <w:spacing w:line="240" w:lineRule="exact"/>
        <w:rPr>
          <w:rFonts w:cs="Arial"/>
          <w:i/>
        </w:rPr>
      </w:pPr>
      <w:fldSimple w:instr=" REF _Ref202607714 \h  \* MERGEFORMAT ">
        <w:r w:rsidR="008D654F" w:rsidRPr="008D654F">
          <w:rPr>
            <w:b/>
            <w:i/>
          </w:rPr>
          <w:t>3.2.4 Dual Credit (High School and College/University)</w:t>
        </w:r>
      </w:fldSimple>
      <w:r w:rsidR="00E73C8F" w:rsidRPr="006E39F5">
        <w:rPr>
          <w:rFonts w:cs="Arial"/>
          <w:i/>
        </w:rPr>
        <w:t xml:space="preserve"> </w:t>
      </w:r>
    </w:p>
    <w:p w:rsidR="000373EA" w:rsidRPr="006E39F5" w:rsidRDefault="00B55D52" w:rsidP="0035688B">
      <w:pPr>
        <w:numPr>
          <w:ilvl w:val="0"/>
          <w:numId w:val="118"/>
        </w:numPr>
        <w:autoSpaceDE w:val="0"/>
        <w:autoSpaceDN w:val="0"/>
        <w:adjustRightInd w:val="0"/>
        <w:spacing w:line="240" w:lineRule="exact"/>
        <w:rPr>
          <w:rFonts w:cs="Arial"/>
          <w:i/>
        </w:rPr>
      </w:pPr>
      <w:fldSimple w:instr=" REF _Ref205624790 \h  \* MERGEFORMAT ">
        <w:r w:rsidR="008D654F" w:rsidRPr="008D654F">
          <w:rPr>
            <w:b/>
            <w:i/>
          </w:rPr>
          <w:t>11.3.1.1 Student Eligibility Requirements Specific to Workforce Education Dual Credit Courses</w:t>
        </w:r>
      </w:fldSimple>
      <w:r w:rsidR="00E73C8F" w:rsidRPr="006E39F5">
        <w:rPr>
          <w:rFonts w:cs="Arial"/>
          <w:i/>
        </w:rPr>
        <w:t xml:space="preserve"> </w:t>
      </w:r>
    </w:p>
    <w:p w:rsidR="000373EA" w:rsidRPr="006E39F5" w:rsidRDefault="00B55D52" w:rsidP="0035688B">
      <w:pPr>
        <w:numPr>
          <w:ilvl w:val="0"/>
          <w:numId w:val="118"/>
        </w:numPr>
        <w:autoSpaceDE w:val="0"/>
        <w:autoSpaceDN w:val="0"/>
        <w:adjustRightInd w:val="0"/>
        <w:spacing w:line="240" w:lineRule="exact"/>
        <w:rPr>
          <w:rFonts w:cs="Arial"/>
          <w:i/>
        </w:rPr>
      </w:pPr>
      <w:fldSimple w:instr=" REF _Ref264443741 \h  \* MERGEFORMAT ">
        <w:r w:rsidR="008D654F" w:rsidRPr="008D654F">
          <w:rPr>
            <w:b/>
            <w:i/>
          </w:rPr>
          <w:t>11.3.2 Types of College Credit Programs Your District May Offer</w:t>
        </w:r>
      </w:fldSimple>
      <w:r w:rsidR="00E73C8F" w:rsidRPr="006E39F5">
        <w:rPr>
          <w:rFonts w:cs="Arial"/>
          <w:i/>
        </w:rPr>
        <w:t xml:space="preserve"> </w:t>
      </w:r>
    </w:p>
    <w:p w:rsidR="000373EA" w:rsidRPr="006E39F5" w:rsidRDefault="00D754C6" w:rsidP="0035688B">
      <w:pPr>
        <w:numPr>
          <w:ilvl w:val="0"/>
          <w:numId w:val="118"/>
        </w:numPr>
        <w:autoSpaceDE w:val="0"/>
        <w:autoSpaceDN w:val="0"/>
        <w:adjustRightInd w:val="0"/>
        <w:spacing w:line="240" w:lineRule="exact"/>
        <w:rPr>
          <w:rFonts w:cs="Arial"/>
          <w:i/>
        </w:rPr>
      </w:pPr>
      <w:r w:rsidRPr="006E39F5">
        <w:rPr>
          <w:rFonts w:cs="Arial"/>
          <w:i/>
        </w:rPr>
        <w:t>19 TAC Part 1, Chapter 4, Subchapter D</w:t>
      </w:r>
    </w:p>
    <w:p w:rsidR="00D754C6" w:rsidRPr="006E39F5" w:rsidRDefault="00D754C6" w:rsidP="0035688B">
      <w:pPr>
        <w:numPr>
          <w:ilvl w:val="0"/>
          <w:numId w:val="118"/>
        </w:numPr>
        <w:autoSpaceDE w:val="0"/>
        <w:autoSpaceDN w:val="0"/>
        <w:adjustRightInd w:val="0"/>
        <w:spacing w:line="240" w:lineRule="exact"/>
        <w:rPr>
          <w:rFonts w:cs="Arial"/>
          <w:i/>
        </w:rPr>
      </w:pPr>
      <w:r w:rsidRPr="006E39F5">
        <w:rPr>
          <w:rFonts w:cs="Arial"/>
          <w:i/>
        </w:rPr>
        <w:t>19 TAC Part 2, Chapter 74, Subchapter C</w:t>
      </w:r>
    </w:p>
    <w:p w:rsidR="00D754C6" w:rsidRPr="006E39F5" w:rsidRDefault="00D754C6" w:rsidP="00B16516">
      <w:pPr>
        <w:tabs>
          <w:tab w:val="num" w:pos="972"/>
        </w:tabs>
        <w:autoSpaceDE w:val="0"/>
        <w:autoSpaceDN w:val="0"/>
        <w:adjustRightInd w:val="0"/>
        <w:spacing w:line="240" w:lineRule="exact"/>
        <w:ind w:left="972"/>
        <w:rPr>
          <w:rFonts w:cs="Arial"/>
        </w:rPr>
      </w:pPr>
    </w:p>
    <w:p w:rsidR="00D754C6" w:rsidRPr="006E39F5" w:rsidRDefault="00D754C6" w:rsidP="00B16516">
      <w:pPr>
        <w:pStyle w:val="A1CharCharChar"/>
        <w:ind w:left="1" w:hanging="1"/>
        <w:rPr>
          <w:rFonts w:cs="Arial"/>
          <w:i/>
          <w:szCs w:val="22"/>
        </w:rPr>
      </w:pPr>
      <w:r w:rsidRPr="006E39F5">
        <w:rPr>
          <w:rFonts w:cs="Arial"/>
          <w:szCs w:val="22"/>
        </w:rPr>
        <w:t>In the above example, contact hour funding would be contingent on the college course's corresponding to a secondary CTE course approved by the State Board of Education or approved as an inn</w:t>
      </w:r>
      <w:r w:rsidR="00AA4C2B" w:rsidRPr="006E39F5">
        <w:rPr>
          <w:rFonts w:cs="Arial"/>
          <w:szCs w:val="22"/>
        </w:rPr>
        <w:t>ovative course by the TEA and</w:t>
      </w:r>
      <w:r w:rsidR="0043303A" w:rsidRPr="006E39F5">
        <w:rPr>
          <w:rFonts w:cs="Arial"/>
          <w:szCs w:val="22"/>
        </w:rPr>
        <w:t xml:space="preserve"> your</w:t>
      </w:r>
      <w:r w:rsidRPr="006E39F5">
        <w:rPr>
          <w:rFonts w:cs="Arial"/>
          <w:szCs w:val="22"/>
        </w:rPr>
        <w:t xml:space="preserve"> district or charter school. Instruction must include 100% of the TEKS</w:t>
      </w:r>
      <w:r w:rsidR="00B55D52" w:rsidRPr="006E39F5">
        <w:rPr>
          <w:szCs w:val="22"/>
        </w:rPr>
        <w:fldChar w:fldCharType="begin"/>
      </w:r>
      <w:r w:rsidRPr="006E39F5">
        <w:rPr>
          <w:szCs w:val="22"/>
        </w:rPr>
        <w:instrText>xe "Texas Essential Knowledge and Skills (TEKS)"</w:instrText>
      </w:r>
      <w:r w:rsidR="00B55D52" w:rsidRPr="006E39F5">
        <w:rPr>
          <w:szCs w:val="22"/>
        </w:rPr>
        <w:fldChar w:fldCharType="end"/>
      </w:r>
      <w:r w:rsidRPr="006E39F5">
        <w:rPr>
          <w:rFonts w:cs="Arial"/>
          <w:szCs w:val="22"/>
        </w:rPr>
        <w:t xml:space="preserve"> in the equivalent high school course plus include advanced academic instruction beyond or in greater depth than prescribed by the high school course TEKS</w:t>
      </w:r>
      <w:r w:rsidR="00B55D52" w:rsidRPr="006E39F5">
        <w:rPr>
          <w:szCs w:val="22"/>
        </w:rPr>
        <w:fldChar w:fldCharType="begin"/>
      </w:r>
      <w:r w:rsidRPr="006E39F5">
        <w:rPr>
          <w:szCs w:val="22"/>
        </w:rPr>
        <w:instrText>xe "Texas Essential Knowledge and Skills (TEKS)"</w:instrText>
      </w:r>
      <w:r w:rsidR="00B55D52" w:rsidRPr="006E39F5">
        <w:rPr>
          <w:szCs w:val="22"/>
        </w:rPr>
        <w:fldChar w:fldCharType="end"/>
      </w:r>
      <w:r w:rsidRPr="006E39F5">
        <w:rPr>
          <w:rFonts w:cs="Arial"/>
          <w:szCs w:val="22"/>
        </w:rPr>
        <w:t>.</w:t>
      </w:r>
    </w:p>
    <w:p w:rsidR="00D754C6" w:rsidRPr="006E39F5" w:rsidRDefault="00D754C6" w:rsidP="00B16516">
      <w:pPr>
        <w:pStyle w:val="A1CharCharChar"/>
        <w:ind w:leftChars="686" w:left="1531" w:hangingChars="10" w:hanging="22"/>
        <w:rPr>
          <w:rFonts w:cs="Arial"/>
          <w:szCs w:val="22"/>
        </w:rPr>
      </w:pPr>
    </w:p>
    <w:p w:rsidR="00D754C6" w:rsidRPr="006E39F5" w:rsidRDefault="00D754C6" w:rsidP="004D4A73">
      <w:pPr>
        <w:pStyle w:val="Heading4"/>
      </w:pPr>
      <w:r w:rsidRPr="006E39F5">
        <w:t>5.13.12 Example 12</w:t>
      </w:r>
    </w:p>
    <w:p w:rsidR="00D754C6" w:rsidRPr="006E39F5" w:rsidRDefault="00D754C6" w:rsidP="00B16516">
      <w:pPr>
        <w:rPr>
          <w:rFonts w:cs="Arial"/>
        </w:rPr>
      </w:pPr>
      <w:r w:rsidRPr="006E39F5">
        <w:rPr>
          <w:rFonts w:cs="Arial"/>
        </w:rPr>
        <w:t>If a PRS</w:t>
      </w:r>
      <w:r w:rsidR="00B55D52" w:rsidRPr="006E39F5">
        <w:fldChar w:fldCharType="begin"/>
      </w:r>
      <w:r w:rsidRPr="006E39F5">
        <w:instrText>xe "Pregnancy Related Services (PRS)"</w:instrText>
      </w:r>
      <w:r w:rsidR="00B55D52" w:rsidRPr="006E39F5">
        <w:fldChar w:fldCharType="end"/>
      </w:r>
      <w:r w:rsidRPr="006E39F5">
        <w:rPr>
          <w:rFonts w:cs="Arial"/>
        </w:rPr>
        <w:t xml:space="preserve"> student is receiving CEHI</w:t>
      </w:r>
      <w:r w:rsidR="00B55D52" w:rsidRPr="006E39F5">
        <w:rPr>
          <w:b/>
        </w:rPr>
        <w:fldChar w:fldCharType="begin"/>
      </w:r>
      <w:r w:rsidRPr="006E39F5">
        <w:instrText>xe "Compensatory Education Home Instruction (CEHI)"</w:instrText>
      </w:r>
      <w:r w:rsidR="00B55D52" w:rsidRPr="006E39F5">
        <w:rPr>
          <w:b/>
        </w:rPr>
        <w:fldChar w:fldCharType="end"/>
      </w:r>
      <w:r w:rsidRPr="006E39F5">
        <w:rPr>
          <w:rFonts w:cs="Arial"/>
        </w:rPr>
        <w:t xml:space="preserve"> services during the postpartum period and the student is also enrolled in a CTE</w:t>
      </w:r>
      <w:r w:rsidR="00B55D52" w:rsidRPr="006E39F5">
        <w:fldChar w:fldCharType="begin"/>
      </w:r>
      <w:r w:rsidRPr="006E39F5">
        <w:instrText>xe "Career and Technical Education (CTE)"</w:instrText>
      </w:r>
      <w:r w:rsidR="00B55D52" w:rsidRPr="006E39F5">
        <w:fldChar w:fldCharType="end"/>
      </w:r>
      <w:r w:rsidRPr="006E39F5">
        <w:rPr>
          <w:rFonts w:cs="Arial"/>
        </w:rPr>
        <w:t xml:space="preserve"> course, how is the CTE</w:t>
      </w:r>
      <w:r w:rsidR="00B55D52" w:rsidRPr="006E39F5">
        <w:fldChar w:fldCharType="begin"/>
      </w:r>
      <w:r w:rsidRPr="006E39F5">
        <w:instrText>xe "Career and Technical Education (CTE)"</w:instrText>
      </w:r>
      <w:r w:rsidR="00B55D52" w:rsidRPr="006E39F5">
        <w:fldChar w:fldCharType="end"/>
      </w:r>
      <w:r w:rsidRPr="006E39F5">
        <w:rPr>
          <w:rFonts w:cs="Arial"/>
        </w:rPr>
        <w:t xml:space="preserve"> time to be reported?</w:t>
      </w:r>
    </w:p>
    <w:p w:rsidR="00D754C6" w:rsidRPr="006E39F5" w:rsidRDefault="00D754C6" w:rsidP="00B16516">
      <w:pPr>
        <w:ind w:left="1530" w:hanging="18"/>
        <w:rPr>
          <w:rFonts w:cs="Arial"/>
        </w:rPr>
      </w:pPr>
    </w:p>
    <w:p w:rsidR="00D754C6" w:rsidRPr="006E39F5" w:rsidRDefault="00D754C6" w:rsidP="00B16516">
      <w:pPr>
        <w:pStyle w:val="A1CharCharChar"/>
        <w:ind w:left="1" w:hanging="1"/>
        <w:rPr>
          <w:i/>
        </w:rPr>
      </w:pPr>
      <w:r w:rsidRPr="006E39F5">
        <w:rPr>
          <w:rFonts w:cs="Arial"/>
          <w:i/>
        </w:rPr>
        <w:t>A PRS</w:t>
      </w:r>
      <w:r w:rsidR="00B55D52" w:rsidRPr="006E39F5">
        <w:fldChar w:fldCharType="begin"/>
      </w:r>
      <w:r w:rsidRPr="006E39F5">
        <w:instrText>xe "Pregnancy Related Services (PRS)"</w:instrText>
      </w:r>
      <w:r w:rsidR="00B55D52" w:rsidRPr="006E39F5">
        <w:fldChar w:fldCharType="end"/>
      </w:r>
      <w:r w:rsidRPr="006E39F5">
        <w:rPr>
          <w:rFonts w:cs="Arial"/>
          <w:i/>
        </w:rPr>
        <w:t xml:space="preserve"> student receiving CEHI</w:t>
      </w:r>
      <w:r w:rsidR="00B55D52" w:rsidRPr="006E39F5">
        <w:rPr>
          <w:b/>
        </w:rPr>
        <w:fldChar w:fldCharType="begin"/>
      </w:r>
      <w:r w:rsidRPr="006E39F5">
        <w:instrText>xe "Compensatory Education Home Instruction (CEHI)"</w:instrText>
      </w:r>
      <w:r w:rsidR="00B55D52" w:rsidRPr="006E39F5">
        <w:rPr>
          <w:b/>
        </w:rPr>
        <w:fldChar w:fldCharType="end"/>
      </w:r>
      <w:r w:rsidRPr="006E39F5">
        <w:rPr>
          <w:rFonts w:cs="Arial"/>
          <w:i/>
        </w:rPr>
        <w:t xml:space="preserve"> services is to remain enrolled in CTE courses during the period of time that she is receiving CEHI</w:t>
      </w:r>
      <w:r w:rsidR="00B55D52" w:rsidRPr="006E39F5">
        <w:rPr>
          <w:b/>
        </w:rPr>
        <w:fldChar w:fldCharType="begin"/>
      </w:r>
      <w:r w:rsidRPr="006E39F5">
        <w:instrText>xe "Compensatory Education Home Instruction (CEHI)"</w:instrText>
      </w:r>
      <w:r w:rsidR="00B55D52" w:rsidRPr="006E39F5">
        <w:rPr>
          <w:b/>
        </w:rPr>
        <w:fldChar w:fldCharType="end"/>
      </w:r>
      <w:r w:rsidRPr="006E39F5">
        <w:rPr>
          <w:rFonts w:cs="Arial"/>
          <w:i/>
        </w:rPr>
        <w:t xml:space="preserve"> services. However, unless a certified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rPr>
          <w:rFonts w:cs="Arial"/>
          <w:i/>
        </w:rPr>
        <w:t xml:space="preserve"> teacher is serving the student and providing the same type and level of CTE instruction the student received at school, your district must report the student in the summer submission as ineligible for weighted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rPr>
          <w:rFonts w:cs="Arial"/>
          <w:i/>
        </w:rPr>
        <w:t xml:space="preserve"> funding for the period of time that the student is receiving CEHI</w:t>
      </w:r>
      <w:r w:rsidR="00B55D52" w:rsidRPr="006E39F5">
        <w:rPr>
          <w:b/>
        </w:rPr>
        <w:fldChar w:fldCharType="begin"/>
      </w:r>
      <w:r w:rsidRPr="006E39F5">
        <w:instrText>xe "Compensatory Education Home Instruction (CEHI)"</w:instrText>
      </w:r>
      <w:r w:rsidR="00B55D52" w:rsidRPr="006E39F5">
        <w:rPr>
          <w:b/>
        </w:rPr>
        <w:fldChar w:fldCharType="end"/>
      </w:r>
      <w:r w:rsidRPr="006E39F5">
        <w:rPr>
          <w:rFonts w:cs="Arial"/>
          <w:i/>
        </w:rPr>
        <w:t xml:space="preserve"> services. </w:t>
      </w:r>
      <w:r w:rsidR="00BC2D2E" w:rsidRPr="006E39F5">
        <w:rPr>
          <w:rFonts w:cs="Arial"/>
          <w:i/>
        </w:rPr>
        <w:t>If</w:t>
      </w:r>
      <w:r w:rsidRPr="006E39F5">
        <w:rPr>
          <w:rFonts w:cs="Arial"/>
          <w:i/>
        </w:rPr>
        <w:t xml:space="preserve"> this situation occurred during the fall snapshot, your district still must report the student on the applicable CTE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rPr>
          <w:rFonts w:cs="Arial"/>
          <w:i/>
        </w:rPr>
        <w:t xml:space="preserve"> PEIMS</w:t>
      </w:r>
      <w:r w:rsidR="00B55D52" w:rsidRPr="006E39F5">
        <w:rPr>
          <w:szCs w:val="22"/>
        </w:rPr>
        <w:fldChar w:fldCharType="begin"/>
      </w:r>
      <w:r w:rsidRPr="006E39F5">
        <w:rPr>
          <w:szCs w:val="22"/>
        </w:rPr>
        <w:instrText>xe "Public Education Information Management System (PEIMS)"</w:instrText>
      </w:r>
      <w:r w:rsidR="00B55D52" w:rsidRPr="006E39F5">
        <w:rPr>
          <w:szCs w:val="22"/>
        </w:rPr>
        <w:fldChar w:fldCharType="end"/>
      </w:r>
      <w:r w:rsidRPr="006E39F5">
        <w:rPr>
          <w:rFonts w:cs="Arial"/>
          <w:i/>
        </w:rPr>
        <w:t xml:space="preserve"> records.</w:t>
      </w:r>
    </w:p>
    <w:p w:rsidR="00D754C6" w:rsidRPr="006E39F5" w:rsidRDefault="00D754C6" w:rsidP="0065128D"/>
    <w:p w:rsidR="00D754C6" w:rsidRPr="006E39F5" w:rsidRDefault="00D754C6" w:rsidP="00B16516">
      <w:pPr>
        <w:pStyle w:val="A1CharCharChar"/>
        <w:ind w:firstLine="0"/>
        <w:rPr>
          <w:i/>
        </w:rPr>
      </w:pPr>
    </w:p>
    <w:p w:rsidR="00D754C6" w:rsidRPr="006E39F5" w:rsidRDefault="00D754C6" w:rsidP="00B16516"/>
    <w:p w:rsidR="00BD2953" w:rsidRPr="006E39F5" w:rsidRDefault="00BD2953" w:rsidP="00B16516">
      <w:pPr>
        <w:pStyle w:val="Heading1"/>
        <w:sectPr w:rsidR="00BD2953" w:rsidRPr="006E39F5" w:rsidSect="003D71ED">
          <w:footerReference w:type="default" r:id="rId36"/>
          <w:footnotePr>
            <w:pos w:val="beneathText"/>
          </w:footnotePr>
          <w:endnotePr>
            <w:numFmt w:val="decimal"/>
          </w:endnotePr>
          <w:type w:val="oddPage"/>
          <w:pgSz w:w="12240" w:h="15840" w:code="1"/>
          <w:pgMar w:top="1440" w:right="1440" w:bottom="1440" w:left="1440" w:header="720" w:footer="432" w:gutter="0"/>
          <w:cols w:space="720"/>
          <w:noEndnote/>
        </w:sectPr>
      </w:pPr>
    </w:p>
    <w:p w:rsidR="005E7667" w:rsidRPr="006E39F5" w:rsidRDefault="005E7667" w:rsidP="00B16516">
      <w:pPr>
        <w:pStyle w:val="Heading1"/>
      </w:pPr>
      <w:bookmarkStart w:id="374" w:name="_Toc137531603"/>
      <w:bookmarkStart w:id="375" w:name="_Toc137531859"/>
      <w:bookmarkStart w:id="376" w:name="_Toc137532111"/>
      <w:bookmarkStart w:id="377" w:name="_Toc137532749"/>
      <w:bookmarkStart w:id="378" w:name="_Toc137533242"/>
      <w:bookmarkStart w:id="379" w:name="_Toc137533933"/>
      <w:bookmarkStart w:id="380" w:name="_Toc173046128"/>
      <w:bookmarkStart w:id="381" w:name="_Toc299702234"/>
      <w:r w:rsidRPr="006E39F5">
        <w:lastRenderedPageBreak/>
        <w:t>Section 6 Bilingual/</w:t>
      </w:r>
      <w:bookmarkEnd w:id="374"/>
      <w:bookmarkEnd w:id="375"/>
      <w:bookmarkEnd w:id="376"/>
      <w:bookmarkEnd w:id="377"/>
      <w:bookmarkEnd w:id="378"/>
      <w:bookmarkEnd w:id="379"/>
      <w:bookmarkEnd w:id="380"/>
      <w:r w:rsidRPr="006E39F5">
        <w:t>English as a Second Language (ESL)</w:t>
      </w:r>
      <w:bookmarkEnd w:id="381"/>
    </w:p>
    <w:p w:rsidR="00A90264" w:rsidRDefault="005E7667" w:rsidP="00A90264">
      <w:pPr>
        <w:pStyle w:val="A1CharCharChar"/>
        <w:pBdr>
          <w:right w:val="single" w:sz="12" w:space="4" w:color="auto"/>
        </w:pBdr>
        <w:ind w:left="0" w:firstLine="0"/>
        <w:rPr>
          <w:szCs w:val="22"/>
        </w:rPr>
      </w:pPr>
      <w:r w:rsidRPr="006E39F5">
        <w:rPr>
          <w:rFonts w:cs="Arial"/>
          <w:szCs w:val="22"/>
        </w:rPr>
        <w:t>This section addresses unique provisions for bilingual</w:t>
      </w:r>
      <w:r w:rsidR="00236333" w:rsidRPr="006E39F5">
        <w:rPr>
          <w:rFonts w:cs="Arial"/>
          <w:szCs w:val="22"/>
        </w:rPr>
        <w:t xml:space="preserve"> and </w:t>
      </w:r>
      <w:r w:rsidRPr="006E39F5">
        <w:rPr>
          <w:rFonts w:cs="Arial"/>
          <w:szCs w:val="22"/>
        </w:rPr>
        <w:t>ESL</w:t>
      </w:r>
      <w:r w:rsidR="00236333" w:rsidRPr="006E39F5">
        <w:rPr>
          <w:rFonts w:cs="Arial"/>
          <w:szCs w:val="22"/>
        </w:rPr>
        <w:t xml:space="preserve"> education</w:t>
      </w:r>
      <w:r w:rsidRPr="006E39F5">
        <w:rPr>
          <w:rFonts w:cs="Arial"/>
          <w:szCs w:val="22"/>
        </w:rPr>
        <w:t xml:space="preserve"> programs. These provisions must be applied in conjunction with the general rules in Sections 1, 2, and 3. If students are served by multiple programs, review and apply the provisions of each applicable program.</w:t>
      </w:r>
    </w:p>
    <w:p w:rsidR="005E7667" w:rsidRPr="006E39F5" w:rsidRDefault="005E7667" w:rsidP="00B16516">
      <w:pPr>
        <w:pStyle w:val="A1CharCharChar"/>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5E7667" w:rsidRPr="006E39F5" w:rsidTr="00697347">
        <w:tc>
          <w:tcPr>
            <w:tcW w:w="9576" w:type="dxa"/>
          </w:tcPr>
          <w:p w:rsidR="005E7667" w:rsidRPr="006E39F5" w:rsidRDefault="005E7667" w:rsidP="00B16516">
            <w:pPr>
              <w:pStyle w:val="A3"/>
              <w:ind w:left="0" w:firstLine="0"/>
            </w:pPr>
          </w:p>
          <w:p w:rsidR="005E7667" w:rsidRPr="006E39F5" w:rsidRDefault="005E7667" w:rsidP="00152730">
            <w:pPr>
              <w:pStyle w:val="A3"/>
              <w:ind w:left="144" w:firstLine="0"/>
            </w:pPr>
            <w:r w:rsidRPr="006E39F5">
              <w:rPr>
                <w:b/>
              </w:rPr>
              <w:t>Important:</w:t>
            </w:r>
            <w:r w:rsidRPr="006E39F5">
              <w:t xml:space="preserve"> See Section 3 for general attendance requirements that apply to all program areas, including bilingual/ESL.</w:t>
            </w:r>
          </w:p>
          <w:p w:rsidR="005E7667" w:rsidRPr="006E39F5" w:rsidRDefault="005E7667" w:rsidP="00B16516">
            <w:pPr>
              <w:pStyle w:val="A3"/>
              <w:ind w:left="0" w:firstLine="0"/>
            </w:pPr>
          </w:p>
        </w:tc>
      </w:tr>
    </w:tbl>
    <w:p w:rsidR="00FC0688" w:rsidRPr="006E39F5" w:rsidRDefault="00FC0688" w:rsidP="00B16516">
      <w:pPr>
        <w:pStyle w:val="A1CharCharChar"/>
        <w:ind w:left="0" w:firstLine="0"/>
      </w:pPr>
    </w:p>
    <w:p w:rsidR="005E7667" w:rsidRPr="006E39F5" w:rsidRDefault="005E7667" w:rsidP="001B5771">
      <w:pPr>
        <w:pStyle w:val="Heading2"/>
      </w:pPr>
      <w:bookmarkStart w:id="382" w:name="_Toc299702235"/>
      <w:r w:rsidRPr="006E39F5">
        <w:t>6.1 Responsibility</w:t>
      </w:r>
      <w:bookmarkEnd w:id="382"/>
    </w:p>
    <w:p w:rsidR="00FC0688" w:rsidRPr="006E39F5" w:rsidRDefault="00FC0688" w:rsidP="00B1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C0688" w:rsidRPr="006E39F5" w:rsidTr="00AB6B88">
        <w:tc>
          <w:tcPr>
            <w:tcW w:w="9576" w:type="dxa"/>
          </w:tcPr>
          <w:p w:rsidR="00FC0688" w:rsidRPr="006E39F5" w:rsidRDefault="00FC0688" w:rsidP="00B16516"/>
          <w:p w:rsidR="00FC0688" w:rsidRPr="006E39F5" w:rsidRDefault="00FC0688" w:rsidP="00AB6B88">
            <w:pPr>
              <w:pBdr>
                <w:right w:val="single" w:sz="12" w:space="0" w:color="auto"/>
              </w:pBdr>
              <w:ind w:left="144"/>
            </w:pPr>
            <w:r w:rsidRPr="006E39F5">
              <w:t xml:space="preserve">List in the following spaces the name and phone number of the district personnel to whom all bilingual and ESL </w:t>
            </w:r>
            <w:r w:rsidR="00236333" w:rsidRPr="006E39F5">
              <w:t xml:space="preserve">education program </w:t>
            </w:r>
            <w:r w:rsidRPr="006E39F5">
              <w:t>coding questions should be directed:</w:t>
            </w:r>
          </w:p>
          <w:p w:rsidR="00FC0688" w:rsidRPr="006E39F5" w:rsidRDefault="00FC0688" w:rsidP="00B16516"/>
          <w:p w:rsidR="00FC0688" w:rsidRPr="006E39F5" w:rsidRDefault="00FC0688" w:rsidP="00B16516">
            <w:r w:rsidRPr="006E39F5">
              <w:t xml:space="preserve">        Name: _____________________________________________________________</w:t>
            </w:r>
          </w:p>
          <w:p w:rsidR="00FC0688" w:rsidRPr="006E39F5" w:rsidRDefault="00FC0688" w:rsidP="00B16516"/>
          <w:p w:rsidR="00FC0688" w:rsidRPr="006E39F5" w:rsidRDefault="00FC0688" w:rsidP="00B16516">
            <w:r w:rsidRPr="006E39F5">
              <w:t xml:space="preserve">        Phone Number: ______________________________________________________</w:t>
            </w:r>
          </w:p>
          <w:p w:rsidR="00FC0688" w:rsidRPr="006E39F5" w:rsidRDefault="00FC0688" w:rsidP="00B16516"/>
        </w:tc>
      </w:tr>
    </w:tbl>
    <w:p w:rsidR="005E7667" w:rsidRPr="006E39F5" w:rsidRDefault="005E7667" w:rsidP="00B16516">
      <w:pPr>
        <w:pStyle w:val="A1CharCharChar"/>
        <w:ind w:left="0" w:firstLine="0"/>
      </w:pPr>
    </w:p>
    <w:p w:rsidR="005E7667" w:rsidRPr="006E39F5" w:rsidRDefault="005E7667" w:rsidP="001B5771">
      <w:pPr>
        <w:pStyle w:val="Heading2"/>
      </w:pPr>
      <w:bookmarkStart w:id="383" w:name="_Ref201463566"/>
      <w:bookmarkStart w:id="384" w:name="_Toc299702236"/>
      <w:r w:rsidRPr="006E39F5">
        <w:t>6.2 Eligibility</w:t>
      </w:r>
      <w:bookmarkEnd w:id="383"/>
      <w:bookmarkEnd w:id="384"/>
    </w:p>
    <w:p w:rsidR="00A90264" w:rsidRDefault="005E7667" w:rsidP="00A90264">
      <w:pPr>
        <w:pBdr>
          <w:right w:val="single" w:sz="12" w:space="4" w:color="auto"/>
        </w:pBdr>
      </w:pPr>
      <w:r w:rsidRPr="006E39F5">
        <w:t xml:space="preserve">To be eligible for state funding, a student in the bilingual or ESL </w:t>
      </w:r>
      <w:r w:rsidR="00FD2163" w:rsidRPr="006E39F5">
        <w:t xml:space="preserve">education </w:t>
      </w:r>
      <w:r w:rsidRPr="006E39F5">
        <w:t>program must meet the following requirements:</w:t>
      </w:r>
    </w:p>
    <w:p w:rsidR="005E7667" w:rsidRPr="006E39F5" w:rsidRDefault="005E7667" w:rsidP="00B16516">
      <w:pPr>
        <w:ind w:leftChars="327" w:left="719"/>
      </w:pPr>
    </w:p>
    <w:p w:rsidR="005E7667" w:rsidRPr="006E39F5" w:rsidRDefault="005E7667" w:rsidP="00B16516">
      <w:pPr>
        <w:pStyle w:val="A1CharCharChar"/>
        <w:numPr>
          <w:ilvl w:val="0"/>
          <w:numId w:val="56"/>
        </w:numPr>
      </w:pPr>
      <w:r w:rsidRPr="006E39F5">
        <w:t>have a language other than English indicated on the home language survey;</w:t>
      </w:r>
      <w:r w:rsidR="00B55D52" w:rsidRPr="006E39F5">
        <w:fldChar w:fldCharType="begin"/>
      </w:r>
      <w:r w:rsidRPr="006E39F5">
        <w:instrText>xe "Home Language Survey"</w:instrText>
      </w:r>
      <w:r w:rsidR="00B55D52" w:rsidRPr="006E39F5">
        <w:fldChar w:fldCharType="end"/>
      </w:r>
    </w:p>
    <w:p w:rsidR="005E7667" w:rsidRPr="006E39F5" w:rsidRDefault="005E7667" w:rsidP="00B16516">
      <w:pPr>
        <w:pStyle w:val="A1CharCharChar"/>
      </w:pPr>
    </w:p>
    <w:p w:rsidR="000F0246" w:rsidRPr="006E39F5" w:rsidRDefault="005E7667">
      <w:pPr>
        <w:pStyle w:val="A1CharCharChar"/>
        <w:numPr>
          <w:ilvl w:val="0"/>
          <w:numId w:val="56"/>
        </w:numPr>
        <w:pBdr>
          <w:right w:val="single" w:sz="12" w:space="4" w:color="auto"/>
        </w:pBdr>
      </w:pPr>
      <w:r w:rsidRPr="006E39F5">
        <w:t>be considered</w:t>
      </w:r>
      <w:r w:rsidR="00817C40" w:rsidRPr="006E39F5">
        <w:t xml:space="preserve"> </w:t>
      </w:r>
      <w:r w:rsidR="00A90264" w:rsidRPr="00A90264">
        <w:t>limited English proficient</w:t>
      </w:r>
      <w:r w:rsidR="00817C40" w:rsidRPr="006E39F5">
        <w:t xml:space="preserve"> (</w:t>
      </w:r>
      <w:r w:rsidRPr="006E39F5">
        <w:t>LEP</w:t>
      </w:r>
      <w:r w:rsidR="00817C40" w:rsidRPr="006E39F5">
        <w:t>)</w:t>
      </w:r>
      <w:r w:rsidR="00B55D52" w:rsidRPr="006E39F5">
        <w:fldChar w:fldCharType="begin"/>
      </w:r>
      <w:r w:rsidRPr="006E39F5">
        <w:instrText>xe "Limited English Proficient (LEP)"</w:instrText>
      </w:r>
      <w:r w:rsidR="00B55D52" w:rsidRPr="006E39F5">
        <w:fldChar w:fldCharType="end"/>
      </w:r>
      <w:r w:rsidRPr="006E39F5">
        <w:t xml:space="preserve"> because the student tested below the cutoff scores on the test appropriately administered for the student's grade level. The following guidelines should be used in determining whether a student is considered LEP</w:t>
      </w:r>
      <w:r w:rsidR="00AA2A5D" w:rsidRPr="006E39F5">
        <w:t>:</w:t>
      </w:r>
      <w:r w:rsidRPr="006E39F5">
        <w:rPr>
          <w:rStyle w:val="FootnoteReference"/>
        </w:rPr>
        <w:footnoteReference w:id="121"/>
      </w:r>
    </w:p>
    <w:p w:rsidR="005E7667" w:rsidRPr="006E39F5" w:rsidRDefault="005E7667" w:rsidP="00B16516">
      <w:pPr>
        <w:pStyle w:val="A1CharCharChar"/>
      </w:pPr>
    </w:p>
    <w:p w:rsidR="00A90264" w:rsidRDefault="00D51D5E" w:rsidP="00A90264">
      <w:pPr>
        <w:pStyle w:val="A3"/>
        <w:numPr>
          <w:ilvl w:val="1"/>
          <w:numId w:val="56"/>
        </w:numPr>
      </w:pPr>
      <w:r w:rsidRPr="006E39F5">
        <w:t>g</w:t>
      </w:r>
      <w:r w:rsidR="005E7667" w:rsidRPr="006E39F5">
        <w:t>rades PK</w:t>
      </w:r>
      <w:r w:rsidR="00B55D52" w:rsidRPr="006E39F5">
        <w:fldChar w:fldCharType="begin"/>
      </w:r>
      <w:r w:rsidR="005E7667" w:rsidRPr="006E39F5">
        <w:instrText>xe "Prekindergarten"</w:instrText>
      </w:r>
      <w:r w:rsidR="00B55D52" w:rsidRPr="006E39F5">
        <w:fldChar w:fldCharType="end"/>
      </w:r>
      <w:r w:rsidR="005E7667" w:rsidRPr="006E39F5">
        <w:t xml:space="preserve"> through 1: student scores below cutoff score on a</w:t>
      </w:r>
      <w:r w:rsidR="00B46A06" w:rsidRPr="006E39F5">
        <w:t>n</w:t>
      </w:r>
      <w:r w:rsidR="005E7667" w:rsidRPr="006E39F5">
        <w:t xml:space="preserve"> </w:t>
      </w:r>
      <w:r w:rsidR="00AA2A5D" w:rsidRPr="006E39F5">
        <w:t>oral language proficiency test (</w:t>
      </w:r>
      <w:r w:rsidR="005E7667" w:rsidRPr="006E39F5">
        <w:t>OLPT</w:t>
      </w:r>
      <w:r w:rsidR="00AA2A5D" w:rsidRPr="006E39F5">
        <w:t>)</w:t>
      </w:r>
      <w:r w:rsidR="00B46A06" w:rsidRPr="006E39F5">
        <w:t xml:space="preserve"> approved by the Texas Education Agency (TEA)</w:t>
      </w:r>
      <w:r w:rsidR="00B55D52" w:rsidRPr="006E39F5">
        <w:fldChar w:fldCharType="begin"/>
      </w:r>
      <w:r w:rsidR="005E7667" w:rsidRPr="006E39F5">
        <w:instrText>xe "Oral Language Proficiency Test"</w:instrText>
      </w:r>
      <w:r w:rsidR="00B55D52" w:rsidRPr="006E39F5">
        <w:fldChar w:fldCharType="end"/>
      </w:r>
      <w:r w:rsidR="005E7667" w:rsidRPr="006E39F5">
        <w:t>, and</w:t>
      </w:r>
      <w:r w:rsidR="00BF32CA" w:rsidRPr="006E39F5">
        <w:br/>
      </w:r>
      <w:r w:rsidR="00BF32CA" w:rsidRPr="006E39F5">
        <w:br/>
      </w:r>
      <w:r w:rsidRPr="006E39F5">
        <w:t>g</w:t>
      </w:r>
      <w:r w:rsidR="005E7667" w:rsidRPr="006E39F5">
        <w:t>rades 2 through 12:</w:t>
      </w:r>
    </w:p>
    <w:p w:rsidR="00A90264" w:rsidRDefault="00A90264" w:rsidP="00A90264">
      <w:pPr>
        <w:pStyle w:val="A3"/>
        <w:ind w:left="0" w:hanging="540"/>
      </w:pPr>
    </w:p>
    <w:p w:rsidR="005C3A1A" w:rsidRPr="006E39F5" w:rsidRDefault="005E7667">
      <w:pPr>
        <w:pStyle w:val="A3"/>
        <w:numPr>
          <w:ilvl w:val="0"/>
          <w:numId w:val="129"/>
        </w:numPr>
        <w:ind w:left="1800"/>
      </w:pPr>
      <w:r w:rsidRPr="006E39F5">
        <w:t>student scores below cutoff score on an approved OLPT,</w:t>
      </w:r>
      <w:r w:rsidR="00B55D52" w:rsidRPr="006E39F5">
        <w:fldChar w:fldCharType="begin"/>
      </w:r>
      <w:r w:rsidRPr="006E39F5">
        <w:instrText>xe "Oral Language Proficiency Test"</w:instrText>
      </w:r>
      <w:r w:rsidR="00B55D52" w:rsidRPr="006E39F5">
        <w:fldChar w:fldCharType="end"/>
      </w:r>
      <w:r w:rsidRPr="006E39F5">
        <w:t xml:space="preserve"> and/or</w:t>
      </w:r>
    </w:p>
    <w:p w:rsidR="00A90264" w:rsidRDefault="00A90264" w:rsidP="00A90264">
      <w:pPr>
        <w:pStyle w:val="A3"/>
        <w:ind w:hanging="360"/>
      </w:pPr>
    </w:p>
    <w:p w:rsidR="007C459D" w:rsidRPr="006E39F5" w:rsidRDefault="005E7667">
      <w:pPr>
        <w:pStyle w:val="A3"/>
        <w:numPr>
          <w:ilvl w:val="0"/>
          <w:numId w:val="129"/>
        </w:numPr>
        <w:pBdr>
          <w:right w:val="single" w:sz="12" w:space="4" w:color="auto"/>
        </w:pBdr>
        <w:ind w:left="1800"/>
      </w:pPr>
      <w:r w:rsidRPr="006E39F5">
        <w:t>student scores below cutoff scores on the English reading and English language arts sections of a norm-referenced standardized test in English (</w:t>
      </w:r>
      <w:r w:rsidR="00FD2163" w:rsidRPr="006E39F5">
        <w:t xml:space="preserve">selected from the </w:t>
      </w:r>
      <w:r w:rsidR="00A90264" w:rsidRPr="00A90264">
        <w:rPr>
          <w:i/>
        </w:rPr>
        <w:t>List of Approved Tests for Assessment of Limited English Proficient Students</w:t>
      </w:r>
      <w:r w:rsidRPr="006E39F5">
        <w:t>);</w:t>
      </w:r>
      <w:r w:rsidR="00B55D52" w:rsidRPr="006E39F5">
        <w:fldChar w:fldCharType="begin"/>
      </w:r>
      <w:r w:rsidRPr="006E39F5">
        <w:instrText>xe "Assessment Instrument"</w:instrText>
      </w:r>
      <w:r w:rsidR="00B55D52" w:rsidRPr="006E39F5">
        <w:fldChar w:fldCharType="end"/>
      </w:r>
    </w:p>
    <w:p w:rsidR="005E7667" w:rsidRPr="006E39F5" w:rsidRDefault="005E7667" w:rsidP="00B16516">
      <w:pPr>
        <w:pStyle w:val="A3"/>
      </w:pPr>
    </w:p>
    <w:p w:rsidR="005E7667" w:rsidRPr="006E39F5" w:rsidRDefault="005E7667" w:rsidP="00B16516">
      <w:pPr>
        <w:pStyle w:val="A1CharCharChar"/>
        <w:numPr>
          <w:ilvl w:val="0"/>
          <w:numId w:val="57"/>
        </w:numPr>
      </w:pPr>
      <w:r w:rsidRPr="006E39F5">
        <w:t>be recommended for placement in the program by a language proficiency assessment committee (LPAC); and</w:t>
      </w:r>
    </w:p>
    <w:p w:rsidR="005E7667" w:rsidRPr="006E39F5" w:rsidRDefault="005E7667" w:rsidP="00B16516">
      <w:pPr>
        <w:pStyle w:val="A1CharCharChar"/>
      </w:pPr>
    </w:p>
    <w:p w:rsidR="007C459D" w:rsidRPr="006E39F5" w:rsidRDefault="005E7667">
      <w:pPr>
        <w:pStyle w:val="A1CharCharChar"/>
        <w:numPr>
          <w:ilvl w:val="0"/>
          <w:numId w:val="57"/>
        </w:numPr>
        <w:pBdr>
          <w:right w:val="single" w:sz="12" w:space="4" w:color="auto"/>
        </w:pBdr>
      </w:pPr>
      <w:r w:rsidRPr="006E39F5">
        <w:lastRenderedPageBreak/>
        <w:t>have a record of parental approval</w:t>
      </w:r>
      <w:r w:rsidR="00B55D52" w:rsidRPr="006E39F5">
        <w:fldChar w:fldCharType="begin"/>
      </w:r>
      <w:r w:rsidRPr="006E39F5">
        <w:instrText>xe "Parental Approval"</w:instrText>
      </w:r>
      <w:r w:rsidR="00B55D52" w:rsidRPr="006E39F5">
        <w:fldChar w:fldCharType="end"/>
      </w:r>
      <w:r w:rsidRPr="006E39F5">
        <w:t xml:space="preserve"> to place the LEP</w:t>
      </w:r>
      <w:r w:rsidR="00B55D52" w:rsidRPr="006E39F5">
        <w:fldChar w:fldCharType="begin"/>
      </w:r>
      <w:r w:rsidRPr="006E39F5">
        <w:instrText>xe "Limited English Proficient (LEP)"</w:instrText>
      </w:r>
      <w:r w:rsidR="00B55D52" w:rsidRPr="006E39F5">
        <w:fldChar w:fldCharType="end"/>
      </w:r>
      <w:r w:rsidRPr="006E39F5">
        <w:t xml:space="preserve"> student in a bilingual or ES</w:t>
      </w:r>
      <w:r w:rsidR="006B13C4" w:rsidRPr="006E39F5">
        <w:t>L</w:t>
      </w:r>
      <w:r w:rsidR="00236333" w:rsidRPr="006E39F5">
        <w:t xml:space="preserve"> education</w:t>
      </w:r>
      <w:r w:rsidR="006B13C4" w:rsidRPr="006E39F5">
        <w:t xml:space="preserve"> program. For LEP students in </w:t>
      </w:r>
      <w:r w:rsidR="00D51D5E" w:rsidRPr="006E39F5">
        <w:t>g</w:t>
      </w:r>
      <w:r w:rsidRPr="006E39F5">
        <w:t>rades 9 through 12, check LPAC documentation for services recommended by the LPAC to meet student needs.</w:t>
      </w:r>
    </w:p>
    <w:p w:rsidR="005E7667" w:rsidRPr="006E39F5" w:rsidRDefault="005E7667" w:rsidP="00B16516">
      <w:pPr>
        <w:pStyle w:val="A1CharCharChar"/>
        <w:ind w:left="0" w:firstLine="0"/>
      </w:pPr>
    </w:p>
    <w:p w:rsidR="007C459D" w:rsidRPr="006E39F5" w:rsidRDefault="005E7667">
      <w:pPr>
        <w:pStyle w:val="A1CharCharChar"/>
        <w:pBdr>
          <w:right w:val="single" w:sz="12" w:space="4" w:color="auto"/>
        </w:pBdr>
        <w:ind w:left="0" w:firstLine="0"/>
      </w:pPr>
      <w:r w:rsidRPr="006E39F5">
        <w:t>Each student must be served according to the following guidelines: On a student's initial enrollment and at the end of each school year, the LPAC</w:t>
      </w:r>
      <w:r w:rsidR="00B55D52" w:rsidRPr="006E39F5">
        <w:fldChar w:fldCharType="begin"/>
      </w:r>
      <w:r w:rsidRPr="006E39F5">
        <w:instrText>xe "Language Proficiency Assessment Committee (LPAC)"</w:instrText>
      </w:r>
      <w:r w:rsidR="00B55D52" w:rsidRPr="006E39F5">
        <w:fldChar w:fldCharType="end"/>
      </w:r>
      <w:r w:rsidRPr="006E39F5">
        <w:t xml:space="preserve"> must review all pertinent information on the LEP</w:t>
      </w:r>
      <w:r w:rsidR="00B55D52" w:rsidRPr="006E39F5">
        <w:fldChar w:fldCharType="begin"/>
      </w:r>
      <w:r w:rsidRPr="006E39F5">
        <w:instrText>xe "Limited English Proficient (LEP)"</w:instrText>
      </w:r>
      <w:r w:rsidR="00B55D52" w:rsidRPr="006E39F5">
        <w:fldChar w:fldCharType="end"/>
      </w:r>
      <w:r w:rsidRPr="006E39F5">
        <w:t xml:space="preserve"> student so identified </w:t>
      </w:r>
      <w:r w:rsidR="00A90264" w:rsidRPr="00A90264">
        <w:t>according to the guidelines</w:t>
      </w:r>
      <w:r w:rsidR="0085181A" w:rsidRPr="006E39F5">
        <w:t xml:space="preserve"> on the previous page</w:t>
      </w:r>
      <w:r w:rsidRPr="006E39F5">
        <w:t>. The LPAC must designate, subject to parental approval</w:t>
      </w:r>
      <w:r w:rsidR="00B55D52" w:rsidRPr="006E39F5">
        <w:fldChar w:fldCharType="begin"/>
      </w:r>
      <w:r w:rsidRPr="006E39F5">
        <w:instrText>xe "Parental Approval"</w:instrText>
      </w:r>
      <w:r w:rsidR="00B55D52" w:rsidRPr="006E39F5">
        <w:fldChar w:fldCharType="end"/>
      </w:r>
      <w:r w:rsidRPr="006E39F5">
        <w:t>, the initial instructional placement of each LEP student in the required program; classify the student</w:t>
      </w:r>
      <w:r w:rsidR="00781141" w:rsidRPr="006E39F5">
        <w:t xml:space="preserve">'s level of </w:t>
      </w:r>
      <w:r w:rsidRPr="006E39F5">
        <w:t>English proficien</w:t>
      </w:r>
      <w:r w:rsidR="00781141" w:rsidRPr="006E39F5">
        <w:t>cy</w:t>
      </w:r>
      <w:r w:rsidRPr="006E39F5">
        <w:t xml:space="preserve"> according to</w:t>
      </w:r>
      <w:r w:rsidR="00781141" w:rsidRPr="006E39F5">
        <w:t xml:space="preserve"> the results of</w:t>
      </w:r>
      <w:r w:rsidRPr="006E39F5">
        <w:t xml:space="preserve"> appropriate tests; </w:t>
      </w:r>
      <w:r w:rsidR="00CE5748" w:rsidRPr="006E39F5">
        <w:t xml:space="preserve">designate the level of academic achievement of the LEP student; </w:t>
      </w:r>
      <w:r w:rsidRPr="006E39F5">
        <w:t xml:space="preserve">and recommend the student's exit from the bilingual or ESL </w:t>
      </w:r>
      <w:r w:rsidR="00CE5748" w:rsidRPr="006E39F5">
        <w:t xml:space="preserve">education </w:t>
      </w:r>
      <w:r w:rsidRPr="006E39F5">
        <w:t>program.</w:t>
      </w:r>
      <w:r w:rsidRPr="006E39F5">
        <w:rPr>
          <w:rStyle w:val="FootnoteReference"/>
        </w:rPr>
        <w:footnoteReference w:id="122"/>
      </w:r>
      <w:r w:rsidRPr="006E39F5">
        <w:t xml:space="preserve"> A student may not be exited from the bilingual or ESL</w:t>
      </w:r>
      <w:r w:rsidR="00CE5748" w:rsidRPr="006E39F5">
        <w:t xml:space="preserve"> education</w:t>
      </w:r>
      <w:r w:rsidRPr="006E39F5">
        <w:t xml:space="preserve"> program in </w:t>
      </w:r>
      <w:r w:rsidR="00D51D5E" w:rsidRPr="006E39F5">
        <w:t>g</w:t>
      </w:r>
      <w:r w:rsidRPr="006E39F5">
        <w:t>rades PK through the end of first grade.</w:t>
      </w:r>
      <w:r w:rsidRPr="006E39F5">
        <w:rPr>
          <w:rStyle w:val="FootnoteReference"/>
        </w:rPr>
        <w:footnoteReference w:id="123"/>
      </w:r>
    </w:p>
    <w:p w:rsidR="005E7667" w:rsidRPr="006E39F5" w:rsidRDefault="005E7667" w:rsidP="00B16516">
      <w:pPr>
        <w:pStyle w:val="A1CharCharChar"/>
        <w:ind w:left="0" w:firstLine="0"/>
      </w:pPr>
    </w:p>
    <w:p w:rsidR="005E7667" w:rsidRPr="006E39F5" w:rsidRDefault="005E7667" w:rsidP="00B16516">
      <w:pPr>
        <w:pStyle w:val="A1CharCharChar"/>
        <w:ind w:left="0" w:firstLine="0"/>
      </w:pPr>
      <w:r w:rsidRPr="006E39F5">
        <w:rPr>
          <w:b/>
        </w:rPr>
        <w:t>Important:</w:t>
      </w:r>
      <w:r w:rsidRPr="006E39F5">
        <w:t xml:space="preserve"> Students </w:t>
      </w:r>
      <w:r w:rsidR="000879F8" w:rsidRPr="006E39F5">
        <w:t xml:space="preserve">who are under age 3 and </w:t>
      </w:r>
      <w:r w:rsidRPr="006E39F5">
        <w:t>served only in the Preschool Program for Children with Disabilities (PPCD)</w:t>
      </w:r>
      <w:r w:rsidR="00B55D52" w:rsidRPr="006E39F5">
        <w:fldChar w:fldCharType="begin"/>
      </w:r>
      <w:r w:rsidRPr="006E39F5">
        <w:instrText>xe "Preschool Program for Children with Disabilities (PPCD)"</w:instrText>
      </w:r>
      <w:r w:rsidR="00B55D52" w:rsidRPr="006E39F5">
        <w:fldChar w:fldCharType="end"/>
      </w:r>
      <w:r w:rsidRPr="006E39F5">
        <w:t xml:space="preserve"> </w:t>
      </w:r>
      <w:r w:rsidRPr="006E39F5">
        <w:rPr>
          <w:b/>
        </w:rPr>
        <w:t>cannot</w:t>
      </w:r>
      <w:r w:rsidRPr="006E39F5">
        <w:t xml:space="preserve"> generate bilingual/ESL</w:t>
      </w:r>
      <w:r w:rsidR="001F3F1F" w:rsidRPr="006E39F5">
        <w:t xml:space="preserve"> average daily attendance</w:t>
      </w:r>
      <w:r w:rsidRPr="006E39F5">
        <w:t xml:space="preserve"> </w:t>
      </w:r>
      <w:r w:rsidR="001F3F1F" w:rsidRPr="006E39F5">
        <w:t>(</w:t>
      </w:r>
      <w:r w:rsidRPr="006E39F5">
        <w:t>ADA</w:t>
      </w:r>
      <w:r w:rsidR="001F3F1F" w:rsidRPr="006E39F5">
        <w:t>)</w:t>
      </w:r>
      <w:r w:rsidRPr="006E39F5">
        <w:t>.</w:t>
      </w:r>
    </w:p>
    <w:p w:rsidR="005E7667" w:rsidRPr="006E39F5" w:rsidRDefault="005E7667" w:rsidP="00B16516">
      <w:pPr>
        <w:pStyle w:val="A1CharCharChar"/>
        <w:ind w:left="0" w:firstLine="0"/>
      </w:pPr>
    </w:p>
    <w:p w:rsidR="00A90264" w:rsidRDefault="005E7667" w:rsidP="00A90264">
      <w:pPr>
        <w:pStyle w:val="Heading3"/>
        <w:pBdr>
          <w:right w:val="single" w:sz="12" w:space="4" w:color="auto"/>
        </w:pBdr>
      </w:pPr>
      <w:bookmarkStart w:id="385" w:name="_Toc299702237"/>
      <w:r w:rsidRPr="006E39F5">
        <w:t>6.2.1 Students Who Are Eligible to Be Served in the Bilingual</w:t>
      </w:r>
      <w:r w:rsidR="00236333" w:rsidRPr="006E39F5">
        <w:t xml:space="preserve"> or </w:t>
      </w:r>
      <w:r w:rsidRPr="006E39F5">
        <w:t>ESL</w:t>
      </w:r>
      <w:r w:rsidR="00236333" w:rsidRPr="006E39F5">
        <w:t xml:space="preserve"> Education</w:t>
      </w:r>
      <w:r w:rsidRPr="006E39F5">
        <w:t xml:space="preserve"> Program but Are </w:t>
      </w:r>
      <w:r w:rsidRPr="006E39F5">
        <w:rPr>
          <w:u w:val="single"/>
        </w:rPr>
        <w:t>Not Eligible for Funding</w:t>
      </w:r>
      <w:bookmarkEnd w:id="385"/>
    </w:p>
    <w:p w:rsidR="00A90264" w:rsidRDefault="005E7667" w:rsidP="00A90264">
      <w:pPr>
        <w:pStyle w:val="A1CharCharChar"/>
        <w:pBdr>
          <w:right w:val="single" w:sz="12" w:space="4" w:color="auto"/>
        </w:pBdr>
        <w:ind w:left="0" w:firstLine="0"/>
      </w:pPr>
      <w:r w:rsidRPr="006E39F5">
        <w:t xml:space="preserve">The following students </w:t>
      </w:r>
      <w:r w:rsidRPr="006E39F5">
        <w:rPr>
          <w:b/>
        </w:rPr>
        <w:t>may be served</w:t>
      </w:r>
      <w:r w:rsidRPr="006E39F5">
        <w:t xml:space="preserve"> by your district's bilingual or ESL</w:t>
      </w:r>
      <w:r w:rsidR="00CE5748" w:rsidRPr="006E39F5">
        <w:t xml:space="preserve"> education</w:t>
      </w:r>
      <w:r w:rsidRPr="006E39F5">
        <w:t xml:space="preserve"> program. However, these students are </w:t>
      </w:r>
      <w:r w:rsidRPr="006E39F5">
        <w:rPr>
          <w:b/>
        </w:rPr>
        <w:t>not</w:t>
      </w:r>
      <w:r w:rsidRPr="006E39F5">
        <w:t xml:space="preserve"> </w:t>
      </w:r>
      <w:r w:rsidRPr="006E39F5">
        <w:rPr>
          <w:b/>
        </w:rPr>
        <w:t>eligible for bilingual or ESL</w:t>
      </w:r>
      <w:r w:rsidR="00CE5748" w:rsidRPr="006E39F5">
        <w:rPr>
          <w:b/>
        </w:rPr>
        <w:t xml:space="preserve"> education</w:t>
      </w:r>
      <w:r w:rsidRPr="006E39F5">
        <w:rPr>
          <w:b/>
        </w:rPr>
        <w:t xml:space="preserve"> program funding</w:t>
      </w:r>
      <w:r w:rsidRPr="006E39F5">
        <w:t xml:space="preserve"> and </w:t>
      </w:r>
      <w:r w:rsidRPr="006E39F5">
        <w:rPr>
          <w:b/>
        </w:rPr>
        <w:t>must not have</w:t>
      </w:r>
      <w:r w:rsidR="004E4CC8" w:rsidRPr="006E39F5">
        <w:rPr>
          <w:b/>
        </w:rPr>
        <w:t xml:space="preserve"> </w:t>
      </w:r>
      <w:r w:rsidRPr="006E39F5">
        <w:rPr>
          <w:b/>
        </w:rPr>
        <w:t>bilingual</w:t>
      </w:r>
      <w:r w:rsidR="004E4CC8" w:rsidRPr="006E39F5">
        <w:rPr>
          <w:b/>
        </w:rPr>
        <w:t xml:space="preserve"> or </w:t>
      </w:r>
      <w:r w:rsidRPr="006E39F5">
        <w:rPr>
          <w:b/>
        </w:rPr>
        <w:t xml:space="preserve">ESL </w:t>
      </w:r>
      <w:r w:rsidR="004E4CC8" w:rsidRPr="006E39F5">
        <w:rPr>
          <w:b/>
        </w:rPr>
        <w:t>program type</w:t>
      </w:r>
      <w:r w:rsidRPr="006E39F5">
        <w:rPr>
          <w:b/>
        </w:rPr>
        <w:t xml:space="preserve"> codes recorded </w:t>
      </w:r>
      <w:r w:rsidRPr="006E39F5">
        <w:t>on their Student Detail Reports.</w:t>
      </w:r>
    </w:p>
    <w:p w:rsidR="005E7667" w:rsidRPr="006E39F5" w:rsidRDefault="005E7667" w:rsidP="00B16516">
      <w:pPr>
        <w:pStyle w:val="A1CharCharChar"/>
        <w:ind w:left="0" w:firstLine="0"/>
      </w:pPr>
    </w:p>
    <w:p w:rsidR="005E7667" w:rsidRPr="006E39F5" w:rsidRDefault="006B13C4" w:rsidP="00B16516">
      <w:pPr>
        <w:pStyle w:val="A1CharCharChar"/>
        <w:numPr>
          <w:ilvl w:val="0"/>
          <w:numId w:val="60"/>
        </w:numPr>
      </w:pPr>
      <w:r w:rsidRPr="006E39F5">
        <w:t xml:space="preserve">Students in PK through </w:t>
      </w:r>
      <w:r w:rsidR="00D51D5E" w:rsidRPr="006E39F5">
        <w:t>g</w:t>
      </w:r>
      <w:r w:rsidR="005E7667" w:rsidRPr="006E39F5">
        <w:t>rade 1 who score at or above the cutoff score on the OLPT</w:t>
      </w:r>
    </w:p>
    <w:p w:rsidR="005E7667" w:rsidRPr="006E39F5" w:rsidRDefault="006B13C4" w:rsidP="00B16516">
      <w:pPr>
        <w:pStyle w:val="A1CharCharChar"/>
        <w:numPr>
          <w:ilvl w:val="0"/>
          <w:numId w:val="60"/>
        </w:numPr>
      </w:pPr>
      <w:r w:rsidRPr="006E39F5">
        <w:t xml:space="preserve">Students in </w:t>
      </w:r>
      <w:r w:rsidR="00D51D5E" w:rsidRPr="006E39F5">
        <w:t>g</w:t>
      </w:r>
      <w:r w:rsidR="005E7667" w:rsidRPr="006E39F5">
        <w:t xml:space="preserve">rades 2 through 12 who score at or above the cutoff score on the OLPT </w:t>
      </w:r>
      <w:r w:rsidR="005E7667" w:rsidRPr="006E39F5">
        <w:rPr>
          <w:b/>
        </w:rPr>
        <w:t>and</w:t>
      </w:r>
      <w:r w:rsidR="005E7667" w:rsidRPr="006E39F5">
        <w:t xml:space="preserve"> at or above the 40th percentile on the reading and language arts sections of a standardized achievement test</w:t>
      </w:r>
    </w:p>
    <w:p w:rsidR="005E7667" w:rsidRPr="006E39F5" w:rsidRDefault="005E7667" w:rsidP="00B16516">
      <w:pPr>
        <w:pStyle w:val="A1CharCharChar"/>
        <w:numPr>
          <w:ilvl w:val="0"/>
          <w:numId w:val="60"/>
        </w:numPr>
      </w:pPr>
      <w:r w:rsidRPr="006E39F5">
        <w:t>Students —</w:t>
      </w:r>
    </w:p>
    <w:p w:rsidR="00A90264" w:rsidRDefault="005E7667" w:rsidP="00A90264">
      <w:pPr>
        <w:pStyle w:val="A1CharCharChar"/>
        <w:numPr>
          <w:ilvl w:val="1"/>
          <w:numId w:val="60"/>
        </w:numPr>
        <w:pBdr>
          <w:right w:val="single" w:sz="12" w:space="4" w:color="auto"/>
        </w:pBdr>
      </w:pPr>
      <w:r w:rsidRPr="006E39F5">
        <w:t>who have exited/been transitioned out of the bilingual</w:t>
      </w:r>
      <w:r w:rsidR="00236333" w:rsidRPr="006E39F5">
        <w:t xml:space="preserve"> or </w:t>
      </w:r>
      <w:r w:rsidRPr="006E39F5">
        <w:t>ESL</w:t>
      </w:r>
      <w:r w:rsidR="00236333" w:rsidRPr="006E39F5">
        <w:t xml:space="preserve"> education</w:t>
      </w:r>
      <w:r w:rsidRPr="006E39F5">
        <w:t xml:space="preserve"> program, </w:t>
      </w:r>
    </w:p>
    <w:p w:rsidR="005E7667" w:rsidRPr="006E39F5" w:rsidRDefault="005E7667" w:rsidP="00B16516">
      <w:pPr>
        <w:pStyle w:val="A1CharCharChar"/>
        <w:numPr>
          <w:ilvl w:val="1"/>
          <w:numId w:val="60"/>
        </w:numPr>
      </w:pPr>
      <w:r w:rsidRPr="006E39F5">
        <w:t>whose parents approve of the students' continuing to participate in the program,</w:t>
      </w:r>
      <w:r w:rsidR="00A33631" w:rsidRPr="006E39F5">
        <w:t xml:space="preserve"> and</w:t>
      </w:r>
    </w:p>
    <w:p w:rsidR="00A90264" w:rsidRDefault="005E7667" w:rsidP="00A90264">
      <w:pPr>
        <w:pStyle w:val="A1CharCharChar"/>
        <w:numPr>
          <w:ilvl w:val="1"/>
          <w:numId w:val="60"/>
        </w:numPr>
        <w:pBdr>
          <w:right w:val="single" w:sz="12" w:space="4" w:color="auto"/>
        </w:pBdr>
      </w:pPr>
      <w:r w:rsidRPr="006E39F5">
        <w:t>whose schools wish to continue to provide bilingual</w:t>
      </w:r>
      <w:r w:rsidR="00236333" w:rsidRPr="006E39F5">
        <w:t xml:space="preserve"> or </w:t>
      </w:r>
      <w:r w:rsidRPr="006E39F5">
        <w:t>ESL</w:t>
      </w:r>
      <w:r w:rsidR="00236333" w:rsidRPr="006E39F5">
        <w:t xml:space="preserve"> education</w:t>
      </w:r>
      <w:r w:rsidRPr="006E39F5">
        <w:t xml:space="preserve"> program services to the students</w:t>
      </w:r>
    </w:p>
    <w:p w:rsidR="005E7667" w:rsidRPr="006E39F5" w:rsidRDefault="005E7667" w:rsidP="00B16516">
      <w:pPr>
        <w:pStyle w:val="A1CharCharChar"/>
        <w:ind w:left="0" w:firstLine="0"/>
      </w:pPr>
    </w:p>
    <w:p w:rsidR="005E7667" w:rsidRPr="006E39F5" w:rsidRDefault="005E7667" w:rsidP="00A12B05">
      <w:pPr>
        <w:pStyle w:val="Heading3"/>
      </w:pPr>
      <w:bookmarkStart w:id="386" w:name="_Ref204585887"/>
      <w:bookmarkStart w:id="387" w:name="_Toc299702238"/>
      <w:r w:rsidRPr="006E39F5">
        <w:t>6.2.2 Parent Denial of Services and Eligibility of Students to Receive Bilingual/ESL</w:t>
      </w:r>
      <w:r w:rsidR="00A12B05" w:rsidRPr="006E39F5">
        <w:t xml:space="preserve"> </w:t>
      </w:r>
      <w:r w:rsidRPr="006E39F5">
        <w:t>Summer School Services</w:t>
      </w:r>
      <w:bookmarkEnd w:id="386"/>
      <w:bookmarkEnd w:id="387"/>
    </w:p>
    <w:p w:rsidR="00A90264" w:rsidRDefault="005E7667" w:rsidP="00A90264">
      <w:pPr>
        <w:pStyle w:val="A1CharCharChar"/>
        <w:pBdr>
          <w:right w:val="single" w:sz="12" w:space="4" w:color="auto"/>
        </w:pBdr>
        <w:ind w:left="0" w:firstLine="0"/>
      </w:pPr>
      <w:r w:rsidRPr="006E39F5">
        <w:t>If a student's parent has denied bilingual/ESL</w:t>
      </w:r>
      <w:r w:rsidR="00236333" w:rsidRPr="006E39F5">
        <w:t xml:space="preserve"> education</w:t>
      </w:r>
      <w:r w:rsidRPr="006E39F5">
        <w:t xml:space="preserve"> services and the only summer school program available is a bilingual/ESL summer school program, then the student is </w:t>
      </w:r>
      <w:r w:rsidRPr="006E39F5">
        <w:rPr>
          <w:b/>
        </w:rPr>
        <w:t>not</w:t>
      </w:r>
      <w:r w:rsidRPr="006E39F5">
        <w:t xml:space="preserve"> eligible </w:t>
      </w:r>
      <w:r w:rsidR="00D14927" w:rsidRPr="006E39F5">
        <w:t xml:space="preserve">to </w:t>
      </w:r>
      <w:r w:rsidRPr="006E39F5">
        <w:t xml:space="preserve">generate bilingual/ESL </w:t>
      </w:r>
      <w:r w:rsidR="002567F4" w:rsidRPr="006E39F5">
        <w:t>ADA</w:t>
      </w:r>
      <w:r w:rsidRPr="006E39F5">
        <w:t xml:space="preserve"> in the summer school program.</w:t>
      </w:r>
      <w:r w:rsidR="00820E25" w:rsidRPr="006E39F5">
        <w:rPr>
          <w:rStyle w:val="FootnoteReference"/>
        </w:rPr>
        <w:footnoteReference w:id="124"/>
      </w:r>
    </w:p>
    <w:p w:rsidR="005E7667" w:rsidRPr="006E39F5" w:rsidRDefault="005E7667" w:rsidP="00B16516">
      <w:pPr>
        <w:pStyle w:val="A1CharCharChar"/>
        <w:ind w:left="360" w:firstLine="0"/>
      </w:pPr>
    </w:p>
    <w:p w:rsidR="005E7667" w:rsidRPr="006E39F5" w:rsidRDefault="005E7667" w:rsidP="00B16516">
      <w:pPr>
        <w:pStyle w:val="A1CharCharChar"/>
        <w:ind w:left="0" w:firstLine="0"/>
      </w:pPr>
    </w:p>
    <w:p w:rsidR="005E7667" w:rsidRPr="006E39F5" w:rsidRDefault="005E7667" w:rsidP="001B5771">
      <w:pPr>
        <w:pStyle w:val="Heading2"/>
        <w:rPr>
          <w:rFonts w:ascii="Garamond" w:hAnsi="Garamond"/>
          <w:sz w:val="24"/>
        </w:rPr>
      </w:pPr>
      <w:bookmarkStart w:id="388" w:name="_Toc299702239"/>
      <w:r w:rsidRPr="006E39F5">
        <w:t>6.3 Enrollment Procedures</w:t>
      </w:r>
      <w:bookmarkEnd w:id="388"/>
    </w:p>
    <w:p w:rsidR="00A90264" w:rsidRDefault="005E7667" w:rsidP="00A90264">
      <w:pPr>
        <w:pStyle w:val="A1CharCharChar"/>
        <w:pBdr>
          <w:right w:val="single" w:sz="12" w:space="4" w:color="auto"/>
        </w:pBdr>
        <w:ind w:left="0" w:firstLine="0"/>
      </w:pPr>
      <w:r w:rsidRPr="006E39F5">
        <w:t>This section explains the procedures for enrolling a student in the bilingual</w:t>
      </w:r>
      <w:r w:rsidR="00A12B05" w:rsidRPr="006E39F5">
        <w:t xml:space="preserve"> or </w:t>
      </w:r>
      <w:r w:rsidRPr="006E39F5">
        <w:t>ESL</w:t>
      </w:r>
      <w:r w:rsidR="00A12B05" w:rsidRPr="006E39F5">
        <w:t xml:space="preserve"> education</w:t>
      </w:r>
      <w:r w:rsidRPr="006E39F5">
        <w:t xml:space="preserve"> program.</w:t>
      </w:r>
    </w:p>
    <w:p w:rsidR="005E7667" w:rsidRPr="006E39F5" w:rsidRDefault="005E7667" w:rsidP="00B16516">
      <w:pPr>
        <w:pStyle w:val="A1CharCharChar"/>
        <w:ind w:left="0" w:firstLine="0"/>
      </w:pPr>
    </w:p>
    <w:p w:rsidR="005C3A1A" w:rsidRPr="006E39F5" w:rsidRDefault="005E7667">
      <w:pPr>
        <w:pStyle w:val="A1CharCharChar"/>
        <w:ind w:left="720" w:hanging="360"/>
      </w:pPr>
      <w:r w:rsidRPr="006E39F5">
        <w:lastRenderedPageBreak/>
        <w:t>1.</w:t>
      </w:r>
      <w:r w:rsidRPr="006E39F5">
        <w:tab/>
        <w:t xml:space="preserve">A student enrolls in your district, and the student's parent completes a home language survey (see </w:t>
      </w:r>
      <w:fldSimple w:instr=" REF _Ref201466486 \h  \* MERGEFORMAT ">
        <w:r w:rsidR="008D654F" w:rsidRPr="008D654F">
          <w:rPr>
            <w:b/>
          </w:rPr>
          <w:t>6.11.1 Home Language Survey Requirements</w:t>
        </w:r>
      </w:fldSimple>
      <w:r w:rsidRPr="006E39F5">
        <w:t>).</w:t>
      </w:r>
      <w:r w:rsidR="00B55D52" w:rsidRPr="006E39F5">
        <w:fldChar w:fldCharType="begin"/>
      </w:r>
      <w:r w:rsidRPr="006E39F5">
        <w:instrText>xe "Home Language Survey"</w:instrText>
      </w:r>
      <w:r w:rsidR="00B55D52" w:rsidRPr="006E39F5">
        <w:fldChar w:fldCharType="end"/>
      </w:r>
      <w:r w:rsidR="006B13C4" w:rsidRPr="006E39F5">
        <w:t xml:space="preserve"> Students in </w:t>
      </w:r>
      <w:r w:rsidR="00D51D5E" w:rsidRPr="006E39F5">
        <w:t>g</w:t>
      </w:r>
      <w:r w:rsidRPr="006E39F5">
        <w:t xml:space="preserve">rades 9 through 12 may complete the home language survey themselves. </w:t>
      </w:r>
    </w:p>
    <w:p w:rsidR="005E7667" w:rsidRPr="006E39F5" w:rsidRDefault="005E7667" w:rsidP="00B16516">
      <w:pPr>
        <w:pStyle w:val="A1CharCharChar"/>
        <w:ind w:left="720"/>
      </w:pPr>
    </w:p>
    <w:p w:rsidR="005E7667" w:rsidRPr="006E39F5" w:rsidRDefault="005E7667" w:rsidP="00B16516">
      <w:pPr>
        <w:pStyle w:val="A1CharCharChar"/>
        <w:ind w:left="720" w:firstLine="0"/>
      </w:pPr>
      <w:r w:rsidRPr="006E39F5">
        <w:t xml:space="preserve">If a language other than English is indicated on any portion of the survey, your district must test the student for English proficiency. </w:t>
      </w:r>
      <w:r w:rsidR="00B55D52" w:rsidRPr="006E39F5">
        <w:fldChar w:fldCharType="begin"/>
      </w:r>
      <w:r w:rsidRPr="006E39F5">
        <w:instrText>xe "Home Language Survey"</w:instrText>
      </w:r>
      <w:r w:rsidR="00B55D52" w:rsidRPr="006E39F5">
        <w:fldChar w:fldCharType="end"/>
      </w:r>
    </w:p>
    <w:p w:rsidR="005E7667" w:rsidRPr="006E39F5" w:rsidRDefault="005E7667" w:rsidP="00B16516">
      <w:pPr>
        <w:pStyle w:val="A1CharCharChar"/>
        <w:ind w:firstLine="0"/>
      </w:pPr>
    </w:p>
    <w:p w:rsidR="00A90264" w:rsidRDefault="005E7667" w:rsidP="00A90264">
      <w:pPr>
        <w:pStyle w:val="A1CharCharChar"/>
        <w:ind w:left="720" w:hanging="360"/>
      </w:pPr>
      <w:r w:rsidRPr="006E39F5">
        <w:t>2.</w:t>
      </w:r>
      <w:r w:rsidRPr="006E39F5">
        <w:tab/>
        <w:t>District personnel test the student for English proficiency.</w:t>
      </w:r>
    </w:p>
    <w:p w:rsidR="005E7667" w:rsidRPr="006E39F5" w:rsidRDefault="005E7667" w:rsidP="00B16516">
      <w:pPr>
        <w:pStyle w:val="A1CharCharChar"/>
        <w:ind w:firstLine="0"/>
      </w:pPr>
    </w:p>
    <w:p w:rsidR="00A90264" w:rsidRDefault="005E7667" w:rsidP="00A90264">
      <w:pPr>
        <w:pStyle w:val="A3"/>
        <w:numPr>
          <w:ilvl w:val="0"/>
          <w:numId w:val="148"/>
        </w:numPr>
        <w:pBdr>
          <w:right w:val="single" w:sz="12" w:space="4" w:color="auto"/>
        </w:pBdr>
      </w:pPr>
      <w:r w:rsidRPr="006E39F5">
        <w:t>If your district</w:t>
      </w:r>
      <w:r w:rsidR="00CE5748" w:rsidRPr="006E39F5">
        <w:t xml:space="preserve"> is required to</w:t>
      </w:r>
      <w:r w:rsidRPr="006E39F5">
        <w:t xml:space="preserve"> provide a bilingual education program, it must administer an OLPT in the home language of each student who is eligible to be served in the bilingual education program. If the home language of the student is Spanish, your district must administer the Spanish version of the TEA-approved OLPT that is administered in English. If the home language of the student is other than Spanish, your district must determine the student's level of proficiency using informal oral language assessment measures.</w:t>
      </w:r>
      <w:r w:rsidR="00CE5748" w:rsidRPr="006E39F5">
        <w:br/>
      </w:r>
    </w:p>
    <w:p w:rsidR="007C459D" w:rsidRPr="006E39F5" w:rsidRDefault="00CE5748">
      <w:pPr>
        <w:pStyle w:val="A3"/>
        <w:numPr>
          <w:ilvl w:val="0"/>
          <w:numId w:val="148"/>
        </w:numPr>
        <w:pBdr>
          <w:right w:val="single" w:sz="12" w:space="4" w:color="auto"/>
        </w:pBdr>
      </w:pPr>
      <w:r w:rsidRPr="006E39F5">
        <w:t xml:space="preserve">If the student is in </w:t>
      </w:r>
      <w:r w:rsidRPr="006E39F5">
        <w:rPr>
          <w:b/>
        </w:rPr>
        <w:t>prekindergarten (PK)</w:t>
      </w:r>
      <w:r w:rsidR="00B55D52" w:rsidRPr="006E39F5">
        <w:rPr>
          <w:b/>
        </w:rPr>
        <w:fldChar w:fldCharType="begin"/>
      </w:r>
      <w:r w:rsidRPr="006E39F5">
        <w:instrText>xe "Prekindergarten"</w:instrText>
      </w:r>
      <w:r w:rsidR="00B55D52" w:rsidRPr="006E39F5">
        <w:rPr>
          <w:b/>
        </w:rPr>
        <w:fldChar w:fldCharType="end"/>
      </w:r>
      <w:r w:rsidRPr="006E39F5">
        <w:rPr>
          <w:b/>
          <w:bCs/>
        </w:rPr>
        <w:t>, kindergarten, or grade 1</w:t>
      </w:r>
      <w:r w:rsidRPr="006E39F5">
        <w:rPr>
          <w:bCs/>
        </w:rPr>
        <w:t>, trained district personnel administer</w:t>
      </w:r>
      <w:r w:rsidRPr="006E39F5">
        <w:rPr>
          <w:b/>
          <w:bCs/>
        </w:rPr>
        <w:t xml:space="preserve"> </w:t>
      </w:r>
      <w:r w:rsidRPr="006E39F5">
        <w:t xml:space="preserve">the OLPT in English. If the student tests below the cutoff score (determined by the exam instrument used), the student is considered LEP. </w:t>
      </w:r>
      <w:r w:rsidR="00B55D52" w:rsidRPr="006E39F5">
        <w:fldChar w:fldCharType="begin"/>
      </w:r>
      <w:r w:rsidRPr="006E39F5">
        <w:instrText>xe "Limited English Proficient (LEP)"</w:instrText>
      </w:r>
      <w:r w:rsidR="00B55D52" w:rsidRPr="006E39F5">
        <w:fldChar w:fldCharType="end"/>
      </w:r>
    </w:p>
    <w:p w:rsidR="00A90264" w:rsidRDefault="00A90264" w:rsidP="00A90264">
      <w:pPr>
        <w:pStyle w:val="A3"/>
        <w:pBdr>
          <w:right w:val="single" w:sz="12" w:space="4" w:color="auto"/>
        </w:pBdr>
        <w:ind w:left="0" w:firstLine="0"/>
      </w:pPr>
    </w:p>
    <w:p w:rsidR="007C459D" w:rsidRPr="006E39F5" w:rsidRDefault="005E7667">
      <w:pPr>
        <w:pStyle w:val="A3"/>
        <w:numPr>
          <w:ilvl w:val="0"/>
          <w:numId w:val="148"/>
        </w:numPr>
        <w:pBdr>
          <w:right w:val="single" w:sz="12" w:space="4" w:color="auto"/>
        </w:pBdr>
      </w:pPr>
      <w:r w:rsidRPr="006E39F5">
        <w:t xml:space="preserve">If the student is in </w:t>
      </w:r>
      <w:r w:rsidR="00D51D5E" w:rsidRPr="006E39F5">
        <w:rPr>
          <w:b/>
        </w:rPr>
        <w:t>g</w:t>
      </w:r>
      <w:r w:rsidRPr="006E39F5">
        <w:rPr>
          <w:b/>
        </w:rPr>
        <w:t xml:space="preserve">rades 2 through 12, </w:t>
      </w:r>
      <w:r w:rsidR="006E0204" w:rsidRPr="006E39F5">
        <w:t xml:space="preserve">trained </w:t>
      </w:r>
      <w:r w:rsidRPr="006E39F5">
        <w:t>district personnel administer</w:t>
      </w:r>
      <w:r w:rsidRPr="006E39F5">
        <w:rPr>
          <w:b/>
        </w:rPr>
        <w:t xml:space="preserve"> </w:t>
      </w:r>
      <w:r w:rsidRPr="006E39F5">
        <w:t>the OLPT</w:t>
      </w:r>
      <w:r w:rsidR="00B55D52" w:rsidRPr="006E39F5">
        <w:fldChar w:fldCharType="begin"/>
      </w:r>
      <w:r w:rsidRPr="006E39F5">
        <w:instrText>xe "Oral Language Proficiency Test"</w:instrText>
      </w:r>
      <w:r w:rsidR="00B55D52" w:rsidRPr="006E39F5">
        <w:fldChar w:fldCharType="end"/>
      </w:r>
      <w:r w:rsidRPr="006E39F5">
        <w:t xml:space="preserve">. </w:t>
      </w:r>
      <w:r w:rsidRPr="006E39F5">
        <w:br/>
      </w:r>
      <w:r w:rsidRPr="006E39F5">
        <w:br/>
        <w:t>If the student tests below the cutoff score (determined by the exam instrument used), the student is considered LEP</w:t>
      </w:r>
      <w:r w:rsidR="00B55D52" w:rsidRPr="006E39F5">
        <w:fldChar w:fldCharType="begin"/>
      </w:r>
      <w:r w:rsidRPr="006E39F5">
        <w:instrText>xe "Limited English Proficient (LEP)"</w:instrText>
      </w:r>
      <w:r w:rsidR="00B55D52" w:rsidRPr="006E39F5">
        <w:fldChar w:fldCharType="end"/>
      </w:r>
      <w:r w:rsidRPr="006E39F5">
        <w:t xml:space="preserve">. </w:t>
      </w:r>
      <w:r w:rsidRPr="006E39F5">
        <w:br/>
      </w:r>
      <w:r w:rsidRPr="006E39F5">
        <w:br/>
        <w:t xml:space="preserve">Regardless of whether the student tests below the cutoff score on the OLPT, </w:t>
      </w:r>
      <w:r w:rsidRPr="006E39F5">
        <w:tab/>
        <w:t>district personnel also administer the TEA-approved standardized achievement test</w:t>
      </w:r>
      <w:r w:rsidR="00B55D52" w:rsidRPr="006E39F5">
        <w:fldChar w:fldCharType="begin"/>
      </w:r>
      <w:r w:rsidRPr="006E39F5">
        <w:instrText>xe "Standardized Achievement Tests"</w:instrText>
      </w:r>
      <w:r w:rsidR="00B55D52" w:rsidRPr="006E39F5">
        <w:fldChar w:fldCharType="end"/>
      </w:r>
      <w:r w:rsidRPr="006E39F5">
        <w:t xml:space="preserve">. If the student scores below the 40th percentile on either the reading or the language arts section of the test, the student is considered LEP. </w:t>
      </w:r>
      <w:r w:rsidRPr="006E39F5">
        <w:br/>
      </w:r>
      <w:r w:rsidRPr="006E39F5">
        <w:br/>
      </w:r>
      <w:r w:rsidRPr="006E39F5">
        <w:rPr>
          <w:b/>
        </w:rPr>
        <w:t xml:space="preserve">Important: </w:t>
      </w:r>
      <w:r w:rsidRPr="006E39F5">
        <w:t>The standardized achievement test should not be administered if the student's ability in English is so limited that the test is not valid.</w:t>
      </w:r>
      <w:r w:rsidRPr="006E39F5">
        <w:rPr>
          <w:rStyle w:val="FootnoteReference"/>
        </w:rPr>
        <w:footnoteReference w:id="125"/>
      </w:r>
    </w:p>
    <w:p w:rsidR="005E7667" w:rsidRPr="006E39F5" w:rsidRDefault="005E7667" w:rsidP="00B16516">
      <w:pPr>
        <w:pStyle w:val="A3"/>
        <w:ind w:left="1440" w:firstLine="0"/>
        <w:rPr>
          <w:b/>
        </w:rPr>
      </w:pPr>
    </w:p>
    <w:p w:rsidR="005E7667" w:rsidRPr="006E39F5" w:rsidRDefault="005E7667" w:rsidP="00B16516">
      <w:pPr>
        <w:pStyle w:val="A3"/>
        <w:ind w:left="720" w:firstLine="0"/>
      </w:pPr>
      <w:r w:rsidRPr="006E39F5">
        <w:rPr>
          <w:b/>
        </w:rPr>
        <w:t>If the student is considered LEP,</w:t>
      </w:r>
      <w:r w:rsidRPr="006E39F5">
        <w:t xml:space="preserve"> continue to the next enrollment step. If</w:t>
      </w:r>
      <w:r w:rsidRPr="006E39F5">
        <w:rPr>
          <w:b/>
        </w:rPr>
        <w:t xml:space="preserve"> </w:t>
      </w:r>
      <w:r w:rsidRPr="006E39F5">
        <w:t xml:space="preserve">the student is </w:t>
      </w:r>
      <w:r w:rsidRPr="006E39F5">
        <w:rPr>
          <w:b/>
        </w:rPr>
        <w:t>not</w:t>
      </w:r>
      <w:r w:rsidRPr="006E39F5">
        <w:t xml:space="preserve"> considered LEP, the student does not qualify for bilingual/ESL funding.</w:t>
      </w:r>
    </w:p>
    <w:p w:rsidR="005E7667" w:rsidRPr="006E39F5" w:rsidRDefault="005E7667" w:rsidP="00B16516">
      <w:pPr>
        <w:pStyle w:val="A3"/>
        <w:ind w:left="1980" w:firstLine="0"/>
      </w:pPr>
    </w:p>
    <w:p w:rsidR="007C459D" w:rsidRPr="006E39F5" w:rsidRDefault="005E7667">
      <w:pPr>
        <w:pStyle w:val="A3"/>
        <w:pBdr>
          <w:right w:val="single" w:sz="12" w:space="4" w:color="auto"/>
        </w:pBdr>
        <w:ind w:left="720" w:hanging="360"/>
      </w:pPr>
      <w:r w:rsidRPr="006E39F5">
        <w:t>3.</w:t>
      </w:r>
      <w:r w:rsidRPr="006E39F5">
        <w:tab/>
        <w:t>The LPAC</w:t>
      </w:r>
      <w:r w:rsidR="00B55D52" w:rsidRPr="006E39F5">
        <w:fldChar w:fldCharType="begin"/>
      </w:r>
      <w:r w:rsidRPr="006E39F5">
        <w:instrText>xe "Language Proficiency Assessment Committee (LPAC)"</w:instrText>
      </w:r>
      <w:r w:rsidR="00B55D52" w:rsidRPr="006E39F5">
        <w:fldChar w:fldCharType="end"/>
      </w:r>
      <w:r w:rsidRPr="006E39F5">
        <w:t xml:space="preserve"> </w:t>
      </w:r>
      <w:r w:rsidR="0049695D" w:rsidRPr="006E39F5">
        <w:t>recommends placement of</w:t>
      </w:r>
      <w:r w:rsidRPr="006E39F5">
        <w:t xml:space="preserve"> the student in either the bilingual or ESL</w:t>
      </w:r>
      <w:r w:rsidR="0049695D" w:rsidRPr="006E39F5">
        <w:t xml:space="preserve"> education</w:t>
      </w:r>
      <w:r w:rsidRPr="006E39F5">
        <w:t xml:space="preserve"> program, but district personnel </w:t>
      </w:r>
      <w:r w:rsidRPr="006E39F5">
        <w:rPr>
          <w:b/>
        </w:rPr>
        <w:t xml:space="preserve">do not yet </w:t>
      </w:r>
      <w:r w:rsidRPr="006E39F5">
        <w:t>assign the student a bilingual</w:t>
      </w:r>
      <w:r w:rsidR="00016E56" w:rsidRPr="006E39F5">
        <w:t xml:space="preserve"> or </w:t>
      </w:r>
      <w:r w:rsidRPr="006E39F5">
        <w:t xml:space="preserve">ESL </w:t>
      </w:r>
      <w:r w:rsidR="00016E56" w:rsidRPr="006E39F5">
        <w:t xml:space="preserve">program type </w:t>
      </w:r>
      <w:r w:rsidRPr="006E39F5">
        <w:t>code in the attendance accounting system.</w:t>
      </w:r>
    </w:p>
    <w:p w:rsidR="005E7667" w:rsidRPr="006E39F5" w:rsidRDefault="005E7667" w:rsidP="00B16516">
      <w:pPr>
        <w:pStyle w:val="A3"/>
        <w:ind w:left="0" w:firstLine="0"/>
      </w:pPr>
    </w:p>
    <w:p w:rsidR="007C459D" w:rsidRPr="006E39F5" w:rsidRDefault="005E7667">
      <w:pPr>
        <w:pStyle w:val="A3"/>
        <w:pBdr>
          <w:right w:val="single" w:sz="12" w:space="4" w:color="auto"/>
        </w:pBdr>
        <w:ind w:left="720" w:hanging="360"/>
      </w:pPr>
      <w:r w:rsidRPr="006E39F5">
        <w:t>4.</w:t>
      </w:r>
      <w:r w:rsidRPr="006E39F5">
        <w:tab/>
        <w:t>The LPAC</w:t>
      </w:r>
      <w:r w:rsidR="00B55D52" w:rsidRPr="006E39F5">
        <w:fldChar w:fldCharType="begin"/>
      </w:r>
      <w:r w:rsidRPr="006E39F5">
        <w:instrText>xe "Language Proficiency Assessment Committee (LPAC)"</w:instrText>
      </w:r>
      <w:r w:rsidR="00B55D52" w:rsidRPr="006E39F5">
        <w:fldChar w:fldCharType="end"/>
      </w:r>
      <w:r w:rsidRPr="006E39F5">
        <w:t xml:space="preserve"> must give written notice to the student's parent</w:t>
      </w:r>
      <w:r w:rsidR="0049695D" w:rsidRPr="006E39F5">
        <w:t>s</w:t>
      </w:r>
      <w:r w:rsidRPr="006E39F5">
        <w:t xml:space="preserve"> </w:t>
      </w:r>
      <w:r w:rsidR="0049695D" w:rsidRPr="006E39F5">
        <w:t>informing them</w:t>
      </w:r>
      <w:r w:rsidRPr="006E39F5">
        <w:t xml:space="preserve"> that the student has been classified as LEP</w:t>
      </w:r>
      <w:r w:rsidR="00B55D52" w:rsidRPr="006E39F5">
        <w:fldChar w:fldCharType="begin"/>
      </w:r>
      <w:r w:rsidRPr="006E39F5">
        <w:instrText>xe "Limited English Proficient (LEP)"</w:instrText>
      </w:r>
      <w:r w:rsidR="00B55D52" w:rsidRPr="006E39F5">
        <w:fldChar w:fldCharType="end"/>
      </w:r>
      <w:r w:rsidRPr="006E39F5">
        <w:t xml:space="preserve"> and requesting approval (through completion of an approval form) to place the student in the required bilingual or ESL</w:t>
      </w:r>
      <w:r w:rsidR="00A12B05" w:rsidRPr="006E39F5">
        <w:t xml:space="preserve"> education</w:t>
      </w:r>
      <w:r w:rsidRPr="006E39F5">
        <w:t xml:space="preserve"> program. The notice must include information about the benefits of the bilingual or ESL</w:t>
      </w:r>
      <w:r w:rsidR="00A12B05" w:rsidRPr="006E39F5">
        <w:t xml:space="preserve"> education</w:t>
      </w:r>
      <w:r w:rsidRPr="006E39F5">
        <w:t xml:space="preserve"> program for which the student has been recommended and state that it is an integral part of the school program.</w:t>
      </w:r>
      <w:r w:rsidRPr="006E39F5">
        <w:rPr>
          <w:rStyle w:val="FootnoteReference"/>
        </w:rPr>
        <w:footnoteReference w:id="126"/>
      </w:r>
    </w:p>
    <w:p w:rsidR="005E7667" w:rsidRPr="006E39F5" w:rsidRDefault="005E7667" w:rsidP="00B16516">
      <w:pPr>
        <w:pStyle w:val="A3"/>
        <w:ind w:left="0" w:firstLine="0"/>
      </w:pPr>
    </w:p>
    <w:p w:rsidR="005E7667" w:rsidRPr="006E39F5" w:rsidRDefault="005E7667" w:rsidP="00B16516">
      <w:pPr>
        <w:pStyle w:val="A3"/>
        <w:ind w:left="720" w:firstLine="0"/>
      </w:pPr>
      <w:r w:rsidRPr="006E39F5">
        <w:lastRenderedPageBreak/>
        <w:t>The parental approval</w:t>
      </w:r>
      <w:r w:rsidR="00B55D52" w:rsidRPr="006E39F5">
        <w:fldChar w:fldCharType="begin"/>
      </w:r>
      <w:r w:rsidRPr="006E39F5">
        <w:instrText>xe "Parental Approval"</w:instrText>
      </w:r>
      <w:r w:rsidR="00B55D52" w:rsidRPr="006E39F5">
        <w:fldChar w:fldCharType="end"/>
      </w:r>
      <w:r w:rsidRPr="006E39F5">
        <w:t xml:space="preserve"> form should contain a "date completed by parent" section or a "date received by district" section.</w:t>
      </w:r>
    </w:p>
    <w:p w:rsidR="005E7667" w:rsidRPr="006E39F5" w:rsidRDefault="005E7667" w:rsidP="00B16516">
      <w:pPr>
        <w:pStyle w:val="A3"/>
        <w:ind w:left="0" w:firstLine="0"/>
      </w:pPr>
    </w:p>
    <w:p w:rsidR="00A90264" w:rsidRDefault="005E7667" w:rsidP="00A90264">
      <w:pPr>
        <w:pStyle w:val="A3"/>
        <w:ind w:left="720" w:hanging="360"/>
      </w:pPr>
      <w:r w:rsidRPr="006E39F5">
        <w:t>5.</w:t>
      </w:r>
      <w:r w:rsidRPr="006E39F5">
        <w:tab/>
        <w:t xml:space="preserve">Once parental approval has been received, district personnel assign the student </w:t>
      </w:r>
      <w:r w:rsidR="00016E56" w:rsidRPr="006E39F5">
        <w:t>the appropriate bilingual or ESL program type code</w:t>
      </w:r>
      <w:r w:rsidR="0087156C" w:rsidRPr="006E39F5">
        <w:rPr>
          <w:rStyle w:val="FootnoteReference"/>
        </w:rPr>
        <w:footnoteReference w:id="127"/>
      </w:r>
      <w:r w:rsidRPr="006E39F5">
        <w:t xml:space="preserve"> in the attendance accounting system.</w:t>
      </w:r>
    </w:p>
    <w:p w:rsidR="005E7667" w:rsidRPr="006E39F5" w:rsidRDefault="005E7667" w:rsidP="00B16516">
      <w:pPr>
        <w:pStyle w:val="A3"/>
        <w:ind w:left="0" w:firstLine="0"/>
      </w:pPr>
    </w:p>
    <w:p w:rsidR="005E7667" w:rsidRPr="006E39F5" w:rsidRDefault="005E7667" w:rsidP="00B16516">
      <w:pPr>
        <w:pStyle w:val="A1CharCharChar"/>
        <w:ind w:left="720" w:firstLine="0"/>
      </w:pPr>
      <w:r w:rsidRPr="006E39F5">
        <w:t xml:space="preserve">A student may be recorded absent on the effective date of a program change. However, as with all other students who are absent, no bilingual/ESL </w:t>
      </w:r>
      <w:smartTag w:uri="urn:schemas-microsoft-com:office:smarttags" w:element="place">
        <w:smartTag w:uri="urn:schemas-microsoft-com:office:smarttags" w:element="City">
          <w:r w:rsidRPr="006E39F5">
            <w:t>ADA</w:t>
          </w:r>
        </w:smartTag>
      </w:smartTag>
      <w:r w:rsidRPr="006E39F5">
        <w:t xml:space="preserve"> can be earned by the</w:t>
      </w:r>
      <w:r w:rsidR="00016E56" w:rsidRPr="006E39F5">
        <w:t xml:space="preserve"> </w:t>
      </w:r>
      <w:r w:rsidRPr="006E39F5">
        <w:t>student for that date.</w:t>
      </w:r>
    </w:p>
    <w:p w:rsidR="005E7667" w:rsidRPr="006E39F5" w:rsidRDefault="005E7667" w:rsidP="00B16516">
      <w:pPr>
        <w:pStyle w:val="A3"/>
        <w:ind w:left="0" w:firstLine="0"/>
      </w:pPr>
    </w:p>
    <w:p w:rsidR="005E7667" w:rsidRPr="006E39F5" w:rsidRDefault="005E7667" w:rsidP="0035688B">
      <w:pPr>
        <w:pStyle w:val="Heading3"/>
      </w:pPr>
      <w:bookmarkStart w:id="389" w:name="_Toc299702240"/>
      <w:r w:rsidRPr="006E39F5">
        <w:t xml:space="preserve">6.3.1 Students Who </w:t>
      </w:r>
      <w:r w:rsidR="008B6A7E" w:rsidRPr="006E39F5">
        <w:t>Move</w:t>
      </w:r>
      <w:r w:rsidR="00B55D52" w:rsidRPr="006E39F5">
        <w:fldChar w:fldCharType="begin"/>
      </w:r>
      <w:r w:rsidR="00960734" w:rsidRPr="006E39F5">
        <w:instrText xml:space="preserve"> XE "Students Who Move to Your District:Bilingual/ESL" </w:instrText>
      </w:r>
      <w:r w:rsidR="00B55D52" w:rsidRPr="006E39F5">
        <w:fldChar w:fldCharType="end"/>
      </w:r>
      <w:r w:rsidRPr="006E39F5">
        <w:t xml:space="preserve"> to Your District</w:t>
      </w:r>
      <w:bookmarkEnd w:id="389"/>
    </w:p>
    <w:p w:rsidR="007C459D" w:rsidRPr="006E39F5" w:rsidRDefault="005E7667">
      <w:pPr>
        <w:pStyle w:val="A3"/>
        <w:pBdr>
          <w:right w:val="single" w:sz="12" w:space="4" w:color="auto"/>
        </w:pBdr>
        <w:ind w:left="0" w:firstLine="0"/>
      </w:pPr>
      <w:r w:rsidRPr="006E39F5">
        <w:t>Within 4 weeks of his or her initial enrollment in the district, a student must be identified as LEP</w:t>
      </w:r>
      <w:r w:rsidR="00B55D52" w:rsidRPr="006E39F5">
        <w:fldChar w:fldCharType="begin"/>
      </w:r>
      <w:r w:rsidRPr="006E39F5">
        <w:instrText>xe "Limited English Proficient (LEP)"</w:instrText>
      </w:r>
      <w:r w:rsidR="00B55D52" w:rsidRPr="006E39F5">
        <w:fldChar w:fldCharType="end"/>
      </w:r>
      <w:r w:rsidRPr="006E39F5">
        <w:t xml:space="preserve"> and enrolled in the required bilingual or ESL</w:t>
      </w:r>
      <w:r w:rsidR="00A12B05" w:rsidRPr="006E39F5">
        <w:t xml:space="preserve"> education</w:t>
      </w:r>
      <w:r w:rsidRPr="006E39F5">
        <w:t xml:space="preserve"> program.</w:t>
      </w:r>
      <w:r w:rsidRPr="006E39F5">
        <w:rPr>
          <w:rStyle w:val="FootnoteReference"/>
        </w:rPr>
        <w:footnoteReference w:id="128"/>
      </w:r>
      <w:r w:rsidRPr="006E39F5">
        <w:t xml:space="preserve"> However, even though the student may be served in the bilingual</w:t>
      </w:r>
      <w:r w:rsidR="00A12B05" w:rsidRPr="006E39F5">
        <w:t xml:space="preserve"> or </w:t>
      </w:r>
      <w:r w:rsidRPr="006E39F5">
        <w:t>ESL</w:t>
      </w:r>
      <w:r w:rsidR="00A12B05" w:rsidRPr="006E39F5">
        <w:t xml:space="preserve"> education</w:t>
      </w:r>
      <w:r w:rsidRPr="006E39F5">
        <w:t xml:space="preserve"> program, the student should not be coded with the bilingual</w:t>
      </w:r>
      <w:r w:rsidR="00016E56" w:rsidRPr="006E39F5">
        <w:t xml:space="preserve"> or </w:t>
      </w:r>
      <w:r w:rsidRPr="006E39F5">
        <w:t xml:space="preserve">ESL </w:t>
      </w:r>
      <w:r w:rsidR="00016E56" w:rsidRPr="006E39F5">
        <w:t>program type code</w:t>
      </w:r>
      <w:r w:rsidR="009B34F4" w:rsidRPr="006E39F5">
        <w:rPr>
          <w:rStyle w:val="FootnoteReference"/>
        </w:rPr>
        <w:footnoteReference w:id="129"/>
      </w:r>
      <w:r w:rsidR="00016E56" w:rsidRPr="006E39F5">
        <w:t xml:space="preserve"> </w:t>
      </w:r>
      <w:r w:rsidRPr="006E39F5">
        <w:t>unless all documentation is on file. Funds for bilingual/ESL students cannot be claimed until all documentation is in place.</w:t>
      </w:r>
    </w:p>
    <w:p w:rsidR="005E7667" w:rsidRPr="006E39F5" w:rsidRDefault="005E7667" w:rsidP="0035688B">
      <w:pPr>
        <w:pStyle w:val="A3"/>
        <w:ind w:left="0" w:firstLine="0"/>
      </w:pPr>
    </w:p>
    <w:p w:rsidR="007C459D" w:rsidRPr="006E39F5" w:rsidRDefault="005E7667">
      <w:pPr>
        <w:pStyle w:val="A3"/>
        <w:pBdr>
          <w:right w:val="single" w:sz="12" w:space="4" w:color="auto"/>
        </w:pBdr>
        <w:ind w:left="0" w:firstLine="0"/>
      </w:pPr>
      <w:r w:rsidRPr="006E39F5">
        <w:t xml:space="preserve">When a bilingual/ESL student </w:t>
      </w:r>
      <w:r w:rsidR="008B6A7E" w:rsidRPr="006E39F5">
        <w:t>moves to</w:t>
      </w:r>
      <w:r w:rsidRPr="006E39F5">
        <w:t xml:space="preserve"> your school district, your district (the receiving district) should immediately begin serving the student in the bilingual</w:t>
      </w:r>
      <w:r w:rsidR="00A12B05" w:rsidRPr="006E39F5">
        <w:t xml:space="preserve"> or </w:t>
      </w:r>
      <w:r w:rsidRPr="006E39F5">
        <w:t>ESL</w:t>
      </w:r>
      <w:r w:rsidR="00A12B05" w:rsidRPr="006E39F5">
        <w:t xml:space="preserve"> education</w:t>
      </w:r>
      <w:r w:rsidRPr="006E39F5">
        <w:t xml:space="preserve"> program while it waits for documentation (LPAC</w:t>
      </w:r>
      <w:r w:rsidR="00B55D52" w:rsidRPr="006E39F5">
        <w:fldChar w:fldCharType="begin"/>
      </w:r>
      <w:r w:rsidRPr="006E39F5">
        <w:instrText>xe "Language Proficiency Assessment Committee (LPAC)"</w:instrText>
      </w:r>
      <w:r w:rsidR="00B55D52" w:rsidRPr="006E39F5">
        <w:fldChar w:fldCharType="end"/>
      </w:r>
      <w:r w:rsidRPr="006E39F5">
        <w:t xml:space="preserve"> records and assessment information) from the sending district. If your district does not receive this documentation within 4 weeks of the student's </w:t>
      </w:r>
      <w:r w:rsidR="008B6A7E" w:rsidRPr="006E39F5">
        <w:t>enrollment in your district</w:t>
      </w:r>
      <w:r w:rsidRPr="006E39F5">
        <w:t>, your district must go through the standard identification and assessment procedures in order to code the student as LEP</w:t>
      </w:r>
      <w:r w:rsidR="00B55D52" w:rsidRPr="006E39F5">
        <w:fldChar w:fldCharType="begin"/>
      </w:r>
      <w:r w:rsidRPr="006E39F5">
        <w:instrText>xe "Limited English Proficient (LEP)"</w:instrText>
      </w:r>
      <w:r w:rsidR="00B55D52" w:rsidRPr="006E39F5">
        <w:fldChar w:fldCharType="end"/>
      </w:r>
      <w:r w:rsidRPr="006E39F5">
        <w:t>, ESL, and/or bilingual.</w:t>
      </w:r>
    </w:p>
    <w:p w:rsidR="005E7667" w:rsidRPr="006E39F5" w:rsidRDefault="005E7667" w:rsidP="00B16516">
      <w:pPr>
        <w:pStyle w:val="A1CharCharChar"/>
        <w:ind w:firstLine="0"/>
      </w:pPr>
    </w:p>
    <w:p w:rsidR="00A90264" w:rsidRDefault="005E7667" w:rsidP="00A90264">
      <w:pPr>
        <w:pStyle w:val="Heading2"/>
        <w:pBdr>
          <w:right w:val="single" w:sz="12" w:space="4" w:color="auto"/>
        </w:pBdr>
      </w:pPr>
      <w:bookmarkStart w:id="390" w:name="_Toc299702241"/>
      <w:r w:rsidRPr="006E39F5">
        <w:t>6.4 Withdrawal</w:t>
      </w:r>
      <w:r w:rsidR="00C24B70" w:rsidRPr="006E39F5">
        <w:t>/Reclassification/Exit</w:t>
      </w:r>
      <w:r w:rsidRPr="006E39F5">
        <w:t xml:space="preserve"> Procedures</w:t>
      </w:r>
      <w:bookmarkEnd w:id="390"/>
    </w:p>
    <w:p w:rsidR="00A90264" w:rsidRDefault="005E7667" w:rsidP="00A90264">
      <w:pPr>
        <w:pBdr>
          <w:right w:val="single" w:sz="12" w:space="4" w:color="auto"/>
        </w:pBdr>
      </w:pPr>
      <w:r w:rsidRPr="006E39F5">
        <w:t xml:space="preserve">This section explains the procedures for withdrawing a student from the bilingual or ESL </w:t>
      </w:r>
      <w:r w:rsidR="00C24B70" w:rsidRPr="006E39F5">
        <w:t xml:space="preserve">education </w:t>
      </w:r>
      <w:r w:rsidRPr="006E39F5">
        <w:t>program.</w:t>
      </w:r>
    </w:p>
    <w:p w:rsidR="005E7667" w:rsidRPr="006E39F5" w:rsidRDefault="005E7667" w:rsidP="00B16516"/>
    <w:p w:rsidR="00A90264" w:rsidRDefault="005E7667" w:rsidP="00A90264">
      <w:pPr>
        <w:pStyle w:val="A1CharCharChar"/>
        <w:pBdr>
          <w:right w:val="single" w:sz="12" w:space="4" w:color="auto"/>
        </w:pBdr>
        <w:ind w:left="720" w:hanging="360"/>
      </w:pPr>
      <w:r w:rsidRPr="006E39F5">
        <w:t>1.</w:t>
      </w:r>
      <w:r w:rsidRPr="006E39F5">
        <w:tab/>
        <w:t>A student is withdrawn from the bilingual</w:t>
      </w:r>
      <w:r w:rsidR="00A12B05" w:rsidRPr="006E39F5">
        <w:t xml:space="preserve"> or </w:t>
      </w:r>
      <w:r w:rsidRPr="006E39F5">
        <w:t>ESL</w:t>
      </w:r>
      <w:r w:rsidR="00A12B05" w:rsidRPr="006E39F5">
        <w:t xml:space="preserve"> education</w:t>
      </w:r>
      <w:r w:rsidRPr="006E39F5">
        <w:t xml:space="preserve"> program if</w:t>
      </w:r>
      <w:r w:rsidR="00A12B05" w:rsidRPr="006E39F5">
        <w:t xml:space="preserve"> —</w:t>
      </w:r>
    </w:p>
    <w:p w:rsidR="005E7667" w:rsidRPr="006E39F5" w:rsidRDefault="005E7667" w:rsidP="00B16516">
      <w:pPr>
        <w:pStyle w:val="A1CharCharChar"/>
        <w:ind w:left="0" w:firstLine="0"/>
      </w:pPr>
    </w:p>
    <w:p w:rsidR="000F0246" w:rsidRPr="006E39F5" w:rsidRDefault="005E7667">
      <w:pPr>
        <w:pStyle w:val="A1CharCharChar"/>
        <w:numPr>
          <w:ilvl w:val="0"/>
          <w:numId w:val="59"/>
        </w:numPr>
        <w:pBdr>
          <w:right w:val="single" w:sz="12" w:space="4" w:color="auto"/>
        </w:pBdr>
        <w:ind w:left="1080"/>
      </w:pPr>
      <w:r w:rsidRPr="006E39F5">
        <w:t>the LPAC</w:t>
      </w:r>
      <w:r w:rsidR="00B55D52" w:rsidRPr="006E39F5">
        <w:fldChar w:fldCharType="begin"/>
      </w:r>
      <w:r w:rsidRPr="006E39F5">
        <w:instrText>xe "Language Proficiency Assessment Committee (LPAC)"</w:instrText>
      </w:r>
      <w:r w:rsidR="00B55D52" w:rsidRPr="006E39F5">
        <w:fldChar w:fldCharType="end"/>
      </w:r>
      <w:r w:rsidRPr="006E39F5">
        <w:t xml:space="preserve"> classifies the student as English proficient when the student attains the required exit criteria as stated in the</w:t>
      </w:r>
      <w:r w:rsidR="00957985" w:rsidRPr="006E39F5">
        <w:t xml:space="preserve"> Texas Education Code</w:t>
      </w:r>
      <w:r w:rsidRPr="006E39F5">
        <w:t xml:space="preserve"> </w:t>
      </w:r>
      <w:r w:rsidR="00957985" w:rsidRPr="006E39F5">
        <w:t>(</w:t>
      </w:r>
      <w:r w:rsidRPr="006E39F5">
        <w:t>TEC</w:t>
      </w:r>
      <w:r w:rsidR="00957985" w:rsidRPr="006E39F5">
        <w:t>)</w:t>
      </w:r>
      <w:r w:rsidRPr="006E39F5">
        <w:t>, §29.056(g)</w:t>
      </w:r>
      <w:r w:rsidR="00C24B70" w:rsidRPr="006E39F5">
        <w:t xml:space="preserve"> (see </w:t>
      </w:r>
      <w:fldSimple w:instr=" REF _Ref204585420 \h  \* MERGEFORMAT ">
        <w:r w:rsidR="008D654F" w:rsidRPr="008D654F">
          <w:rPr>
            <w:b/>
          </w:rPr>
          <w:t>6.4.2 Exit Criteria</w:t>
        </w:r>
      </w:fldSimple>
      <w:r w:rsidR="00C24B70" w:rsidRPr="006E39F5">
        <w:t>)</w:t>
      </w:r>
      <w:r w:rsidRPr="006E39F5">
        <w:t>; or</w:t>
      </w:r>
    </w:p>
    <w:p w:rsidR="00A90264" w:rsidRDefault="00A90264" w:rsidP="00A90264">
      <w:pPr>
        <w:pStyle w:val="A1CharCharChar"/>
        <w:ind w:left="1080" w:hanging="360"/>
      </w:pPr>
    </w:p>
    <w:p w:rsidR="00A90264" w:rsidRDefault="005E7667" w:rsidP="00A90264">
      <w:pPr>
        <w:pStyle w:val="A1CharCharChar"/>
        <w:numPr>
          <w:ilvl w:val="0"/>
          <w:numId w:val="59"/>
        </w:numPr>
        <w:ind w:left="1080"/>
      </w:pPr>
      <w:r w:rsidRPr="006E39F5">
        <w:t>the parent requests in writing to remove his or her child from the program and place the child in a general education classroom; or</w:t>
      </w:r>
    </w:p>
    <w:p w:rsidR="00A90264" w:rsidRDefault="00A90264" w:rsidP="00A90264">
      <w:pPr>
        <w:pStyle w:val="A1CharCharChar"/>
        <w:ind w:left="1080" w:hanging="360"/>
      </w:pPr>
    </w:p>
    <w:p w:rsidR="00A90264" w:rsidRDefault="005E7667" w:rsidP="00A90264">
      <w:pPr>
        <w:pStyle w:val="A1CharCharChar"/>
        <w:numPr>
          <w:ilvl w:val="0"/>
          <w:numId w:val="59"/>
        </w:numPr>
        <w:pBdr>
          <w:right w:val="single" w:sz="12" w:space="4" w:color="auto"/>
        </w:pBdr>
        <w:ind w:left="1080"/>
      </w:pPr>
      <w:r w:rsidRPr="006E39F5">
        <w:t xml:space="preserve">the student withdraws from </w:t>
      </w:r>
      <w:r w:rsidR="00C24B70" w:rsidRPr="006E39F5">
        <w:t xml:space="preserve">(leaves) </w:t>
      </w:r>
      <w:r w:rsidRPr="006E39F5">
        <w:t>the district (not exits from the bilingual</w:t>
      </w:r>
      <w:r w:rsidR="00A12B05" w:rsidRPr="006E39F5">
        <w:t xml:space="preserve"> or </w:t>
      </w:r>
      <w:r w:rsidRPr="006E39F5">
        <w:t>ESL</w:t>
      </w:r>
      <w:r w:rsidR="00A12B05" w:rsidRPr="006E39F5">
        <w:t xml:space="preserve"> education</w:t>
      </w:r>
      <w:r w:rsidRPr="006E39F5">
        <w:t xml:space="preserve"> program).</w:t>
      </w:r>
    </w:p>
    <w:p w:rsidR="003833E2" w:rsidRPr="006E39F5" w:rsidRDefault="003833E2" w:rsidP="00B16516">
      <w:pPr>
        <w:pStyle w:val="A1CharCharChar"/>
        <w:ind w:left="0" w:firstLine="0"/>
      </w:pPr>
    </w:p>
    <w:p w:rsidR="00A90264" w:rsidRDefault="003833E2" w:rsidP="00A90264">
      <w:pPr>
        <w:pBdr>
          <w:right w:val="single" w:sz="12" w:space="4" w:color="auto"/>
        </w:pBdr>
        <w:ind w:left="720" w:hanging="360"/>
      </w:pPr>
      <w:r w:rsidRPr="006E39F5">
        <w:t xml:space="preserve">2. </w:t>
      </w:r>
      <w:r w:rsidRPr="006E39F5">
        <w:tab/>
        <w:t xml:space="preserve">Once a student has met the requirement given in the first bullet under 1 in the previous paragraph, your district notifies </w:t>
      </w:r>
      <w:r w:rsidR="005E7667" w:rsidRPr="006E39F5">
        <w:t>the student's parent of the student's reclassification as English</w:t>
      </w:r>
      <w:r w:rsidRPr="006E39F5">
        <w:t xml:space="preserve"> </w:t>
      </w:r>
      <w:r w:rsidR="005E7667" w:rsidRPr="006E39F5">
        <w:t xml:space="preserve">proficient and of his or her exit from the bilingual or ESL </w:t>
      </w:r>
      <w:r w:rsidR="00DD062B" w:rsidRPr="006E39F5">
        <w:t xml:space="preserve">education </w:t>
      </w:r>
      <w:r w:rsidR="005E7667" w:rsidRPr="006E39F5">
        <w:t>program.</w:t>
      </w:r>
      <w:r w:rsidR="005E7667" w:rsidRPr="006E39F5">
        <w:rPr>
          <w:rStyle w:val="FootnoteReference"/>
        </w:rPr>
        <w:footnoteReference w:id="130"/>
      </w:r>
      <w:r w:rsidR="005E7667" w:rsidRPr="006E39F5">
        <w:t xml:space="preserve"> </w:t>
      </w:r>
      <w:r w:rsidR="005E7667" w:rsidRPr="006E39F5">
        <w:tab/>
      </w:r>
      <w:r w:rsidR="009F3ED0" w:rsidRPr="006E39F5">
        <w:br/>
      </w:r>
    </w:p>
    <w:p w:rsidR="005E7667" w:rsidRPr="006E39F5" w:rsidRDefault="005E7667" w:rsidP="00B16516">
      <w:pPr>
        <w:pStyle w:val="Heading3"/>
      </w:pPr>
      <w:bookmarkStart w:id="391" w:name="_Ref298747419"/>
      <w:bookmarkStart w:id="392" w:name="_Toc299702242"/>
      <w:r w:rsidRPr="006E39F5">
        <w:lastRenderedPageBreak/>
        <w:t>6.4.1 Effective Date of Withdrawal</w:t>
      </w:r>
      <w:bookmarkEnd w:id="391"/>
      <w:bookmarkEnd w:id="392"/>
    </w:p>
    <w:p w:rsidR="00A90264" w:rsidRDefault="007A504C" w:rsidP="00A90264">
      <w:pPr>
        <w:pStyle w:val="A1CharCharChar"/>
        <w:pBdr>
          <w:right w:val="single" w:sz="12" w:space="4" w:color="auto"/>
        </w:pBdr>
        <w:ind w:left="0" w:firstLine="0"/>
      </w:pPr>
      <w:r w:rsidRPr="006E39F5">
        <w:t>For a student who withdraws from the district, the date the student withdraws is considered the effective date of change. District personnel record the effective date in the attendance accounting system, and eligible bilingual/ESL days are no longer accumulated from that date forward.</w:t>
      </w:r>
    </w:p>
    <w:p w:rsidR="00A90264" w:rsidRDefault="00A90264" w:rsidP="00A90264">
      <w:pPr>
        <w:pStyle w:val="A1CharCharChar"/>
        <w:pBdr>
          <w:right w:val="single" w:sz="12" w:space="4" w:color="auto"/>
        </w:pBdr>
        <w:ind w:left="0" w:firstLine="0"/>
      </w:pPr>
    </w:p>
    <w:p w:rsidR="00A90264" w:rsidRDefault="007A504C" w:rsidP="00A90264">
      <w:pPr>
        <w:pStyle w:val="A1CharCharChar"/>
        <w:pBdr>
          <w:right w:val="single" w:sz="12" w:space="4" w:color="auto"/>
        </w:pBdr>
        <w:ind w:left="0" w:firstLine="0"/>
      </w:pPr>
      <w:r w:rsidRPr="006E39F5">
        <w:t>For a student who has been classified by the LPAC as English proficient at the end of the school year, the first day of the following school year is considered the effective date of change. District personnel record the effective date in the attendance accounting system, and eligible bilingual/ESL days are no longer accumulated from that date forward. It is rare to change LEP-related codes during the school year.</w:t>
      </w:r>
    </w:p>
    <w:p w:rsidR="005E7667" w:rsidRPr="006E39F5" w:rsidRDefault="005E7667" w:rsidP="00B16516">
      <w:pPr>
        <w:pStyle w:val="A1CharCharChar"/>
        <w:ind w:left="0" w:firstLine="0"/>
      </w:pPr>
    </w:p>
    <w:p w:rsidR="005E7667" w:rsidRPr="006E39F5" w:rsidRDefault="005E7667" w:rsidP="00B16516">
      <w:pPr>
        <w:pStyle w:val="A1CharCharChar"/>
        <w:ind w:left="720"/>
      </w:pPr>
    </w:p>
    <w:p w:rsidR="005E7667" w:rsidRPr="006E39F5" w:rsidRDefault="005E7667" w:rsidP="00B16516">
      <w:pPr>
        <w:pStyle w:val="Heading3"/>
        <w:sectPr w:rsidR="005E7667" w:rsidRPr="006E39F5" w:rsidSect="003D71ED">
          <w:footerReference w:type="default" r:id="rId37"/>
          <w:type w:val="oddPage"/>
          <w:pgSz w:w="12240" w:h="15840" w:code="1"/>
          <w:pgMar w:top="1440" w:right="1440" w:bottom="1440" w:left="1440" w:header="720" w:footer="432" w:gutter="0"/>
          <w:cols w:space="720"/>
          <w:docGrid w:linePitch="360"/>
        </w:sectPr>
      </w:pPr>
    </w:p>
    <w:p w:rsidR="005E7667" w:rsidRPr="006E39F5" w:rsidRDefault="005E7667" w:rsidP="00B16516">
      <w:pPr>
        <w:pStyle w:val="Heading3"/>
      </w:pPr>
      <w:bookmarkStart w:id="393" w:name="_Ref204585420"/>
      <w:bookmarkStart w:id="394" w:name="_Toc299702243"/>
      <w:r w:rsidRPr="006E39F5">
        <w:lastRenderedPageBreak/>
        <w:t>6.4.2 Exit Criteria</w:t>
      </w:r>
      <w:bookmarkEnd w:id="393"/>
      <w:bookmarkEnd w:id="394"/>
    </w:p>
    <w:p w:rsidR="00A90264" w:rsidRDefault="005E7667" w:rsidP="00A90264">
      <w:pPr>
        <w:pStyle w:val="A1CharCharChar"/>
        <w:pBdr>
          <w:right w:val="single" w:sz="12" w:space="4" w:color="auto"/>
        </w:pBdr>
        <w:ind w:left="0" w:firstLine="0"/>
      </w:pPr>
      <w:r w:rsidRPr="006E39F5">
        <w:t xml:space="preserve">The following chart shows the criteria for transferring a LEP student out of the bilingual </w:t>
      </w:r>
      <w:r w:rsidR="00236333" w:rsidRPr="006E39F5">
        <w:t xml:space="preserve">or </w:t>
      </w:r>
      <w:r w:rsidRPr="006E39F5">
        <w:t xml:space="preserve">ESL </w:t>
      </w:r>
      <w:r w:rsidR="00236333" w:rsidRPr="006E39F5">
        <w:t xml:space="preserve">education </w:t>
      </w:r>
      <w:r w:rsidRPr="006E39F5">
        <w:t>program at different grade levels.</w:t>
      </w:r>
    </w:p>
    <w:p w:rsidR="00A90264" w:rsidRDefault="00A90264" w:rsidP="00A90264">
      <w:pPr>
        <w:pStyle w:val="A1CharCharChar"/>
        <w:pBdr>
          <w:right w:val="single" w:sz="12" w:space="4" w:color="auto"/>
        </w:pBdr>
        <w:ind w:left="0" w:firstLine="0"/>
      </w:pPr>
      <w:r w:rsidRPr="00A90264">
        <w:rPr>
          <w:b/>
        </w:rPr>
        <w:t xml:space="preserve">IMPORTANT: </w:t>
      </w:r>
      <w:r w:rsidR="00977255">
        <w:t xml:space="preserve">The exit criteria shown in this chart are accurate as of the publication date of this handbook but are subject to change. Visit the TEA Bilingual Education web page at </w:t>
      </w:r>
      <w:hyperlink r:id="rId38" w:history="1">
        <w:r w:rsidR="00977255" w:rsidRPr="000B1F97">
          <w:rPr>
            <w:rStyle w:val="Hyperlink"/>
          </w:rPr>
          <w:t>http://www.tea.state.tx.us/index2.aspx?id=4098&amp;menu_id=720</w:t>
        </w:r>
      </w:hyperlink>
      <w:r w:rsidR="00977255">
        <w:t xml:space="preserve"> for the most current exit criteria.</w:t>
      </w:r>
    </w:p>
    <w:tbl>
      <w:tblPr>
        <w:tblW w:w="13680" w:type="dxa"/>
        <w:tblInd w:w="-72" w:type="dxa"/>
        <w:tblLayout w:type="fixed"/>
        <w:tblLook w:val="0000"/>
      </w:tblPr>
      <w:tblGrid>
        <w:gridCol w:w="1080"/>
        <w:gridCol w:w="1440"/>
        <w:gridCol w:w="1440"/>
        <w:gridCol w:w="1080"/>
        <w:gridCol w:w="1080"/>
        <w:gridCol w:w="1080"/>
        <w:gridCol w:w="1080"/>
        <w:gridCol w:w="1080"/>
        <w:gridCol w:w="1080"/>
        <w:gridCol w:w="1080"/>
        <w:gridCol w:w="1080"/>
        <w:gridCol w:w="1080"/>
      </w:tblGrid>
      <w:tr w:rsidR="00B01CB4" w:rsidRPr="006E39F5" w:rsidTr="003A356A">
        <w:trPr>
          <w:cantSplit/>
          <w:trHeight w:val="288"/>
          <w:tblHeader/>
        </w:trPr>
        <w:tc>
          <w:tcPr>
            <w:tcW w:w="13680" w:type="dxa"/>
            <w:gridSpan w:val="12"/>
            <w:tcBorders>
              <w:top w:val="nil"/>
              <w:left w:val="nil"/>
              <w:bottom w:val="nil"/>
              <w:right w:val="single" w:sz="12" w:space="0" w:color="auto"/>
            </w:tcBorders>
            <w:shd w:val="clear" w:color="auto" w:fill="auto"/>
            <w:noWrap/>
            <w:vAlign w:val="bottom"/>
          </w:tcPr>
          <w:p w:rsidR="005E7667" w:rsidRPr="006E39F5" w:rsidRDefault="005E7667" w:rsidP="00B16516">
            <w:pPr>
              <w:jc w:val="center"/>
              <w:rPr>
                <w:rFonts w:cs="Arial"/>
                <w:b/>
                <w:bCs/>
                <w:sz w:val="24"/>
              </w:rPr>
            </w:pPr>
            <w:r w:rsidRPr="006E39F5">
              <w:rPr>
                <w:rFonts w:cs="Arial"/>
                <w:b/>
                <w:bCs/>
                <w:sz w:val="24"/>
              </w:rPr>
              <w:t>20</w:t>
            </w:r>
            <w:r w:rsidR="0035688B" w:rsidRPr="006E39F5">
              <w:rPr>
                <w:rFonts w:cs="Arial"/>
                <w:b/>
                <w:bCs/>
                <w:sz w:val="24"/>
              </w:rPr>
              <w:t>11</w:t>
            </w:r>
            <w:r w:rsidRPr="006E39F5">
              <w:rPr>
                <w:rFonts w:cs="Arial"/>
                <w:b/>
                <w:bCs/>
                <w:sz w:val="24"/>
              </w:rPr>
              <w:t>–</w:t>
            </w:r>
            <w:r w:rsidR="0035688B" w:rsidRPr="006E39F5">
              <w:rPr>
                <w:rFonts w:cs="Arial"/>
                <w:b/>
                <w:bCs/>
                <w:sz w:val="24"/>
              </w:rPr>
              <w:t>2012</w:t>
            </w:r>
            <w:r w:rsidRPr="006E39F5">
              <w:rPr>
                <w:rFonts w:cs="Arial"/>
                <w:b/>
                <w:bCs/>
                <w:sz w:val="24"/>
              </w:rPr>
              <w:t xml:space="preserve"> English Proficiency Exit Criteria Chart</w:t>
            </w:r>
          </w:p>
        </w:tc>
      </w:tr>
      <w:tr w:rsidR="002A3FC7" w:rsidRPr="006E39F5" w:rsidTr="00162624">
        <w:trPr>
          <w:cantSplit/>
          <w:trHeight w:val="864"/>
          <w:tblHeader/>
        </w:trPr>
        <w:tc>
          <w:tcPr>
            <w:tcW w:w="1080" w:type="dxa"/>
            <w:vMerge w:val="restart"/>
            <w:tcBorders>
              <w:top w:val="nil"/>
              <w:left w:val="nil"/>
              <w:bottom w:val="single" w:sz="4" w:space="0" w:color="auto"/>
              <w:right w:val="nil"/>
            </w:tcBorders>
            <w:shd w:val="clear" w:color="auto" w:fill="auto"/>
            <w:noWrap/>
            <w:vAlign w:val="bottom"/>
          </w:tcPr>
          <w:p w:rsidR="005E7667" w:rsidRPr="006E39F5" w:rsidRDefault="005E7667" w:rsidP="00B16516">
            <w:pPr>
              <w:rPr>
                <w:rFonts w:cs="Arial"/>
                <w:szCs w:val="20"/>
              </w:rPr>
            </w:pPr>
          </w:p>
        </w:tc>
        <w:tc>
          <w:tcPr>
            <w:tcW w:w="12600" w:type="dxa"/>
            <w:gridSpan w:val="11"/>
            <w:tcBorders>
              <w:top w:val="single" w:sz="4" w:space="0" w:color="auto"/>
              <w:left w:val="single" w:sz="4" w:space="0" w:color="auto"/>
              <w:bottom w:val="single" w:sz="4" w:space="0" w:color="auto"/>
              <w:right w:val="single" w:sz="4" w:space="0" w:color="auto"/>
            </w:tcBorders>
            <w:shd w:val="clear" w:color="auto" w:fill="FFFF00"/>
            <w:vAlign w:val="center"/>
          </w:tcPr>
          <w:p w:rsidR="00A90264" w:rsidRDefault="00AD7B64" w:rsidP="00A90264">
            <w:pPr>
              <w:pBdr>
                <w:right w:val="single" w:sz="12" w:space="4" w:color="auto"/>
              </w:pBdr>
              <w:rPr>
                <w:rFonts w:cs="Arial"/>
                <w:sz w:val="18"/>
                <w:szCs w:val="18"/>
              </w:rPr>
            </w:pPr>
            <w:r w:rsidRPr="006E39F5">
              <w:rPr>
                <w:rFonts w:cs="Arial"/>
                <w:sz w:val="18"/>
                <w:szCs w:val="18"/>
              </w:rPr>
              <w:t xml:space="preserve">At the end of the school year, a district may transfer (exit, reclassify, transition) a LEP student out of a bilingual or </w:t>
            </w:r>
            <w:r w:rsidR="009E6BEE">
              <w:rPr>
                <w:rFonts w:cs="Arial"/>
                <w:sz w:val="18"/>
                <w:szCs w:val="18"/>
              </w:rPr>
              <w:t>ESL</w:t>
            </w:r>
            <w:r w:rsidR="00A12B05" w:rsidRPr="006E39F5">
              <w:rPr>
                <w:rFonts w:cs="Arial"/>
                <w:sz w:val="18"/>
                <w:szCs w:val="18"/>
              </w:rPr>
              <w:t xml:space="preserve"> education</w:t>
            </w:r>
            <w:r w:rsidRPr="006E39F5">
              <w:rPr>
                <w:rFonts w:cs="Arial"/>
                <w:sz w:val="18"/>
                <w:szCs w:val="18"/>
              </w:rPr>
              <w:t xml:space="preserve"> program for the first time or a subsequent time if the student is able to participate equally in a regular all-English instructional program as determined by satisfactory performance in all three assessment areas below and the results of a subjective teacher evaluation.</w:t>
            </w:r>
            <w:r w:rsidRPr="006E39F5">
              <w:rPr>
                <w:rStyle w:val="FootnoteReference"/>
                <w:rFonts w:cs="Arial"/>
                <w:sz w:val="18"/>
                <w:szCs w:val="18"/>
              </w:rPr>
              <w:footnoteReference w:id="131"/>
            </w:r>
          </w:p>
        </w:tc>
      </w:tr>
      <w:tr w:rsidR="00BD03D7" w:rsidRPr="006E39F5" w:rsidTr="00162624">
        <w:trPr>
          <w:cantSplit/>
          <w:trHeight w:val="288"/>
          <w:tblHeader/>
        </w:trPr>
        <w:tc>
          <w:tcPr>
            <w:tcW w:w="1080" w:type="dxa"/>
            <w:vMerge/>
            <w:tcBorders>
              <w:left w:val="nil"/>
              <w:bottom w:val="single" w:sz="4" w:space="0" w:color="auto"/>
              <w:right w:val="nil"/>
            </w:tcBorders>
            <w:shd w:val="clear" w:color="auto" w:fill="auto"/>
            <w:noWrap/>
            <w:vAlign w:val="center"/>
          </w:tcPr>
          <w:p w:rsidR="005E7667" w:rsidRPr="006E39F5" w:rsidRDefault="005E7667" w:rsidP="00B16516">
            <w:pPr>
              <w:jc w:val="center"/>
              <w:rPr>
                <w:rFonts w:cs="Arial"/>
                <w:szCs w:val="20"/>
              </w:rPr>
            </w:pPr>
          </w:p>
        </w:tc>
        <w:tc>
          <w:tcPr>
            <w:tcW w:w="1440" w:type="dxa"/>
            <w:tcBorders>
              <w:top w:val="nil"/>
              <w:left w:val="single" w:sz="4" w:space="0" w:color="auto"/>
              <w:bottom w:val="single" w:sz="4" w:space="0" w:color="auto"/>
              <w:right w:val="single" w:sz="4" w:space="0" w:color="auto"/>
            </w:tcBorders>
            <w:shd w:val="clear" w:color="auto" w:fill="C0C0C0"/>
            <w:noWrap/>
            <w:vAlign w:val="center"/>
          </w:tcPr>
          <w:p w:rsidR="005E7667" w:rsidRPr="006E39F5" w:rsidRDefault="005E7667" w:rsidP="00B16516">
            <w:pPr>
              <w:jc w:val="center"/>
              <w:rPr>
                <w:rFonts w:cs="Arial"/>
                <w:b/>
                <w:bCs/>
                <w:szCs w:val="20"/>
              </w:rPr>
            </w:pPr>
            <w:r w:rsidRPr="006E39F5">
              <w:rPr>
                <w:rFonts w:cs="Arial"/>
                <w:b/>
                <w:bCs/>
                <w:szCs w:val="20"/>
              </w:rPr>
              <w:t>1st</w:t>
            </w:r>
          </w:p>
        </w:tc>
        <w:tc>
          <w:tcPr>
            <w:tcW w:w="1440" w:type="dxa"/>
            <w:tcBorders>
              <w:top w:val="nil"/>
              <w:left w:val="nil"/>
              <w:bottom w:val="single" w:sz="4" w:space="0" w:color="auto"/>
              <w:right w:val="single" w:sz="4" w:space="0" w:color="auto"/>
            </w:tcBorders>
            <w:shd w:val="clear" w:color="auto" w:fill="C0C0C0"/>
            <w:noWrap/>
            <w:vAlign w:val="center"/>
          </w:tcPr>
          <w:p w:rsidR="005E7667" w:rsidRPr="006E39F5" w:rsidRDefault="005E7667" w:rsidP="00B16516">
            <w:pPr>
              <w:jc w:val="center"/>
              <w:rPr>
                <w:rFonts w:cs="Arial"/>
                <w:b/>
                <w:bCs/>
                <w:szCs w:val="20"/>
              </w:rPr>
            </w:pPr>
            <w:r w:rsidRPr="006E39F5">
              <w:rPr>
                <w:rFonts w:cs="Arial"/>
                <w:b/>
                <w:bCs/>
                <w:szCs w:val="20"/>
              </w:rPr>
              <w:t>2nd</w:t>
            </w:r>
          </w:p>
        </w:tc>
        <w:tc>
          <w:tcPr>
            <w:tcW w:w="1080" w:type="dxa"/>
            <w:tcBorders>
              <w:top w:val="nil"/>
              <w:left w:val="nil"/>
              <w:bottom w:val="single" w:sz="4" w:space="0" w:color="auto"/>
              <w:right w:val="single" w:sz="4" w:space="0" w:color="auto"/>
            </w:tcBorders>
            <w:shd w:val="clear" w:color="auto" w:fill="C0C0C0"/>
            <w:noWrap/>
            <w:vAlign w:val="center"/>
          </w:tcPr>
          <w:p w:rsidR="005E7667" w:rsidRPr="006E39F5" w:rsidRDefault="005E7667" w:rsidP="00B16516">
            <w:pPr>
              <w:jc w:val="center"/>
              <w:rPr>
                <w:rFonts w:cs="Arial"/>
                <w:b/>
                <w:bCs/>
                <w:szCs w:val="20"/>
              </w:rPr>
            </w:pPr>
            <w:r w:rsidRPr="006E39F5">
              <w:rPr>
                <w:rFonts w:cs="Arial"/>
                <w:b/>
                <w:bCs/>
                <w:szCs w:val="20"/>
              </w:rPr>
              <w:t>3rd</w:t>
            </w:r>
          </w:p>
        </w:tc>
        <w:tc>
          <w:tcPr>
            <w:tcW w:w="1080" w:type="dxa"/>
            <w:tcBorders>
              <w:top w:val="nil"/>
              <w:left w:val="nil"/>
              <w:bottom w:val="single" w:sz="4" w:space="0" w:color="auto"/>
              <w:right w:val="single" w:sz="4" w:space="0" w:color="auto"/>
            </w:tcBorders>
            <w:shd w:val="clear" w:color="auto" w:fill="C0C0C0"/>
            <w:noWrap/>
            <w:vAlign w:val="center"/>
          </w:tcPr>
          <w:p w:rsidR="005E7667" w:rsidRPr="006E39F5" w:rsidRDefault="005E7667" w:rsidP="00B16516">
            <w:pPr>
              <w:jc w:val="center"/>
              <w:rPr>
                <w:rFonts w:cs="Arial"/>
                <w:b/>
                <w:bCs/>
                <w:szCs w:val="20"/>
              </w:rPr>
            </w:pPr>
            <w:r w:rsidRPr="006E39F5">
              <w:rPr>
                <w:rFonts w:cs="Arial"/>
                <w:b/>
                <w:bCs/>
                <w:szCs w:val="20"/>
              </w:rPr>
              <w:t>4th</w:t>
            </w:r>
          </w:p>
        </w:tc>
        <w:tc>
          <w:tcPr>
            <w:tcW w:w="1080" w:type="dxa"/>
            <w:tcBorders>
              <w:top w:val="nil"/>
              <w:left w:val="nil"/>
              <w:bottom w:val="single" w:sz="4" w:space="0" w:color="auto"/>
              <w:right w:val="single" w:sz="4" w:space="0" w:color="auto"/>
            </w:tcBorders>
            <w:shd w:val="clear" w:color="auto" w:fill="C0C0C0"/>
            <w:noWrap/>
            <w:vAlign w:val="center"/>
          </w:tcPr>
          <w:p w:rsidR="005E7667" w:rsidRPr="006E39F5" w:rsidRDefault="005E7667" w:rsidP="00B16516">
            <w:pPr>
              <w:jc w:val="center"/>
              <w:rPr>
                <w:rFonts w:cs="Arial"/>
                <w:b/>
                <w:bCs/>
                <w:szCs w:val="20"/>
              </w:rPr>
            </w:pPr>
            <w:r w:rsidRPr="006E39F5">
              <w:rPr>
                <w:rFonts w:cs="Arial"/>
                <w:b/>
                <w:bCs/>
                <w:szCs w:val="20"/>
              </w:rPr>
              <w:t>5th</w:t>
            </w:r>
          </w:p>
        </w:tc>
        <w:tc>
          <w:tcPr>
            <w:tcW w:w="1080" w:type="dxa"/>
            <w:tcBorders>
              <w:top w:val="nil"/>
              <w:left w:val="nil"/>
              <w:bottom w:val="single" w:sz="4" w:space="0" w:color="auto"/>
              <w:right w:val="single" w:sz="4" w:space="0" w:color="auto"/>
            </w:tcBorders>
            <w:shd w:val="clear" w:color="auto" w:fill="C0C0C0"/>
            <w:noWrap/>
            <w:vAlign w:val="center"/>
          </w:tcPr>
          <w:p w:rsidR="005E7667" w:rsidRPr="006E39F5" w:rsidRDefault="005E7667" w:rsidP="00B16516">
            <w:pPr>
              <w:jc w:val="center"/>
              <w:rPr>
                <w:rFonts w:cs="Arial"/>
                <w:b/>
                <w:bCs/>
                <w:szCs w:val="20"/>
              </w:rPr>
            </w:pPr>
            <w:r w:rsidRPr="006E39F5">
              <w:rPr>
                <w:rFonts w:cs="Arial"/>
                <w:b/>
                <w:bCs/>
                <w:szCs w:val="20"/>
              </w:rPr>
              <w:t>6th</w:t>
            </w:r>
          </w:p>
        </w:tc>
        <w:tc>
          <w:tcPr>
            <w:tcW w:w="1080" w:type="dxa"/>
            <w:tcBorders>
              <w:top w:val="nil"/>
              <w:left w:val="nil"/>
              <w:bottom w:val="single" w:sz="4" w:space="0" w:color="auto"/>
              <w:right w:val="single" w:sz="4" w:space="0" w:color="auto"/>
            </w:tcBorders>
            <w:shd w:val="clear" w:color="auto" w:fill="C0C0C0"/>
            <w:noWrap/>
            <w:vAlign w:val="center"/>
          </w:tcPr>
          <w:p w:rsidR="005E7667" w:rsidRPr="006E39F5" w:rsidRDefault="005E7667" w:rsidP="00B16516">
            <w:pPr>
              <w:jc w:val="center"/>
              <w:rPr>
                <w:rFonts w:cs="Arial"/>
                <w:b/>
                <w:bCs/>
                <w:szCs w:val="20"/>
              </w:rPr>
            </w:pPr>
            <w:r w:rsidRPr="006E39F5">
              <w:rPr>
                <w:rFonts w:cs="Arial"/>
                <w:b/>
                <w:bCs/>
                <w:szCs w:val="20"/>
              </w:rPr>
              <w:t>7th</w:t>
            </w:r>
          </w:p>
        </w:tc>
        <w:tc>
          <w:tcPr>
            <w:tcW w:w="1080" w:type="dxa"/>
            <w:tcBorders>
              <w:top w:val="nil"/>
              <w:left w:val="nil"/>
              <w:bottom w:val="single" w:sz="4" w:space="0" w:color="auto"/>
              <w:right w:val="single" w:sz="4" w:space="0" w:color="auto"/>
            </w:tcBorders>
            <w:shd w:val="clear" w:color="auto" w:fill="C0C0C0"/>
            <w:noWrap/>
            <w:vAlign w:val="center"/>
          </w:tcPr>
          <w:p w:rsidR="005E7667" w:rsidRPr="006E39F5" w:rsidRDefault="005E7667" w:rsidP="00B16516">
            <w:pPr>
              <w:jc w:val="center"/>
              <w:rPr>
                <w:rFonts w:cs="Arial"/>
                <w:b/>
                <w:bCs/>
                <w:szCs w:val="20"/>
              </w:rPr>
            </w:pPr>
            <w:r w:rsidRPr="006E39F5">
              <w:rPr>
                <w:rFonts w:cs="Arial"/>
                <w:b/>
                <w:bCs/>
                <w:szCs w:val="20"/>
              </w:rPr>
              <w:t>8th</w:t>
            </w:r>
          </w:p>
        </w:tc>
        <w:tc>
          <w:tcPr>
            <w:tcW w:w="1080" w:type="dxa"/>
            <w:tcBorders>
              <w:top w:val="nil"/>
              <w:left w:val="nil"/>
              <w:bottom w:val="single" w:sz="4" w:space="0" w:color="auto"/>
              <w:right w:val="single" w:sz="4" w:space="0" w:color="auto"/>
            </w:tcBorders>
            <w:shd w:val="clear" w:color="auto" w:fill="C0C0C0"/>
            <w:noWrap/>
            <w:vAlign w:val="center"/>
          </w:tcPr>
          <w:p w:rsidR="005E7667" w:rsidRPr="006E39F5" w:rsidRDefault="005E7667" w:rsidP="00B16516">
            <w:pPr>
              <w:jc w:val="center"/>
              <w:rPr>
                <w:rFonts w:cs="Arial"/>
                <w:b/>
                <w:bCs/>
                <w:szCs w:val="20"/>
              </w:rPr>
            </w:pPr>
            <w:r w:rsidRPr="006E39F5">
              <w:rPr>
                <w:rFonts w:cs="Arial"/>
                <w:b/>
                <w:bCs/>
                <w:szCs w:val="20"/>
              </w:rPr>
              <w:t>9th</w:t>
            </w:r>
          </w:p>
        </w:tc>
        <w:tc>
          <w:tcPr>
            <w:tcW w:w="1080" w:type="dxa"/>
            <w:tcBorders>
              <w:top w:val="nil"/>
              <w:left w:val="nil"/>
              <w:bottom w:val="single" w:sz="4" w:space="0" w:color="auto"/>
              <w:right w:val="single" w:sz="4" w:space="0" w:color="auto"/>
            </w:tcBorders>
            <w:shd w:val="clear" w:color="auto" w:fill="C0C0C0"/>
            <w:noWrap/>
            <w:vAlign w:val="center"/>
          </w:tcPr>
          <w:p w:rsidR="005E7667" w:rsidRPr="006E39F5" w:rsidRDefault="005E7667" w:rsidP="00B16516">
            <w:pPr>
              <w:jc w:val="center"/>
              <w:rPr>
                <w:rFonts w:cs="Arial"/>
                <w:b/>
                <w:bCs/>
                <w:szCs w:val="20"/>
              </w:rPr>
            </w:pPr>
            <w:r w:rsidRPr="006E39F5">
              <w:rPr>
                <w:rFonts w:cs="Arial"/>
                <w:b/>
                <w:bCs/>
                <w:szCs w:val="20"/>
              </w:rPr>
              <w:t>10th</w:t>
            </w:r>
          </w:p>
        </w:tc>
        <w:tc>
          <w:tcPr>
            <w:tcW w:w="1080" w:type="dxa"/>
            <w:tcBorders>
              <w:top w:val="nil"/>
              <w:left w:val="nil"/>
              <w:bottom w:val="single" w:sz="4" w:space="0" w:color="auto"/>
              <w:right w:val="single" w:sz="4" w:space="0" w:color="auto"/>
            </w:tcBorders>
            <w:shd w:val="clear" w:color="auto" w:fill="C0C0C0"/>
            <w:noWrap/>
            <w:vAlign w:val="center"/>
          </w:tcPr>
          <w:p w:rsidR="005E7667" w:rsidRPr="006E39F5" w:rsidRDefault="005E7667" w:rsidP="00B16516">
            <w:pPr>
              <w:jc w:val="center"/>
              <w:rPr>
                <w:rFonts w:cs="Arial"/>
                <w:b/>
                <w:bCs/>
                <w:szCs w:val="20"/>
              </w:rPr>
            </w:pPr>
            <w:r w:rsidRPr="006E39F5">
              <w:rPr>
                <w:rFonts w:cs="Arial"/>
                <w:b/>
                <w:bCs/>
                <w:szCs w:val="20"/>
              </w:rPr>
              <w:t>11th</w:t>
            </w:r>
          </w:p>
        </w:tc>
      </w:tr>
      <w:tr w:rsidR="00233A1E" w:rsidRPr="006E39F5" w:rsidTr="00162624">
        <w:trPr>
          <w:cantSplit/>
          <w:trHeight w:val="926"/>
        </w:trPr>
        <w:tc>
          <w:tcPr>
            <w:tcW w:w="1080" w:type="dxa"/>
            <w:tcBorders>
              <w:top w:val="single" w:sz="4" w:space="0" w:color="auto"/>
              <w:left w:val="single" w:sz="4" w:space="0" w:color="auto"/>
              <w:bottom w:val="single" w:sz="4" w:space="0" w:color="auto"/>
              <w:right w:val="single" w:sz="12" w:space="0" w:color="auto"/>
            </w:tcBorders>
            <w:shd w:val="clear" w:color="auto" w:fill="FFCC00"/>
            <w:vAlign w:val="center"/>
          </w:tcPr>
          <w:p w:rsidR="00A90264" w:rsidRPr="00A90264" w:rsidRDefault="00A90264" w:rsidP="00A90264">
            <w:pPr>
              <w:pBdr>
                <w:right w:val="single" w:sz="12" w:space="4" w:color="auto"/>
                <w:bar w:val="single" w:sz="4" w:color="auto"/>
              </w:pBdr>
              <w:jc w:val="center"/>
              <w:rPr>
                <w:rFonts w:cs="Arial"/>
                <w:b/>
                <w:bCs/>
                <w:sz w:val="16"/>
                <w:szCs w:val="16"/>
              </w:rPr>
            </w:pPr>
            <w:r w:rsidRPr="00A90264">
              <w:rPr>
                <w:rFonts w:cs="Arial"/>
                <w:b/>
                <w:bCs/>
                <w:sz w:val="16"/>
                <w:szCs w:val="16"/>
              </w:rPr>
              <w:t>Current School Year Oral =</w:t>
            </w:r>
            <w:r w:rsidRPr="00A90264">
              <w:rPr>
                <w:rFonts w:cs="Arial"/>
                <w:b/>
                <w:bCs/>
                <w:sz w:val="16"/>
                <w:szCs w:val="16"/>
              </w:rPr>
              <w:br/>
              <w:t>Listening &amp; Speaking</w:t>
            </w:r>
          </w:p>
        </w:tc>
        <w:tc>
          <w:tcPr>
            <w:tcW w:w="1440" w:type="dxa"/>
            <w:tcBorders>
              <w:top w:val="single" w:sz="4" w:space="0" w:color="auto"/>
              <w:left w:val="single" w:sz="12" w:space="0" w:color="auto"/>
              <w:bottom w:val="single" w:sz="4" w:space="0" w:color="auto"/>
              <w:right w:val="single" w:sz="4" w:space="0" w:color="auto"/>
            </w:tcBorders>
            <w:shd w:val="clear" w:color="auto" w:fill="auto"/>
            <w:vAlign w:val="center"/>
          </w:tcPr>
          <w:p w:rsidR="004024D0" w:rsidRPr="006E39F5" w:rsidRDefault="00233A1E" w:rsidP="00B16516">
            <w:pPr>
              <w:jc w:val="center"/>
              <w:rPr>
                <w:rFonts w:cs="Arial"/>
                <w:sz w:val="18"/>
                <w:szCs w:val="18"/>
              </w:rPr>
            </w:pPr>
            <w:r w:rsidRPr="006E39F5">
              <w:rPr>
                <w:rFonts w:cs="Arial"/>
                <w:sz w:val="18"/>
                <w:szCs w:val="18"/>
              </w:rPr>
              <w:t>Scored Fluent on  English OLPT*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024D0" w:rsidRPr="006E39F5" w:rsidRDefault="00233A1E" w:rsidP="00B16516">
            <w:pPr>
              <w:jc w:val="center"/>
              <w:rPr>
                <w:rFonts w:cs="Arial"/>
                <w:sz w:val="18"/>
                <w:szCs w:val="18"/>
              </w:rPr>
            </w:pPr>
            <w:r w:rsidRPr="006E39F5">
              <w:rPr>
                <w:rFonts w:cs="Arial"/>
                <w:sz w:val="18"/>
                <w:szCs w:val="18"/>
              </w:rPr>
              <w:t>Scored Fluent on  English OLPT*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024D0" w:rsidRPr="006E39F5" w:rsidRDefault="00233A1E" w:rsidP="00B16516">
            <w:pPr>
              <w:jc w:val="center"/>
              <w:rPr>
                <w:rFonts w:cs="Arial"/>
                <w:sz w:val="18"/>
                <w:szCs w:val="18"/>
              </w:rPr>
            </w:pPr>
            <w:r w:rsidRPr="006E39F5">
              <w:rPr>
                <w:rFonts w:cs="Arial"/>
                <w:sz w:val="18"/>
                <w:szCs w:val="18"/>
              </w:rPr>
              <w:t>Scored Fluent on  English OLPT*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024D0" w:rsidRPr="006E39F5" w:rsidRDefault="00233A1E" w:rsidP="00B16516">
            <w:pPr>
              <w:jc w:val="center"/>
              <w:rPr>
                <w:rFonts w:cs="Arial"/>
                <w:sz w:val="18"/>
                <w:szCs w:val="18"/>
              </w:rPr>
            </w:pPr>
            <w:r w:rsidRPr="006E39F5">
              <w:rPr>
                <w:rFonts w:cs="Arial"/>
                <w:sz w:val="18"/>
                <w:szCs w:val="18"/>
              </w:rPr>
              <w:t>Scored Fluent on  English OLPT*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024D0" w:rsidRPr="006E39F5" w:rsidRDefault="00233A1E" w:rsidP="00B16516">
            <w:pPr>
              <w:jc w:val="center"/>
              <w:rPr>
                <w:rFonts w:cs="Arial"/>
                <w:sz w:val="18"/>
                <w:szCs w:val="18"/>
              </w:rPr>
            </w:pPr>
            <w:r w:rsidRPr="006E39F5">
              <w:rPr>
                <w:rFonts w:cs="Arial"/>
                <w:sz w:val="18"/>
                <w:szCs w:val="18"/>
              </w:rPr>
              <w:t>Scored Fluent on  English OLPT*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024D0" w:rsidRPr="006E39F5" w:rsidRDefault="00233A1E" w:rsidP="00B16516">
            <w:pPr>
              <w:jc w:val="center"/>
              <w:rPr>
                <w:rFonts w:cs="Arial"/>
                <w:sz w:val="18"/>
                <w:szCs w:val="18"/>
              </w:rPr>
            </w:pPr>
            <w:r w:rsidRPr="006E39F5">
              <w:rPr>
                <w:rFonts w:cs="Arial"/>
                <w:sz w:val="18"/>
                <w:szCs w:val="18"/>
              </w:rPr>
              <w:t>Scored Fluent on  English OLPT*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024D0" w:rsidRPr="006E39F5" w:rsidRDefault="00233A1E" w:rsidP="00B16516">
            <w:pPr>
              <w:jc w:val="center"/>
              <w:rPr>
                <w:rFonts w:cs="Arial"/>
                <w:sz w:val="18"/>
                <w:szCs w:val="18"/>
              </w:rPr>
            </w:pPr>
            <w:r w:rsidRPr="006E39F5">
              <w:rPr>
                <w:rFonts w:cs="Arial"/>
                <w:sz w:val="18"/>
                <w:szCs w:val="18"/>
              </w:rPr>
              <w:t>Scored Fluent on  English OLPT*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024D0" w:rsidRPr="006E39F5" w:rsidRDefault="00233A1E" w:rsidP="00B16516">
            <w:pPr>
              <w:jc w:val="center"/>
              <w:rPr>
                <w:rFonts w:cs="Arial"/>
                <w:sz w:val="18"/>
                <w:szCs w:val="18"/>
              </w:rPr>
            </w:pPr>
            <w:r w:rsidRPr="006E39F5">
              <w:rPr>
                <w:rFonts w:cs="Arial"/>
                <w:sz w:val="18"/>
                <w:szCs w:val="18"/>
              </w:rPr>
              <w:t>Scored Fluent on  English OLPT*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024D0" w:rsidRPr="006E39F5" w:rsidRDefault="00233A1E" w:rsidP="00B16516">
            <w:pPr>
              <w:jc w:val="center"/>
              <w:rPr>
                <w:rFonts w:cs="Arial"/>
                <w:sz w:val="18"/>
                <w:szCs w:val="18"/>
              </w:rPr>
            </w:pPr>
            <w:r w:rsidRPr="006E39F5">
              <w:rPr>
                <w:rFonts w:cs="Arial"/>
                <w:sz w:val="18"/>
                <w:szCs w:val="18"/>
              </w:rPr>
              <w:t>Scored Fluent on  English OLPT*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024D0" w:rsidRPr="006E39F5" w:rsidRDefault="00233A1E" w:rsidP="00B16516">
            <w:pPr>
              <w:jc w:val="center"/>
              <w:rPr>
                <w:rFonts w:cs="Arial"/>
                <w:sz w:val="18"/>
                <w:szCs w:val="18"/>
              </w:rPr>
            </w:pPr>
            <w:r w:rsidRPr="006E39F5">
              <w:rPr>
                <w:rFonts w:cs="Arial"/>
                <w:sz w:val="18"/>
                <w:szCs w:val="18"/>
              </w:rPr>
              <w:t>Scored Fluent on  English OLPT*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024D0" w:rsidRPr="006E39F5" w:rsidRDefault="00233A1E" w:rsidP="00B16516">
            <w:pPr>
              <w:jc w:val="center"/>
              <w:rPr>
                <w:rFonts w:cs="Arial"/>
                <w:sz w:val="18"/>
                <w:szCs w:val="18"/>
              </w:rPr>
            </w:pPr>
            <w:r w:rsidRPr="006E39F5">
              <w:rPr>
                <w:rFonts w:cs="Arial"/>
                <w:sz w:val="18"/>
                <w:szCs w:val="18"/>
              </w:rPr>
              <w:t>Scored Fluent on  English OLPT*</w:t>
            </w:r>
          </w:p>
        </w:tc>
      </w:tr>
      <w:tr w:rsidR="00162624" w:rsidRPr="006E39F5" w:rsidTr="00162624">
        <w:trPr>
          <w:cantSplit/>
          <w:trHeight w:val="1815"/>
        </w:trPr>
        <w:tc>
          <w:tcPr>
            <w:tcW w:w="1080" w:type="dxa"/>
            <w:tcBorders>
              <w:top w:val="single" w:sz="4" w:space="0" w:color="auto"/>
              <w:left w:val="single" w:sz="4" w:space="0" w:color="auto"/>
              <w:bottom w:val="single" w:sz="4" w:space="0" w:color="auto"/>
              <w:right w:val="single" w:sz="4" w:space="0" w:color="auto"/>
            </w:tcBorders>
            <w:shd w:val="clear" w:color="auto" w:fill="FFCC00"/>
            <w:vAlign w:val="center"/>
          </w:tcPr>
          <w:p w:rsidR="004024D0" w:rsidRPr="006E39F5" w:rsidRDefault="00A90264" w:rsidP="00B16516">
            <w:pPr>
              <w:jc w:val="center"/>
              <w:rPr>
                <w:rFonts w:cs="Arial"/>
                <w:b/>
                <w:bCs/>
                <w:sz w:val="16"/>
                <w:szCs w:val="16"/>
              </w:rPr>
            </w:pPr>
            <w:r w:rsidRPr="00A90264">
              <w:rPr>
                <w:rFonts w:cs="Arial"/>
                <w:b/>
                <w:bCs/>
                <w:sz w:val="16"/>
                <w:szCs w:val="16"/>
              </w:rPr>
              <w:t>English</w:t>
            </w:r>
            <w:r w:rsidRPr="00A90264">
              <w:rPr>
                <w:rFonts w:cs="Arial"/>
                <w:b/>
                <w:bCs/>
                <w:sz w:val="16"/>
                <w:szCs w:val="16"/>
              </w:rPr>
              <w:br/>
              <w:t>Reading and ELA</w:t>
            </w:r>
          </w:p>
        </w:tc>
        <w:tc>
          <w:tcPr>
            <w:tcW w:w="1440" w:type="dxa"/>
            <w:tcBorders>
              <w:top w:val="nil"/>
              <w:left w:val="single" w:sz="4" w:space="0" w:color="auto"/>
              <w:bottom w:val="single" w:sz="4" w:space="0" w:color="auto"/>
              <w:right w:val="single" w:sz="4" w:space="0" w:color="auto"/>
            </w:tcBorders>
            <w:shd w:val="clear" w:color="auto" w:fill="auto"/>
            <w:vAlign w:val="center"/>
          </w:tcPr>
          <w:p w:rsidR="004024D0" w:rsidRPr="006E39F5" w:rsidRDefault="004024D0" w:rsidP="00233A1E">
            <w:pPr>
              <w:jc w:val="center"/>
              <w:rPr>
                <w:rFonts w:cs="Arial"/>
                <w:sz w:val="18"/>
                <w:szCs w:val="18"/>
              </w:rPr>
            </w:pPr>
            <w:r w:rsidRPr="006E39F5">
              <w:rPr>
                <w:rFonts w:cs="Arial"/>
                <w:sz w:val="18"/>
                <w:szCs w:val="18"/>
              </w:rPr>
              <w:t>Norm-Ref</w:t>
            </w:r>
            <w:r w:rsidR="009D27C5" w:rsidRPr="006E39F5">
              <w:rPr>
                <w:rFonts w:cs="Arial"/>
                <w:sz w:val="18"/>
                <w:szCs w:val="18"/>
              </w:rPr>
              <w:t>d</w:t>
            </w:r>
            <w:r w:rsidR="002A3FC7" w:rsidRPr="006E39F5">
              <w:rPr>
                <w:rFonts w:cs="Arial"/>
                <w:sz w:val="18"/>
                <w:szCs w:val="18"/>
              </w:rPr>
              <w:t>.</w:t>
            </w:r>
            <w:r w:rsidR="009D27C5" w:rsidRPr="006E39F5">
              <w:rPr>
                <w:rFonts w:cs="Arial"/>
                <w:sz w:val="18"/>
                <w:szCs w:val="18"/>
              </w:rPr>
              <w:t xml:space="preserve"> Standardized Achievmt.</w:t>
            </w:r>
            <w:r w:rsidRPr="006E39F5">
              <w:rPr>
                <w:rFonts w:cs="Arial"/>
                <w:sz w:val="18"/>
                <w:szCs w:val="18"/>
              </w:rPr>
              <w:t xml:space="preserve"> Test</w:t>
            </w:r>
            <w:r w:rsidR="000771DB" w:rsidRPr="006E39F5">
              <w:rPr>
                <w:rFonts w:cs="Arial"/>
                <w:sz w:val="18"/>
                <w:szCs w:val="18"/>
              </w:rPr>
              <w:t>*</w:t>
            </w:r>
            <w:r w:rsidRPr="006E39F5">
              <w:rPr>
                <w:rFonts w:cs="Arial"/>
                <w:sz w:val="18"/>
                <w:szCs w:val="18"/>
              </w:rPr>
              <w:t xml:space="preserve"> (Rdg./Lang.)</w:t>
            </w:r>
            <w:r w:rsidRPr="006E39F5">
              <w:rPr>
                <w:rFonts w:cs="Arial"/>
                <w:sz w:val="18"/>
                <w:szCs w:val="18"/>
              </w:rPr>
              <w:br/>
              <w:t>40th percentile or above</w:t>
            </w:r>
          </w:p>
        </w:tc>
        <w:tc>
          <w:tcPr>
            <w:tcW w:w="1440" w:type="dxa"/>
            <w:tcBorders>
              <w:top w:val="nil"/>
              <w:left w:val="nil"/>
              <w:bottom w:val="single" w:sz="4" w:space="0" w:color="auto"/>
              <w:right w:val="single" w:sz="4" w:space="0" w:color="auto"/>
            </w:tcBorders>
            <w:shd w:val="clear" w:color="auto" w:fill="auto"/>
            <w:vAlign w:val="center"/>
          </w:tcPr>
          <w:p w:rsidR="004024D0" w:rsidRPr="006E39F5" w:rsidRDefault="002A3FC7" w:rsidP="00B16516">
            <w:pPr>
              <w:jc w:val="center"/>
              <w:rPr>
                <w:rFonts w:cs="Arial"/>
                <w:sz w:val="18"/>
                <w:szCs w:val="18"/>
              </w:rPr>
            </w:pPr>
            <w:r w:rsidRPr="006E39F5">
              <w:rPr>
                <w:rFonts w:cs="Arial"/>
                <w:sz w:val="18"/>
                <w:szCs w:val="18"/>
              </w:rPr>
              <w:t>Norm-Ref</w:t>
            </w:r>
            <w:r w:rsidR="004024D0" w:rsidRPr="006E39F5">
              <w:rPr>
                <w:rFonts w:cs="Arial"/>
                <w:sz w:val="18"/>
                <w:szCs w:val="18"/>
              </w:rPr>
              <w:t>d</w:t>
            </w:r>
            <w:r w:rsidRPr="006E39F5">
              <w:rPr>
                <w:rFonts w:cs="Arial"/>
                <w:sz w:val="18"/>
                <w:szCs w:val="18"/>
              </w:rPr>
              <w:t>.</w:t>
            </w:r>
            <w:r w:rsidR="004024D0" w:rsidRPr="006E39F5">
              <w:rPr>
                <w:rFonts w:cs="Arial"/>
                <w:sz w:val="18"/>
                <w:szCs w:val="18"/>
              </w:rPr>
              <w:t xml:space="preserve"> Standardized </w:t>
            </w:r>
            <w:r w:rsidR="009D27C5" w:rsidRPr="006E39F5">
              <w:rPr>
                <w:rFonts w:cs="Arial"/>
                <w:sz w:val="18"/>
                <w:szCs w:val="18"/>
              </w:rPr>
              <w:t>Achievmt.</w:t>
            </w:r>
            <w:r w:rsidR="004024D0" w:rsidRPr="006E39F5">
              <w:rPr>
                <w:rFonts w:cs="Arial"/>
                <w:sz w:val="18"/>
                <w:szCs w:val="18"/>
              </w:rPr>
              <w:t xml:space="preserve"> Test</w:t>
            </w:r>
            <w:r w:rsidR="000771DB" w:rsidRPr="006E39F5">
              <w:rPr>
                <w:rFonts w:cs="Arial"/>
                <w:sz w:val="18"/>
                <w:szCs w:val="18"/>
              </w:rPr>
              <w:t>*</w:t>
            </w:r>
            <w:r w:rsidR="004024D0" w:rsidRPr="006E39F5">
              <w:rPr>
                <w:rFonts w:cs="Arial"/>
                <w:sz w:val="18"/>
                <w:szCs w:val="18"/>
              </w:rPr>
              <w:t xml:space="preserve"> (Rdg./Lang.)</w:t>
            </w:r>
            <w:r w:rsidR="004024D0" w:rsidRPr="006E39F5">
              <w:rPr>
                <w:rFonts w:cs="Arial"/>
                <w:sz w:val="18"/>
                <w:szCs w:val="18"/>
              </w:rPr>
              <w:br/>
              <w:t>40th percentile or above</w:t>
            </w:r>
          </w:p>
        </w:tc>
        <w:tc>
          <w:tcPr>
            <w:tcW w:w="1080" w:type="dxa"/>
            <w:tcBorders>
              <w:top w:val="single" w:sz="4" w:space="0" w:color="auto"/>
              <w:left w:val="nil"/>
              <w:bottom w:val="single" w:sz="4" w:space="0" w:color="auto"/>
              <w:right w:val="single" w:sz="12" w:space="0" w:color="auto"/>
            </w:tcBorders>
            <w:shd w:val="clear" w:color="auto" w:fill="auto"/>
            <w:vAlign w:val="center"/>
          </w:tcPr>
          <w:p w:rsidR="00392D3C" w:rsidRDefault="00A90264" w:rsidP="00B16516">
            <w:pPr>
              <w:jc w:val="center"/>
              <w:rPr>
                <w:rFonts w:cs="Arial"/>
                <w:sz w:val="18"/>
                <w:szCs w:val="18"/>
              </w:rPr>
            </w:pPr>
            <w:r w:rsidRPr="00A90264">
              <w:rPr>
                <w:rFonts w:cs="Arial"/>
                <w:sz w:val="16"/>
                <w:szCs w:val="16"/>
              </w:rPr>
              <w:t>Texas English</w:t>
            </w:r>
            <w:r w:rsidR="00A916BC" w:rsidRPr="006E39F5">
              <w:rPr>
                <w:rFonts w:cs="Arial"/>
                <w:sz w:val="16"/>
                <w:szCs w:val="16"/>
              </w:rPr>
              <w:t xml:space="preserve"> Language Proficiency Assessmt.</w:t>
            </w:r>
            <w:r w:rsidRPr="00A90264">
              <w:rPr>
                <w:rFonts w:cs="Arial"/>
                <w:sz w:val="16"/>
                <w:szCs w:val="16"/>
              </w:rPr>
              <w:t xml:space="preserve"> System</w:t>
            </w:r>
            <w:r w:rsidR="00A916BC" w:rsidRPr="006E39F5">
              <w:rPr>
                <w:rFonts w:cs="Arial"/>
                <w:sz w:val="18"/>
                <w:szCs w:val="18"/>
              </w:rPr>
              <w:t xml:space="preserve"> (</w:t>
            </w:r>
            <w:r w:rsidR="003B44DA" w:rsidRPr="006E39F5">
              <w:rPr>
                <w:rFonts w:cs="Arial"/>
                <w:sz w:val="18"/>
                <w:szCs w:val="18"/>
              </w:rPr>
              <w:t>TELPAS</w:t>
            </w:r>
            <w:r w:rsidR="00A916BC" w:rsidRPr="006E39F5">
              <w:rPr>
                <w:rFonts w:cs="Arial"/>
                <w:sz w:val="18"/>
                <w:szCs w:val="18"/>
              </w:rPr>
              <w:t>)</w:t>
            </w:r>
            <w:r w:rsidR="003B44DA" w:rsidRPr="006E39F5">
              <w:rPr>
                <w:rFonts w:cs="Arial"/>
                <w:sz w:val="18"/>
                <w:szCs w:val="18"/>
              </w:rPr>
              <w:t xml:space="preserve"> Reading</w:t>
            </w:r>
          </w:p>
          <w:p w:rsidR="004024D0" w:rsidRPr="006E39F5" w:rsidRDefault="00392D3C" w:rsidP="00B16516">
            <w:pPr>
              <w:jc w:val="center"/>
              <w:rPr>
                <w:rFonts w:cs="Arial"/>
                <w:sz w:val="18"/>
                <w:szCs w:val="18"/>
              </w:rPr>
            </w:pPr>
            <w:r>
              <w:rPr>
                <w:rFonts w:cs="Arial"/>
                <w:sz w:val="18"/>
                <w:szCs w:val="18"/>
              </w:rPr>
              <w:t>Adv. High</w:t>
            </w:r>
          </w:p>
        </w:tc>
        <w:tc>
          <w:tcPr>
            <w:tcW w:w="1080" w:type="dxa"/>
            <w:tcBorders>
              <w:top w:val="single" w:sz="4" w:space="0" w:color="auto"/>
              <w:left w:val="single" w:sz="12" w:space="0" w:color="auto"/>
              <w:bottom w:val="single" w:sz="4" w:space="0" w:color="auto"/>
              <w:right w:val="single" w:sz="12" w:space="0" w:color="auto"/>
            </w:tcBorders>
            <w:shd w:val="clear" w:color="auto" w:fill="auto"/>
            <w:vAlign w:val="center"/>
          </w:tcPr>
          <w:p w:rsidR="00392D3C" w:rsidRDefault="003B44DA" w:rsidP="00B16516">
            <w:pPr>
              <w:jc w:val="center"/>
              <w:rPr>
                <w:rFonts w:cs="Arial"/>
                <w:sz w:val="18"/>
                <w:szCs w:val="18"/>
              </w:rPr>
            </w:pPr>
            <w:r w:rsidRPr="006E39F5">
              <w:rPr>
                <w:rFonts w:cs="Arial"/>
                <w:sz w:val="18"/>
                <w:szCs w:val="18"/>
              </w:rPr>
              <w:t>TELPAS Reading</w:t>
            </w:r>
          </w:p>
          <w:p w:rsidR="004024D0" w:rsidRPr="006E39F5" w:rsidRDefault="00392D3C" w:rsidP="00B16516">
            <w:pPr>
              <w:jc w:val="center"/>
              <w:rPr>
                <w:rFonts w:cs="Arial"/>
                <w:sz w:val="18"/>
                <w:szCs w:val="18"/>
              </w:rPr>
            </w:pPr>
            <w:r>
              <w:rPr>
                <w:rFonts w:cs="Arial"/>
                <w:sz w:val="18"/>
                <w:szCs w:val="18"/>
              </w:rPr>
              <w:t>Advanced High</w:t>
            </w:r>
          </w:p>
        </w:tc>
        <w:tc>
          <w:tcPr>
            <w:tcW w:w="1080" w:type="dxa"/>
            <w:tcBorders>
              <w:top w:val="single" w:sz="4" w:space="0" w:color="auto"/>
              <w:left w:val="single" w:sz="12" w:space="0" w:color="auto"/>
              <w:bottom w:val="single" w:sz="4" w:space="0" w:color="auto"/>
              <w:right w:val="single" w:sz="12" w:space="0" w:color="auto"/>
            </w:tcBorders>
            <w:shd w:val="clear" w:color="auto" w:fill="auto"/>
            <w:vAlign w:val="center"/>
          </w:tcPr>
          <w:p w:rsidR="004024D0" w:rsidRPr="006E39F5" w:rsidRDefault="003B44DA" w:rsidP="00B16516">
            <w:pPr>
              <w:jc w:val="center"/>
              <w:rPr>
                <w:rFonts w:cs="Arial"/>
                <w:sz w:val="18"/>
                <w:szCs w:val="18"/>
              </w:rPr>
            </w:pPr>
            <w:r w:rsidRPr="006E39F5">
              <w:rPr>
                <w:rFonts w:cs="Arial"/>
                <w:sz w:val="18"/>
                <w:szCs w:val="18"/>
              </w:rPr>
              <w:t>TELPAS Reading</w:t>
            </w:r>
            <w:r w:rsidR="00392D3C">
              <w:rPr>
                <w:rFonts w:cs="Arial"/>
                <w:sz w:val="18"/>
                <w:szCs w:val="18"/>
              </w:rPr>
              <w:t xml:space="preserve"> Advanced High</w:t>
            </w:r>
          </w:p>
        </w:tc>
        <w:tc>
          <w:tcPr>
            <w:tcW w:w="1080" w:type="dxa"/>
            <w:tcBorders>
              <w:top w:val="single" w:sz="4" w:space="0" w:color="auto"/>
              <w:left w:val="single" w:sz="12" w:space="0" w:color="auto"/>
              <w:bottom w:val="single" w:sz="4" w:space="0" w:color="auto"/>
              <w:right w:val="single" w:sz="12" w:space="0" w:color="auto"/>
            </w:tcBorders>
            <w:shd w:val="clear" w:color="auto" w:fill="auto"/>
            <w:vAlign w:val="center"/>
          </w:tcPr>
          <w:p w:rsidR="004024D0" w:rsidRPr="006E39F5" w:rsidRDefault="003B44DA" w:rsidP="00B16516">
            <w:pPr>
              <w:jc w:val="center"/>
              <w:rPr>
                <w:rFonts w:cs="Arial"/>
                <w:sz w:val="18"/>
                <w:szCs w:val="18"/>
              </w:rPr>
            </w:pPr>
            <w:r w:rsidRPr="006E39F5">
              <w:rPr>
                <w:rFonts w:cs="Arial"/>
                <w:sz w:val="18"/>
                <w:szCs w:val="18"/>
              </w:rPr>
              <w:t>TELPAS Reading</w:t>
            </w:r>
            <w:r w:rsidR="00392D3C">
              <w:rPr>
                <w:rFonts w:cs="Arial"/>
                <w:sz w:val="18"/>
                <w:szCs w:val="18"/>
              </w:rPr>
              <w:t xml:space="preserve"> Advanced High</w:t>
            </w:r>
          </w:p>
        </w:tc>
        <w:tc>
          <w:tcPr>
            <w:tcW w:w="1080" w:type="dxa"/>
            <w:tcBorders>
              <w:top w:val="single" w:sz="4" w:space="0" w:color="auto"/>
              <w:left w:val="single" w:sz="12" w:space="0" w:color="auto"/>
              <w:bottom w:val="single" w:sz="4" w:space="0" w:color="auto"/>
              <w:right w:val="single" w:sz="12" w:space="0" w:color="auto"/>
            </w:tcBorders>
            <w:shd w:val="clear" w:color="auto" w:fill="auto"/>
            <w:vAlign w:val="center"/>
          </w:tcPr>
          <w:p w:rsidR="004024D0" w:rsidRPr="006E39F5" w:rsidRDefault="003B44DA" w:rsidP="00B16516">
            <w:pPr>
              <w:jc w:val="center"/>
              <w:rPr>
                <w:rFonts w:cs="Arial"/>
                <w:sz w:val="18"/>
                <w:szCs w:val="18"/>
              </w:rPr>
            </w:pPr>
            <w:r w:rsidRPr="006E39F5">
              <w:rPr>
                <w:rFonts w:cs="Arial"/>
                <w:sz w:val="18"/>
                <w:szCs w:val="18"/>
              </w:rPr>
              <w:t>TELPAS Reading</w:t>
            </w:r>
            <w:r w:rsidR="00392D3C">
              <w:rPr>
                <w:rFonts w:cs="Arial"/>
                <w:sz w:val="18"/>
                <w:szCs w:val="18"/>
              </w:rPr>
              <w:t xml:space="preserve"> Advanced High</w:t>
            </w:r>
          </w:p>
        </w:tc>
        <w:tc>
          <w:tcPr>
            <w:tcW w:w="1080" w:type="dxa"/>
            <w:tcBorders>
              <w:top w:val="single" w:sz="4" w:space="0" w:color="auto"/>
              <w:left w:val="single" w:sz="12" w:space="0" w:color="auto"/>
              <w:bottom w:val="single" w:sz="4" w:space="0" w:color="auto"/>
              <w:right w:val="single" w:sz="12" w:space="0" w:color="auto"/>
            </w:tcBorders>
            <w:shd w:val="clear" w:color="auto" w:fill="auto"/>
            <w:vAlign w:val="center"/>
          </w:tcPr>
          <w:p w:rsidR="004024D0" w:rsidRPr="006E39F5" w:rsidRDefault="003B44DA" w:rsidP="00B16516">
            <w:pPr>
              <w:jc w:val="center"/>
              <w:rPr>
                <w:rFonts w:cs="Arial"/>
                <w:sz w:val="18"/>
                <w:szCs w:val="18"/>
              </w:rPr>
            </w:pPr>
            <w:r w:rsidRPr="006E39F5">
              <w:rPr>
                <w:rFonts w:cs="Arial"/>
                <w:sz w:val="18"/>
                <w:szCs w:val="18"/>
              </w:rPr>
              <w:t>TELPAS Reading</w:t>
            </w:r>
            <w:r w:rsidR="00392D3C">
              <w:rPr>
                <w:rFonts w:cs="Arial"/>
                <w:sz w:val="18"/>
                <w:szCs w:val="18"/>
              </w:rPr>
              <w:t xml:space="preserve"> Advanced High</w:t>
            </w:r>
          </w:p>
        </w:tc>
        <w:tc>
          <w:tcPr>
            <w:tcW w:w="1080" w:type="dxa"/>
            <w:tcBorders>
              <w:top w:val="single" w:sz="4" w:space="0" w:color="auto"/>
              <w:left w:val="single" w:sz="12" w:space="0" w:color="auto"/>
              <w:bottom w:val="single" w:sz="4" w:space="0" w:color="auto"/>
              <w:right w:val="single" w:sz="12" w:space="0" w:color="auto"/>
            </w:tcBorders>
            <w:shd w:val="clear" w:color="auto" w:fill="auto"/>
            <w:vAlign w:val="center"/>
          </w:tcPr>
          <w:p w:rsidR="004024D0" w:rsidRPr="006E39F5" w:rsidRDefault="00A90264" w:rsidP="00B16516">
            <w:pPr>
              <w:jc w:val="center"/>
              <w:rPr>
                <w:rFonts w:cs="Arial"/>
                <w:sz w:val="18"/>
                <w:szCs w:val="18"/>
              </w:rPr>
            </w:pPr>
            <w:r w:rsidRPr="00A90264">
              <w:rPr>
                <w:rFonts w:ascii="Tahoma" w:hAnsi="Tahoma" w:cs="Tahoma"/>
                <w:color w:val="000000"/>
                <w:sz w:val="16"/>
                <w:szCs w:val="16"/>
              </w:rPr>
              <w:t>State of Texas Assessmts. of Academic Readiness</w:t>
            </w:r>
            <w:r w:rsidRPr="00A90264">
              <w:rPr>
                <w:rFonts w:cs="Arial"/>
                <w:sz w:val="16"/>
                <w:szCs w:val="16"/>
              </w:rPr>
              <w:t xml:space="preserve"> </w:t>
            </w:r>
            <w:r w:rsidR="00091BE1" w:rsidRPr="006E39F5">
              <w:rPr>
                <w:rFonts w:cs="Arial"/>
                <w:sz w:val="18"/>
                <w:szCs w:val="18"/>
              </w:rPr>
              <w:t>(STAAR)</w:t>
            </w:r>
            <w:r w:rsidR="00A916BC" w:rsidRPr="006E39F5">
              <w:rPr>
                <w:rFonts w:cs="Arial"/>
                <w:sz w:val="18"/>
                <w:szCs w:val="18"/>
              </w:rPr>
              <w:t xml:space="preserve"> </w:t>
            </w:r>
          </w:p>
        </w:tc>
        <w:tc>
          <w:tcPr>
            <w:tcW w:w="1080" w:type="dxa"/>
            <w:vMerge w:val="restart"/>
            <w:tcBorders>
              <w:top w:val="nil"/>
              <w:left w:val="single" w:sz="12" w:space="0" w:color="auto"/>
              <w:bottom w:val="single" w:sz="4" w:space="0" w:color="000000"/>
              <w:right w:val="single" w:sz="4" w:space="0" w:color="auto"/>
            </w:tcBorders>
            <w:shd w:val="clear" w:color="auto" w:fill="auto"/>
            <w:vAlign w:val="center"/>
          </w:tcPr>
          <w:p w:rsidR="004024D0" w:rsidRPr="006E39F5" w:rsidRDefault="004024D0" w:rsidP="00B16516">
            <w:pPr>
              <w:jc w:val="center"/>
              <w:rPr>
                <w:rFonts w:cs="Arial"/>
                <w:sz w:val="18"/>
                <w:szCs w:val="18"/>
              </w:rPr>
            </w:pPr>
            <w:r w:rsidRPr="006E39F5">
              <w:rPr>
                <w:rFonts w:cs="Arial"/>
                <w:sz w:val="18"/>
                <w:szCs w:val="18"/>
              </w:rPr>
              <w:t xml:space="preserve">English ELA TAKS, </w:t>
            </w:r>
            <w:r w:rsidRPr="006E39F5">
              <w:rPr>
                <w:rFonts w:cs="Arial"/>
                <w:sz w:val="18"/>
                <w:szCs w:val="18"/>
              </w:rPr>
              <w:br/>
              <w:t xml:space="preserve">TAKS </w:t>
            </w:r>
            <w:r w:rsidR="009D27C5" w:rsidRPr="006E39F5">
              <w:rPr>
                <w:rFonts w:cs="Arial"/>
                <w:sz w:val="18"/>
                <w:szCs w:val="18"/>
              </w:rPr>
              <w:t>(Accom-modated)</w:t>
            </w:r>
            <w:r w:rsidRPr="006E39F5">
              <w:rPr>
                <w:rFonts w:cs="Arial"/>
                <w:sz w:val="18"/>
                <w:szCs w:val="18"/>
              </w:rPr>
              <w:b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4024D0" w:rsidRPr="006E39F5" w:rsidRDefault="004024D0" w:rsidP="00B16516">
            <w:pPr>
              <w:jc w:val="center"/>
              <w:rPr>
                <w:rFonts w:cs="Arial"/>
                <w:sz w:val="18"/>
                <w:szCs w:val="18"/>
              </w:rPr>
            </w:pPr>
            <w:r w:rsidRPr="006E39F5">
              <w:rPr>
                <w:rFonts w:cs="Arial"/>
                <w:sz w:val="18"/>
                <w:szCs w:val="18"/>
              </w:rPr>
              <w:t xml:space="preserve">English ELA TAKS, </w:t>
            </w:r>
            <w:r w:rsidRPr="006E39F5">
              <w:rPr>
                <w:rFonts w:cs="Arial"/>
                <w:sz w:val="18"/>
                <w:szCs w:val="18"/>
              </w:rPr>
              <w:br/>
              <w:t xml:space="preserve">TAKS </w:t>
            </w:r>
            <w:r w:rsidR="009D27C5" w:rsidRPr="006E39F5">
              <w:rPr>
                <w:rFonts w:cs="Arial"/>
                <w:sz w:val="18"/>
                <w:szCs w:val="18"/>
              </w:rPr>
              <w:t>(Accom-modated)</w:t>
            </w:r>
            <w:r w:rsidRPr="006E39F5">
              <w:rPr>
                <w:rFonts w:cs="Arial"/>
                <w:sz w:val="18"/>
                <w:szCs w:val="18"/>
              </w:rPr>
              <w:br/>
              <w:t xml:space="preserve"> **</w:t>
            </w:r>
          </w:p>
        </w:tc>
      </w:tr>
      <w:tr w:rsidR="00BD03D7" w:rsidRPr="006E39F5" w:rsidTr="00162624">
        <w:trPr>
          <w:cantSplit/>
          <w:trHeight w:val="1515"/>
        </w:trPr>
        <w:tc>
          <w:tcPr>
            <w:tcW w:w="1080" w:type="dxa"/>
            <w:tcBorders>
              <w:top w:val="nil"/>
              <w:left w:val="single" w:sz="4" w:space="0" w:color="auto"/>
              <w:bottom w:val="single" w:sz="4" w:space="0" w:color="auto"/>
              <w:right w:val="single" w:sz="4" w:space="0" w:color="auto"/>
            </w:tcBorders>
            <w:shd w:val="clear" w:color="auto" w:fill="FFCC00"/>
            <w:vAlign w:val="center"/>
          </w:tcPr>
          <w:p w:rsidR="004024D0" w:rsidRPr="006E39F5" w:rsidRDefault="00A90264" w:rsidP="00B16516">
            <w:pPr>
              <w:jc w:val="center"/>
              <w:rPr>
                <w:rFonts w:cs="Arial"/>
                <w:b/>
                <w:bCs/>
                <w:sz w:val="16"/>
                <w:szCs w:val="16"/>
              </w:rPr>
            </w:pPr>
            <w:r w:rsidRPr="00A90264">
              <w:rPr>
                <w:rFonts w:cs="Arial"/>
                <w:b/>
                <w:bCs/>
                <w:sz w:val="16"/>
                <w:szCs w:val="16"/>
              </w:rPr>
              <w:t>Writing</w:t>
            </w:r>
          </w:p>
        </w:tc>
        <w:tc>
          <w:tcPr>
            <w:tcW w:w="1440" w:type="dxa"/>
            <w:tcBorders>
              <w:top w:val="nil"/>
              <w:left w:val="nil"/>
              <w:bottom w:val="single" w:sz="4" w:space="0" w:color="auto"/>
              <w:right w:val="single" w:sz="4" w:space="0" w:color="auto"/>
            </w:tcBorders>
            <w:shd w:val="clear" w:color="auto" w:fill="auto"/>
            <w:vAlign w:val="center"/>
          </w:tcPr>
          <w:p w:rsidR="004024D0" w:rsidRPr="006E39F5" w:rsidRDefault="004024D0" w:rsidP="00B16516">
            <w:pPr>
              <w:jc w:val="center"/>
              <w:rPr>
                <w:rFonts w:cs="Arial"/>
                <w:b/>
                <w:bCs/>
                <w:sz w:val="18"/>
                <w:szCs w:val="18"/>
              </w:rPr>
            </w:pPr>
            <w:r w:rsidRPr="006E39F5">
              <w:rPr>
                <w:rFonts w:cs="Arial"/>
                <w:sz w:val="18"/>
                <w:szCs w:val="18"/>
              </w:rPr>
              <w:t>Agency-</w:t>
            </w:r>
            <w:r w:rsidR="002A3FC7" w:rsidRPr="006E39F5">
              <w:rPr>
                <w:rFonts w:cs="Arial"/>
                <w:sz w:val="18"/>
                <w:szCs w:val="18"/>
              </w:rPr>
              <w:t xml:space="preserve"> Apprvd.</w:t>
            </w:r>
            <w:r w:rsidRPr="006E39F5">
              <w:rPr>
                <w:rFonts w:cs="Arial"/>
                <w:sz w:val="18"/>
                <w:szCs w:val="18"/>
              </w:rPr>
              <w:t xml:space="preserve"> Writing Test* </w:t>
            </w:r>
          </w:p>
        </w:tc>
        <w:tc>
          <w:tcPr>
            <w:tcW w:w="1440" w:type="dxa"/>
            <w:tcBorders>
              <w:top w:val="single" w:sz="4" w:space="0" w:color="auto"/>
              <w:left w:val="nil"/>
              <w:bottom w:val="single" w:sz="4" w:space="0" w:color="auto"/>
              <w:right w:val="single" w:sz="4" w:space="0" w:color="auto"/>
            </w:tcBorders>
            <w:shd w:val="clear" w:color="auto" w:fill="auto"/>
            <w:vAlign w:val="center"/>
          </w:tcPr>
          <w:p w:rsidR="004024D0" w:rsidRPr="006E39F5" w:rsidRDefault="004024D0" w:rsidP="00AD7B64">
            <w:pPr>
              <w:jc w:val="center"/>
              <w:rPr>
                <w:rFonts w:cs="Arial"/>
                <w:sz w:val="18"/>
                <w:szCs w:val="18"/>
              </w:rPr>
            </w:pPr>
            <w:r w:rsidRPr="006E39F5">
              <w:rPr>
                <w:rFonts w:cs="Arial"/>
                <w:sz w:val="18"/>
                <w:szCs w:val="18"/>
              </w:rPr>
              <w:t>Agency-</w:t>
            </w:r>
            <w:r w:rsidR="002A3FC7" w:rsidRPr="006E39F5">
              <w:rPr>
                <w:rFonts w:cs="Arial"/>
                <w:sz w:val="18"/>
                <w:szCs w:val="18"/>
              </w:rPr>
              <w:t xml:space="preserve"> Apprvd.</w:t>
            </w:r>
            <w:r w:rsidRPr="006E39F5">
              <w:rPr>
                <w:rFonts w:cs="Arial"/>
                <w:sz w:val="18"/>
                <w:szCs w:val="18"/>
              </w:rPr>
              <w:t xml:space="preserve"> Writing Test*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024D0" w:rsidRPr="006E39F5" w:rsidRDefault="004024D0" w:rsidP="00AD7B64">
            <w:pPr>
              <w:jc w:val="center"/>
              <w:rPr>
                <w:rFonts w:cs="Arial"/>
                <w:sz w:val="18"/>
                <w:szCs w:val="18"/>
              </w:rPr>
            </w:pPr>
            <w:r w:rsidRPr="006E39F5">
              <w:rPr>
                <w:rFonts w:cs="Arial"/>
                <w:sz w:val="18"/>
                <w:szCs w:val="18"/>
              </w:rPr>
              <w:t>Agency-</w:t>
            </w:r>
            <w:r w:rsidR="002A3FC7" w:rsidRPr="006E39F5">
              <w:rPr>
                <w:rFonts w:cs="Arial"/>
                <w:sz w:val="18"/>
                <w:szCs w:val="18"/>
              </w:rPr>
              <w:t xml:space="preserve"> Apprvd.</w:t>
            </w:r>
            <w:r w:rsidRPr="006E39F5">
              <w:rPr>
                <w:rFonts w:cs="Arial"/>
                <w:sz w:val="18"/>
                <w:szCs w:val="18"/>
              </w:rPr>
              <w:t xml:space="preserve"> Writing Test* </w:t>
            </w:r>
          </w:p>
        </w:tc>
        <w:tc>
          <w:tcPr>
            <w:tcW w:w="1080" w:type="dxa"/>
            <w:tcBorders>
              <w:top w:val="single" w:sz="4" w:space="0" w:color="auto"/>
              <w:left w:val="single" w:sz="4" w:space="0" w:color="auto"/>
              <w:bottom w:val="single" w:sz="4" w:space="0" w:color="auto"/>
              <w:right w:val="single" w:sz="12" w:space="0" w:color="auto"/>
            </w:tcBorders>
            <w:shd w:val="clear" w:color="auto" w:fill="auto"/>
            <w:vAlign w:val="center"/>
          </w:tcPr>
          <w:p w:rsidR="004024D0" w:rsidRPr="006E39F5" w:rsidRDefault="00091BE1" w:rsidP="00162624">
            <w:pPr>
              <w:jc w:val="center"/>
              <w:rPr>
                <w:rFonts w:cs="Arial"/>
                <w:sz w:val="18"/>
                <w:szCs w:val="18"/>
              </w:rPr>
            </w:pPr>
            <w:r w:rsidRPr="006E39F5">
              <w:rPr>
                <w:rFonts w:cs="Arial"/>
                <w:sz w:val="18"/>
                <w:szCs w:val="18"/>
              </w:rPr>
              <w:t>Agency- Apprvd. Writing Test*</w:t>
            </w:r>
          </w:p>
        </w:tc>
        <w:tc>
          <w:tcPr>
            <w:tcW w:w="1080" w:type="dxa"/>
            <w:tcBorders>
              <w:top w:val="single" w:sz="4" w:space="0" w:color="auto"/>
              <w:left w:val="single" w:sz="12" w:space="0" w:color="auto"/>
              <w:bottom w:val="single" w:sz="4" w:space="0" w:color="auto"/>
              <w:right w:val="single" w:sz="4" w:space="0" w:color="auto"/>
            </w:tcBorders>
            <w:shd w:val="clear" w:color="auto" w:fill="auto"/>
            <w:vAlign w:val="center"/>
          </w:tcPr>
          <w:p w:rsidR="004024D0" w:rsidRPr="006E39F5" w:rsidRDefault="004024D0" w:rsidP="00AD7B64">
            <w:pPr>
              <w:jc w:val="center"/>
              <w:rPr>
                <w:rFonts w:cs="Arial"/>
                <w:sz w:val="18"/>
                <w:szCs w:val="18"/>
              </w:rPr>
            </w:pPr>
            <w:r w:rsidRPr="006E39F5">
              <w:rPr>
                <w:rFonts w:cs="Arial"/>
                <w:sz w:val="18"/>
                <w:szCs w:val="18"/>
              </w:rPr>
              <w:t>Agency-</w:t>
            </w:r>
            <w:r w:rsidR="002A3FC7" w:rsidRPr="006E39F5">
              <w:rPr>
                <w:rFonts w:cs="Arial"/>
                <w:sz w:val="18"/>
                <w:szCs w:val="18"/>
              </w:rPr>
              <w:t xml:space="preserve"> Apprvd.</w:t>
            </w:r>
            <w:r w:rsidRPr="006E39F5">
              <w:rPr>
                <w:rFonts w:cs="Arial"/>
                <w:sz w:val="18"/>
                <w:szCs w:val="18"/>
              </w:rPr>
              <w:t xml:space="preserve"> Writing Test*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024D0" w:rsidRPr="006E39F5" w:rsidRDefault="004024D0" w:rsidP="00AD7B64">
            <w:pPr>
              <w:jc w:val="center"/>
              <w:rPr>
                <w:rFonts w:cs="Arial"/>
                <w:sz w:val="18"/>
                <w:szCs w:val="18"/>
              </w:rPr>
            </w:pPr>
            <w:r w:rsidRPr="006E39F5">
              <w:rPr>
                <w:rFonts w:cs="Arial"/>
                <w:sz w:val="18"/>
                <w:szCs w:val="18"/>
              </w:rPr>
              <w:t>Agency-</w:t>
            </w:r>
            <w:r w:rsidR="002A3FC7" w:rsidRPr="006E39F5">
              <w:rPr>
                <w:rFonts w:cs="Arial"/>
                <w:sz w:val="18"/>
                <w:szCs w:val="18"/>
              </w:rPr>
              <w:t xml:space="preserve"> Apprvd.</w:t>
            </w:r>
            <w:r w:rsidRPr="006E39F5">
              <w:rPr>
                <w:rFonts w:cs="Arial"/>
                <w:sz w:val="18"/>
                <w:szCs w:val="18"/>
              </w:rPr>
              <w:t xml:space="preserve"> Writing Test* </w:t>
            </w:r>
          </w:p>
        </w:tc>
        <w:tc>
          <w:tcPr>
            <w:tcW w:w="1080" w:type="dxa"/>
            <w:tcBorders>
              <w:top w:val="single" w:sz="4" w:space="0" w:color="auto"/>
              <w:left w:val="single" w:sz="4" w:space="0" w:color="auto"/>
              <w:bottom w:val="single" w:sz="4" w:space="0" w:color="auto"/>
              <w:right w:val="single" w:sz="12" w:space="0" w:color="auto"/>
            </w:tcBorders>
            <w:shd w:val="clear" w:color="auto" w:fill="auto"/>
            <w:vAlign w:val="center"/>
          </w:tcPr>
          <w:p w:rsidR="004024D0" w:rsidRPr="006E39F5" w:rsidRDefault="00162624" w:rsidP="00B16516">
            <w:pPr>
              <w:jc w:val="center"/>
              <w:rPr>
                <w:rFonts w:cs="Arial"/>
                <w:sz w:val="18"/>
                <w:szCs w:val="18"/>
              </w:rPr>
            </w:pPr>
            <w:r w:rsidRPr="006E39F5">
              <w:rPr>
                <w:rFonts w:cs="Arial"/>
                <w:sz w:val="18"/>
                <w:szCs w:val="18"/>
              </w:rPr>
              <w:t>Agency- Apprvd. Writing Test*</w:t>
            </w:r>
          </w:p>
        </w:tc>
        <w:tc>
          <w:tcPr>
            <w:tcW w:w="1080" w:type="dxa"/>
            <w:tcBorders>
              <w:top w:val="single" w:sz="4" w:space="0" w:color="auto"/>
              <w:left w:val="single" w:sz="12" w:space="0" w:color="auto"/>
              <w:bottom w:val="single" w:sz="4" w:space="0" w:color="auto"/>
              <w:right w:val="single" w:sz="4" w:space="0" w:color="auto"/>
            </w:tcBorders>
            <w:shd w:val="clear" w:color="auto" w:fill="auto"/>
            <w:vAlign w:val="center"/>
          </w:tcPr>
          <w:p w:rsidR="004024D0" w:rsidRPr="006E39F5" w:rsidRDefault="004024D0" w:rsidP="00AD7B64">
            <w:pPr>
              <w:jc w:val="center"/>
              <w:rPr>
                <w:rFonts w:cs="Arial"/>
                <w:sz w:val="18"/>
                <w:szCs w:val="18"/>
              </w:rPr>
            </w:pPr>
            <w:r w:rsidRPr="006E39F5">
              <w:rPr>
                <w:rFonts w:cs="Arial"/>
                <w:sz w:val="18"/>
                <w:szCs w:val="18"/>
              </w:rPr>
              <w:t>Agency-</w:t>
            </w:r>
            <w:r w:rsidR="002A3FC7" w:rsidRPr="006E39F5">
              <w:rPr>
                <w:rFonts w:cs="Arial"/>
                <w:sz w:val="18"/>
                <w:szCs w:val="18"/>
              </w:rPr>
              <w:t xml:space="preserve"> Apprvd.</w:t>
            </w:r>
            <w:r w:rsidRPr="006E39F5">
              <w:rPr>
                <w:rFonts w:cs="Arial"/>
                <w:sz w:val="18"/>
                <w:szCs w:val="18"/>
              </w:rPr>
              <w:t xml:space="preserve"> Writing Test*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024D0" w:rsidRPr="006E39F5" w:rsidRDefault="004024D0" w:rsidP="00AD7B64">
            <w:pPr>
              <w:jc w:val="center"/>
              <w:rPr>
                <w:rFonts w:cs="Arial"/>
                <w:sz w:val="18"/>
                <w:szCs w:val="18"/>
              </w:rPr>
            </w:pPr>
            <w:r w:rsidRPr="006E39F5">
              <w:rPr>
                <w:rFonts w:cs="Arial"/>
                <w:sz w:val="18"/>
                <w:szCs w:val="18"/>
              </w:rPr>
              <w:t>Agency-</w:t>
            </w:r>
            <w:r w:rsidR="002A3FC7" w:rsidRPr="006E39F5">
              <w:rPr>
                <w:rFonts w:cs="Arial"/>
                <w:sz w:val="18"/>
                <w:szCs w:val="18"/>
              </w:rPr>
              <w:t xml:space="preserve"> Apprvd.</w:t>
            </w:r>
            <w:r w:rsidRPr="006E39F5">
              <w:rPr>
                <w:rFonts w:cs="Arial"/>
                <w:sz w:val="18"/>
                <w:szCs w:val="18"/>
              </w:rPr>
              <w:t xml:space="preserve"> Writing Test* </w:t>
            </w:r>
          </w:p>
        </w:tc>
        <w:tc>
          <w:tcPr>
            <w:tcW w:w="1080" w:type="dxa"/>
            <w:vMerge/>
            <w:tcBorders>
              <w:top w:val="nil"/>
              <w:left w:val="single" w:sz="4" w:space="0" w:color="auto"/>
              <w:bottom w:val="single" w:sz="4" w:space="0" w:color="000000"/>
              <w:right w:val="single" w:sz="4" w:space="0" w:color="auto"/>
            </w:tcBorders>
            <w:vAlign w:val="center"/>
          </w:tcPr>
          <w:p w:rsidR="004024D0" w:rsidRPr="006E39F5" w:rsidRDefault="004024D0" w:rsidP="00B16516">
            <w:pPr>
              <w:rPr>
                <w:rFonts w:cs="Arial"/>
                <w:sz w:val="16"/>
                <w:szCs w:val="16"/>
              </w:rPr>
            </w:pPr>
          </w:p>
        </w:tc>
        <w:tc>
          <w:tcPr>
            <w:tcW w:w="1080" w:type="dxa"/>
            <w:vMerge/>
            <w:tcBorders>
              <w:top w:val="nil"/>
              <w:left w:val="single" w:sz="4" w:space="0" w:color="auto"/>
              <w:bottom w:val="single" w:sz="4" w:space="0" w:color="000000"/>
              <w:right w:val="single" w:sz="4" w:space="0" w:color="auto"/>
            </w:tcBorders>
            <w:vAlign w:val="center"/>
          </w:tcPr>
          <w:p w:rsidR="004024D0" w:rsidRPr="006E39F5" w:rsidRDefault="004024D0" w:rsidP="00B16516">
            <w:pPr>
              <w:rPr>
                <w:rFonts w:cs="Arial"/>
                <w:sz w:val="16"/>
                <w:szCs w:val="16"/>
              </w:rPr>
            </w:pPr>
          </w:p>
        </w:tc>
      </w:tr>
      <w:tr w:rsidR="002A3FC7" w:rsidRPr="006E39F5" w:rsidTr="0035688B">
        <w:trPr>
          <w:cantSplit/>
          <w:trHeight w:val="720"/>
        </w:trPr>
        <w:tc>
          <w:tcPr>
            <w:tcW w:w="1080" w:type="dxa"/>
            <w:tcBorders>
              <w:top w:val="nil"/>
              <w:left w:val="single" w:sz="4" w:space="0" w:color="auto"/>
              <w:bottom w:val="single" w:sz="4" w:space="0" w:color="auto"/>
              <w:right w:val="single" w:sz="4" w:space="0" w:color="auto"/>
            </w:tcBorders>
            <w:shd w:val="clear" w:color="auto" w:fill="FFCC00"/>
            <w:vAlign w:val="center"/>
          </w:tcPr>
          <w:p w:rsidR="005E7667" w:rsidRPr="006E39F5" w:rsidRDefault="005E7667" w:rsidP="00B16516">
            <w:pPr>
              <w:jc w:val="center"/>
              <w:rPr>
                <w:rFonts w:cs="Arial"/>
                <w:b/>
                <w:bCs/>
                <w:sz w:val="16"/>
                <w:szCs w:val="16"/>
              </w:rPr>
            </w:pPr>
            <w:r w:rsidRPr="006E39F5">
              <w:rPr>
                <w:rFonts w:cs="Arial"/>
                <w:b/>
                <w:bCs/>
                <w:sz w:val="16"/>
                <w:szCs w:val="16"/>
              </w:rPr>
              <w:t>Subjective Teacher Evaluation</w:t>
            </w:r>
          </w:p>
        </w:tc>
        <w:tc>
          <w:tcPr>
            <w:tcW w:w="12600" w:type="dxa"/>
            <w:gridSpan w:val="11"/>
            <w:tcBorders>
              <w:top w:val="single" w:sz="4" w:space="0" w:color="auto"/>
              <w:left w:val="nil"/>
              <w:bottom w:val="single" w:sz="4" w:space="0" w:color="auto"/>
              <w:right w:val="single" w:sz="4" w:space="0" w:color="000000"/>
            </w:tcBorders>
            <w:shd w:val="clear" w:color="auto" w:fill="auto"/>
            <w:vAlign w:val="center"/>
          </w:tcPr>
          <w:p w:rsidR="005E7667" w:rsidRPr="006E39F5" w:rsidRDefault="005E7667" w:rsidP="00B16516">
            <w:pPr>
              <w:jc w:val="center"/>
              <w:rPr>
                <w:rFonts w:cs="Arial"/>
                <w:sz w:val="18"/>
                <w:szCs w:val="18"/>
                <w:lang w:val="pt-BR"/>
              </w:rPr>
            </w:pPr>
            <w:r w:rsidRPr="006E39F5">
              <w:rPr>
                <w:rFonts w:cs="Arial"/>
                <w:sz w:val="18"/>
                <w:szCs w:val="18"/>
                <w:lang w:val="pt-BR"/>
              </w:rPr>
              <w:t>Assessments, anecdotal notes, portfolios, etc.</w:t>
            </w:r>
          </w:p>
        </w:tc>
      </w:tr>
      <w:tr w:rsidR="00B01CB4" w:rsidRPr="006E39F5" w:rsidTr="0035688B">
        <w:trPr>
          <w:cantSplit/>
          <w:trHeight w:val="710"/>
        </w:trPr>
        <w:tc>
          <w:tcPr>
            <w:tcW w:w="13680" w:type="dxa"/>
            <w:gridSpan w:val="12"/>
            <w:tcBorders>
              <w:top w:val="single" w:sz="4" w:space="0" w:color="auto"/>
              <w:left w:val="single" w:sz="4" w:space="0" w:color="auto"/>
              <w:bottom w:val="single" w:sz="4" w:space="0" w:color="auto"/>
              <w:right w:val="single" w:sz="4" w:space="0" w:color="auto"/>
            </w:tcBorders>
            <w:shd w:val="clear" w:color="FFCC00" w:fill="FFCC00"/>
            <w:vAlign w:val="center"/>
          </w:tcPr>
          <w:p w:rsidR="005C3A1A" w:rsidRPr="006E39F5" w:rsidRDefault="0035688B">
            <w:pPr>
              <w:pBdr>
                <w:right w:val="single" w:sz="12" w:space="4" w:color="auto"/>
                <w:bar w:val="single" w:sz="4" w:color="auto"/>
              </w:pBdr>
              <w:rPr>
                <w:rFonts w:cs="Arial"/>
                <w:sz w:val="18"/>
                <w:szCs w:val="18"/>
              </w:rPr>
            </w:pPr>
            <w:r w:rsidRPr="006E39F5">
              <w:rPr>
                <w:rFonts w:cs="Arial"/>
                <w:sz w:val="18"/>
                <w:szCs w:val="18"/>
              </w:rPr>
              <w:t>* In the 2011–2012</w:t>
            </w:r>
            <w:r w:rsidR="00AD7B64" w:rsidRPr="006E39F5">
              <w:rPr>
                <w:rFonts w:cs="Arial"/>
                <w:sz w:val="18"/>
                <w:szCs w:val="18"/>
              </w:rPr>
              <w:t xml:space="preserve"> agency-approved  </w:t>
            </w:r>
            <w:r w:rsidR="00AD7B64" w:rsidRPr="006E39F5">
              <w:rPr>
                <w:rFonts w:cs="Arial"/>
                <w:i/>
                <w:sz w:val="18"/>
                <w:szCs w:val="18"/>
              </w:rPr>
              <w:t>List of Approved Tests for Assessment of Limited English Proficient Students</w:t>
            </w:r>
            <w:r w:rsidR="00AD7B64" w:rsidRPr="006E39F5">
              <w:rPr>
                <w:rFonts w:cs="Arial"/>
                <w:sz w:val="18"/>
                <w:szCs w:val="18"/>
              </w:rPr>
              <w:t xml:space="preserve"> </w:t>
            </w:r>
            <w:r w:rsidR="003B7D8D" w:rsidRPr="006E39F5">
              <w:rPr>
                <w:rFonts w:cs="Arial"/>
                <w:sz w:val="18"/>
                <w:szCs w:val="18"/>
              </w:rPr>
              <w:t xml:space="preserve">available on the following web page: </w:t>
            </w:r>
            <w:hyperlink r:id="rId39" w:history="1">
              <w:r w:rsidR="00CD2B7E" w:rsidRPr="006E39F5">
                <w:rPr>
                  <w:rStyle w:val="Hyperlink"/>
                  <w:rFonts w:cs="Arial"/>
                  <w:sz w:val="18"/>
                  <w:szCs w:val="18"/>
                </w:rPr>
                <w:t>http://www.tea.state.tx.us/index2.aspx?id=4098&amp;menu_id=720</w:t>
              </w:r>
            </w:hyperlink>
            <w:r w:rsidR="00A90264" w:rsidRPr="00A90264">
              <w:rPr>
                <w:rFonts w:cs="Arial"/>
                <w:sz w:val="18"/>
                <w:szCs w:val="18"/>
              </w:rPr>
              <w:t xml:space="preserve"> </w:t>
            </w:r>
            <w:r w:rsidR="00AD7B64" w:rsidRPr="006E39F5">
              <w:rPr>
                <w:rFonts w:cs="Arial"/>
                <w:sz w:val="18"/>
                <w:szCs w:val="18"/>
              </w:rPr>
              <w:t xml:space="preserve">  </w:t>
            </w:r>
          </w:p>
          <w:p w:rsidR="00A90264" w:rsidRDefault="00AD7B64" w:rsidP="00A90264">
            <w:pPr>
              <w:pBdr>
                <w:bar w:val="single" w:sz="4" w:color="auto"/>
              </w:pBdr>
              <w:rPr>
                <w:rFonts w:cs="Arial"/>
                <w:sz w:val="18"/>
                <w:szCs w:val="18"/>
              </w:rPr>
            </w:pPr>
            <w:r w:rsidRPr="006E39F5">
              <w:rPr>
                <w:rFonts w:cs="Arial"/>
                <w:sz w:val="18"/>
                <w:szCs w:val="18"/>
              </w:rPr>
              <w:t>Note: LEP students may be exited only after end of first grade based on 19 TAC §89.1225(i)</w:t>
            </w:r>
          </w:p>
        </w:tc>
      </w:tr>
    </w:tbl>
    <w:p w:rsidR="005E7667" w:rsidRPr="006E39F5" w:rsidRDefault="005E7667" w:rsidP="001B5771">
      <w:pPr>
        <w:pStyle w:val="Heading2"/>
        <w:sectPr w:rsidR="005E7667" w:rsidRPr="006E39F5" w:rsidSect="00B01CB4">
          <w:pgSz w:w="15840" w:h="12240" w:orient="landscape" w:code="1"/>
          <w:pgMar w:top="1440" w:right="1152" w:bottom="1440" w:left="1152" w:header="720" w:footer="432" w:gutter="0"/>
          <w:cols w:space="720"/>
          <w:docGrid w:linePitch="360"/>
        </w:sectPr>
      </w:pPr>
    </w:p>
    <w:p w:rsidR="005E7667" w:rsidRPr="006E39F5" w:rsidRDefault="005E7667" w:rsidP="00B16516">
      <w:pPr>
        <w:pStyle w:val="Heading3"/>
      </w:pPr>
      <w:bookmarkStart w:id="395" w:name="_Ref203982941"/>
      <w:bookmarkStart w:id="396" w:name="_Toc299702244"/>
      <w:r w:rsidRPr="006E39F5">
        <w:lastRenderedPageBreak/>
        <w:t>6.4.3 Exit Procedures and Criteria for LEP Students Receiving Special Education Services</w:t>
      </w:r>
      <w:bookmarkEnd w:id="395"/>
      <w:bookmarkEnd w:id="396"/>
    </w:p>
    <w:p w:rsidR="00C12A94" w:rsidRPr="006E39F5" w:rsidRDefault="0030531E" w:rsidP="008D75E6">
      <w:r w:rsidRPr="006E39F5">
        <w:t xml:space="preserve">Information is available in </w:t>
      </w:r>
      <w:r w:rsidR="00C12A94" w:rsidRPr="006E39F5">
        <w:t xml:space="preserve">the document entitled “Process for Considering Special Exit Criteria from Bilingual/Education as a Second Language (ESL) Services Under 19 TAC §89.1225(k)." </w:t>
      </w:r>
    </w:p>
    <w:p w:rsidR="00C12A94" w:rsidRPr="006E39F5" w:rsidRDefault="00C12A94" w:rsidP="008D75E6"/>
    <w:p w:rsidR="005C3A1A" w:rsidRPr="006E39F5" w:rsidRDefault="00C12A94">
      <w:pPr>
        <w:pBdr>
          <w:right w:val="single" w:sz="12" w:space="4" w:color="auto"/>
        </w:pBdr>
      </w:pPr>
      <w:r w:rsidRPr="006E39F5">
        <w:t xml:space="preserve">To access this document, go to </w:t>
      </w:r>
      <w:hyperlink r:id="rId40" w:history="1">
        <w:r w:rsidR="00057484" w:rsidRPr="006E39F5">
          <w:rPr>
            <w:rStyle w:val="Hyperlink"/>
          </w:rPr>
          <w:t>http://www.tea.state.tx.us/index2.aspx?id=4098&amp;menu_id=720</w:t>
        </w:r>
      </w:hyperlink>
      <w:r w:rsidRPr="006E39F5">
        <w:t>, and click on the link entitled "Process for Exiting LEP Students Receiving Special Education Services from Bilingual/ESL Programs."</w:t>
      </w:r>
    </w:p>
    <w:p w:rsidR="0030531E" w:rsidRPr="006E39F5" w:rsidRDefault="0030531E" w:rsidP="00B16516"/>
    <w:p w:rsidR="00A90264" w:rsidRDefault="005E7667" w:rsidP="00A90264">
      <w:pPr>
        <w:pStyle w:val="Heading3"/>
        <w:pBdr>
          <w:right w:val="single" w:sz="12" w:space="4" w:color="auto"/>
        </w:pBdr>
      </w:pPr>
      <w:bookmarkStart w:id="397" w:name="_Toc299702245"/>
      <w:r w:rsidRPr="006E39F5">
        <w:t xml:space="preserve">6.4.4 Continuation of Bilingual </w:t>
      </w:r>
      <w:r w:rsidR="000E7F3F" w:rsidRPr="006E39F5">
        <w:t xml:space="preserve">or </w:t>
      </w:r>
      <w:r w:rsidRPr="006E39F5">
        <w:t>ESL</w:t>
      </w:r>
      <w:r w:rsidR="000E7F3F" w:rsidRPr="006E39F5">
        <w:t xml:space="preserve"> Education</w:t>
      </w:r>
      <w:r w:rsidRPr="006E39F5">
        <w:t xml:space="preserve"> Program Services After a Student Has Met Exit Criteria</w:t>
      </w:r>
      <w:bookmarkEnd w:id="397"/>
    </w:p>
    <w:p w:rsidR="00A90264" w:rsidRDefault="005E7667" w:rsidP="00A90264">
      <w:pPr>
        <w:pBdr>
          <w:right w:val="single" w:sz="12" w:space="4" w:color="auto"/>
        </w:pBdr>
      </w:pPr>
      <w:r w:rsidRPr="006E39F5">
        <w:t>A student who has met the exit criteria for being</w:t>
      </w:r>
      <w:r w:rsidR="0064542B" w:rsidRPr="006E39F5">
        <w:t xml:space="preserve"> transferred</w:t>
      </w:r>
      <w:r w:rsidRPr="006E39F5">
        <w:t xml:space="preserve"> </w:t>
      </w:r>
      <w:r w:rsidR="0064542B" w:rsidRPr="006E39F5">
        <w:t>(</w:t>
      </w:r>
      <w:r w:rsidRPr="006E39F5">
        <w:t>transitioned</w:t>
      </w:r>
      <w:r w:rsidR="0064542B" w:rsidRPr="006E39F5">
        <w:t>/exited/reclassified)</w:t>
      </w:r>
      <w:r w:rsidRPr="006E39F5">
        <w:t xml:space="preserve"> out of the bilingual</w:t>
      </w:r>
      <w:r w:rsidR="0064542B" w:rsidRPr="006E39F5">
        <w:t xml:space="preserve"> or </w:t>
      </w:r>
      <w:r w:rsidRPr="006E39F5">
        <w:t>ESL</w:t>
      </w:r>
      <w:r w:rsidR="0064542B" w:rsidRPr="006E39F5">
        <w:t xml:space="preserve"> education</w:t>
      </w:r>
      <w:r w:rsidRPr="006E39F5">
        <w:t xml:space="preserve"> program may continue to participate in the program, with school and parental approval. However, such a student is </w:t>
      </w:r>
      <w:r w:rsidRPr="006E39F5">
        <w:rPr>
          <w:b/>
        </w:rPr>
        <w:t xml:space="preserve">not </w:t>
      </w:r>
      <w:r w:rsidRPr="006E39F5">
        <w:t xml:space="preserve">eligible to generate bilingual/ESL </w:t>
      </w:r>
      <w:smartTag w:uri="urn:schemas-microsoft-com:office:smarttags" w:element="place">
        <w:smartTag w:uri="urn:schemas-microsoft-com:office:smarttags" w:element="City">
          <w:r w:rsidR="002567F4" w:rsidRPr="006E39F5">
            <w:t>ADA</w:t>
          </w:r>
        </w:smartTag>
      </w:smartTag>
      <w:r w:rsidRPr="006E39F5">
        <w:t>.</w:t>
      </w:r>
    </w:p>
    <w:p w:rsidR="005E7667" w:rsidRPr="006E39F5" w:rsidRDefault="005E7667" w:rsidP="00B16516"/>
    <w:p w:rsidR="00A90264" w:rsidRDefault="005E7667" w:rsidP="00A90264">
      <w:pPr>
        <w:pStyle w:val="Heading2"/>
        <w:pBdr>
          <w:right w:val="single" w:sz="12" w:space="4" w:color="auto"/>
        </w:pBdr>
      </w:pPr>
      <w:bookmarkStart w:id="398" w:name="_Ref298749221"/>
      <w:bookmarkStart w:id="399" w:name="_Toc299702246"/>
      <w:r w:rsidRPr="006E39F5">
        <w:t>6.5 Evaluation of a Student Who Has Been</w:t>
      </w:r>
      <w:r w:rsidR="00C26E9E" w:rsidRPr="006E39F5">
        <w:t xml:space="preserve"> Transferred</w:t>
      </w:r>
      <w:r w:rsidRPr="006E39F5">
        <w:t xml:space="preserve"> </w:t>
      </w:r>
      <w:r w:rsidR="00C26E9E" w:rsidRPr="006E39F5">
        <w:t>(</w:t>
      </w:r>
      <w:r w:rsidRPr="006E39F5">
        <w:t>Transitioned</w:t>
      </w:r>
      <w:r w:rsidR="00C26E9E" w:rsidRPr="006E39F5">
        <w:t>/Exited/Reclassified)</w:t>
      </w:r>
      <w:r w:rsidRPr="006E39F5">
        <w:t xml:space="preserve"> </w:t>
      </w:r>
      <w:r w:rsidR="007B07C8" w:rsidRPr="006E39F5">
        <w:t>O</w:t>
      </w:r>
      <w:r w:rsidRPr="006E39F5">
        <w:t>ut of the Bilingual or ESL</w:t>
      </w:r>
      <w:r w:rsidR="000E7F3F" w:rsidRPr="006E39F5">
        <w:t xml:space="preserve"> Education</w:t>
      </w:r>
      <w:r w:rsidRPr="006E39F5">
        <w:t xml:space="preserve"> Program</w:t>
      </w:r>
      <w:bookmarkEnd w:id="398"/>
      <w:bookmarkEnd w:id="399"/>
    </w:p>
    <w:p w:rsidR="00A90264" w:rsidRDefault="00BE4FC0" w:rsidP="00A90264">
      <w:pPr>
        <w:pBdr>
          <w:right w:val="single" w:sz="12" w:space="4" w:color="auto"/>
        </w:pBdr>
      </w:pPr>
      <w:r w:rsidRPr="006E39F5">
        <w:t>During the first 2 years after a student has met criteria to transfer out of a bilingual or ESL education program, t</w:t>
      </w:r>
      <w:r w:rsidR="005E7667" w:rsidRPr="006E39F5">
        <w:t xml:space="preserve">he LPAC must </w:t>
      </w:r>
      <w:r w:rsidRPr="006E39F5">
        <w:t>monitor the student's academic progress.</w:t>
      </w:r>
      <w:r w:rsidR="005E7667" w:rsidRPr="006E39F5">
        <w:t xml:space="preserve"> </w:t>
      </w:r>
      <w:r w:rsidRPr="006E39F5">
        <w:t xml:space="preserve">During this time, the LEP codes of F and S are used to reflect the first and second years of monitoring. Program </w:t>
      </w:r>
      <w:r w:rsidR="00A90264" w:rsidRPr="00A90264">
        <w:t>type</w:t>
      </w:r>
      <w:r w:rsidRPr="006E39F5">
        <w:t xml:space="preserve"> codes</w:t>
      </w:r>
      <w:r w:rsidR="000E3B45" w:rsidRPr="006E39F5">
        <w:t xml:space="preserve"> </w:t>
      </w:r>
      <w:r w:rsidR="00A90264" w:rsidRPr="00A90264">
        <w:t>other than 0</w:t>
      </w:r>
      <w:r w:rsidRPr="006E39F5">
        <w:t xml:space="preserve"> and parent</w:t>
      </w:r>
      <w:r w:rsidR="000E3B45" w:rsidRPr="006E39F5">
        <w:t>al</w:t>
      </w:r>
      <w:r w:rsidRPr="006E39F5">
        <w:t xml:space="preserve"> permission codes should not be present, as the student is no longer LEP and no longer served. </w:t>
      </w:r>
    </w:p>
    <w:p w:rsidR="00A90264" w:rsidRDefault="00A90264" w:rsidP="00A90264">
      <w:pPr>
        <w:pBdr>
          <w:right w:val="single" w:sz="12" w:space="4" w:color="auto"/>
        </w:pBdr>
      </w:pPr>
    </w:p>
    <w:p w:rsidR="00A90264" w:rsidRDefault="00BE4FC0" w:rsidP="00A90264">
      <w:pPr>
        <w:pBdr>
          <w:right w:val="single" w:sz="12" w:space="4" w:color="auto"/>
        </w:pBdr>
      </w:pPr>
      <w:r w:rsidRPr="006E39F5">
        <w:t>I</w:t>
      </w:r>
      <w:r w:rsidR="005E7667" w:rsidRPr="006E39F5">
        <w:t xml:space="preserve">f the student earns a failing grade in a subject in the foundation curriculum during </w:t>
      </w:r>
      <w:r w:rsidR="005E7667" w:rsidRPr="006E39F5">
        <w:rPr>
          <w:b/>
        </w:rPr>
        <w:t>any</w:t>
      </w:r>
      <w:r w:rsidR="005E7667" w:rsidRPr="006E39F5">
        <w:t xml:space="preserve"> grading period in the first 2 years after the student has been transitioned out of the program</w:t>
      </w:r>
      <w:r w:rsidRPr="006E39F5">
        <w:t>, the LPAC must consider reenrolling the student</w:t>
      </w:r>
      <w:r w:rsidR="005E7667" w:rsidRPr="006E39F5">
        <w:t xml:space="preserve"> in a bilingual or </w:t>
      </w:r>
      <w:r w:rsidR="009E6BEE">
        <w:t>ESL</w:t>
      </w:r>
      <w:r w:rsidR="005E7667" w:rsidRPr="006E39F5">
        <w:t xml:space="preserve"> </w:t>
      </w:r>
      <w:r w:rsidR="00C94BD9" w:rsidRPr="006E39F5">
        <w:t xml:space="preserve">education </w:t>
      </w:r>
      <w:r w:rsidR="005E7667" w:rsidRPr="006E39F5">
        <w:t>program.</w:t>
      </w:r>
    </w:p>
    <w:p w:rsidR="005E7667" w:rsidRPr="006E39F5" w:rsidRDefault="005E7667" w:rsidP="00B16516"/>
    <w:p w:rsidR="005E7667" w:rsidRPr="006E39F5" w:rsidRDefault="005E7667" w:rsidP="00B16516">
      <w:r w:rsidRPr="006E39F5">
        <w:t>In determining whether to reenroll the student, the LPAC should evaluate the following:</w:t>
      </w:r>
    </w:p>
    <w:p w:rsidR="00A90264" w:rsidRDefault="005E7667" w:rsidP="00A90264">
      <w:pPr>
        <w:numPr>
          <w:ilvl w:val="0"/>
          <w:numId w:val="67"/>
        </w:numPr>
        <w:pBdr>
          <w:right w:val="single" w:sz="12" w:space="4" w:color="auto"/>
        </w:pBdr>
      </w:pPr>
      <w:r w:rsidRPr="006E39F5">
        <w:t xml:space="preserve">the total amount of time the student was enrolled in a bilingual or </w:t>
      </w:r>
      <w:r w:rsidR="009E6BEE">
        <w:t>ESL</w:t>
      </w:r>
      <w:r w:rsidRPr="006E39F5">
        <w:t xml:space="preserve"> </w:t>
      </w:r>
      <w:r w:rsidR="0059655B" w:rsidRPr="006E39F5">
        <w:t xml:space="preserve">education </w:t>
      </w:r>
      <w:r w:rsidRPr="006E39F5">
        <w:t>program</w:t>
      </w:r>
    </w:p>
    <w:p w:rsidR="005E7667" w:rsidRPr="006E39F5" w:rsidRDefault="005E7667" w:rsidP="00B16516">
      <w:pPr>
        <w:numPr>
          <w:ilvl w:val="0"/>
          <w:numId w:val="67"/>
        </w:numPr>
      </w:pPr>
      <w:r w:rsidRPr="006E39F5">
        <w:t>the student's grades each grading period in each subject in the foundation curriculum (reading/ELA, math, science, social studies)</w:t>
      </w:r>
    </w:p>
    <w:p w:rsidR="005E7667" w:rsidRPr="006E39F5" w:rsidRDefault="005E7667" w:rsidP="00B16516">
      <w:pPr>
        <w:numPr>
          <w:ilvl w:val="0"/>
          <w:numId w:val="67"/>
        </w:numPr>
      </w:pPr>
      <w:r w:rsidRPr="006E39F5">
        <w:t>the type of additional interventions provided to the student</w:t>
      </w:r>
    </w:p>
    <w:p w:rsidR="005E7667" w:rsidRPr="006E39F5" w:rsidRDefault="005E7667" w:rsidP="00B16516">
      <w:pPr>
        <w:numPr>
          <w:ilvl w:val="0"/>
          <w:numId w:val="67"/>
        </w:numPr>
      </w:pPr>
      <w:r w:rsidRPr="006E39F5">
        <w:t>the student's performance on each assessment instrument administered</w:t>
      </w:r>
    </w:p>
    <w:p w:rsidR="005E7667" w:rsidRPr="006E39F5" w:rsidRDefault="005E7667" w:rsidP="00B16516">
      <w:pPr>
        <w:numPr>
          <w:ilvl w:val="0"/>
          <w:numId w:val="67"/>
        </w:numPr>
      </w:pPr>
      <w:r w:rsidRPr="006E39F5">
        <w:t>the number of credits the student has earned toward high school graduation, if applicable</w:t>
      </w:r>
    </w:p>
    <w:p w:rsidR="005E7667" w:rsidRPr="006E39F5" w:rsidRDefault="005E7667" w:rsidP="00B16516">
      <w:pPr>
        <w:numPr>
          <w:ilvl w:val="0"/>
          <w:numId w:val="67"/>
        </w:numPr>
      </w:pPr>
      <w:r w:rsidRPr="006E39F5">
        <w:t>any disciplinary actions taken against the student</w:t>
      </w:r>
    </w:p>
    <w:p w:rsidR="005E7667" w:rsidRPr="006E39F5" w:rsidRDefault="005E7667" w:rsidP="00B16516"/>
    <w:p w:rsidR="00A90264" w:rsidRDefault="005E7667" w:rsidP="00A90264">
      <w:pPr>
        <w:pBdr>
          <w:right w:val="single" w:sz="12" w:space="4" w:color="auto"/>
        </w:pBdr>
      </w:pPr>
      <w:r w:rsidRPr="006E39F5">
        <w:t>After the LPAC reevaluates the student</w:t>
      </w:r>
      <w:r w:rsidR="00C94BD9" w:rsidRPr="006E39F5">
        <w:t>'s progress</w:t>
      </w:r>
      <w:r w:rsidRPr="006E39F5">
        <w:t xml:space="preserve">, the committee may 1) require intensive instruction for the student or 2) reenroll the student in a bilingual or </w:t>
      </w:r>
      <w:r w:rsidR="009E6BEE">
        <w:t>ESL</w:t>
      </w:r>
      <w:r w:rsidR="000E7F3F" w:rsidRPr="006E39F5">
        <w:t xml:space="preserve"> education</w:t>
      </w:r>
      <w:r w:rsidRPr="006E39F5">
        <w:t xml:space="preserve"> program.</w:t>
      </w:r>
    </w:p>
    <w:p w:rsidR="005E7667" w:rsidRPr="006E39F5" w:rsidRDefault="005E7667" w:rsidP="00B16516"/>
    <w:p w:rsidR="00A90264" w:rsidRDefault="005E7667" w:rsidP="00A90264">
      <w:pPr>
        <w:pStyle w:val="Heading2"/>
        <w:pBdr>
          <w:right w:val="single" w:sz="12" w:space="4" w:color="auto"/>
        </w:pBdr>
      </w:pPr>
      <w:bookmarkStart w:id="400" w:name="_Ref204586201"/>
      <w:bookmarkStart w:id="401" w:name="_Toc299702247"/>
      <w:r w:rsidRPr="006E39F5">
        <w:lastRenderedPageBreak/>
        <w:t>6.6 Eligibility of Your District's Bilingual or ESL</w:t>
      </w:r>
      <w:r w:rsidR="000E7F3F" w:rsidRPr="006E39F5">
        <w:t xml:space="preserve"> Education</w:t>
      </w:r>
      <w:r w:rsidRPr="006E39F5">
        <w:t xml:space="preserve"> Program for State Funding</w:t>
      </w:r>
      <w:bookmarkEnd w:id="400"/>
      <w:bookmarkEnd w:id="401"/>
    </w:p>
    <w:p w:rsidR="005E7667" w:rsidRPr="006E39F5" w:rsidRDefault="005E7667" w:rsidP="000713B3">
      <w:pPr>
        <w:pStyle w:val="A1CharCharChar"/>
        <w:pBdr>
          <w:right w:val="single" w:sz="12" w:space="4" w:color="auto"/>
        </w:pBdr>
        <w:ind w:left="0" w:firstLine="0"/>
      </w:pPr>
      <w:r w:rsidRPr="006E39F5">
        <w:t xml:space="preserve">For your district to claim bilingual/ESL eligible days present for funding, your district must show that its bilingual and ESL </w:t>
      </w:r>
      <w:r w:rsidR="000E7F3F" w:rsidRPr="006E39F5">
        <w:t xml:space="preserve">education </w:t>
      </w:r>
      <w:r w:rsidRPr="006E39F5">
        <w:t>programs meet the following state requirements.</w:t>
      </w:r>
      <w:r w:rsidRPr="006E39F5">
        <w:rPr>
          <w:rStyle w:val="FootnoteReference"/>
        </w:rPr>
        <w:footnoteReference w:id="132"/>
      </w:r>
      <w:r w:rsidRPr="006E39F5">
        <w:t xml:space="preserve"> </w:t>
      </w:r>
    </w:p>
    <w:p w:rsidR="005E7667" w:rsidRPr="006E39F5" w:rsidRDefault="005E7667" w:rsidP="00B16516">
      <w:pPr>
        <w:pStyle w:val="A1CharCharChar"/>
        <w:ind w:firstLine="0"/>
      </w:pPr>
    </w:p>
    <w:p w:rsidR="00A90264" w:rsidRDefault="005E7667" w:rsidP="00A90264">
      <w:pPr>
        <w:pStyle w:val="A3"/>
        <w:ind w:left="720" w:hanging="360"/>
      </w:pPr>
      <w:r w:rsidRPr="006E39F5">
        <w:t>1.</w:t>
      </w:r>
      <w:r w:rsidRPr="006E39F5">
        <w:tab/>
        <w:t>A student is served in a full-time bilingual instructional program by staff certified or on permit to teach bilingual education. The amount of instruction in each language (the student's home language and English) must be commensurate with the student's level of proficiency in both languages and the student's level of academic achievement. LEP students must be provided instruction in language arts, mathematics, science, health, and social studies both in their home language and in English</w:t>
      </w:r>
      <w:r w:rsidR="00CD15A2" w:rsidRPr="006E39F5">
        <w:t>.</w:t>
      </w:r>
    </w:p>
    <w:p w:rsidR="00A90264" w:rsidRDefault="00A90264" w:rsidP="00A90264">
      <w:pPr>
        <w:spacing w:line="240" w:lineRule="exact"/>
        <w:ind w:left="720" w:hanging="360"/>
        <w:rPr>
          <w:rFonts w:ascii="Garamond" w:hAnsi="Garamond"/>
          <w:sz w:val="24"/>
        </w:rPr>
      </w:pPr>
    </w:p>
    <w:p w:rsidR="00265196" w:rsidRPr="006E39F5" w:rsidRDefault="005E7667">
      <w:pPr>
        <w:pStyle w:val="A3"/>
        <w:pBdr>
          <w:right w:val="single" w:sz="12" w:space="4" w:color="auto"/>
        </w:pBdr>
        <w:ind w:left="720" w:hanging="360"/>
      </w:pPr>
      <w:r w:rsidRPr="006E39F5">
        <w:t>2.</w:t>
      </w:r>
      <w:r w:rsidRPr="006E39F5">
        <w:tab/>
        <w:t>A student is provided instruction in ESL by staff certified or on permit to teach ESL or bili</w:t>
      </w:r>
      <w:r w:rsidR="006B13C4" w:rsidRPr="006E39F5">
        <w:t xml:space="preserve">ngual education. In PK through </w:t>
      </w:r>
      <w:r w:rsidR="00D51D5E" w:rsidRPr="006E39F5">
        <w:t>g</w:t>
      </w:r>
      <w:r w:rsidRPr="006E39F5">
        <w:t>rade 8, the amount of time accorded to instruction in ESL Texas Essential Knowledge and Skills (TEKS) may vary from the amount of time accorded to instruction in English language arts in the general education</w:t>
      </w:r>
      <w:r w:rsidRPr="006E39F5">
        <w:rPr>
          <w:color w:val="0000FF"/>
          <w:u w:val="single"/>
        </w:rPr>
        <w:t xml:space="preserve"> </w:t>
      </w:r>
      <w:r w:rsidRPr="006E39F5">
        <w:t>program for non</w:t>
      </w:r>
      <w:r w:rsidR="00845284" w:rsidRPr="006E39F5">
        <w:t>-</w:t>
      </w:r>
      <w:r w:rsidRPr="006E39F5">
        <w:t>LEP</w:t>
      </w:r>
      <w:r w:rsidR="00B55D52" w:rsidRPr="006E39F5">
        <w:fldChar w:fldCharType="begin"/>
      </w:r>
      <w:r w:rsidRPr="006E39F5">
        <w:instrText>xe "Limited English Proficient (LEP)"</w:instrText>
      </w:r>
      <w:r w:rsidR="00B55D52" w:rsidRPr="006E39F5">
        <w:fldChar w:fldCharType="end"/>
      </w:r>
      <w:r w:rsidRPr="006E39F5">
        <w:t xml:space="preserve"> students to a full-time instructional setting using second language acquisition methods. In high school, the ESL program must be consistent with graduation requirements</w:t>
      </w:r>
      <w:r w:rsidRPr="006E39F5">
        <w:rPr>
          <w:rStyle w:val="FootnoteReference"/>
        </w:rPr>
        <w:footnoteReference w:id="133"/>
      </w:r>
      <w:r w:rsidRPr="006E39F5">
        <w:t>. The LPAC may recommend appropriate services that may include content courses provided through sheltered instructional approaches by trained teachers, enrollment in ESL courses, additional state elective English courses, and special assistance provided through locally determined programs.</w:t>
      </w:r>
    </w:p>
    <w:p w:rsidR="00A90264" w:rsidRDefault="00A90264" w:rsidP="00A90264">
      <w:pPr>
        <w:spacing w:line="240" w:lineRule="exact"/>
        <w:ind w:left="720" w:hanging="360"/>
        <w:rPr>
          <w:rFonts w:ascii="Garamond" w:hAnsi="Garamond"/>
          <w:sz w:val="24"/>
        </w:rPr>
      </w:pPr>
    </w:p>
    <w:p w:rsidR="00265196" w:rsidRPr="006E39F5" w:rsidRDefault="005E7667">
      <w:pPr>
        <w:pStyle w:val="A3"/>
        <w:pBdr>
          <w:right w:val="single" w:sz="12" w:space="4" w:color="auto"/>
        </w:pBdr>
        <w:ind w:left="720" w:hanging="360"/>
      </w:pPr>
      <w:r w:rsidRPr="006E39F5">
        <w:t>3.</w:t>
      </w:r>
      <w:r w:rsidRPr="006E39F5">
        <w:tab/>
        <w:t xml:space="preserve">A student is served in a program approved by the TEA under an exception to the Spanish bilingual program </w:t>
      </w:r>
      <w:r w:rsidR="00DB54A5" w:rsidRPr="006E39F5">
        <w:t>or</w:t>
      </w:r>
      <w:r w:rsidRPr="006E39F5">
        <w:t xml:space="preserve"> under a waiver to the ESL program. A student is served in a program approved by the TEA under an exception to a language other than Spanish for as long as</w:t>
      </w:r>
      <w:r w:rsidR="00AC1729" w:rsidRPr="006E39F5">
        <w:t xml:space="preserve"> the</w:t>
      </w:r>
      <w:r w:rsidRPr="006E39F5">
        <w:t xml:space="preserve"> State Board </w:t>
      </w:r>
      <w:r w:rsidR="00845284" w:rsidRPr="006E39F5">
        <w:t>for</w:t>
      </w:r>
      <w:r w:rsidRPr="006E39F5">
        <w:t xml:space="preserve"> Educator Certification does not have a certificate for that language</w:t>
      </w:r>
      <w:r w:rsidR="00B55D52" w:rsidRPr="006E39F5">
        <w:fldChar w:fldCharType="begin"/>
      </w:r>
      <w:r w:rsidRPr="006E39F5">
        <w:instrText>xe "Waivers"</w:instrText>
      </w:r>
      <w:r w:rsidR="00B55D52" w:rsidRPr="006E39F5">
        <w:fldChar w:fldCharType="end"/>
      </w:r>
      <w:r w:rsidRPr="006E39F5">
        <w:t>.</w:t>
      </w:r>
      <w:r w:rsidR="00BD082E" w:rsidRPr="006E39F5">
        <w:t xml:space="preserve"> A TEA-approved exception or waiver remains valid for the current year only.</w:t>
      </w:r>
      <w:r w:rsidRPr="006E39F5">
        <w:rPr>
          <w:rStyle w:val="FootnoteReference"/>
        </w:rPr>
        <w:footnoteReference w:id="134"/>
      </w:r>
    </w:p>
    <w:p w:rsidR="00A90264" w:rsidRDefault="005E7667" w:rsidP="00A90264">
      <w:pPr>
        <w:pStyle w:val="A1CharCharChar"/>
        <w:ind w:left="720" w:hanging="360"/>
      </w:pPr>
      <w:r w:rsidRPr="006E39F5">
        <w:tab/>
      </w:r>
    </w:p>
    <w:p w:rsidR="005E7667" w:rsidRPr="006E39F5" w:rsidRDefault="005E7667" w:rsidP="001B5771">
      <w:pPr>
        <w:pStyle w:val="Heading2"/>
      </w:pPr>
      <w:bookmarkStart w:id="402" w:name="_Toc299702248"/>
      <w:r w:rsidRPr="006E39F5">
        <w:t>6.7 Requirement to Serve Eligible Students</w:t>
      </w:r>
      <w:bookmarkEnd w:id="402"/>
    </w:p>
    <w:p w:rsidR="00265196" w:rsidRPr="006E39F5" w:rsidRDefault="005E7667">
      <w:pPr>
        <w:pStyle w:val="A1CharCharChar"/>
        <w:pBdr>
          <w:right w:val="single" w:sz="12" w:space="4" w:color="auto"/>
        </w:pBdr>
        <w:ind w:left="0" w:firstLine="0"/>
        <w:rPr>
          <w:b/>
        </w:rPr>
      </w:pPr>
      <w:r w:rsidRPr="006E39F5">
        <w:t xml:space="preserve">Your district </w:t>
      </w:r>
      <w:r w:rsidRPr="006E39F5">
        <w:rPr>
          <w:b/>
        </w:rPr>
        <w:t>must</w:t>
      </w:r>
      <w:r w:rsidRPr="006E39F5">
        <w:t xml:space="preserve"> place a student in a bilingual or ESL</w:t>
      </w:r>
      <w:r w:rsidR="000E7F3F" w:rsidRPr="006E39F5">
        <w:t xml:space="preserve"> education</w:t>
      </w:r>
      <w:r w:rsidRPr="006E39F5">
        <w:t xml:space="preserve"> program as soon as your district identifies the student as LEP</w:t>
      </w:r>
      <w:r w:rsidR="00B55D52" w:rsidRPr="006E39F5">
        <w:fldChar w:fldCharType="begin"/>
      </w:r>
      <w:r w:rsidRPr="006E39F5">
        <w:instrText>xe "Limited English Proficient (LEP)"</w:instrText>
      </w:r>
      <w:r w:rsidR="00B55D52" w:rsidRPr="006E39F5">
        <w:fldChar w:fldCharType="end"/>
      </w:r>
      <w:r w:rsidRPr="006E39F5">
        <w:t xml:space="preserve"> (through the home language survey </w:t>
      </w:r>
      <w:r w:rsidR="00B55D52" w:rsidRPr="006E39F5">
        <w:fldChar w:fldCharType="begin"/>
      </w:r>
      <w:r w:rsidRPr="006E39F5">
        <w:instrText>xe "Home Language Survey"</w:instrText>
      </w:r>
      <w:r w:rsidR="00B55D52" w:rsidRPr="006E39F5">
        <w:fldChar w:fldCharType="end"/>
      </w:r>
      <w:r w:rsidRPr="006E39F5">
        <w:t>and test scores) and the LPAC</w:t>
      </w:r>
      <w:r w:rsidR="00B55D52" w:rsidRPr="006E39F5">
        <w:fldChar w:fldCharType="begin"/>
      </w:r>
      <w:r w:rsidRPr="006E39F5">
        <w:instrText>xe "Language Proficiency Assessment Committee (LPAC)"</w:instrText>
      </w:r>
      <w:r w:rsidR="00B55D52" w:rsidRPr="006E39F5">
        <w:fldChar w:fldCharType="end"/>
      </w:r>
      <w:r w:rsidRPr="006E39F5">
        <w:t xml:space="preserve"> has recommended such placement, regardless of whether or not parental approval</w:t>
      </w:r>
      <w:r w:rsidR="00B55D52" w:rsidRPr="006E39F5">
        <w:fldChar w:fldCharType="begin"/>
      </w:r>
      <w:r w:rsidRPr="006E39F5">
        <w:instrText>xe "Parental Approval"</w:instrText>
      </w:r>
      <w:r w:rsidR="00B55D52" w:rsidRPr="006E39F5">
        <w:fldChar w:fldCharType="end"/>
      </w:r>
      <w:r w:rsidRPr="006E39F5">
        <w:t xml:space="preserve"> has been received.</w:t>
      </w:r>
      <w:r w:rsidRPr="006E39F5">
        <w:rPr>
          <w:b/>
        </w:rPr>
        <w:t xml:space="preserve"> </w:t>
      </w:r>
    </w:p>
    <w:p w:rsidR="005E7667" w:rsidRPr="006E39F5" w:rsidRDefault="005E7667" w:rsidP="0094409C">
      <w:pPr>
        <w:pStyle w:val="A1CharCharChar"/>
        <w:pBdr>
          <w:right w:val="single" w:sz="12" w:space="4" w:color="auto"/>
        </w:pBdr>
        <w:ind w:left="0" w:firstLine="0"/>
        <w:rPr>
          <w:b/>
        </w:rPr>
      </w:pPr>
    </w:p>
    <w:p w:rsidR="00265196" w:rsidRPr="006E39F5" w:rsidRDefault="005E7667">
      <w:pPr>
        <w:pStyle w:val="A1CharCharChar"/>
        <w:pBdr>
          <w:right w:val="single" w:sz="12" w:space="4" w:color="auto"/>
        </w:pBdr>
        <w:ind w:left="0" w:firstLine="0"/>
      </w:pPr>
      <w:r w:rsidRPr="006E39F5">
        <w:t>Your district must place the student in the bilingual or ESL</w:t>
      </w:r>
      <w:r w:rsidR="000E7F3F" w:rsidRPr="006E39F5">
        <w:t xml:space="preserve"> education</w:t>
      </w:r>
      <w:r w:rsidRPr="006E39F5">
        <w:t xml:space="preserve"> program on the date the LPAC recommends that service begin but </w:t>
      </w:r>
      <w:r w:rsidRPr="006E39F5">
        <w:rPr>
          <w:b/>
        </w:rPr>
        <w:t>may count the student for bilingual education funding only after parental approval</w:t>
      </w:r>
      <w:r w:rsidR="00B55D52" w:rsidRPr="006E39F5">
        <w:fldChar w:fldCharType="begin"/>
      </w:r>
      <w:r w:rsidRPr="006E39F5">
        <w:instrText>xe "Parental Approval"</w:instrText>
      </w:r>
      <w:r w:rsidR="00B55D52" w:rsidRPr="006E39F5">
        <w:fldChar w:fldCharType="end"/>
      </w:r>
      <w:r w:rsidRPr="006E39F5">
        <w:t xml:space="preserve"> </w:t>
      </w:r>
      <w:r w:rsidRPr="006E39F5">
        <w:rPr>
          <w:b/>
        </w:rPr>
        <w:t xml:space="preserve">is received </w:t>
      </w:r>
      <w:r w:rsidRPr="006E39F5">
        <w:t xml:space="preserve">(and all other requirements having to do with the home language survey, </w:t>
      </w:r>
      <w:r w:rsidR="00B55D52" w:rsidRPr="006E39F5">
        <w:fldChar w:fldCharType="begin"/>
      </w:r>
      <w:r w:rsidRPr="006E39F5">
        <w:instrText>xe "Home Language Survey"</w:instrText>
      </w:r>
      <w:r w:rsidR="00B55D52" w:rsidRPr="006E39F5">
        <w:fldChar w:fldCharType="end"/>
      </w:r>
      <w:r w:rsidRPr="006E39F5">
        <w:t xml:space="preserve"> test scores, and documentation of LPAC recommendation have been met)</w:t>
      </w:r>
      <w:r w:rsidRPr="006E39F5">
        <w:rPr>
          <w:rStyle w:val="FootnoteReference"/>
        </w:rPr>
        <w:footnoteReference w:id="135"/>
      </w:r>
      <w:r w:rsidRPr="006E39F5">
        <w:t xml:space="preserve">. If a parental denial is received, your district must discontinue serving the student. Review </w:t>
      </w:r>
      <w:r w:rsidR="000E7F3F" w:rsidRPr="006E39F5">
        <w:t>p</w:t>
      </w:r>
      <w:r w:rsidRPr="006E39F5">
        <w:t>arent</w:t>
      </w:r>
      <w:r w:rsidR="000E7F3F" w:rsidRPr="006E39F5">
        <w:t>al</w:t>
      </w:r>
      <w:r w:rsidRPr="006E39F5">
        <w:t xml:space="preserve"> </w:t>
      </w:r>
      <w:r w:rsidR="000E7F3F" w:rsidRPr="006E39F5">
        <w:t>p</w:t>
      </w:r>
      <w:r w:rsidRPr="006E39F5">
        <w:t xml:space="preserve">ermission </w:t>
      </w:r>
      <w:r w:rsidR="000E7F3F" w:rsidRPr="006E39F5">
        <w:t>c</w:t>
      </w:r>
      <w:r w:rsidRPr="006E39F5">
        <w:t>odes for clarification.</w:t>
      </w:r>
    </w:p>
    <w:p w:rsidR="005E7667" w:rsidRPr="006E39F5" w:rsidRDefault="005E7667" w:rsidP="00B16516">
      <w:pPr>
        <w:pStyle w:val="A1CharCharChar"/>
        <w:ind w:left="0" w:firstLine="0"/>
      </w:pPr>
    </w:p>
    <w:p w:rsidR="00A90264" w:rsidRDefault="005E7667" w:rsidP="00A90264">
      <w:pPr>
        <w:pStyle w:val="Heading2"/>
        <w:pBdr>
          <w:right w:val="single" w:sz="12" w:space="4" w:color="auto"/>
        </w:pBdr>
      </w:pPr>
      <w:bookmarkStart w:id="403" w:name="_Ref298749459"/>
      <w:bookmarkStart w:id="404" w:name="_Toc299702249"/>
      <w:r w:rsidRPr="006E39F5">
        <w:lastRenderedPageBreak/>
        <w:t>6.8 Bilingual and ESL</w:t>
      </w:r>
      <w:r w:rsidR="000E7229" w:rsidRPr="006E39F5">
        <w:t xml:space="preserve"> Education</w:t>
      </w:r>
      <w:r w:rsidRPr="006E39F5">
        <w:t xml:space="preserve"> Services Your District Is Required to Provide</w:t>
      </w:r>
      <w:bookmarkEnd w:id="403"/>
      <w:bookmarkEnd w:id="404"/>
    </w:p>
    <w:p w:rsidR="00A90264" w:rsidRDefault="005E7667" w:rsidP="00A90264">
      <w:pPr>
        <w:pBdr>
          <w:right w:val="single" w:sz="12" w:space="4" w:color="auto"/>
        </w:pBdr>
      </w:pPr>
      <w:r w:rsidRPr="006E39F5">
        <w:t xml:space="preserve">Each district that is required to offer bilingual and </w:t>
      </w:r>
      <w:r w:rsidR="009E6BEE">
        <w:t>ESL</w:t>
      </w:r>
      <w:r w:rsidR="000E7229" w:rsidRPr="006E39F5">
        <w:t xml:space="preserve"> education</w:t>
      </w:r>
      <w:r w:rsidRPr="006E39F5">
        <w:t xml:space="preserve"> programs must offer the following for students of limited English proficiency:</w:t>
      </w:r>
    </w:p>
    <w:p w:rsidR="004D712D" w:rsidRPr="006E39F5" w:rsidRDefault="004D712D" w:rsidP="00B16516">
      <w:pPr>
        <w:pStyle w:val="A1CharCharChar"/>
        <w:ind w:firstLine="0"/>
      </w:pPr>
    </w:p>
    <w:p w:rsidR="00A90264" w:rsidRDefault="004D712D" w:rsidP="00A90264">
      <w:pPr>
        <w:pStyle w:val="A3"/>
        <w:ind w:left="720" w:hanging="360"/>
      </w:pPr>
      <w:r w:rsidRPr="006E39F5">
        <w:t>1.</w:t>
      </w:r>
      <w:r w:rsidRPr="006E39F5">
        <w:tab/>
      </w:r>
      <w:r w:rsidR="005E7667" w:rsidRPr="006E39F5">
        <w:t>bilingual education in PK through the elementary grades;</w:t>
      </w:r>
    </w:p>
    <w:p w:rsidR="00A90264" w:rsidRDefault="00A90264" w:rsidP="00A90264">
      <w:pPr>
        <w:pStyle w:val="A3"/>
        <w:ind w:left="720" w:hanging="360"/>
      </w:pPr>
    </w:p>
    <w:p w:rsidR="00A90264" w:rsidRDefault="004D712D" w:rsidP="00A90264">
      <w:pPr>
        <w:pStyle w:val="A3"/>
        <w:ind w:left="720" w:hanging="360"/>
      </w:pPr>
      <w:r w:rsidRPr="006E39F5">
        <w:t>2.</w:t>
      </w:r>
      <w:r w:rsidRPr="006E39F5">
        <w:tab/>
      </w:r>
      <w:r w:rsidR="005E7667" w:rsidRPr="006E39F5">
        <w:t>bilingual education, instruction in English as a second language, or other TEA-approved transitional language instruction in middle school; and</w:t>
      </w:r>
    </w:p>
    <w:p w:rsidR="00A90264" w:rsidRDefault="00A90264" w:rsidP="00A90264">
      <w:pPr>
        <w:pStyle w:val="A3"/>
        <w:ind w:left="720" w:hanging="360"/>
      </w:pPr>
    </w:p>
    <w:p w:rsidR="00A90264" w:rsidRDefault="004D712D" w:rsidP="00A90264">
      <w:pPr>
        <w:pStyle w:val="A3"/>
        <w:ind w:left="720" w:hanging="360"/>
      </w:pPr>
      <w:r w:rsidRPr="006E39F5">
        <w:t>3.</w:t>
      </w:r>
      <w:r w:rsidRPr="006E39F5">
        <w:tab/>
      </w:r>
      <w:r w:rsidR="005E7667" w:rsidRPr="006E39F5">
        <w:t>instruction according to LPAC recommendation:</w:t>
      </w:r>
    </w:p>
    <w:p w:rsidR="004D712D" w:rsidRPr="006E39F5" w:rsidRDefault="004D712D" w:rsidP="00B16516">
      <w:pPr>
        <w:pStyle w:val="A3"/>
        <w:ind w:left="1980" w:hanging="540"/>
      </w:pPr>
    </w:p>
    <w:p w:rsidR="00A90264" w:rsidRDefault="004D712D" w:rsidP="00A90264">
      <w:pPr>
        <w:pStyle w:val="A3"/>
        <w:pBdr>
          <w:right w:val="single" w:sz="12" w:space="4" w:color="auto"/>
        </w:pBdr>
        <w:ind w:left="1080" w:hanging="360"/>
      </w:pPr>
      <w:r w:rsidRPr="006E39F5">
        <w:t>a.</w:t>
      </w:r>
      <w:r w:rsidRPr="006E39F5">
        <w:tab/>
      </w:r>
      <w:r w:rsidR="007647D7" w:rsidRPr="006E39F5">
        <w:t xml:space="preserve">Under the new graduation requirements adopted by the State Board of Education in March 2010, LEP students who successfully complete English for Speakers of Other Languages (ESOL) I and ESOL II may satisfy the English I and English II graduation requirement(s). </w:t>
      </w:r>
      <w:r w:rsidR="0050642E" w:rsidRPr="006E39F5">
        <w:t>Students who take ESOL I and/or ESOL II to satisfy their English I and/or English II requirement(s) are required to take the English I and/or English II</w:t>
      </w:r>
      <w:r w:rsidR="00DD0A7C" w:rsidRPr="006E39F5">
        <w:t xml:space="preserve"> end-of-course</w:t>
      </w:r>
      <w:r w:rsidR="0050642E" w:rsidRPr="006E39F5">
        <w:t xml:space="preserve"> exam as part of their graduation requirements.</w:t>
      </w:r>
      <w:r w:rsidR="007647D7" w:rsidRPr="006E39F5">
        <w:t xml:space="preserve"> Students who are identified as LEP and are at the beginning or intermediate level of English language proficiency, as defined by 19 TAC §74.4(d), relating to English Language Proficiency Standards, may be enrolled in ESOL I or ESOL II.</w:t>
      </w:r>
    </w:p>
    <w:p w:rsidR="00A90264" w:rsidRDefault="00A90264" w:rsidP="00A90264">
      <w:pPr>
        <w:pStyle w:val="A3"/>
        <w:ind w:left="1440" w:firstLine="0"/>
      </w:pPr>
    </w:p>
    <w:p w:rsidR="00A90264" w:rsidRDefault="004D712D" w:rsidP="00A90264">
      <w:pPr>
        <w:pStyle w:val="A3"/>
        <w:ind w:left="1080" w:hanging="360"/>
      </w:pPr>
      <w:r w:rsidRPr="006E39F5">
        <w:t>b.</w:t>
      </w:r>
      <w:r w:rsidRPr="006E39F5">
        <w:tab/>
      </w:r>
      <w:r w:rsidR="006B13C4" w:rsidRPr="006E39F5">
        <w:t xml:space="preserve">For all other LEP students in </w:t>
      </w:r>
      <w:r w:rsidR="00D51D5E" w:rsidRPr="006E39F5">
        <w:t>g</w:t>
      </w:r>
      <w:r w:rsidR="005E7667" w:rsidRPr="006E39F5">
        <w:t>rades 9 through 12, LPAC documentation must reflect appropriate services to meet the student’s needs. For example, LPAC documentation may indicate that a student will enroll in state elective English courses to strengthen his or her English skills, enroll in ESL courses for local credit, participate in tutorials, or be assigned to teachers with training in sheltered instruction or training in ESL methods.</w:t>
      </w:r>
    </w:p>
    <w:p w:rsidR="005E7667" w:rsidRPr="006E39F5" w:rsidRDefault="005E7667" w:rsidP="00B16516">
      <w:pPr>
        <w:pStyle w:val="A3"/>
        <w:ind w:left="1800" w:firstLine="0"/>
      </w:pPr>
    </w:p>
    <w:p w:rsidR="005E7667" w:rsidRPr="006E39F5" w:rsidRDefault="006B13C4" w:rsidP="00B16516">
      <w:pPr>
        <w:pStyle w:val="A3"/>
        <w:ind w:left="0" w:firstLine="0"/>
      </w:pPr>
      <w:r w:rsidRPr="006E39F5">
        <w:tab/>
        <w:t xml:space="preserve">All LEP students in </w:t>
      </w:r>
      <w:r w:rsidR="00D51D5E" w:rsidRPr="006E39F5">
        <w:t>g</w:t>
      </w:r>
      <w:r w:rsidR="005E7667" w:rsidRPr="006E39F5">
        <w:t xml:space="preserve">rades 9 through 12 who are served according to LPAC </w:t>
      </w:r>
    </w:p>
    <w:p w:rsidR="005E7667" w:rsidRPr="006E39F5" w:rsidRDefault="005E7667" w:rsidP="00B16516">
      <w:pPr>
        <w:pStyle w:val="A3"/>
        <w:ind w:left="0" w:firstLine="0"/>
      </w:pPr>
      <w:r w:rsidRPr="006E39F5">
        <w:tab/>
        <w:t>recommendations are to be coded as ESL for funding purposes.</w:t>
      </w:r>
    </w:p>
    <w:p w:rsidR="005E7667" w:rsidRPr="006E39F5" w:rsidRDefault="005E7667" w:rsidP="00B16516">
      <w:pPr>
        <w:pStyle w:val="A3"/>
        <w:ind w:left="0" w:firstLine="0"/>
      </w:pPr>
    </w:p>
    <w:p w:rsidR="005E7667" w:rsidRPr="006E39F5" w:rsidRDefault="005E7667" w:rsidP="00B16516">
      <w:r w:rsidRPr="006E39F5">
        <w:rPr>
          <w:b/>
        </w:rPr>
        <w:t>Important:</w:t>
      </w:r>
      <w:r w:rsidRPr="006E39F5">
        <w:t xml:space="preserve"> Students not served in a state-required program must be served in a program approved by the TEA under an exception or a waiver</w:t>
      </w:r>
      <w:r w:rsidR="00B55D52" w:rsidRPr="006E39F5">
        <w:fldChar w:fldCharType="begin"/>
      </w:r>
      <w:r w:rsidRPr="006E39F5">
        <w:instrText>xe "Waivers"</w:instrText>
      </w:r>
      <w:r w:rsidR="00B55D52" w:rsidRPr="006E39F5">
        <w:fldChar w:fldCharType="end"/>
      </w:r>
      <w:r w:rsidRPr="006E39F5">
        <w:t>.</w:t>
      </w:r>
    </w:p>
    <w:p w:rsidR="005E7667" w:rsidRPr="006E39F5" w:rsidRDefault="005E7667" w:rsidP="00B16516">
      <w:pPr>
        <w:pStyle w:val="A3"/>
        <w:ind w:left="0" w:firstLine="0"/>
      </w:pPr>
    </w:p>
    <w:p w:rsidR="005E7667" w:rsidRPr="006E39F5" w:rsidRDefault="005E7667" w:rsidP="001B5771">
      <w:pPr>
        <w:pStyle w:val="Heading2"/>
      </w:pPr>
      <w:bookmarkStart w:id="405" w:name="_Ref234914354"/>
      <w:bookmarkStart w:id="406" w:name="_Toc299702250"/>
      <w:r w:rsidRPr="006E39F5">
        <w:t>6.9 Teacher Certification Requirements</w:t>
      </w:r>
      <w:bookmarkEnd w:id="405"/>
      <w:bookmarkEnd w:id="406"/>
    </w:p>
    <w:p w:rsidR="00A90264" w:rsidRDefault="005E7667" w:rsidP="00A90264">
      <w:pPr>
        <w:pBdr>
          <w:right w:val="single" w:sz="12" w:space="4" w:color="auto"/>
        </w:pBdr>
      </w:pPr>
      <w:r w:rsidRPr="006E39F5">
        <w:t>The following paragraphs describe the certification requirements for teachers of bilingual and ESL</w:t>
      </w:r>
      <w:r w:rsidR="00986D57" w:rsidRPr="006E39F5">
        <w:t xml:space="preserve"> education</w:t>
      </w:r>
      <w:r w:rsidRPr="006E39F5">
        <w:t xml:space="preserve"> program courses.</w:t>
      </w:r>
    </w:p>
    <w:p w:rsidR="005E7667" w:rsidRPr="006E39F5" w:rsidRDefault="005E7667" w:rsidP="00B16516"/>
    <w:p w:rsidR="005E7667" w:rsidRPr="006E39F5" w:rsidRDefault="005E7667" w:rsidP="00B16516">
      <w:pPr>
        <w:pStyle w:val="Heading3"/>
      </w:pPr>
      <w:bookmarkStart w:id="407" w:name="_Toc299702251"/>
      <w:r w:rsidRPr="006E39F5">
        <w:t xml:space="preserve">6.9.1 Students in </w:t>
      </w:r>
      <w:smartTag w:uri="urn:schemas-microsoft-com:office:smarttags" w:element="Street">
        <w:smartTag w:uri="urn:schemas-microsoft-com:office:smarttags" w:element="address">
          <w:r w:rsidRPr="006E39F5">
            <w:t>Grades PK</w:t>
          </w:r>
        </w:smartTag>
      </w:smartTag>
      <w:r w:rsidRPr="006E39F5">
        <w:t xml:space="preserve"> Through </w:t>
      </w:r>
      <w:r w:rsidR="00713396" w:rsidRPr="006E39F5">
        <w:t>5</w:t>
      </w:r>
      <w:bookmarkEnd w:id="407"/>
    </w:p>
    <w:p w:rsidR="00A90264" w:rsidRDefault="005E7667" w:rsidP="00A90264">
      <w:pPr>
        <w:pBdr>
          <w:right w:val="single" w:sz="12" w:space="4" w:color="auto"/>
        </w:pBdr>
      </w:pPr>
      <w:r w:rsidRPr="006E39F5">
        <w:t xml:space="preserve">Students in </w:t>
      </w:r>
      <w:r w:rsidR="00D51D5E" w:rsidRPr="006E39F5">
        <w:t>g</w:t>
      </w:r>
      <w:r w:rsidRPr="006E39F5">
        <w:t xml:space="preserve">rades PK through </w:t>
      </w:r>
      <w:r w:rsidR="00713396" w:rsidRPr="006E39F5">
        <w:t xml:space="preserve">5 (or through 6, if </w:t>
      </w:r>
      <w:r w:rsidR="00D51D5E" w:rsidRPr="006E39F5">
        <w:t>g</w:t>
      </w:r>
      <w:r w:rsidR="00327CFB" w:rsidRPr="006E39F5">
        <w:t xml:space="preserve">rade 6 is </w:t>
      </w:r>
      <w:r w:rsidR="00713396" w:rsidRPr="006E39F5">
        <w:t>clustered with elementary grades)</w:t>
      </w:r>
      <w:r w:rsidRPr="006E39F5">
        <w:t xml:space="preserve"> who are counted for funding in the bilingual</w:t>
      </w:r>
      <w:r w:rsidR="0067222C" w:rsidRPr="006E39F5">
        <w:t xml:space="preserve"> education</w:t>
      </w:r>
      <w:r w:rsidRPr="006E39F5">
        <w:t xml:space="preserve"> program must be served by bilingual-certified staff. </w:t>
      </w:r>
    </w:p>
    <w:p w:rsidR="00A90264" w:rsidRDefault="00A90264" w:rsidP="00A90264">
      <w:pPr>
        <w:pBdr>
          <w:right w:val="single" w:sz="12" w:space="4" w:color="auto"/>
        </w:pBdr>
      </w:pPr>
    </w:p>
    <w:p w:rsidR="00A90264" w:rsidRDefault="0067222C" w:rsidP="00A90264">
      <w:pPr>
        <w:pBdr>
          <w:right w:val="single" w:sz="12" w:space="4" w:color="auto"/>
        </w:pBdr>
      </w:pPr>
      <w:r w:rsidRPr="006E39F5">
        <w:t>Students in grades PK through 5 (or through 6, if grade 6 is clustered with elementary grades) who are counted for funding in the ESL education program must be served by ESL-certified staff.</w:t>
      </w:r>
    </w:p>
    <w:p w:rsidR="00713396" w:rsidRPr="006E39F5" w:rsidRDefault="00713396" w:rsidP="00B16516"/>
    <w:p w:rsidR="00713396" w:rsidRPr="006E39F5" w:rsidRDefault="00713396" w:rsidP="00B16516">
      <w:pPr>
        <w:pStyle w:val="Heading3"/>
      </w:pPr>
      <w:bookmarkStart w:id="408" w:name="_Toc299702252"/>
      <w:r w:rsidRPr="006E39F5">
        <w:lastRenderedPageBreak/>
        <w:t>6.9.2 Students in Grades 6 Through 8</w:t>
      </w:r>
      <w:bookmarkEnd w:id="408"/>
    </w:p>
    <w:p w:rsidR="00713396" w:rsidRPr="006E39F5" w:rsidRDefault="00CF60A7" w:rsidP="00B16516">
      <w:r w:rsidRPr="006E39F5">
        <w:t xml:space="preserve">Students in </w:t>
      </w:r>
      <w:r w:rsidR="00D51D5E" w:rsidRPr="006E39F5">
        <w:t>g</w:t>
      </w:r>
      <w:r w:rsidRPr="006E39F5">
        <w:t xml:space="preserve">rades 6 through 8 (if </w:t>
      </w:r>
      <w:r w:rsidR="00D51D5E" w:rsidRPr="006E39F5">
        <w:t>g</w:t>
      </w:r>
      <w:r w:rsidRPr="006E39F5">
        <w:t>rade 6 is not clustered with elementary grades [PK–5]) must be served by at least one teacher who is certified in ESL for that grade level and is responsible for meeting the linguistic needs of the LEP students.</w:t>
      </w:r>
    </w:p>
    <w:p w:rsidR="00CF60A7" w:rsidRPr="006E39F5" w:rsidRDefault="00CF60A7" w:rsidP="00B16516"/>
    <w:p w:rsidR="005E7667" w:rsidRPr="006E39F5" w:rsidRDefault="005E7667" w:rsidP="00B16516">
      <w:pPr>
        <w:pStyle w:val="Heading3"/>
      </w:pPr>
      <w:bookmarkStart w:id="409" w:name="_Ref265240921"/>
      <w:bookmarkStart w:id="410" w:name="_Toc299702253"/>
      <w:r w:rsidRPr="006E39F5">
        <w:t>6.9.</w:t>
      </w:r>
      <w:r w:rsidR="00713396" w:rsidRPr="006E39F5">
        <w:t>3</w:t>
      </w:r>
      <w:r w:rsidRPr="006E39F5">
        <w:t xml:space="preserve"> Students in Grades 9 Through 12</w:t>
      </w:r>
      <w:bookmarkEnd w:id="409"/>
      <w:bookmarkEnd w:id="410"/>
    </w:p>
    <w:p w:rsidR="005E7667" w:rsidRPr="006E39F5" w:rsidRDefault="006B13C4" w:rsidP="000C4DCF">
      <w:pPr>
        <w:pBdr>
          <w:right w:val="single" w:sz="12" w:space="4" w:color="auto"/>
        </w:pBdr>
      </w:pPr>
      <w:r w:rsidRPr="006E39F5">
        <w:t xml:space="preserve">Students in </w:t>
      </w:r>
      <w:r w:rsidR="00D51D5E" w:rsidRPr="006E39F5">
        <w:t>g</w:t>
      </w:r>
      <w:r w:rsidR="005E7667" w:rsidRPr="006E39F5">
        <w:t>rades 9 through 12 may be counted for funding in a bilingual</w:t>
      </w:r>
      <w:r w:rsidR="000C4DCF" w:rsidRPr="006E39F5">
        <w:t xml:space="preserve"> or </w:t>
      </w:r>
      <w:r w:rsidR="005E7667" w:rsidRPr="006E39F5">
        <w:t>ESL</w:t>
      </w:r>
      <w:r w:rsidR="000C4DCF" w:rsidRPr="006E39F5">
        <w:t xml:space="preserve"> education</w:t>
      </w:r>
      <w:r w:rsidR="005E7667" w:rsidRPr="006E39F5">
        <w:t xml:space="preserve"> progra</w:t>
      </w:r>
      <w:r w:rsidR="00A90264" w:rsidRPr="00A90264">
        <w:t>m if</w:t>
      </w:r>
      <w:r w:rsidR="005E7667" w:rsidRPr="006E39F5">
        <w:t xml:space="preserve"> they are served by </w:t>
      </w:r>
      <w:r w:rsidR="00534A03" w:rsidRPr="006E39F5">
        <w:t>at least one teacher who is certified in ESL for that grade level and who is responsible for meeting the linguistic needs of the LEP students</w:t>
      </w:r>
      <w:r w:rsidR="005E7667" w:rsidRPr="006E39F5">
        <w:t>. However, E</w:t>
      </w:r>
      <w:r w:rsidR="00534A03" w:rsidRPr="006E39F5">
        <w:t>SOL I</w:t>
      </w:r>
      <w:r w:rsidR="005E7667" w:rsidRPr="006E39F5">
        <w:t xml:space="preserve"> and E</w:t>
      </w:r>
      <w:r w:rsidR="00534A03" w:rsidRPr="006E39F5">
        <w:t>SOL II</w:t>
      </w:r>
      <w:r w:rsidR="005E7667" w:rsidRPr="006E39F5">
        <w:t xml:space="preserve"> </w:t>
      </w:r>
      <w:r w:rsidR="005E7667" w:rsidRPr="006E39F5">
        <w:rPr>
          <w:b/>
        </w:rPr>
        <w:t xml:space="preserve">must </w:t>
      </w:r>
      <w:r w:rsidR="005E7667" w:rsidRPr="006E39F5">
        <w:t xml:space="preserve">be taught by </w:t>
      </w:r>
      <w:r w:rsidR="00C12A94" w:rsidRPr="006E39F5">
        <w:t xml:space="preserve">teachers </w:t>
      </w:r>
      <w:r w:rsidR="00172BAD" w:rsidRPr="006E39F5">
        <w:t>who</w:t>
      </w:r>
      <w:r w:rsidR="00C12A94" w:rsidRPr="006E39F5">
        <w:t xml:space="preserve"> have an English or English Language Arts certification plus an ESL or Bilingual certification</w:t>
      </w:r>
      <w:r w:rsidR="005E7667" w:rsidRPr="006E39F5">
        <w:t xml:space="preserve">. </w:t>
      </w:r>
    </w:p>
    <w:p w:rsidR="005E7667" w:rsidRPr="006E39F5" w:rsidRDefault="005E7667" w:rsidP="00B16516">
      <w:pPr>
        <w:pStyle w:val="A1CharCharChar"/>
        <w:ind w:left="0" w:firstLine="0"/>
      </w:pPr>
    </w:p>
    <w:p w:rsidR="005E7667" w:rsidRPr="006E39F5" w:rsidRDefault="005E7667" w:rsidP="001B5771">
      <w:pPr>
        <w:pStyle w:val="Heading2"/>
      </w:pPr>
      <w:bookmarkStart w:id="411" w:name="_Toc299702254"/>
      <w:r w:rsidRPr="006E39F5">
        <w:t>6.10 Eligible Days Present</w:t>
      </w:r>
      <w:bookmarkEnd w:id="411"/>
    </w:p>
    <w:p w:rsidR="005E7667" w:rsidRPr="006E39F5" w:rsidRDefault="005E7667" w:rsidP="00B16516">
      <w:r w:rsidRPr="006E39F5">
        <w:t>This section describes the procedure for reporting bilingual/ESL eligible days present in the attendance accounting system. District personnel must —</w:t>
      </w:r>
    </w:p>
    <w:p w:rsidR="005E7667" w:rsidRPr="006E39F5" w:rsidRDefault="005E7667" w:rsidP="00B16516"/>
    <w:p w:rsidR="00265196" w:rsidRPr="006E39F5" w:rsidRDefault="005E7667">
      <w:pPr>
        <w:numPr>
          <w:ilvl w:val="0"/>
          <w:numId w:val="62"/>
        </w:numPr>
        <w:pBdr>
          <w:right w:val="single" w:sz="12" w:space="4" w:color="auto"/>
        </w:pBdr>
      </w:pPr>
      <w:r w:rsidRPr="006E39F5">
        <w:t>identify each student who is being served in the bilingual or ESL</w:t>
      </w:r>
      <w:r w:rsidR="00986D57" w:rsidRPr="006E39F5">
        <w:t xml:space="preserve"> education</w:t>
      </w:r>
      <w:r w:rsidRPr="006E39F5">
        <w:t xml:space="preserve"> program and is eligible for funding, according to </w:t>
      </w:r>
      <w:fldSimple w:instr=" REF _Ref201463566 \h  \* MERGEFORMAT ">
        <w:r w:rsidR="008D654F" w:rsidRPr="008D654F">
          <w:rPr>
            <w:b/>
          </w:rPr>
          <w:t>6.2 Eligibility</w:t>
        </w:r>
      </w:fldSimple>
      <w:r w:rsidRPr="006E39F5">
        <w:t xml:space="preserve">, with </w:t>
      </w:r>
      <w:r w:rsidR="00016E56" w:rsidRPr="006E39F5">
        <w:t xml:space="preserve">the appropriate </w:t>
      </w:r>
      <w:r w:rsidRPr="006E39F5">
        <w:rPr>
          <w:b/>
        </w:rPr>
        <w:t>bilingual</w:t>
      </w:r>
      <w:r w:rsidR="00016E56" w:rsidRPr="006E39F5">
        <w:rPr>
          <w:b/>
        </w:rPr>
        <w:t xml:space="preserve"> or </w:t>
      </w:r>
      <w:r w:rsidRPr="006E39F5">
        <w:rPr>
          <w:b/>
        </w:rPr>
        <w:t xml:space="preserve">ESL </w:t>
      </w:r>
      <w:r w:rsidR="00016E56" w:rsidRPr="006E39F5">
        <w:rPr>
          <w:b/>
        </w:rPr>
        <w:t>program type code</w:t>
      </w:r>
      <w:r w:rsidR="009B34F4" w:rsidRPr="006E39F5">
        <w:rPr>
          <w:rStyle w:val="FootnoteReference"/>
          <w:b/>
        </w:rPr>
        <w:footnoteReference w:id="136"/>
      </w:r>
      <w:r w:rsidRPr="006E39F5">
        <w:t xml:space="preserve"> in the attendance accounting system. </w:t>
      </w:r>
    </w:p>
    <w:p w:rsidR="005E7667" w:rsidRPr="006E39F5" w:rsidRDefault="005E7667" w:rsidP="00B16516"/>
    <w:p w:rsidR="005E7667" w:rsidRPr="006E39F5" w:rsidRDefault="005E7667" w:rsidP="00B16516">
      <w:pPr>
        <w:numPr>
          <w:ilvl w:val="0"/>
          <w:numId w:val="62"/>
        </w:numPr>
      </w:pPr>
      <w:r w:rsidRPr="006E39F5">
        <w:t>record the total number of eligible bilingual/ESL days present for each 6-week reporting period in the Student Detail Report</w:t>
      </w:r>
      <w:r w:rsidR="00B55D52" w:rsidRPr="006E39F5">
        <w:fldChar w:fldCharType="begin"/>
      </w:r>
      <w:r w:rsidRPr="006E39F5">
        <w:instrText>xe "Student Detail Reports"</w:instrText>
      </w:r>
      <w:r w:rsidR="00B55D52" w:rsidRPr="006E39F5">
        <w:fldChar w:fldCharType="end"/>
      </w:r>
      <w:r w:rsidRPr="006E39F5">
        <w:t xml:space="preserve"> for every student eligible for the program.</w:t>
      </w:r>
    </w:p>
    <w:p w:rsidR="005E7667" w:rsidRPr="006E39F5" w:rsidRDefault="005E7667" w:rsidP="00B16516">
      <w:pPr>
        <w:ind w:left="720"/>
      </w:pPr>
    </w:p>
    <w:p w:rsidR="005E7667" w:rsidRPr="006E39F5" w:rsidRDefault="005E7667" w:rsidP="00B16516">
      <w:pPr>
        <w:numPr>
          <w:ilvl w:val="0"/>
          <w:numId w:val="62"/>
        </w:numPr>
      </w:pPr>
      <w:r w:rsidRPr="006E39F5">
        <w:t>at the end of each 6-week reporting period, compute a Campus Summary Report</w:t>
      </w:r>
      <w:r w:rsidR="00B55D52" w:rsidRPr="006E39F5">
        <w:fldChar w:fldCharType="begin"/>
      </w:r>
      <w:r w:rsidRPr="006E39F5">
        <w:instrText>xe "Campus Summary Reports"</w:instrText>
      </w:r>
      <w:r w:rsidR="00B55D52" w:rsidRPr="006E39F5">
        <w:fldChar w:fldCharType="end"/>
      </w:r>
      <w:r w:rsidRPr="006E39F5">
        <w:t xml:space="preserve"> (see Section 2). Personnel must summarize the total eligible bilingual/ESL days present, for every student in the program, by grade level on this report. There will be a separate Campus Summary Report for each instructional track for each campus in your district. The Campus Summary Report must include the total eligible bilingual/ESL days present for each grade level on that campus, the total eligible bilingual/ESL days present for all grades, and the campus bilingual/ESL </w:t>
      </w:r>
      <w:smartTag w:uri="urn:schemas-microsoft-com:office:smarttags" w:element="place">
        <w:smartTag w:uri="urn:schemas-microsoft-com:office:smarttags" w:element="City">
          <w:r w:rsidRPr="006E39F5">
            <w:t>ADA</w:t>
          </w:r>
        </w:smartTag>
      </w:smartTag>
      <w:r w:rsidR="00B55D52" w:rsidRPr="006E39F5">
        <w:fldChar w:fldCharType="begin"/>
      </w:r>
      <w:r w:rsidRPr="006E39F5">
        <w:instrText>xe "Campus Summary Reports"</w:instrText>
      </w:r>
      <w:r w:rsidR="00B55D52" w:rsidRPr="006E39F5">
        <w:fldChar w:fldCharType="end"/>
      </w:r>
      <w:r w:rsidRPr="006E39F5">
        <w:t>.</w:t>
      </w:r>
    </w:p>
    <w:p w:rsidR="005E7667" w:rsidRPr="006E39F5" w:rsidRDefault="005E7667" w:rsidP="00B16516">
      <w:pPr>
        <w:ind w:left="720"/>
      </w:pPr>
    </w:p>
    <w:p w:rsidR="005E7667" w:rsidRPr="006E39F5" w:rsidRDefault="005E7667" w:rsidP="00B16516">
      <w:pPr>
        <w:numPr>
          <w:ilvl w:val="0"/>
          <w:numId w:val="62"/>
        </w:numPr>
      </w:pPr>
      <w:r w:rsidRPr="006E39F5">
        <w:t>at the end of each 6-week reporting period, compute a District Summary Report</w:t>
      </w:r>
      <w:r w:rsidR="00B55D52" w:rsidRPr="006E39F5">
        <w:fldChar w:fldCharType="begin"/>
      </w:r>
      <w:r w:rsidRPr="006E39F5">
        <w:instrText>xe "District Summary Reports"</w:instrText>
      </w:r>
      <w:r w:rsidR="00B55D52" w:rsidRPr="006E39F5">
        <w:fldChar w:fldCharType="end"/>
      </w:r>
      <w:r w:rsidRPr="006E39F5">
        <w:t xml:space="preserve"> (</w:t>
      </w:r>
      <w:r w:rsidR="00143BE1" w:rsidRPr="006E39F5">
        <w:t xml:space="preserve">see </w:t>
      </w:r>
      <w:r w:rsidRPr="006E39F5">
        <w:t>Section 2). Personnel add the information from all Campus Summary Reports</w:t>
      </w:r>
      <w:r w:rsidR="00B55D52" w:rsidRPr="006E39F5">
        <w:fldChar w:fldCharType="begin"/>
      </w:r>
      <w:r w:rsidRPr="006E39F5">
        <w:instrText>xe "Campus Summary Reports"</w:instrText>
      </w:r>
      <w:r w:rsidR="00B55D52" w:rsidRPr="006E39F5">
        <w:fldChar w:fldCharType="end"/>
      </w:r>
      <w:r w:rsidRPr="006E39F5">
        <w:t xml:space="preserve"> for each track in your district to comprise the District Summary Report for each track. This report must include eligible bilingual/ESL days present for each grade level in your district, the total eligible bilingual/ESL days present for all grades, and your district's bilingual/ESL ADA.</w:t>
      </w:r>
    </w:p>
    <w:p w:rsidR="005E7667" w:rsidRPr="006E39F5" w:rsidRDefault="005E7667" w:rsidP="00B16516"/>
    <w:p w:rsidR="005E7667" w:rsidRPr="006E39F5" w:rsidRDefault="005E7667" w:rsidP="00B16516">
      <w:pPr>
        <w:pStyle w:val="Heading3"/>
      </w:pPr>
      <w:bookmarkStart w:id="412" w:name="_Toc299702255"/>
      <w:r w:rsidRPr="006E39F5">
        <w:t>6.10.1 Eligible Days Present and Students Placed in a Disciplinary Setting</w:t>
      </w:r>
      <w:bookmarkEnd w:id="412"/>
    </w:p>
    <w:p w:rsidR="00265196" w:rsidRPr="006E39F5" w:rsidRDefault="005E7667">
      <w:pPr>
        <w:pBdr>
          <w:right w:val="single" w:sz="12" w:space="4" w:color="auto"/>
        </w:pBdr>
      </w:pPr>
      <w:r w:rsidRPr="006E39F5">
        <w:t>Bilingual or ESL</w:t>
      </w:r>
      <w:r w:rsidR="00986D57" w:rsidRPr="006E39F5">
        <w:t xml:space="preserve"> education</w:t>
      </w:r>
      <w:r w:rsidRPr="006E39F5">
        <w:t xml:space="preserve"> program eligible days present may </w:t>
      </w:r>
      <w:r w:rsidRPr="006E39F5">
        <w:rPr>
          <w:b/>
        </w:rPr>
        <w:t>not</w:t>
      </w:r>
      <w:r w:rsidRPr="006E39F5">
        <w:t xml:space="preserve"> be claimed when a student receiving bilingual or ESL </w:t>
      </w:r>
      <w:r w:rsidR="00986D57" w:rsidRPr="006E39F5">
        <w:t xml:space="preserve">education </w:t>
      </w:r>
      <w:r w:rsidRPr="006E39F5">
        <w:t>program services is placed in a disciplinary setting (e.g., in-school suspension [ISS] or disciplinary alternative education program [DAEP])</w:t>
      </w:r>
      <w:r w:rsidR="00B55D52" w:rsidRPr="006E39F5">
        <w:fldChar w:fldCharType="begin"/>
      </w:r>
      <w:r w:rsidRPr="006E39F5">
        <w:instrText>xe "Discipline Alternative Education Program (DAEP)"</w:instrText>
      </w:r>
      <w:r w:rsidR="00B55D52" w:rsidRPr="006E39F5">
        <w:fldChar w:fldCharType="end"/>
      </w:r>
      <w:r w:rsidRPr="006E39F5">
        <w:t xml:space="preserve"> for more than 5 consecutive days if the same amount and type of bilingual or ESL </w:t>
      </w:r>
      <w:r w:rsidR="00986D57" w:rsidRPr="006E39F5">
        <w:t xml:space="preserve">education </w:t>
      </w:r>
      <w:r w:rsidRPr="006E39F5">
        <w:t xml:space="preserve">program services are not provided </w:t>
      </w:r>
      <w:r w:rsidRPr="006E39F5">
        <w:rPr>
          <w:snapToGrid w:val="0"/>
        </w:rPr>
        <w:t xml:space="preserve">by a </w:t>
      </w:r>
      <w:r w:rsidRPr="006E39F5">
        <w:t>bilingual or ESL</w:t>
      </w:r>
      <w:r w:rsidR="00986D57" w:rsidRPr="006E39F5">
        <w:t xml:space="preserve"> education</w:t>
      </w:r>
      <w:r w:rsidRPr="006E39F5">
        <w:t xml:space="preserve"> program</w:t>
      </w:r>
      <w:r w:rsidRPr="006E39F5">
        <w:rPr>
          <w:snapToGrid w:val="0"/>
        </w:rPr>
        <w:t xml:space="preserve"> teacher</w:t>
      </w:r>
      <w:r w:rsidRPr="006E39F5">
        <w:t>. After 5 consecutive days without bilingual or ESL</w:t>
      </w:r>
      <w:r w:rsidR="00986D57" w:rsidRPr="006E39F5">
        <w:t xml:space="preserve"> education</w:t>
      </w:r>
      <w:r w:rsidRPr="006E39F5">
        <w:t xml:space="preserve"> program services being provided, district personnel should remove the student from the</w:t>
      </w:r>
      <w:r w:rsidR="00784E22" w:rsidRPr="006E39F5">
        <w:t xml:space="preserve"> Public Education Information Management System</w:t>
      </w:r>
      <w:r w:rsidRPr="006E39F5">
        <w:t xml:space="preserve"> </w:t>
      </w:r>
      <w:r w:rsidR="00784E22" w:rsidRPr="006E39F5">
        <w:t>(</w:t>
      </w:r>
      <w:r w:rsidRPr="006E39F5">
        <w:t>PEIMS</w:t>
      </w:r>
      <w:r w:rsidR="00784E22" w:rsidRPr="006E39F5">
        <w:t>)</w:t>
      </w:r>
      <w:r w:rsidR="00B55D52" w:rsidRPr="006E39F5">
        <w:fldChar w:fldCharType="begin"/>
      </w:r>
      <w:r w:rsidRPr="006E39F5">
        <w:instrText>xe "Public Education Information Management System (PEIMS)"</w:instrText>
      </w:r>
      <w:r w:rsidR="00B55D52" w:rsidRPr="006E39F5">
        <w:fldChar w:fldCharType="end"/>
      </w:r>
      <w:r w:rsidRPr="006E39F5">
        <w:t xml:space="preserve"> 400 </w:t>
      </w:r>
      <w:r w:rsidRPr="006E39F5">
        <w:lastRenderedPageBreak/>
        <w:t xml:space="preserve">record for bilingual education or ESL program contact hours effective the first day of placement in the disciplinary setting. </w:t>
      </w:r>
    </w:p>
    <w:p w:rsidR="005E7667" w:rsidRPr="006E39F5" w:rsidRDefault="005E7667" w:rsidP="00B16516"/>
    <w:p w:rsidR="005E7667" w:rsidRPr="006E39F5" w:rsidRDefault="005E7667" w:rsidP="001B5771">
      <w:pPr>
        <w:pStyle w:val="Heading2"/>
      </w:pPr>
      <w:bookmarkStart w:id="413" w:name="_Toc299702256"/>
      <w:r w:rsidRPr="006E39F5">
        <w:t>6.11 Documentation</w:t>
      </w:r>
      <w:bookmarkEnd w:id="413"/>
    </w:p>
    <w:p w:rsidR="00265196" w:rsidRPr="006E39F5" w:rsidRDefault="005E7667">
      <w:pPr>
        <w:pBdr>
          <w:right w:val="single" w:sz="12" w:space="4" w:color="auto"/>
        </w:pBdr>
      </w:pPr>
      <w:r w:rsidRPr="006E39F5">
        <w:t>For your district to claim bilingual/ESL eligible days present for funding, documentation must be complete. All documentation supporting student eligibility must be on file for every student accumulating eligible bilingual/ESL days present on the Student Detail Report</w:t>
      </w:r>
      <w:r w:rsidR="00B55D52" w:rsidRPr="006E39F5">
        <w:fldChar w:fldCharType="begin"/>
      </w:r>
      <w:r w:rsidRPr="006E39F5">
        <w:instrText>xe "Student Detail Reports"</w:instrText>
      </w:r>
      <w:r w:rsidR="00B55D52" w:rsidRPr="006E39F5">
        <w:fldChar w:fldCharType="end"/>
      </w:r>
      <w:r w:rsidRPr="006E39F5">
        <w:t xml:space="preserve">. Documentation requirements are as follows. </w:t>
      </w:r>
    </w:p>
    <w:p w:rsidR="005E7667" w:rsidRPr="006E39F5" w:rsidRDefault="005E7667" w:rsidP="00B16516"/>
    <w:p w:rsidR="005E7667" w:rsidRPr="006E39F5" w:rsidRDefault="005E7667" w:rsidP="00B16516">
      <w:pPr>
        <w:pStyle w:val="Heading3"/>
      </w:pPr>
      <w:bookmarkStart w:id="414" w:name="_Ref201466486"/>
      <w:bookmarkStart w:id="415" w:name="_Toc299702257"/>
      <w:r w:rsidRPr="006E39F5">
        <w:t>6.11.1 Home Language Survey Requirements</w:t>
      </w:r>
      <w:bookmarkEnd w:id="414"/>
      <w:bookmarkEnd w:id="415"/>
    </w:p>
    <w:p w:rsidR="005E7667" w:rsidRPr="006E39F5" w:rsidRDefault="005E7667" w:rsidP="00B16516">
      <w:r w:rsidRPr="006E39F5">
        <w:t>Your district must conduct only one home language survey for each student.</w:t>
      </w:r>
    </w:p>
    <w:p w:rsidR="005E7667" w:rsidRPr="006E39F5" w:rsidRDefault="005E7667" w:rsidP="00B16516"/>
    <w:p w:rsidR="00A90264" w:rsidRDefault="005E7667" w:rsidP="00A90264">
      <w:pPr>
        <w:pBdr>
          <w:right w:val="single" w:sz="12" w:space="4" w:color="auto"/>
        </w:pBdr>
      </w:pPr>
      <w:r w:rsidRPr="006E39F5">
        <w:t>Your district must administer home language surveys to students new to the district for whom a survey has never been completed (in Texas) or</w:t>
      </w:r>
      <w:r w:rsidR="008E2590" w:rsidRPr="006E39F5">
        <w:t xml:space="preserve"> </w:t>
      </w:r>
      <w:r w:rsidR="00A90264" w:rsidRPr="00A90264">
        <w:t>for whom</w:t>
      </w:r>
      <w:r w:rsidRPr="006E39F5">
        <w:t xml:space="preserve"> a copy of the survey cannot be located</w:t>
      </w:r>
      <w:r w:rsidR="008E2590" w:rsidRPr="006E39F5">
        <w:t xml:space="preserve"> within 4 weeks (20 school days)</w:t>
      </w:r>
      <w:r w:rsidRPr="006E39F5">
        <w:t>. Your district should not administer the home language survey to a student for whom a survey is currently on file with the district.</w:t>
      </w:r>
    </w:p>
    <w:p w:rsidR="005E7667" w:rsidRPr="006E39F5" w:rsidRDefault="005E7667" w:rsidP="00B16516"/>
    <w:p w:rsidR="005E7667" w:rsidRPr="006E39F5" w:rsidRDefault="005E7667" w:rsidP="00B16516">
      <w:r w:rsidRPr="006E39F5">
        <w:t>Your district must require that the survey be signed by the student's parent or guard</w:t>
      </w:r>
      <w:r w:rsidR="006B13C4" w:rsidRPr="006E39F5">
        <w:t xml:space="preserve">ian for students in PK through </w:t>
      </w:r>
      <w:r w:rsidR="00D51D5E" w:rsidRPr="006E39F5">
        <w:t>g</w:t>
      </w:r>
      <w:r w:rsidRPr="006E39F5">
        <w:t xml:space="preserve">rade 8, or </w:t>
      </w:r>
      <w:r w:rsidR="006B13C4" w:rsidRPr="006E39F5">
        <w:t xml:space="preserve">by the student for students in </w:t>
      </w:r>
      <w:r w:rsidR="00D51D5E" w:rsidRPr="006E39F5">
        <w:t>g</w:t>
      </w:r>
      <w:r w:rsidRPr="006E39F5">
        <w:t xml:space="preserve">rades 9 through 12. </w:t>
      </w:r>
    </w:p>
    <w:p w:rsidR="005E7667" w:rsidRPr="006E39F5" w:rsidRDefault="005E7667" w:rsidP="00B16516"/>
    <w:p w:rsidR="005E7667" w:rsidRPr="006E39F5" w:rsidRDefault="005E7667" w:rsidP="008D75E6">
      <w:r w:rsidRPr="006E39F5">
        <w:t>For</w:t>
      </w:r>
      <w:r w:rsidR="00220341" w:rsidRPr="006E39F5">
        <w:t xml:space="preserve"> a</w:t>
      </w:r>
      <w:r w:rsidRPr="006E39F5">
        <w:t xml:space="preserve"> student</w:t>
      </w:r>
      <w:r w:rsidR="00B55D52" w:rsidRPr="006E39F5">
        <w:fldChar w:fldCharType="begin"/>
      </w:r>
      <w:r w:rsidR="00960734" w:rsidRPr="006E39F5">
        <w:instrText xml:space="preserve"> XE "Students Who Move to Your District:Home Language Survey" </w:instrText>
      </w:r>
      <w:r w:rsidR="00B55D52" w:rsidRPr="006E39F5">
        <w:fldChar w:fldCharType="end"/>
      </w:r>
      <w:r w:rsidRPr="006E39F5">
        <w:t xml:space="preserve"> </w:t>
      </w:r>
      <w:r w:rsidR="008B6A7E" w:rsidRPr="006E39F5">
        <w:t>moving</w:t>
      </w:r>
      <w:r w:rsidRPr="006E39F5">
        <w:t xml:space="preserve"> from one district to another within Texas, the original copy of the home language survey or a copy of the original copy of the home language survey shall be kept in the student’s permanent record. </w:t>
      </w:r>
      <w:r w:rsidR="00124AA7" w:rsidRPr="006E39F5">
        <w:t>If</w:t>
      </w:r>
      <w:r w:rsidRPr="006E39F5">
        <w:t xml:space="preserve"> the original copy or a copy of the original copy is not included in the student’s files</w:t>
      </w:r>
      <w:r w:rsidR="00124AA7" w:rsidRPr="006E39F5">
        <w:t>,</w:t>
      </w:r>
      <w:r w:rsidRPr="006E39F5">
        <w:t xml:space="preserve"> then a new home language survey must be conducted by the receiving district.</w:t>
      </w:r>
    </w:p>
    <w:p w:rsidR="005E7667" w:rsidRPr="006E39F5" w:rsidRDefault="005E7667" w:rsidP="00B16516"/>
    <w:p w:rsidR="005E7667" w:rsidRPr="006E39F5" w:rsidRDefault="005E7667" w:rsidP="00B16516">
      <w:pPr>
        <w:pStyle w:val="Heading3"/>
      </w:pPr>
      <w:bookmarkStart w:id="416" w:name="_Toc299702258"/>
      <w:r w:rsidRPr="006E39F5">
        <w:t>6.11.2 Test Result Documentation Requirement</w:t>
      </w:r>
      <w:bookmarkEnd w:id="416"/>
    </w:p>
    <w:p w:rsidR="00265196" w:rsidRPr="006E39F5" w:rsidRDefault="005E7667">
      <w:pPr>
        <w:pStyle w:val="A1CharCharChar"/>
        <w:pBdr>
          <w:right w:val="single" w:sz="12" w:space="4" w:color="auto"/>
        </w:pBdr>
        <w:ind w:left="0" w:firstLine="0"/>
      </w:pPr>
      <w:r w:rsidRPr="006E39F5">
        <w:t>The following documentation must be on file for every student accumulating eligible bilingual/ESL days present</w:t>
      </w:r>
      <w:r w:rsidR="00B55D52" w:rsidRPr="006E39F5">
        <w:fldChar w:fldCharType="begin"/>
      </w:r>
      <w:r w:rsidRPr="006E39F5">
        <w:instrText>xe "Student Detail Reports"</w:instrText>
      </w:r>
      <w:r w:rsidR="00B55D52" w:rsidRPr="006E39F5">
        <w:fldChar w:fldCharType="end"/>
      </w:r>
      <w:r w:rsidRPr="006E39F5">
        <w:t>:</w:t>
      </w:r>
      <w:r w:rsidR="00B31672" w:rsidRPr="006E39F5">
        <w:t xml:space="preserve"> p</w:t>
      </w:r>
      <w:r w:rsidRPr="006E39F5">
        <w:t>roof of a qualifying score on a TEA-approved OLPT</w:t>
      </w:r>
      <w:r w:rsidR="00B55D52" w:rsidRPr="006E39F5">
        <w:fldChar w:fldCharType="begin"/>
      </w:r>
      <w:r w:rsidRPr="006E39F5">
        <w:instrText>xe "Oral Language Proficiency Test"</w:instrText>
      </w:r>
      <w:r w:rsidR="00B55D52" w:rsidRPr="006E39F5">
        <w:fldChar w:fldCharType="end"/>
      </w:r>
      <w:r w:rsidRPr="006E39F5">
        <w:t>, and/or qualifying scores on the English reading and English language arts sections of</w:t>
      </w:r>
      <w:r w:rsidR="00B31672" w:rsidRPr="006E39F5">
        <w:t xml:space="preserve"> a TEA-approved norm-referenced measure</w:t>
      </w:r>
      <w:r w:rsidR="00B55D52" w:rsidRPr="006E39F5">
        <w:fldChar w:fldCharType="begin"/>
      </w:r>
      <w:r w:rsidRPr="006E39F5">
        <w:instrText>xe "Assessment Instrument"</w:instrText>
      </w:r>
      <w:r w:rsidR="00B55D52" w:rsidRPr="006E39F5">
        <w:fldChar w:fldCharType="end"/>
      </w:r>
      <w:r w:rsidRPr="006E39F5">
        <w:t>. The official scores must be documented in the student's records.</w:t>
      </w:r>
    </w:p>
    <w:p w:rsidR="005E7667" w:rsidRPr="006E39F5" w:rsidRDefault="005E7667" w:rsidP="00B16516">
      <w:pPr>
        <w:pStyle w:val="A1CharCharChar"/>
        <w:ind w:left="0" w:firstLine="0"/>
      </w:pPr>
    </w:p>
    <w:p w:rsidR="005E7667" w:rsidRPr="006E39F5" w:rsidRDefault="005E7667" w:rsidP="00B16516">
      <w:pPr>
        <w:pStyle w:val="Heading3"/>
      </w:pPr>
      <w:bookmarkStart w:id="417" w:name="_Ref298752420"/>
      <w:bookmarkStart w:id="418" w:name="_Toc299702259"/>
      <w:r w:rsidRPr="006E39F5">
        <w:t>6.11.3 LPAC Recommendation and Parental Approval Requirements</w:t>
      </w:r>
      <w:bookmarkEnd w:id="417"/>
      <w:bookmarkEnd w:id="418"/>
    </w:p>
    <w:p w:rsidR="005E7667" w:rsidRPr="006E39F5" w:rsidRDefault="005E7667" w:rsidP="00B16516">
      <w:pPr>
        <w:pStyle w:val="A1CharCharChar"/>
        <w:ind w:left="0" w:firstLine="0"/>
      </w:pPr>
      <w:r w:rsidRPr="006E39F5">
        <w:t>The following documentation must be on file for every student accumulating eligible bilingual/ESL days present</w:t>
      </w:r>
      <w:r w:rsidR="00B55D52" w:rsidRPr="006E39F5">
        <w:fldChar w:fldCharType="begin"/>
      </w:r>
      <w:r w:rsidRPr="006E39F5">
        <w:instrText>xe "Student Detail Reports"</w:instrText>
      </w:r>
      <w:r w:rsidR="00B55D52" w:rsidRPr="006E39F5">
        <w:fldChar w:fldCharType="end"/>
      </w:r>
      <w:r w:rsidRPr="006E39F5">
        <w:t>:</w:t>
      </w:r>
    </w:p>
    <w:p w:rsidR="005E7667" w:rsidRPr="006E39F5" w:rsidRDefault="005E7667" w:rsidP="00B16516">
      <w:pPr>
        <w:pStyle w:val="A1CharCharChar"/>
        <w:ind w:left="0" w:firstLine="0"/>
      </w:pPr>
    </w:p>
    <w:p w:rsidR="00A90264" w:rsidRDefault="00880D42" w:rsidP="00A90264">
      <w:pPr>
        <w:pStyle w:val="A1CharCharChar"/>
        <w:ind w:left="720" w:hanging="360"/>
      </w:pPr>
      <w:r w:rsidRPr="006E39F5">
        <w:t>1.</w:t>
      </w:r>
      <w:r w:rsidRPr="006E39F5">
        <w:tab/>
      </w:r>
      <w:r w:rsidR="005E7667" w:rsidRPr="006E39F5">
        <w:t>Written documentation of the recommendation for placement by the LPAC</w:t>
      </w:r>
    </w:p>
    <w:p w:rsidR="005E7667" w:rsidRPr="006E39F5" w:rsidRDefault="005E7667" w:rsidP="00B16516">
      <w:pPr>
        <w:pStyle w:val="A1CharCharChar"/>
        <w:ind w:left="360" w:firstLine="0"/>
      </w:pPr>
    </w:p>
    <w:p w:rsidR="00265196" w:rsidRPr="006E39F5" w:rsidRDefault="00880D42">
      <w:pPr>
        <w:pStyle w:val="A1CharCharChar"/>
        <w:ind w:left="720" w:hanging="360"/>
      </w:pPr>
      <w:r w:rsidRPr="006E39F5">
        <w:t>2.</w:t>
      </w:r>
      <w:r w:rsidRPr="006E39F5">
        <w:tab/>
      </w:r>
      <w:r w:rsidR="005E7667" w:rsidRPr="006E39F5">
        <w:t>Written documentation of the annual review and recommendation of the LPAC</w:t>
      </w:r>
      <w:r w:rsidR="00B55D52" w:rsidRPr="006E39F5">
        <w:fldChar w:fldCharType="begin"/>
      </w:r>
      <w:r w:rsidR="005E7667" w:rsidRPr="006E39F5">
        <w:instrText>xe "Language Proficiency Assessment Committee (LPAC)"</w:instrText>
      </w:r>
      <w:r w:rsidR="00B55D52" w:rsidRPr="006E39F5">
        <w:fldChar w:fldCharType="end"/>
      </w:r>
    </w:p>
    <w:p w:rsidR="005E7667" w:rsidRPr="006E39F5" w:rsidRDefault="00B55D52" w:rsidP="00B16516">
      <w:pPr>
        <w:pStyle w:val="A1CharCharChar"/>
        <w:ind w:left="360" w:firstLine="0"/>
      </w:pPr>
      <w:r w:rsidRPr="006E39F5">
        <w:fldChar w:fldCharType="begin"/>
      </w:r>
      <w:r w:rsidR="005E7667" w:rsidRPr="006E39F5">
        <w:instrText>xe "Language Proficiency Assessment Committee (LPAC)"</w:instrText>
      </w:r>
      <w:r w:rsidRPr="006E39F5">
        <w:fldChar w:fldCharType="end"/>
      </w:r>
    </w:p>
    <w:p w:rsidR="000F0246" w:rsidRPr="006E39F5" w:rsidRDefault="00880D42">
      <w:pPr>
        <w:pStyle w:val="A1CharCharChar"/>
        <w:pBdr>
          <w:right w:val="single" w:sz="12" w:space="4" w:color="auto"/>
        </w:pBdr>
        <w:ind w:left="720" w:hanging="360"/>
      </w:pPr>
      <w:r w:rsidRPr="006E39F5">
        <w:t>3.</w:t>
      </w:r>
      <w:r w:rsidRPr="006E39F5">
        <w:tab/>
      </w:r>
      <w:r w:rsidR="005E7667" w:rsidRPr="006E39F5">
        <w:t>A record of parental approval</w:t>
      </w:r>
      <w:r w:rsidR="00B55D52" w:rsidRPr="006E39F5">
        <w:fldChar w:fldCharType="begin"/>
      </w:r>
      <w:r w:rsidR="005E7667" w:rsidRPr="006E39F5">
        <w:instrText>xe "Parental Approval"</w:instrText>
      </w:r>
      <w:r w:rsidR="00B55D52" w:rsidRPr="006E39F5">
        <w:fldChar w:fldCharType="end"/>
      </w:r>
      <w:r w:rsidR="005E7667" w:rsidRPr="006E39F5">
        <w:t xml:space="preserve"> to place the LEP</w:t>
      </w:r>
      <w:r w:rsidR="00B55D52" w:rsidRPr="006E39F5">
        <w:fldChar w:fldCharType="begin"/>
      </w:r>
      <w:r w:rsidR="005E7667" w:rsidRPr="006E39F5">
        <w:instrText>xe "Limited English Proficient (LEP)"</w:instrText>
      </w:r>
      <w:r w:rsidR="00B55D52" w:rsidRPr="006E39F5">
        <w:fldChar w:fldCharType="end"/>
      </w:r>
      <w:r w:rsidR="005E7667" w:rsidRPr="006E39F5">
        <w:t xml:space="preserve"> student in a bilingual or ESL</w:t>
      </w:r>
      <w:r w:rsidRPr="006E39F5">
        <w:t xml:space="preserve"> education</w:t>
      </w:r>
      <w:r w:rsidR="005E7667" w:rsidRPr="006E39F5">
        <w:t xml:space="preserve"> program. This record must include the parent's signature and should contain a "date completed by parent" section or a "date received by district" section.</w:t>
      </w:r>
    </w:p>
    <w:p w:rsidR="005E7667" w:rsidRPr="006E39F5" w:rsidRDefault="005E7667" w:rsidP="00D5292C">
      <w:pPr>
        <w:pStyle w:val="A1CharCharChar"/>
        <w:pBdr>
          <w:right w:val="single" w:sz="12" w:space="4" w:color="auto"/>
        </w:pBdr>
        <w:ind w:left="360" w:firstLine="0"/>
      </w:pPr>
      <w:r w:rsidRPr="006E39F5">
        <w:tab/>
      </w:r>
    </w:p>
    <w:p w:rsidR="00A90264" w:rsidRDefault="005E7667" w:rsidP="00A90264">
      <w:pPr>
        <w:pStyle w:val="A1CharCharChar"/>
        <w:numPr>
          <w:ilvl w:val="0"/>
          <w:numId w:val="150"/>
        </w:numPr>
        <w:pBdr>
          <w:right w:val="single" w:sz="12" w:space="4" w:color="auto"/>
        </w:pBdr>
      </w:pPr>
      <w:r w:rsidRPr="006E39F5">
        <w:t>A record of parental approval must be obtained during the initial identification of a LEP student for placement in a bilingual or ESL</w:t>
      </w:r>
      <w:r w:rsidR="00E66D3F" w:rsidRPr="006E39F5">
        <w:t xml:space="preserve"> education</w:t>
      </w:r>
      <w:r w:rsidRPr="006E39F5">
        <w:t xml:space="preserve"> program. </w:t>
      </w:r>
    </w:p>
    <w:p w:rsidR="00A90264" w:rsidRDefault="00A90264" w:rsidP="00D5292C">
      <w:pPr>
        <w:pStyle w:val="A1CharCharChar"/>
        <w:pBdr>
          <w:right w:val="single" w:sz="12" w:space="4" w:color="auto"/>
        </w:pBdr>
        <w:ind w:left="1080" w:hanging="360"/>
      </w:pPr>
    </w:p>
    <w:p w:rsidR="00A90264" w:rsidRDefault="005E7667" w:rsidP="00A90264">
      <w:pPr>
        <w:pStyle w:val="A1CharCharChar"/>
        <w:numPr>
          <w:ilvl w:val="0"/>
          <w:numId w:val="150"/>
        </w:numPr>
        <w:pBdr>
          <w:right w:val="single" w:sz="12" w:space="4" w:color="auto"/>
        </w:pBdr>
      </w:pPr>
      <w:r w:rsidRPr="006E39F5">
        <w:t>Once the record of parental approval is obtained, it remains in effect until the LEP student is exited from the bilingual or ESL</w:t>
      </w:r>
      <w:r w:rsidR="00E66D3F" w:rsidRPr="006E39F5">
        <w:t xml:space="preserve"> education</w:t>
      </w:r>
      <w:r w:rsidRPr="006E39F5">
        <w:t xml:space="preserve"> program and is reclassified as non-LEP.</w:t>
      </w:r>
    </w:p>
    <w:p w:rsidR="00A90264" w:rsidRDefault="00A90264" w:rsidP="00D5292C">
      <w:pPr>
        <w:pStyle w:val="A1CharCharChar"/>
        <w:pBdr>
          <w:right w:val="single" w:sz="12" w:space="4" w:color="auto"/>
        </w:pBdr>
        <w:ind w:left="1080" w:hanging="360"/>
      </w:pPr>
    </w:p>
    <w:p w:rsidR="00A90264" w:rsidRDefault="005E7667" w:rsidP="00A90264">
      <w:pPr>
        <w:pStyle w:val="A1CharCharChar"/>
        <w:numPr>
          <w:ilvl w:val="0"/>
          <w:numId w:val="150"/>
        </w:numPr>
        <w:pBdr>
          <w:right w:val="single" w:sz="12" w:space="4" w:color="auto"/>
        </w:pBdr>
      </w:pPr>
      <w:r w:rsidRPr="006E39F5">
        <w:lastRenderedPageBreak/>
        <w:t xml:space="preserve">The parental approval becomes invalid </w:t>
      </w:r>
      <w:r w:rsidR="00E66D3F" w:rsidRPr="006E39F5">
        <w:t>if</w:t>
      </w:r>
      <w:r w:rsidRPr="006E39F5">
        <w:t xml:space="preserve"> the parent signs a parental denial form of ESL/</w:t>
      </w:r>
      <w:r w:rsidR="00E66D3F" w:rsidRPr="006E39F5">
        <w:t>b</w:t>
      </w:r>
      <w:r w:rsidRPr="006E39F5">
        <w:t>ilingual services</w:t>
      </w:r>
      <w:r w:rsidR="00E66D3F" w:rsidRPr="006E39F5">
        <w:t>,</w:t>
      </w:r>
      <w:r w:rsidRPr="006E39F5">
        <w:t xml:space="preserve"> which can occur at any time while the student continues to be identified as LEP.</w:t>
      </w:r>
      <w:r w:rsidR="00880D42" w:rsidRPr="006E39F5">
        <w:br/>
      </w:r>
    </w:p>
    <w:p w:rsidR="00A90264" w:rsidRDefault="00E66D3F" w:rsidP="00A90264">
      <w:pPr>
        <w:pStyle w:val="A1CharCharChar"/>
        <w:numPr>
          <w:ilvl w:val="0"/>
          <w:numId w:val="150"/>
        </w:numPr>
        <w:pBdr>
          <w:right w:val="single" w:sz="12" w:space="4" w:color="auto"/>
        </w:pBdr>
        <w:rPr>
          <w:rFonts w:cs="Arial"/>
        </w:rPr>
      </w:pPr>
      <w:r w:rsidRPr="006E39F5">
        <w:t xml:space="preserve">For </w:t>
      </w:r>
      <w:r w:rsidR="00106A44" w:rsidRPr="006E39F5">
        <w:t>a student whose parent has denied approval, the LPAC annual review must consider whether the student still qualifies for services. If so, an attempt to obtain parental approval should be made before the beginning of the next school year.</w:t>
      </w:r>
    </w:p>
    <w:p w:rsidR="009E6BEE" w:rsidRPr="009E6BEE" w:rsidRDefault="009E6BEE" w:rsidP="009E6BEE"/>
    <w:p w:rsidR="00A90264" w:rsidRPr="00A90264" w:rsidRDefault="00A90264" w:rsidP="006B73AD">
      <w:pPr>
        <w:pBdr>
          <w:right w:val="single" w:sz="12" w:space="4" w:color="auto"/>
        </w:pBdr>
      </w:pPr>
      <w:r w:rsidRPr="00A90264">
        <w:t>A district may identify, exit</w:t>
      </w:r>
      <w:r w:rsidR="007E4673">
        <w:t>,</w:t>
      </w:r>
      <w:r w:rsidRPr="00A90264">
        <w:t xml:space="preserve"> or place a student in a program without written approval of the student’s parent or guardian if —</w:t>
      </w:r>
    </w:p>
    <w:p w:rsidR="00A90264" w:rsidRPr="00A90264" w:rsidRDefault="00A90264" w:rsidP="006B73AD">
      <w:pPr>
        <w:pBdr>
          <w:right w:val="single" w:sz="12" w:space="4" w:color="auto"/>
        </w:pBdr>
      </w:pPr>
    </w:p>
    <w:p w:rsidR="00A90264" w:rsidRPr="00A90264" w:rsidRDefault="00A90264" w:rsidP="006B73AD">
      <w:pPr>
        <w:pStyle w:val="ListParagraph"/>
        <w:pBdr>
          <w:right w:val="single" w:sz="12" w:space="4" w:color="auto"/>
        </w:pBdr>
        <w:ind w:hanging="360"/>
        <w:contextualSpacing w:val="0"/>
      </w:pPr>
      <w:r w:rsidRPr="00A90264">
        <w:t>1.</w:t>
      </w:r>
      <w:r w:rsidRPr="00A90264">
        <w:tab/>
        <w:t>the student is 18 years of age or has had the disabilities of minority removed;</w:t>
      </w:r>
    </w:p>
    <w:p w:rsidR="00A90264" w:rsidRPr="00A90264" w:rsidRDefault="00A90264" w:rsidP="006B73AD">
      <w:pPr>
        <w:pStyle w:val="ListParagraph"/>
        <w:pBdr>
          <w:right w:val="single" w:sz="12" w:space="4" w:color="auto"/>
        </w:pBdr>
        <w:ind w:hanging="360"/>
        <w:contextualSpacing w:val="0"/>
      </w:pPr>
    </w:p>
    <w:p w:rsidR="00A90264" w:rsidRPr="00A90264" w:rsidRDefault="00A90264" w:rsidP="006B73AD">
      <w:pPr>
        <w:pStyle w:val="ListParagraph"/>
        <w:pBdr>
          <w:right w:val="single" w:sz="12" w:space="4" w:color="auto"/>
        </w:pBdr>
        <w:ind w:hanging="360"/>
        <w:contextualSpacing w:val="0"/>
      </w:pPr>
      <w:r w:rsidRPr="00A90264">
        <w:t>2.</w:t>
      </w:r>
      <w:r w:rsidRPr="00A90264">
        <w:tab/>
        <w:t>reasonable attempts to inform and obtain permission from a parent or guardian have been made and documented;</w:t>
      </w:r>
    </w:p>
    <w:p w:rsidR="00A90264" w:rsidRPr="00A90264" w:rsidRDefault="00A90264" w:rsidP="006B73AD">
      <w:pPr>
        <w:pStyle w:val="ListParagraph"/>
        <w:pBdr>
          <w:right w:val="single" w:sz="12" w:space="4" w:color="auto"/>
        </w:pBdr>
        <w:ind w:hanging="360"/>
        <w:contextualSpacing w:val="0"/>
      </w:pPr>
    </w:p>
    <w:p w:rsidR="00A90264" w:rsidRPr="00A90264" w:rsidRDefault="00A90264" w:rsidP="006B73AD">
      <w:pPr>
        <w:pStyle w:val="ListParagraph"/>
        <w:pBdr>
          <w:right w:val="single" w:sz="12" w:space="4" w:color="auto"/>
        </w:pBdr>
        <w:ind w:hanging="360"/>
        <w:contextualSpacing w:val="0"/>
      </w:pPr>
      <w:r w:rsidRPr="00A90264">
        <w:t>3.</w:t>
      </w:r>
      <w:r w:rsidRPr="00A90264">
        <w:tab/>
        <w:t>approval is obtained from —</w:t>
      </w:r>
    </w:p>
    <w:p w:rsidR="00A90264" w:rsidRPr="00A90264" w:rsidRDefault="00A90264" w:rsidP="006B73AD">
      <w:pPr>
        <w:pStyle w:val="ListParagraph"/>
        <w:pBdr>
          <w:right w:val="single" w:sz="12" w:space="4" w:color="auto"/>
        </w:pBdr>
      </w:pPr>
    </w:p>
    <w:p w:rsidR="00A90264" w:rsidRPr="00A90264" w:rsidRDefault="00A90264" w:rsidP="006B73AD">
      <w:pPr>
        <w:pStyle w:val="ListParagraph"/>
        <w:pBdr>
          <w:right w:val="single" w:sz="12" w:space="4" w:color="auto"/>
        </w:pBdr>
        <w:ind w:left="1080" w:hanging="360"/>
        <w:contextualSpacing w:val="0"/>
      </w:pPr>
      <w:r w:rsidRPr="00A90264">
        <w:t>A.</w:t>
      </w:r>
      <w:r w:rsidRPr="00A90264">
        <w:tab/>
        <w:t>An adult who the district recognizes as standing in parental relation to the student, including a foster parent or employee of a state or local governmental agency with temporary possession or control of the student; or</w:t>
      </w:r>
    </w:p>
    <w:p w:rsidR="00A90264" w:rsidRPr="00A90264" w:rsidRDefault="00A90264" w:rsidP="006B73AD">
      <w:pPr>
        <w:pStyle w:val="ListParagraph"/>
        <w:pBdr>
          <w:right w:val="single" w:sz="12" w:space="4" w:color="auto"/>
        </w:pBdr>
        <w:ind w:left="1080" w:hanging="360"/>
        <w:contextualSpacing w:val="0"/>
      </w:pPr>
    </w:p>
    <w:p w:rsidR="00A90264" w:rsidRDefault="00A90264" w:rsidP="006B73AD">
      <w:pPr>
        <w:pStyle w:val="ListParagraph"/>
        <w:pBdr>
          <w:right w:val="single" w:sz="12" w:space="4" w:color="auto"/>
        </w:pBdr>
        <w:ind w:left="1080" w:hanging="360"/>
        <w:contextualSpacing w:val="0"/>
      </w:pPr>
      <w:r w:rsidRPr="00A90264">
        <w:t>B.</w:t>
      </w:r>
      <w:r w:rsidRPr="00A90264">
        <w:tab/>
        <w:t>The student, if no parent, guardian</w:t>
      </w:r>
      <w:r w:rsidR="007E35B2">
        <w:t>,</w:t>
      </w:r>
      <w:r w:rsidRPr="00A90264">
        <w:t xml:space="preserve"> or other responsible adult is available; </w:t>
      </w:r>
      <w:r w:rsidR="00FC58A3">
        <w:t>or</w:t>
      </w:r>
    </w:p>
    <w:p w:rsidR="006B73AD" w:rsidRPr="00A90264" w:rsidRDefault="006B73AD" w:rsidP="006B73AD">
      <w:pPr>
        <w:pStyle w:val="ListParagraph"/>
        <w:pBdr>
          <w:right w:val="single" w:sz="12" w:space="4" w:color="auto"/>
        </w:pBdr>
        <w:ind w:left="1080" w:hanging="360"/>
        <w:contextualSpacing w:val="0"/>
      </w:pPr>
    </w:p>
    <w:p w:rsidR="00A90264" w:rsidRDefault="00A90264" w:rsidP="008A46FE">
      <w:pPr>
        <w:pBdr>
          <w:right w:val="single" w:sz="12" w:space="4" w:color="auto"/>
        </w:pBdr>
        <w:shd w:val="clear" w:color="auto" w:fill="FFFFFF"/>
        <w:ind w:left="720" w:hanging="360"/>
      </w:pPr>
      <w:r w:rsidRPr="00A90264">
        <w:t>4.</w:t>
      </w:r>
      <w:r w:rsidRPr="00A90264">
        <w:tab/>
        <w:t>a parent or guardian has not objected in writing to the proposed entry, exit, or placement.</w:t>
      </w:r>
    </w:p>
    <w:p w:rsidR="006B73AD" w:rsidRDefault="006B73AD" w:rsidP="008A46FE">
      <w:pPr>
        <w:pBdr>
          <w:right w:val="single" w:sz="12" w:space="4" w:color="auto"/>
        </w:pBdr>
        <w:shd w:val="clear" w:color="auto" w:fill="FFFFFF"/>
        <w:ind w:left="720" w:hanging="360"/>
        <w:rPr>
          <w:rFonts w:cs="Arial"/>
        </w:rPr>
      </w:pPr>
    </w:p>
    <w:p w:rsidR="00A90264" w:rsidRDefault="00F25C9C" w:rsidP="00A90264">
      <w:pPr>
        <w:pStyle w:val="A1CharCharChar"/>
        <w:pBdr>
          <w:right w:val="single" w:sz="12" w:space="4" w:color="auto"/>
        </w:pBdr>
        <w:ind w:left="0" w:firstLine="0"/>
      </w:pPr>
      <w:r w:rsidRPr="006E39F5">
        <w:t>D</w:t>
      </w:r>
      <w:r w:rsidR="005E7667" w:rsidRPr="006E39F5">
        <w:t>uring the monitoring period (the 2-year period following the student's exiting from the bilingual or ESL</w:t>
      </w:r>
      <w:r w:rsidRPr="006E39F5">
        <w:t xml:space="preserve"> education</w:t>
      </w:r>
      <w:r w:rsidR="005E7667" w:rsidRPr="006E39F5">
        <w:t xml:space="preserve"> program),</w:t>
      </w:r>
      <w:r w:rsidR="005E7667" w:rsidRPr="006E39F5">
        <w:rPr>
          <w:rStyle w:val="FootnoteReference"/>
        </w:rPr>
        <w:footnoteReference w:id="137"/>
      </w:r>
      <w:r w:rsidR="005E7667" w:rsidRPr="006E39F5">
        <w:t xml:space="preserve"> </w:t>
      </w:r>
      <w:r w:rsidRPr="006E39F5">
        <w:t>if the LPAC determines the student will be reenrolled in a bilingual or ESL education program, parental approval must be acquired again</w:t>
      </w:r>
      <w:r w:rsidR="005E7667" w:rsidRPr="006E39F5">
        <w:t>.</w:t>
      </w:r>
    </w:p>
    <w:p w:rsidR="005E7667" w:rsidRPr="006E39F5" w:rsidRDefault="005E7667" w:rsidP="00B16516">
      <w:pPr>
        <w:pStyle w:val="A1CharCharChar"/>
        <w:ind w:firstLine="0"/>
      </w:pPr>
    </w:p>
    <w:p w:rsidR="00A90264" w:rsidRDefault="007E4673" w:rsidP="00A90264">
      <w:pPr>
        <w:pStyle w:val="Heading3"/>
        <w:pBdr>
          <w:right w:val="single" w:sz="12" w:space="4" w:color="auto"/>
        </w:pBdr>
      </w:pPr>
      <w:r>
        <w:br w:type="column"/>
      </w:r>
      <w:bookmarkStart w:id="419" w:name="_Toc299702260"/>
      <w:r w:rsidR="005E7667" w:rsidRPr="006E39F5">
        <w:lastRenderedPageBreak/>
        <w:t>6.11.4 Proof of a Student's Being Served in an Eligible Bilingual</w:t>
      </w:r>
      <w:r w:rsidR="002C2243" w:rsidRPr="006E39F5">
        <w:t xml:space="preserve"> or </w:t>
      </w:r>
      <w:r w:rsidR="005E7667" w:rsidRPr="006E39F5">
        <w:t>ESL</w:t>
      </w:r>
      <w:r w:rsidR="002C2243" w:rsidRPr="006E39F5">
        <w:t xml:space="preserve"> Education</w:t>
      </w:r>
      <w:r w:rsidR="005E7667" w:rsidRPr="006E39F5">
        <w:t xml:space="preserve"> Program</w:t>
      </w:r>
      <w:bookmarkEnd w:id="419"/>
      <w:r w:rsidR="005E7667" w:rsidRPr="006E39F5">
        <w:tab/>
      </w:r>
    </w:p>
    <w:p w:rsidR="005E7667" w:rsidRPr="006E39F5" w:rsidRDefault="005E7667" w:rsidP="00B16516">
      <w:pPr>
        <w:pStyle w:val="A1CharCharChar"/>
        <w:ind w:left="0" w:firstLine="0"/>
      </w:pPr>
      <w:r w:rsidRPr="006E39F5">
        <w:t>Proof (such as grade</w:t>
      </w:r>
      <w:r w:rsidR="009024AD" w:rsidRPr="006E39F5">
        <w:t xml:space="preserve"> </w:t>
      </w:r>
      <w:r w:rsidRPr="006E39F5">
        <w:t>books, student Academic Achievement Records [AARs]</w:t>
      </w:r>
      <w:r w:rsidR="00B55D52" w:rsidRPr="006E39F5">
        <w:fldChar w:fldCharType="begin"/>
      </w:r>
      <w:r w:rsidRPr="006E39F5">
        <w:instrText>xe "Academic Achievement Record (AAR)"</w:instrText>
      </w:r>
      <w:r w:rsidR="00B55D52" w:rsidRPr="006E39F5">
        <w:fldChar w:fldCharType="end"/>
      </w:r>
      <w:r w:rsidRPr="006E39F5">
        <w:t>, and/or class rosters) must also exist that a student is —</w:t>
      </w:r>
    </w:p>
    <w:p w:rsidR="005E7667" w:rsidRPr="006E39F5" w:rsidRDefault="005E7667" w:rsidP="00B16516">
      <w:pPr>
        <w:pStyle w:val="A1CharCharChar"/>
        <w:ind w:left="0" w:firstLine="0"/>
      </w:pPr>
    </w:p>
    <w:p w:rsidR="005E7667" w:rsidRPr="006E39F5" w:rsidRDefault="005E7667" w:rsidP="00B16516">
      <w:pPr>
        <w:pStyle w:val="A1CharCharChar"/>
        <w:numPr>
          <w:ilvl w:val="0"/>
          <w:numId w:val="61"/>
        </w:numPr>
      </w:pPr>
      <w:r w:rsidRPr="006E39F5">
        <w:t>served in a full-time bilingual instructional program by staff certified or on permit to teach bilingual education,</w:t>
      </w:r>
    </w:p>
    <w:p w:rsidR="00A90264" w:rsidRDefault="00A90264" w:rsidP="00A90264">
      <w:pPr>
        <w:pStyle w:val="A1CharCharChar"/>
        <w:ind w:left="720" w:firstLine="0"/>
      </w:pPr>
    </w:p>
    <w:p w:rsidR="005E7667" w:rsidRPr="006E39F5" w:rsidRDefault="005E7667" w:rsidP="00B16516">
      <w:pPr>
        <w:pStyle w:val="A1CharCharChar"/>
        <w:numPr>
          <w:ilvl w:val="0"/>
          <w:numId w:val="61"/>
        </w:numPr>
      </w:pPr>
      <w:r w:rsidRPr="006E39F5">
        <w:t>provided instruction in ESL by staff certified or on permit to teach ESL or bilingual education for the amount of time accorded to English language arts in the regular instructional program,</w:t>
      </w:r>
    </w:p>
    <w:p w:rsidR="005E7667" w:rsidRPr="006E39F5" w:rsidRDefault="005E7667" w:rsidP="00B16516">
      <w:pPr>
        <w:pStyle w:val="A1CharCharChar"/>
        <w:ind w:left="360" w:firstLine="0"/>
      </w:pPr>
    </w:p>
    <w:p w:rsidR="005E7667" w:rsidRPr="006E39F5" w:rsidRDefault="005E7667" w:rsidP="00B16516">
      <w:pPr>
        <w:pStyle w:val="A1CharCharChar"/>
        <w:numPr>
          <w:ilvl w:val="0"/>
          <w:numId w:val="61"/>
        </w:numPr>
      </w:pPr>
      <w:r w:rsidRPr="006E39F5">
        <w:t>provided sheltered instruction as recomm</w:t>
      </w:r>
      <w:r w:rsidR="006B13C4" w:rsidRPr="006E39F5">
        <w:t xml:space="preserve">ended by the LPAC (students in </w:t>
      </w:r>
      <w:r w:rsidR="00D51D5E" w:rsidRPr="006E39F5">
        <w:t>g</w:t>
      </w:r>
      <w:r w:rsidRPr="006E39F5">
        <w:t>rades 9 through 12 may receive services other than ESL), or</w:t>
      </w:r>
    </w:p>
    <w:p w:rsidR="005E7667" w:rsidRPr="006E39F5" w:rsidRDefault="005E7667" w:rsidP="00B16516">
      <w:pPr>
        <w:pStyle w:val="A1CharCharChar"/>
        <w:ind w:left="0" w:firstLine="0"/>
      </w:pPr>
    </w:p>
    <w:p w:rsidR="005E7667" w:rsidRPr="006E39F5" w:rsidRDefault="005E7667" w:rsidP="00B16516">
      <w:pPr>
        <w:pStyle w:val="A1CharCharChar"/>
        <w:numPr>
          <w:ilvl w:val="0"/>
          <w:numId w:val="61"/>
        </w:numPr>
      </w:pPr>
      <w:r w:rsidRPr="006E39F5">
        <w:t xml:space="preserve">served in a program approved by the </w:t>
      </w:r>
      <w:r w:rsidR="00021E02" w:rsidRPr="006E39F5">
        <w:t>TEA</w:t>
      </w:r>
      <w:r w:rsidRPr="006E39F5">
        <w:t xml:space="preserve"> under an </w:t>
      </w:r>
      <w:r w:rsidR="00021E02" w:rsidRPr="006E39F5">
        <w:t>e</w:t>
      </w:r>
      <w:r w:rsidRPr="006E39F5">
        <w:t xml:space="preserve">xception or a </w:t>
      </w:r>
      <w:r w:rsidR="00021E02" w:rsidRPr="006E39F5">
        <w:t>w</w:t>
      </w:r>
      <w:r w:rsidRPr="006E39F5">
        <w:t>aiver</w:t>
      </w:r>
      <w:r w:rsidR="00B55D52" w:rsidRPr="006E39F5">
        <w:fldChar w:fldCharType="begin"/>
      </w:r>
      <w:r w:rsidRPr="006E39F5">
        <w:instrText>xe "Waivers"</w:instrText>
      </w:r>
      <w:r w:rsidR="00B55D52" w:rsidRPr="006E39F5">
        <w:fldChar w:fldCharType="end"/>
      </w:r>
      <w:r w:rsidRPr="006E39F5">
        <w:t>.</w:t>
      </w:r>
    </w:p>
    <w:p w:rsidR="005E7667" w:rsidRPr="006E39F5" w:rsidRDefault="005E7667" w:rsidP="00B16516">
      <w:pPr>
        <w:pStyle w:val="A1CharCharChar"/>
        <w:ind w:firstLine="0"/>
      </w:pPr>
    </w:p>
    <w:p w:rsidR="005E7667" w:rsidRPr="006E39F5" w:rsidRDefault="005E7667" w:rsidP="00B16516">
      <w:pPr>
        <w:pStyle w:val="Heading3"/>
      </w:pPr>
      <w:bookmarkStart w:id="420" w:name="_Ref265241064"/>
      <w:bookmarkStart w:id="421" w:name="_Toc299702261"/>
      <w:r w:rsidRPr="006E39F5">
        <w:t>6.11.5 Permanent Record Documentation</w:t>
      </w:r>
      <w:bookmarkEnd w:id="420"/>
      <w:bookmarkEnd w:id="421"/>
    </w:p>
    <w:p w:rsidR="005E7667" w:rsidRPr="006E39F5" w:rsidRDefault="005E7667" w:rsidP="00B16516">
      <w:pPr>
        <w:pStyle w:val="A1CharCharChar"/>
        <w:ind w:left="0" w:firstLine="0"/>
      </w:pPr>
      <w:r w:rsidRPr="006E39F5">
        <w:t>The student's permanent record must contain documentation of all actions impacting the LEP</w:t>
      </w:r>
      <w:r w:rsidR="00B55D52" w:rsidRPr="006E39F5">
        <w:fldChar w:fldCharType="begin"/>
      </w:r>
      <w:r w:rsidRPr="006E39F5">
        <w:instrText>xe "Limited English Proficient (LEP)"</w:instrText>
      </w:r>
      <w:r w:rsidR="00B55D52" w:rsidRPr="006E39F5">
        <w:fldChar w:fldCharType="end"/>
      </w:r>
      <w:r w:rsidRPr="006E39F5">
        <w:t xml:space="preserve"> student. This documentation must include</w:t>
      </w:r>
      <w:r w:rsidRPr="006E39F5">
        <w:rPr>
          <w:rStyle w:val="FootnoteReference"/>
        </w:rPr>
        <w:footnoteReference w:id="138"/>
      </w:r>
      <w:r w:rsidRPr="006E39F5">
        <w:t xml:space="preserve"> the following:</w:t>
      </w:r>
    </w:p>
    <w:p w:rsidR="005E7667" w:rsidRPr="006E39F5" w:rsidRDefault="005E7667" w:rsidP="00B16516">
      <w:pPr>
        <w:pStyle w:val="A1CharCharChar"/>
        <w:ind w:firstLine="0"/>
      </w:pPr>
    </w:p>
    <w:p w:rsidR="00A90264" w:rsidRDefault="005E7667" w:rsidP="00A90264">
      <w:pPr>
        <w:pStyle w:val="A3"/>
        <w:ind w:left="720" w:hanging="360"/>
      </w:pPr>
      <w:r w:rsidRPr="006E39F5">
        <w:t>1.</w:t>
      </w:r>
      <w:r w:rsidRPr="006E39F5">
        <w:tab/>
        <w:t>the identification of the student as LEP;</w:t>
      </w:r>
    </w:p>
    <w:p w:rsidR="00A90264" w:rsidRDefault="00A90264" w:rsidP="00A90264">
      <w:pPr>
        <w:pStyle w:val="A3"/>
        <w:ind w:left="720" w:hanging="360"/>
      </w:pPr>
    </w:p>
    <w:p w:rsidR="00A90264" w:rsidRDefault="005E7667" w:rsidP="00A90264">
      <w:pPr>
        <w:pStyle w:val="A3"/>
        <w:ind w:left="720" w:hanging="360"/>
      </w:pPr>
      <w:r w:rsidRPr="006E39F5">
        <w:t>2.</w:t>
      </w:r>
      <w:r w:rsidRPr="006E39F5">
        <w:tab/>
        <w:t>the designation of the student's level of language proficiency;</w:t>
      </w:r>
    </w:p>
    <w:p w:rsidR="00A90264" w:rsidRDefault="00A90264" w:rsidP="00A90264">
      <w:pPr>
        <w:pStyle w:val="A3"/>
        <w:ind w:left="720" w:hanging="360"/>
      </w:pPr>
    </w:p>
    <w:p w:rsidR="00A90264" w:rsidRDefault="005E7667" w:rsidP="00A90264">
      <w:pPr>
        <w:pStyle w:val="A3"/>
        <w:ind w:left="720" w:hanging="360"/>
      </w:pPr>
      <w:r w:rsidRPr="006E39F5">
        <w:t>3.</w:t>
      </w:r>
      <w:r w:rsidRPr="006E39F5">
        <w:tab/>
        <w:t>the recommendation of program placement;</w:t>
      </w:r>
    </w:p>
    <w:p w:rsidR="00A90264" w:rsidRDefault="00A90264" w:rsidP="00A90264">
      <w:pPr>
        <w:pStyle w:val="A3"/>
        <w:ind w:left="720" w:hanging="360"/>
      </w:pPr>
    </w:p>
    <w:p w:rsidR="005C3A1A" w:rsidRPr="006E39F5" w:rsidRDefault="005E7667">
      <w:pPr>
        <w:pStyle w:val="A3"/>
        <w:ind w:left="720" w:hanging="360"/>
      </w:pPr>
      <w:r w:rsidRPr="006E39F5">
        <w:t>4.</w:t>
      </w:r>
      <w:r w:rsidRPr="006E39F5">
        <w:tab/>
        <w:t>parental approval</w:t>
      </w:r>
      <w:r w:rsidR="00B55D52" w:rsidRPr="006E39F5">
        <w:fldChar w:fldCharType="begin"/>
      </w:r>
      <w:r w:rsidRPr="006E39F5">
        <w:instrText>xe "Parental Approval"</w:instrText>
      </w:r>
      <w:r w:rsidR="00B55D52" w:rsidRPr="006E39F5">
        <w:fldChar w:fldCharType="end"/>
      </w:r>
      <w:r w:rsidRPr="006E39F5">
        <w:t xml:space="preserve"> of entry or placement into the program;</w:t>
      </w:r>
    </w:p>
    <w:p w:rsidR="00A90264" w:rsidRDefault="00A90264" w:rsidP="00A90264">
      <w:pPr>
        <w:pStyle w:val="A3"/>
        <w:ind w:left="720" w:hanging="360"/>
      </w:pPr>
    </w:p>
    <w:p w:rsidR="00A90264" w:rsidRDefault="005E7667" w:rsidP="00A90264">
      <w:pPr>
        <w:pStyle w:val="A3"/>
        <w:ind w:left="720" w:hanging="360"/>
      </w:pPr>
      <w:r w:rsidRPr="006E39F5">
        <w:t>5.</w:t>
      </w:r>
      <w:r w:rsidRPr="006E39F5">
        <w:tab/>
        <w:t>parental denial, if applicable;</w:t>
      </w:r>
    </w:p>
    <w:p w:rsidR="00A90264" w:rsidRDefault="00A90264" w:rsidP="00A90264">
      <w:pPr>
        <w:pStyle w:val="A3"/>
        <w:ind w:left="720" w:hanging="360"/>
      </w:pPr>
    </w:p>
    <w:p w:rsidR="00A90264" w:rsidRDefault="005E7667" w:rsidP="00A90264">
      <w:pPr>
        <w:pStyle w:val="A3"/>
        <w:ind w:left="720" w:hanging="360"/>
      </w:pPr>
      <w:r w:rsidRPr="006E39F5">
        <w:t>6.</w:t>
      </w:r>
      <w:r w:rsidRPr="006E39F5">
        <w:tab/>
        <w:t>the dates of entry into, and placement within, the program;</w:t>
      </w:r>
    </w:p>
    <w:p w:rsidR="00A90264" w:rsidRDefault="00A90264" w:rsidP="00A90264">
      <w:pPr>
        <w:pStyle w:val="A3"/>
        <w:ind w:left="720" w:hanging="360"/>
      </w:pPr>
    </w:p>
    <w:p w:rsidR="00A90264" w:rsidRDefault="005E7667" w:rsidP="00A90264">
      <w:pPr>
        <w:pStyle w:val="A3"/>
        <w:ind w:left="720" w:hanging="360"/>
      </w:pPr>
      <w:r w:rsidRPr="006E39F5">
        <w:t>7.</w:t>
      </w:r>
      <w:r w:rsidRPr="006E39F5">
        <w:tab/>
        <w:t>the dates of exemptions from the criterion-referenced test, criteria used for this determination</w:t>
      </w:r>
      <w:r w:rsidRPr="006E39F5">
        <w:rPr>
          <w:rStyle w:val="FootnoteReference"/>
        </w:rPr>
        <w:footnoteReference w:id="139"/>
      </w:r>
      <w:r w:rsidRPr="006E39F5">
        <w:t>, and additional instructional interventions provided to the student to ensure adequate yearly progress;</w:t>
      </w:r>
    </w:p>
    <w:p w:rsidR="00A90264" w:rsidRDefault="00A90264" w:rsidP="00A90264">
      <w:pPr>
        <w:pStyle w:val="A3"/>
        <w:ind w:left="720" w:hanging="360"/>
      </w:pPr>
    </w:p>
    <w:p w:rsidR="00A90264" w:rsidRDefault="005E7667" w:rsidP="00A90264">
      <w:pPr>
        <w:pStyle w:val="A3"/>
        <w:ind w:left="720" w:hanging="360"/>
      </w:pPr>
      <w:r w:rsidRPr="006E39F5">
        <w:t>8.</w:t>
      </w:r>
      <w:r w:rsidRPr="006E39F5">
        <w:tab/>
        <w:t xml:space="preserve">the date of exit from the program and parent notification; </w:t>
      </w:r>
    </w:p>
    <w:p w:rsidR="00A90264" w:rsidRDefault="00A90264" w:rsidP="00A90264">
      <w:pPr>
        <w:pStyle w:val="A3"/>
        <w:ind w:left="720" w:hanging="360"/>
      </w:pPr>
    </w:p>
    <w:p w:rsidR="00A90264" w:rsidRDefault="005E7667" w:rsidP="00A90264">
      <w:pPr>
        <w:pStyle w:val="A3"/>
        <w:ind w:left="720" w:hanging="360"/>
      </w:pPr>
      <w:r w:rsidRPr="006E39F5">
        <w:t>9.</w:t>
      </w:r>
      <w:r w:rsidRPr="006E39F5">
        <w:tab/>
        <w:t>the results of monitoring the student's academic success</w:t>
      </w:r>
      <w:r w:rsidR="00884929" w:rsidRPr="006E39F5">
        <w:t>; and</w:t>
      </w:r>
      <w:r w:rsidR="00884929" w:rsidRPr="006E39F5">
        <w:br/>
      </w:r>
    </w:p>
    <w:p w:rsidR="00A90264" w:rsidRDefault="00884929" w:rsidP="00A90264">
      <w:pPr>
        <w:pStyle w:val="A3"/>
        <w:ind w:left="720" w:hanging="360"/>
      </w:pPr>
      <w:r w:rsidRPr="006E39F5">
        <w:t>10.</w:t>
      </w:r>
      <w:r w:rsidRPr="006E39F5">
        <w:tab/>
        <w:t>TELPAS writing samples kept for 2 years.</w:t>
      </w:r>
    </w:p>
    <w:p w:rsidR="005E7667" w:rsidRPr="006E39F5" w:rsidRDefault="005E7667" w:rsidP="00B16516">
      <w:pPr>
        <w:pStyle w:val="A3"/>
        <w:ind w:left="1260" w:hanging="540"/>
      </w:pPr>
    </w:p>
    <w:p w:rsidR="005E7667" w:rsidRPr="006E39F5" w:rsidRDefault="005E7667" w:rsidP="00B16516">
      <w:pPr>
        <w:pStyle w:val="A3"/>
        <w:ind w:left="0"/>
      </w:pPr>
      <w:r w:rsidRPr="006E39F5">
        <w:tab/>
        <w:t>If the student enrolls in another school district or at another campus, permanent record documentation must be forwarded, as is the case with other student records.</w:t>
      </w:r>
      <w:r w:rsidRPr="006E39F5">
        <w:br/>
      </w:r>
    </w:p>
    <w:p w:rsidR="005E7667" w:rsidRPr="006E39F5" w:rsidRDefault="005E7667" w:rsidP="001B5771">
      <w:pPr>
        <w:pStyle w:val="Heading2"/>
      </w:pPr>
      <w:bookmarkStart w:id="422" w:name="_Ref298752604"/>
      <w:bookmarkStart w:id="423" w:name="_Toc299702262"/>
      <w:r w:rsidRPr="006E39F5">
        <w:lastRenderedPageBreak/>
        <w:t>6.12 Quality Control</w:t>
      </w:r>
      <w:bookmarkEnd w:id="422"/>
      <w:bookmarkEnd w:id="423"/>
    </w:p>
    <w:p w:rsidR="00A90264" w:rsidRDefault="005E7667" w:rsidP="00A90264">
      <w:pPr>
        <w:pBdr>
          <w:right w:val="single" w:sz="12" w:space="4" w:color="auto"/>
        </w:pBdr>
      </w:pPr>
      <w:r w:rsidRPr="006E39F5">
        <w:t xml:space="preserve">Your district should record </w:t>
      </w:r>
      <w:r w:rsidR="00A90264" w:rsidRPr="00A90264">
        <w:t>the appropriate</w:t>
      </w:r>
      <w:r w:rsidRPr="006E39F5">
        <w:t xml:space="preserve"> bilingual</w:t>
      </w:r>
      <w:r w:rsidR="00016E56" w:rsidRPr="006E39F5">
        <w:t xml:space="preserve"> or </w:t>
      </w:r>
      <w:r w:rsidRPr="006E39F5">
        <w:t xml:space="preserve">ESL </w:t>
      </w:r>
      <w:r w:rsidR="00016E56" w:rsidRPr="006E39F5">
        <w:t>program type</w:t>
      </w:r>
      <w:r w:rsidRPr="006E39F5">
        <w:t xml:space="preserve"> code</w:t>
      </w:r>
      <w:r w:rsidR="00620373" w:rsidRPr="006E39F5">
        <w:rPr>
          <w:rStyle w:val="FootnoteReference"/>
        </w:rPr>
        <w:footnoteReference w:id="140"/>
      </w:r>
      <w:r w:rsidRPr="006E39F5">
        <w:t xml:space="preserve"> for a student in the attendance accounting system as soon as the student meets all eligibility requirements. All documentation must be on file before the indicator is recorded. The sooner documentation is on file, the sooner funds may be earned for serving the student.</w:t>
      </w:r>
    </w:p>
    <w:p w:rsidR="005E7667" w:rsidRPr="006E39F5" w:rsidRDefault="005E7667" w:rsidP="005D7B54">
      <w:pPr>
        <w:pBdr>
          <w:right w:val="single" w:sz="12" w:space="4" w:color="auto"/>
        </w:pBdr>
      </w:pPr>
    </w:p>
    <w:p w:rsidR="002C7614" w:rsidRPr="006E39F5" w:rsidRDefault="002C7614" w:rsidP="002C7614">
      <w:pPr>
        <w:pBdr>
          <w:right w:val="single" w:sz="12" w:space="4" w:color="auto"/>
        </w:pBdr>
      </w:pPr>
      <w:r w:rsidRPr="006E39F5">
        <w:t xml:space="preserve">A student who withdraws from school should be coded with a bilingual or ESL program type code of 0 upon withdrawal. </w:t>
      </w:r>
    </w:p>
    <w:p w:rsidR="002C7614" w:rsidRPr="006E39F5" w:rsidRDefault="002C7614" w:rsidP="005D7B54">
      <w:pPr>
        <w:pBdr>
          <w:right w:val="single" w:sz="12" w:space="4" w:color="auto"/>
        </w:pBdr>
      </w:pPr>
    </w:p>
    <w:p w:rsidR="00A90264" w:rsidRDefault="002C7614" w:rsidP="00A90264">
      <w:pPr>
        <w:pBdr>
          <w:right w:val="single" w:sz="12" w:space="4" w:color="auto"/>
        </w:pBdr>
      </w:pPr>
      <w:r w:rsidRPr="006E39F5">
        <w:t>A student who has been classified by the LPAC as English proficient at the end of the school year should be coded with a bilingual or ESL program type code of 0 at the beginning of the following school year.</w:t>
      </w:r>
    </w:p>
    <w:p w:rsidR="00127741" w:rsidRPr="006E39F5" w:rsidRDefault="00127741" w:rsidP="00127741"/>
    <w:p w:rsidR="005E7667" w:rsidRPr="006E39F5" w:rsidRDefault="005E7667" w:rsidP="00B16516">
      <w:r w:rsidRPr="006E39F5">
        <w:t>At the beginning of each semester and at the end of each 6-week reporting period, the appropriate bilingual/ESL staff should verify the Student Detail Report</w:t>
      </w:r>
      <w:r w:rsidR="00B55D52" w:rsidRPr="006E39F5">
        <w:fldChar w:fldCharType="begin"/>
      </w:r>
      <w:r w:rsidRPr="006E39F5">
        <w:instrText>xe "Student Detail Reports"</w:instrText>
      </w:r>
      <w:r w:rsidR="00B55D52" w:rsidRPr="006E39F5">
        <w:fldChar w:fldCharType="end"/>
      </w:r>
      <w:r w:rsidRPr="006E39F5">
        <w:t xml:space="preserve"> to ensure that a student's coding is correct.</w:t>
      </w:r>
    </w:p>
    <w:p w:rsidR="005E7667" w:rsidRPr="006E39F5" w:rsidRDefault="005E7667" w:rsidP="00B16516"/>
    <w:p w:rsidR="005E7667" w:rsidRPr="006E39F5" w:rsidRDefault="005E7667" w:rsidP="005A5D3D">
      <w:pPr>
        <w:pStyle w:val="Heading2"/>
      </w:pPr>
      <w:bookmarkStart w:id="424" w:name="_Toc299702263"/>
      <w:r w:rsidRPr="006E39F5">
        <w:t>6.13 Examples</w:t>
      </w:r>
      <w:bookmarkEnd w:id="424"/>
    </w:p>
    <w:p w:rsidR="005E7667" w:rsidRPr="006E39F5" w:rsidRDefault="005E7667" w:rsidP="004D4A73">
      <w:pPr>
        <w:pStyle w:val="Heading4"/>
      </w:pPr>
      <w:r w:rsidRPr="006E39F5">
        <w:t>6.13.1 Example 1</w:t>
      </w:r>
    </w:p>
    <w:p w:rsidR="00265196" w:rsidRPr="006E39F5" w:rsidRDefault="005E7667">
      <w:pPr>
        <w:pBdr>
          <w:right w:val="single" w:sz="12" w:space="4" w:color="auto"/>
        </w:pBdr>
      </w:pPr>
      <w:r w:rsidRPr="006E39F5">
        <w:t xml:space="preserve">A student's home language survey </w:t>
      </w:r>
      <w:r w:rsidR="00B55D52" w:rsidRPr="006E39F5">
        <w:fldChar w:fldCharType="begin"/>
      </w:r>
      <w:r w:rsidRPr="006E39F5">
        <w:instrText>xe "Home Language Survey"</w:instrText>
      </w:r>
      <w:r w:rsidR="00B55D52" w:rsidRPr="006E39F5">
        <w:fldChar w:fldCharType="end"/>
      </w:r>
      <w:r w:rsidRPr="006E39F5">
        <w:t>indicates that Spanish is spoken in the student's home most of the time. The student's test scores on an approved OLPT</w:t>
      </w:r>
      <w:r w:rsidR="00B55D52" w:rsidRPr="006E39F5">
        <w:fldChar w:fldCharType="begin"/>
      </w:r>
      <w:r w:rsidRPr="006E39F5">
        <w:instrText>xe "Oral Language Proficiency Test"</w:instrText>
      </w:r>
      <w:r w:rsidR="00B55D52" w:rsidRPr="006E39F5">
        <w:fldChar w:fldCharType="end"/>
      </w:r>
      <w:r w:rsidRPr="006E39F5">
        <w:t xml:space="preserve"> are below the cutoff score, and the LPAC</w:t>
      </w:r>
      <w:r w:rsidR="00B55D52" w:rsidRPr="006E39F5">
        <w:fldChar w:fldCharType="begin"/>
      </w:r>
      <w:r w:rsidRPr="006E39F5">
        <w:instrText>xe "Language Proficiency Assessment Committee (LPAC)"</w:instrText>
      </w:r>
      <w:r w:rsidR="00B55D52" w:rsidRPr="006E39F5">
        <w:fldChar w:fldCharType="end"/>
      </w:r>
      <w:r w:rsidRPr="006E39F5">
        <w:t xml:space="preserve"> recommends placement in the bilingual education program. However, the student's parent has denied placing the student in the bilingual or ESL</w:t>
      </w:r>
      <w:r w:rsidR="00EA7D19" w:rsidRPr="006E39F5">
        <w:t xml:space="preserve"> education</w:t>
      </w:r>
      <w:r w:rsidRPr="006E39F5">
        <w:t xml:space="preserve"> program.</w:t>
      </w:r>
    </w:p>
    <w:p w:rsidR="005E7667" w:rsidRPr="006E39F5" w:rsidRDefault="005E7667" w:rsidP="002A6519">
      <w:pPr>
        <w:pBdr>
          <w:right w:val="single" w:sz="12" w:space="4" w:color="auto"/>
        </w:pBdr>
      </w:pPr>
    </w:p>
    <w:p w:rsidR="00A90264" w:rsidRDefault="005E7667" w:rsidP="00A90264">
      <w:pPr>
        <w:pBdr>
          <w:right w:val="single" w:sz="12" w:space="4" w:color="auto"/>
        </w:pBdr>
      </w:pPr>
      <w:r w:rsidRPr="006E39F5">
        <w:rPr>
          <w:i/>
        </w:rPr>
        <w:t>Your school district cannot serve the student in either program and cannot claim the student for bilingual/ESL state funds.</w:t>
      </w:r>
      <w:r w:rsidR="00EA7D19" w:rsidRPr="006E39F5">
        <w:rPr>
          <w:i/>
        </w:rPr>
        <w:t xml:space="preserve"> The student should be recorded in the PEIMS as LEP with a parental permission code of “C” for parental denial and a bilingual or ESL program type code of </w:t>
      </w:r>
      <w:r w:rsidR="00A90264" w:rsidRPr="00A90264">
        <w:rPr>
          <w:i/>
        </w:rPr>
        <w:t>0</w:t>
      </w:r>
      <w:r w:rsidR="00EA7D19" w:rsidRPr="006E39F5">
        <w:rPr>
          <w:i/>
        </w:rPr>
        <w:t>.</w:t>
      </w:r>
    </w:p>
    <w:p w:rsidR="005E7667" w:rsidRPr="006E39F5" w:rsidRDefault="005E7667" w:rsidP="00B16516">
      <w:pPr>
        <w:pStyle w:val="A1CharCharChar"/>
      </w:pPr>
    </w:p>
    <w:p w:rsidR="005E7667" w:rsidRPr="006E39F5" w:rsidRDefault="005E7667" w:rsidP="004D4A73">
      <w:pPr>
        <w:pStyle w:val="Heading4"/>
      </w:pPr>
      <w:r w:rsidRPr="006E39F5">
        <w:t>6.13.2 Example 2</w:t>
      </w:r>
    </w:p>
    <w:p w:rsidR="005E7667" w:rsidRPr="006E39F5" w:rsidRDefault="006B13C4" w:rsidP="00B16516">
      <w:pPr>
        <w:pStyle w:val="A1CharCharChar"/>
        <w:ind w:left="0" w:firstLine="0"/>
      </w:pPr>
      <w:r w:rsidRPr="006E39F5">
        <w:t xml:space="preserve">A student in </w:t>
      </w:r>
      <w:r w:rsidR="00D51D5E" w:rsidRPr="006E39F5">
        <w:t>g</w:t>
      </w:r>
      <w:r w:rsidR="005E7667" w:rsidRPr="006E39F5">
        <w:t xml:space="preserve">rade 3 has a home language survey </w:t>
      </w:r>
      <w:r w:rsidR="00B55D52" w:rsidRPr="006E39F5">
        <w:fldChar w:fldCharType="begin"/>
      </w:r>
      <w:r w:rsidR="005E7667" w:rsidRPr="006E39F5">
        <w:instrText>xe "Home Language Survey"</w:instrText>
      </w:r>
      <w:r w:rsidR="00B55D52" w:rsidRPr="006E39F5">
        <w:fldChar w:fldCharType="end"/>
      </w:r>
      <w:r w:rsidR="005E7667" w:rsidRPr="006E39F5">
        <w:t>on file that indicates Spanish is spoken in the student's home most of the time. The student's test scores on the standardized English achievement test</w:t>
      </w:r>
      <w:r w:rsidR="00B55D52" w:rsidRPr="006E39F5">
        <w:fldChar w:fldCharType="begin"/>
      </w:r>
      <w:r w:rsidR="005E7667" w:rsidRPr="006E39F5">
        <w:instrText>xe "Standardized Achievement Tests"</w:instrText>
      </w:r>
      <w:r w:rsidR="00B55D52" w:rsidRPr="006E39F5">
        <w:fldChar w:fldCharType="end"/>
      </w:r>
      <w:r w:rsidR="005E7667" w:rsidRPr="006E39F5">
        <w:t xml:space="preserve"> are in the 42nd percentile in reading and in the 45th percentile in language arts. The LPAC</w:t>
      </w:r>
      <w:r w:rsidR="00B55D52" w:rsidRPr="006E39F5">
        <w:fldChar w:fldCharType="begin"/>
      </w:r>
      <w:r w:rsidR="005E7667" w:rsidRPr="006E39F5">
        <w:instrText>xe "Language Proficiency Assessment Committee (LPAC)"</w:instrText>
      </w:r>
      <w:r w:rsidR="00B55D52" w:rsidRPr="006E39F5">
        <w:fldChar w:fldCharType="end"/>
      </w:r>
      <w:r w:rsidR="005E7667" w:rsidRPr="006E39F5">
        <w:t xml:space="preserve"> has recommended placement in the ESL program.</w:t>
      </w:r>
    </w:p>
    <w:p w:rsidR="005E7667" w:rsidRPr="006E39F5" w:rsidRDefault="005E7667" w:rsidP="00B16516">
      <w:pPr>
        <w:pStyle w:val="A1CharCharChar"/>
        <w:ind w:left="0" w:firstLine="0"/>
      </w:pPr>
    </w:p>
    <w:p w:rsidR="005E7667" w:rsidRPr="006E39F5" w:rsidRDefault="005E7667" w:rsidP="00B16516">
      <w:pPr>
        <w:pStyle w:val="A1CharCharChar"/>
        <w:ind w:left="0" w:firstLine="0"/>
      </w:pPr>
      <w:r w:rsidRPr="006E39F5">
        <w:rPr>
          <w:i/>
        </w:rPr>
        <w:t>If the student's parent approves, your district can serve the student in the ESL program. However, your district cannot claim the student for bilingual/ESL state funds. Funds cannot be collected even though the LPAC recommended placement in the program and the home language survey</w:t>
      </w:r>
      <w:r w:rsidR="00B55D52" w:rsidRPr="006E39F5">
        <w:fldChar w:fldCharType="begin"/>
      </w:r>
      <w:r w:rsidRPr="006E39F5">
        <w:instrText>xe "Home Language Survey"</w:instrText>
      </w:r>
      <w:r w:rsidR="00B55D52" w:rsidRPr="006E39F5">
        <w:fldChar w:fldCharType="end"/>
      </w:r>
      <w:r w:rsidRPr="006E39F5">
        <w:rPr>
          <w:i/>
        </w:rPr>
        <w:t xml:space="preserve"> indicates a language other than English because the student has scored above the cutoff score on the standardized achievement test.</w:t>
      </w:r>
    </w:p>
    <w:p w:rsidR="005E7667" w:rsidRPr="006E39F5" w:rsidRDefault="005E7667" w:rsidP="00B16516">
      <w:pPr>
        <w:rPr>
          <w:i/>
          <w:szCs w:val="20"/>
        </w:rPr>
      </w:pPr>
    </w:p>
    <w:p w:rsidR="005E7667" w:rsidRPr="006E39F5" w:rsidRDefault="005E7667" w:rsidP="004D4A73">
      <w:pPr>
        <w:pStyle w:val="Heading4"/>
      </w:pPr>
      <w:r w:rsidRPr="006E39F5">
        <w:t>6.13.3 Example 3</w:t>
      </w:r>
    </w:p>
    <w:p w:rsidR="005E7667" w:rsidRPr="006E39F5" w:rsidRDefault="005E7667" w:rsidP="00B16516">
      <w:pPr>
        <w:rPr>
          <w:rFonts w:cs="Arial"/>
        </w:rPr>
      </w:pPr>
      <w:r w:rsidRPr="006E39F5">
        <w:rPr>
          <w:rFonts w:cs="Arial"/>
        </w:rPr>
        <w:t>A LEP student is assessed in March to determine if he or she could be reclassified as English proficient. The LPAC meets in April to recommend that the student be reclassified as non-LEP. Your school district will continue to receive funding for the student until the end of the school year.</w:t>
      </w:r>
    </w:p>
    <w:p w:rsidR="005E7667" w:rsidRPr="006E39F5" w:rsidRDefault="005E7667" w:rsidP="00B16516">
      <w:pPr>
        <w:rPr>
          <w:rFonts w:cs="Arial"/>
        </w:rPr>
      </w:pPr>
    </w:p>
    <w:p w:rsidR="005E7667" w:rsidRPr="006E39F5" w:rsidRDefault="005E7667" w:rsidP="00B16516">
      <w:pPr>
        <w:rPr>
          <w:rFonts w:cs="Arial"/>
        </w:rPr>
      </w:pPr>
      <w:r w:rsidRPr="006E39F5">
        <w:rPr>
          <w:rFonts w:cs="Arial"/>
          <w:i/>
        </w:rPr>
        <w:lastRenderedPageBreak/>
        <w:t>Your school district should not pull the student from the classroom before the end of the school year. The student should continue to be served in the bilingual and/or ESL program until the end of the school year. Your district should place the student in an all-English classroom at the beginning of the following school year.</w:t>
      </w:r>
    </w:p>
    <w:p w:rsidR="005E7667" w:rsidRPr="006E39F5" w:rsidRDefault="005E7667" w:rsidP="00B16516">
      <w:pPr>
        <w:rPr>
          <w:rFonts w:cs="Arial"/>
        </w:rPr>
      </w:pPr>
    </w:p>
    <w:p w:rsidR="00A90264" w:rsidRDefault="0055225C" w:rsidP="00A90264">
      <w:pPr>
        <w:pStyle w:val="Heading4"/>
        <w:pBdr>
          <w:right w:val="single" w:sz="12" w:space="4" w:color="auto"/>
        </w:pBdr>
      </w:pPr>
      <w:r>
        <w:t>6.13.4</w:t>
      </w:r>
      <w:r w:rsidR="005E7667" w:rsidRPr="006E39F5">
        <w:t xml:space="preserve"> Example </w:t>
      </w:r>
      <w:r w:rsidR="00D3762E" w:rsidRPr="006E39F5">
        <w:t>4</w:t>
      </w:r>
    </w:p>
    <w:p w:rsidR="005E7667" w:rsidRPr="006E39F5" w:rsidRDefault="005E7667" w:rsidP="00B16516">
      <w:pPr>
        <w:rPr>
          <w:rFonts w:cs="Arial"/>
        </w:rPr>
      </w:pPr>
      <w:r w:rsidRPr="006E39F5">
        <w:rPr>
          <w:rFonts w:cs="Arial"/>
        </w:rPr>
        <w:t>A student’s parent denies placement of his or her child in a bilingual education and/or ESL program. Therefore, the student is entered in</w:t>
      </w:r>
      <w:r w:rsidR="00784E22" w:rsidRPr="006E39F5">
        <w:rPr>
          <w:rFonts w:cs="Arial"/>
        </w:rPr>
        <w:t xml:space="preserve"> the</w:t>
      </w:r>
      <w:r w:rsidRPr="006E39F5">
        <w:rPr>
          <w:rFonts w:cs="Arial"/>
        </w:rPr>
        <w:t xml:space="preserve"> PEIMS</w:t>
      </w:r>
      <w:r w:rsidR="00B55D52" w:rsidRPr="006E39F5">
        <w:fldChar w:fldCharType="begin"/>
      </w:r>
      <w:r w:rsidRPr="006E39F5">
        <w:instrText>xe "Public Education Information Management System (PEIMS)"</w:instrText>
      </w:r>
      <w:r w:rsidR="00B55D52" w:rsidRPr="006E39F5">
        <w:fldChar w:fldCharType="end"/>
      </w:r>
      <w:r w:rsidRPr="006E39F5">
        <w:rPr>
          <w:rFonts w:cs="Arial"/>
        </w:rPr>
        <w:t xml:space="preserve"> as LEP with parental denial. The following school year, the student is still considered as LEP with parental denial.</w:t>
      </w:r>
    </w:p>
    <w:p w:rsidR="005E7667" w:rsidRPr="006E39F5" w:rsidRDefault="005E7667" w:rsidP="00B16516">
      <w:pPr>
        <w:rPr>
          <w:rFonts w:cs="Arial"/>
        </w:rPr>
      </w:pPr>
    </w:p>
    <w:p w:rsidR="00A90264" w:rsidRDefault="005E7667" w:rsidP="00A90264">
      <w:pPr>
        <w:pBdr>
          <w:right w:val="single" w:sz="12" w:space="4" w:color="auto"/>
        </w:pBdr>
        <w:rPr>
          <w:rFonts w:cs="Arial"/>
        </w:rPr>
      </w:pPr>
      <w:r w:rsidRPr="006E39F5">
        <w:rPr>
          <w:rFonts w:cs="Arial"/>
          <w:i/>
        </w:rPr>
        <w:t xml:space="preserve">Your school district does not change the status of the student as LEP with parental denial until the student </w:t>
      </w:r>
      <w:r w:rsidR="00A90264" w:rsidRPr="00A90264">
        <w:rPr>
          <w:rFonts w:cs="Arial"/>
          <w:i/>
        </w:rPr>
        <w:t>meets the testing criteria to no longer be considered LEP</w:t>
      </w:r>
      <w:r w:rsidRPr="006E39F5">
        <w:rPr>
          <w:rFonts w:cs="Arial"/>
          <w:i/>
        </w:rPr>
        <w:t xml:space="preserve">. Your district should continue to code the student as LEP with parental denial until </w:t>
      </w:r>
      <w:r w:rsidR="004C43AE" w:rsidRPr="006E39F5">
        <w:rPr>
          <w:rFonts w:cs="Arial"/>
          <w:i/>
        </w:rPr>
        <w:t>all</w:t>
      </w:r>
      <w:r w:rsidRPr="006E39F5">
        <w:rPr>
          <w:rFonts w:cs="Arial"/>
          <w:i/>
        </w:rPr>
        <w:t xml:space="preserve"> criteria are met.</w:t>
      </w:r>
    </w:p>
    <w:p w:rsidR="005E7667" w:rsidRPr="006E39F5" w:rsidRDefault="005E7667" w:rsidP="00B16516"/>
    <w:p w:rsidR="00A90264" w:rsidRDefault="00E951EC" w:rsidP="00A90264">
      <w:pPr>
        <w:pStyle w:val="Heading4"/>
        <w:pBdr>
          <w:right w:val="single" w:sz="12" w:space="4" w:color="auto"/>
        </w:pBdr>
      </w:pPr>
      <w:r>
        <w:t>6.13.5</w:t>
      </w:r>
      <w:r w:rsidR="005E7667" w:rsidRPr="006E39F5">
        <w:t xml:space="preserve"> Example </w:t>
      </w:r>
      <w:r w:rsidR="00D3762E" w:rsidRPr="006E39F5">
        <w:t>5</w:t>
      </w:r>
    </w:p>
    <w:p w:rsidR="00A90264" w:rsidRDefault="005E7667" w:rsidP="00A90264">
      <w:pPr>
        <w:pBdr>
          <w:right w:val="single" w:sz="12" w:space="4" w:color="auto"/>
        </w:pBdr>
      </w:pPr>
      <w:r w:rsidRPr="006E39F5">
        <w:t xml:space="preserve">The only summer school program your district is offering is a bilingual </w:t>
      </w:r>
      <w:r w:rsidR="00F47053" w:rsidRPr="006E39F5">
        <w:t xml:space="preserve">or </w:t>
      </w:r>
      <w:r w:rsidRPr="006E39F5">
        <w:t>ESL</w:t>
      </w:r>
      <w:r w:rsidR="00F47053" w:rsidRPr="006E39F5">
        <w:t xml:space="preserve"> education</w:t>
      </w:r>
      <w:r w:rsidRPr="006E39F5">
        <w:t xml:space="preserve"> program. Parents who have previously denied placement of their child in the bilingual </w:t>
      </w:r>
      <w:r w:rsidR="00F47053" w:rsidRPr="006E39F5">
        <w:t xml:space="preserve">or </w:t>
      </w:r>
      <w:r w:rsidRPr="006E39F5">
        <w:t xml:space="preserve">ESL </w:t>
      </w:r>
      <w:r w:rsidR="00F47053" w:rsidRPr="006E39F5">
        <w:t xml:space="preserve">education </w:t>
      </w:r>
      <w:r w:rsidRPr="006E39F5">
        <w:t>program would like their child to participate in the summer school program.</w:t>
      </w:r>
    </w:p>
    <w:p w:rsidR="005E7667" w:rsidRPr="006E39F5" w:rsidRDefault="005E7667" w:rsidP="00B16516"/>
    <w:p w:rsidR="00A90264" w:rsidRDefault="005E7667" w:rsidP="00A90264">
      <w:pPr>
        <w:pBdr>
          <w:right w:val="single" w:sz="12" w:space="4" w:color="auto"/>
        </w:pBdr>
        <w:rPr>
          <w:i/>
        </w:rPr>
      </w:pPr>
      <w:r w:rsidRPr="006E39F5">
        <w:rPr>
          <w:i/>
        </w:rPr>
        <w:t>The student may not participate in the summer school program or earn bilingual/ESL eligible days present (be assigned a bilingual</w:t>
      </w:r>
      <w:r w:rsidR="00016E56" w:rsidRPr="006E39F5">
        <w:rPr>
          <w:i/>
        </w:rPr>
        <w:t xml:space="preserve"> or </w:t>
      </w:r>
      <w:r w:rsidRPr="006E39F5">
        <w:rPr>
          <w:i/>
        </w:rPr>
        <w:t xml:space="preserve">ESL </w:t>
      </w:r>
      <w:r w:rsidR="00016E56" w:rsidRPr="006E39F5">
        <w:rPr>
          <w:i/>
        </w:rPr>
        <w:t xml:space="preserve">program type </w:t>
      </w:r>
      <w:r w:rsidRPr="006E39F5">
        <w:rPr>
          <w:i/>
        </w:rPr>
        <w:t>code</w:t>
      </w:r>
      <w:r w:rsidR="00620373" w:rsidRPr="006E39F5">
        <w:rPr>
          <w:i/>
        </w:rPr>
        <w:t xml:space="preserve"> </w:t>
      </w:r>
      <w:r w:rsidRPr="006E39F5">
        <w:rPr>
          <w:i/>
        </w:rPr>
        <w:t>in the attendance accounting system) in the summer program unless the parents explicitly allow</w:t>
      </w:r>
      <w:r w:rsidR="00D3762E" w:rsidRPr="006E39F5">
        <w:rPr>
          <w:i/>
        </w:rPr>
        <w:t>, in writing,</w:t>
      </w:r>
      <w:r w:rsidRPr="006E39F5">
        <w:rPr>
          <w:i/>
        </w:rPr>
        <w:t xml:space="preserve"> placement of the student in the bilingual </w:t>
      </w:r>
      <w:r w:rsidR="00F47053" w:rsidRPr="006E39F5">
        <w:rPr>
          <w:i/>
        </w:rPr>
        <w:t xml:space="preserve">or </w:t>
      </w:r>
      <w:r w:rsidRPr="006E39F5">
        <w:rPr>
          <w:i/>
        </w:rPr>
        <w:t>ESL</w:t>
      </w:r>
      <w:r w:rsidR="00F47053" w:rsidRPr="006E39F5">
        <w:rPr>
          <w:i/>
        </w:rPr>
        <w:t xml:space="preserve"> education</w:t>
      </w:r>
      <w:r w:rsidRPr="006E39F5">
        <w:rPr>
          <w:i/>
        </w:rPr>
        <w:t xml:space="preserve"> program.</w:t>
      </w:r>
    </w:p>
    <w:p w:rsidR="00BD2953" w:rsidRPr="006E39F5" w:rsidRDefault="00BD2953" w:rsidP="00B16516"/>
    <w:p w:rsidR="00F25093" w:rsidRPr="006E39F5" w:rsidRDefault="00F25093" w:rsidP="00B16516"/>
    <w:p w:rsidR="00F25093" w:rsidRPr="006E39F5" w:rsidRDefault="00F25093" w:rsidP="00B16516">
      <w:pPr>
        <w:jc w:val="center"/>
        <w:rPr>
          <w:i/>
        </w:rPr>
        <w:sectPr w:rsidR="00F25093" w:rsidRPr="006E39F5" w:rsidSect="003D71ED">
          <w:footerReference w:type="default" r:id="rId41"/>
          <w:footnotePr>
            <w:pos w:val="beneathText"/>
          </w:footnotePr>
          <w:endnotePr>
            <w:numFmt w:val="decimal"/>
          </w:endnotePr>
          <w:type w:val="oddPage"/>
          <w:pgSz w:w="12240" w:h="15840" w:code="1"/>
          <w:pgMar w:top="1440" w:right="1440" w:bottom="1440" w:left="1440" w:header="720" w:footer="432" w:gutter="0"/>
          <w:cols w:space="720"/>
          <w:noEndnote/>
        </w:sectPr>
      </w:pPr>
      <w:r w:rsidRPr="006E39F5">
        <w:rPr>
          <w:i/>
        </w:rPr>
        <w:br w:type="column"/>
      </w:r>
      <w:r w:rsidRPr="006E39F5">
        <w:rPr>
          <w:i/>
        </w:rPr>
        <w:lastRenderedPageBreak/>
        <w:t>This page has been left blank intentionally.</w:t>
      </w:r>
    </w:p>
    <w:p w:rsidR="00372861" w:rsidRPr="006E39F5" w:rsidRDefault="002D67EA" w:rsidP="00B16516">
      <w:pPr>
        <w:pStyle w:val="Heading1"/>
      </w:pPr>
      <w:bookmarkStart w:id="425" w:name="_Toc137532759"/>
      <w:bookmarkStart w:id="426" w:name="_Toc137533252"/>
      <w:bookmarkStart w:id="427" w:name="_Toc137533943"/>
      <w:bookmarkStart w:id="428" w:name="_Toc173046138"/>
      <w:bookmarkStart w:id="429" w:name="_Ref203972320"/>
      <w:bookmarkStart w:id="430" w:name="_Ref294709880"/>
      <w:bookmarkStart w:id="431" w:name="_Toc299702264"/>
      <w:r w:rsidRPr="006E39F5">
        <w:lastRenderedPageBreak/>
        <w:t xml:space="preserve">Section </w:t>
      </w:r>
      <w:r w:rsidR="00372861" w:rsidRPr="006E39F5">
        <w:t xml:space="preserve">7 </w:t>
      </w:r>
      <w:r w:rsidRPr="006E39F5">
        <w:t>Prekindergarten</w:t>
      </w:r>
      <w:bookmarkEnd w:id="425"/>
      <w:bookmarkEnd w:id="426"/>
      <w:bookmarkEnd w:id="427"/>
      <w:bookmarkEnd w:id="428"/>
      <w:bookmarkEnd w:id="429"/>
      <w:bookmarkEnd w:id="430"/>
      <w:bookmarkEnd w:id="431"/>
    </w:p>
    <w:p w:rsidR="00372861" w:rsidRPr="006E39F5" w:rsidRDefault="00372861" w:rsidP="00B16516">
      <w:pPr>
        <w:pStyle w:val="A1CharCharChar"/>
        <w:ind w:left="0" w:firstLine="0"/>
      </w:pPr>
      <w:r w:rsidRPr="006E39F5">
        <w:t>This section addresses unique attendance accounting provisions for prekindergarten (PK). They must be applied in conjunction with the general rules in Sections 1, 2, and 3. If students are served by multiple programs, review and apply the provisions of each applicable program.</w:t>
      </w:r>
    </w:p>
    <w:p w:rsidR="00372861" w:rsidRPr="006E39F5" w:rsidRDefault="00372861" w:rsidP="00B16516">
      <w:pPr>
        <w:pStyle w:val="A1CharCharChar"/>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372861" w:rsidRPr="006E39F5" w:rsidTr="00697347">
        <w:tc>
          <w:tcPr>
            <w:tcW w:w="9576" w:type="dxa"/>
          </w:tcPr>
          <w:p w:rsidR="00372861" w:rsidRPr="006E39F5" w:rsidRDefault="00372861" w:rsidP="00B16516">
            <w:pPr>
              <w:pStyle w:val="A3"/>
              <w:ind w:left="0" w:firstLine="0"/>
            </w:pPr>
          </w:p>
          <w:p w:rsidR="00372861" w:rsidRPr="006E39F5" w:rsidRDefault="00372861" w:rsidP="005A5D3D">
            <w:pPr>
              <w:pStyle w:val="A3"/>
              <w:ind w:left="144" w:firstLine="0"/>
            </w:pPr>
            <w:r w:rsidRPr="006E39F5">
              <w:rPr>
                <w:b/>
              </w:rPr>
              <w:t>Important:</w:t>
            </w:r>
            <w:r w:rsidRPr="006E39F5">
              <w:t xml:space="preserve"> See Section 3 for general attendance requirements that apply to all program areas, including </w:t>
            </w:r>
            <w:r w:rsidR="00AC4EFD" w:rsidRPr="006E39F5">
              <w:t>prekindergarten</w:t>
            </w:r>
            <w:r w:rsidRPr="006E39F5">
              <w:t>.</w:t>
            </w:r>
          </w:p>
          <w:p w:rsidR="00372861" w:rsidRPr="006E39F5" w:rsidRDefault="00372861" w:rsidP="00B16516">
            <w:pPr>
              <w:pStyle w:val="A3"/>
              <w:ind w:left="0" w:firstLine="0"/>
            </w:pPr>
          </w:p>
        </w:tc>
      </w:tr>
    </w:tbl>
    <w:p w:rsidR="00372861" w:rsidRPr="006E39F5" w:rsidRDefault="00372861" w:rsidP="00B16516">
      <w:pPr>
        <w:pStyle w:val="A1CharCharChar"/>
        <w:ind w:left="0" w:firstLine="0"/>
      </w:pPr>
    </w:p>
    <w:p w:rsidR="008C48C0" w:rsidRPr="006E39F5" w:rsidRDefault="00134B50">
      <w:pPr>
        <w:pStyle w:val="A1CharCharChar"/>
        <w:pBdr>
          <w:right w:val="single" w:sz="12" w:space="4" w:color="auto"/>
        </w:pBdr>
        <w:ind w:left="0" w:firstLine="0"/>
      </w:pPr>
      <w:r w:rsidRPr="006E39F5">
        <w:t>Any school district may offer PK</w:t>
      </w:r>
      <w:r w:rsidR="00B55D52" w:rsidRPr="006E39F5">
        <w:fldChar w:fldCharType="begin"/>
      </w:r>
      <w:r w:rsidRPr="006E39F5">
        <w:instrText>xe "Prekindergarten"</w:instrText>
      </w:r>
      <w:r w:rsidR="00B55D52" w:rsidRPr="006E39F5">
        <w:fldChar w:fldCharType="end"/>
      </w:r>
      <w:r w:rsidRPr="006E39F5">
        <w:t xml:space="preserve"> classes, but your district must offer PK classes if it identifies </w:t>
      </w:r>
      <w:r w:rsidRPr="006E39F5">
        <w:br/>
        <w:t>15 or more eligible children who are at least 4 years of age on or before September 1 of the current school year.</w:t>
      </w:r>
      <w:r w:rsidRPr="006E39F5">
        <w:rPr>
          <w:rStyle w:val="FootnoteReference"/>
        </w:rPr>
        <w:footnoteReference w:id="141"/>
      </w:r>
      <w:r w:rsidRPr="006E39F5">
        <w:t xml:space="preserve"> The commissioner of education may exempt a district from this requirement if the district would be required to construct classroom facilities to provide PK classes.</w:t>
      </w:r>
      <w:r w:rsidRPr="006E39F5">
        <w:rPr>
          <w:rStyle w:val="FootnoteReference"/>
        </w:rPr>
        <w:footnoteReference w:id="142"/>
      </w:r>
    </w:p>
    <w:p w:rsidR="00134B50" w:rsidRPr="006E39F5" w:rsidRDefault="00134B50" w:rsidP="00B16516">
      <w:pPr>
        <w:pStyle w:val="A1CharCharChar"/>
        <w:ind w:left="0" w:firstLine="0"/>
      </w:pPr>
    </w:p>
    <w:p w:rsidR="00372861" w:rsidRPr="006E39F5" w:rsidRDefault="00372861" w:rsidP="001B5771">
      <w:pPr>
        <w:pStyle w:val="Heading2"/>
      </w:pPr>
      <w:bookmarkStart w:id="432" w:name="_Toc299702265"/>
      <w:r w:rsidRPr="006E39F5">
        <w:t>7.1 Responsibility</w:t>
      </w:r>
      <w:bookmarkEnd w:id="432"/>
    </w:p>
    <w:p w:rsidR="004F1625" w:rsidRPr="006E39F5" w:rsidRDefault="004F1625" w:rsidP="00B1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4F1625" w:rsidRPr="006E39F5" w:rsidTr="00697347">
        <w:tc>
          <w:tcPr>
            <w:tcW w:w="9576" w:type="dxa"/>
          </w:tcPr>
          <w:p w:rsidR="004F1625" w:rsidRPr="006E39F5" w:rsidRDefault="004F1625" w:rsidP="00B16516"/>
          <w:p w:rsidR="004F1625" w:rsidRPr="006E39F5" w:rsidRDefault="004F1625" w:rsidP="005A5D3D">
            <w:pPr>
              <w:ind w:left="144"/>
            </w:pPr>
            <w:r w:rsidRPr="006E39F5">
              <w:t>List in the following spaces the name and phone number of the district personnel to whom all PK coding questions should be directed:</w:t>
            </w:r>
          </w:p>
          <w:p w:rsidR="004F1625" w:rsidRPr="006E39F5" w:rsidRDefault="004F1625" w:rsidP="00B16516"/>
          <w:p w:rsidR="004F1625" w:rsidRPr="006E39F5" w:rsidRDefault="004F1625" w:rsidP="00B16516">
            <w:r w:rsidRPr="006E39F5">
              <w:t xml:space="preserve">        Name: _____________________________________________________________</w:t>
            </w:r>
          </w:p>
          <w:p w:rsidR="004F1625" w:rsidRPr="006E39F5" w:rsidRDefault="004F1625" w:rsidP="00B16516"/>
          <w:p w:rsidR="004F1625" w:rsidRPr="006E39F5" w:rsidRDefault="004F1625" w:rsidP="00B16516">
            <w:r w:rsidRPr="006E39F5">
              <w:t xml:space="preserve">        Phone Number: ______________________________________________________</w:t>
            </w:r>
          </w:p>
          <w:p w:rsidR="004F1625" w:rsidRPr="006E39F5" w:rsidRDefault="004F1625" w:rsidP="00B16516"/>
        </w:tc>
      </w:tr>
    </w:tbl>
    <w:p w:rsidR="00372861" w:rsidRPr="006E39F5" w:rsidRDefault="00372861" w:rsidP="00B16516">
      <w:pPr>
        <w:pStyle w:val="A1CharCharChar"/>
        <w:ind w:left="0" w:firstLine="0"/>
      </w:pPr>
    </w:p>
    <w:p w:rsidR="00DE6EB6" w:rsidRPr="006E39F5" w:rsidRDefault="00DE6EB6" w:rsidP="001B5771">
      <w:pPr>
        <w:pStyle w:val="Heading2"/>
        <w:rPr>
          <w:color w:val="auto"/>
        </w:rPr>
      </w:pPr>
      <w:bookmarkStart w:id="433" w:name="_Ref202676136"/>
      <w:bookmarkStart w:id="434" w:name="_Toc206826462"/>
      <w:bookmarkStart w:id="435" w:name="_Toc299702266"/>
      <w:r w:rsidRPr="006E39F5">
        <w:t>7.2 Eligibility</w:t>
      </w:r>
      <w:bookmarkEnd w:id="433"/>
      <w:bookmarkEnd w:id="434"/>
      <w:bookmarkEnd w:id="435"/>
    </w:p>
    <w:p w:rsidR="00DE6EB6" w:rsidRPr="006E39F5" w:rsidRDefault="00DE6EB6" w:rsidP="00B16516">
      <w:pPr>
        <w:pStyle w:val="A1CharCharChar"/>
        <w:ind w:left="0" w:firstLine="0"/>
      </w:pPr>
      <w:r w:rsidRPr="006E39F5">
        <w:t>To be eligible for enrollment in a PK</w:t>
      </w:r>
      <w:r w:rsidR="00B55D52" w:rsidRPr="006E39F5">
        <w:fldChar w:fldCharType="begin"/>
      </w:r>
      <w:r w:rsidRPr="006E39F5">
        <w:instrText>xe "Prekindergarten"</w:instrText>
      </w:r>
      <w:r w:rsidR="00B55D52" w:rsidRPr="006E39F5">
        <w:fldChar w:fldCharType="end"/>
      </w:r>
      <w:r w:rsidRPr="006E39F5">
        <w:t xml:space="preserve"> class, a child must be 3 or 4 years of age on September 1 of the current school year and must</w:t>
      </w:r>
      <w:r w:rsidRPr="006E39F5">
        <w:rPr>
          <w:rStyle w:val="FootnoteReference"/>
        </w:rPr>
        <w:footnoteReference w:id="143"/>
      </w:r>
      <w:r w:rsidR="009B4561" w:rsidRPr="006E39F5">
        <w:t xml:space="preserve"> —</w:t>
      </w:r>
    </w:p>
    <w:p w:rsidR="00DE6EB6" w:rsidRPr="006E39F5" w:rsidRDefault="00DE6EB6" w:rsidP="00B16516">
      <w:pPr>
        <w:pStyle w:val="A1CharCharChar"/>
        <w:ind w:firstLine="0"/>
      </w:pPr>
    </w:p>
    <w:p w:rsidR="00A90264" w:rsidRDefault="00DE6EB6" w:rsidP="00A90264">
      <w:pPr>
        <w:pStyle w:val="A3"/>
        <w:ind w:left="720" w:hanging="360"/>
      </w:pPr>
      <w:r w:rsidRPr="006E39F5">
        <w:t>1.</w:t>
      </w:r>
      <w:r w:rsidRPr="006E39F5">
        <w:tab/>
        <w:t>be unable to speak and comprehend the English language; or</w:t>
      </w:r>
    </w:p>
    <w:p w:rsidR="00A90264" w:rsidRDefault="00A90264" w:rsidP="00A90264">
      <w:pPr>
        <w:pStyle w:val="A1CharCharChar"/>
        <w:ind w:left="720" w:hanging="360"/>
      </w:pPr>
    </w:p>
    <w:p w:rsidR="008C48C0" w:rsidRPr="006E39F5" w:rsidRDefault="00DE6EB6">
      <w:pPr>
        <w:pStyle w:val="A3"/>
        <w:pBdr>
          <w:right w:val="single" w:sz="12" w:space="4" w:color="auto"/>
        </w:pBdr>
        <w:ind w:left="720" w:hanging="360"/>
      </w:pPr>
      <w:r w:rsidRPr="006E39F5">
        <w:t>2.</w:t>
      </w:r>
      <w:r w:rsidRPr="006E39F5">
        <w:tab/>
        <w:t>be educationally disadvantaged (eligible to participate in the National School Lunch Program</w:t>
      </w:r>
      <w:r w:rsidR="00B55D52" w:rsidRPr="006E39F5">
        <w:fldChar w:fldCharType="begin"/>
      </w:r>
      <w:r w:rsidRPr="006E39F5">
        <w:instrText xml:space="preserve"> XE "National School Lunch Program (NSLP)" </w:instrText>
      </w:r>
      <w:r w:rsidR="00B55D52" w:rsidRPr="006E39F5">
        <w:fldChar w:fldCharType="end"/>
      </w:r>
      <w:r w:rsidRPr="006E39F5">
        <w:t xml:space="preserve"> [NSLP]</w:t>
      </w:r>
      <w:r w:rsidR="003F0929" w:rsidRPr="006E39F5">
        <w:rPr>
          <w:rStyle w:val="FootnoteReference"/>
        </w:rPr>
        <w:t xml:space="preserve"> </w:t>
      </w:r>
      <w:r w:rsidR="003F0929" w:rsidRPr="006E39F5">
        <w:rPr>
          <w:rStyle w:val="FootnoteReference"/>
        </w:rPr>
        <w:footnoteReference w:id="144"/>
      </w:r>
      <w:r w:rsidR="003F0929" w:rsidRPr="006E39F5">
        <w:t xml:space="preserve"> </w:t>
      </w:r>
      <w:r w:rsidR="00A90264" w:rsidRPr="00A90264">
        <w:t>or in Head Start</w:t>
      </w:r>
      <w:r w:rsidR="003F0929" w:rsidRPr="006E39F5">
        <w:rPr>
          <w:rStyle w:val="FootnoteReference"/>
        </w:rPr>
        <w:footnoteReference w:id="145"/>
      </w:r>
      <w:r w:rsidRPr="006E39F5">
        <w:t>); or</w:t>
      </w:r>
    </w:p>
    <w:p w:rsidR="00A90264" w:rsidRDefault="00A90264" w:rsidP="00A90264">
      <w:pPr>
        <w:pStyle w:val="A3"/>
        <w:ind w:left="720" w:hanging="360"/>
      </w:pPr>
    </w:p>
    <w:p w:rsidR="005C3A1A" w:rsidRPr="006E39F5" w:rsidRDefault="00DE6EB6">
      <w:pPr>
        <w:pStyle w:val="A3"/>
        <w:ind w:left="720" w:hanging="360"/>
      </w:pPr>
      <w:r w:rsidRPr="006E39F5">
        <w:t>3.</w:t>
      </w:r>
      <w:r w:rsidRPr="006E39F5">
        <w:tab/>
        <w:t>be homeless</w:t>
      </w:r>
      <w:r w:rsidR="00164137" w:rsidRPr="006E39F5">
        <w:rPr>
          <w:rStyle w:val="FootnoteReference"/>
        </w:rPr>
        <w:footnoteReference w:id="146"/>
      </w:r>
      <w:r w:rsidRPr="006E39F5">
        <w:t>; or</w:t>
      </w:r>
      <w:r w:rsidR="00B55D52" w:rsidRPr="006E39F5">
        <w:fldChar w:fldCharType="begin"/>
      </w:r>
      <w:r w:rsidRPr="006E39F5">
        <w:instrText>xe "Homeless"</w:instrText>
      </w:r>
      <w:r w:rsidR="00B55D52" w:rsidRPr="006E39F5">
        <w:fldChar w:fldCharType="end"/>
      </w:r>
    </w:p>
    <w:p w:rsidR="00A90264" w:rsidRDefault="00A90264" w:rsidP="00A90264">
      <w:pPr>
        <w:pStyle w:val="A3"/>
        <w:ind w:left="720" w:hanging="360"/>
      </w:pPr>
    </w:p>
    <w:p w:rsidR="005C3A1A" w:rsidRPr="006E39F5" w:rsidRDefault="00DE6EB6">
      <w:pPr>
        <w:pStyle w:val="A3"/>
        <w:ind w:left="720" w:hanging="360"/>
      </w:pPr>
      <w:r w:rsidRPr="006E39F5">
        <w:t>4.</w:t>
      </w:r>
      <w:r w:rsidRPr="006E39F5">
        <w:tab/>
        <w:t>be the child</w:t>
      </w:r>
      <w:r w:rsidR="00164137" w:rsidRPr="006E39F5">
        <w:rPr>
          <w:rStyle w:val="FootnoteReference"/>
        </w:rPr>
        <w:footnoteReference w:id="147"/>
      </w:r>
      <w:r w:rsidRPr="006E39F5">
        <w:t xml:space="preserve"> of an active duty member of the armed forces of the United States, including the state military</w:t>
      </w:r>
      <w:r w:rsidR="00B55D52" w:rsidRPr="006E39F5">
        <w:fldChar w:fldCharType="begin"/>
      </w:r>
      <w:r w:rsidRPr="006E39F5">
        <w:instrText xml:space="preserve"> xe "Military" </w:instrText>
      </w:r>
      <w:r w:rsidR="00B55D52" w:rsidRPr="006E39F5">
        <w:fldChar w:fldCharType="end"/>
      </w:r>
      <w:r w:rsidRPr="006E39F5">
        <w:t xml:space="preserve"> forces or a reserved component of the armed forces, who is ordered to active duty by proper authority; or</w:t>
      </w:r>
    </w:p>
    <w:p w:rsidR="00A90264" w:rsidRDefault="00A90264" w:rsidP="00A90264">
      <w:pPr>
        <w:pStyle w:val="A3"/>
        <w:ind w:left="720" w:hanging="360"/>
      </w:pPr>
    </w:p>
    <w:p w:rsidR="005C3A1A" w:rsidRPr="006E39F5" w:rsidRDefault="00DE6EB6">
      <w:pPr>
        <w:pStyle w:val="A3"/>
        <w:ind w:left="720" w:hanging="360"/>
      </w:pPr>
      <w:r w:rsidRPr="006E39F5">
        <w:t>5.</w:t>
      </w:r>
      <w:r w:rsidRPr="006E39F5">
        <w:tab/>
        <w:t>be the child</w:t>
      </w:r>
      <w:r w:rsidR="00164137" w:rsidRPr="006E39F5">
        <w:rPr>
          <w:rStyle w:val="FootnoteReference"/>
        </w:rPr>
        <w:footnoteReference w:id="148"/>
      </w:r>
      <w:r w:rsidRPr="006E39F5">
        <w:t xml:space="preserve"> of a member of the armed forces of the United States, including the state military</w:t>
      </w:r>
      <w:r w:rsidR="00B55D52" w:rsidRPr="006E39F5">
        <w:fldChar w:fldCharType="begin"/>
      </w:r>
      <w:r w:rsidRPr="006E39F5">
        <w:instrText xml:space="preserve"> xe "</w:instrText>
      </w:r>
      <w:r w:rsidRPr="006E39F5">
        <w:rPr>
          <w:szCs w:val="22"/>
        </w:rPr>
        <w:instrText>Military</w:instrText>
      </w:r>
      <w:r w:rsidRPr="006E39F5">
        <w:instrText xml:space="preserve">" </w:instrText>
      </w:r>
      <w:r w:rsidR="00B55D52" w:rsidRPr="006E39F5">
        <w:fldChar w:fldCharType="end"/>
      </w:r>
      <w:r w:rsidRPr="006E39F5">
        <w:t xml:space="preserve"> forces or a reserved component of the armed forces, who was injured or killed while serving on active duty; or</w:t>
      </w:r>
    </w:p>
    <w:p w:rsidR="00A90264" w:rsidRDefault="00A90264" w:rsidP="00A90264">
      <w:pPr>
        <w:pStyle w:val="A3"/>
        <w:ind w:left="720" w:hanging="360"/>
      </w:pPr>
    </w:p>
    <w:p w:rsidR="00A90264" w:rsidRDefault="00DE6EB6" w:rsidP="00A90264">
      <w:pPr>
        <w:pStyle w:val="A3"/>
        <w:ind w:left="720" w:hanging="360"/>
      </w:pPr>
      <w:r w:rsidRPr="006E39F5">
        <w:t>6.</w:t>
      </w:r>
      <w:r w:rsidRPr="006E39F5">
        <w:tab/>
        <w:t>have ever been in the conservatorship (foster care) of the Department of Family and Protective Services (DFPS) following an adversary hearing.</w:t>
      </w:r>
    </w:p>
    <w:p w:rsidR="00DE6EB6" w:rsidRPr="006E39F5" w:rsidRDefault="00DE6EB6" w:rsidP="00B16516">
      <w:pPr>
        <w:pStyle w:val="Marksstyle"/>
        <w:ind w:left="0" w:firstLine="0"/>
        <w:rPr>
          <w:b w:val="0"/>
        </w:rPr>
      </w:pPr>
    </w:p>
    <w:p w:rsidR="00DE6EB6" w:rsidRPr="006E39F5" w:rsidRDefault="00DE6EB6" w:rsidP="00B16516">
      <w:pPr>
        <w:pStyle w:val="A1CharCharChar"/>
        <w:ind w:left="0" w:firstLine="0"/>
      </w:pPr>
      <w:r w:rsidRPr="006E39F5">
        <w:t>Once a student is determined to be eligible for PK</w:t>
      </w:r>
      <w:r w:rsidR="00B55D52" w:rsidRPr="006E39F5">
        <w:fldChar w:fldCharType="begin"/>
      </w:r>
      <w:r w:rsidRPr="006E39F5">
        <w:instrText>xe "Prekindergarten"</w:instrText>
      </w:r>
      <w:r w:rsidR="00B55D52" w:rsidRPr="006E39F5">
        <w:fldChar w:fldCharType="end"/>
      </w:r>
      <w:r w:rsidRPr="006E39F5">
        <w:t xml:space="preserve">, the student remains eligible for the remainder of the current school year in the district in which he or she resides or is otherwise entitled to attend for Foundation School Program benefits, with the exception described in </w:t>
      </w:r>
      <w:r w:rsidRPr="006E39F5">
        <w:rPr>
          <w:b/>
        </w:rPr>
        <w:t>7.2.2</w:t>
      </w:r>
      <w:r w:rsidRPr="006E39F5">
        <w:t>.</w:t>
      </w:r>
    </w:p>
    <w:p w:rsidR="00DE6EB6" w:rsidRPr="006E39F5" w:rsidRDefault="00DE6EB6" w:rsidP="00B16516">
      <w:pPr>
        <w:pStyle w:val="A1CharCharChar"/>
        <w:ind w:left="0" w:firstLine="0"/>
      </w:pPr>
    </w:p>
    <w:p w:rsidR="00DE6EB6" w:rsidRPr="006E39F5" w:rsidRDefault="00DE6EB6" w:rsidP="00B16516">
      <w:pPr>
        <w:pStyle w:val="A3"/>
        <w:ind w:left="0" w:firstLine="0"/>
      </w:pPr>
      <w:r w:rsidRPr="006E39F5">
        <w:t xml:space="preserve">For example, a student who qualifies for PK </w:t>
      </w:r>
      <w:r w:rsidR="00B55D52" w:rsidRPr="006E39F5">
        <w:fldChar w:fldCharType="begin"/>
      </w:r>
      <w:r w:rsidRPr="006E39F5">
        <w:instrText>xe "Prekindergarten"</w:instrText>
      </w:r>
      <w:r w:rsidR="00B55D52" w:rsidRPr="006E39F5">
        <w:fldChar w:fldCharType="end"/>
      </w:r>
      <w:r w:rsidRPr="006E39F5">
        <w:t>because the student is eligible to participate in the NSLP</w:t>
      </w:r>
      <w:r w:rsidR="00B55D52" w:rsidRPr="006E39F5">
        <w:fldChar w:fldCharType="begin"/>
      </w:r>
      <w:r w:rsidRPr="006E39F5">
        <w:instrText xml:space="preserve"> XE "National School Lunch Program (NSLP)" </w:instrText>
      </w:r>
      <w:r w:rsidR="00B55D52" w:rsidRPr="006E39F5">
        <w:fldChar w:fldCharType="end"/>
      </w:r>
      <w:r w:rsidRPr="006E39F5">
        <w:t xml:space="preserve"> (is educationally disadvantaged) is eligible for PK the entire school year even if the family's annual income increases above the subsistence level during the school year.</w:t>
      </w:r>
    </w:p>
    <w:p w:rsidR="00DE6EB6" w:rsidRPr="006E39F5" w:rsidRDefault="00DE6EB6" w:rsidP="00B16516">
      <w:pPr>
        <w:pStyle w:val="A3"/>
        <w:ind w:left="0" w:firstLine="0"/>
      </w:pPr>
    </w:p>
    <w:p w:rsidR="00DE6EB6" w:rsidRPr="006E39F5" w:rsidRDefault="00DE6EB6" w:rsidP="00B16516">
      <w:pPr>
        <w:pStyle w:val="A3"/>
        <w:ind w:left="0" w:firstLine="0"/>
      </w:pPr>
      <w:r w:rsidRPr="006E39F5">
        <w:t xml:space="preserve">Your district must have all documentation on file for the students it counts for funding in the PK </w:t>
      </w:r>
      <w:r w:rsidR="00B55D52" w:rsidRPr="006E39F5">
        <w:fldChar w:fldCharType="begin"/>
      </w:r>
      <w:r w:rsidRPr="006E39F5">
        <w:instrText>xe "Prekindergarten"</w:instrText>
      </w:r>
      <w:r w:rsidR="00B55D52" w:rsidRPr="006E39F5">
        <w:fldChar w:fldCharType="end"/>
      </w:r>
      <w:r w:rsidRPr="006E39F5">
        <w:t>program.</w:t>
      </w:r>
    </w:p>
    <w:p w:rsidR="00156E82" w:rsidRPr="006E39F5" w:rsidRDefault="00156E82" w:rsidP="00B16516">
      <w:pPr>
        <w:pStyle w:val="A3"/>
        <w:ind w:left="0" w:firstLine="0"/>
      </w:pPr>
    </w:p>
    <w:p w:rsidR="004730A2" w:rsidRPr="006E39F5" w:rsidRDefault="00E11431" w:rsidP="00B16516">
      <w:pPr>
        <w:pStyle w:val="Heading3"/>
      </w:pPr>
      <w:bookmarkStart w:id="436" w:name="_Toc299702267"/>
      <w:r w:rsidRPr="006E39F5">
        <w:t xml:space="preserve">7.2.1 </w:t>
      </w:r>
      <w:r w:rsidR="004730A2" w:rsidRPr="006E39F5">
        <w:t>PK Eligibility and Age</w:t>
      </w:r>
      <w:bookmarkEnd w:id="436"/>
    </w:p>
    <w:p w:rsidR="004730A2" w:rsidRPr="006E39F5" w:rsidRDefault="00B25BBA" w:rsidP="00B16516">
      <w:pPr>
        <w:pStyle w:val="A1CharCharChar"/>
        <w:ind w:left="0" w:firstLine="0"/>
      </w:pPr>
      <w:r w:rsidRPr="006E39F5">
        <w:t>A child who is 3 years old is eligible for PK</w:t>
      </w:r>
      <w:r w:rsidR="00B55D52" w:rsidRPr="006E39F5">
        <w:fldChar w:fldCharType="begin"/>
      </w:r>
      <w:r w:rsidRPr="006E39F5">
        <w:instrText>xe "Prekindergarten"</w:instrText>
      </w:r>
      <w:r w:rsidR="00B55D52" w:rsidRPr="006E39F5">
        <w:fldChar w:fldCharType="end"/>
      </w:r>
      <w:r w:rsidR="0043303A" w:rsidRPr="006E39F5">
        <w:t xml:space="preserve"> only if your</w:t>
      </w:r>
      <w:r w:rsidRPr="006E39F5">
        <w:t xml:space="preserve"> district operates a 3-year-old PK program.</w:t>
      </w:r>
      <w:r w:rsidR="000E2CD0" w:rsidRPr="006E39F5">
        <w:t xml:space="preserve"> </w:t>
      </w:r>
      <w:r w:rsidRPr="006E39F5">
        <w:t xml:space="preserve">A child who is 5 years of age on September 1 of the current school year is </w:t>
      </w:r>
      <w:r w:rsidRPr="006E39F5">
        <w:rPr>
          <w:b/>
        </w:rPr>
        <w:t>not</w:t>
      </w:r>
      <w:r w:rsidRPr="006E39F5">
        <w:t xml:space="preserve"> eligible for enrollment in a PK class.</w:t>
      </w:r>
      <w:r w:rsidR="00156E82" w:rsidRPr="006E39F5">
        <w:t xml:space="preserve"> </w:t>
      </w:r>
      <w:r w:rsidR="000E2CD0" w:rsidRPr="006E39F5">
        <w:t xml:space="preserve">It is the </w:t>
      </w:r>
      <w:r w:rsidRPr="006E39F5">
        <w:t>position</w:t>
      </w:r>
      <w:r w:rsidR="00B46A06" w:rsidRPr="006E39F5">
        <w:t xml:space="preserve"> of the Texas Education Agency (TEA)</w:t>
      </w:r>
      <w:r w:rsidRPr="006E39F5">
        <w:t xml:space="preserve"> that children who reach age 5 on September 1 are most appropriately served in kindergarten, and that the law specifically established the PK </w:t>
      </w:r>
      <w:r w:rsidR="00B55D52" w:rsidRPr="006E39F5">
        <w:fldChar w:fldCharType="begin"/>
      </w:r>
      <w:r w:rsidRPr="006E39F5">
        <w:instrText>xe "Prekindergarten"</w:instrText>
      </w:r>
      <w:r w:rsidR="00B55D52" w:rsidRPr="006E39F5">
        <w:fldChar w:fldCharType="end"/>
      </w:r>
      <w:r w:rsidRPr="006E39F5">
        <w:t>program to serve students who have not reached age 5</w:t>
      </w:r>
      <w:r w:rsidR="000E2CD0" w:rsidRPr="006E39F5">
        <w:t>.</w:t>
      </w:r>
      <w:r w:rsidRPr="006E39F5">
        <w:t xml:space="preserve"> </w:t>
      </w:r>
      <w:r w:rsidR="000E2CD0" w:rsidRPr="006E39F5">
        <w:t>Given the intent of the law</w:t>
      </w:r>
      <w:r w:rsidR="0043303A" w:rsidRPr="006E39F5">
        <w:t>, if your</w:t>
      </w:r>
      <w:r w:rsidRPr="006E39F5">
        <w:t xml:space="preserve"> district enrolls a 5-year-old student in the PK program, the student must be reported as ineligible for </w:t>
      </w:r>
      <w:r w:rsidR="001F3F1F" w:rsidRPr="006E39F5">
        <w:t>average daily attendance (</w:t>
      </w:r>
      <w:r w:rsidRPr="006E39F5">
        <w:t>ADA</w:t>
      </w:r>
      <w:r w:rsidR="001F3F1F" w:rsidRPr="006E39F5">
        <w:t>)</w:t>
      </w:r>
      <w:r w:rsidRPr="006E39F5">
        <w:t xml:space="preserve"> (ADA eligibility code</w:t>
      </w:r>
      <w:r w:rsidR="00B55D52" w:rsidRPr="006E39F5">
        <w:fldChar w:fldCharType="begin"/>
      </w:r>
      <w:r w:rsidRPr="006E39F5">
        <w:instrText>xe "ADA Eligibility Codes (defined)"</w:instrText>
      </w:r>
      <w:r w:rsidR="00B55D52" w:rsidRPr="006E39F5">
        <w:fldChar w:fldCharType="end"/>
      </w:r>
      <w:r w:rsidRPr="006E39F5">
        <w:t xml:space="preserve"> 4 or 5).</w:t>
      </w:r>
    </w:p>
    <w:p w:rsidR="004730A2" w:rsidRPr="006E39F5" w:rsidRDefault="004730A2" w:rsidP="00B16516">
      <w:pPr>
        <w:pStyle w:val="A1CharCharChar"/>
        <w:ind w:left="0" w:firstLine="0"/>
      </w:pPr>
    </w:p>
    <w:p w:rsidR="004730A2" w:rsidRPr="006E39F5" w:rsidRDefault="00B25BBA" w:rsidP="00B16516">
      <w:pPr>
        <w:pStyle w:val="A1CharCharChar"/>
        <w:ind w:left="0" w:firstLine="0"/>
      </w:pPr>
      <w:r w:rsidRPr="006E39F5">
        <w:t xml:space="preserve">Students </w:t>
      </w:r>
      <w:r w:rsidR="00F0295D" w:rsidRPr="006E39F5">
        <w:t xml:space="preserve">under 5 years of age </w:t>
      </w:r>
      <w:r w:rsidRPr="006E39F5">
        <w:t xml:space="preserve">who do not meet eligibility requirements but are still served in the PK </w:t>
      </w:r>
      <w:r w:rsidR="00B55D52" w:rsidRPr="006E39F5">
        <w:fldChar w:fldCharType="begin"/>
      </w:r>
      <w:r w:rsidRPr="006E39F5">
        <w:instrText>xe "Prekindergarten"</w:instrText>
      </w:r>
      <w:r w:rsidR="00B55D52" w:rsidRPr="006E39F5">
        <w:fldChar w:fldCharType="end"/>
      </w:r>
      <w:r w:rsidRPr="006E39F5">
        <w:t>program should be coded ineligible half-day (ADA eligibility code</w:t>
      </w:r>
      <w:r w:rsidR="00B55D52" w:rsidRPr="006E39F5">
        <w:fldChar w:fldCharType="begin"/>
      </w:r>
      <w:r w:rsidRPr="006E39F5">
        <w:instrText>xe "ADA Eligibility Codes (defined)"</w:instrText>
      </w:r>
      <w:r w:rsidR="00B55D52" w:rsidRPr="006E39F5">
        <w:fldChar w:fldCharType="end"/>
      </w:r>
      <w:r w:rsidRPr="006E39F5">
        <w:t xml:space="preserve"> 5).</w:t>
      </w:r>
      <w:r w:rsidR="000E2CD0" w:rsidRPr="006E39F5">
        <w:t xml:space="preserve"> </w:t>
      </w:r>
      <w:r w:rsidR="004730A2" w:rsidRPr="006E39F5">
        <w:t>Your district</w:t>
      </w:r>
      <w:r w:rsidRPr="006E39F5">
        <w:t xml:space="preserve"> should ensure that serving students who are not eligible for the program does not interfere with serving students who are eligible for the program.</w:t>
      </w:r>
    </w:p>
    <w:p w:rsidR="000867CD" w:rsidRPr="006E39F5" w:rsidRDefault="000867CD" w:rsidP="00B16516">
      <w:pPr>
        <w:pStyle w:val="A1CharCharChar"/>
        <w:ind w:left="0" w:firstLine="0"/>
      </w:pPr>
    </w:p>
    <w:p w:rsidR="00694CEC" w:rsidRPr="006E39F5" w:rsidRDefault="00694CEC" w:rsidP="00B16516">
      <w:pPr>
        <w:pStyle w:val="A1CharCharChar"/>
        <w:ind w:left="0" w:firstLine="0"/>
      </w:pPr>
      <w:r w:rsidRPr="006E39F5">
        <w:rPr>
          <w:rFonts w:cs="Arial"/>
          <w:b/>
        </w:rPr>
        <w:t xml:space="preserve">Note: </w:t>
      </w:r>
      <w:r w:rsidRPr="006E39F5">
        <w:t>Both 3-year-olds and 4-year-olds can be served in the same PK class.</w:t>
      </w:r>
    </w:p>
    <w:p w:rsidR="00156E82" w:rsidRPr="006E39F5" w:rsidRDefault="00156E82" w:rsidP="00B16516">
      <w:pPr>
        <w:pStyle w:val="A1CharCharChar"/>
        <w:ind w:left="0" w:firstLine="0"/>
      </w:pPr>
    </w:p>
    <w:p w:rsidR="00156E82" w:rsidRPr="006E39F5" w:rsidRDefault="00156E82" w:rsidP="00B16516">
      <w:pPr>
        <w:pStyle w:val="A1CharCharChar"/>
        <w:ind w:left="0" w:firstLine="0"/>
      </w:pPr>
    </w:p>
    <w:p w:rsidR="00932AB5" w:rsidRPr="006E39F5" w:rsidRDefault="00E11431" w:rsidP="00B16516">
      <w:bookmarkStart w:id="437" w:name="_Toc299702268"/>
      <w:r w:rsidRPr="006E39F5">
        <w:rPr>
          <w:rStyle w:val="Heading3Char"/>
        </w:rPr>
        <w:t xml:space="preserve">7.2.2 </w:t>
      </w:r>
      <w:r w:rsidR="00156E82" w:rsidRPr="006E39F5">
        <w:rPr>
          <w:rStyle w:val="Heading3Char"/>
        </w:rPr>
        <w:t>PK Eligibility Based on a Student's Being Limited English Proficient (LEP)</w:t>
      </w:r>
      <w:bookmarkEnd w:id="437"/>
      <w:r w:rsidR="00156E82" w:rsidRPr="006E39F5">
        <w:br/>
      </w:r>
      <w:smartTag w:uri="urn:schemas-microsoft-com:office:smarttags" w:element="Street">
        <w:smartTag w:uri="urn:schemas-microsoft-com:office:smarttags" w:element="address">
          <w:r w:rsidR="00932AB5" w:rsidRPr="006E39F5">
            <w:t>Appropriate PK</w:t>
          </w:r>
        </w:smartTag>
      </w:smartTag>
      <w:r w:rsidR="00B55D52" w:rsidRPr="006E39F5">
        <w:fldChar w:fldCharType="begin"/>
      </w:r>
      <w:r w:rsidR="00932AB5" w:rsidRPr="006E39F5">
        <w:instrText>xe "Prekindergarten"</w:instrText>
      </w:r>
      <w:r w:rsidR="00B55D52" w:rsidRPr="006E39F5">
        <w:fldChar w:fldCharType="end"/>
      </w:r>
      <w:r w:rsidR="00932AB5" w:rsidRPr="006E39F5">
        <w:t xml:space="preserve"> staff determine that a student is eligible for PK based on not speaking and comprehending the English language by —</w:t>
      </w:r>
    </w:p>
    <w:p w:rsidR="00932AB5" w:rsidRPr="006E39F5" w:rsidRDefault="00932AB5" w:rsidP="00B16516">
      <w:pPr>
        <w:pStyle w:val="A3"/>
      </w:pPr>
    </w:p>
    <w:p w:rsidR="005C3A1A" w:rsidRPr="006E39F5" w:rsidRDefault="00932AB5">
      <w:pPr>
        <w:pStyle w:val="A3"/>
        <w:ind w:left="720" w:hanging="360"/>
      </w:pPr>
      <w:r w:rsidRPr="006E39F5">
        <w:t>1.</w:t>
      </w:r>
      <w:r w:rsidRPr="006E39F5">
        <w:tab/>
        <w:t>administering the home language survey</w:t>
      </w:r>
      <w:r w:rsidR="00B55D52" w:rsidRPr="006E39F5">
        <w:fldChar w:fldCharType="begin"/>
      </w:r>
      <w:r w:rsidRPr="006E39F5">
        <w:instrText>xe "Home Language Survey"</w:instrText>
      </w:r>
      <w:r w:rsidR="00B55D52" w:rsidRPr="006E39F5">
        <w:fldChar w:fldCharType="end"/>
      </w:r>
      <w:r w:rsidRPr="006E39F5">
        <w:t xml:space="preserve"> (if a language other than English is indicated on any portion of the survey, then the student must be tested for English proficiency); and</w:t>
      </w:r>
    </w:p>
    <w:p w:rsidR="00A90264" w:rsidRDefault="00A90264" w:rsidP="00A90264">
      <w:pPr>
        <w:pStyle w:val="A1CharCharChar"/>
        <w:ind w:left="720" w:hanging="360"/>
      </w:pPr>
    </w:p>
    <w:p w:rsidR="00A90264" w:rsidRDefault="00932AB5" w:rsidP="00A90264">
      <w:pPr>
        <w:pStyle w:val="A3"/>
        <w:ind w:left="720" w:hanging="360"/>
      </w:pPr>
      <w:r w:rsidRPr="006E39F5">
        <w:t>2.</w:t>
      </w:r>
      <w:r w:rsidRPr="006E39F5">
        <w:tab/>
      </w:r>
      <w:r w:rsidRPr="006E39F5">
        <w:rPr>
          <w:rFonts w:cs="Arial"/>
          <w:szCs w:val="22"/>
        </w:rPr>
        <w:t>testing students using oral instruments from the list of state approved tests for assessment of limited English proficient students.</w:t>
      </w:r>
    </w:p>
    <w:p w:rsidR="00932AB5" w:rsidRPr="006E39F5" w:rsidRDefault="00932AB5" w:rsidP="00B16516"/>
    <w:p w:rsidR="00156E82" w:rsidRPr="006E39F5" w:rsidRDefault="00156E82" w:rsidP="00B16516">
      <w:r w:rsidRPr="006E39F5">
        <w:lastRenderedPageBreak/>
        <w:t>If a student qualifies for PK</w:t>
      </w:r>
      <w:r w:rsidR="00B55D52" w:rsidRPr="006E39F5">
        <w:fldChar w:fldCharType="begin"/>
      </w:r>
      <w:r w:rsidRPr="006E39F5">
        <w:instrText>xe "Prekindergarten"</w:instrText>
      </w:r>
      <w:r w:rsidR="00B55D52" w:rsidRPr="006E39F5">
        <w:fldChar w:fldCharType="end"/>
      </w:r>
      <w:r w:rsidRPr="006E39F5">
        <w:t xml:space="preserve"> on the basis of </w:t>
      </w:r>
      <w:r w:rsidR="00932AB5" w:rsidRPr="006E39F5">
        <w:t>not speaking and comprehending the English language</w:t>
      </w:r>
      <w:r w:rsidRPr="006E39F5">
        <w:t xml:space="preserve">, is receiving required services through the bilingual/ESL program, </w:t>
      </w:r>
      <w:r w:rsidR="00B55D52" w:rsidRPr="006E39F5">
        <w:fldChar w:fldCharType="begin"/>
      </w:r>
      <w:r w:rsidRPr="006E39F5">
        <w:instrText>xe "Limited English Proficient (LEP)"</w:instrText>
      </w:r>
      <w:r w:rsidR="00B55D52" w:rsidRPr="006E39F5">
        <w:fldChar w:fldCharType="end"/>
      </w:r>
      <w:r w:rsidRPr="006E39F5">
        <w:t>and then moves out of the district, the student would be qualified to attend PK</w:t>
      </w:r>
      <w:r w:rsidR="00B55D52" w:rsidRPr="006E39F5">
        <w:fldChar w:fldCharType="begin"/>
      </w:r>
      <w:r w:rsidRPr="006E39F5">
        <w:instrText>xe "Prekindergarten"</w:instrText>
      </w:r>
      <w:r w:rsidR="00B55D52" w:rsidRPr="006E39F5">
        <w:fldChar w:fldCharType="end"/>
      </w:r>
      <w:r w:rsidRPr="006E39F5">
        <w:t xml:space="preserve"> in the new district provided documentation of the home language survey </w:t>
      </w:r>
      <w:r w:rsidR="00B55D52" w:rsidRPr="006E39F5">
        <w:fldChar w:fldCharType="begin"/>
      </w:r>
      <w:r w:rsidRPr="006E39F5">
        <w:instrText>xe "Home Language Survey"</w:instrText>
      </w:r>
      <w:r w:rsidR="00B55D52" w:rsidRPr="006E39F5">
        <w:fldChar w:fldCharType="end"/>
      </w:r>
      <w:r w:rsidRPr="006E39F5">
        <w:t>and testing are made available to the new district.</w:t>
      </w:r>
      <w:r w:rsidRPr="006E39F5">
        <w:rPr>
          <w:rStyle w:val="FootnoteReference"/>
        </w:rPr>
        <w:footnoteReference w:id="149"/>
      </w:r>
      <w:r w:rsidR="008176BE" w:rsidRPr="006E39F5">
        <w:t xml:space="preserve"> </w:t>
      </w:r>
      <w:r w:rsidRPr="006E39F5">
        <w:t xml:space="preserve">This </w:t>
      </w:r>
      <w:r w:rsidR="008176BE" w:rsidRPr="006E39F5">
        <w:t xml:space="preserve">requirement </w:t>
      </w:r>
      <w:r w:rsidRPr="006E39F5">
        <w:t xml:space="preserve">also applies to PK LEP 3-year-olds who are promoted to the PK LEP 4-year-old program. </w:t>
      </w:r>
    </w:p>
    <w:p w:rsidR="00156E82" w:rsidRPr="006E39F5" w:rsidRDefault="00156E82" w:rsidP="00B16516">
      <w:pPr>
        <w:pStyle w:val="Marksstyle"/>
        <w:rPr>
          <w:b w:val="0"/>
        </w:rPr>
      </w:pPr>
    </w:p>
    <w:p w:rsidR="00156E82" w:rsidRPr="006E39F5" w:rsidRDefault="00156E82" w:rsidP="00B16516">
      <w:pPr>
        <w:pStyle w:val="Marksstyle"/>
        <w:ind w:left="0" w:firstLine="0"/>
        <w:rPr>
          <w:b w:val="0"/>
        </w:rPr>
      </w:pPr>
      <w:r w:rsidRPr="006E39F5">
        <w:rPr>
          <w:b w:val="0"/>
        </w:rPr>
        <w:t xml:space="preserve">If a student qualifies for PK on the basis of being limited English proficient (LEP), is not receiving required services through the bilingual/ESL program because of a parental denial, and then moves out of the district, the student remains eligible for PK if the student enrolls in the new district within 30 days provided documentation of the home language survey and testing are made available to the new district. However, the student must be requalified for PK if the student enrolls in the district after 30 days. </w:t>
      </w:r>
    </w:p>
    <w:p w:rsidR="00156E82" w:rsidRPr="006E39F5" w:rsidRDefault="00156E82" w:rsidP="00B16516">
      <w:pPr>
        <w:pStyle w:val="Marksstyle"/>
        <w:rPr>
          <w:b w:val="0"/>
        </w:rPr>
      </w:pPr>
    </w:p>
    <w:p w:rsidR="00156E82" w:rsidRPr="006E39F5" w:rsidRDefault="00156E82" w:rsidP="008D75E6">
      <w:pPr>
        <w:pStyle w:val="Marksstyle"/>
        <w:ind w:left="0" w:firstLine="0"/>
        <w:rPr>
          <w:b w:val="0"/>
        </w:rPr>
      </w:pPr>
      <w:r w:rsidRPr="006E39F5">
        <w:rPr>
          <w:b w:val="0"/>
        </w:rPr>
        <w:t xml:space="preserve">Also, if the LEP student is in a PK 3-year-old program and has a parental denial, the student must be requalified to be eligible for the 4-year-old PK program. This requirement applies whether the student remains in the same district or </w:t>
      </w:r>
      <w:r w:rsidR="00124AA7" w:rsidRPr="006E39F5">
        <w:rPr>
          <w:b w:val="0"/>
        </w:rPr>
        <w:t>moves</w:t>
      </w:r>
      <w:r w:rsidRPr="006E39F5">
        <w:rPr>
          <w:b w:val="0"/>
        </w:rPr>
        <w:t xml:space="preserve"> to another district.</w:t>
      </w:r>
    </w:p>
    <w:p w:rsidR="002919D4" w:rsidRPr="006E39F5" w:rsidRDefault="002919D4" w:rsidP="00B16516">
      <w:pPr>
        <w:pStyle w:val="Marksstyle"/>
        <w:ind w:left="0" w:firstLine="0"/>
        <w:rPr>
          <w:b w:val="0"/>
        </w:rPr>
      </w:pPr>
    </w:p>
    <w:p w:rsidR="002919D4" w:rsidRPr="006E39F5" w:rsidRDefault="002919D4" w:rsidP="00B16516">
      <w:pPr>
        <w:pStyle w:val="Heading4"/>
      </w:pPr>
      <w:r w:rsidRPr="006E39F5">
        <w:t>7.2.2.1 Documentation Required</w:t>
      </w:r>
    </w:p>
    <w:p w:rsidR="002919D4" w:rsidRPr="006E39F5" w:rsidRDefault="002919D4" w:rsidP="00B16516">
      <w:r w:rsidRPr="006E39F5">
        <w:t xml:space="preserve">If the student is eligible for PK </w:t>
      </w:r>
      <w:r w:rsidR="00B55D52" w:rsidRPr="006E39F5">
        <w:fldChar w:fldCharType="begin"/>
      </w:r>
      <w:r w:rsidRPr="006E39F5">
        <w:instrText>xe "Prekindergarten"</w:instrText>
      </w:r>
      <w:r w:rsidR="00B55D52" w:rsidRPr="006E39F5">
        <w:fldChar w:fldCharType="end"/>
      </w:r>
      <w:r w:rsidRPr="006E39F5">
        <w:t>because the student does not speak and comprehend the English language, the following documentation must be on file.</w:t>
      </w:r>
    </w:p>
    <w:p w:rsidR="002919D4" w:rsidRPr="006E39F5" w:rsidRDefault="002919D4" w:rsidP="00B16516">
      <w:pPr>
        <w:pStyle w:val="A1CharCharChar"/>
      </w:pPr>
    </w:p>
    <w:p w:rsidR="005C3A1A" w:rsidRPr="006E39F5" w:rsidRDefault="002919D4">
      <w:pPr>
        <w:pStyle w:val="A3"/>
        <w:ind w:left="720" w:hanging="360"/>
      </w:pPr>
      <w:r w:rsidRPr="006E39F5">
        <w:t>1.</w:t>
      </w:r>
      <w:r w:rsidRPr="006E39F5">
        <w:tab/>
        <w:t>Home language survey</w:t>
      </w:r>
      <w:r w:rsidR="00B55D52" w:rsidRPr="006E39F5">
        <w:fldChar w:fldCharType="begin"/>
      </w:r>
      <w:r w:rsidRPr="006E39F5">
        <w:instrText>xe "Home Language Survey"</w:instrText>
      </w:r>
      <w:r w:rsidR="00B55D52" w:rsidRPr="006E39F5">
        <w:fldChar w:fldCharType="end"/>
      </w:r>
      <w:r w:rsidRPr="006E39F5">
        <w:t>. The home language survey</w:t>
      </w:r>
      <w:r w:rsidR="00B55D52" w:rsidRPr="006E39F5">
        <w:fldChar w:fldCharType="begin"/>
      </w:r>
      <w:r w:rsidRPr="006E39F5">
        <w:instrText>xe "Home Language Survey"</w:instrText>
      </w:r>
      <w:r w:rsidR="00B55D52" w:rsidRPr="006E39F5">
        <w:fldChar w:fldCharType="end"/>
      </w:r>
      <w:r w:rsidRPr="006E39F5">
        <w:t xml:space="preserve"> must be administered in English and Spanish; for students of other language groups, the home language survey </w:t>
      </w:r>
      <w:r w:rsidR="00B55D52" w:rsidRPr="006E39F5">
        <w:fldChar w:fldCharType="begin"/>
      </w:r>
      <w:r w:rsidRPr="006E39F5">
        <w:instrText>xe "Home Language Survey"</w:instrText>
      </w:r>
      <w:r w:rsidR="00B55D52" w:rsidRPr="006E39F5">
        <w:fldChar w:fldCharType="end"/>
      </w:r>
      <w:r w:rsidRPr="006E39F5">
        <w:t>must be translated into the home language whenever possible. The survey</w:t>
      </w:r>
      <w:r w:rsidR="00B55D52" w:rsidRPr="006E39F5">
        <w:fldChar w:fldCharType="begin"/>
      </w:r>
      <w:r w:rsidRPr="006E39F5">
        <w:instrText>xe "Home Language Survey"</w:instrText>
      </w:r>
      <w:r w:rsidR="00B55D52" w:rsidRPr="006E39F5">
        <w:fldChar w:fldCharType="end"/>
      </w:r>
      <w:r w:rsidRPr="006E39F5">
        <w:t xml:space="preserve"> must contain the following questions</w:t>
      </w:r>
      <w:r w:rsidRPr="006E39F5">
        <w:rPr>
          <w:rStyle w:val="FootnoteReference"/>
        </w:rPr>
        <w:footnoteReference w:id="150"/>
      </w:r>
      <w:r w:rsidRPr="006E39F5">
        <w:t>:</w:t>
      </w:r>
    </w:p>
    <w:p w:rsidR="002919D4" w:rsidRPr="006E39F5" w:rsidRDefault="002919D4" w:rsidP="00B16516">
      <w:pPr>
        <w:pStyle w:val="A1CharCharChar"/>
      </w:pPr>
    </w:p>
    <w:p w:rsidR="00A90264" w:rsidRDefault="002919D4" w:rsidP="00A90264">
      <w:pPr>
        <w:pStyle w:val="A3"/>
        <w:ind w:left="1080" w:hanging="360"/>
      </w:pPr>
      <w:r w:rsidRPr="006E39F5">
        <w:t>a.</w:t>
      </w:r>
      <w:r w:rsidRPr="006E39F5">
        <w:tab/>
        <w:t>"What language is spoken in your home most of the time?"</w:t>
      </w:r>
    </w:p>
    <w:p w:rsidR="00A90264" w:rsidRDefault="00A90264" w:rsidP="00A90264">
      <w:pPr>
        <w:pStyle w:val="A1CharCharChar"/>
        <w:ind w:left="1080" w:hanging="360"/>
      </w:pPr>
    </w:p>
    <w:p w:rsidR="00A90264" w:rsidRDefault="002919D4" w:rsidP="00A90264">
      <w:pPr>
        <w:pStyle w:val="A3"/>
        <w:ind w:left="1080" w:hanging="360"/>
      </w:pPr>
      <w:r w:rsidRPr="006E39F5">
        <w:t>b.</w:t>
      </w:r>
      <w:r w:rsidRPr="006E39F5">
        <w:tab/>
        <w:t>"What language does your child (do you) speak most of the time?"</w:t>
      </w:r>
    </w:p>
    <w:p w:rsidR="002919D4" w:rsidRPr="006E39F5" w:rsidRDefault="002919D4" w:rsidP="00B16516">
      <w:pPr>
        <w:pStyle w:val="A1CharCharChar"/>
      </w:pPr>
    </w:p>
    <w:p w:rsidR="005C3A1A" w:rsidRPr="006E39F5" w:rsidRDefault="002919D4">
      <w:pPr>
        <w:pStyle w:val="A3"/>
        <w:ind w:left="720" w:hanging="360"/>
      </w:pPr>
      <w:r w:rsidRPr="006E39F5">
        <w:t>2.</w:t>
      </w:r>
      <w:r w:rsidRPr="006E39F5">
        <w:tab/>
        <w:t xml:space="preserve">Proof of a qualifying score on an approved </w:t>
      </w:r>
      <w:r w:rsidR="00AA2A5D" w:rsidRPr="006E39F5">
        <w:t>o</w:t>
      </w:r>
      <w:r w:rsidRPr="006E39F5">
        <w:t xml:space="preserve">ral </w:t>
      </w:r>
      <w:r w:rsidR="00AA2A5D" w:rsidRPr="006E39F5">
        <w:t>l</w:t>
      </w:r>
      <w:r w:rsidRPr="006E39F5">
        <w:t xml:space="preserve">anguage </w:t>
      </w:r>
      <w:r w:rsidR="00AA2A5D" w:rsidRPr="006E39F5">
        <w:t>p</w:t>
      </w:r>
      <w:r w:rsidRPr="006E39F5">
        <w:t xml:space="preserve">roficiency </w:t>
      </w:r>
      <w:r w:rsidR="00AA2A5D" w:rsidRPr="006E39F5">
        <w:t>t</w:t>
      </w:r>
      <w:r w:rsidRPr="006E39F5">
        <w:t>est</w:t>
      </w:r>
      <w:r w:rsidR="00B55D52" w:rsidRPr="006E39F5">
        <w:fldChar w:fldCharType="begin"/>
      </w:r>
      <w:r w:rsidRPr="006E39F5">
        <w:instrText>xe "Oral Language Proficiency Test"</w:instrText>
      </w:r>
      <w:r w:rsidR="00B55D52" w:rsidRPr="006E39F5">
        <w:fldChar w:fldCharType="end"/>
      </w:r>
      <w:r w:rsidRPr="006E39F5">
        <w:t>. The official scores must be documented in the student's records.</w:t>
      </w:r>
    </w:p>
    <w:p w:rsidR="00851281" w:rsidRPr="006E39F5" w:rsidRDefault="00851281" w:rsidP="00B16516">
      <w:pPr>
        <w:pStyle w:val="Marksstyle"/>
        <w:ind w:left="0" w:firstLine="0"/>
        <w:rPr>
          <w:b w:val="0"/>
        </w:rPr>
      </w:pPr>
    </w:p>
    <w:p w:rsidR="00E955CE" w:rsidRPr="006E39F5" w:rsidRDefault="00E955CE" w:rsidP="00B16516">
      <w:pPr>
        <w:pStyle w:val="Heading3"/>
        <w:rPr>
          <w:color w:val="auto"/>
        </w:rPr>
      </w:pPr>
      <w:bookmarkStart w:id="438" w:name="_Toc206826465"/>
      <w:bookmarkStart w:id="439" w:name="_Ref208309597"/>
      <w:bookmarkStart w:id="440" w:name="_Ref234914510"/>
      <w:bookmarkStart w:id="441" w:name="_Toc299702269"/>
      <w:r w:rsidRPr="006E39F5">
        <w:rPr>
          <w:color w:val="auto"/>
        </w:rPr>
        <w:t xml:space="preserve">7.2.3 PK Eligibility Based on Being Educationally Disadvantaged (Eligible for the </w:t>
      </w:r>
      <w:smartTag w:uri="urn:schemas-microsoft-com:office:smarttags" w:element="place">
        <w:smartTag w:uri="urn:schemas-microsoft-com:office:smarttags" w:element="PlaceName">
          <w:r w:rsidRPr="006E39F5">
            <w:rPr>
              <w:color w:val="auto"/>
            </w:rPr>
            <w:t>National</w:t>
          </w:r>
        </w:smartTag>
        <w:r w:rsidRPr="006E39F5">
          <w:rPr>
            <w:color w:val="auto"/>
          </w:rPr>
          <w:t xml:space="preserve"> </w:t>
        </w:r>
        <w:smartTag w:uri="urn:schemas-microsoft-com:office:smarttags" w:element="PlaceType">
          <w:r w:rsidRPr="006E39F5">
            <w:rPr>
              <w:color w:val="auto"/>
            </w:rPr>
            <w:t>School</w:t>
          </w:r>
        </w:smartTag>
      </w:smartTag>
      <w:r w:rsidRPr="006E39F5">
        <w:rPr>
          <w:color w:val="auto"/>
        </w:rPr>
        <w:t xml:space="preserve"> Lunch Program</w:t>
      </w:r>
      <w:r w:rsidR="00B55D52" w:rsidRPr="006E39F5">
        <w:rPr>
          <w:color w:val="auto"/>
        </w:rPr>
        <w:fldChar w:fldCharType="begin"/>
      </w:r>
      <w:r w:rsidRPr="006E39F5">
        <w:rPr>
          <w:color w:val="auto"/>
        </w:rPr>
        <w:instrText xml:space="preserve"> XE "</w:instrText>
      </w:r>
      <w:smartTag w:uri="urn:schemas-microsoft-com:office:smarttags" w:element="PlaceName">
        <w:r w:rsidRPr="006E39F5">
          <w:rPr>
            <w:color w:val="auto"/>
          </w:rPr>
          <w:instrText>National</w:instrText>
        </w:r>
      </w:smartTag>
      <w:r w:rsidRPr="006E39F5">
        <w:rPr>
          <w:color w:val="auto"/>
        </w:rPr>
        <w:instrText xml:space="preserve"> </w:instrText>
      </w:r>
      <w:smartTag w:uri="urn:schemas-microsoft-com:office:smarttags" w:element="PlaceType">
        <w:r w:rsidRPr="006E39F5">
          <w:rPr>
            <w:color w:val="auto"/>
          </w:rPr>
          <w:instrText>School</w:instrText>
        </w:r>
      </w:smartTag>
      <w:r w:rsidRPr="006E39F5">
        <w:rPr>
          <w:color w:val="auto"/>
        </w:rPr>
        <w:instrText xml:space="preserve"> Lunch Program (NSLP)" </w:instrText>
      </w:r>
      <w:r w:rsidR="00B55D52" w:rsidRPr="006E39F5">
        <w:rPr>
          <w:color w:val="auto"/>
        </w:rPr>
        <w:fldChar w:fldCharType="end"/>
      </w:r>
      <w:r w:rsidRPr="006E39F5">
        <w:rPr>
          <w:color w:val="auto"/>
        </w:rPr>
        <w:t xml:space="preserve"> [NSLP])</w:t>
      </w:r>
      <w:bookmarkEnd w:id="438"/>
      <w:bookmarkEnd w:id="439"/>
      <w:bookmarkEnd w:id="440"/>
      <w:bookmarkEnd w:id="441"/>
    </w:p>
    <w:p w:rsidR="00E955CE" w:rsidRPr="006E39F5" w:rsidRDefault="00E955CE" w:rsidP="00B16516">
      <w:pPr>
        <w:pStyle w:val="A1CharCharChar"/>
        <w:ind w:left="0" w:firstLine="0"/>
      </w:pPr>
      <w:r w:rsidRPr="006E39F5">
        <w:t xml:space="preserve">Any student considered educationally disadvantaged is eligible to receive free prekindergarten. The TEC, §5.001(4), defines </w:t>
      </w:r>
      <w:r w:rsidRPr="006E39F5">
        <w:rPr>
          <w:i/>
        </w:rPr>
        <w:t>educationally disadvantaged</w:t>
      </w:r>
      <w:r w:rsidRPr="006E39F5">
        <w:t xml:space="preserve"> as "eligible to participate in the national free or reduced-price lunch program." </w:t>
      </w:r>
    </w:p>
    <w:p w:rsidR="00E955CE" w:rsidRPr="006E39F5" w:rsidRDefault="00E955CE" w:rsidP="00B16516">
      <w:pPr>
        <w:pStyle w:val="A1CharCharChar"/>
        <w:ind w:left="0" w:firstLine="0"/>
      </w:pPr>
    </w:p>
    <w:p w:rsidR="00E955CE" w:rsidRPr="006E39F5" w:rsidRDefault="00B428EB" w:rsidP="00B16516">
      <w:pPr>
        <w:pStyle w:val="A1CharCharChar"/>
        <w:ind w:left="0" w:firstLine="0"/>
      </w:pPr>
      <w:r w:rsidRPr="006E39F5">
        <w:br w:type="column"/>
      </w:r>
      <w:r w:rsidR="00E955CE" w:rsidRPr="006E39F5">
        <w:lastRenderedPageBreak/>
        <w:t>For a student to qualify for the NSLP</w:t>
      </w:r>
      <w:r w:rsidR="00B55D52" w:rsidRPr="006E39F5">
        <w:fldChar w:fldCharType="begin"/>
      </w:r>
      <w:r w:rsidR="00E955CE" w:rsidRPr="006E39F5">
        <w:instrText xml:space="preserve"> XE "National School Lunch Program (NSLP)" </w:instrText>
      </w:r>
      <w:r w:rsidR="00B55D52" w:rsidRPr="006E39F5">
        <w:fldChar w:fldCharType="end"/>
      </w:r>
      <w:r w:rsidR="00E955CE" w:rsidRPr="006E39F5">
        <w:t xml:space="preserve">, either </w:t>
      </w:r>
    </w:p>
    <w:p w:rsidR="00B428EB" w:rsidRPr="006E39F5" w:rsidRDefault="00B428EB" w:rsidP="00B16516">
      <w:pPr>
        <w:pStyle w:val="A1CharCharChar"/>
        <w:ind w:left="0" w:firstLine="0"/>
      </w:pPr>
    </w:p>
    <w:p w:rsidR="00A90264" w:rsidRDefault="00E955CE" w:rsidP="00A90264">
      <w:pPr>
        <w:pStyle w:val="A1CharCharChar"/>
        <w:ind w:left="720" w:hanging="360"/>
        <w:rPr>
          <w:b/>
        </w:rPr>
      </w:pPr>
      <w:r w:rsidRPr="006E39F5">
        <w:rPr>
          <w:b/>
        </w:rPr>
        <w:t>1</w:t>
      </w:r>
      <w:r w:rsidR="008F1680" w:rsidRPr="006E39F5">
        <w:rPr>
          <w:b/>
        </w:rPr>
        <w:t>.</w:t>
      </w:r>
      <w:r w:rsidRPr="006E39F5">
        <w:t xml:space="preserve"> </w:t>
      </w:r>
      <w:r w:rsidR="00B428EB" w:rsidRPr="006E39F5">
        <w:tab/>
      </w:r>
      <w:r w:rsidRPr="006E39F5">
        <w:rPr>
          <w:b/>
        </w:rPr>
        <w:t>the student must be automatically eligible for the NSLP</w:t>
      </w:r>
      <w:r w:rsidR="00B428EB" w:rsidRPr="006E39F5">
        <w:rPr>
          <w:b/>
        </w:rPr>
        <w:br/>
      </w:r>
    </w:p>
    <w:p w:rsidR="00C91AD4" w:rsidRPr="006E39F5" w:rsidRDefault="00C91AD4" w:rsidP="00B16516">
      <w:pPr>
        <w:pStyle w:val="A1CharCharChar"/>
        <w:ind w:left="720" w:firstLine="0"/>
        <w:rPr>
          <w:b/>
        </w:rPr>
      </w:pPr>
      <w:r w:rsidRPr="006E39F5">
        <w:t xml:space="preserve">If a student is eligible for PK </w:t>
      </w:r>
      <w:r w:rsidR="00B55D52" w:rsidRPr="006E39F5">
        <w:fldChar w:fldCharType="begin"/>
      </w:r>
      <w:r w:rsidRPr="006E39F5">
        <w:instrText>xe "Prekindergarten"</w:instrText>
      </w:r>
      <w:r w:rsidR="00B55D52" w:rsidRPr="006E39F5">
        <w:fldChar w:fldCharType="end"/>
      </w:r>
      <w:r w:rsidRPr="006E39F5">
        <w:t>because the student is educationally disadvantaged (eligible to participate in the NSLP</w:t>
      </w:r>
      <w:r w:rsidR="00B55D52" w:rsidRPr="006E39F5">
        <w:fldChar w:fldCharType="begin"/>
      </w:r>
      <w:r w:rsidRPr="006E39F5">
        <w:instrText xml:space="preserve"> XE "National School Lunch Program (NSLP)" </w:instrText>
      </w:r>
      <w:r w:rsidR="00B55D52" w:rsidRPr="006E39F5">
        <w:fldChar w:fldCharType="end"/>
      </w:r>
      <w:r w:rsidRPr="006E39F5">
        <w:t>), your district must document and have on file evidence that the student is eligible to participate in the NSLP, either because the student's family income level meets requirements for participation in the NSLP or because of automatic eligibility for the NSLP.</w:t>
      </w:r>
    </w:p>
    <w:p w:rsidR="00BB2D74" w:rsidRPr="006E39F5" w:rsidRDefault="00B428EB" w:rsidP="00B16516">
      <w:pPr>
        <w:pStyle w:val="A1CharCharChar"/>
        <w:ind w:left="720"/>
      </w:pPr>
      <w:r w:rsidRPr="006E39F5">
        <w:rPr>
          <w:b/>
        </w:rPr>
        <w:br/>
      </w:r>
      <w:r w:rsidR="00BC5125" w:rsidRPr="006E39F5">
        <w:t>Public Law 110-134, which amended 42</w:t>
      </w:r>
      <w:r w:rsidR="00616DCC" w:rsidRPr="006E39F5">
        <w:t xml:space="preserve"> United States Code</w:t>
      </w:r>
      <w:r w:rsidR="00BC5125" w:rsidRPr="006E39F5">
        <w:t xml:space="preserve"> </w:t>
      </w:r>
      <w:r w:rsidR="00616DCC" w:rsidRPr="006E39F5">
        <w:t>(</w:t>
      </w:r>
      <w:r w:rsidR="00BC5125" w:rsidRPr="006E39F5">
        <w:t>USC</w:t>
      </w:r>
      <w:r w:rsidR="00616DCC" w:rsidRPr="006E39F5">
        <w:t>)</w:t>
      </w:r>
      <w:r w:rsidR="00BC5125" w:rsidRPr="006E39F5">
        <w:t xml:space="preserve">, §1758, expanded automatic eligibility for the NSLP to include all children who meet any eligibility criteria for Head Start, not only those who meet the low-income eligibility criteria for Head Start. Consequently, all children who are eligible for Head Start are eligible for free prekindergarten, based on their eligibility for the NSLP. </w:t>
      </w:r>
      <w:r w:rsidR="00BC5125" w:rsidRPr="006E39F5">
        <w:br/>
      </w:r>
    </w:p>
    <w:p w:rsidR="00BB2D74" w:rsidRPr="006E39F5" w:rsidRDefault="00BC5125" w:rsidP="00B16516">
      <w:pPr>
        <w:pStyle w:val="A1CharCharChar"/>
        <w:ind w:left="720" w:firstLine="0"/>
      </w:pPr>
      <w:r w:rsidRPr="006E39F5">
        <w:t>The parent or guardian of the child must provide your school district with a copy of a document from the Head Start Program (HSP) that certifies that the child is currently enrolled as a participant in the HSP.  This document must be signed and dated by a HSP employee who is authorized to provide this certification on behalf of the HSP.  Every 12 months after the initial determination of eligibility, your district must obtain current documentation that the child continues to be categorically eligible by being enrolled in a HSP.</w:t>
      </w:r>
      <w:r w:rsidR="00C91AD4" w:rsidRPr="006E39F5">
        <w:br/>
      </w:r>
    </w:p>
    <w:p w:rsidR="00C91AD4" w:rsidRPr="006E39F5" w:rsidRDefault="00C91AD4" w:rsidP="00B16516">
      <w:pPr>
        <w:pStyle w:val="A1CharCharChar"/>
        <w:ind w:left="720" w:firstLine="0"/>
      </w:pPr>
      <w:r w:rsidRPr="006E39F5">
        <w:t>For the other preexisting bases for automatic NSLP eligibility, see 42 USC, §1758. For additional information concerning the NSLP at the state level, please contact the Texas Department of Agriculture.</w:t>
      </w:r>
    </w:p>
    <w:p w:rsidR="00BC5125" w:rsidRPr="006E39F5" w:rsidRDefault="00BC5125" w:rsidP="00B16516">
      <w:pPr>
        <w:pStyle w:val="A1CharCharChar"/>
        <w:ind w:left="720" w:firstLine="0"/>
      </w:pPr>
    </w:p>
    <w:p w:rsidR="00A90264" w:rsidRDefault="00BC5125" w:rsidP="00A90264">
      <w:pPr>
        <w:pStyle w:val="A1CharCharChar"/>
        <w:ind w:left="1080"/>
        <w:rPr>
          <w:b/>
        </w:rPr>
      </w:pPr>
      <w:r w:rsidRPr="006E39F5">
        <w:rPr>
          <w:b/>
        </w:rPr>
        <w:t>or</w:t>
      </w:r>
    </w:p>
    <w:p w:rsidR="00E955CE" w:rsidRPr="006E39F5" w:rsidRDefault="00E955CE" w:rsidP="00B16516">
      <w:pPr>
        <w:pStyle w:val="A1CharCharChar"/>
        <w:ind w:left="0" w:firstLine="0"/>
      </w:pPr>
    </w:p>
    <w:p w:rsidR="00A90264" w:rsidRDefault="00E955CE" w:rsidP="00A90264">
      <w:pPr>
        <w:pStyle w:val="A1CharCharChar"/>
        <w:ind w:left="720" w:hanging="360"/>
      </w:pPr>
      <w:r w:rsidRPr="006E39F5">
        <w:rPr>
          <w:b/>
        </w:rPr>
        <w:t>2</w:t>
      </w:r>
      <w:r w:rsidR="008F1680" w:rsidRPr="006E39F5">
        <w:rPr>
          <w:b/>
        </w:rPr>
        <w:t>.</w:t>
      </w:r>
      <w:r w:rsidRPr="006E39F5">
        <w:rPr>
          <w:b/>
        </w:rPr>
        <w:t xml:space="preserve"> </w:t>
      </w:r>
      <w:r w:rsidR="00BC5125" w:rsidRPr="006E39F5">
        <w:rPr>
          <w:b/>
        </w:rPr>
        <w:tab/>
      </w:r>
      <w:r w:rsidRPr="006E39F5">
        <w:rPr>
          <w:b/>
        </w:rPr>
        <w:t xml:space="preserve">the student’s family must provide your school district with current income level </w:t>
      </w:r>
      <w:r w:rsidRPr="006E39F5">
        <w:rPr>
          <w:b/>
          <w:szCs w:val="22"/>
        </w:rPr>
        <w:t>documentation showing that the income level meets requirements for the student's participation in the NSLP</w:t>
      </w:r>
      <w:r w:rsidRPr="006E39F5">
        <w:rPr>
          <w:b/>
        </w:rPr>
        <w:t>.</w:t>
      </w:r>
      <w:r w:rsidR="00BC5125" w:rsidRPr="006E39F5">
        <w:rPr>
          <w:b/>
        </w:rPr>
        <w:t xml:space="preserve"> </w:t>
      </w:r>
    </w:p>
    <w:p w:rsidR="00BB2D74" w:rsidRPr="006E39F5" w:rsidRDefault="00BB2D74" w:rsidP="00B16516">
      <w:pPr>
        <w:pStyle w:val="A1CharCharChar"/>
        <w:ind w:left="720"/>
      </w:pPr>
    </w:p>
    <w:p w:rsidR="00E955CE" w:rsidRPr="006E39F5" w:rsidRDefault="00E955CE" w:rsidP="00B16516">
      <w:pPr>
        <w:pStyle w:val="A1CharCharChar"/>
        <w:ind w:left="720" w:firstLine="0"/>
      </w:pPr>
      <w:r w:rsidRPr="006E39F5">
        <w:t xml:space="preserve">Many districts preregister PK </w:t>
      </w:r>
      <w:r w:rsidR="00B55D52" w:rsidRPr="006E39F5">
        <w:fldChar w:fldCharType="begin"/>
      </w:r>
      <w:r w:rsidRPr="006E39F5">
        <w:instrText>xe "Prekindergarten"</w:instrText>
      </w:r>
      <w:r w:rsidR="00B55D52" w:rsidRPr="006E39F5">
        <w:fldChar w:fldCharType="end"/>
      </w:r>
      <w:r w:rsidRPr="006E39F5">
        <w:t xml:space="preserve">students in an attempt to plan for and to determine the size of the following school year’s PK </w:t>
      </w:r>
      <w:r w:rsidR="00B55D52" w:rsidRPr="006E39F5">
        <w:fldChar w:fldCharType="begin"/>
      </w:r>
      <w:r w:rsidRPr="006E39F5">
        <w:instrText>xe "Prekindergarten"</w:instrText>
      </w:r>
      <w:r w:rsidR="00B55D52" w:rsidRPr="006E39F5">
        <w:fldChar w:fldCharType="end"/>
      </w:r>
      <w:r w:rsidRPr="006E39F5">
        <w:t xml:space="preserve">program. Since income level </w:t>
      </w:r>
      <w:r w:rsidRPr="006E39F5">
        <w:rPr>
          <w:szCs w:val="22"/>
        </w:rPr>
        <w:t xml:space="preserve">documentation </w:t>
      </w:r>
      <w:r w:rsidRPr="006E39F5">
        <w:t xml:space="preserve">must be current to qualify for the NSLP, districts will verify income level </w:t>
      </w:r>
      <w:r w:rsidRPr="006E39F5">
        <w:rPr>
          <w:szCs w:val="22"/>
        </w:rPr>
        <w:t xml:space="preserve">documentation </w:t>
      </w:r>
      <w:r w:rsidRPr="006E39F5">
        <w:t>no more than 2 months before the student’s first day of membership</w:t>
      </w:r>
      <w:r w:rsidR="00B55D52" w:rsidRPr="006E39F5">
        <w:fldChar w:fldCharType="begin"/>
      </w:r>
      <w:r w:rsidRPr="006E39F5">
        <w:instrText>xe "Membership"</w:instrText>
      </w:r>
      <w:r w:rsidR="00B55D52" w:rsidRPr="006E39F5">
        <w:fldChar w:fldCharType="end"/>
      </w:r>
      <w:r w:rsidRPr="006E39F5">
        <w:t xml:space="preserve">. On reverification of income, if the family’s income level has changed and they are not educationally disadvantaged (eligible for the NSLP), then the student is not eligible for PK </w:t>
      </w:r>
      <w:r w:rsidR="00B55D52" w:rsidRPr="006E39F5">
        <w:fldChar w:fldCharType="begin"/>
      </w:r>
      <w:r w:rsidRPr="006E39F5">
        <w:instrText>xe "Prekindergarten"</w:instrText>
      </w:r>
      <w:r w:rsidR="00B55D52" w:rsidRPr="006E39F5">
        <w:fldChar w:fldCharType="end"/>
      </w:r>
      <w:r w:rsidRPr="006E39F5">
        <w:t>funding.</w:t>
      </w:r>
    </w:p>
    <w:p w:rsidR="00C91AD4" w:rsidRPr="006E39F5" w:rsidRDefault="00C91AD4" w:rsidP="00B16516">
      <w:pPr>
        <w:pStyle w:val="A1CharCharChar"/>
        <w:ind w:left="0" w:firstLine="0"/>
      </w:pPr>
    </w:p>
    <w:p w:rsidR="00C91AD4" w:rsidRPr="006E39F5" w:rsidRDefault="00C91AD4" w:rsidP="00B16516">
      <w:pPr>
        <w:pStyle w:val="A1CharCharChar"/>
        <w:ind w:left="0" w:firstLine="0"/>
      </w:pPr>
      <w:r w:rsidRPr="006E39F5">
        <w:t>If a student qualifies for PK</w:t>
      </w:r>
      <w:r w:rsidR="00B55D52" w:rsidRPr="006E39F5">
        <w:fldChar w:fldCharType="begin"/>
      </w:r>
      <w:r w:rsidRPr="006E39F5">
        <w:instrText>xe "Prekindergarten"</w:instrText>
      </w:r>
      <w:r w:rsidR="00B55D52" w:rsidRPr="006E39F5">
        <w:fldChar w:fldCharType="end"/>
      </w:r>
      <w:r w:rsidRPr="006E39F5">
        <w:t xml:space="preserve"> on the basis of being educationally disadvantaged (eligible to participate in the NSLP</w:t>
      </w:r>
      <w:r w:rsidR="00B55D52" w:rsidRPr="006E39F5">
        <w:fldChar w:fldCharType="begin"/>
      </w:r>
      <w:r w:rsidRPr="006E39F5">
        <w:instrText xml:space="preserve"> XE "National School Lunch Program (NSLP)" </w:instrText>
      </w:r>
      <w:r w:rsidR="00B55D52" w:rsidRPr="006E39F5">
        <w:fldChar w:fldCharType="end"/>
      </w:r>
      <w:r w:rsidRPr="006E39F5">
        <w:t>), and then moves out of your district, the student must requalify for the PK</w:t>
      </w:r>
      <w:r w:rsidR="00B55D52" w:rsidRPr="006E39F5">
        <w:fldChar w:fldCharType="begin"/>
      </w:r>
      <w:r w:rsidRPr="006E39F5">
        <w:instrText>xe "Prekindergarten"</w:instrText>
      </w:r>
      <w:r w:rsidR="00B55D52" w:rsidRPr="006E39F5">
        <w:fldChar w:fldCharType="end"/>
      </w:r>
      <w:r w:rsidRPr="006E39F5">
        <w:t xml:space="preserve"> program in the new district.</w:t>
      </w:r>
    </w:p>
    <w:p w:rsidR="00E955CE" w:rsidRPr="006E39F5" w:rsidRDefault="00E955CE" w:rsidP="00B16516">
      <w:pPr>
        <w:pStyle w:val="A1CharCharChar"/>
        <w:ind w:left="0" w:firstLine="0"/>
      </w:pPr>
    </w:p>
    <w:p w:rsidR="002F6B02" w:rsidRPr="006E39F5" w:rsidRDefault="002F6B02" w:rsidP="00B16516">
      <w:pPr>
        <w:pStyle w:val="Heading3"/>
      </w:pPr>
      <w:bookmarkStart w:id="442" w:name="_Ref202779043"/>
      <w:bookmarkStart w:id="443" w:name="_Toc299702270"/>
      <w:r w:rsidRPr="006E39F5">
        <w:t>7.2.4 PK Eligibility Based on Homelessness</w:t>
      </w:r>
      <w:bookmarkEnd w:id="442"/>
      <w:bookmarkEnd w:id="443"/>
    </w:p>
    <w:p w:rsidR="002F6B02" w:rsidRPr="006E39F5" w:rsidRDefault="002F6B02" w:rsidP="00B16516">
      <w:pPr>
        <w:pStyle w:val="A3"/>
        <w:ind w:left="0" w:firstLine="0"/>
      </w:pPr>
      <w:r w:rsidRPr="006E39F5">
        <w:t>Appropriate PK</w:t>
      </w:r>
      <w:r w:rsidR="00B55D52" w:rsidRPr="006E39F5">
        <w:fldChar w:fldCharType="begin"/>
      </w:r>
      <w:r w:rsidRPr="006E39F5">
        <w:instrText>xe "Prekindergarten"</w:instrText>
      </w:r>
      <w:r w:rsidR="00B55D52" w:rsidRPr="006E39F5">
        <w:fldChar w:fldCharType="end"/>
      </w:r>
      <w:r w:rsidRPr="006E39F5">
        <w:t xml:space="preserve"> staff determines </w:t>
      </w:r>
      <w:r w:rsidR="00252D9C" w:rsidRPr="006E39F5">
        <w:t xml:space="preserve">PK </w:t>
      </w:r>
      <w:r w:rsidRPr="006E39F5">
        <w:t>eligibility based on a student's being homeless</w:t>
      </w:r>
      <w:r w:rsidR="00B55D52" w:rsidRPr="006E39F5">
        <w:fldChar w:fldCharType="begin"/>
      </w:r>
      <w:r w:rsidRPr="006E39F5">
        <w:instrText>xe "Homeless"</w:instrText>
      </w:r>
      <w:r w:rsidR="00B55D52" w:rsidRPr="006E39F5">
        <w:fldChar w:fldCharType="end"/>
      </w:r>
      <w:r w:rsidRPr="006E39F5">
        <w:t>, regardless of the residence of the child, of either parent of the child, or of the child's guardian or other person having lawful control of the child.</w:t>
      </w:r>
    </w:p>
    <w:p w:rsidR="002F6B02" w:rsidRPr="006E39F5" w:rsidRDefault="002F6B02" w:rsidP="00B16516">
      <w:pPr>
        <w:pStyle w:val="A3"/>
        <w:ind w:left="0" w:firstLine="0"/>
      </w:pPr>
    </w:p>
    <w:p w:rsidR="006D3700" w:rsidRPr="006E39F5" w:rsidRDefault="002F6B02">
      <w:pPr>
        <w:pStyle w:val="A3"/>
        <w:pBdr>
          <w:right w:val="single" w:sz="12" w:space="4" w:color="auto"/>
        </w:pBdr>
        <w:ind w:left="0" w:firstLine="0"/>
      </w:pPr>
      <w:r w:rsidRPr="006E39F5">
        <w:t>The definition in 42 USC</w:t>
      </w:r>
      <w:r w:rsidR="00115477" w:rsidRPr="006E39F5">
        <w:t>,</w:t>
      </w:r>
      <w:r w:rsidRPr="006E39F5">
        <w:t xml:space="preserve"> §11302</w:t>
      </w:r>
      <w:r w:rsidR="00115477" w:rsidRPr="006E39F5">
        <w:t>,</w:t>
      </w:r>
      <w:r w:rsidRPr="006E39F5">
        <w:t xml:space="preserve"> is similar, but not identical, to the definition of "homeless</w:t>
      </w:r>
      <w:r w:rsidR="00B55D52" w:rsidRPr="006E39F5">
        <w:fldChar w:fldCharType="begin"/>
      </w:r>
      <w:r w:rsidRPr="006E39F5">
        <w:instrText>xe "Homeless"</w:instrText>
      </w:r>
      <w:r w:rsidR="00B55D52" w:rsidRPr="006E39F5">
        <w:fldChar w:fldCharType="end"/>
      </w:r>
      <w:r w:rsidR="00252D9C" w:rsidRPr="006E39F5">
        <w:t xml:space="preserve"> children and youths"</w:t>
      </w:r>
      <w:r w:rsidRPr="006E39F5">
        <w:t xml:space="preserve"> in the No Child Left Behind (NCLB) </w:t>
      </w:r>
      <w:r w:rsidR="00F718B5" w:rsidRPr="006E39F5">
        <w:t>Act</w:t>
      </w:r>
      <w:r w:rsidRPr="006E39F5">
        <w:t xml:space="preserve">. As the definition in the NCLB </w:t>
      </w:r>
      <w:r w:rsidR="00F718B5" w:rsidRPr="006E39F5">
        <w:t>Act</w:t>
      </w:r>
      <w:r w:rsidRPr="006E39F5">
        <w:t xml:space="preserve"> applies specifically under federal law to the enrollment of homeless</w:t>
      </w:r>
      <w:r w:rsidR="00B55D52" w:rsidRPr="006E39F5">
        <w:fldChar w:fldCharType="begin"/>
      </w:r>
      <w:r w:rsidRPr="006E39F5">
        <w:instrText>xe "Homeless"</w:instrText>
      </w:r>
      <w:r w:rsidR="00B55D52" w:rsidRPr="006E39F5">
        <w:fldChar w:fldCharType="end"/>
      </w:r>
      <w:r w:rsidRPr="006E39F5">
        <w:t xml:space="preserve"> children and youth, the TEA </w:t>
      </w:r>
      <w:r w:rsidRPr="006E39F5">
        <w:lastRenderedPageBreak/>
        <w:t>advises school districts to apply the NCLB</w:t>
      </w:r>
      <w:r w:rsidR="00F718B5" w:rsidRPr="006E39F5">
        <w:t xml:space="preserve"> Act</w:t>
      </w:r>
      <w:r w:rsidRPr="006E39F5">
        <w:t xml:space="preserve"> definition in addition to the definition in 42 USC</w:t>
      </w:r>
      <w:r w:rsidR="00115477" w:rsidRPr="006E39F5">
        <w:t>,</w:t>
      </w:r>
      <w:r w:rsidRPr="006E39F5">
        <w:t xml:space="preserve"> §11302</w:t>
      </w:r>
      <w:r w:rsidR="00F718B5" w:rsidRPr="006E39F5">
        <w:t>,</w:t>
      </w:r>
      <w:r w:rsidRPr="006E39F5">
        <w:t xml:space="preserve"> when determining if a student is eligible for enrollment.</w:t>
      </w:r>
    </w:p>
    <w:p w:rsidR="00A3506B" w:rsidRPr="006E39F5" w:rsidRDefault="00A3506B" w:rsidP="00B16516">
      <w:pPr>
        <w:pStyle w:val="A3"/>
        <w:ind w:left="0" w:firstLine="0"/>
      </w:pPr>
    </w:p>
    <w:p w:rsidR="00A3506B" w:rsidRPr="006E39F5" w:rsidRDefault="00A3506B" w:rsidP="00B16516">
      <w:pPr>
        <w:pStyle w:val="A3"/>
        <w:ind w:left="0" w:firstLine="0"/>
        <w:rPr>
          <w:u w:val="single"/>
        </w:rPr>
      </w:pPr>
      <w:r w:rsidRPr="006E39F5">
        <w:rPr>
          <w:u w:val="single"/>
        </w:rPr>
        <w:t>42 USC</w:t>
      </w:r>
      <w:r w:rsidR="00115477" w:rsidRPr="006E39F5">
        <w:rPr>
          <w:u w:val="single"/>
        </w:rPr>
        <w:t>,</w:t>
      </w:r>
      <w:r w:rsidRPr="006E39F5">
        <w:rPr>
          <w:u w:val="single"/>
        </w:rPr>
        <w:t xml:space="preserve"> §11302(a)</w:t>
      </w:r>
      <w:r w:rsidR="00115477" w:rsidRPr="006E39F5">
        <w:rPr>
          <w:u w:val="single"/>
        </w:rPr>
        <w:t>,</w:t>
      </w:r>
      <w:r w:rsidRPr="006E39F5">
        <w:rPr>
          <w:u w:val="single"/>
        </w:rPr>
        <w:t xml:space="preserve"> provides the following definition:</w:t>
      </w:r>
    </w:p>
    <w:p w:rsidR="00A3506B" w:rsidRPr="006E39F5" w:rsidRDefault="00A3506B" w:rsidP="00FC723A">
      <w:pPr>
        <w:pStyle w:val="A3"/>
        <w:ind w:left="0" w:firstLine="0"/>
      </w:pPr>
    </w:p>
    <w:p w:rsidR="00A90264" w:rsidRDefault="00FC723A" w:rsidP="00A90264">
      <w:pPr>
        <w:pStyle w:val="A3"/>
        <w:pBdr>
          <w:right w:val="single" w:sz="12" w:space="4" w:color="auto"/>
        </w:pBdr>
        <w:ind w:left="0" w:firstLine="0"/>
      </w:pPr>
      <w:r w:rsidRPr="006E39F5">
        <w:t>In general</w:t>
      </w:r>
    </w:p>
    <w:p w:rsidR="00A90264" w:rsidRDefault="00A90264" w:rsidP="00A90264">
      <w:pPr>
        <w:pStyle w:val="A3"/>
        <w:pBdr>
          <w:right w:val="single" w:sz="12" w:space="4" w:color="auto"/>
        </w:pBdr>
        <w:ind w:left="0" w:firstLine="0"/>
      </w:pPr>
    </w:p>
    <w:p w:rsidR="00A90264" w:rsidRDefault="00FC723A" w:rsidP="00A90264">
      <w:pPr>
        <w:pStyle w:val="A3"/>
        <w:pBdr>
          <w:right w:val="single" w:sz="12" w:space="4" w:color="auto"/>
        </w:pBdr>
        <w:ind w:left="0" w:firstLine="0"/>
      </w:pPr>
      <w:r w:rsidRPr="006E39F5">
        <w:t>For purposes of this chapter, the terms “homeless”, “homeless individual”, and “homeless person” means —</w:t>
      </w:r>
    </w:p>
    <w:p w:rsidR="00A90264" w:rsidRDefault="00A90264" w:rsidP="00A90264">
      <w:pPr>
        <w:pStyle w:val="A3"/>
        <w:pBdr>
          <w:right w:val="single" w:sz="12" w:space="4" w:color="auto"/>
        </w:pBdr>
        <w:ind w:left="0" w:firstLine="0"/>
      </w:pPr>
    </w:p>
    <w:p w:rsidR="00A90264" w:rsidRDefault="00A90264" w:rsidP="00A90264">
      <w:pPr>
        <w:pStyle w:val="A3"/>
        <w:pBdr>
          <w:right w:val="single" w:sz="12" w:space="4" w:color="auto"/>
        </w:pBdr>
        <w:ind w:left="720" w:hanging="360"/>
      </w:pPr>
      <w:r w:rsidRPr="00A90264">
        <w:rPr>
          <w:bCs/>
        </w:rPr>
        <w:t>(1)</w:t>
      </w:r>
      <w:r w:rsidR="00FC723A" w:rsidRPr="006E39F5">
        <w:t xml:space="preserve"> </w:t>
      </w:r>
      <w:r w:rsidRPr="00A90264">
        <w:tab/>
        <w:t>an individual or family who lacks a fixed, regular, and adequate nighttime residence;</w:t>
      </w:r>
    </w:p>
    <w:p w:rsidR="00A90264" w:rsidRDefault="00A90264" w:rsidP="00A90264">
      <w:pPr>
        <w:pStyle w:val="A3"/>
        <w:pBdr>
          <w:right w:val="single" w:sz="12" w:space="4" w:color="auto"/>
        </w:pBdr>
        <w:ind w:left="720" w:hanging="360"/>
      </w:pPr>
    </w:p>
    <w:p w:rsidR="00A90264" w:rsidRDefault="00A90264" w:rsidP="00A90264">
      <w:pPr>
        <w:pStyle w:val="A3"/>
        <w:pBdr>
          <w:right w:val="single" w:sz="12" w:space="4" w:color="auto"/>
        </w:pBdr>
        <w:ind w:left="720" w:hanging="360"/>
      </w:pPr>
      <w:r w:rsidRPr="00A90264">
        <w:rPr>
          <w:bCs/>
        </w:rPr>
        <w:t>(2)</w:t>
      </w:r>
      <w:r w:rsidR="00FC723A" w:rsidRPr="006E39F5">
        <w:t xml:space="preserve"> </w:t>
      </w:r>
      <w:r w:rsidRPr="00A90264">
        <w:tab/>
        <w:t>an individual or family with a primary nighttime residence that is a public or private place not designed for or ordinarily used as a regular sleeping accommodation for human beings, including a car, park, abandoned building, bus or train station, airport, or camping ground;</w:t>
      </w:r>
    </w:p>
    <w:p w:rsidR="00A90264" w:rsidRDefault="00A90264" w:rsidP="00A90264">
      <w:pPr>
        <w:pStyle w:val="A3"/>
        <w:pBdr>
          <w:right w:val="single" w:sz="12" w:space="4" w:color="auto"/>
        </w:pBdr>
        <w:ind w:left="720" w:hanging="360"/>
      </w:pPr>
    </w:p>
    <w:p w:rsidR="00A90264" w:rsidRDefault="00A90264" w:rsidP="00A90264">
      <w:pPr>
        <w:pStyle w:val="A3"/>
        <w:pBdr>
          <w:right w:val="single" w:sz="12" w:space="4" w:color="auto"/>
        </w:pBdr>
        <w:ind w:left="720" w:hanging="360"/>
      </w:pPr>
      <w:r w:rsidRPr="00A90264">
        <w:rPr>
          <w:bCs/>
        </w:rPr>
        <w:t>(3)</w:t>
      </w:r>
      <w:r w:rsidR="00FC723A" w:rsidRPr="006E39F5">
        <w:t xml:space="preserve"> </w:t>
      </w:r>
      <w:r w:rsidRPr="00A90264">
        <w:tab/>
        <w:t>an individual or family living in a supervised publicly or privately operated shelter designated to provide temporary living arrangements (including hotels and motels paid for by Federal, State, or local government programs for low-income individuals or by charitable organizations, congregate shelters, and transitional housing);</w:t>
      </w:r>
    </w:p>
    <w:p w:rsidR="00A90264" w:rsidRDefault="00A90264" w:rsidP="00A90264">
      <w:pPr>
        <w:pStyle w:val="A3"/>
        <w:pBdr>
          <w:right w:val="single" w:sz="12" w:space="4" w:color="auto"/>
        </w:pBdr>
        <w:ind w:left="720" w:hanging="360"/>
      </w:pPr>
    </w:p>
    <w:p w:rsidR="00A90264" w:rsidRDefault="00A90264" w:rsidP="00A90264">
      <w:pPr>
        <w:pStyle w:val="A3"/>
        <w:pBdr>
          <w:right w:val="single" w:sz="12" w:space="4" w:color="auto"/>
        </w:pBdr>
        <w:ind w:left="720" w:hanging="360"/>
      </w:pPr>
      <w:r w:rsidRPr="00A90264">
        <w:rPr>
          <w:bCs/>
        </w:rPr>
        <w:t>(4)</w:t>
      </w:r>
      <w:r w:rsidR="00FC723A" w:rsidRPr="006E39F5">
        <w:t xml:space="preserve"> </w:t>
      </w:r>
      <w:r w:rsidRPr="00A90264">
        <w:tab/>
        <w:t>an individual who resided in a shelter or place not meant for human habitation and who is exiting an institution where he or she temporarily resided;</w:t>
      </w:r>
    </w:p>
    <w:p w:rsidR="00A90264" w:rsidRDefault="00A90264" w:rsidP="00A90264">
      <w:pPr>
        <w:pStyle w:val="A3"/>
        <w:pBdr>
          <w:right w:val="single" w:sz="12" w:space="4" w:color="auto"/>
        </w:pBdr>
        <w:ind w:left="720" w:hanging="360"/>
      </w:pPr>
    </w:p>
    <w:p w:rsidR="00A90264" w:rsidRDefault="00A90264" w:rsidP="00A90264">
      <w:pPr>
        <w:pStyle w:val="A3"/>
        <w:pBdr>
          <w:right w:val="single" w:sz="12" w:space="4" w:color="auto"/>
        </w:pBdr>
        <w:ind w:left="720" w:hanging="360"/>
      </w:pPr>
      <w:r w:rsidRPr="00A90264">
        <w:rPr>
          <w:bCs/>
        </w:rPr>
        <w:t>(5)</w:t>
      </w:r>
      <w:r w:rsidR="00FC723A" w:rsidRPr="006E39F5">
        <w:t xml:space="preserve"> </w:t>
      </w:r>
      <w:r w:rsidRPr="00A90264">
        <w:tab/>
        <w:t>an indiv</w:t>
      </w:r>
      <w:r w:rsidR="00FC723A" w:rsidRPr="006E39F5">
        <w:t>idual or family who —</w:t>
      </w:r>
    </w:p>
    <w:p w:rsidR="00A90264" w:rsidRDefault="00A90264" w:rsidP="00A90264">
      <w:pPr>
        <w:pStyle w:val="A3"/>
        <w:pBdr>
          <w:right w:val="single" w:sz="12" w:space="4" w:color="auto"/>
        </w:pBdr>
      </w:pPr>
    </w:p>
    <w:p w:rsidR="00A90264" w:rsidRDefault="00A90264" w:rsidP="00A90264">
      <w:pPr>
        <w:pStyle w:val="A3"/>
        <w:pBdr>
          <w:right w:val="single" w:sz="12" w:space="4" w:color="auto"/>
        </w:pBdr>
        <w:ind w:left="1080" w:hanging="360"/>
      </w:pPr>
      <w:r w:rsidRPr="00A90264">
        <w:rPr>
          <w:bCs/>
        </w:rPr>
        <w:t>(A)</w:t>
      </w:r>
      <w:r w:rsidR="00FC723A" w:rsidRPr="006E39F5">
        <w:t xml:space="preserve"> will imminently lose thei</w:t>
      </w:r>
      <w:r w:rsidRPr="00A90264">
        <w:t>r housing, including housing they own, rent, or live in without paying rent, are sharing with others, and rooms in hotels or motels not paid for by Federal, State, or local government programs for low-income individuals or by charitable organizations, as evidenced by</w:t>
      </w:r>
      <w:r w:rsidR="00FC723A" w:rsidRPr="006E39F5">
        <w:t xml:space="preserve"> —</w:t>
      </w:r>
    </w:p>
    <w:p w:rsidR="00A90264" w:rsidRPr="00A90264" w:rsidRDefault="00A90264" w:rsidP="00A90264">
      <w:pPr>
        <w:pStyle w:val="A3"/>
        <w:pBdr>
          <w:right w:val="single" w:sz="12" w:space="4" w:color="auto"/>
        </w:pBdr>
        <w:ind w:left="1080" w:hanging="360"/>
        <w:rPr>
          <w:bCs/>
        </w:rPr>
      </w:pPr>
    </w:p>
    <w:p w:rsidR="00A90264" w:rsidRDefault="00A90264" w:rsidP="00A90264">
      <w:pPr>
        <w:pStyle w:val="A3"/>
        <w:pBdr>
          <w:right w:val="single" w:sz="12" w:space="4" w:color="auto"/>
        </w:pBdr>
        <w:ind w:left="1440" w:hanging="360"/>
      </w:pPr>
      <w:r w:rsidRPr="00A90264">
        <w:rPr>
          <w:bCs/>
        </w:rPr>
        <w:t>(i)</w:t>
      </w:r>
      <w:r w:rsidR="00FC723A" w:rsidRPr="006E39F5">
        <w:t xml:space="preserve"> </w:t>
      </w:r>
      <w:r w:rsidRPr="00A90264">
        <w:tab/>
        <w:t>a court order resulting from an eviction action that notifies the individual or family that they must leave within 14 days;</w:t>
      </w:r>
    </w:p>
    <w:p w:rsidR="00A90264" w:rsidRDefault="00A90264" w:rsidP="00A90264">
      <w:pPr>
        <w:pStyle w:val="A3"/>
        <w:pBdr>
          <w:right w:val="single" w:sz="12" w:space="4" w:color="auto"/>
        </w:pBdr>
        <w:ind w:left="1440" w:hanging="360"/>
      </w:pPr>
    </w:p>
    <w:p w:rsidR="00A90264" w:rsidRDefault="00A90264" w:rsidP="00A90264">
      <w:pPr>
        <w:pStyle w:val="A3"/>
        <w:pBdr>
          <w:right w:val="single" w:sz="12" w:space="4" w:color="auto"/>
        </w:pBdr>
        <w:ind w:left="1440" w:hanging="360"/>
      </w:pPr>
      <w:r w:rsidRPr="00A90264">
        <w:rPr>
          <w:bCs/>
        </w:rPr>
        <w:t>(ii)</w:t>
      </w:r>
      <w:r w:rsidR="00FC723A" w:rsidRPr="006E39F5">
        <w:t xml:space="preserve"> </w:t>
      </w:r>
      <w:r w:rsidRPr="00A90264">
        <w:tab/>
        <w:t>the individual or family having a primary nighttime residence that is a room in a hotel or motel and where they lack the resources necessary to reside there for more than 14 days; or</w:t>
      </w:r>
    </w:p>
    <w:p w:rsidR="00A90264" w:rsidRPr="00A90264" w:rsidRDefault="00A90264" w:rsidP="00A90264">
      <w:pPr>
        <w:pStyle w:val="A3"/>
        <w:pBdr>
          <w:right w:val="single" w:sz="12" w:space="4" w:color="auto"/>
        </w:pBdr>
        <w:ind w:left="1440" w:hanging="360"/>
        <w:rPr>
          <w:bCs/>
        </w:rPr>
      </w:pPr>
    </w:p>
    <w:p w:rsidR="00A90264" w:rsidRDefault="00A90264" w:rsidP="00A90264">
      <w:pPr>
        <w:pStyle w:val="A3"/>
        <w:pBdr>
          <w:right w:val="single" w:sz="12" w:space="4" w:color="auto"/>
        </w:pBdr>
        <w:ind w:left="1440" w:hanging="360"/>
      </w:pPr>
      <w:r w:rsidRPr="00A90264">
        <w:rPr>
          <w:bCs/>
        </w:rPr>
        <w:t>(iii)</w:t>
      </w:r>
      <w:r w:rsidR="00FC723A" w:rsidRPr="006E39F5">
        <w:t xml:space="preserve"> credible evidence indicating that the owner or renter of the housing will not allow the individual or family to stay for more than 14 days, and any oral statement from an </w:t>
      </w:r>
      <w:r w:rsidRPr="00A90264">
        <w:t>individual or family seeking homeless assistance that is found to be credible shall be considered credible evidence for purposes of this clause;</w:t>
      </w:r>
    </w:p>
    <w:p w:rsidR="00A90264" w:rsidRPr="00A90264" w:rsidRDefault="00A90264" w:rsidP="00A90264">
      <w:pPr>
        <w:pStyle w:val="A3"/>
        <w:pBdr>
          <w:right w:val="single" w:sz="12" w:space="4" w:color="auto"/>
        </w:pBdr>
        <w:ind w:left="1080" w:hanging="360"/>
        <w:rPr>
          <w:bCs/>
        </w:rPr>
      </w:pPr>
    </w:p>
    <w:p w:rsidR="00A90264" w:rsidRDefault="00A90264" w:rsidP="00A90264">
      <w:pPr>
        <w:pStyle w:val="A3"/>
        <w:pBdr>
          <w:right w:val="single" w:sz="12" w:space="4" w:color="auto"/>
        </w:pBdr>
        <w:ind w:left="1080" w:hanging="360"/>
      </w:pPr>
      <w:r w:rsidRPr="00A90264">
        <w:rPr>
          <w:bCs/>
        </w:rPr>
        <w:t>(B)</w:t>
      </w:r>
      <w:r w:rsidR="00FC723A" w:rsidRPr="006E39F5">
        <w:t xml:space="preserve"> has no subsequent residence identified; and</w:t>
      </w:r>
    </w:p>
    <w:p w:rsidR="00A90264" w:rsidRPr="00A90264" w:rsidRDefault="00A90264" w:rsidP="00A90264">
      <w:pPr>
        <w:pStyle w:val="A3"/>
        <w:pBdr>
          <w:right w:val="single" w:sz="12" w:space="4" w:color="auto"/>
        </w:pBdr>
        <w:ind w:left="1080" w:hanging="360"/>
        <w:rPr>
          <w:bCs/>
        </w:rPr>
      </w:pPr>
    </w:p>
    <w:p w:rsidR="00A90264" w:rsidRDefault="00A90264" w:rsidP="00A90264">
      <w:pPr>
        <w:pStyle w:val="A3"/>
        <w:pBdr>
          <w:right w:val="single" w:sz="12" w:space="4" w:color="auto"/>
        </w:pBdr>
        <w:ind w:left="1080" w:hanging="360"/>
      </w:pPr>
      <w:r w:rsidRPr="00A90264">
        <w:rPr>
          <w:bCs/>
        </w:rPr>
        <w:t>(C)</w:t>
      </w:r>
      <w:r w:rsidR="00FC723A" w:rsidRPr="006E39F5">
        <w:t xml:space="preserve"> lacks the resources or support networks needed to obtain </w:t>
      </w:r>
      <w:r w:rsidRPr="00A90264">
        <w:t>other permanent housing; and</w:t>
      </w:r>
    </w:p>
    <w:p w:rsidR="00516E5D" w:rsidRDefault="00516E5D" w:rsidP="00A90264">
      <w:pPr>
        <w:pStyle w:val="A3"/>
        <w:pBdr>
          <w:right w:val="single" w:sz="12" w:space="4" w:color="auto"/>
        </w:pBdr>
        <w:ind w:left="1080" w:hanging="360"/>
      </w:pPr>
    </w:p>
    <w:p w:rsidR="00A90264" w:rsidRDefault="00A90264" w:rsidP="00A90264">
      <w:pPr>
        <w:pStyle w:val="A3"/>
        <w:pBdr>
          <w:right w:val="single" w:sz="12" w:space="4" w:color="auto"/>
        </w:pBdr>
        <w:ind w:left="720" w:hanging="360"/>
      </w:pPr>
      <w:r w:rsidRPr="00A90264">
        <w:rPr>
          <w:bCs/>
        </w:rPr>
        <w:t>(6)</w:t>
      </w:r>
      <w:r w:rsidR="00FC723A" w:rsidRPr="006E39F5">
        <w:t xml:space="preserve"> </w:t>
      </w:r>
      <w:r w:rsidR="00FC723A" w:rsidRPr="006E39F5">
        <w:tab/>
        <w:t>unaccompanied youth and homeless families with children and youth defined as homeless under other Federal statutes w</w:t>
      </w:r>
      <w:r w:rsidRPr="00A90264">
        <w:t>ho</w:t>
      </w:r>
      <w:r w:rsidR="00FC723A" w:rsidRPr="006E39F5">
        <w:t xml:space="preserve"> —</w:t>
      </w:r>
    </w:p>
    <w:p w:rsidR="00A90264" w:rsidRDefault="00A90264" w:rsidP="00A90264">
      <w:pPr>
        <w:pStyle w:val="A3"/>
        <w:pBdr>
          <w:right w:val="single" w:sz="12" w:space="4" w:color="auto"/>
        </w:pBdr>
        <w:ind w:left="1080" w:hanging="360"/>
      </w:pPr>
    </w:p>
    <w:p w:rsidR="00A90264" w:rsidRDefault="00A90264" w:rsidP="00A90264">
      <w:pPr>
        <w:pStyle w:val="A3"/>
        <w:pBdr>
          <w:right w:val="single" w:sz="12" w:space="4" w:color="auto"/>
        </w:pBdr>
        <w:ind w:left="1080" w:hanging="360"/>
      </w:pPr>
      <w:r w:rsidRPr="00A90264">
        <w:rPr>
          <w:bCs/>
        </w:rPr>
        <w:t>(A)</w:t>
      </w:r>
      <w:r w:rsidR="00FC723A" w:rsidRPr="006E39F5">
        <w:t xml:space="preserve"> have experienced a long term period without living independently in permanent housing,</w:t>
      </w:r>
    </w:p>
    <w:p w:rsidR="00516E5D" w:rsidRDefault="00516E5D" w:rsidP="00A90264">
      <w:pPr>
        <w:pStyle w:val="A3"/>
        <w:pBdr>
          <w:right w:val="single" w:sz="12" w:space="4" w:color="auto"/>
        </w:pBdr>
        <w:ind w:left="1080" w:hanging="360"/>
      </w:pPr>
    </w:p>
    <w:p w:rsidR="00A90264" w:rsidRDefault="00A90264" w:rsidP="00A90264">
      <w:pPr>
        <w:pStyle w:val="A3"/>
        <w:pBdr>
          <w:right w:val="single" w:sz="12" w:space="4" w:color="auto"/>
        </w:pBdr>
        <w:ind w:left="1080" w:hanging="360"/>
      </w:pPr>
      <w:r w:rsidRPr="00A90264">
        <w:rPr>
          <w:bCs/>
        </w:rPr>
        <w:t>(B)</w:t>
      </w:r>
      <w:r w:rsidR="00FC723A" w:rsidRPr="006E39F5">
        <w:t xml:space="preserve"> have</w:t>
      </w:r>
      <w:r w:rsidRPr="00A90264">
        <w:t xml:space="preserve"> experienced persistent instability as measured by frequent moves over such period, and</w:t>
      </w:r>
    </w:p>
    <w:p w:rsidR="00A90264" w:rsidRDefault="00A90264" w:rsidP="00A90264">
      <w:pPr>
        <w:pStyle w:val="A3"/>
        <w:pBdr>
          <w:right w:val="single" w:sz="12" w:space="4" w:color="auto"/>
        </w:pBdr>
        <w:ind w:left="1080" w:hanging="360"/>
      </w:pPr>
    </w:p>
    <w:p w:rsidR="00A90264" w:rsidRDefault="00A90264" w:rsidP="00A90264">
      <w:pPr>
        <w:pStyle w:val="A3"/>
        <w:pBdr>
          <w:right w:val="single" w:sz="12" w:space="4" w:color="auto"/>
        </w:pBdr>
        <w:ind w:left="1080" w:hanging="360"/>
      </w:pPr>
      <w:r w:rsidRPr="00A90264">
        <w:rPr>
          <w:bCs/>
        </w:rPr>
        <w:t>(C)</w:t>
      </w:r>
      <w:r w:rsidR="00FC723A" w:rsidRPr="006E39F5">
        <w:t xml:space="preserve"> can be expected to continue in such status for an extended period of time because of chronic disabilities, chronic physical health or mental health conditions, sub</w:t>
      </w:r>
      <w:r w:rsidRPr="00A90264">
        <w:t>stance addiction, histories of domestic violence or childhood abuse, the presence of a child or youth with a disability, or multiple barrier</w:t>
      </w:r>
      <w:r w:rsidR="00FC723A" w:rsidRPr="006E39F5">
        <w:t>s to employment.</w:t>
      </w:r>
    </w:p>
    <w:p w:rsidR="00A3506B" w:rsidRPr="006E39F5" w:rsidRDefault="00A3506B" w:rsidP="00B16516">
      <w:pPr>
        <w:pStyle w:val="A3"/>
        <w:ind w:left="0" w:firstLine="0"/>
      </w:pPr>
    </w:p>
    <w:p w:rsidR="001C5164" w:rsidRPr="006E39F5" w:rsidRDefault="00252D9C" w:rsidP="00B16516">
      <w:pPr>
        <w:pStyle w:val="A3"/>
        <w:ind w:left="0" w:firstLine="0"/>
        <w:rPr>
          <w:u w:val="single"/>
        </w:rPr>
      </w:pPr>
      <w:r w:rsidRPr="006E39F5">
        <w:rPr>
          <w:u w:val="single"/>
        </w:rPr>
        <w:t>42 USC</w:t>
      </w:r>
      <w:r w:rsidR="00115477" w:rsidRPr="006E39F5">
        <w:rPr>
          <w:u w:val="single"/>
        </w:rPr>
        <w:t>,</w:t>
      </w:r>
      <w:r w:rsidRPr="006E39F5">
        <w:rPr>
          <w:u w:val="single"/>
        </w:rPr>
        <w:t xml:space="preserve"> §11434a</w:t>
      </w:r>
      <w:r w:rsidR="00115477" w:rsidRPr="006E39F5">
        <w:rPr>
          <w:u w:val="single"/>
        </w:rPr>
        <w:t>,</w:t>
      </w:r>
      <w:r w:rsidR="001C5164" w:rsidRPr="006E39F5">
        <w:rPr>
          <w:u w:val="single"/>
        </w:rPr>
        <w:t xml:space="preserve"> (amended by the NCLB Act)</w:t>
      </w:r>
      <w:r w:rsidRPr="006E39F5">
        <w:rPr>
          <w:u w:val="single"/>
        </w:rPr>
        <w:t xml:space="preserve"> </w:t>
      </w:r>
      <w:r w:rsidR="005B631D" w:rsidRPr="006E39F5">
        <w:rPr>
          <w:u w:val="single"/>
        </w:rPr>
        <w:t>provides the following definition</w:t>
      </w:r>
      <w:r w:rsidR="002F6B02" w:rsidRPr="006E39F5">
        <w:rPr>
          <w:u w:val="single"/>
        </w:rPr>
        <w:t>:</w:t>
      </w:r>
    </w:p>
    <w:p w:rsidR="003D71ED" w:rsidRPr="006E39F5" w:rsidRDefault="003D71ED" w:rsidP="00B16516">
      <w:pPr>
        <w:pStyle w:val="A3"/>
        <w:ind w:left="0" w:firstLine="0"/>
        <w:rPr>
          <w:u w:val="single"/>
        </w:rPr>
      </w:pPr>
    </w:p>
    <w:p w:rsidR="002854B5" w:rsidRPr="006E39F5" w:rsidRDefault="002854B5" w:rsidP="00B16516">
      <w:pPr>
        <w:rPr>
          <w:rFonts w:ascii="Helvetica" w:hAnsi="Helvetica"/>
          <w:color w:val="000000"/>
        </w:rPr>
      </w:pPr>
      <w:r w:rsidRPr="006E39F5">
        <w:rPr>
          <w:rFonts w:ascii="Helvetica" w:hAnsi="Helvetica"/>
          <w:color w:val="000000"/>
        </w:rPr>
        <w:t>The term “homeless</w:t>
      </w:r>
      <w:r w:rsidR="00B55D52" w:rsidRPr="006E39F5">
        <w:fldChar w:fldCharType="begin"/>
      </w:r>
      <w:r w:rsidRPr="006E39F5">
        <w:instrText>xe "Homeless"</w:instrText>
      </w:r>
      <w:r w:rsidR="00B55D52" w:rsidRPr="006E39F5">
        <w:fldChar w:fldCharType="end"/>
      </w:r>
      <w:r w:rsidRPr="006E39F5">
        <w:rPr>
          <w:rFonts w:ascii="Helvetica" w:hAnsi="Helvetica"/>
          <w:color w:val="000000"/>
        </w:rPr>
        <w:t xml:space="preserve"> children and youths” — </w:t>
      </w:r>
    </w:p>
    <w:p w:rsidR="00BD0519" w:rsidRPr="006E39F5" w:rsidRDefault="00BD0519" w:rsidP="00B16516">
      <w:pPr>
        <w:rPr>
          <w:rFonts w:ascii="Helvetica" w:hAnsi="Helvetica"/>
          <w:color w:val="000000"/>
        </w:rPr>
      </w:pPr>
    </w:p>
    <w:p w:rsidR="00A90264" w:rsidRDefault="002854B5" w:rsidP="00A90264">
      <w:pPr>
        <w:ind w:left="864" w:hanging="432"/>
        <w:rPr>
          <w:rFonts w:cs="Arial"/>
          <w:color w:val="000000"/>
        </w:rPr>
      </w:pPr>
      <w:r w:rsidRPr="006E39F5">
        <w:rPr>
          <w:rFonts w:cs="Arial"/>
          <w:color w:val="000000"/>
        </w:rPr>
        <w:t xml:space="preserve">(A) </w:t>
      </w:r>
      <w:r w:rsidR="004D2355" w:rsidRPr="006E39F5">
        <w:rPr>
          <w:rFonts w:cs="Arial"/>
          <w:color w:val="000000"/>
        </w:rPr>
        <w:tab/>
      </w:r>
      <w:r w:rsidRPr="006E39F5">
        <w:rPr>
          <w:rFonts w:cs="Arial"/>
          <w:color w:val="000000"/>
        </w:rPr>
        <w:t>means individuals who lack a fixed, regular, and adequate nighttime residence [withi</w:t>
      </w:r>
      <w:r w:rsidR="00237DB6" w:rsidRPr="006E39F5">
        <w:rPr>
          <w:rFonts w:cs="Arial"/>
          <w:color w:val="000000"/>
        </w:rPr>
        <w:t>n the meaning of §</w:t>
      </w:r>
      <w:r w:rsidRPr="006E39F5">
        <w:rPr>
          <w:rFonts w:cs="Arial"/>
          <w:color w:val="000000"/>
        </w:rPr>
        <w:t>11302(a)(1)]; and</w:t>
      </w:r>
    </w:p>
    <w:p w:rsidR="00A90264" w:rsidRDefault="00A90264" w:rsidP="00A90264">
      <w:pPr>
        <w:ind w:left="864" w:hanging="432"/>
        <w:rPr>
          <w:rFonts w:cs="Arial"/>
          <w:color w:val="000000"/>
        </w:rPr>
      </w:pPr>
    </w:p>
    <w:p w:rsidR="00A90264" w:rsidRDefault="002854B5" w:rsidP="00A90264">
      <w:pPr>
        <w:ind w:left="864" w:hanging="432"/>
        <w:rPr>
          <w:rFonts w:cs="Arial"/>
          <w:color w:val="000000"/>
        </w:rPr>
      </w:pPr>
      <w:r w:rsidRPr="006E39F5">
        <w:rPr>
          <w:rFonts w:cs="Arial"/>
          <w:color w:val="000000"/>
        </w:rPr>
        <w:t xml:space="preserve">(B) </w:t>
      </w:r>
      <w:r w:rsidR="004D2355" w:rsidRPr="006E39F5">
        <w:rPr>
          <w:rFonts w:cs="Arial"/>
          <w:color w:val="000000"/>
        </w:rPr>
        <w:tab/>
      </w:r>
      <w:r w:rsidRPr="006E39F5">
        <w:rPr>
          <w:rFonts w:cs="Arial"/>
          <w:color w:val="000000"/>
        </w:rPr>
        <w:t xml:space="preserve">includes — </w:t>
      </w:r>
    </w:p>
    <w:p w:rsidR="00BD0519" w:rsidRPr="006E39F5" w:rsidRDefault="00BD0519" w:rsidP="00B16516">
      <w:pPr>
        <w:ind w:left="360"/>
        <w:rPr>
          <w:rFonts w:cs="Arial"/>
          <w:color w:val="000000"/>
        </w:rPr>
      </w:pPr>
    </w:p>
    <w:p w:rsidR="00A90264" w:rsidRDefault="002854B5" w:rsidP="00A90264">
      <w:pPr>
        <w:ind w:left="1296" w:hanging="432"/>
        <w:rPr>
          <w:rFonts w:cs="Arial"/>
          <w:color w:val="000000"/>
        </w:rPr>
      </w:pPr>
      <w:r w:rsidRPr="006E39F5">
        <w:rPr>
          <w:rFonts w:cs="Arial"/>
          <w:color w:val="000000"/>
        </w:rPr>
        <w:t xml:space="preserve">(i) </w:t>
      </w:r>
      <w:r w:rsidR="004D2355" w:rsidRPr="006E39F5">
        <w:rPr>
          <w:rFonts w:cs="Arial"/>
          <w:color w:val="000000"/>
        </w:rPr>
        <w:tab/>
      </w:r>
      <w:r w:rsidRPr="006E39F5">
        <w:rPr>
          <w:rFonts w:cs="Arial"/>
          <w:color w:val="000000"/>
        </w:rPr>
        <w:t>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placement;</w:t>
      </w:r>
    </w:p>
    <w:p w:rsidR="00A90264" w:rsidRDefault="00A90264" w:rsidP="00A90264">
      <w:pPr>
        <w:ind w:left="1296" w:hanging="432"/>
        <w:rPr>
          <w:rFonts w:cs="Arial"/>
          <w:color w:val="000000"/>
        </w:rPr>
      </w:pPr>
    </w:p>
    <w:p w:rsidR="00A90264" w:rsidRDefault="002854B5" w:rsidP="00A90264">
      <w:pPr>
        <w:pBdr>
          <w:right w:val="single" w:sz="12" w:space="4" w:color="auto"/>
        </w:pBdr>
        <w:ind w:left="1296" w:hanging="432"/>
        <w:rPr>
          <w:rFonts w:cs="Arial"/>
          <w:color w:val="000000"/>
        </w:rPr>
      </w:pPr>
      <w:r w:rsidRPr="006E39F5">
        <w:rPr>
          <w:rFonts w:cs="Arial"/>
          <w:color w:val="000000"/>
        </w:rPr>
        <w:t xml:space="preserve">(ii) </w:t>
      </w:r>
      <w:r w:rsidR="004D2355" w:rsidRPr="006E39F5">
        <w:rPr>
          <w:rFonts w:cs="Arial"/>
          <w:color w:val="000000"/>
        </w:rPr>
        <w:tab/>
      </w:r>
      <w:r w:rsidRPr="006E39F5">
        <w:rPr>
          <w:rFonts w:cs="Arial"/>
          <w:color w:val="000000"/>
        </w:rPr>
        <w:t>children and youths who have a primary nighttime residence that is a public or private place not designed for or ordinarily used as a regular sleeping accommodation for human beings</w:t>
      </w:r>
      <w:r w:rsidR="00237DB6" w:rsidRPr="006E39F5">
        <w:rPr>
          <w:rFonts w:cs="Arial"/>
          <w:color w:val="000000"/>
        </w:rPr>
        <w:t xml:space="preserve"> [within the meaning of §</w:t>
      </w:r>
      <w:r w:rsidRPr="006E39F5">
        <w:rPr>
          <w:rFonts w:cs="Arial"/>
          <w:color w:val="000000"/>
        </w:rPr>
        <w:t>11302(a)(2)(C)</w:t>
      </w:r>
      <w:r w:rsidR="00381EDA" w:rsidRPr="006E39F5">
        <w:rPr>
          <w:rStyle w:val="FootnoteReference"/>
          <w:rFonts w:cs="Arial"/>
          <w:color w:val="000000"/>
        </w:rPr>
        <w:footnoteReference w:id="151"/>
      </w:r>
      <w:r w:rsidRPr="006E39F5">
        <w:rPr>
          <w:rFonts w:cs="Arial"/>
          <w:color w:val="000000"/>
        </w:rPr>
        <w:t xml:space="preserve"> of this title];</w:t>
      </w:r>
    </w:p>
    <w:p w:rsidR="00A90264" w:rsidRDefault="00A90264" w:rsidP="00A90264">
      <w:pPr>
        <w:ind w:left="1296" w:hanging="432"/>
        <w:rPr>
          <w:rFonts w:cs="Arial"/>
          <w:color w:val="000000"/>
        </w:rPr>
      </w:pPr>
    </w:p>
    <w:p w:rsidR="00A90264" w:rsidRDefault="002854B5" w:rsidP="00A90264">
      <w:pPr>
        <w:ind w:left="1296" w:hanging="432"/>
        <w:rPr>
          <w:rFonts w:cs="Arial"/>
          <w:color w:val="000000"/>
        </w:rPr>
      </w:pPr>
      <w:r w:rsidRPr="006E39F5">
        <w:rPr>
          <w:rFonts w:cs="Arial"/>
          <w:color w:val="000000"/>
        </w:rPr>
        <w:t xml:space="preserve">(iii) </w:t>
      </w:r>
      <w:r w:rsidR="004D2355" w:rsidRPr="006E39F5">
        <w:rPr>
          <w:rFonts w:cs="Arial"/>
          <w:color w:val="000000"/>
        </w:rPr>
        <w:tab/>
      </w:r>
      <w:r w:rsidRPr="006E39F5">
        <w:rPr>
          <w:rFonts w:cs="Arial"/>
          <w:color w:val="000000"/>
        </w:rPr>
        <w:t>children and youths who are living in cars, parks, public spaces, abandoned buildings, substandard housing, bus or train stations, or similar settings; and</w:t>
      </w:r>
      <w:r w:rsidR="004D2355" w:rsidRPr="006E39F5">
        <w:rPr>
          <w:rFonts w:cs="Arial"/>
          <w:color w:val="000000"/>
        </w:rPr>
        <w:br/>
      </w:r>
    </w:p>
    <w:p w:rsidR="005C3A1A" w:rsidRPr="006E39F5" w:rsidRDefault="002854B5">
      <w:pPr>
        <w:ind w:left="1296" w:hanging="432"/>
        <w:rPr>
          <w:rFonts w:cs="Arial"/>
          <w:color w:val="000000"/>
        </w:rPr>
      </w:pPr>
      <w:r w:rsidRPr="006E39F5">
        <w:rPr>
          <w:rFonts w:cs="Arial"/>
          <w:color w:val="000000"/>
        </w:rPr>
        <w:t xml:space="preserve">(iv) </w:t>
      </w:r>
      <w:r w:rsidR="004D2355" w:rsidRPr="006E39F5">
        <w:rPr>
          <w:rFonts w:cs="Arial"/>
          <w:color w:val="000000"/>
        </w:rPr>
        <w:tab/>
      </w:r>
      <w:r w:rsidRPr="006E39F5">
        <w:rPr>
          <w:rFonts w:cs="Arial"/>
          <w:color w:val="000000"/>
        </w:rPr>
        <w:t xml:space="preserve">migratory children (as </w:t>
      </w:r>
      <w:r w:rsidR="00237DB6" w:rsidRPr="006E39F5">
        <w:rPr>
          <w:rFonts w:cs="Arial"/>
          <w:color w:val="000000"/>
        </w:rPr>
        <w:t>such term is defined in §</w:t>
      </w:r>
      <w:r w:rsidRPr="006E39F5">
        <w:rPr>
          <w:rFonts w:cs="Arial"/>
          <w:color w:val="000000"/>
        </w:rPr>
        <w:t xml:space="preserve">6399 of </w:t>
      </w:r>
      <w:r w:rsidR="00AB713E" w:rsidRPr="006E39F5">
        <w:rPr>
          <w:rFonts w:cs="Arial"/>
          <w:color w:val="000000"/>
        </w:rPr>
        <w:t>T</w:t>
      </w:r>
      <w:r w:rsidRPr="006E39F5">
        <w:rPr>
          <w:rFonts w:cs="Arial"/>
          <w:color w:val="000000"/>
        </w:rPr>
        <w:t>itle 20) who qualify as homeless</w:t>
      </w:r>
      <w:r w:rsidR="00B55D52" w:rsidRPr="006E39F5">
        <w:fldChar w:fldCharType="begin"/>
      </w:r>
      <w:r w:rsidRPr="006E39F5">
        <w:instrText>xe "Homeless"</w:instrText>
      </w:r>
      <w:r w:rsidR="00B55D52" w:rsidRPr="006E39F5">
        <w:fldChar w:fldCharType="end"/>
      </w:r>
      <w:r w:rsidRPr="006E39F5">
        <w:rPr>
          <w:rFonts w:cs="Arial"/>
          <w:color w:val="000000"/>
        </w:rPr>
        <w:t xml:space="preserve"> for the purposes of this part because the children are living in circumstances described in clauses (i) through (iii).</w:t>
      </w:r>
    </w:p>
    <w:p w:rsidR="00F56496" w:rsidRPr="006E39F5" w:rsidRDefault="00F56496" w:rsidP="00B16516">
      <w:pPr>
        <w:ind w:leftChars="327" w:left="719"/>
        <w:rPr>
          <w:rFonts w:cs="Arial"/>
          <w:color w:val="000000"/>
        </w:rPr>
      </w:pPr>
    </w:p>
    <w:p w:rsidR="00851281" w:rsidRPr="006E39F5" w:rsidRDefault="00851281" w:rsidP="00B16516">
      <w:pPr>
        <w:pStyle w:val="Heading3"/>
      </w:pPr>
      <w:bookmarkStart w:id="444" w:name="sec725"/>
      <w:bookmarkStart w:id="445" w:name="_Ref234914766"/>
      <w:bookmarkStart w:id="446" w:name="_Toc299702271"/>
      <w:bookmarkEnd w:id="444"/>
      <w:r w:rsidRPr="006E39F5">
        <w:t>7.2.</w:t>
      </w:r>
      <w:r w:rsidR="002F6B02" w:rsidRPr="006E39F5">
        <w:t>5</w:t>
      </w:r>
      <w:r w:rsidRPr="006E39F5">
        <w:t xml:space="preserve"> PK Eligibility Based on a Parent's Membership in the Armed Forces</w:t>
      </w:r>
      <w:bookmarkEnd w:id="445"/>
      <w:bookmarkEnd w:id="446"/>
    </w:p>
    <w:p w:rsidR="0014625D" w:rsidRPr="006E39F5" w:rsidRDefault="0014625D" w:rsidP="00B16516">
      <w:pPr>
        <w:pStyle w:val="Marksstyle"/>
        <w:ind w:left="0" w:firstLine="0"/>
        <w:rPr>
          <w:b w:val="0"/>
        </w:rPr>
      </w:pPr>
      <w:r w:rsidRPr="006E39F5">
        <w:rPr>
          <w:b w:val="0"/>
        </w:rPr>
        <w:t xml:space="preserve">The following definitions apply when determining a student's PK eligibility based on </w:t>
      </w:r>
      <w:r w:rsidR="003F54C0" w:rsidRPr="006E39F5">
        <w:rPr>
          <w:b w:val="0"/>
        </w:rPr>
        <w:t>the</w:t>
      </w:r>
      <w:r w:rsidRPr="006E39F5">
        <w:rPr>
          <w:b w:val="0"/>
        </w:rPr>
        <w:t xml:space="preserve"> membership</w:t>
      </w:r>
      <w:r w:rsidR="003F54C0" w:rsidRPr="006E39F5">
        <w:rPr>
          <w:b w:val="0"/>
        </w:rPr>
        <w:t xml:space="preserve"> of a parent</w:t>
      </w:r>
      <w:r w:rsidR="003F54C0" w:rsidRPr="006E39F5">
        <w:rPr>
          <w:rStyle w:val="FootnoteReference"/>
          <w:b w:val="0"/>
        </w:rPr>
        <w:footnoteReference w:id="152"/>
      </w:r>
      <w:r w:rsidRPr="006E39F5">
        <w:rPr>
          <w:b w:val="0"/>
        </w:rPr>
        <w:t xml:space="preserve"> in the armed forces:</w:t>
      </w:r>
    </w:p>
    <w:p w:rsidR="0014625D" w:rsidRPr="006E39F5" w:rsidRDefault="0014625D" w:rsidP="00B16516">
      <w:pPr>
        <w:pStyle w:val="Marksstyle"/>
        <w:ind w:left="0" w:firstLine="0"/>
        <w:rPr>
          <w:b w:val="0"/>
        </w:rPr>
      </w:pPr>
    </w:p>
    <w:p w:rsidR="00A90264" w:rsidRDefault="0014625D" w:rsidP="00A90264">
      <w:pPr>
        <w:pStyle w:val="A3"/>
        <w:ind w:left="360" w:firstLine="0"/>
      </w:pPr>
      <w:r w:rsidRPr="006E39F5">
        <w:t>The term “member of the armed forces” includes:</w:t>
      </w:r>
    </w:p>
    <w:p w:rsidR="0014625D" w:rsidRPr="006E39F5" w:rsidRDefault="0014625D" w:rsidP="00B16516">
      <w:pPr>
        <w:pStyle w:val="A3"/>
        <w:ind w:left="1980" w:hanging="540"/>
      </w:pPr>
      <w:r w:rsidRPr="006E39F5">
        <w:tab/>
      </w:r>
    </w:p>
    <w:p w:rsidR="00A90264" w:rsidRDefault="009519B6" w:rsidP="00A90264">
      <w:pPr>
        <w:pStyle w:val="A3"/>
        <w:ind w:left="720" w:hanging="360"/>
      </w:pPr>
      <w:r w:rsidRPr="006E39F5">
        <w:t>a.</w:t>
      </w:r>
      <w:r w:rsidRPr="006E39F5">
        <w:tab/>
      </w:r>
      <w:r w:rsidR="0014625D" w:rsidRPr="006E39F5">
        <w:t>active duty uniformed members (parents or official guardians) of the Army, Navy, Marine Corps, Air Force, or Coast Guard who have eligible children residing in Texas.</w:t>
      </w:r>
    </w:p>
    <w:p w:rsidR="0014625D" w:rsidRPr="006E39F5" w:rsidRDefault="0014625D" w:rsidP="00F47601">
      <w:pPr>
        <w:pStyle w:val="A3"/>
      </w:pPr>
    </w:p>
    <w:p w:rsidR="00A90264" w:rsidRDefault="009519B6" w:rsidP="00A90264">
      <w:pPr>
        <w:pStyle w:val="A3"/>
        <w:ind w:left="720" w:hanging="360"/>
      </w:pPr>
      <w:r w:rsidRPr="006E39F5">
        <w:t>b.</w:t>
      </w:r>
      <w:r w:rsidRPr="006E39F5">
        <w:tab/>
      </w:r>
      <w:r w:rsidR="0014625D" w:rsidRPr="006E39F5">
        <w:t xml:space="preserve">activated/mobilized uniformed members of the Texas National Guard (Army or Air Guard), or activated/mobilized members of the Reserve components of the Army, Navy, Marine Corps, Air Force, or Coast Guard </w:t>
      </w:r>
      <w:r w:rsidR="00FE4E78" w:rsidRPr="006E39F5">
        <w:t>who have eligible children residing in Texas</w:t>
      </w:r>
      <w:r w:rsidR="0014625D" w:rsidRPr="006E39F5">
        <w:t xml:space="preserve">. </w:t>
      </w:r>
    </w:p>
    <w:p w:rsidR="0014625D" w:rsidRPr="006E39F5" w:rsidRDefault="0014625D" w:rsidP="00F47601">
      <w:pPr>
        <w:pStyle w:val="A3"/>
        <w:ind w:left="0" w:firstLine="0"/>
      </w:pPr>
    </w:p>
    <w:p w:rsidR="00A90264" w:rsidRDefault="009519B6" w:rsidP="00A90264">
      <w:pPr>
        <w:pStyle w:val="A3"/>
        <w:ind w:left="720" w:hanging="360"/>
      </w:pPr>
      <w:r w:rsidRPr="006E39F5">
        <w:t>c.</w:t>
      </w:r>
      <w:r w:rsidRPr="006E39F5">
        <w:tab/>
      </w:r>
      <w:r w:rsidR="0014625D" w:rsidRPr="006E39F5">
        <w:t>uniformed service members who are missing in action (MIA).</w:t>
      </w:r>
    </w:p>
    <w:p w:rsidR="0014625D" w:rsidRPr="006E39F5" w:rsidRDefault="0014625D" w:rsidP="00B16516">
      <w:pPr>
        <w:pStyle w:val="A3"/>
        <w:ind w:left="1980" w:hanging="540"/>
      </w:pPr>
    </w:p>
    <w:p w:rsidR="0014625D" w:rsidRPr="006E39F5" w:rsidRDefault="0014625D" w:rsidP="00B16516">
      <w:pPr>
        <w:pStyle w:val="a30"/>
        <w:ind w:left="0" w:firstLine="0"/>
      </w:pPr>
      <w:r w:rsidRPr="006E39F5">
        <w:t>Also, for purposes of eligibility for enrollment in a PK program, a child is considered to be the child of a member of the armed forces if</w:t>
      </w:r>
      <w:r w:rsidR="008F1680" w:rsidRPr="006E39F5">
        <w:t xml:space="preserve"> —</w:t>
      </w:r>
    </w:p>
    <w:p w:rsidR="0014625D" w:rsidRPr="006E39F5" w:rsidRDefault="0014625D" w:rsidP="00B16516">
      <w:pPr>
        <w:pStyle w:val="a30"/>
        <w:ind w:left="0" w:firstLine="0"/>
      </w:pPr>
    </w:p>
    <w:p w:rsidR="00A90264" w:rsidRDefault="009519B6" w:rsidP="00A90264">
      <w:pPr>
        <w:pStyle w:val="a30"/>
        <w:ind w:left="720" w:hanging="360"/>
      </w:pPr>
      <w:r w:rsidRPr="006E39F5">
        <w:t>a.</w:t>
      </w:r>
      <w:r w:rsidRPr="006E39F5">
        <w:tab/>
      </w:r>
      <w:r w:rsidR="0014625D" w:rsidRPr="006E39F5">
        <w:t>the child is the biological or adopted child of the member of the armed forces; or</w:t>
      </w:r>
    </w:p>
    <w:p w:rsidR="0014625D" w:rsidRPr="006E39F5" w:rsidRDefault="0014625D" w:rsidP="00B16516">
      <w:pPr>
        <w:pStyle w:val="a30"/>
        <w:ind w:left="720" w:firstLine="0"/>
      </w:pPr>
    </w:p>
    <w:p w:rsidR="00A90264" w:rsidRDefault="009519B6" w:rsidP="00A90264">
      <w:pPr>
        <w:pStyle w:val="a30"/>
        <w:ind w:left="720" w:hanging="360"/>
      </w:pPr>
      <w:r w:rsidRPr="006E39F5">
        <w:t>b.</w:t>
      </w:r>
      <w:r w:rsidRPr="006E39F5">
        <w:tab/>
      </w:r>
      <w:r w:rsidR="0014625D" w:rsidRPr="006E39F5">
        <w:t>the child is a stepchild of the member of the armed forces.</w:t>
      </w:r>
    </w:p>
    <w:p w:rsidR="0014625D" w:rsidRPr="006E39F5" w:rsidRDefault="0014625D" w:rsidP="00B16516">
      <w:pPr>
        <w:pStyle w:val="Marksstyle"/>
        <w:ind w:left="0" w:firstLine="0"/>
        <w:rPr>
          <w:b w:val="0"/>
        </w:rPr>
      </w:pPr>
    </w:p>
    <w:p w:rsidR="00851281" w:rsidRPr="006E39F5" w:rsidRDefault="00851281" w:rsidP="00B16516">
      <w:pPr>
        <w:pStyle w:val="Marksstyle"/>
        <w:ind w:left="0" w:firstLine="0"/>
        <w:rPr>
          <w:b w:val="0"/>
        </w:rPr>
      </w:pPr>
      <w:r w:rsidRPr="006E39F5">
        <w:rPr>
          <w:b w:val="0"/>
        </w:rPr>
        <w:t>If a student qualifies for PK on the basis of being a child of an active duty member of the armed forces of the United States, including the state military</w:t>
      </w:r>
      <w:r w:rsidR="00B55D52" w:rsidRPr="006E39F5">
        <w:rPr>
          <w:b w:val="0"/>
          <w:szCs w:val="22"/>
        </w:rPr>
        <w:fldChar w:fldCharType="begin"/>
      </w:r>
      <w:r w:rsidRPr="006E39F5">
        <w:rPr>
          <w:b w:val="0"/>
          <w:szCs w:val="22"/>
        </w:rPr>
        <w:instrText xml:space="preserve"> xe "Military" </w:instrText>
      </w:r>
      <w:r w:rsidR="00B55D52" w:rsidRPr="006E39F5">
        <w:rPr>
          <w:b w:val="0"/>
          <w:szCs w:val="22"/>
        </w:rPr>
        <w:fldChar w:fldCharType="end"/>
      </w:r>
      <w:r w:rsidRPr="006E39F5">
        <w:rPr>
          <w:b w:val="0"/>
        </w:rPr>
        <w:t xml:space="preserve"> forces or a reserve component of the armed forces, the student remains eligible for enrollment if the child’s parent leaves the armed forces, or is no longer on active duty, after the student begins a PK class.</w:t>
      </w:r>
    </w:p>
    <w:p w:rsidR="00D916D0" w:rsidRPr="006E39F5" w:rsidRDefault="00D916D0" w:rsidP="00B16516">
      <w:pPr>
        <w:pStyle w:val="Marksstyle"/>
        <w:ind w:left="0" w:firstLine="0"/>
        <w:rPr>
          <w:b w:val="0"/>
        </w:rPr>
      </w:pPr>
    </w:p>
    <w:p w:rsidR="00D916D0" w:rsidRPr="006E39F5" w:rsidRDefault="00D916D0" w:rsidP="00B16516">
      <w:pPr>
        <w:pStyle w:val="Heading4"/>
      </w:pPr>
      <w:bookmarkStart w:id="447" w:name="_Ref268507107"/>
      <w:r w:rsidRPr="006E39F5">
        <w:t>7.2.5.1 Documentation Required</w:t>
      </w:r>
      <w:bookmarkEnd w:id="447"/>
    </w:p>
    <w:p w:rsidR="00D916D0" w:rsidRPr="006E39F5" w:rsidRDefault="00D916D0" w:rsidP="008D75E6">
      <w:r w:rsidRPr="006E39F5">
        <w:t>If the student is eligible for PK because the student is the child of an active duty, injured</w:t>
      </w:r>
      <w:r w:rsidR="00574343" w:rsidRPr="006E39F5">
        <w:t>,</w:t>
      </w:r>
      <w:r w:rsidRPr="006E39F5">
        <w:t xml:space="preserve"> or killed member of the armed forces of the </w:t>
      </w:r>
      <w:smartTag w:uri="urn:schemas-microsoft-com:office:smarttags" w:element="place">
        <w:smartTag w:uri="urn:schemas-microsoft-com:office:smarttags" w:element="country-region">
          <w:r w:rsidRPr="006E39F5">
            <w:t>United States</w:t>
          </w:r>
        </w:smartTag>
      </w:smartTag>
      <w:r w:rsidRPr="006E39F5">
        <w:t>, including the state military</w:t>
      </w:r>
      <w:r w:rsidR="00B55D52" w:rsidRPr="006E39F5">
        <w:fldChar w:fldCharType="begin"/>
      </w:r>
      <w:r w:rsidRPr="006E39F5">
        <w:instrText xml:space="preserve"> xe "Military" </w:instrText>
      </w:r>
      <w:r w:rsidR="00B55D52" w:rsidRPr="006E39F5">
        <w:fldChar w:fldCharType="end"/>
      </w:r>
      <w:r w:rsidRPr="006E39F5">
        <w:t xml:space="preserve"> forces or a reserved component of the armed forces, </w:t>
      </w:r>
      <w:r w:rsidR="00AA24D5" w:rsidRPr="006E39F5">
        <w:t xml:space="preserve">one of </w:t>
      </w:r>
      <w:r w:rsidRPr="006E39F5">
        <w:t>the following</w:t>
      </w:r>
      <w:r w:rsidR="00AA24D5" w:rsidRPr="006E39F5">
        <w:t xml:space="preserve"> forms of</w:t>
      </w:r>
      <w:r w:rsidRPr="006E39F5">
        <w:t xml:space="preserve"> documentation must be on file:</w:t>
      </w:r>
    </w:p>
    <w:p w:rsidR="00D916D0" w:rsidRPr="006E39F5" w:rsidRDefault="00D916D0" w:rsidP="008D75E6">
      <w:pPr>
        <w:pStyle w:val="A1CharCharChar"/>
        <w:rPr>
          <w:szCs w:val="22"/>
        </w:rPr>
      </w:pPr>
    </w:p>
    <w:p w:rsidR="00A90264" w:rsidRDefault="009519B6" w:rsidP="00A90264">
      <w:pPr>
        <w:pStyle w:val="A1CharCharChar"/>
        <w:ind w:left="720" w:hanging="360"/>
        <w:rPr>
          <w:szCs w:val="22"/>
        </w:rPr>
      </w:pPr>
      <w:r w:rsidRPr="006E39F5">
        <w:rPr>
          <w:szCs w:val="22"/>
        </w:rPr>
        <w:t>1.</w:t>
      </w:r>
      <w:r w:rsidRPr="006E39F5">
        <w:rPr>
          <w:szCs w:val="22"/>
        </w:rPr>
        <w:tab/>
      </w:r>
      <w:r w:rsidR="00AA24D5" w:rsidRPr="006E39F5">
        <w:rPr>
          <w:szCs w:val="22"/>
        </w:rPr>
        <w:t xml:space="preserve">Documentation that a district employee verified the student's </w:t>
      </w:r>
      <w:r w:rsidR="00D916D0" w:rsidRPr="006E39F5">
        <w:rPr>
          <w:szCs w:val="22"/>
        </w:rPr>
        <w:t>Department of Defense (DoD) photo identification for children of active duty service members.</w:t>
      </w:r>
      <w:r w:rsidR="00AA24D5" w:rsidRPr="006E39F5">
        <w:rPr>
          <w:szCs w:val="22"/>
        </w:rPr>
        <w:t xml:space="preserve"> The documentation must include the printed name and signature of the person who verified the identification and the date that it was verified.</w:t>
      </w:r>
      <w:r w:rsidR="00574343" w:rsidRPr="006E39F5">
        <w:rPr>
          <w:szCs w:val="22"/>
        </w:rPr>
        <w:t xml:space="preserve"> </w:t>
      </w:r>
      <w:r w:rsidR="00574343" w:rsidRPr="006E39F5">
        <w:rPr>
          <w:b/>
          <w:szCs w:val="22"/>
        </w:rPr>
        <w:t>Important:</w:t>
      </w:r>
      <w:r w:rsidR="00574343" w:rsidRPr="006E39F5">
        <w:rPr>
          <w:szCs w:val="22"/>
        </w:rPr>
        <w:t xml:space="preserve"> Your district should </w:t>
      </w:r>
      <w:r w:rsidR="00574343" w:rsidRPr="006E39F5">
        <w:rPr>
          <w:b/>
          <w:szCs w:val="22"/>
        </w:rPr>
        <w:t>not</w:t>
      </w:r>
      <w:r w:rsidR="00574343" w:rsidRPr="006E39F5">
        <w:rPr>
          <w:szCs w:val="22"/>
        </w:rPr>
        <w:t xml:space="preserve"> make a copy of the identification.</w:t>
      </w:r>
    </w:p>
    <w:p w:rsidR="00D916D0" w:rsidRPr="006E39F5" w:rsidRDefault="00D916D0" w:rsidP="00B16516">
      <w:pPr>
        <w:pStyle w:val="A1CharCharChar"/>
        <w:rPr>
          <w:szCs w:val="22"/>
        </w:rPr>
      </w:pPr>
    </w:p>
    <w:p w:rsidR="005C3A1A" w:rsidRPr="006E39F5" w:rsidRDefault="009519B6">
      <w:pPr>
        <w:pStyle w:val="A1CharCharChar"/>
        <w:ind w:left="720" w:hanging="360"/>
        <w:rPr>
          <w:szCs w:val="22"/>
        </w:rPr>
      </w:pPr>
      <w:r w:rsidRPr="006E39F5">
        <w:rPr>
          <w:szCs w:val="22"/>
        </w:rPr>
        <w:t>2.</w:t>
      </w:r>
      <w:r w:rsidRPr="006E39F5">
        <w:rPr>
          <w:szCs w:val="22"/>
        </w:rPr>
        <w:tab/>
      </w:r>
      <w:r w:rsidR="00D916D0" w:rsidRPr="006E39F5">
        <w:rPr>
          <w:szCs w:val="22"/>
        </w:rPr>
        <w:t>A “Statement of Service” from the Installation Adjutant General (AG) Director of Human Resources for children of active members or mobilized Reservists or members of the Texas National Guard. This office would use the military</w:t>
      </w:r>
      <w:r w:rsidR="00B55D52" w:rsidRPr="006E39F5">
        <w:rPr>
          <w:szCs w:val="22"/>
        </w:rPr>
        <w:fldChar w:fldCharType="begin"/>
      </w:r>
      <w:r w:rsidR="00D916D0" w:rsidRPr="006E39F5">
        <w:instrText xml:space="preserve"> xe "Military" </w:instrText>
      </w:r>
      <w:r w:rsidR="00B55D52" w:rsidRPr="006E39F5">
        <w:rPr>
          <w:szCs w:val="22"/>
        </w:rPr>
        <w:fldChar w:fldCharType="end"/>
      </w:r>
      <w:r w:rsidR="00D916D0" w:rsidRPr="006E39F5">
        <w:rPr>
          <w:szCs w:val="22"/>
        </w:rPr>
        <w:t xml:space="preserve"> personnel systems and documentation to verify that the Service member is in fact on active duty in Texas or a Texas mobilized Reservist. For Texas National Guard members (Army or Air Guard), the Texas National Guard’s office of the Adjutant General (TAG) may provide documentation or an official letter from a commander (at or above the Lieutenant Colonel or, for the Navy at the Commander level) confirming active/mobilized status may be accepted.</w:t>
      </w:r>
    </w:p>
    <w:p w:rsidR="00D916D0" w:rsidRPr="006E39F5" w:rsidRDefault="00D916D0" w:rsidP="00B16516">
      <w:pPr>
        <w:pStyle w:val="A1CharCharChar"/>
        <w:ind w:left="0" w:firstLine="0"/>
        <w:rPr>
          <w:szCs w:val="22"/>
        </w:rPr>
      </w:pPr>
    </w:p>
    <w:p w:rsidR="00A90264" w:rsidRDefault="009519B6" w:rsidP="00A90264">
      <w:pPr>
        <w:pStyle w:val="A1CharCharChar"/>
        <w:ind w:left="720" w:hanging="360"/>
        <w:rPr>
          <w:szCs w:val="22"/>
        </w:rPr>
      </w:pPr>
      <w:r w:rsidRPr="006E39F5">
        <w:rPr>
          <w:szCs w:val="22"/>
        </w:rPr>
        <w:t>3.</w:t>
      </w:r>
      <w:r w:rsidRPr="006E39F5">
        <w:rPr>
          <w:szCs w:val="22"/>
        </w:rPr>
        <w:tab/>
      </w:r>
      <w:r w:rsidR="00D916D0" w:rsidRPr="006E39F5">
        <w:rPr>
          <w:szCs w:val="22"/>
        </w:rPr>
        <w:t>A copy of the Death Certificate using the Service appropriate D</w:t>
      </w:r>
      <w:r w:rsidR="00E922C6" w:rsidRPr="006E39F5">
        <w:rPr>
          <w:szCs w:val="22"/>
        </w:rPr>
        <w:t>oD</w:t>
      </w:r>
      <w:r w:rsidR="00D916D0" w:rsidRPr="006E39F5">
        <w:rPr>
          <w:szCs w:val="22"/>
        </w:rPr>
        <w:t xml:space="preserve"> form, or a D</w:t>
      </w:r>
      <w:r w:rsidR="00E922C6" w:rsidRPr="006E39F5">
        <w:rPr>
          <w:szCs w:val="22"/>
        </w:rPr>
        <w:t>oD</w:t>
      </w:r>
      <w:r w:rsidR="00D916D0" w:rsidRPr="006E39F5">
        <w:rPr>
          <w:szCs w:val="22"/>
        </w:rPr>
        <w:t xml:space="preserve"> form that indicates death as the reason for the separation from service for children of Service members who died or were killed. If the D</w:t>
      </w:r>
      <w:r w:rsidR="00E922C6" w:rsidRPr="006E39F5">
        <w:rPr>
          <w:szCs w:val="22"/>
        </w:rPr>
        <w:t>oD</w:t>
      </w:r>
      <w:r w:rsidR="00D916D0" w:rsidRPr="006E39F5">
        <w:rPr>
          <w:szCs w:val="22"/>
        </w:rPr>
        <w:t xml:space="preserve"> form is not available, the family would ask the Casualty Assistance Office of the closest Casualty Area Command (in Texas) to provide a memorandum signed by the Casualty Office stating the Service member was killed in action or died while serving.</w:t>
      </w:r>
    </w:p>
    <w:p w:rsidR="00D916D0" w:rsidRPr="006E39F5" w:rsidRDefault="00D916D0" w:rsidP="00B16516">
      <w:pPr>
        <w:pStyle w:val="A1CharCharChar"/>
        <w:ind w:left="0" w:firstLine="0"/>
        <w:rPr>
          <w:szCs w:val="22"/>
        </w:rPr>
      </w:pPr>
    </w:p>
    <w:p w:rsidR="00A90264" w:rsidRDefault="009519B6" w:rsidP="00A90264">
      <w:pPr>
        <w:pStyle w:val="A1CharCharChar"/>
        <w:ind w:left="720" w:hanging="360"/>
        <w:rPr>
          <w:szCs w:val="22"/>
        </w:rPr>
      </w:pPr>
      <w:r w:rsidRPr="006E39F5">
        <w:rPr>
          <w:szCs w:val="22"/>
        </w:rPr>
        <w:t>4.</w:t>
      </w:r>
      <w:r w:rsidRPr="006E39F5">
        <w:rPr>
          <w:szCs w:val="22"/>
        </w:rPr>
        <w:tab/>
      </w:r>
      <w:r w:rsidR="00D916D0" w:rsidRPr="006E39F5">
        <w:rPr>
          <w:szCs w:val="22"/>
        </w:rPr>
        <w:t>A copy of Purple Heart orders or citation for children of Service members or mobilized Reservists/guardsmen who were wounded or injured in combat.</w:t>
      </w:r>
    </w:p>
    <w:p w:rsidR="00D916D0" w:rsidRPr="006E39F5" w:rsidRDefault="00D916D0" w:rsidP="00B16516">
      <w:pPr>
        <w:pStyle w:val="A1CharCharChar"/>
        <w:ind w:left="0" w:firstLine="0"/>
        <w:rPr>
          <w:szCs w:val="22"/>
        </w:rPr>
      </w:pPr>
    </w:p>
    <w:p w:rsidR="00A90264" w:rsidRDefault="00D916D0" w:rsidP="00A90264">
      <w:pPr>
        <w:pStyle w:val="A1CharCharChar"/>
        <w:ind w:left="720" w:firstLine="0"/>
        <w:rPr>
          <w:szCs w:val="22"/>
        </w:rPr>
      </w:pPr>
      <w:r w:rsidRPr="006E39F5">
        <w:rPr>
          <w:szCs w:val="22"/>
        </w:rPr>
        <w:t xml:space="preserve">A copy of the Line of Duty Determination documentation for children of Service members or mobilized Reservists/guardsmen who were injured while serving active duty but were </w:t>
      </w:r>
      <w:r w:rsidR="00D65110" w:rsidRPr="006E39F5">
        <w:rPr>
          <w:b/>
          <w:szCs w:val="22"/>
        </w:rPr>
        <w:t>not</w:t>
      </w:r>
      <w:r w:rsidR="00D65110" w:rsidRPr="006E39F5">
        <w:rPr>
          <w:szCs w:val="22"/>
        </w:rPr>
        <w:t xml:space="preserve"> </w:t>
      </w:r>
      <w:r w:rsidRPr="006E39F5">
        <w:rPr>
          <w:szCs w:val="22"/>
        </w:rPr>
        <w:t>wounded or injured in combat. If such is not available, a copy of an official letter from a commander (at or above the Lieutenant Colonel or, for the Navy at the Commander level) that stated the Service member was wounded or injured while on active duty is acceptable.</w:t>
      </w:r>
    </w:p>
    <w:p w:rsidR="00D916D0" w:rsidRPr="006E39F5" w:rsidRDefault="00D916D0" w:rsidP="00B16516">
      <w:pPr>
        <w:pStyle w:val="A1CharCharChar"/>
        <w:ind w:left="0" w:firstLine="0"/>
        <w:rPr>
          <w:szCs w:val="22"/>
        </w:rPr>
      </w:pPr>
    </w:p>
    <w:p w:rsidR="00A90264" w:rsidRDefault="009519B6" w:rsidP="00A90264">
      <w:pPr>
        <w:pStyle w:val="A1CharCharChar"/>
        <w:ind w:left="720" w:hanging="360"/>
        <w:rPr>
          <w:szCs w:val="22"/>
        </w:rPr>
      </w:pPr>
      <w:r w:rsidRPr="006E39F5">
        <w:rPr>
          <w:szCs w:val="22"/>
        </w:rPr>
        <w:lastRenderedPageBreak/>
        <w:t>5.</w:t>
      </w:r>
      <w:r w:rsidRPr="006E39F5">
        <w:rPr>
          <w:szCs w:val="22"/>
        </w:rPr>
        <w:tab/>
      </w:r>
      <w:r w:rsidR="00D916D0" w:rsidRPr="006E39F5">
        <w:rPr>
          <w:szCs w:val="22"/>
        </w:rPr>
        <w:t>“Missing in Action” (MIA) appropriate documentation for children of Service members who are MIA.</w:t>
      </w:r>
    </w:p>
    <w:p w:rsidR="00851281" w:rsidRPr="006E39F5" w:rsidRDefault="00851281" w:rsidP="00B16516">
      <w:pPr>
        <w:pStyle w:val="Marksstyle"/>
        <w:ind w:left="0" w:firstLine="0"/>
        <w:rPr>
          <w:b w:val="0"/>
        </w:rPr>
      </w:pPr>
    </w:p>
    <w:p w:rsidR="00851281" w:rsidRPr="006E39F5" w:rsidRDefault="002F6B02" w:rsidP="00B16516">
      <w:pPr>
        <w:pStyle w:val="Heading3"/>
      </w:pPr>
      <w:bookmarkStart w:id="448" w:name="_Toc299702272"/>
      <w:r w:rsidRPr="006E39F5">
        <w:t>7.2.6</w:t>
      </w:r>
      <w:r w:rsidR="0089020D" w:rsidRPr="006E39F5">
        <w:t xml:space="preserve"> </w:t>
      </w:r>
      <w:r w:rsidR="00851281" w:rsidRPr="006E39F5">
        <w:t>PK Eligibility Based on a Child's Having Been in Foster Care</w:t>
      </w:r>
      <w:bookmarkEnd w:id="448"/>
    </w:p>
    <w:p w:rsidR="00BA53F3" w:rsidRPr="006E39F5" w:rsidRDefault="00BA53F3" w:rsidP="00B16516">
      <w:r w:rsidRPr="006E39F5">
        <w:t xml:space="preserve">Students who are in or who have ever been in the conservatorship of the Texas Department of Family and Protective Services (DFPS) (i.e., in foster care) following an adversary hearing are eligible for free prekindergarten. These students include not only students who are in or who have ever been in DFPS conservatorship but also students who have been adopted or returned to their parents after having been in DFPS conservatorship. </w:t>
      </w:r>
    </w:p>
    <w:p w:rsidR="00BA53F3" w:rsidRPr="006E39F5" w:rsidRDefault="00BA53F3" w:rsidP="00B16516"/>
    <w:p w:rsidR="00851281" w:rsidRPr="006E39F5" w:rsidRDefault="00851281" w:rsidP="00B16516">
      <w:r w:rsidRPr="006E39F5">
        <w:t>If a student qualifies for PK on the basis of having ever been in foster care, the student remains eligible for enrollment after the student begins a PK class even if that student is no longer in foster care.</w:t>
      </w:r>
    </w:p>
    <w:p w:rsidR="00806878" w:rsidRPr="006E39F5" w:rsidRDefault="00806878" w:rsidP="00B16516"/>
    <w:p w:rsidR="00BA53F3" w:rsidRPr="006E39F5" w:rsidRDefault="00053031" w:rsidP="008D75E6">
      <w:r w:rsidRPr="006E39F5">
        <w:t>At least twice a year,</w:t>
      </w:r>
      <w:r w:rsidR="00806878" w:rsidRPr="006E39F5">
        <w:t xml:space="preserve"> the D</w:t>
      </w:r>
      <w:r w:rsidR="00CF6E36" w:rsidRPr="006E39F5">
        <w:t>FP</w:t>
      </w:r>
      <w:r w:rsidR="00806878" w:rsidRPr="006E39F5">
        <w:t>S and Child Protective Services mail verification letters of prekindergarten eligibility to the parents and caregivers of eligible children.</w:t>
      </w:r>
      <w:r w:rsidR="00A7229E" w:rsidRPr="006E39F5">
        <w:t xml:space="preserve"> These letters serve as proof of eligibility.</w:t>
      </w:r>
      <w:r w:rsidR="00806878" w:rsidRPr="006E39F5">
        <w:t xml:space="preserve"> However, if a parent or caregiver d</w:t>
      </w:r>
      <w:r w:rsidRPr="006E39F5">
        <w:t>oes</w:t>
      </w:r>
      <w:r w:rsidR="00806878" w:rsidRPr="006E39F5">
        <w:t xml:space="preserve"> not receive this letter, he or she may</w:t>
      </w:r>
      <w:r w:rsidR="00E00CC1" w:rsidRPr="006E39F5">
        <w:t xml:space="preserve"> </w:t>
      </w:r>
      <w:r w:rsidR="00BA53F3" w:rsidRPr="006E39F5">
        <w:t>obtain evidence of</w:t>
      </w:r>
      <w:r w:rsidR="007E3E4B" w:rsidRPr="006E39F5">
        <w:t xml:space="preserve"> a child's</w:t>
      </w:r>
      <w:r w:rsidR="00E00CC1" w:rsidRPr="006E39F5">
        <w:t xml:space="preserve"> eligibility</w:t>
      </w:r>
      <w:r w:rsidR="007E3E4B" w:rsidRPr="006E39F5">
        <w:t xml:space="preserve"> for PK services </w:t>
      </w:r>
      <w:r w:rsidR="00A7229E" w:rsidRPr="006E39F5">
        <w:t>by</w:t>
      </w:r>
      <w:r w:rsidR="00BA53F3" w:rsidRPr="006E39F5">
        <w:t xml:space="preserve"> contact</w:t>
      </w:r>
      <w:r w:rsidR="00A7229E" w:rsidRPr="006E39F5">
        <w:t>ing</w:t>
      </w:r>
      <w:r w:rsidR="00BA53F3" w:rsidRPr="006E39F5">
        <w:t xml:space="preserve"> a DFPS </w:t>
      </w:r>
      <w:r w:rsidRPr="006E39F5">
        <w:t xml:space="preserve">education </w:t>
      </w:r>
      <w:r w:rsidR="00BA53F3" w:rsidRPr="006E39F5">
        <w:t>specialist. A list of DFPS</w:t>
      </w:r>
      <w:r w:rsidRPr="006E39F5">
        <w:t xml:space="preserve"> education</w:t>
      </w:r>
      <w:r w:rsidR="00BA53F3" w:rsidRPr="006E39F5">
        <w:t xml:space="preserve"> specialists and their contact information is available on the SAAH website at </w:t>
      </w:r>
      <w:hyperlink r:id="rId42" w:history="1">
        <w:r w:rsidRPr="006E39F5">
          <w:rPr>
            <w:rStyle w:val="Hyperlink"/>
          </w:rPr>
          <w:t>http://www.tea.state.tx.us/index2.aspx?id=7739</w:t>
        </w:r>
      </w:hyperlink>
      <w:r w:rsidR="00BA53F3" w:rsidRPr="006E39F5">
        <w:t>. The DFPS</w:t>
      </w:r>
      <w:r w:rsidRPr="006E39F5">
        <w:t xml:space="preserve"> education</w:t>
      </w:r>
      <w:r w:rsidR="00BA53F3" w:rsidRPr="006E39F5">
        <w:t xml:space="preserve"> specialist</w:t>
      </w:r>
      <w:r w:rsidR="00806878" w:rsidRPr="006E39F5">
        <w:t xml:space="preserve"> will</w:t>
      </w:r>
      <w:r w:rsidR="00BA53F3" w:rsidRPr="006E39F5">
        <w:t xml:space="preserve"> write</w:t>
      </w:r>
      <w:r w:rsidR="00806878" w:rsidRPr="006E39F5">
        <w:t xml:space="preserve"> and sign</w:t>
      </w:r>
      <w:r w:rsidR="00BA53F3" w:rsidRPr="006E39F5">
        <w:t xml:space="preserve"> a letter addressed to the school district attesting </w:t>
      </w:r>
      <w:r w:rsidR="00806878" w:rsidRPr="006E39F5">
        <w:t xml:space="preserve">to the student's eligibility for free prekindergarten based on having been in foster care. (A sample letter is available on the SAAH website.) The parent or guardian can then present the signed letter to the appropriate district personnel. </w:t>
      </w:r>
    </w:p>
    <w:p w:rsidR="00653F40" w:rsidRPr="006E39F5" w:rsidRDefault="00653F40" w:rsidP="00B16516"/>
    <w:p w:rsidR="00B25BBA" w:rsidRPr="006E39F5" w:rsidRDefault="00156E82" w:rsidP="00B16516">
      <w:pPr>
        <w:pStyle w:val="Heading3"/>
      </w:pPr>
      <w:bookmarkStart w:id="449" w:name="_Toc299702273"/>
      <w:r w:rsidRPr="006E39F5">
        <w:t>7.2.</w:t>
      </w:r>
      <w:r w:rsidR="002F6B02" w:rsidRPr="006E39F5">
        <w:t>7</w:t>
      </w:r>
      <w:r w:rsidR="0089020D" w:rsidRPr="006E39F5">
        <w:t xml:space="preserve"> </w:t>
      </w:r>
      <w:r w:rsidRPr="006E39F5">
        <w:t xml:space="preserve">PK Eligibility and Participation in the Preschool Program for Children </w:t>
      </w:r>
      <w:r w:rsidR="005B5B44" w:rsidRPr="006E39F5">
        <w:t>W</w:t>
      </w:r>
      <w:r w:rsidRPr="006E39F5">
        <w:t>ith Disabilities (PPCD)</w:t>
      </w:r>
      <w:bookmarkEnd w:id="449"/>
    </w:p>
    <w:p w:rsidR="00851281" w:rsidRPr="006E39F5" w:rsidRDefault="00B25BBA" w:rsidP="00B16516">
      <w:r w:rsidRPr="006E39F5">
        <w:t xml:space="preserve">The only time a PK </w:t>
      </w:r>
      <w:r w:rsidR="00B55D52" w:rsidRPr="006E39F5">
        <w:fldChar w:fldCharType="begin"/>
      </w:r>
      <w:r w:rsidRPr="006E39F5">
        <w:instrText>xe "Prekindergarten"</w:instrText>
      </w:r>
      <w:r w:rsidR="00B55D52" w:rsidRPr="006E39F5">
        <w:fldChar w:fldCharType="end"/>
      </w:r>
      <w:r w:rsidRPr="006E39F5">
        <w:t xml:space="preserve">student </w:t>
      </w:r>
      <w:r w:rsidR="004730A2" w:rsidRPr="006E39F5">
        <w:t>is</w:t>
      </w:r>
      <w:r w:rsidRPr="006E39F5">
        <w:t xml:space="preserve"> eligible for a full day of atten</w:t>
      </w:r>
      <w:r w:rsidR="00156E82" w:rsidRPr="006E39F5">
        <w:t xml:space="preserve">dance is if the student attends </w:t>
      </w:r>
      <w:r w:rsidRPr="006E39F5">
        <w:t>the PK program for half of the day and the Preschool Program for Children with Disabilities (PPCD)</w:t>
      </w:r>
      <w:r w:rsidR="00B55D52" w:rsidRPr="006E39F5">
        <w:fldChar w:fldCharType="begin"/>
      </w:r>
      <w:r w:rsidRPr="006E39F5">
        <w:instrText>xe "Preschool Program for Children with Disabilities (PPCD)"</w:instrText>
      </w:r>
      <w:r w:rsidR="00B55D52" w:rsidRPr="006E39F5">
        <w:fldChar w:fldCharType="end"/>
      </w:r>
      <w:r w:rsidRPr="006E39F5">
        <w:t xml:space="preserve"> for the other half of the day.</w:t>
      </w:r>
      <w:r w:rsidR="000E2CD0" w:rsidRPr="006E39F5">
        <w:t xml:space="preserve"> </w:t>
      </w:r>
      <w:r w:rsidRPr="006E39F5">
        <w:t>The student must meet the qualifications of both programs to be coded eligible full-day (</w:t>
      </w:r>
      <w:smartTag w:uri="urn:schemas-microsoft-com:office:smarttags" w:element="place">
        <w:smartTag w:uri="urn:schemas-microsoft-com:office:smarttags" w:element="City">
          <w:r w:rsidRPr="006E39F5">
            <w:t>ADA</w:t>
          </w:r>
        </w:smartTag>
      </w:smartTag>
      <w:r w:rsidRPr="006E39F5">
        <w:t xml:space="preserve"> eligibility code</w:t>
      </w:r>
      <w:r w:rsidR="00B55D52" w:rsidRPr="006E39F5">
        <w:fldChar w:fldCharType="begin"/>
      </w:r>
      <w:r w:rsidRPr="006E39F5">
        <w:instrText>xe "ADA Eligibility Codes (defined)"</w:instrText>
      </w:r>
      <w:r w:rsidR="00B55D52" w:rsidRPr="006E39F5">
        <w:fldChar w:fldCharType="end"/>
      </w:r>
      <w:r w:rsidRPr="006E39F5">
        <w:t xml:space="preserve"> 1).</w:t>
      </w:r>
    </w:p>
    <w:p w:rsidR="00851281" w:rsidRPr="006E39F5" w:rsidRDefault="00851281" w:rsidP="00B16516"/>
    <w:p w:rsidR="00694CEC" w:rsidRPr="006E39F5" w:rsidRDefault="00851281" w:rsidP="00B16516">
      <w:r w:rsidRPr="006E39F5">
        <w:t>S</w:t>
      </w:r>
      <w:r w:rsidR="00B25BBA" w:rsidRPr="006E39F5">
        <w:t xml:space="preserve">tudents who attend the PK </w:t>
      </w:r>
      <w:r w:rsidR="00B55D52" w:rsidRPr="006E39F5">
        <w:fldChar w:fldCharType="begin"/>
      </w:r>
      <w:r w:rsidR="00B25BBA" w:rsidRPr="006E39F5">
        <w:instrText>xe "Prekindergarten"</w:instrText>
      </w:r>
      <w:r w:rsidR="00B55D52" w:rsidRPr="006E39F5">
        <w:fldChar w:fldCharType="end"/>
      </w:r>
      <w:r w:rsidR="00B25BBA" w:rsidRPr="006E39F5">
        <w:t>program for half of the day and</w:t>
      </w:r>
      <w:r w:rsidR="004730A2" w:rsidRPr="006E39F5">
        <w:t xml:space="preserve"> the</w:t>
      </w:r>
      <w:r w:rsidR="00B25BBA" w:rsidRPr="006E39F5">
        <w:t xml:space="preserve"> PPCD for the other half of the day and do not qualify for the PK program are coded as eligible students only for the time spent in</w:t>
      </w:r>
      <w:r w:rsidR="004730A2" w:rsidRPr="006E39F5">
        <w:t xml:space="preserve"> the</w:t>
      </w:r>
      <w:r w:rsidR="00B25BBA" w:rsidRPr="006E39F5">
        <w:t xml:space="preserve"> PPCD.</w:t>
      </w:r>
      <w:r w:rsidR="000E2CD0" w:rsidRPr="006E39F5">
        <w:t xml:space="preserve"> </w:t>
      </w:r>
      <w:r w:rsidR="00B25BBA" w:rsidRPr="006E39F5">
        <w:t xml:space="preserve">The </w:t>
      </w:r>
      <w:r w:rsidR="00A1246C" w:rsidRPr="006E39F5">
        <w:t>2-through-4-hour</w:t>
      </w:r>
      <w:r w:rsidR="00B25BBA" w:rsidRPr="006E39F5">
        <w:t xml:space="preserve"> membership</w:t>
      </w:r>
      <w:r w:rsidR="00B55D52" w:rsidRPr="006E39F5">
        <w:fldChar w:fldCharType="begin"/>
      </w:r>
      <w:r w:rsidR="00B25BBA" w:rsidRPr="006E39F5">
        <w:instrText>xe "Membership"</w:instrText>
      </w:r>
      <w:r w:rsidR="00B55D52" w:rsidRPr="006E39F5">
        <w:fldChar w:fldCharType="end"/>
      </w:r>
      <w:r w:rsidR="00B25BBA" w:rsidRPr="006E39F5">
        <w:t xml:space="preserve"> rule</w:t>
      </w:r>
      <w:r w:rsidR="00B55D52" w:rsidRPr="006E39F5">
        <w:fldChar w:fldCharType="begin"/>
      </w:r>
      <w:r w:rsidR="00B25BBA" w:rsidRPr="006E39F5">
        <w:instrText>xe "Two-Four Hour Rule"</w:instrText>
      </w:r>
      <w:r w:rsidR="00B55D52" w:rsidRPr="006E39F5">
        <w:fldChar w:fldCharType="end"/>
      </w:r>
      <w:r w:rsidR="00B25BBA" w:rsidRPr="006E39F5">
        <w:t xml:space="preserve"> applies for the time the student is served through special education.</w:t>
      </w:r>
    </w:p>
    <w:p w:rsidR="00372861" w:rsidRPr="006E39F5" w:rsidRDefault="00372861" w:rsidP="00B16516">
      <w:pPr>
        <w:pStyle w:val="A1CharCharChar"/>
        <w:ind w:left="0" w:firstLine="0"/>
      </w:pPr>
    </w:p>
    <w:p w:rsidR="00B25FF9" w:rsidRPr="006E39F5" w:rsidRDefault="00AC41EC" w:rsidP="001B5771">
      <w:pPr>
        <w:pStyle w:val="Heading2"/>
        <w:rPr>
          <w:u w:val="single"/>
        </w:rPr>
      </w:pPr>
      <w:bookmarkStart w:id="450" w:name="_Ref202768352"/>
      <w:r>
        <w:br w:type="column"/>
      </w:r>
      <w:bookmarkStart w:id="451" w:name="_Ref299102734"/>
      <w:bookmarkStart w:id="452" w:name="_Toc299702274"/>
      <w:r w:rsidR="00B25FF9" w:rsidRPr="006E39F5">
        <w:lastRenderedPageBreak/>
        <w:t>7.3 Enrollment Procedures</w:t>
      </w:r>
      <w:bookmarkEnd w:id="450"/>
      <w:bookmarkEnd w:id="451"/>
      <w:bookmarkEnd w:id="452"/>
    </w:p>
    <w:p w:rsidR="00A90264" w:rsidRDefault="002D67EA" w:rsidP="00A90264">
      <w:pPr>
        <w:pBdr>
          <w:right w:val="single" w:sz="12" w:space="4" w:color="auto"/>
        </w:pBdr>
      </w:pPr>
      <w:r w:rsidRPr="006E39F5">
        <w:t xml:space="preserve">Obtain proof that the student enrolling is </w:t>
      </w:r>
      <w:r w:rsidR="00B25FF9" w:rsidRPr="006E39F5">
        <w:t xml:space="preserve">3 </w:t>
      </w:r>
      <w:r w:rsidRPr="006E39F5">
        <w:t xml:space="preserve">or </w:t>
      </w:r>
      <w:r w:rsidR="00B25FF9" w:rsidRPr="006E39F5">
        <w:t xml:space="preserve">4 </w:t>
      </w:r>
      <w:r w:rsidRPr="006E39F5">
        <w:t>years old as of September 1 of the current school year.</w:t>
      </w:r>
      <w:r w:rsidR="0014625D" w:rsidRPr="006E39F5">
        <w:t xml:space="preserve"> </w:t>
      </w:r>
      <w:r w:rsidR="00EA6D8C" w:rsidRPr="006E39F5">
        <w:t>Any of t</w:t>
      </w:r>
      <w:r w:rsidR="0014625D" w:rsidRPr="006E39F5">
        <w:t xml:space="preserve">he </w:t>
      </w:r>
      <w:r w:rsidR="00EA6D8C" w:rsidRPr="006E39F5">
        <w:t xml:space="preserve">following </w:t>
      </w:r>
      <w:r w:rsidR="0014625D" w:rsidRPr="006E39F5">
        <w:t xml:space="preserve">documents </w:t>
      </w:r>
      <w:r w:rsidR="00EA6D8C" w:rsidRPr="006E39F5">
        <w:t xml:space="preserve">is </w:t>
      </w:r>
      <w:r w:rsidR="0014625D" w:rsidRPr="006E39F5">
        <w:t xml:space="preserve">acceptable for proof of </w:t>
      </w:r>
      <w:r w:rsidR="00A90264" w:rsidRPr="00A90264">
        <w:t>identity</w:t>
      </w:r>
      <w:r w:rsidR="0014625D" w:rsidRPr="006E39F5">
        <w:t xml:space="preserve"> and age</w:t>
      </w:r>
      <w:r w:rsidR="00EA6D8C" w:rsidRPr="006E39F5">
        <w:t>:</w:t>
      </w:r>
      <w:r w:rsidR="0014625D" w:rsidRPr="006E39F5">
        <w:tab/>
      </w:r>
    </w:p>
    <w:p w:rsidR="00A90264" w:rsidRDefault="0014625D" w:rsidP="00A90264">
      <w:pPr>
        <w:pStyle w:val="A3"/>
        <w:numPr>
          <w:ilvl w:val="0"/>
          <w:numId w:val="136"/>
        </w:numPr>
      </w:pPr>
      <w:r w:rsidRPr="006E39F5">
        <w:t>birth certificate</w:t>
      </w:r>
    </w:p>
    <w:p w:rsidR="00A90264" w:rsidRDefault="0014625D" w:rsidP="00A90264">
      <w:pPr>
        <w:pStyle w:val="A3"/>
        <w:numPr>
          <w:ilvl w:val="0"/>
          <w:numId w:val="136"/>
        </w:numPr>
      </w:pPr>
      <w:r w:rsidRPr="006E39F5">
        <w:t>passport</w:t>
      </w:r>
    </w:p>
    <w:p w:rsidR="00A90264" w:rsidRDefault="0014625D" w:rsidP="00A90264">
      <w:pPr>
        <w:pStyle w:val="A3"/>
        <w:numPr>
          <w:ilvl w:val="0"/>
          <w:numId w:val="136"/>
        </w:numPr>
      </w:pPr>
      <w:r w:rsidRPr="006E39F5">
        <w:t>school ID card, records, or report card</w:t>
      </w:r>
    </w:p>
    <w:p w:rsidR="005C3A1A" w:rsidRPr="006E39F5" w:rsidRDefault="0014625D">
      <w:pPr>
        <w:pStyle w:val="A3"/>
        <w:numPr>
          <w:ilvl w:val="0"/>
          <w:numId w:val="136"/>
        </w:numPr>
      </w:pPr>
      <w:r w:rsidRPr="006E39F5">
        <w:t>military</w:t>
      </w:r>
      <w:r w:rsidR="00B55D52" w:rsidRPr="006E39F5">
        <w:fldChar w:fldCharType="begin"/>
      </w:r>
      <w:r w:rsidRPr="006E39F5">
        <w:instrText xml:space="preserve"> xe "</w:instrText>
      </w:r>
      <w:r w:rsidRPr="006E39F5">
        <w:rPr>
          <w:szCs w:val="22"/>
        </w:rPr>
        <w:instrText>Military</w:instrText>
      </w:r>
      <w:r w:rsidRPr="006E39F5">
        <w:instrText xml:space="preserve">" </w:instrText>
      </w:r>
      <w:r w:rsidR="00B55D52" w:rsidRPr="006E39F5">
        <w:fldChar w:fldCharType="end"/>
      </w:r>
      <w:r w:rsidRPr="006E39F5">
        <w:t xml:space="preserve"> ID</w:t>
      </w:r>
    </w:p>
    <w:p w:rsidR="00A90264" w:rsidRDefault="0014625D" w:rsidP="00A90264">
      <w:pPr>
        <w:pStyle w:val="A3"/>
        <w:numPr>
          <w:ilvl w:val="0"/>
          <w:numId w:val="136"/>
        </w:numPr>
      </w:pPr>
      <w:r w:rsidRPr="006E39F5">
        <w:t>hospital birth record</w:t>
      </w:r>
    </w:p>
    <w:p w:rsidR="00A90264" w:rsidRDefault="0014625D" w:rsidP="00A90264">
      <w:pPr>
        <w:pStyle w:val="A3"/>
        <w:numPr>
          <w:ilvl w:val="0"/>
          <w:numId w:val="136"/>
        </w:numPr>
      </w:pPr>
      <w:r w:rsidRPr="006E39F5">
        <w:t>adoption records</w:t>
      </w:r>
    </w:p>
    <w:p w:rsidR="00A90264" w:rsidRDefault="0014625D" w:rsidP="00A90264">
      <w:pPr>
        <w:pStyle w:val="A3"/>
        <w:numPr>
          <w:ilvl w:val="0"/>
          <w:numId w:val="136"/>
        </w:numPr>
      </w:pPr>
      <w:r w:rsidRPr="006E39F5">
        <w:t>church baptismal record</w:t>
      </w:r>
    </w:p>
    <w:p w:rsidR="00A90264" w:rsidRDefault="0014625D" w:rsidP="00A90264">
      <w:pPr>
        <w:pStyle w:val="A3"/>
        <w:numPr>
          <w:ilvl w:val="0"/>
          <w:numId w:val="136"/>
        </w:numPr>
      </w:pPr>
      <w:r w:rsidRPr="006E39F5">
        <w:t>any other legal document that establishes identity</w:t>
      </w:r>
    </w:p>
    <w:p w:rsidR="00932AB5" w:rsidRPr="006E39F5" w:rsidRDefault="00932AB5" w:rsidP="00B16516"/>
    <w:p w:rsidR="007C502A" w:rsidRPr="006E39F5" w:rsidRDefault="00932AB5" w:rsidP="00B16516">
      <w:r w:rsidRPr="006E39F5">
        <w:t xml:space="preserve">Appropriate PK staff </w:t>
      </w:r>
      <w:r w:rsidR="00694CEC" w:rsidRPr="006E39F5">
        <w:t xml:space="preserve">then </w:t>
      </w:r>
      <w:r w:rsidRPr="006E39F5">
        <w:t>determine that the student is eligible for PK base</w:t>
      </w:r>
      <w:r w:rsidR="000D1C87" w:rsidRPr="006E39F5">
        <w:t>d</w:t>
      </w:r>
      <w:r w:rsidRPr="006E39F5">
        <w:t xml:space="preserve"> on one of the six criteria in </w:t>
      </w:r>
      <w:fldSimple w:instr=" REF _Ref202676136 \h  \* MERGEFORMAT ">
        <w:r w:rsidR="008D654F" w:rsidRPr="008D654F">
          <w:rPr>
            <w:b/>
          </w:rPr>
          <w:t>7.2 Eligibility</w:t>
        </w:r>
      </w:fldSimple>
      <w:r w:rsidRPr="006E39F5">
        <w:t>.</w:t>
      </w:r>
    </w:p>
    <w:p w:rsidR="002D67EA" w:rsidRPr="006E39F5" w:rsidRDefault="000E2CD0" w:rsidP="00B16516">
      <w:r w:rsidRPr="006E39F5">
        <w:t xml:space="preserve">             </w:t>
      </w:r>
    </w:p>
    <w:p w:rsidR="00B25FF9" w:rsidRPr="006E39F5" w:rsidRDefault="00B25FF9" w:rsidP="001B5771">
      <w:pPr>
        <w:pStyle w:val="Heading2"/>
      </w:pPr>
      <w:bookmarkStart w:id="453" w:name="_Toc299702275"/>
      <w:r w:rsidRPr="006E39F5">
        <w:t>7.4 Withdrawal Procedures</w:t>
      </w:r>
      <w:bookmarkEnd w:id="453"/>
    </w:p>
    <w:p w:rsidR="002D67EA" w:rsidRPr="006E39F5" w:rsidRDefault="00961E3C" w:rsidP="009F3ED0">
      <w:pPr>
        <w:rPr>
          <w:rFonts w:cs="Arial"/>
        </w:rPr>
      </w:pPr>
      <w:r w:rsidRPr="006E39F5">
        <w:t xml:space="preserve">See </w:t>
      </w:r>
      <w:fldSimple w:instr=" REF _Ref201547494 \h  \* MERGEFORMAT ">
        <w:r w:rsidR="008D654F" w:rsidRPr="008D654F">
          <w:rPr>
            <w:b/>
          </w:rPr>
          <w:t>3.4 Withdrawal Procedures</w:t>
        </w:r>
      </w:fldSimple>
      <w:r w:rsidRPr="006E39F5">
        <w:t xml:space="preserve"> in Section 3, on general attendance requirements.</w:t>
      </w:r>
    </w:p>
    <w:p w:rsidR="002D67EA" w:rsidRPr="006E39F5" w:rsidRDefault="002D67EA" w:rsidP="00B16516">
      <w:pPr>
        <w:pStyle w:val="A1CharCharChar"/>
      </w:pPr>
    </w:p>
    <w:p w:rsidR="002D67EA" w:rsidRPr="006E39F5" w:rsidRDefault="0089020D" w:rsidP="001B5771">
      <w:pPr>
        <w:pStyle w:val="Heading2"/>
      </w:pPr>
      <w:bookmarkStart w:id="454" w:name="_Ref265241189"/>
      <w:bookmarkStart w:id="455" w:name="_Toc299702276"/>
      <w:r w:rsidRPr="006E39F5">
        <w:t xml:space="preserve">7.5 </w:t>
      </w:r>
      <w:r w:rsidR="003D0608" w:rsidRPr="006E39F5">
        <w:t>Eligible Days Present</w:t>
      </w:r>
      <w:bookmarkEnd w:id="454"/>
      <w:bookmarkEnd w:id="455"/>
    </w:p>
    <w:p w:rsidR="00DA3C4E" w:rsidRPr="006E39F5" w:rsidRDefault="00DA3C4E" w:rsidP="00B16516">
      <w:pPr>
        <w:pStyle w:val="A1CharCharChar"/>
        <w:ind w:left="0" w:firstLine="0"/>
      </w:pPr>
      <w:r w:rsidRPr="006E39F5">
        <w:t>PK</w:t>
      </w:r>
      <w:r w:rsidR="00B55D52" w:rsidRPr="006E39F5">
        <w:fldChar w:fldCharType="begin"/>
      </w:r>
      <w:r w:rsidRPr="006E39F5">
        <w:instrText>xe "Prekindergarten"</w:instrText>
      </w:r>
      <w:r w:rsidR="00B55D52" w:rsidRPr="006E39F5">
        <w:fldChar w:fldCharType="end"/>
      </w:r>
      <w:r w:rsidRPr="006E39F5">
        <w:t xml:space="preserve"> classes must operate on a half-day basis (i.e., PK is only funded as a half-day program)</w:t>
      </w:r>
      <w:r w:rsidR="00E861C4" w:rsidRPr="006E39F5">
        <w:t>.</w:t>
      </w:r>
      <w:r w:rsidR="00E861C4" w:rsidRPr="006E39F5">
        <w:rPr>
          <w:rStyle w:val="FootnoteReference"/>
        </w:rPr>
        <w:footnoteReference w:id="153"/>
      </w:r>
      <w:r w:rsidR="00E861C4" w:rsidRPr="006E39F5">
        <w:t xml:space="preserve"> </w:t>
      </w:r>
      <w:r w:rsidRPr="006E39F5">
        <w:t>Students who meet eligibility requirements for the PK program should be coded eligible half-day (</w:t>
      </w:r>
      <w:smartTag w:uri="urn:schemas-microsoft-com:office:smarttags" w:element="City">
        <w:r w:rsidRPr="006E39F5">
          <w:t>ADA</w:t>
        </w:r>
      </w:smartTag>
      <w:r w:rsidRPr="006E39F5">
        <w:t xml:space="preserve"> eligibility code</w:t>
      </w:r>
      <w:r w:rsidR="00B55D52" w:rsidRPr="006E39F5">
        <w:fldChar w:fldCharType="begin"/>
      </w:r>
      <w:r w:rsidRPr="006E39F5">
        <w:instrText>xe "ADA Eligibility Codes (defined)"</w:instrText>
      </w:r>
      <w:r w:rsidR="00B55D52" w:rsidRPr="006E39F5">
        <w:fldChar w:fldCharType="end"/>
      </w:r>
      <w:r w:rsidRPr="006E39F5">
        <w:t xml:space="preserve"> 2) and not the </w:t>
      </w:r>
      <w:smartTag w:uri="urn:schemas-microsoft-com:office:smarttags" w:element="place">
        <w:smartTag w:uri="urn:schemas-microsoft-com:office:smarttags" w:element="City">
          <w:r w:rsidRPr="006E39F5">
            <w:t>ADA</w:t>
          </w:r>
        </w:smartTag>
      </w:smartTag>
      <w:r w:rsidRPr="006E39F5">
        <w:t xml:space="preserve"> eligibility code</w:t>
      </w:r>
      <w:r w:rsidR="00B55D52" w:rsidRPr="006E39F5">
        <w:fldChar w:fldCharType="begin"/>
      </w:r>
      <w:r w:rsidRPr="006E39F5">
        <w:instrText>xe "ADA Eligibility Codes (defined)"</w:instrText>
      </w:r>
      <w:r w:rsidR="00B55D52" w:rsidRPr="006E39F5">
        <w:fldChar w:fldCharType="end"/>
      </w:r>
      <w:r w:rsidRPr="006E39F5">
        <w:t xml:space="preserve"> of 1 (eligible for full-day attendance</w:t>
      </w:r>
      <w:r w:rsidR="004E2606" w:rsidRPr="006E39F5">
        <w:t>)</w:t>
      </w:r>
      <w:r w:rsidRPr="006E39F5">
        <w:t>. Students in PK are also eligible for special programs such as special education and bilingual/ESL, provided they meet the requirements for these programs. Those programs' requirements are in Sections 4 and 6.</w:t>
      </w:r>
    </w:p>
    <w:p w:rsidR="00DA3C4E" w:rsidRPr="006E39F5" w:rsidRDefault="00DA3C4E" w:rsidP="00B16516"/>
    <w:p w:rsidR="008C48C0" w:rsidRPr="006E39F5" w:rsidRDefault="00716DC2">
      <w:pPr>
        <w:pBdr>
          <w:right w:val="single" w:sz="12" w:space="4" w:color="auto"/>
        </w:pBdr>
      </w:pPr>
      <w:r w:rsidRPr="006E39F5">
        <w:br w:type="column"/>
      </w:r>
      <w:r w:rsidR="002919D4" w:rsidRPr="006E39F5">
        <w:lastRenderedPageBreak/>
        <w:t>The following table shows the</w:t>
      </w:r>
      <w:r w:rsidR="00DA3C4E" w:rsidRPr="006E39F5">
        <w:t xml:space="preserve"> </w:t>
      </w:r>
      <w:r w:rsidR="002919D4" w:rsidRPr="006E39F5">
        <w:t>ADA eligibility codes to use for PK students.</w:t>
      </w:r>
      <w:r w:rsidR="00496309" w:rsidRPr="006E39F5">
        <w:t xml:space="preserve"> </w:t>
      </w:r>
      <w:r w:rsidR="00A90264" w:rsidRPr="00A90264">
        <w:t xml:space="preserve">(For the PK program type codes to use for PK students, see the C185 code table in the Public Education Information Management System [PEIMS] </w:t>
      </w:r>
      <w:r w:rsidR="00A90264" w:rsidRPr="00A90264">
        <w:rPr>
          <w:i/>
        </w:rPr>
        <w:t>Data Standards</w:t>
      </w:r>
      <w:r w:rsidR="00A90264" w:rsidRPr="00A90264">
        <w:t xml:space="preserve">, available at </w:t>
      </w:r>
      <w:hyperlink r:id="rId43" w:history="1">
        <w:r w:rsidR="00BE706E" w:rsidRPr="006E39F5">
          <w:rPr>
            <w:rStyle w:val="Hyperlink"/>
          </w:rPr>
          <w:t>http://ritter.tea.state.tx.us/peims/standards/wedspre/index.html</w:t>
        </w:r>
      </w:hyperlink>
      <w:r w:rsidR="00A90264" w:rsidRPr="00A90264">
        <w:t>.)</w:t>
      </w:r>
      <w:r w:rsidR="00496309" w:rsidRPr="006E39F5">
        <w:t xml:space="preserve"> </w:t>
      </w:r>
    </w:p>
    <w:p w:rsidR="00E7717D" w:rsidRPr="006E39F5" w:rsidRDefault="00E7717D" w:rsidP="008D75E6">
      <w:pPr>
        <w:jc w:val="center"/>
      </w:pPr>
    </w:p>
    <w:tbl>
      <w:tblPr>
        <w:tblW w:w="0" w:type="auto"/>
        <w:tblInd w:w="-15" w:type="dxa"/>
        <w:tblLayout w:type="fixed"/>
        <w:tblLook w:val="0000"/>
      </w:tblPr>
      <w:tblGrid>
        <w:gridCol w:w="4983"/>
        <w:gridCol w:w="1440"/>
        <w:gridCol w:w="2700"/>
      </w:tblGrid>
      <w:tr w:rsidR="00E7717D" w:rsidRPr="006E39F5" w:rsidTr="004F1257">
        <w:trPr>
          <w:cantSplit/>
          <w:trHeight w:val="717"/>
        </w:trPr>
        <w:tc>
          <w:tcPr>
            <w:tcW w:w="9123" w:type="dxa"/>
            <w:gridSpan w:val="3"/>
            <w:tcBorders>
              <w:top w:val="single" w:sz="12" w:space="0" w:color="auto"/>
              <w:left w:val="single" w:sz="12" w:space="0" w:color="auto"/>
              <w:bottom w:val="single" w:sz="12" w:space="0" w:color="auto"/>
              <w:right w:val="single" w:sz="12" w:space="0" w:color="auto"/>
            </w:tcBorders>
            <w:shd w:val="clear" w:color="auto" w:fill="E6E6E6"/>
            <w:vAlign w:val="center"/>
          </w:tcPr>
          <w:p w:rsidR="00E7717D" w:rsidRPr="006E39F5" w:rsidRDefault="00E7717D" w:rsidP="008D75E6">
            <w:pPr>
              <w:tabs>
                <w:tab w:val="left" w:pos="4320"/>
              </w:tabs>
              <w:jc w:val="center"/>
              <w:rPr>
                <w:b/>
                <w:sz w:val="20"/>
                <w:szCs w:val="20"/>
              </w:rPr>
            </w:pPr>
            <w:r w:rsidRPr="006E39F5">
              <w:rPr>
                <w:b/>
                <w:szCs w:val="20"/>
              </w:rPr>
              <w:t>ADA Eligibility Coding for PK Students</w:t>
            </w:r>
            <w:r w:rsidR="004F1257" w:rsidRPr="006E39F5">
              <w:rPr>
                <w:b/>
                <w:sz w:val="20"/>
                <w:szCs w:val="20"/>
                <w:vertAlign w:val="superscript"/>
              </w:rPr>
              <w:t>1</w:t>
            </w:r>
          </w:p>
        </w:tc>
      </w:tr>
      <w:tr w:rsidR="00E7717D" w:rsidRPr="006E39F5" w:rsidTr="00E77B07">
        <w:trPr>
          <w:cantSplit/>
          <w:trHeight w:val="648"/>
        </w:trPr>
        <w:tc>
          <w:tcPr>
            <w:tcW w:w="4983" w:type="dxa"/>
            <w:tcBorders>
              <w:top w:val="single" w:sz="12" w:space="0" w:color="auto"/>
              <w:left w:val="single" w:sz="12" w:space="0" w:color="auto"/>
              <w:bottom w:val="single" w:sz="12" w:space="0" w:color="auto"/>
              <w:right w:val="single" w:sz="12" w:space="0" w:color="auto"/>
            </w:tcBorders>
            <w:shd w:val="clear" w:color="auto" w:fill="E6E6E6"/>
            <w:vAlign w:val="center"/>
          </w:tcPr>
          <w:p w:rsidR="00E7717D" w:rsidRPr="006E39F5" w:rsidRDefault="00E7717D" w:rsidP="00716DC2">
            <w:pPr>
              <w:pBdr>
                <w:right w:val="single" w:sz="12" w:space="4" w:color="auto"/>
              </w:pBdr>
              <w:spacing w:before="40" w:after="40"/>
              <w:rPr>
                <w:b/>
              </w:rPr>
            </w:pPr>
            <w:r w:rsidRPr="006E39F5">
              <w:br w:type="page"/>
            </w:r>
            <w:r w:rsidRPr="006E39F5">
              <w:br w:type="page"/>
            </w:r>
          </w:p>
        </w:tc>
        <w:tc>
          <w:tcPr>
            <w:tcW w:w="1440" w:type="dxa"/>
            <w:tcBorders>
              <w:top w:val="single" w:sz="12" w:space="0" w:color="auto"/>
              <w:left w:val="single" w:sz="12" w:space="0" w:color="auto"/>
              <w:bottom w:val="single" w:sz="12" w:space="0" w:color="auto"/>
              <w:right w:val="single" w:sz="12" w:space="0" w:color="auto"/>
            </w:tcBorders>
            <w:shd w:val="clear" w:color="auto" w:fill="E6E6E6"/>
            <w:vAlign w:val="center"/>
          </w:tcPr>
          <w:p w:rsidR="00E7717D" w:rsidRPr="006E39F5" w:rsidRDefault="00E7717D" w:rsidP="00716DC2">
            <w:pPr>
              <w:pBdr>
                <w:right w:val="single" w:sz="12" w:space="4" w:color="auto"/>
              </w:pBdr>
              <w:tabs>
                <w:tab w:val="left" w:pos="4320"/>
              </w:tabs>
              <w:ind w:right="-36"/>
              <w:jc w:val="center"/>
              <w:rPr>
                <w:b/>
              </w:rPr>
            </w:pPr>
            <w:r w:rsidRPr="006E39F5">
              <w:rPr>
                <w:b/>
              </w:rPr>
              <w:t>Student Age</w:t>
            </w:r>
          </w:p>
        </w:tc>
        <w:tc>
          <w:tcPr>
            <w:tcW w:w="2700" w:type="dxa"/>
            <w:tcBorders>
              <w:top w:val="single" w:sz="12" w:space="0" w:color="auto"/>
              <w:left w:val="single" w:sz="12" w:space="0" w:color="auto"/>
              <w:bottom w:val="single" w:sz="12" w:space="0" w:color="auto"/>
              <w:right w:val="single" w:sz="12" w:space="0" w:color="auto"/>
            </w:tcBorders>
            <w:shd w:val="clear" w:color="auto" w:fill="E6E6E6"/>
            <w:vAlign w:val="center"/>
          </w:tcPr>
          <w:p w:rsidR="00E7717D" w:rsidRPr="006E39F5" w:rsidRDefault="00E7717D" w:rsidP="008D75E6">
            <w:pPr>
              <w:tabs>
                <w:tab w:val="left" w:pos="4320"/>
              </w:tabs>
              <w:ind w:right="-36"/>
              <w:jc w:val="center"/>
              <w:rPr>
                <w:b/>
              </w:rPr>
            </w:pPr>
            <w:r w:rsidRPr="006E39F5">
              <w:rPr>
                <w:b/>
              </w:rPr>
              <w:t>ADA Eligibility Code</w:t>
            </w:r>
          </w:p>
        </w:tc>
      </w:tr>
      <w:tr w:rsidR="00E7717D" w:rsidRPr="006E39F5" w:rsidTr="00E77B07">
        <w:trPr>
          <w:cantSplit/>
          <w:trHeight w:val="648"/>
        </w:trPr>
        <w:tc>
          <w:tcPr>
            <w:tcW w:w="4983" w:type="dxa"/>
            <w:tcBorders>
              <w:left w:val="single" w:sz="12" w:space="0" w:color="auto"/>
              <w:bottom w:val="single" w:sz="6" w:space="0" w:color="auto"/>
              <w:right w:val="single" w:sz="6" w:space="0" w:color="auto"/>
            </w:tcBorders>
            <w:vAlign w:val="center"/>
          </w:tcPr>
          <w:p w:rsidR="00E7717D" w:rsidRPr="006E39F5" w:rsidRDefault="00E7717D" w:rsidP="00716DC2">
            <w:pPr>
              <w:pBdr>
                <w:right w:val="single" w:sz="12" w:space="4" w:color="auto"/>
              </w:pBdr>
              <w:tabs>
                <w:tab w:val="left" w:pos="4320"/>
              </w:tabs>
              <w:ind w:left="15"/>
            </w:pPr>
            <w:r w:rsidRPr="006E39F5">
              <w:t>A student eligible for PK services</w:t>
            </w:r>
            <w:r w:rsidR="00851CB5" w:rsidRPr="006E39F5">
              <w:rPr>
                <w:vertAlign w:val="superscript"/>
              </w:rPr>
              <w:t>2</w:t>
            </w:r>
            <w:r w:rsidRPr="006E39F5">
              <w:rPr>
                <w:vertAlign w:val="superscript"/>
              </w:rPr>
              <w:t xml:space="preserve"> </w:t>
            </w:r>
            <w:r w:rsidRPr="006E39F5">
              <w:t>served in the PK classroom by a PK teacher for ½ day</w:t>
            </w:r>
          </w:p>
        </w:tc>
        <w:tc>
          <w:tcPr>
            <w:tcW w:w="1440" w:type="dxa"/>
            <w:tcBorders>
              <w:left w:val="single" w:sz="6" w:space="0" w:color="auto"/>
              <w:bottom w:val="single" w:sz="6" w:space="0" w:color="auto"/>
              <w:right w:val="single" w:sz="6" w:space="0" w:color="auto"/>
            </w:tcBorders>
            <w:vAlign w:val="center"/>
          </w:tcPr>
          <w:p w:rsidR="00E7717D" w:rsidRPr="006E39F5" w:rsidRDefault="00E7717D" w:rsidP="00716DC2">
            <w:pPr>
              <w:pBdr>
                <w:right w:val="single" w:sz="12" w:space="4" w:color="auto"/>
              </w:pBdr>
              <w:tabs>
                <w:tab w:val="left" w:pos="4320"/>
              </w:tabs>
              <w:jc w:val="center"/>
            </w:pPr>
            <w:r w:rsidRPr="006E39F5">
              <w:t>3 or 4</w:t>
            </w:r>
          </w:p>
        </w:tc>
        <w:tc>
          <w:tcPr>
            <w:tcW w:w="2700" w:type="dxa"/>
            <w:tcBorders>
              <w:left w:val="single" w:sz="6" w:space="0" w:color="auto"/>
              <w:bottom w:val="single" w:sz="6" w:space="0" w:color="auto"/>
              <w:right w:val="single" w:sz="12" w:space="0" w:color="auto"/>
            </w:tcBorders>
            <w:vAlign w:val="center"/>
          </w:tcPr>
          <w:p w:rsidR="00E7717D" w:rsidRPr="006E39F5" w:rsidRDefault="00E7717D" w:rsidP="008D75E6">
            <w:pPr>
              <w:tabs>
                <w:tab w:val="left" w:pos="4320"/>
              </w:tabs>
            </w:pPr>
            <w:r w:rsidRPr="006E39F5">
              <w:t>2  half-day</w:t>
            </w:r>
          </w:p>
        </w:tc>
      </w:tr>
      <w:tr w:rsidR="00E7717D" w:rsidRPr="006E39F5" w:rsidTr="00E77B07">
        <w:trPr>
          <w:cantSplit/>
          <w:trHeight w:val="648"/>
        </w:trPr>
        <w:tc>
          <w:tcPr>
            <w:tcW w:w="4983" w:type="dxa"/>
            <w:tcBorders>
              <w:top w:val="single" w:sz="6" w:space="0" w:color="auto"/>
              <w:left w:val="single" w:sz="12" w:space="0" w:color="auto"/>
              <w:bottom w:val="single" w:sz="4" w:space="0" w:color="auto"/>
              <w:right w:val="single" w:sz="6" w:space="0" w:color="auto"/>
            </w:tcBorders>
            <w:vAlign w:val="center"/>
          </w:tcPr>
          <w:p w:rsidR="00A90264" w:rsidRDefault="00E7717D" w:rsidP="00A90264">
            <w:pPr>
              <w:tabs>
                <w:tab w:val="left" w:pos="4320"/>
              </w:tabs>
              <w:ind w:left="15"/>
            </w:pPr>
            <w:r w:rsidRPr="006E39F5">
              <w:t>A student eligible for PK services</w:t>
            </w:r>
            <w:r w:rsidR="00851CB5" w:rsidRPr="006E39F5">
              <w:rPr>
                <w:vertAlign w:val="superscript"/>
              </w:rPr>
              <w:t>2</w:t>
            </w:r>
            <w:r w:rsidRPr="006E39F5">
              <w:t xml:space="preserve"> served in the PK classroom by a PK teacher for the full day</w:t>
            </w:r>
          </w:p>
        </w:tc>
        <w:tc>
          <w:tcPr>
            <w:tcW w:w="1440" w:type="dxa"/>
            <w:tcBorders>
              <w:top w:val="single" w:sz="6" w:space="0" w:color="auto"/>
              <w:left w:val="single" w:sz="6" w:space="0" w:color="auto"/>
              <w:bottom w:val="single" w:sz="4" w:space="0" w:color="auto"/>
              <w:right w:val="single" w:sz="6" w:space="0" w:color="auto"/>
            </w:tcBorders>
            <w:vAlign w:val="center"/>
          </w:tcPr>
          <w:p w:rsidR="00E7717D" w:rsidRPr="006E39F5" w:rsidRDefault="00E7717D" w:rsidP="00716DC2">
            <w:pPr>
              <w:pBdr>
                <w:right w:val="single" w:sz="12" w:space="4" w:color="auto"/>
              </w:pBdr>
              <w:tabs>
                <w:tab w:val="left" w:pos="4320"/>
              </w:tabs>
              <w:jc w:val="center"/>
            </w:pPr>
            <w:r w:rsidRPr="006E39F5">
              <w:t>3 or 4</w:t>
            </w:r>
          </w:p>
        </w:tc>
        <w:tc>
          <w:tcPr>
            <w:tcW w:w="2700" w:type="dxa"/>
            <w:tcBorders>
              <w:top w:val="single" w:sz="6" w:space="0" w:color="auto"/>
              <w:left w:val="single" w:sz="6" w:space="0" w:color="auto"/>
              <w:bottom w:val="single" w:sz="4" w:space="0" w:color="auto"/>
              <w:right w:val="single" w:sz="12" w:space="0" w:color="auto"/>
            </w:tcBorders>
            <w:vAlign w:val="center"/>
          </w:tcPr>
          <w:p w:rsidR="00E7717D" w:rsidRPr="006E39F5" w:rsidRDefault="00E7717D" w:rsidP="0026392E">
            <w:pPr>
              <w:tabs>
                <w:tab w:val="left" w:pos="4320"/>
              </w:tabs>
            </w:pPr>
            <w:r w:rsidRPr="006E39F5">
              <w:t>2  half-day</w:t>
            </w:r>
          </w:p>
        </w:tc>
      </w:tr>
      <w:tr w:rsidR="00E7717D" w:rsidRPr="006E39F5" w:rsidTr="00E77B07">
        <w:trPr>
          <w:cantSplit/>
          <w:trHeight w:val="648"/>
        </w:trPr>
        <w:tc>
          <w:tcPr>
            <w:tcW w:w="4983" w:type="dxa"/>
            <w:tcBorders>
              <w:top w:val="single" w:sz="4" w:space="0" w:color="auto"/>
              <w:left w:val="single" w:sz="12" w:space="0" w:color="auto"/>
              <w:bottom w:val="single" w:sz="4" w:space="0" w:color="auto"/>
              <w:right w:val="single" w:sz="4" w:space="0" w:color="auto"/>
            </w:tcBorders>
            <w:vAlign w:val="center"/>
          </w:tcPr>
          <w:p w:rsidR="00E7717D" w:rsidRPr="006E39F5" w:rsidRDefault="00E7717D" w:rsidP="00716DC2">
            <w:pPr>
              <w:pBdr>
                <w:right w:val="single" w:sz="12" w:space="4" w:color="auto"/>
              </w:pBdr>
              <w:tabs>
                <w:tab w:val="left" w:pos="4320"/>
              </w:tabs>
              <w:ind w:left="15"/>
            </w:pPr>
            <w:r w:rsidRPr="006E39F5">
              <w:t>A student ineligible for PK services served in the PK classroom by a PK teacher for ½ day</w:t>
            </w:r>
          </w:p>
        </w:tc>
        <w:tc>
          <w:tcPr>
            <w:tcW w:w="1440" w:type="dxa"/>
            <w:tcBorders>
              <w:top w:val="single" w:sz="4" w:space="0" w:color="auto"/>
              <w:left w:val="single" w:sz="4" w:space="0" w:color="auto"/>
              <w:bottom w:val="single" w:sz="4" w:space="0" w:color="auto"/>
              <w:right w:val="single" w:sz="4" w:space="0" w:color="auto"/>
            </w:tcBorders>
            <w:vAlign w:val="center"/>
          </w:tcPr>
          <w:p w:rsidR="00E7717D" w:rsidRPr="006E39F5" w:rsidRDefault="00E7717D" w:rsidP="00716DC2">
            <w:pPr>
              <w:pBdr>
                <w:right w:val="single" w:sz="12" w:space="4" w:color="auto"/>
              </w:pBdr>
              <w:tabs>
                <w:tab w:val="left" w:pos="4320"/>
              </w:tabs>
              <w:jc w:val="center"/>
            </w:pPr>
            <w:r w:rsidRPr="006E39F5">
              <w:t>3 or 4</w:t>
            </w:r>
          </w:p>
        </w:tc>
        <w:tc>
          <w:tcPr>
            <w:tcW w:w="2700" w:type="dxa"/>
            <w:tcBorders>
              <w:top w:val="single" w:sz="4" w:space="0" w:color="auto"/>
              <w:left w:val="single" w:sz="4" w:space="0" w:color="auto"/>
              <w:bottom w:val="single" w:sz="4" w:space="0" w:color="auto"/>
              <w:right w:val="single" w:sz="12" w:space="0" w:color="auto"/>
            </w:tcBorders>
            <w:vAlign w:val="center"/>
          </w:tcPr>
          <w:p w:rsidR="00E7717D" w:rsidRPr="006E39F5" w:rsidRDefault="00E7717D" w:rsidP="008D75E6">
            <w:pPr>
              <w:tabs>
                <w:tab w:val="left" w:pos="4320"/>
              </w:tabs>
              <w:ind w:left="224" w:hanging="224"/>
            </w:pPr>
            <w:r w:rsidRPr="006E39F5">
              <w:t>5  ineligible half-day</w:t>
            </w:r>
            <w:r w:rsidR="00A90264" w:rsidRPr="00A90264">
              <w:rPr>
                <w:vertAlign w:val="superscript"/>
              </w:rPr>
              <w:t>3</w:t>
            </w:r>
          </w:p>
        </w:tc>
      </w:tr>
      <w:tr w:rsidR="00E7717D" w:rsidRPr="006E39F5" w:rsidTr="004F1257">
        <w:trPr>
          <w:cantSplit/>
          <w:trHeight w:val="648"/>
        </w:trPr>
        <w:tc>
          <w:tcPr>
            <w:tcW w:w="4983" w:type="dxa"/>
            <w:tcBorders>
              <w:top w:val="single" w:sz="4" w:space="0" w:color="auto"/>
              <w:left w:val="single" w:sz="12" w:space="0" w:color="auto"/>
              <w:bottom w:val="single" w:sz="4" w:space="0" w:color="auto"/>
              <w:right w:val="single" w:sz="6" w:space="0" w:color="auto"/>
            </w:tcBorders>
            <w:vAlign w:val="center"/>
          </w:tcPr>
          <w:p w:rsidR="00E7717D" w:rsidRPr="006E39F5" w:rsidRDefault="00E7717D" w:rsidP="00716DC2">
            <w:pPr>
              <w:pBdr>
                <w:right w:val="single" w:sz="12" w:space="4" w:color="auto"/>
              </w:pBdr>
              <w:tabs>
                <w:tab w:val="left" w:pos="4320"/>
              </w:tabs>
              <w:ind w:left="15"/>
            </w:pPr>
            <w:r w:rsidRPr="006E39F5">
              <w:t>A student ineligible for PK services served in the PK classroom by a PK teacher for the full day</w:t>
            </w:r>
          </w:p>
        </w:tc>
        <w:tc>
          <w:tcPr>
            <w:tcW w:w="1440" w:type="dxa"/>
            <w:tcBorders>
              <w:top w:val="single" w:sz="4" w:space="0" w:color="auto"/>
              <w:left w:val="single" w:sz="6" w:space="0" w:color="auto"/>
              <w:bottom w:val="single" w:sz="4" w:space="0" w:color="auto"/>
              <w:right w:val="single" w:sz="6" w:space="0" w:color="auto"/>
            </w:tcBorders>
            <w:vAlign w:val="center"/>
          </w:tcPr>
          <w:p w:rsidR="00E7717D" w:rsidRPr="006E39F5" w:rsidRDefault="00E7717D" w:rsidP="00716DC2">
            <w:pPr>
              <w:pBdr>
                <w:right w:val="single" w:sz="12" w:space="4" w:color="auto"/>
              </w:pBdr>
              <w:tabs>
                <w:tab w:val="left" w:pos="4320"/>
              </w:tabs>
              <w:jc w:val="center"/>
            </w:pPr>
            <w:r w:rsidRPr="006E39F5">
              <w:t>3 or 4</w:t>
            </w:r>
          </w:p>
        </w:tc>
        <w:tc>
          <w:tcPr>
            <w:tcW w:w="2700" w:type="dxa"/>
            <w:tcBorders>
              <w:top w:val="single" w:sz="4" w:space="0" w:color="auto"/>
              <w:left w:val="single" w:sz="6" w:space="0" w:color="auto"/>
              <w:bottom w:val="single" w:sz="4" w:space="0" w:color="auto"/>
              <w:right w:val="single" w:sz="12" w:space="0" w:color="auto"/>
            </w:tcBorders>
            <w:vAlign w:val="center"/>
          </w:tcPr>
          <w:p w:rsidR="00E7717D" w:rsidRPr="006E39F5" w:rsidRDefault="00E7717D" w:rsidP="008D75E6">
            <w:pPr>
              <w:tabs>
                <w:tab w:val="left" w:pos="4320"/>
              </w:tabs>
              <w:ind w:left="224" w:hanging="224"/>
            </w:pPr>
            <w:r w:rsidRPr="006E39F5">
              <w:t>4  ineligible full-day</w:t>
            </w:r>
            <w:r w:rsidR="00A90264" w:rsidRPr="00A90264">
              <w:rPr>
                <w:vertAlign w:val="superscript"/>
              </w:rPr>
              <w:t>3</w:t>
            </w:r>
          </w:p>
        </w:tc>
      </w:tr>
      <w:tr w:rsidR="004F1257" w:rsidRPr="006E39F5" w:rsidTr="00E77B07">
        <w:trPr>
          <w:cantSplit/>
          <w:trHeight w:val="648"/>
        </w:trPr>
        <w:tc>
          <w:tcPr>
            <w:tcW w:w="4983" w:type="dxa"/>
            <w:tcBorders>
              <w:top w:val="single" w:sz="4" w:space="0" w:color="auto"/>
              <w:left w:val="single" w:sz="12" w:space="0" w:color="auto"/>
              <w:bottom w:val="single" w:sz="12" w:space="0" w:color="auto"/>
              <w:right w:val="single" w:sz="6" w:space="0" w:color="auto"/>
            </w:tcBorders>
            <w:vAlign w:val="center"/>
          </w:tcPr>
          <w:p w:rsidR="004F1257" w:rsidRPr="006E39F5" w:rsidRDefault="004F1257" w:rsidP="00716DC2">
            <w:pPr>
              <w:pBdr>
                <w:right w:val="single" w:sz="12" w:space="4" w:color="auto"/>
              </w:pBdr>
              <w:tabs>
                <w:tab w:val="left" w:pos="4320"/>
              </w:tabs>
              <w:ind w:left="15"/>
            </w:pPr>
            <w:r w:rsidRPr="006E39F5">
              <w:t>A student eligible for PK services</w:t>
            </w:r>
            <w:r w:rsidRPr="006E39F5">
              <w:rPr>
                <w:vertAlign w:val="superscript"/>
              </w:rPr>
              <w:t xml:space="preserve">2 </w:t>
            </w:r>
            <w:r w:rsidR="00A06448" w:rsidRPr="006E39F5">
              <w:t xml:space="preserve">and the PPCD </w:t>
            </w:r>
            <w:r w:rsidRPr="006E39F5">
              <w:t>served in the PK classroom by a PK teacher for ½ day and</w:t>
            </w:r>
            <w:r w:rsidR="002001BE" w:rsidRPr="006E39F5">
              <w:t xml:space="preserve"> served in the PPCD for ½ day</w:t>
            </w:r>
            <w:r w:rsidR="001809B5" w:rsidRPr="006E39F5">
              <w:rPr>
                <w:sz w:val="20"/>
                <w:szCs w:val="20"/>
                <w:vertAlign w:val="superscript"/>
              </w:rPr>
              <w:t>1</w:t>
            </w:r>
          </w:p>
        </w:tc>
        <w:tc>
          <w:tcPr>
            <w:tcW w:w="1440" w:type="dxa"/>
            <w:tcBorders>
              <w:top w:val="single" w:sz="4" w:space="0" w:color="auto"/>
              <w:left w:val="single" w:sz="6" w:space="0" w:color="auto"/>
              <w:bottom w:val="single" w:sz="12" w:space="0" w:color="auto"/>
              <w:right w:val="single" w:sz="6" w:space="0" w:color="auto"/>
            </w:tcBorders>
            <w:vAlign w:val="center"/>
          </w:tcPr>
          <w:p w:rsidR="004F1257" w:rsidRPr="006E39F5" w:rsidRDefault="002001BE" w:rsidP="00716DC2">
            <w:pPr>
              <w:pBdr>
                <w:right w:val="single" w:sz="12" w:space="4" w:color="auto"/>
              </w:pBdr>
              <w:tabs>
                <w:tab w:val="left" w:pos="4320"/>
              </w:tabs>
              <w:jc w:val="center"/>
            </w:pPr>
            <w:r w:rsidRPr="006E39F5">
              <w:t>3 or 4</w:t>
            </w:r>
          </w:p>
        </w:tc>
        <w:tc>
          <w:tcPr>
            <w:tcW w:w="2700" w:type="dxa"/>
            <w:tcBorders>
              <w:top w:val="single" w:sz="4" w:space="0" w:color="auto"/>
              <w:left w:val="single" w:sz="6" w:space="0" w:color="auto"/>
              <w:bottom w:val="single" w:sz="12" w:space="0" w:color="auto"/>
              <w:right w:val="single" w:sz="12" w:space="0" w:color="auto"/>
            </w:tcBorders>
            <w:vAlign w:val="center"/>
          </w:tcPr>
          <w:p w:rsidR="004F1257" w:rsidRPr="006E39F5" w:rsidRDefault="002001BE" w:rsidP="008D75E6">
            <w:pPr>
              <w:tabs>
                <w:tab w:val="left" w:pos="4320"/>
              </w:tabs>
              <w:ind w:left="224" w:hanging="224"/>
            </w:pPr>
            <w:r w:rsidRPr="006E39F5">
              <w:t>1 eligible full-day</w:t>
            </w:r>
          </w:p>
        </w:tc>
      </w:tr>
    </w:tbl>
    <w:p w:rsidR="00E7717D" w:rsidRPr="006E39F5" w:rsidRDefault="00E7717D" w:rsidP="008D75E6">
      <w:pPr>
        <w:tabs>
          <w:tab w:val="left" w:pos="4320"/>
        </w:tabs>
        <w:rPr>
          <w:b/>
          <w:sz w:val="17"/>
        </w:rPr>
      </w:pPr>
    </w:p>
    <w:p w:rsidR="00E7717D" w:rsidRPr="006E39F5" w:rsidRDefault="00E77B07" w:rsidP="008D75E6">
      <w:pPr>
        <w:tabs>
          <w:tab w:val="left" w:pos="4320"/>
        </w:tabs>
        <w:rPr>
          <w:b/>
          <w:sz w:val="17"/>
        </w:rPr>
      </w:pPr>
      <w:r w:rsidRPr="006E39F5">
        <w:rPr>
          <w:sz w:val="20"/>
          <w:szCs w:val="20"/>
          <w:vertAlign w:val="superscript"/>
        </w:rPr>
        <w:t>1</w:t>
      </w:r>
      <w:r w:rsidRPr="006E39F5">
        <w:rPr>
          <w:sz w:val="16"/>
          <w:szCs w:val="16"/>
        </w:rPr>
        <w:t>For</w:t>
      </w:r>
      <w:r w:rsidR="004F1257" w:rsidRPr="006E39F5">
        <w:rPr>
          <w:sz w:val="16"/>
          <w:szCs w:val="16"/>
        </w:rPr>
        <w:t xml:space="preserve"> detailed</w:t>
      </w:r>
      <w:r w:rsidRPr="006E39F5">
        <w:rPr>
          <w:sz w:val="16"/>
          <w:szCs w:val="16"/>
        </w:rPr>
        <w:t xml:space="preserve"> information on coding of PK students who are eligible for special education services, see </w:t>
      </w:r>
      <w:fldSimple w:instr=" REF _Ref265153704 \h  \* MERGEFORMAT ">
        <w:r w:rsidR="008D654F" w:rsidRPr="008D654F">
          <w:rPr>
            <w:b/>
            <w:sz w:val="16"/>
            <w:szCs w:val="16"/>
          </w:rPr>
          <w:t>4.2.10 PEIMS Coding Charts for Students With Disabilities</w:t>
        </w:r>
      </w:fldSimple>
      <w:r w:rsidRPr="006E39F5">
        <w:rPr>
          <w:sz w:val="16"/>
          <w:szCs w:val="16"/>
        </w:rPr>
        <w:t>.</w:t>
      </w:r>
      <w:r w:rsidR="00E7717D" w:rsidRPr="006E39F5">
        <w:rPr>
          <w:b/>
          <w:sz w:val="17"/>
        </w:rPr>
        <w:t xml:space="preserve"> </w:t>
      </w:r>
    </w:p>
    <w:p w:rsidR="00E77B07" w:rsidRPr="006E39F5" w:rsidRDefault="00E77B07" w:rsidP="008D75E6">
      <w:pPr>
        <w:tabs>
          <w:tab w:val="left" w:pos="4320"/>
        </w:tabs>
        <w:rPr>
          <w:b/>
          <w:sz w:val="17"/>
        </w:rPr>
      </w:pPr>
    </w:p>
    <w:p w:rsidR="00851CB5" w:rsidRPr="006E39F5" w:rsidRDefault="00851CB5" w:rsidP="008D75E6">
      <w:pPr>
        <w:tabs>
          <w:tab w:val="left" w:pos="4320"/>
        </w:tabs>
        <w:rPr>
          <w:b/>
          <w:sz w:val="16"/>
          <w:szCs w:val="16"/>
        </w:rPr>
      </w:pPr>
      <w:r w:rsidRPr="006E39F5">
        <w:rPr>
          <w:sz w:val="20"/>
          <w:szCs w:val="20"/>
          <w:vertAlign w:val="superscript"/>
        </w:rPr>
        <w:t>2</w:t>
      </w:r>
      <w:r w:rsidRPr="006E39F5">
        <w:rPr>
          <w:sz w:val="16"/>
          <w:szCs w:val="16"/>
        </w:rPr>
        <w:t xml:space="preserve">According to </w:t>
      </w:r>
      <w:fldSimple w:instr=" REF _Ref202676136 \h  \* MERGEFORMAT ">
        <w:r w:rsidR="008D654F" w:rsidRPr="008D654F">
          <w:rPr>
            <w:b/>
            <w:sz w:val="16"/>
            <w:szCs w:val="16"/>
          </w:rPr>
          <w:t>7.2 Eligibility</w:t>
        </w:r>
      </w:fldSimple>
      <w:r w:rsidRPr="006E39F5">
        <w:rPr>
          <w:sz w:val="16"/>
          <w:szCs w:val="16"/>
        </w:rPr>
        <w:t>.</w:t>
      </w:r>
    </w:p>
    <w:p w:rsidR="00851CB5" w:rsidRPr="006E39F5" w:rsidRDefault="00851CB5" w:rsidP="008D75E6">
      <w:pPr>
        <w:tabs>
          <w:tab w:val="left" w:pos="4320"/>
        </w:tabs>
        <w:rPr>
          <w:b/>
          <w:sz w:val="17"/>
        </w:rPr>
      </w:pPr>
    </w:p>
    <w:p w:rsidR="00E7717D" w:rsidRPr="006E39F5" w:rsidRDefault="00A90264" w:rsidP="008D75E6">
      <w:pPr>
        <w:rPr>
          <w:sz w:val="16"/>
          <w:szCs w:val="16"/>
        </w:rPr>
      </w:pPr>
      <w:r w:rsidRPr="00A90264">
        <w:rPr>
          <w:sz w:val="20"/>
          <w:szCs w:val="20"/>
          <w:vertAlign w:val="superscript"/>
        </w:rPr>
        <w:t>3</w:t>
      </w:r>
      <w:r w:rsidR="00851CB5" w:rsidRPr="006E39F5">
        <w:rPr>
          <w:sz w:val="16"/>
          <w:szCs w:val="16"/>
        </w:rPr>
        <w:t xml:space="preserve">Ineligible </w:t>
      </w:r>
      <w:r w:rsidR="00E7717D" w:rsidRPr="006E39F5">
        <w:rPr>
          <w:sz w:val="16"/>
          <w:szCs w:val="16"/>
        </w:rPr>
        <w:t>PK students may be served in the PK classroom only if space is available and other eligible PK students are not denied enrollment.</w:t>
      </w:r>
    </w:p>
    <w:p w:rsidR="002919D4" w:rsidRPr="006E39F5" w:rsidRDefault="002919D4" w:rsidP="00B16516"/>
    <w:p w:rsidR="002D67EA" w:rsidRPr="006E39F5" w:rsidRDefault="00A8153E" w:rsidP="00B16516">
      <w:r w:rsidRPr="006E39F5">
        <w:t>For every student eligible for the program,</w:t>
      </w:r>
      <w:r w:rsidRPr="006E39F5" w:rsidDel="00253203">
        <w:t xml:space="preserve"> </w:t>
      </w:r>
      <w:r w:rsidRPr="006E39F5">
        <w:t>district personnel must record t</w:t>
      </w:r>
      <w:r w:rsidR="002D67EA" w:rsidRPr="006E39F5">
        <w:t xml:space="preserve">he total number of eligible half-days present for each </w:t>
      </w:r>
      <w:r w:rsidR="00961E3C" w:rsidRPr="006E39F5">
        <w:t>6</w:t>
      </w:r>
      <w:r w:rsidR="002D67EA" w:rsidRPr="006E39F5">
        <w:t>-week reporting period in the Student Detail Report</w:t>
      </w:r>
      <w:r w:rsidR="00B55D52" w:rsidRPr="006E39F5">
        <w:fldChar w:fldCharType="begin"/>
      </w:r>
      <w:r w:rsidR="002D67EA" w:rsidRPr="006E39F5">
        <w:instrText>xe "Student Detail Reports"</w:instrText>
      </w:r>
      <w:r w:rsidR="00B55D52" w:rsidRPr="006E39F5">
        <w:fldChar w:fldCharType="end"/>
      </w:r>
      <w:r w:rsidR="002D67EA" w:rsidRPr="006E39F5">
        <w:t>.</w:t>
      </w:r>
      <w:r w:rsidRPr="006E39F5">
        <w:t xml:space="preserve"> For every student who is served in the program but did not meet the eligibility requirements, district personnel must record the t</w:t>
      </w:r>
      <w:r w:rsidR="002D67EA" w:rsidRPr="006E39F5">
        <w:t xml:space="preserve">otal number of ineligible half-days present </w:t>
      </w:r>
      <w:r w:rsidRPr="006E39F5">
        <w:t xml:space="preserve">for </w:t>
      </w:r>
      <w:r w:rsidR="002D67EA" w:rsidRPr="006E39F5">
        <w:t xml:space="preserve">each </w:t>
      </w:r>
      <w:r w:rsidR="00E00AF5" w:rsidRPr="006E39F5">
        <w:t>6</w:t>
      </w:r>
      <w:r w:rsidR="002D67EA" w:rsidRPr="006E39F5">
        <w:t>-week reporting period in the Student Detail Report</w:t>
      </w:r>
      <w:r w:rsidR="00B55D52" w:rsidRPr="006E39F5">
        <w:fldChar w:fldCharType="begin"/>
      </w:r>
      <w:r w:rsidR="002D67EA" w:rsidRPr="006E39F5">
        <w:instrText>xe "Student Detail Reports"</w:instrText>
      </w:r>
      <w:r w:rsidR="00B55D52" w:rsidRPr="006E39F5">
        <w:fldChar w:fldCharType="end"/>
      </w:r>
      <w:r w:rsidR="002D67EA" w:rsidRPr="006E39F5">
        <w:t>.</w:t>
      </w:r>
      <w:r w:rsidRPr="006E39F5">
        <w:t xml:space="preserve"> Also, for every student eligible for both PK and the PPCD, district personnel must record</w:t>
      </w:r>
      <w:r w:rsidRPr="006E39F5" w:rsidDel="00A8153E">
        <w:t xml:space="preserve"> </w:t>
      </w:r>
      <w:r w:rsidRPr="006E39F5">
        <w:t>t</w:t>
      </w:r>
      <w:r w:rsidR="002D67EA" w:rsidRPr="006E39F5">
        <w:t>he total number of eligible days prese</w:t>
      </w:r>
      <w:r w:rsidRPr="006E39F5">
        <w:t xml:space="preserve">nt </w:t>
      </w:r>
      <w:r w:rsidR="002D67EA" w:rsidRPr="006E39F5">
        <w:t xml:space="preserve">for each </w:t>
      </w:r>
      <w:r w:rsidR="003D0608" w:rsidRPr="006E39F5">
        <w:t>6</w:t>
      </w:r>
      <w:r w:rsidR="002D67EA" w:rsidRPr="006E39F5">
        <w:t>-week reporting period in the Student Detail Report</w:t>
      </w:r>
      <w:r w:rsidR="00B55D52" w:rsidRPr="006E39F5">
        <w:fldChar w:fldCharType="begin"/>
      </w:r>
      <w:r w:rsidR="002D67EA" w:rsidRPr="006E39F5">
        <w:instrText>xe "Student Detail Reports"</w:instrText>
      </w:r>
      <w:r w:rsidR="00B55D52" w:rsidRPr="006E39F5">
        <w:fldChar w:fldCharType="end"/>
      </w:r>
      <w:r w:rsidR="002D67EA" w:rsidRPr="006E39F5">
        <w:t>.</w:t>
      </w:r>
    </w:p>
    <w:p w:rsidR="00F217E0" w:rsidRPr="006E39F5" w:rsidRDefault="00F217E0" w:rsidP="00B16516"/>
    <w:p w:rsidR="00F217E0" w:rsidRPr="006E39F5" w:rsidRDefault="00F217E0" w:rsidP="00B16516">
      <w:r w:rsidRPr="006E39F5">
        <w:t xml:space="preserve">To claim PK </w:t>
      </w:r>
      <w:r w:rsidR="00B55D52" w:rsidRPr="006E39F5">
        <w:fldChar w:fldCharType="begin"/>
      </w:r>
      <w:r w:rsidRPr="006E39F5">
        <w:instrText>xe "Prekindergarten"</w:instrText>
      </w:r>
      <w:r w:rsidR="00B55D52" w:rsidRPr="006E39F5">
        <w:fldChar w:fldCharType="end"/>
      </w:r>
      <w:r w:rsidRPr="006E39F5">
        <w:t>eligible days present for funding, documentation must be complete. All documentation supporting student eligibility must be on file for every student accumulating eligible PK days present on the Student Detail Report</w:t>
      </w:r>
      <w:r w:rsidR="00B55D52" w:rsidRPr="006E39F5">
        <w:fldChar w:fldCharType="begin"/>
      </w:r>
      <w:r w:rsidRPr="006E39F5">
        <w:instrText>xe "Student Detail Reports"</w:instrText>
      </w:r>
      <w:r w:rsidR="00B55D52" w:rsidRPr="006E39F5">
        <w:fldChar w:fldCharType="end"/>
      </w:r>
      <w:r w:rsidRPr="006E39F5">
        <w:t xml:space="preserve">. You can find specific documentation requirements in </w:t>
      </w:r>
      <w:fldSimple w:instr=" REF _Ref202676136 \h  \* MERGEFORMAT ">
        <w:r w:rsidR="008D654F" w:rsidRPr="008D654F">
          <w:rPr>
            <w:b/>
          </w:rPr>
          <w:t>7.2 Eligibility</w:t>
        </w:r>
      </w:fldSimple>
      <w:r w:rsidRPr="006E39F5">
        <w:t xml:space="preserve"> and </w:t>
      </w:r>
      <w:fldSimple w:instr=" REF _Ref299102734 \h  \* MERGEFORMAT ">
        <w:r w:rsidR="008D654F" w:rsidRPr="008D654F">
          <w:rPr>
            <w:b/>
          </w:rPr>
          <w:t>7.3 Enrollment Procedures</w:t>
        </w:r>
      </w:fldSimple>
      <w:r w:rsidRPr="006E39F5">
        <w:t>.</w:t>
      </w:r>
    </w:p>
    <w:p w:rsidR="00A8153E" w:rsidRPr="006E39F5" w:rsidRDefault="00A8153E" w:rsidP="00B16516"/>
    <w:p w:rsidR="00A8153E" w:rsidRPr="006E39F5" w:rsidRDefault="00A8153E" w:rsidP="00B16516">
      <w:r w:rsidRPr="006E39F5">
        <w:t>The fields required on the Student Detail Report</w:t>
      </w:r>
      <w:r w:rsidR="00B55D52" w:rsidRPr="006E39F5">
        <w:fldChar w:fldCharType="begin"/>
      </w:r>
      <w:r w:rsidRPr="006E39F5">
        <w:instrText>xe "Student Detail Reports"</w:instrText>
      </w:r>
      <w:r w:rsidR="00B55D52" w:rsidRPr="006E39F5">
        <w:fldChar w:fldCharType="end"/>
      </w:r>
      <w:r w:rsidRPr="006E39F5">
        <w:t xml:space="preserve"> for students in the PK </w:t>
      </w:r>
      <w:r w:rsidR="00B55D52" w:rsidRPr="006E39F5">
        <w:fldChar w:fldCharType="begin"/>
      </w:r>
      <w:r w:rsidRPr="006E39F5">
        <w:instrText>xe "Prekindergarten"</w:instrText>
      </w:r>
      <w:r w:rsidR="00B55D52" w:rsidRPr="006E39F5">
        <w:fldChar w:fldCharType="end"/>
      </w:r>
      <w:r w:rsidRPr="006E39F5">
        <w:t xml:space="preserve">program are the same as students in all other grade levels. Refer to </w:t>
      </w:r>
      <w:fldSimple w:instr=" REF _Ref202690516 \h  \* MERGEFORMAT ">
        <w:r w:rsidR="008D654F" w:rsidRPr="008D654F">
          <w:rPr>
            <w:b/>
          </w:rPr>
          <w:t>2.3.1 Student Detail Reports</w:t>
        </w:r>
      </w:fldSimple>
      <w:r w:rsidRPr="006E39F5">
        <w:t xml:space="preserve"> for a list of all data elements required on the Student Detail Report.</w:t>
      </w:r>
    </w:p>
    <w:p w:rsidR="002D67EA" w:rsidRPr="006E39F5" w:rsidRDefault="002D67EA" w:rsidP="00B16516">
      <w:pPr>
        <w:ind w:leftChars="327" w:left="719"/>
      </w:pPr>
    </w:p>
    <w:p w:rsidR="002D67EA" w:rsidRPr="006E39F5" w:rsidRDefault="002D67EA" w:rsidP="00B16516">
      <w:r w:rsidRPr="006E39F5">
        <w:t xml:space="preserve">At the end of each </w:t>
      </w:r>
      <w:r w:rsidR="00961E3C" w:rsidRPr="006E39F5">
        <w:t>6</w:t>
      </w:r>
      <w:r w:rsidRPr="006E39F5">
        <w:t xml:space="preserve">-week reporting period, </w:t>
      </w:r>
      <w:r w:rsidR="00A8153E" w:rsidRPr="006E39F5">
        <w:t xml:space="preserve">district personnel must compute </w:t>
      </w:r>
      <w:r w:rsidRPr="006E39F5">
        <w:t>a Campus Summary Report</w:t>
      </w:r>
      <w:r w:rsidR="00B55D52" w:rsidRPr="006E39F5">
        <w:fldChar w:fldCharType="begin"/>
      </w:r>
      <w:r w:rsidRPr="006E39F5">
        <w:instrText>xe "Campus Summary Reports"</w:instrText>
      </w:r>
      <w:r w:rsidR="00B55D52" w:rsidRPr="006E39F5">
        <w:fldChar w:fldCharType="end"/>
      </w:r>
      <w:r w:rsidRPr="006E39F5">
        <w:t xml:space="preserve"> (Section </w:t>
      </w:r>
      <w:r w:rsidR="00961E3C" w:rsidRPr="006E39F5">
        <w:t>2</w:t>
      </w:r>
      <w:r w:rsidRPr="006E39F5">
        <w:t>).</w:t>
      </w:r>
      <w:r w:rsidR="000E2CD0" w:rsidRPr="006E39F5">
        <w:t xml:space="preserve"> </w:t>
      </w:r>
      <w:r w:rsidR="00A8153E" w:rsidRPr="006E39F5">
        <w:t>The report must provide a summary of the t</w:t>
      </w:r>
      <w:r w:rsidRPr="006E39F5">
        <w:t xml:space="preserve">otal eligible days </w:t>
      </w:r>
      <w:r w:rsidRPr="006E39F5">
        <w:lastRenderedPageBreak/>
        <w:t xml:space="preserve">present and ineligible days present for the PK </w:t>
      </w:r>
      <w:r w:rsidR="00B55D52" w:rsidRPr="006E39F5">
        <w:fldChar w:fldCharType="begin"/>
      </w:r>
      <w:r w:rsidRPr="006E39F5">
        <w:instrText>xe "Prekindergarten"</w:instrText>
      </w:r>
      <w:r w:rsidR="00B55D52" w:rsidRPr="006E39F5">
        <w:fldChar w:fldCharType="end"/>
      </w:r>
      <w:r w:rsidRPr="006E39F5">
        <w:t>grade level.</w:t>
      </w:r>
      <w:r w:rsidR="000E2CD0" w:rsidRPr="006E39F5">
        <w:t xml:space="preserve"> </w:t>
      </w:r>
      <w:r w:rsidR="00A8153E" w:rsidRPr="006E39F5">
        <w:t>A</w:t>
      </w:r>
      <w:r w:rsidRPr="006E39F5">
        <w:t xml:space="preserve"> separate Campus Summary Report </w:t>
      </w:r>
      <w:r w:rsidR="00A8153E" w:rsidRPr="006E39F5">
        <w:t xml:space="preserve">will exist </w:t>
      </w:r>
      <w:r w:rsidRPr="006E39F5">
        <w:t xml:space="preserve">for each instructional track for each campus in </w:t>
      </w:r>
      <w:r w:rsidR="0043303A" w:rsidRPr="006E39F5">
        <w:t>your</w:t>
      </w:r>
      <w:r w:rsidRPr="006E39F5">
        <w:t xml:space="preserve"> district, but only those campuses with PK program</w:t>
      </w:r>
      <w:r w:rsidR="00A8153E" w:rsidRPr="006E39F5">
        <w:t>s</w:t>
      </w:r>
      <w:r w:rsidRPr="006E39F5">
        <w:t xml:space="preserve"> will report PK eligible and ineligible days present.</w:t>
      </w:r>
    </w:p>
    <w:p w:rsidR="002D67EA" w:rsidRPr="006E39F5" w:rsidRDefault="002D67EA" w:rsidP="00B16516">
      <w:pPr>
        <w:ind w:leftChars="327" w:left="719"/>
      </w:pPr>
    </w:p>
    <w:p w:rsidR="00A8153E" w:rsidRPr="006E39F5" w:rsidRDefault="002D67EA" w:rsidP="00B16516">
      <w:r w:rsidRPr="006E39F5">
        <w:t xml:space="preserve">At the end of each </w:t>
      </w:r>
      <w:r w:rsidR="00961E3C" w:rsidRPr="006E39F5">
        <w:t>6</w:t>
      </w:r>
      <w:r w:rsidRPr="006E39F5">
        <w:t xml:space="preserve">-week reporting period, </w:t>
      </w:r>
      <w:r w:rsidR="00A8153E" w:rsidRPr="006E39F5">
        <w:t xml:space="preserve">district personnel must compute </w:t>
      </w:r>
      <w:r w:rsidRPr="006E39F5">
        <w:t>a District Summary Report</w:t>
      </w:r>
      <w:r w:rsidR="00B55D52" w:rsidRPr="006E39F5">
        <w:fldChar w:fldCharType="begin"/>
      </w:r>
      <w:r w:rsidRPr="006E39F5">
        <w:instrText>xe "District Summary Reports"</w:instrText>
      </w:r>
      <w:r w:rsidR="00B55D52" w:rsidRPr="006E39F5">
        <w:fldChar w:fldCharType="end"/>
      </w:r>
      <w:r w:rsidRPr="006E39F5">
        <w:t xml:space="preserve"> (Section </w:t>
      </w:r>
      <w:r w:rsidR="00961E3C" w:rsidRPr="006E39F5">
        <w:t>2</w:t>
      </w:r>
      <w:r w:rsidRPr="006E39F5">
        <w:t>).</w:t>
      </w:r>
      <w:r w:rsidR="000E2CD0" w:rsidRPr="006E39F5">
        <w:t xml:space="preserve"> </w:t>
      </w:r>
      <w:r w:rsidR="00A8153E" w:rsidRPr="006E39F5">
        <w:t>The report must provide a summary of</w:t>
      </w:r>
      <w:r w:rsidR="00A8153E" w:rsidRPr="006E39F5" w:rsidDel="00A8153E">
        <w:t xml:space="preserve"> </w:t>
      </w:r>
      <w:r w:rsidR="00A8153E" w:rsidRPr="006E39F5">
        <w:t>the t</w:t>
      </w:r>
      <w:r w:rsidRPr="006E39F5">
        <w:t xml:space="preserve">otal eligible days present and ineligible days present for the PK </w:t>
      </w:r>
      <w:r w:rsidR="00B55D52" w:rsidRPr="006E39F5">
        <w:fldChar w:fldCharType="begin"/>
      </w:r>
      <w:r w:rsidRPr="006E39F5">
        <w:instrText>xe "Prekindergarten"</w:instrText>
      </w:r>
      <w:r w:rsidR="00B55D52" w:rsidRPr="006E39F5">
        <w:fldChar w:fldCharType="end"/>
      </w:r>
      <w:r w:rsidRPr="006E39F5">
        <w:t>grade level from all Campus Summary Reports</w:t>
      </w:r>
      <w:r w:rsidR="00B55D52" w:rsidRPr="006E39F5">
        <w:fldChar w:fldCharType="begin"/>
      </w:r>
      <w:r w:rsidRPr="006E39F5">
        <w:instrText>xe "Campus Summary Reports"</w:instrText>
      </w:r>
      <w:r w:rsidR="00B55D52" w:rsidRPr="006E39F5">
        <w:fldChar w:fldCharType="end"/>
      </w:r>
      <w:r w:rsidRPr="006E39F5">
        <w:t xml:space="preserve"> for each track in </w:t>
      </w:r>
      <w:r w:rsidR="0043303A" w:rsidRPr="006E39F5">
        <w:t>your</w:t>
      </w:r>
      <w:r w:rsidRPr="006E39F5">
        <w:t xml:space="preserve"> district.</w:t>
      </w:r>
    </w:p>
    <w:p w:rsidR="00A8153E" w:rsidRPr="006E39F5" w:rsidRDefault="00A8153E" w:rsidP="00B16516"/>
    <w:p w:rsidR="00A90264" w:rsidRDefault="0089020D" w:rsidP="00A90264">
      <w:pPr>
        <w:pStyle w:val="Heading3"/>
        <w:pBdr>
          <w:right w:val="single" w:sz="12" w:space="4" w:color="auto"/>
        </w:pBdr>
      </w:pPr>
      <w:bookmarkStart w:id="456" w:name="_Ref294599405"/>
      <w:bookmarkStart w:id="457" w:name="_Ref265241396"/>
      <w:bookmarkStart w:id="458" w:name="_Toc299702277"/>
      <w:r w:rsidRPr="006E39F5">
        <w:t xml:space="preserve">7.5.1 </w:t>
      </w:r>
      <w:r w:rsidR="00A83D61" w:rsidRPr="006E39F5">
        <w:t xml:space="preserve">PK </w:t>
      </w:r>
      <w:r w:rsidR="000D1C87" w:rsidRPr="006E39F5">
        <w:t>Early Start</w:t>
      </w:r>
      <w:r w:rsidR="00A83D61" w:rsidRPr="006E39F5">
        <w:t xml:space="preserve"> Grant Program</w:t>
      </w:r>
      <w:bookmarkEnd w:id="456"/>
      <w:bookmarkEnd w:id="457"/>
      <w:bookmarkEnd w:id="458"/>
    </w:p>
    <w:p w:rsidR="00A90264" w:rsidRDefault="00A90264" w:rsidP="00A90264">
      <w:pPr>
        <w:pStyle w:val="A1CharCharChar"/>
        <w:pBdr>
          <w:right w:val="single" w:sz="12" w:space="4" w:color="auto"/>
        </w:pBdr>
        <w:ind w:left="0" w:firstLine="0"/>
      </w:pPr>
      <w:r w:rsidRPr="00A90264">
        <w:t>The PK Early Start Grant Program will not be funded for 2011–2012.</w:t>
      </w:r>
    </w:p>
    <w:p w:rsidR="00A8153E" w:rsidRPr="006E39F5" w:rsidRDefault="00A8153E" w:rsidP="00B16516"/>
    <w:p w:rsidR="00A83D61" w:rsidRPr="006E39F5" w:rsidRDefault="0089020D" w:rsidP="00B16516">
      <w:pPr>
        <w:pStyle w:val="Heading3"/>
      </w:pPr>
      <w:bookmarkStart w:id="459" w:name="_Ref203556399"/>
      <w:bookmarkStart w:id="460" w:name="_Toc299702278"/>
      <w:r w:rsidRPr="006E39F5">
        <w:t xml:space="preserve">7.5.2 </w:t>
      </w:r>
      <w:r w:rsidR="00A83D61" w:rsidRPr="006E39F5">
        <w:t>Students Served Through Special Education and PK Who Are Not PK Eligible</w:t>
      </w:r>
      <w:bookmarkEnd w:id="459"/>
      <w:bookmarkEnd w:id="460"/>
    </w:p>
    <w:p w:rsidR="005C0EA5" w:rsidRPr="006E39F5" w:rsidRDefault="00A83D61" w:rsidP="00B16516">
      <w:pPr>
        <w:pStyle w:val="A1CharCharChar"/>
        <w:ind w:left="0" w:firstLine="0"/>
      </w:pPr>
      <w:r w:rsidRPr="006E39F5">
        <w:t xml:space="preserve">A student who is served in the PK </w:t>
      </w:r>
      <w:r w:rsidR="00B55D52" w:rsidRPr="006E39F5">
        <w:fldChar w:fldCharType="begin"/>
      </w:r>
      <w:r w:rsidRPr="006E39F5">
        <w:instrText>xe "Prekindergarten"</w:instrText>
      </w:r>
      <w:r w:rsidR="00B55D52" w:rsidRPr="006E39F5">
        <w:fldChar w:fldCharType="end"/>
      </w:r>
      <w:r w:rsidRPr="006E39F5">
        <w:t xml:space="preserve">program but who does not meet the eligibility requirements for the PK program and who is also served through the special education program is coded as an eligible student only when the student is served </w:t>
      </w:r>
      <w:r w:rsidRPr="006E39F5">
        <w:rPr>
          <w:b/>
        </w:rPr>
        <w:t>through special education</w:t>
      </w:r>
      <w:r w:rsidRPr="006E39F5">
        <w:t xml:space="preserve"> for 2 or more hours a day. The student is subject to the 2-through-4-hour membership</w:t>
      </w:r>
      <w:r w:rsidR="00B55D52" w:rsidRPr="006E39F5">
        <w:fldChar w:fldCharType="begin"/>
      </w:r>
      <w:r w:rsidRPr="006E39F5">
        <w:instrText>xe "Membership"</w:instrText>
      </w:r>
      <w:r w:rsidR="00B55D52" w:rsidRPr="006E39F5">
        <w:fldChar w:fldCharType="end"/>
      </w:r>
      <w:r w:rsidRPr="006E39F5">
        <w:t xml:space="preserve"> rule</w:t>
      </w:r>
      <w:r w:rsidR="009F36B8" w:rsidRPr="006E39F5">
        <w:t>, based on the time the student is served in special education</w:t>
      </w:r>
      <w:r w:rsidR="00B55D52" w:rsidRPr="006E39F5">
        <w:fldChar w:fldCharType="begin"/>
      </w:r>
      <w:r w:rsidRPr="006E39F5">
        <w:instrText>xe "Two-Four Hour Rule"</w:instrText>
      </w:r>
      <w:r w:rsidR="00B55D52" w:rsidRPr="006E39F5">
        <w:fldChar w:fldCharType="end"/>
      </w:r>
      <w:r w:rsidRPr="006E39F5">
        <w:t>.</w:t>
      </w:r>
    </w:p>
    <w:p w:rsidR="0006264F" w:rsidRPr="006E39F5" w:rsidRDefault="0006264F" w:rsidP="00B16516">
      <w:pPr>
        <w:pStyle w:val="A1CharCharChar"/>
        <w:ind w:left="0" w:firstLine="0"/>
      </w:pPr>
    </w:p>
    <w:p w:rsidR="00EE63C5" w:rsidRPr="006E39F5" w:rsidRDefault="00EA0B44" w:rsidP="00F478C3">
      <w:pPr>
        <w:pStyle w:val="Heading2"/>
      </w:pPr>
      <w:bookmarkStart w:id="461" w:name="_Toc299702279"/>
      <w:r w:rsidRPr="006E39F5">
        <w:t>7.7</w:t>
      </w:r>
      <w:r w:rsidR="0089020D" w:rsidRPr="006E39F5">
        <w:t xml:space="preserve"> </w:t>
      </w:r>
      <w:r w:rsidR="00710D6D" w:rsidRPr="006E39F5">
        <w:t>Examples</w:t>
      </w:r>
      <w:bookmarkEnd w:id="461"/>
    </w:p>
    <w:p w:rsidR="00EE63C5" w:rsidRPr="006E39F5" w:rsidRDefault="00EA0B44" w:rsidP="004D4A73">
      <w:pPr>
        <w:pStyle w:val="Heading4"/>
      </w:pPr>
      <w:r w:rsidRPr="006E39F5">
        <w:t>7.7</w:t>
      </w:r>
      <w:r w:rsidR="00EE63C5" w:rsidRPr="006E39F5">
        <w:t>.1 Example 1</w:t>
      </w:r>
    </w:p>
    <w:p w:rsidR="002D67EA" w:rsidRPr="006E39F5" w:rsidRDefault="00D95391" w:rsidP="00B16516">
      <w:pPr>
        <w:pStyle w:val="A1CharCharChar"/>
        <w:ind w:left="0" w:firstLine="0"/>
      </w:pPr>
      <w:r w:rsidRPr="006E39F5">
        <w:rPr>
          <w:rFonts w:cs="Arial"/>
        </w:rPr>
        <w:t>A student is served in the PK program but does not meet any of the PK eligibility requirements.</w:t>
      </w:r>
      <w:r w:rsidR="002D67EA" w:rsidRPr="006E39F5">
        <w:t xml:space="preserve"> </w:t>
      </w:r>
    </w:p>
    <w:p w:rsidR="002D67EA" w:rsidRPr="006E39F5" w:rsidRDefault="002D67EA" w:rsidP="00B16516">
      <w:pPr>
        <w:pStyle w:val="A1CharCharChar"/>
      </w:pPr>
    </w:p>
    <w:p w:rsidR="00EE63C5" w:rsidRPr="006E39F5" w:rsidRDefault="002D67EA" w:rsidP="00B16516">
      <w:pPr>
        <w:pStyle w:val="A1CharCharChar"/>
        <w:ind w:left="0" w:firstLine="0"/>
      </w:pPr>
      <w:r w:rsidRPr="006E39F5">
        <w:rPr>
          <w:i/>
        </w:rPr>
        <w:t xml:space="preserve">The </w:t>
      </w:r>
      <w:smartTag w:uri="urn:schemas-microsoft-com:office:smarttags" w:element="place">
        <w:smartTag w:uri="urn:schemas-microsoft-com:office:smarttags" w:element="City">
          <w:r w:rsidRPr="006E39F5">
            <w:rPr>
              <w:i/>
            </w:rPr>
            <w:t>ADA</w:t>
          </w:r>
        </w:smartTag>
      </w:smartTag>
      <w:r w:rsidRPr="006E39F5">
        <w:rPr>
          <w:i/>
        </w:rPr>
        <w:t xml:space="preserve"> eligibility code</w:t>
      </w:r>
      <w:r w:rsidR="00B55D52" w:rsidRPr="006E39F5">
        <w:fldChar w:fldCharType="begin"/>
      </w:r>
      <w:r w:rsidRPr="006E39F5">
        <w:instrText>xe "ADA Eligibility Codes (defined)"</w:instrText>
      </w:r>
      <w:r w:rsidR="00B55D52" w:rsidRPr="006E39F5">
        <w:fldChar w:fldCharType="end"/>
      </w:r>
      <w:r w:rsidRPr="006E39F5">
        <w:rPr>
          <w:i/>
        </w:rPr>
        <w:t xml:space="preserve"> for this student would be </w:t>
      </w:r>
      <w:r w:rsidRPr="006E39F5">
        <w:rPr>
          <w:b/>
          <w:i/>
        </w:rPr>
        <w:t>5</w:t>
      </w:r>
      <w:r w:rsidR="00710D6D" w:rsidRPr="006E39F5">
        <w:rPr>
          <w:b/>
          <w:i/>
        </w:rPr>
        <w:t>—</w:t>
      </w:r>
      <w:r w:rsidRPr="006E39F5">
        <w:rPr>
          <w:b/>
          <w:i/>
        </w:rPr>
        <w:t>Ineligible Half-Day</w:t>
      </w:r>
      <w:r w:rsidRPr="006E39F5">
        <w:rPr>
          <w:i/>
        </w:rPr>
        <w:t>, and the grade level should be entered as PK in the attendance accounting system.</w:t>
      </w:r>
    </w:p>
    <w:p w:rsidR="00EE63C5" w:rsidRPr="006E39F5" w:rsidRDefault="00EE63C5" w:rsidP="00B16516">
      <w:pPr>
        <w:pStyle w:val="A1CharCharChar"/>
        <w:ind w:left="0" w:firstLine="0"/>
        <w:rPr>
          <w:i/>
        </w:rPr>
      </w:pPr>
    </w:p>
    <w:p w:rsidR="00EA0B44" w:rsidRPr="006E39F5" w:rsidRDefault="00EA0B44" w:rsidP="004D4A73">
      <w:pPr>
        <w:pStyle w:val="Heading4"/>
      </w:pPr>
      <w:r w:rsidRPr="006E39F5">
        <w:t>7.7.2 Example 2</w:t>
      </w:r>
    </w:p>
    <w:p w:rsidR="00EE63C5" w:rsidRPr="006E39F5" w:rsidRDefault="00963D07" w:rsidP="00B16516">
      <w:pPr>
        <w:pStyle w:val="A1CharCharChar"/>
        <w:ind w:left="0" w:firstLine="0"/>
        <w:rPr>
          <w:i/>
        </w:rPr>
      </w:pPr>
      <w:r w:rsidRPr="006E39F5">
        <w:t>Your</w:t>
      </w:r>
      <w:r w:rsidR="002D67EA" w:rsidRPr="006E39F5">
        <w:t xml:space="preserve"> school district has two PK </w:t>
      </w:r>
      <w:r w:rsidR="00B55D52" w:rsidRPr="006E39F5">
        <w:fldChar w:fldCharType="begin"/>
      </w:r>
      <w:r w:rsidR="002D67EA" w:rsidRPr="006E39F5">
        <w:instrText>xe "Prekindergarten"</w:instrText>
      </w:r>
      <w:r w:rsidR="00B55D52" w:rsidRPr="006E39F5">
        <w:fldChar w:fldCharType="end"/>
      </w:r>
      <w:r w:rsidR="002D67EA" w:rsidRPr="006E39F5">
        <w:t>classes.</w:t>
      </w:r>
      <w:r w:rsidR="000E2CD0" w:rsidRPr="006E39F5">
        <w:t xml:space="preserve"> </w:t>
      </w:r>
      <w:r w:rsidR="002D67EA" w:rsidRPr="006E39F5">
        <w:t>One class is held in the morning</w:t>
      </w:r>
      <w:r w:rsidR="00710D6D" w:rsidRPr="006E39F5">
        <w:t>,</w:t>
      </w:r>
      <w:r w:rsidR="002D67EA" w:rsidRPr="006E39F5">
        <w:t xml:space="preserve"> and the other class is held in the afternoon.</w:t>
      </w:r>
      <w:r w:rsidR="000E2CD0" w:rsidRPr="006E39F5">
        <w:t xml:space="preserve"> </w:t>
      </w:r>
      <w:r w:rsidR="002D67EA" w:rsidRPr="006E39F5">
        <w:t>A student is served in both classes for the entire day.</w:t>
      </w:r>
      <w:r w:rsidR="000E2CD0" w:rsidRPr="006E39F5">
        <w:t xml:space="preserve"> </w:t>
      </w:r>
      <w:r w:rsidR="002D67EA" w:rsidRPr="006E39F5">
        <w:t>The student meets the eligibility requirements for the PK program.</w:t>
      </w:r>
    </w:p>
    <w:p w:rsidR="00EE63C5" w:rsidRPr="006E39F5" w:rsidRDefault="00EE63C5" w:rsidP="00B16516">
      <w:pPr>
        <w:pStyle w:val="A1CharCharChar"/>
        <w:ind w:left="0" w:firstLine="0"/>
      </w:pPr>
    </w:p>
    <w:p w:rsidR="008C48C0" w:rsidRPr="006E39F5" w:rsidRDefault="002D67EA">
      <w:pPr>
        <w:pStyle w:val="A1CharCharChar"/>
        <w:pBdr>
          <w:right w:val="single" w:sz="12" w:space="4" w:color="auto"/>
        </w:pBdr>
        <w:ind w:left="0" w:firstLine="0"/>
        <w:rPr>
          <w:i/>
        </w:rPr>
      </w:pPr>
      <w:r w:rsidRPr="006E39F5">
        <w:rPr>
          <w:i/>
        </w:rPr>
        <w:t xml:space="preserve">The </w:t>
      </w:r>
      <w:smartTag w:uri="urn:schemas-microsoft-com:office:smarttags" w:element="place">
        <w:smartTag w:uri="urn:schemas-microsoft-com:office:smarttags" w:element="City">
          <w:r w:rsidRPr="006E39F5">
            <w:rPr>
              <w:i/>
            </w:rPr>
            <w:t>ADA</w:t>
          </w:r>
        </w:smartTag>
      </w:smartTag>
      <w:r w:rsidRPr="006E39F5">
        <w:rPr>
          <w:i/>
        </w:rPr>
        <w:t xml:space="preserve"> eligibility code</w:t>
      </w:r>
      <w:r w:rsidR="00B55D52" w:rsidRPr="006E39F5">
        <w:fldChar w:fldCharType="begin"/>
      </w:r>
      <w:r w:rsidRPr="006E39F5">
        <w:instrText>xe "ADA Eligibility Codes (defined)"</w:instrText>
      </w:r>
      <w:r w:rsidR="00B55D52" w:rsidRPr="006E39F5">
        <w:fldChar w:fldCharType="end"/>
      </w:r>
      <w:r w:rsidRPr="006E39F5">
        <w:rPr>
          <w:i/>
        </w:rPr>
        <w:t xml:space="preserve"> for this student </w:t>
      </w:r>
      <w:r w:rsidR="00E97705" w:rsidRPr="006E39F5">
        <w:rPr>
          <w:i/>
        </w:rPr>
        <w:t>should</w:t>
      </w:r>
      <w:r w:rsidRPr="006E39F5">
        <w:rPr>
          <w:i/>
        </w:rPr>
        <w:t xml:space="preserve"> be </w:t>
      </w:r>
      <w:r w:rsidRPr="006E39F5">
        <w:rPr>
          <w:b/>
          <w:i/>
        </w:rPr>
        <w:t>2</w:t>
      </w:r>
      <w:r w:rsidR="00710D6D" w:rsidRPr="006E39F5">
        <w:rPr>
          <w:b/>
          <w:i/>
        </w:rPr>
        <w:t>—</w:t>
      </w:r>
      <w:r w:rsidRPr="006E39F5">
        <w:rPr>
          <w:b/>
          <w:i/>
        </w:rPr>
        <w:t>Eligible for Half-Day Attendance</w:t>
      </w:r>
      <w:r w:rsidRPr="006E39F5">
        <w:rPr>
          <w:i/>
        </w:rPr>
        <w:t>, and the grade level should be entered as PK in the attendance accounting system.</w:t>
      </w:r>
      <w:r w:rsidR="000E2CD0" w:rsidRPr="006E39F5">
        <w:rPr>
          <w:b/>
          <w:i/>
        </w:rPr>
        <w:t xml:space="preserve"> </w:t>
      </w:r>
      <w:r w:rsidRPr="006E39F5">
        <w:rPr>
          <w:i/>
        </w:rPr>
        <w:t xml:space="preserve">The maximum attendance a student can receive in the PK </w:t>
      </w:r>
      <w:r w:rsidR="00B55D52" w:rsidRPr="006E39F5">
        <w:rPr>
          <w:i/>
        </w:rPr>
        <w:fldChar w:fldCharType="begin"/>
      </w:r>
      <w:r w:rsidRPr="006E39F5">
        <w:instrText>xe "Prekindergarten"</w:instrText>
      </w:r>
      <w:r w:rsidR="00B55D52" w:rsidRPr="006E39F5">
        <w:rPr>
          <w:i/>
        </w:rPr>
        <w:fldChar w:fldCharType="end"/>
      </w:r>
      <w:r w:rsidRPr="006E39F5">
        <w:rPr>
          <w:i/>
        </w:rPr>
        <w:t>program is half-day</w:t>
      </w:r>
      <w:r w:rsidR="00E97705" w:rsidRPr="006E39F5">
        <w:rPr>
          <w:i/>
        </w:rPr>
        <w:t xml:space="preserve"> (unless the </w:t>
      </w:r>
      <w:r w:rsidR="00626E16" w:rsidRPr="006E39F5">
        <w:rPr>
          <w:i/>
        </w:rPr>
        <w:t xml:space="preserve">PK </w:t>
      </w:r>
      <w:r w:rsidR="00E97705" w:rsidRPr="006E39F5">
        <w:rPr>
          <w:i/>
        </w:rPr>
        <w:t xml:space="preserve">student receives special education services and receives instruction for at least 4 hours per </w:t>
      </w:r>
      <w:r w:rsidR="00A90264" w:rsidRPr="00A90264">
        <w:rPr>
          <w:i/>
        </w:rPr>
        <w:t>day</w:t>
      </w:r>
      <w:r w:rsidR="00E97705" w:rsidRPr="006E39F5">
        <w:rPr>
          <w:i/>
        </w:rPr>
        <w:t>)</w:t>
      </w:r>
      <w:r w:rsidRPr="006E39F5">
        <w:rPr>
          <w:i/>
        </w:rPr>
        <w:t>.</w:t>
      </w:r>
    </w:p>
    <w:p w:rsidR="00EE63C5" w:rsidRPr="006E39F5" w:rsidRDefault="00EE63C5" w:rsidP="00B16516">
      <w:pPr>
        <w:pStyle w:val="A1CharCharChar"/>
        <w:ind w:left="0" w:firstLine="0"/>
        <w:rPr>
          <w:i/>
        </w:rPr>
      </w:pPr>
    </w:p>
    <w:p w:rsidR="00F0295D" w:rsidRPr="006E39F5" w:rsidRDefault="00F0295D" w:rsidP="00B16516">
      <w:r w:rsidRPr="006E39F5">
        <w:t>Note: In a case like this, in which one PK class is held in the morning and one PK class is held in the afternoon, attendance should be taken at a set time in the morning for the morning class and at a set time in the afternoon for the afternoon class. The time attendance is taken must be consistent throughout the entire school year.</w:t>
      </w:r>
    </w:p>
    <w:p w:rsidR="00F0295D" w:rsidRDefault="00F0295D" w:rsidP="00B16516">
      <w:pPr>
        <w:pStyle w:val="A1CharCharChar"/>
        <w:ind w:left="0" w:firstLine="0"/>
        <w:rPr>
          <w:i/>
        </w:rPr>
      </w:pPr>
    </w:p>
    <w:p w:rsidR="008D330C" w:rsidRDefault="008D330C" w:rsidP="00B16516">
      <w:pPr>
        <w:pStyle w:val="A1CharCharChar"/>
        <w:ind w:left="0" w:firstLine="0"/>
        <w:rPr>
          <w:i/>
        </w:rPr>
      </w:pPr>
    </w:p>
    <w:p w:rsidR="008D330C" w:rsidRPr="006E39F5" w:rsidRDefault="008D330C" w:rsidP="00B16516">
      <w:pPr>
        <w:pStyle w:val="A1CharCharChar"/>
        <w:ind w:left="0" w:firstLine="0"/>
        <w:rPr>
          <w:i/>
        </w:rPr>
      </w:pPr>
    </w:p>
    <w:p w:rsidR="00EA0B44" w:rsidRPr="006E39F5" w:rsidRDefault="00EA0B44" w:rsidP="004D4A73">
      <w:pPr>
        <w:pStyle w:val="Heading4"/>
      </w:pPr>
      <w:r w:rsidRPr="006E39F5">
        <w:t>7.7.3 Example 3</w:t>
      </w:r>
    </w:p>
    <w:p w:rsidR="00EE63C5" w:rsidRPr="006E39F5" w:rsidRDefault="002D67EA" w:rsidP="00B16516">
      <w:pPr>
        <w:pStyle w:val="A1CharCharChar"/>
        <w:ind w:left="0" w:firstLine="0"/>
        <w:rPr>
          <w:i/>
        </w:rPr>
      </w:pPr>
      <w:r w:rsidRPr="006E39F5">
        <w:t>A student is served in PPCD</w:t>
      </w:r>
      <w:r w:rsidR="00B55D52" w:rsidRPr="006E39F5">
        <w:fldChar w:fldCharType="begin"/>
      </w:r>
      <w:r w:rsidRPr="006E39F5">
        <w:instrText>xe "Preschool Program for Children with Disabilities (PPCD)"</w:instrText>
      </w:r>
      <w:r w:rsidR="00B55D52" w:rsidRPr="006E39F5">
        <w:fldChar w:fldCharType="end"/>
      </w:r>
      <w:r w:rsidRPr="006E39F5">
        <w:t xml:space="preserve"> for half of the day and in PK </w:t>
      </w:r>
      <w:r w:rsidR="00B55D52" w:rsidRPr="006E39F5">
        <w:fldChar w:fldCharType="begin"/>
      </w:r>
      <w:r w:rsidRPr="006E39F5">
        <w:instrText>xe "Prekindergarten"</w:instrText>
      </w:r>
      <w:r w:rsidR="00B55D52" w:rsidRPr="006E39F5">
        <w:fldChar w:fldCharType="end"/>
      </w:r>
      <w:r w:rsidRPr="006E39F5">
        <w:t>for the other half of the day.</w:t>
      </w:r>
      <w:r w:rsidR="000E2CD0" w:rsidRPr="006E39F5">
        <w:t xml:space="preserve"> </w:t>
      </w:r>
      <w:r w:rsidRPr="006E39F5">
        <w:t>The student meets the eligibility requirements for the PK program.</w:t>
      </w:r>
    </w:p>
    <w:p w:rsidR="00EE63C5" w:rsidRPr="006E39F5" w:rsidRDefault="00EE63C5" w:rsidP="00B16516">
      <w:pPr>
        <w:pStyle w:val="A1CharCharChar"/>
        <w:ind w:left="0" w:firstLine="0"/>
      </w:pPr>
    </w:p>
    <w:p w:rsidR="00710D6D" w:rsidRPr="006E39F5" w:rsidRDefault="002D67EA" w:rsidP="00B16516">
      <w:pPr>
        <w:pStyle w:val="A1CharCharChar"/>
        <w:ind w:left="0" w:firstLine="0"/>
        <w:rPr>
          <w:i/>
        </w:rPr>
      </w:pPr>
      <w:r w:rsidRPr="006E39F5">
        <w:rPr>
          <w:i/>
        </w:rPr>
        <w:t xml:space="preserve">The </w:t>
      </w:r>
      <w:smartTag w:uri="urn:schemas-microsoft-com:office:smarttags" w:element="place">
        <w:smartTag w:uri="urn:schemas-microsoft-com:office:smarttags" w:element="City">
          <w:r w:rsidRPr="006E39F5">
            <w:rPr>
              <w:i/>
            </w:rPr>
            <w:t>ADA</w:t>
          </w:r>
        </w:smartTag>
      </w:smartTag>
      <w:r w:rsidRPr="006E39F5">
        <w:rPr>
          <w:i/>
        </w:rPr>
        <w:t xml:space="preserve"> eligibility cod</w:t>
      </w:r>
      <w:r w:rsidR="00B55D52" w:rsidRPr="006E39F5">
        <w:fldChar w:fldCharType="begin"/>
      </w:r>
      <w:r w:rsidRPr="006E39F5">
        <w:instrText>xe "ADA Eligibility Codes (defined)"</w:instrText>
      </w:r>
      <w:r w:rsidR="00B55D52" w:rsidRPr="006E39F5">
        <w:fldChar w:fldCharType="end"/>
      </w:r>
      <w:r w:rsidRPr="006E39F5">
        <w:rPr>
          <w:i/>
        </w:rPr>
        <w:t xml:space="preserve">e for this student would be </w:t>
      </w:r>
      <w:r w:rsidRPr="006E39F5">
        <w:rPr>
          <w:b/>
          <w:i/>
        </w:rPr>
        <w:t>1</w:t>
      </w:r>
      <w:r w:rsidR="00710D6D" w:rsidRPr="006E39F5">
        <w:rPr>
          <w:b/>
          <w:i/>
        </w:rPr>
        <w:t>—</w:t>
      </w:r>
      <w:r w:rsidRPr="006E39F5">
        <w:rPr>
          <w:b/>
          <w:i/>
        </w:rPr>
        <w:t xml:space="preserve">Eligible for Full-Day </w:t>
      </w:r>
      <w:smartTag w:uri="urn:schemas-microsoft-com:office:smarttags" w:element="PersonName">
        <w:r w:rsidRPr="006E39F5">
          <w:rPr>
            <w:b/>
            <w:i/>
          </w:rPr>
          <w:t>Attendance</w:t>
        </w:r>
      </w:smartTag>
      <w:r w:rsidRPr="006E39F5">
        <w:rPr>
          <w:i/>
        </w:rPr>
        <w:t>, and the grade level should be entered as PK in the attendance accounting system.</w:t>
      </w:r>
      <w:r w:rsidR="000E2CD0" w:rsidRPr="006E39F5">
        <w:rPr>
          <w:i/>
        </w:rPr>
        <w:t xml:space="preserve"> </w:t>
      </w:r>
      <w:r w:rsidRPr="006E39F5">
        <w:rPr>
          <w:i/>
        </w:rPr>
        <w:t xml:space="preserve">The instructional </w:t>
      </w:r>
      <w:r w:rsidR="00710D6D" w:rsidRPr="006E39F5">
        <w:rPr>
          <w:i/>
        </w:rPr>
        <w:t>arrangement/</w:t>
      </w:r>
      <w:r w:rsidRPr="006E39F5">
        <w:rPr>
          <w:i/>
        </w:rPr>
        <w:t xml:space="preserve">setting code for this student should be entered as 43 (self-contained, mild/moderate/severe, regular campus - at least 50% </w:t>
      </w:r>
      <w:r w:rsidR="00963D07" w:rsidRPr="006E39F5">
        <w:rPr>
          <w:i/>
        </w:rPr>
        <w:t>but</w:t>
      </w:r>
      <w:r w:rsidRPr="006E39F5">
        <w:rPr>
          <w:i/>
        </w:rPr>
        <w:t xml:space="preserve"> no more than 60%)</w:t>
      </w:r>
      <w:r w:rsidR="000E2CD0" w:rsidRPr="006E39F5">
        <w:rPr>
          <w:i/>
        </w:rPr>
        <w:t xml:space="preserve"> </w:t>
      </w:r>
      <w:r w:rsidR="00143BE1" w:rsidRPr="006E39F5">
        <w:rPr>
          <w:i/>
        </w:rPr>
        <w:t>(s</w:t>
      </w:r>
      <w:r w:rsidR="00710D6D" w:rsidRPr="006E39F5">
        <w:rPr>
          <w:i/>
        </w:rPr>
        <w:t>ee Section 4 for instructional arrangement/setting coding guidelines</w:t>
      </w:r>
      <w:r w:rsidR="00143BE1" w:rsidRPr="006E39F5">
        <w:rPr>
          <w:i/>
        </w:rPr>
        <w:t>)</w:t>
      </w:r>
      <w:r w:rsidR="00710D6D" w:rsidRPr="006E39F5">
        <w:rPr>
          <w:i/>
        </w:rPr>
        <w:t>.</w:t>
      </w:r>
    </w:p>
    <w:p w:rsidR="00EE63C5" w:rsidRPr="006E39F5" w:rsidRDefault="00EE63C5" w:rsidP="00B16516">
      <w:pPr>
        <w:pStyle w:val="A1CharCharChar"/>
        <w:ind w:left="0" w:firstLine="0"/>
        <w:rPr>
          <w:i/>
        </w:rPr>
      </w:pPr>
    </w:p>
    <w:p w:rsidR="00EA0B44" w:rsidRPr="006E39F5" w:rsidRDefault="00EA0B44" w:rsidP="004D4A73">
      <w:pPr>
        <w:pStyle w:val="Heading4"/>
      </w:pPr>
      <w:r w:rsidRPr="006E39F5">
        <w:t>7.7.4 Example 4</w:t>
      </w:r>
    </w:p>
    <w:p w:rsidR="00EE63C5" w:rsidRPr="006E39F5" w:rsidRDefault="002D67EA" w:rsidP="00B16516">
      <w:pPr>
        <w:pStyle w:val="A1CharCharChar"/>
        <w:ind w:left="0" w:firstLine="0"/>
        <w:rPr>
          <w:i/>
        </w:rPr>
      </w:pPr>
      <w:r w:rsidRPr="006E39F5">
        <w:t xml:space="preserve">A student is served in PPCD for half of the day and in PK </w:t>
      </w:r>
      <w:r w:rsidR="00B55D52" w:rsidRPr="006E39F5">
        <w:fldChar w:fldCharType="begin"/>
      </w:r>
      <w:r w:rsidRPr="006E39F5">
        <w:instrText>xe "Prekindergarten"</w:instrText>
      </w:r>
      <w:r w:rsidR="00B55D52" w:rsidRPr="006E39F5">
        <w:fldChar w:fldCharType="end"/>
      </w:r>
      <w:r w:rsidRPr="006E39F5">
        <w:t>for the other half of the day.</w:t>
      </w:r>
      <w:r w:rsidR="000E2CD0" w:rsidRPr="006E39F5">
        <w:t xml:space="preserve"> </w:t>
      </w:r>
      <w:r w:rsidRPr="006E39F5">
        <w:t xml:space="preserve">The student </w:t>
      </w:r>
      <w:r w:rsidRPr="006E39F5">
        <w:rPr>
          <w:b/>
        </w:rPr>
        <w:t>does not</w:t>
      </w:r>
      <w:r w:rsidRPr="006E39F5">
        <w:t xml:space="preserve"> meet the eligibility requirements for the PK program.</w:t>
      </w:r>
    </w:p>
    <w:p w:rsidR="00EE63C5" w:rsidRPr="006E39F5" w:rsidRDefault="00EE63C5" w:rsidP="00B16516">
      <w:pPr>
        <w:pStyle w:val="A1CharCharChar"/>
        <w:ind w:left="0" w:firstLine="0"/>
      </w:pPr>
    </w:p>
    <w:p w:rsidR="00EE63C5" w:rsidRPr="006E39F5" w:rsidRDefault="002D67EA" w:rsidP="00B16516">
      <w:pPr>
        <w:pStyle w:val="A1CharCharChar"/>
        <w:ind w:left="0" w:firstLine="0"/>
      </w:pPr>
      <w:r w:rsidRPr="006E39F5">
        <w:rPr>
          <w:i/>
        </w:rPr>
        <w:t xml:space="preserve">The </w:t>
      </w:r>
      <w:smartTag w:uri="urn:schemas-microsoft-com:office:smarttags" w:element="place">
        <w:smartTag w:uri="urn:schemas-microsoft-com:office:smarttags" w:element="City">
          <w:r w:rsidRPr="006E39F5">
            <w:rPr>
              <w:i/>
            </w:rPr>
            <w:t>ADA</w:t>
          </w:r>
        </w:smartTag>
      </w:smartTag>
      <w:r w:rsidRPr="006E39F5">
        <w:rPr>
          <w:i/>
        </w:rPr>
        <w:t xml:space="preserve"> eligibility code</w:t>
      </w:r>
      <w:r w:rsidR="00B55D52" w:rsidRPr="006E39F5">
        <w:fldChar w:fldCharType="begin"/>
      </w:r>
      <w:r w:rsidRPr="006E39F5">
        <w:instrText>xe "ADA Eligibility Codes (defined)"</w:instrText>
      </w:r>
      <w:r w:rsidR="00B55D52" w:rsidRPr="006E39F5">
        <w:fldChar w:fldCharType="end"/>
      </w:r>
      <w:r w:rsidRPr="006E39F5">
        <w:rPr>
          <w:i/>
        </w:rPr>
        <w:t xml:space="preserve"> for this student would be </w:t>
      </w:r>
      <w:r w:rsidRPr="006E39F5">
        <w:rPr>
          <w:b/>
          <w:i/>
        </w:rPr>
        <w:t>2</w:t>
      </w:r>
      <w:r w:rsidR="00E00AF5" w:rsidRPr="006E39F5">
        <w:rPr>
          <w:b/>
          <w:i/>
        </w:rPr>
        <w:t>—</w:t>
      </w:r>
      <w:r w:rsidRPr="006E39F5">
        <w:rPr>
          <w:b/>
          <w:i/>
        </w:rPr>
        <w:t xml:space="preserve">Eligible for Half-Day </w:t>
      </w:r>
      <w:smartTag w:uri="urn:schemas-microsoft-com:office:smarttags" w:element="PersonName">
        <w:r w:rsidRPr="006E39F5">
          <w:rPr>
            <w:b/>
            <w:i/>
          </w:rPr>
          <w:t>Attendance</w:t>
        </w:r>
      </w:smartTag>
      <w:r w:rsidRPr="006E39F5">
        <w:rPr>
          <w:i/>
        </w:rPr>
        <w:t>, and the grade level should be entered as EE in the attendance accounting system.</w:t>
      </w:r>
      <w:r w:rsidR="000E2CD0" w:rsidRPr="006E39F5">
        <w:rPr>
          <w:i/>
        </w:rPr>
        <w:t xml:space="preserve"> </w:t>
      </w:r>
      <w:r w:rsidRPr="006E39F5">
        <w:rPr>
          <w:i/>
        </w:rPr>
        <w:t xml:space="preserve">The instructional </w:t>
      </w:r>
      <w:r w:rsidR="00710D6D" w:rsidRPr="006E39F5">
        <w:rPr>
          <w:i/>
        </w:rPr>
        <w:t>arrangement/</w:t>
      </w:r>
      <w:r w:rsidRPr="006E39F5">
        <w:rPr>
          <w:i/>
        </w:rPr>
        <w:t>setting code for this student should be entered as 43 (self-contained, mild/moderate/severe, regular campus - at least 50% and no more than 60%)</w:t>
      </w:r>
      <w:r w:rsidR="000E2CD0" w:rsidRPr="006E39F5">
        <w:rPr>
          <w:i/>
        </w:rPr>
        <w:t xml:space="preserve"> </w:t>
      </w:r>
      <w:r w:rsidR="00143BE1" w:rsidRPr="006E39F5">
        <w:rPr>
          <w:i/>
        </w:rPr>
        <w:t>(s</w:t>
      </w:r>
      <w:r w:rsidRPr="006E39F5">
        <w:rPr>
          <w:i/>
        </w:rPr>
        <w:t xml:space="preserve">ee Section </w:t>
      </w:r>
      <w:r w:rsidR="00E00AF5" w:rsidRPr="006E39F5">
        <w:rPr>
          <w:i/>
        </w:rPr>
        <w:t>4</w:t>
      </w:r>
      <w:r w:rsidRPr="006E39F5">
        <w:rPr>
          <w:i/>
        </w:rPr>
        <w:t xml:space="preserve"> for instructional </w:t>
      </w:r>
      <w:r w:rsidR="00710D6D" w:rsidRPr="006E39F5">
        <w:rPr>
          <w:i/>
        </w:rPr>
        <w:t>arrangement/</w:t>
      </w:r>
      <w:r w:rsidRPr="006E39F5">
        <w:rPr>
          <w:i/>
        </w:rPr>
        <w:t>setting coding guidelines</w:t>
      </w:r>
      <w:r w:rsidR="00143BE1" w:rsidRPr="006E39F5">
        <w:rPr>
          <w:i/>
        </w:rPr>
        <w:t>)</w:t>
      </w:r>
      <w:r w:rsidRPr="006E39F5">
        <w:rPr>
          <w:i/>
        </w:rPr>
        <w:t>.</w:t>
      </w:r>
    </w:p>
    <w:p w:rsidR="00EE63C5" w:rsidRPr="006E39F5" w:rsidRDefault="00EE63C5" w:rsidP="00B16516">
      <w:pPr>
        <w:pStyle w:val="A1CharCharChar"/>
        <w:ind w:left="0" w:firstLine="0"/>
        <w:rPr>
          <w:i/>
        </w:rPr>
      </w:pPr>
    </w:p>
    <w:p w:rsidR="00EA0B44" w:rsidRPr="006E39F5" w:rsidRDefault="00EA0B44" w:rsidP="004D4A73">
      <w:pPr>
        <w:pStyle w:val="Heading4"/>
      </w:pPr>
      <w:r w:rsidRPr="006E39F5">
        <w:t>7.7.5 Example 5</w:t>
      </w:r>
    </w:p>
    <w:p w:rsidR="00EE63C5" w:rsidRPr="006E39F5" w:rsidRDefault="002D67EA" w:rsidP="00B16516">
      <w:pPr>
        <w:pStyle w:val="A1CharCharChar"/>
        <w:ind w:left="0" w:firstLine="0"/>
        <w:rPr>
          <w:i/>
        </w:rPr>
      </w:pPr>
      <w:r w:rsidRPr="006E39F5">
        <w:t xml:space="preserve">A student is served in the PK </w:t>
      </w:r>
      <w:r w:rsidR="00B55D52" w:rsidRPr="006E39F5">
        <w:fldChar w:fldCharType="begin"/>
      </w:r>
      <w:r w:rsidRPr="006E39F5">
        <w:instrText>xe "Prekindergarten"</w:instrText>
      </w:r>
      <w:r w:rsidR="00B55D52" w:rsidRPr="006E39F5">
        <w:fldChar w:fldCharType="end"/>
      </w:r>
      <w:r w:rsidRPr="006E39F5">
        <w:t>program for half of the day.</w:t>
      </w:r>
      <w:r w:rsidR="000E2CD0" w:rsidRPr="006E39F5">
        <w:t xml:space="preserve"> </w:t>
      </w:r>
      <w:r w:rsidRPr="006E39F5">
        <w:t>The student meets the eligibility requirements for the PK program.</w:t>
      </w:r>
      <w:r w:rsidR="000E2CD0" w:rsidRPr="006E39F5">
        <w:t xml:space="preserve"> </w:t>
      </w:r>
      <w:r w:rsidRPr="006E39F5">
        <w:t xml:space="preserve">The student is also served by a speech therapist for </w:t>
      </w:r>
      <w:r w:rsidR="00963D07" w:rsidRPr="006E39F5">
        <w:t>1</w:t>
      </w:r>
      <w:r w:rsidRPr="006E39F5">
        <w:t xml:space="preserve"> hour a week.</w:t>
      </w:r>
    </w:p>
    <w:p w:rsidR="00EE63C5" w:rsidRPr="006E39F5" w:rsidRDefault="00EE63C5" w:rsidP="00B16516">
      <w:pPr>
        <w:pStyle w:val="A1CharCharChar"/>
        <w:ind w:left="0" w:firstLine="0"/>
      </w:pPr>
    </w:p>
    <w:p w:rsidR="00EE63C5" w:rsidRPr="006E39F5" w:rsidRDefault="002D67EA" w:rsidP="00B16516">
      <w:pPr>
        <w:pStyle w:val="A1CharCharChar"/>
        <w:ind w:left="0" w:firstLine="0"/>
      </w:pPr>
      <w:r w:rsidRPr="006E39F5">
        <w:rPr>
          <w:i/>
        </w:rPr>
        <w:t xml:space="preserve">The </w:t>
      </w:r>
      <w:smartTag w:uri="urn:schemas-microsoft-com:office:smarttags" w:element="place">
        <w:smartTag w:uri="urn:schemas-microsoft-com:office:smarttags" w:element="City">
          <w:r w:rsidRPr="006E39F5">
            <w:rPr>
              <w:i/>
            </w:rPr>
            <w:t>ADA</w:t>
          </w:r>
        </w:smartTag>
      </w:smartTag>
      <w:r w:rsidRPr="006E39F5">
        <w:rPr>
          <w:i/>
        </w:rPr>
        <w:t xml:space="preserve"> eligibility code</w:t>
      </w:r>
      <w:r w:rsidR="00B55D52" w:rsidRPr="006E39F5">
        <w:fldChar w:fldCharType="begin"/>
      </w:r>
      <w:r w:rsidRPr="006E39F5">
        <w:instrText>xe "ADA Eligibility Codes (defined)"</w:instrText>
      </w:r>
      <w:r w:rsidR="00B55D52" w:rsidRPr="006E39F5">
        <w:fldChar w:fldCharType="end"/>
      </w:r>
      <w:r w:rsidRPr="006E39F5">
        <w:rPr>
          <w:i/>
        </w:rPr>
        <w:t xml:space="preserve"> for this student would be</w:t>
      </w:r>
      <w:r w:rsidRPr="006E39F5">
        <w:rPr>
          <w:b/>
          <w:i/>
        </w:rPr>
        <w:t xml:space="preserve"> 2</w:t>
      </w:r>
      <w:r w:rsidR="00E00AF5" w:rsidRPr="006E39F5">
        <w:rPr>
          <w:b/>
          <w:i/>
        </w:rPr>
        <w:t>—</w:t>
      </w:r>
      <w:r w:rsidRPr="006E39F5">
        <w:rPr>
          <w:b/>
          <w:i/>
        </w:rPr>
        <w:t xml:space="preserve">Eligible for Half-Day </w:t>
      </w:r>
      <w:smartTag w:uri="urn:schemas-microsoft-com:office:smarttags" w:element="PersonName">
        <w:r w:rsidRPr="006E39F5">
          <w:rPr>
            <w:b/>
            <w:i/>
          </w:rPr>
          <w:t>Attendance</w:t>
        </w:r>
      </w:smartTag>
      <w:r w:rsidRPr="006E39F5">
        <w:rPr>
          <w:i/>
        </w:rPr>
        <w:t>, and the grade level should be entered as PK in the attendance accounting system.</w:t>
      </w:r>
      <w:r w:rsidR="000E2CD0" w:rsidRPr="006E39F5">
        <w:rPr>
          <w:i/>
        </w:rPr>
        <w:t xml:space="preserve"> </w:t>
      </w:r>
      <w:r w:rsidRPr="006E39F5">
        <w:rPr>
          <w:i/>
        </w:rPr>
        <w:t>The instructional setting code for this student should be recorded as 00, and the speech therapy indicator code should be recorded as 1</w:t>
      </w:r>
      <w:r w:rsidR="000E2CD0" w:rsidRPr="006E39F5">
        <w:rPr>
          <w:i/>
        </w:rPr>
        <w:t xml:space="preserve"> </w:t>
      </w:r>
      <w:r w:rsidR="00143BE1" w:rsidRPr="006E39F5">
        <w:rPr>
          <w:i/>
        </w:rPr>
        <w:t>(s</w:t>
      </w:r>
      <w:r w:rsidR="00710D6D" w:rsidRPr="006E39F5">
        <w:rPr>
          <w:i/>
        </w:rPr>
        <w:t xml:space="preserve">ee </w:t>
      </w:r>
      <w:fldSimple w:instr=" REF _Ref200190496 \h  \* MERGEFORMAT ">
        <w:r w:rsidR="008D654F" w:rsidRPr="008D654F">
          <w:rPr>
            <w:b/>
            <w:i/>
          </w:rPr>
          <w:t>4.6 Instructional Arrangement/Setting Codes</w:t>
        </w:r>
      </w:fldSimple>
      <w:r w:rsidR="00710D6D" w:rsidRPr="006E39F5">
        <w:rPr>
          <w:i/>
        </w:rPr>
        <w:t xml:space="preserve"> for instructional arrangement/setting coding guidelines</w:t>
      </w:r>
      <w:r w:rsidR="00143BE1" w:rsidRPr="006E39F5">
        <w:rPr>
          <w:i/>
        </w:rPr>
        <w:t>)</w:t>
      </w:r>
      <w:r w:rsidR="00710D6D" w:rsidRPr="006E39F5">
        <w:rPr>
          <w:i/>
        </w:rPr>
        <w:t>.</w:t>
      </w:r>
    </w:p>
    <w:p w:rsidR="00EE63C5" w:rsidRPr="006E39F5" w:rsidRDefault="00EE63C5" w:rsidP="00B16516">
      <w:pPr>
        <w:pStyle w:val="A1CharCharChar"/>
        <w:ind w:left="0" w:firstLine="0"/>
        <w:rPr>
          <w:i/>
        </w:rPr>
      </w:pPr>
    </w:p>
    <w:p w:rsidR="00EA0B44" w:rsidRPr="006E39F5" w:rsidRDefault="00EA0B44" w:rsidP="004D4A73">
      <w:pPr>
        <w:pStyle w:val="Heading4"/>
      </w:pPr>
      <w:r w:rsidRPr="006E39F5">
        <w:t>7.7.6 Example 6</w:t>
      </w:r>
    </w:p>
    <w:p w:rsidR="00EE63C5" w:rsidRPr="006E39F5" w:rsidRDefault="002D67EA" w:rsidP="00B16516">
      <w:pPr>
        <w:pStyle w:val="A1CharCharChar"/>
        <w:ind w:left="0" w:firstLine="0"/>
        <w:rPr>
          <w:i/>
        </w:rPr>
      </w:pPr>
      <w:r w:rsidRPr="006E39F5">
        <w:t xml:space="preserve">A student is served in the PK </w:t>
      </w:r>
      <w:r w:rsidR="00B55D52" w:rsidRPr="006E39F5">
        <w:fldChar w:fldCharType="begin"/>
      </w:r>
      <w:r w:rsidRPr="006E39F5">
        <w:instrText>xe "Prekindergarten"</w:instrText>
      </w:r>
      <w:r w:rsidR="00B55D52" w:rsidRPr="006E39F5">
        <w:fldChar w:fldCharType="end"/>
      </w:r>
      <w:r w:rsidRPr="006E39F5">
        <w:t>program for half of the day.</w:t>
      </w:r>
      <w:r w:rsidR="000E2CD0" w:rsidRPr="006E39F5">
        <w:t xml:space="preserve"> </w:t>
      </w:r>
      <w:r w:rsidRPr="006E39F5">
        <w:t xml:space="preserve">The student </w:t>
      </w:r>
      <w:r w:rsidRPr="006E39F5">
        <w:rPr>
          <w:b/>
        </w:rPr>
        <w:t>does not</w:t>
      </w:r>
      <w:r w:rsidRPr="006E39F5">
        <w:t xml:space="preserve"> meet the eligibility requirements for the PK program.</w:t>
      </w:r>
      <w:r w:rsidR="000E2CD0" w:rsidRPr="006E39F5">
        <w:t xml:space="preserve"> </w:t>
      </w:r>
      <w:r w:rsidRPr="006E39F5">
        <w:t xml:space="preserve">The student is also served by a speech therapist for </w:t>
      </w:r>
      <w:r w:rsidR="00963D07" w:rsidRPr="006E39F5">
        <w:t>1</w:t>
      </w:r>
      <w:r w:rsidRPr="006E39F5">
        <w:t xml:space="preserve"> hour a week.</w:t>
      </w:r>
    </w:p>
    <w:p w:rsidR="00EE63C5" w:rsidRPr="006E39F5" w:rsidRDefault="00EE63C5" w:rsidP="00B16516">
      <w:pPr>
        <w:pStyle w:val="A1CharCharChar"/>
        <w:ind w:left="0" w:firstLine="0"/>
      </w:pPr>
    </w:p>
    <w:p w:rsidR="00EE63C5" w:rsidRPr="006E39F5" w:rsidRDefault="002D67EA" w:rsidP="00B16516">
      <w:pPr>
        <w:pStyle w:val="A1CharCharChar"/>
        <w:ind w:left="0" w:firstLine="0"/>
      </w:pPr>
      <w:r w:rsidRPr="006E39F5">
        <w:rPr>
          <w:i/>
        </w:rPr>
        <w:t xml:space="preserve">The </w:t>
      </w:r>
      <w:smartTag w:uri="urn:schemas-microsoft-com:office:smarttags" w:element="place">
        <w:smartTag w:uri="urn:schemas-microsoft-com:office:smarttags" w:element="City">
          <w:r w:rsidRPr="006E39F5">
            <w:rPr>
              <w:i/>
            </w:rPr>
            <w:t>ADA</w:t>
          </w:r>
        </w:smartTag>
      </w:smartTag>
      <w:r w:rsidRPr="006E39F5">
        <w:rPr>
          <w:i/>
        </w:rPr>
        <w:t xml:space="preserve"> eligibility code</w:t>
      </w:r>
      <w:r w:rsidR="00B55D52" w:rsidRPr="006E39F5">
        <w:fldChar w:fldCharType="begin"/>
      </w:r>
      <w:r w:rsidRPr="006E39F5">
        <w:instrText>xe "ADA Eligibility Codes (defined)"</w:instrText>
      </w:r>
      <w:r w:rsidR="00B55D52" w:rsidRPr="006E39F5">
        <w:fldChar w:fldCharType="end"/>
      </w:r>
      <w:r w:rsidRPr="006E39F5">
        <w:rPr>
          <w:i/>
        </w:rPr>
        <w:t xml:space="preserve"> for this student would be </w:t>
      </w:r>
      <w:r w:rsidRPr="006E39F5">
        <w:rPr>
          <w:b/>
          <w:i/>
        </w:rPr>
        <w:t>5</w:t>
      </w:r>
      <w:r w:rsidR="00E00AF5" w:rsidRPr="006E39F5">
        <w:rPr>
          <w:b/>
          <w:i/>
        </w:rPr>
        <w:t>—</w:t>
      </w:r>
      <w:r w:rsidRPr="006E39F5">
        <w:rPr>
          <w:b/>
          <w:i/>
        </w:rPr>
        <w:t>Ineligible Half-Day</w:t>
      </w:r>
      <w:r w:rsidRPr="006E39F5">
        <w:rPr>
          <w:i/>
        </w:rPr>
        <w:t>, and the grade level should be entered as PK in the attendance accounting system.</w:t>
      </w:r>
      <w:r w:rsidR="000E2CD0" w:rsidRPr="006E39F5">
        <w:rPr>
          <w:i/>
        </w:rPr>
        <w:t xml:space="preserve"> </w:t>
      </w:r>
      <w:r w:rsidRPr="006E39F5">
        <w:rPr>
          <w:i/>
        </w:rPr>
        <w:t>The instructional setting code for this student should be recorded as 00, and the speech therapy indicator code should be recorded as 1, even though the student will not earn eligible days present for special education.</w:t>
      </w:r>
      <w:r w:rsidR="000E2CD0" w:rsidRPr="006E39F5">
        <w:rPr>
          <w:i/>
        </w:rPr>
        <w:t xml:space="preserve"> </w:t>
      </w:r>
      <w:r w:rsidRPr="006E39F5">
        <w:rPr>
          <w:i/>
        </w:rPr>
        <w:t xml:space="preserve">If the same student is served by a speech therapist for </w:t>
      </w:r>
      <w:r w:rsidR="00963D07" w:rsidRPr="006E39F5">
        <w:rPr>
          <w:i/>
        </w:rPr>
        <w:t>1</w:t>
      </w:r>
      <w:r w:rsidRPr="006E39F5">
        <w:rPr>
          <w:i/>
        </w:rPr>
        <w:t xml:space="preserve"> hour a day, the coding would be the same.</w:t>
      </w:r>
      <w:r w:rsidR="000E2CD0" w:rsidRPr="006E39F5">
        <w:rPr>
          <w:i/>
        </w:rPr>
        <w:t xml:space="preserve"> </w:t>
      </w:r>
      <w:r w:rsidR="00143BE1" w:rsidRPr="006E39F5">
        <w:rPr>
          <w:i/>
        </w:rPr>
        <w:t>(</w:t>
      </w:r>
      <w:r w:rsidRPr="006E39F5">
        <w:rPr>
          <w:i/>
        </w:rPr>
        <w:t xml:space="preserve">See Section </w:t>
      </w:r>
      <w:r w:rsidR="00E00AF5" w:rsidRPr="006E39F5">
        <w:rPr>
          <w:i/>
        </w:rPr>
        <w:t>4</w:t>
      </w:r>
      <w:r w:rsidRPr="006E39F5">
        <w:rPr>
          <w:i/>
        </w:rPr>
        <w:t xml:space="preserve"> for instructional setting coding guidelines.</w:t>
      </w:r>
      <w:r w:rsidR="00143BE1" w:rsidRPr="006E39F5">
        <w:rPr>
          <w:i/>
        </w:rPr>
        <w:t>)</w:t>
      </w:r>
    </w:p>
    <w:p w:rsidR="00EE63C5" w:rsidRPr="006E39F5" w:rsidRDefault="00EE63C5" w:rsidP="00B16516">
      <w:pPr>
        <w:pStyle w:val="A1CharCharChar"/>
        <w:ind w:left="0" w:firstLine="0"/>
      </w:pPr>
    </w:p>
    <w:p w:rsidR="00EA0B44" w:rsidRPr="006E39F5" w:rsidRDefault="007A7A6D" w:rsidP="004D4A73">
      <w:pPr>
        <w:pStyle w:val="Heading4"/>
      </w:pPr>
      <w:r>
        <w:br w:type="column"/>
      </w:r>
      <w:r w:rsidR="00EA0B44" w:rsidRPr="006E39F5">
        <w:lastRenderedPageBreak/>
        <w:t>7.7.</w:t>
      </w:r>
      <w:r w:rsidR="00A5651F" w:rsidRPr="006E39F5">
        <w:t>7</w:t>
      </w:r>
      <w:r w:rsidR="00EA0B44" w:rsidRPr="006E39F5">
        <w:t xml:space="preserve"> Example </w:t>
      </w:r>
      <w:r w:rsidR="00A5651F" w:rsidRPr="006E39F5">
        <w:t>7</w:t>
      </w:r>
    </w:p>
    <w:p w:rsidR="00EE63C5" w:rsidRPr="006E39F5" w:rsidRDefault="002D67EA" w:rsidP="00B16516">
      <w:pPr>
        <w:pStyle w:val="A1CharCharChar"/>
        <w:ind w:left="0" w:firstLine="0"/>
        <w:rPr>
          <w:i/>
        </w:rPr>
      </w:pPr>
      <w:r w:rsidRPr="006E39F5">
        <w:t xml:space="preserve">A student is served in the PK </w:t>
      </w:r>
      <w:r w:rsidR="00B55D52" w:rsidRPr="006E39F5">
        <w:fldChar w:fldCharType="begin"/>
      </w:r>
      <w:r w:rsidRPr="006E39F5">
        <w:instrText>xe "Prekindergarten"</w:instrText>
      </w:r>
      <w:r w:rsidR="00B55D52" w:rsidRPr="006E39F5">
        <w:fldChar w:fldCharType="end"/>
      </w:r>
      <w:r w:rsidRPr="006E39F5">
        <w:t>program for half of the day.</w:t>
      </w:r>
      <w:r w:rsidR="000E2CD0" w:rsidRPr="006E39F5">
        <w:t xml:space="preserve"> </w:t>
      </w:r>
      <w:r w:rsidRPr="006E39F5">
        <w:t xml:space="preserve">The student is eligible for the PK program because she is </w:t>
      </w:r>
      <w:r w:rsidR="00B55D52" w:rsidRPr="006E39F5">
        <w:fldChar w:fldCharType="begin"/>
      </w:r>
      <w:r w:rsidRPr="006E39F5">
        <w:instrText>xe "Limited English Proficient (LEP)"</w:instrText>
      </w:r>
      <w:r w:rsidR="00B55D52" w:rsidRPr="006E39F5">
        <w:fldChar w:fldCharType="end"/>
      </w:r>
      <w:r w:rsidRPr="006E39F5">
        <w:t>LEP.</w:t>
      </w:r>
      <w:r w:rsidR="000E2CD0" w:rsidRPr="006E39F5">
        <w:t xml:space="preserve"> </w:t>
      </w:r>
      <w:r w:rsidRPr="006E39F5">
        <w:t>The district in which the student attends PK does not have a PK teacher certified or on permit to teach bilingual education or ESL.</w:t>
      </w:r>
      <w:r w:rsidR="000E2CD0" w:rsidRPr="006E39F5">
        <w:t xml:space="preserve"> </w:t>
      </w:r>
      <w:r w:rsidRPr="006E39F5">
        <w:t>The district does not have a bilingual/ESL program under an exception or waiver</w:t>
      </w:r>
      <w:r w:rsidR="00B55D52" w:rsidRPr="006E39F5">
        <w:fldChar w:fldCharType="begin"/>
      </w:r>
      <w:r w:rsidRPr="006E39F5">
        <w:instrText>xe "Waivers"</w:instrText>
      </w:r>
      <w:r w:rsidR="00B55D52" w:rsidRPr="006E39F5">
        <w:fldChar w:fldCharType="end"/>
      </w:r>
      <w:r w:rsidRPr="006E39F5">
        <w:t>.</w:t>
      </w:r>
    </w:p>
    <w:p w:rsidR="00EE63C5" w:rsidRPr="006E39F5" w:rsidRDefault="00EE63C5" w:rsidP="00B16516">
      <w:pPr>
        <w:pStyle w:val="A1CharCharChar"/>
        <w:ind w:left="0" w:firstLine="0"/>
      </w:pPr>
    </w:p>
    <w:p w:rsidR="00EE63C5" w:rsidRPr="006E39F5" w:rsidRDefault="002D67EA" w:rsidP="00B16516">
      <w:pPr>
        <w:pStyle w:val="A1CharCharChar"/>
        <w:ind w:left="0" w:firstLine="0"/>
      </w:pPr>
      <w:r w:rsidRPr="006E39F5">
        <w:rPr>
          <w:i/>
        </w:rPr>
        <w:t xml:space="preserve">The </w:t>
      </w:r>
      <w:smartTag w:uri="urn:schemas-microsoft-com:office:smarttags" w:element="place">
        <w:smartTag w:uri="urn:schemas-microsoft-com:office:smarttags" w:element="City">
          <w:r w:rsidRPr="006E39F5">
            <w:rPr>
              <w:i/>
            </w:rPr>
            <w:t>ADA</w:t>
          </w:r>
        </w:smartTag>
      </w:smartTag>
      <w:r w:rsidRPr="006E39F5">
        <w:rPr>
          <w:i/>
        </w:rPr>
        <w:t xml:space="preserve"> eligibility code</w:t>
      </w:r>
      <w:r w:rsidR="00B55D52" w:rsidRPr="006E39F5">
        <w:fldChar w:fldCharType="begin"/>
      </w:r>
      <w:r w:rsidRPr="006E39F5">
        <w:instrText>xe "ADA Eligibility Codes (defined)"</w:instrText>
      </w:r>
      <w:r w:rsidR="00B55D52" w:rsidRPr="006E39F5">
        <w:fldChar w:fldCharType="end"/>
      </w:r>
      <w:r w:rsidRPr="006E39F5">
        <w:rPr>
          <w:i/>
        </w:rPr>
        <w:t xml:space="preserve"> for this student would be </w:t>
      </w:r>
      <w:r w:rsidRPr="006E39F5">
        <w:rPr>
          <w:b/>
          <w:i/>
        </w:rPr>
        <w:t>2</w:t>
      </w:r>
      <w:r w:rsidR="00E00AF5" w:rsidRPr="006E39F5">
        <w:rPr>
          <w:b/>
          <w:i/>
        </w:rPr>
        <w:t>—</w:t>
      </w:r>
      <w:r w:rsidRPr="006E39F5">
        <w:rPr>
          <w:b/>
          <w:i/>
        </w:rPr>
        <w:t xml:space="preserve">Eligible for Half-Day </w:t>
      </w:r>
      <w:smartTag w:uri="urn:schemas-microsoft-com:office:smarttags" w:element="PersonName">
        <w:r w:rsidRPr="006E39F5">
          <w:rPr>
            <w:b/>
            <w:i/>
          </w:rPr>
          <w:t>Attendance</w:t>
        </w:r>
      </w:smartTag>
      <w:r w:rsidRPr="006E39F5">
        <w:rPr>
          <w:i/>
        </w:rPr>
        <w:t xml:space="preserve"> in the attendance accounting system.</w:t>
      </w:r>
      <w:r w:rsidR="000E2CD0" w:rsidRPr="006E39F5">
        <w:rPr>
          <w:i/>
        </w:rPr>
        <w:t xml:space="preserve"> </w:t>
      </w:r>
      <w:r w:rsidRPr="006E39F5">
        <w:rPr>
          <w:i/>
        </w:rPr>
        <w:t>Even though this student is classified as LEP</w:t>
      </w:r>
      <w:r w:rsidR="00B55D52" w:rsidRPr="006E39F5">
        <w:rPr>
          <w:i/>
        </w:rPr>
        <w:fldChar w:fldCharType="begin"/>
      </w:r>
      <w:r w:rsidRPr="006E39F5">
        <w:instrText>xe "Limited English Proficient (LEP)"</w:instrText>
      </w:r>
      <w:r w:rsidR="00B55D52" w:rsidRPr="006E39F5">
        <w:rPr>
          <w:i/>
        </w:rPr>
        <w:fldChar w:fldCharType="end"/>
      </w:r>
      <w:r w:rsidRPr="006E39F5">
        <w:rPr>
          <w:i/>
        </w:rPr>
        <w:t>, she is not eligible for bilingual/ESL eligible days present because she is not served by staff certified or on permit to teach bilingual education or ESL.</w:t>
      </w:r>
    </w:p>
    <w:p w:rsidR="00EE63C5" w:rsidRPr="006E39F5" w:rsidRDefault="00EE63C5" w:rsidP="00B16516">
      <w:pPr>
        <w:pStyle w:val="A1CharCharChar"/>
        <w:ind w:left="0" w:firstLine="0"/>
        <w:rPr>
          <w:i/>
        </w:rPr>
      </w:pPr>
    </w:p>
    <w:p w:rsidR="00EA0B44" w:rsidRPr="006E39F5" w:rsidRDefault="00EA0B44" w:rsidP="004D4A73">
      <w:pPr>
        <w:pStyle w:val="Heading4"/>
      </w:pPr>
      <w:r w:rsidRPr="006E39F5">
        <w:t>7.7.</w:t>
      </w:r>
      <w:r w:rsidR="00A5651F" w:rsidRPr="006E39F5">
        <w:t>8</w:t>
      </w:r>
      <w:r w:rsidRPr="006E39F5">
        <w:t xml:space="preserve"> Example </w:t>
      </w:r>
      <w:r w:rsidR="00A5651F" w:rsidRPr="006E39F5">
        <w:t>8</w:t>
      </w:r>
    </w:p>
    <w:p w:rsidR="00EE63C5" w:rsidRPr="006E39F5" w:rsidRDefault="002D67EA" w:rsidP="00B16516">
      <w:pPr>
        <w:pStyle w:val="A1CharCharChar"/>
        <w:ind w:left="0" w:firstLine="0"/>
      </w:pPr>
      <w:r w:rsidRPr="006E39F5">
        <w:t xml:space="preserve">A student is served in the PK </w:t>
      </w:r>
      <w:r w:rsidR="00B55D52" w:rsidRPr="006E39F5">
        <w:fldChar w:fldCharType="begin"/>
      </w:r>
      <w:r w:rsidRPr="006E39F5">
        <w:instrText>xe "Prekindergarten"</w:instrText>
      </w:r>
      <w:r w:rsidR="00B55D52" w:rsidRPr="006E39F5">
        <w:fldChar w:fldCharType="end"/>
      </w:r>
      <w:r w:rsidRPr="006E39F5">
        <w:t>program for half of the day.</w:t>
      </w:r>
      <w:r w:rsidR="000E2CD0" w:rsidRPr="006E39F5">
        <w:t xml:space="preserve"> </w:t>
      </w:r>
      <w:r w:rsidRPr="006E39F5">
        <w:t xml:space="preserve">The student is eligible for the PK program because he is </w:t>
      </w:r>
      <w:r w:rsidR="00751673" w:rsidRPr="006E39F5">
        <w:t>LEP</w:t>
      </w:r>
      <w:r w:rsidR="00B55D52" w:rsidRPr="006E39F5">
        <w:fldChar w:fldCharType="begin"/>
      </w:r>
      <w:r w:rsidRPr="006E39F5">
        <w:instrText>xe "Limited English Proficient (LEP)"</w:instrText>
      </w:r>
      <w:r w:rsidR="00B55D52" w:rsidRPr="006E39F5">
        <w:fldChar w:fldCharType="end"/>
      </w:r>
      <w:r w:rsidRPr="006E39F5">
        <w:t>.</w:t>
      </w:r>
      <w:r w:rsidR="000E2CD0" w:rsidRPr="006E39F5">
        <w:t xml:space="preserve"> </w:t>
      </w:r>
      <w:r w:rsidRPr="006E39F5">
        <w:t>The district in which the student attends PK has a certified bilingual teacher teaching the PK class.</w:t>
      </w:r>
    </w:p>
    <w:p w:rsidR="00EE63C5" w:rsidRPr="006E39F5" w:rsidRDefault="00EE63C5" w:rsidP="00B16516">
      <w:pPr>
        <w:pStyle w:val="A1CharCharChar"/>
        <w:ind w:left="0" w:firstLine="0"/>
      </w:pPr>
    </w:p>
    <w:p w:rsidR="00EE63C5" w:rsidRPr="006E39F5" w:rsidRDefault="002D67EA" w:rsidP="00B16516">
      <w:pPr>
        <w:pStyle w:val="A1CharCharChar"/>
        <w:ind w:left="0" w:firstLine="0"/>
        <w:rPr>
          <w:i/>
        </w:rPr>
      </w:pPr>
      <w:r w:rsidRPr="006E39F5">
        <w:rPr>
          <w:i/>
        </w:rPr>
        <w:t xml:space="preserve">The </w:t>
      </w:r>
      <w:smartTag w:uri="urn:schemas-microsoft-com:office:smarttags" w:element="place">
        <w:smartTag w:uri="urn:schemas-microsoft-com:office:smarttags" w:element="City">
          <w:r w:rsidRPr="006E39F5">
            <w:rPr>
              <w:i/>
            </w:rPr>
            <w:t>ADA</w:t>
          </w:r>
        </w:smartTag>
      </w:smartTag>
      <w:r w:rsidRPr="006E39F5">
        <w:rPr>
          <w:i/>
        </w:rPr>
        <w:t xml:space="preserve"> eligibility code</w:t>
      </w:r>
      <w:r w:rsidR="00B55D52" w:rsidRPr="006E39F5">
        <w:fldChar w:fldCharType="begin"/>
      </w:r>
      <w:r w:rsidRPr="006E39F5">
        <w:instrText>xe "ADA Eligibility Codes (defined)"</w:instrText>
      </w:r>
      <w:r w:rsidR="00B55D52" w:rsidRPr="006E39F5">
        <w:fldChar w:fldCharType="end"/>
      </w:r>
      <w:r w:rsidRPr="006E39F5">
        <w:rPr>
          <w:i/>
        </w:rPr>
        <w:t xml:space="preserve"> for this student would be </w:t>
      </w:r>
      <w:r w:rsidRPr="006E39F5">
        <w:rPr>
          <w:b/>
          <w:i/>
        </w:rPr>
        <w:t>2</w:t>
      </w:r>
      <w:r w:rsidR="00751673" w:rsidRPr="006E39F5">
        <w:rPr>
          <w:b/>
          <w:i/>
        </w:rPr>
        <w:t>—</w:t>
      </w:r>
      <w:r w:rsidRPr="006E39F5">
        <w:rPr>
          <w:b/>
          <w:i/>
        </w:rPr>
        <w:t xml:space="preserve">Eligible for Half-Day </w:t>
      </w:r>
      <w:smartTag w:uri="urn:schemas-microsoft-com:office:smarttags" w:element="PersonName">
        <w:r w:rsidRPr="006E39F5">
          <w:rPr>
            <w:b/>
            <w:i/>
          </w:rPr>
          <w:t>Attendance</w:t>
        </w:r>
      </w:smartTag>
      <w:r w:rsidRPr="006E39F5">
        <w:rPr>
          <w:i/>
        </w:rPr>
        <w:t xml:space="preserve">, and the bilingual/ESL indicator should </w:t>
      </w:r>
      <w:r w:rsidR="00A71D00" w:rsidRPr="006E39F5">
        <w:rPr>
          <w:i/>
        </w:rPr>
        <w:t xml:space="preserve">be </w:t>
      </w:r>
      <w:r w:rsidRPr="006E39F5">
        <w:rPr>
          <w:i/>
        </w:rPr>
        <w:t xml:space="preserve">entered as </w:t>
      </w:r>
      <w:smartTag w:uri="urn:schemas-microsoft-com:office:smarttags" w:element="metricconverter">
        <w:smartTagPr>
          <w:attr w:name="ProductID" w:val="1 in"/>
        </w:smartTagPr>
        <w:r w:rsidRPr="006E39F5">
          <w:rPr>
            <w:i/>
          </w:rPr>
          <w:t>1 in</w:t>
        </w:r>
      </w:smartTag>
      <w:r w:rsidRPr="006E39F5">
        <w:rPr>
          <w:i/>
        </w:rPr>
        <w:t xml:space="preserve"> the attendance accounting system.</w:t>
      </w:r>
      <w:r w:rsidR="000E2CD0" w:rsidRPr="006E39F5">
        <w:rPr>
          <w:i/>
        </w:rPr>
        <w:t xml:space="preserve"> </w:t>
      </w:r>
      <w:r w:rsidRPr="006E39F5">
        <w:rPr>
          <w:i/>
        </w:rPr>
        <w:t>This student should accumulate bilingual/ESL days present, as well as half-day eligible days present.</w:t>
      </w:r>
    </w:p>
    <w:p w:rsidR="00EE63C5" w:rsidRPr="006E39F5" w:rsidRDefault="00EE63C5" w:rsidP="00B16516">
      <w:pPr>
        <w:pStyle w:val="A1CharCharChar"/>
        <w:ind w:left="0" w:firstLine="0"/>
        <w:rPr>
          <w:i/>
        </w:rPr>
      </w:pPr>
    </w:p>
    <w:p w:rsidR="00EA0B44" w:rsidRPr="006E39F5" w:rsidRDefault="00EA0B44" w:rsidP="004D4A73">
      <w:pPr>
        <w:pStyle w:val="Heading4"/>
      </w:pPr>
      <w:r w:rsidRPr="006E39F5">
        <w:t>7.7.</w:t>
      </w:r>
      <w:r w:rsidR="00A5651F" w:rsidRPr="006E39F5">
        <w:t>9</w:t>
      </w:r>
      <w:r w:rsidRPr="006E39F5">
        <w:t xml:space="preserve"> Example </w:t>
      </w:r>
      <w:r w:rsidR="00A5651F" w:rsidRPr="006E39F5">
        <w:t>9</w:t>
      </w:r>
    </w:p>
    <w:p w:rsidR="0006264F" w:rsidRPr="006E39F5" w:rsidRDefault="002D67EA" w:rsidP="008D75E6">
      <w:pPr>
        <w:pStyle w:val="A1CharCharChar"/>
        <w:ind w:left="0" w:firstLine="0"/>
      </w:pPr>
      <w:r w:rsidRPr="006E39F5">
        <w:t xml:space="preserve">A student qualifies for </w:t>
      </w:r>
      <w:r w:rsidR="00751673" w:rsidRPr="006E39F5">
        <w:t xml:space="preserve">PK </w:t>
      </w:r>
      <w:r w:rsidRPr="006E39F5">
        <w:t xml:space="preserve">based on being educationally disadvantaged (the student qualifies for </w:t>
      </w:r>
      <w:r w:rsidR="00751673" w:rsidRPr="006E39F5">
        <w:t>the NSLP</w:t>
      </w:r>
      <w:r w:rsidR="00B55D52" w:rsidRPr="006E39F5">
        <w:fldChar w:fldCharType="begin"/>
      </w:r>
      <w:r w:rsidR="00701006" w:rsidRPr="006E39F5">
        <w:instrText xml:space="preserve"> XE "</w:instrText>
      </w:r>
      <w:smartTag w:uri="urn:schemas-microsoft-com:office:smarttags" w:element="place">
        <w:smartTag w:uri="urn:schemas-microsoft-com:office:smarttags" w:element="PlaceName">
          <w:r w:rsidR="00701006" w:rsidRPr="006E39F5">
            <w:instrText>National</w:instrText>
          </w:r>
        </w:smartTag>
        <w:r w:rsidR="00701006" w:rsidRPr="006E39F5">
          <w:instrText xml:space="preserve"> </w:instrText>
        </w:r>
        <w:smartTag w:uri="urn:schemas-microsoft-com:office:smarttags" w:element="PlaceType">
          <w:r w:rsidR="00701006" w:rsidRPr="006E39F5">
            <w:instrText>School</w:instrText>
          </w:r>
        </w:smartTag>
      </w:smartTag>
      <w:r w:rsidR="00701006" w:rsidRPr="006E39F5">
        <w:instrText xml:space="preserve"> Lunch Program (NSLP)" </w:instrText>
      </w:r>
      <w:r w:rsidR="00B55D52" w:rsidRPr="006E39F5">
        <w:fldChar w:fldCharType="end"/>
      </w:r>
      <w:r w:rsidRPr="006E39F5">
        <w:t>)</w:t>
      </w:r>
      <w:r w:rsidR="00751673" w:rsidRPr="006E39F5">
        <w:t>.</w:t>
      </w:r>
      <w:r w:rsidR="000E2CD0" w:rsidRPr="006E39F5">
        <w:t xml:space="preserve"> </w:t>
      </w:r>
      <w:r w:rsidRPr="006E39F5">
        <w:t xml:space="preserve">In instances </w:t>
      </w:r>
      <w:r w:rsidR="00897A8A" w:rsidRPr="006E39F5">
        <w:t>in which</w:t>
      </w:r>
      <w:r w:rsidRPr="006E39F5">
        <w:t xml:space="preserve"> </w:t>
      </w:r>
      <w:r w:rsidR="0006264F" w:rsidRPr="006E39F5">
        <w:t>the</w:t>
      </w:r>
      <w:r w:rsidRPr="006E39F5">
        <w:t xml:space="preserve"> </w:t>
      </w:r>
      <w:r w:rsidR="0006264F" w:rsidRPr="006E39F5">
        <w:t xml:space="preserve">PK </w:t>
      </w:r>
      <w:r w:rsidRPr="006E39F5">
        <w:t xml:space="preserve">student </w:t>
      </w:r>
      <w:r w:rsidR="003343EC" w:rsidRPr="006E39F5">
        <w:t>moves</w:t>
      </w:r>
      <w:r w:rsidRPr="006E39F5">
        <w:t xml:space="preserve"> from one district to another district and back to the original district</w:t>
      </w:r>
      <w:r w:rsidR="0006264F" w:rsidRPr="006E39F5">
        <w:t>,</w:t>
      </w:r>
      <w:r w:rsidRPr="006E39F5">
        <w:t xml:space="preserve"> the following scenario applies</w:t>
      </w:r>
      <w:r w:rsidR="0006264F" w:rsidRPr="006E39F5">
        <w:t>:</w:t>
      </w:r>
    </w:p>
    <w:p w:rsidR="0006264F" w:rsidRPr="006E39F5" w:rsidRDefault="0006264F" w:rsidP="00B16516">
      <w:pPr>
        <w:pStyle w:val="A1CharCharChar"/>
        <w:ind w:left="0" w:firstLine="0"/>
      </w:pPr>
    </w:p>
    <w:p w:rsidR="00EE63C5" w:rsidRPr="006E39F5" w:rsidRDefault="002D67EA" w:rsidP="00B16516">
      <w:pPr>
        <w:pStyle w:val="A1CharCharChar"/>
        <w:ind w:left="0" w:firstLine="0"/>
      </w:pPr>
      <w:r w:rsidRPr="006E39F5">
        <w:t>The</w:t>
      </w:r>
      <w:r w:rsidR="000E149E" w:rsidRPr="006E39F5">
        <w:t xml:space="preserve"> student's parents withdraw the</w:t>
      </w:r>
      <w:r w:rsidRPr="006E39F5">
        <w:t xml:space="preserve"> </w:t>
      </w:r>
      <w:r w:rsidR="0006264F" w:rsidRPr="006E39F5">
        <w:t xml:space="preserve">PK </w:t>
      </w:r>
      <w:r w:rsidRPr="006E39F5">
        <w:t>student from district A.</w:t>
      </w:r>
      <w:r w:rsidR="000E2CD0" w:rsidRPr="006E39F5">
        <w:t xml:space="preserve"> </w:t>
      </w:r>
      <w:r w:rsidRPr="006E39F5">
        <w:t xml:space="preserve">The student is then enrolled in district B, where the student qualifies for the </w:t>
      </w:r>
      <w:r w:rsidR="00CF64F6" w:rsidRPr="006E39F5">
        <w:t xml:space="preserve">PK </w:t>
      </w:r>
      <w:r w:rsidRPr="006E39F5">
        <w:t>program based on being educationally disadvantaged.</w:t>
      </w:r>
      <w:r w:rsidR="000E2CD0" w:rsidRPr="006E39F5">
        <w:t xml:space="preserve"> </w:t>
      </w:r>
      <w:r w:rsidRPr="006E39F5">
        <w:t>Two months later, the student</w:t>
      </w:r>
      <w:r w:rsidR="00CF64F6" w:rsidRPr="006E39F5">
        <w:t>'s parents</w:t>
      </w:r>
      <w:r w:rsidRPr="006E39F5">
        <w:t xml:space="preserve"> withdraw the student</w:t>
      </w:r>
      <w:r w:rsidR="00CF64F6" w:rsidRPr="006E39F5">
        <w:t>,</w:t>
      </w:r>
      <w:r w:rsidRPr="006E39F5">
        <w:t xml:space="preserve"> and</w:t>
      </w:r>
      <w:r w:rsidR="00CF64F6" w:rsidRPr="006E39F5">
        <w:t xml:space="preserve"> the family</w:t>
      </w:r>
      <w:r w:rsidRPr="006E39F5">
        <w:t xml:space="preserve"> moves back to district A, because one of the parents has gotten a new job.</w:t>
      </w:r>
      <w:r w:rsidR="000E2CD0" w:rsidRPr="006E39F5">
        <w:t xml:space="preserve"> </w:t>
      </w:r>
      <w:r w:rsidRPr="006E39F5">
        <w:t xml:space="preserve">The student no longer qualifies for </w:t>
      </w:r>
      <w:r w:rsidR="0006264F" w:rsidRPr="006E39F5">
        <w:t>the NSLP</w:t>
      </w:r>
      <w:r w:rsidR="00B55D52" w:rsidRPr="006E39F5">
        <w:fldChar w:fldCharType="begin"/>
      </w:r>
      <w:r w:rsidR="00701006" w:rsidRPr="006E39F5">
        <w:instrText xml:space="preserve"> XE "</w:instrText>
      </w:r>
      <w:smartTag w:uri="urn:schemas-microsoft-com:office:smarttags" w:element="place">
        <w:smartTag w:uri="urn:schemas-microsoft-com:office:smarttags" w:element="PlaceName">
          <w:r w:rsidR="00701006" w:rsidRPr="006E39F5">
            <w:instrText>National</w:instrText>
          </w:r>
        </w:smartTag>
        <w:r w:rsidR="00701006" w:rsidRPr="006E39F5">
          <w:instrText xml:space="preserve"> </w:instrText>
        </w:r>
        <w:smartTag w:uri="urn:schemas-microsoft-com:office:smarttags" w:element="PlaceType">
          <w:r w:rsidR="00701006" w:rsidRPr="006E39F5">
            <w:instrText>School</w:instrText>
          </w:r>
        </w:smartTag>
      </w:smartTag>
      <w:r w:rsidR="00701006" w:rsidRPr="006E39F5">
        <w:instrText xml:space="preserve"> Lunch Program (NSLP)" </w:instrText>
      </w:r>
      <w:r w:rsidR="00B55D52" w:rsidRPr="006E39F5">
        <w:fldChar w:fldCharType="end"/>
      </w:r>
      <w:r w:rsidRPr="006E39F5">
        <w:t xml:space="preserve"> because of the parents’ income level.</w:t>
      </w:r>
    </w:p>
    <w:p w:rsidR="00EE63C5" w:rsidRPr="006E39F5" w:rsidRDefault="00EE63C5" w:rsidP="00B16516">
      <w:pPr>
        <w:pStyle w:val="A1CharCharChar"/>
        <w:ind w:left="0" w:firstLine="0"/>
      </w:pPr>
    </w:p>
    <w:p w:rsidR="002D67EA" w:rsidRPr="006E39F5" w:rsidRDefault="002D67EA" w:rsidP="00B16516">
      <w:pPr>
        <w:pStyle w:val="A1CharCharChar"/>
        <w:ind w:left="0" w:firstLine="0"/>
        <w:rPr>
          <w:i/>
        </w:rPr>
      </w:pPr>
      <w:r w:rsidRPr="006E39F5">
        <w:rPr>
          <w:i/>
        </w:rPr>
        <w:t xml:space="preserve">The student must requalify for the </w:t>
      </w:r>
      <w:r w:rsidR="00CF64F6" w:rsidRPr="006E39F5">
        <w:rPr>
          <w:i/>
        </w:rPr>
        <w:t xml:space="preserve">PK </w:t>
      </w:r>
      <w:r w:rsidRPr="006E39F5">
        <w:rPr>
          <w:i/>
        </w:rPr>
        <w:t>program each time</w:t>
      </w:r>
      <w:r w:rsidR="000E2CD0" w:rsidRPr="006E39F5">
        <w:rPr>
          <w:i/>
        </w:rPr>
        <w:t xml:space="preserve"> </w:t>
      </w:r>
      <w:r w:rsidRPr="006E39F5">
        <w:rPr>
          <w:i/>
        </w:rPr>
        <w:t>the student enters another school district or charter school.</w:t>
      </w:r>
      <w:r w:rsidR="000E2CD0" w:rsidRPr="006E39F5">
        <w:rPr>
          <w:i/>
        </w:rPr>
        <w:t xml:space="preserve"> </w:t>
      </w:r>
      <w:r w:rsidRPr="006E39F5">
        <w:rPr>
          <w:i/>
        </w:rPr>
        <w:t xml:space="preserve">Since the student no longer qualifies for the </w:t>
      </w:r>
      <w:r w:rsidR="00CF64F6" w:rsidRPr="006E39F5">
        <w:rPr>
          <w:i/>
        </w:rPr>
        <w:t xml:space="preserve">PK </w:t>
      </w:r>
      <w:r w:rsidRPr="006E39F5">
        <w:rPr>
          <w:i/>
        </w:rPr>
        <w:t>program, the student would be coded as ineligible for the remainder of the school year if the district allows the student to reenroll.</w:t>
      </w:r>
    </w:p>
    <w:p w:rsidR="004C1ECC" w:rsidRPr="006E39F5" w:rsidRDefault="004C1ECC" w:rsidP="00B16516">
      <w:pPr>
        <w:pStyle w:val="A1CharCharChar"/>
        <w:ind w:left="0" w:firstLine="0"/>
      </w:pPr>
    </w:p>
    <w:p w:rsidR="004C1ECC" w:rsidRPr="006E39F5" w:rsidRDefault="004C1ECC" w:rsidP="004D4A73">
      <w:pPr>
        <w:pStyle w:val="Heading4"/>
      </w:pPr>
      <w:r w:rsidRPr="006E39F5">
        <w:t>7.7.1</w:t>
      </w:r>
      <w:r w:rsidR="00A5651F" w:rsidRPr="006E39F5">
        <w:t>0</w:t>
      </w:r>
      <w:r w:rsidRPr="006E39F5">
        <w:t xml:space="preserve"> Example 1</w:t>
      </w:r>
      <w:r w:rsidR="00A5651F" w:rsidRPr="006E39F5">
        <w:t>0</w:t>
      </w:r>
    </w:p>
    <w:p w:rsidR="00A90264" w:rsidRDefault="004C1ECC" w:rsidP="00A90264">
      <w:pPr>
        <w:pStyle w:val="A1CharCharChar"/>
        <w:pBdr>
          <w:right w:val="single" w:sz="12" w:space="4" w:color="auto"/>
        </w:pBdr>
        <w:ind w:left="0" w:firstLine="0"/>
      </w:pPr>
      <w:r w:rsidRPr="006E39F5">
        <w:t>A PK-age</w:t>
      </w:r>
      <w:r w:rsidR="00304560" w:rsidRPr="006E39F5">
        <w:t>d</w:t>
      </w:r>
      <w:r w:rsidRPr="006E39F5">
        <w:t xml:space="preserve"> student whose parents are divorced resides in your district with her custodial parent. The student's noncustodial parent serves in the </w:t>
      </w:r>
      <w:smartTag w:uri="urn:schemas-microsoft-com:office:smarttags" w:element="place">
        <w:smartTag w:uri="urn:schemas-microsoft-com:office:smarttags" w:element="country-region">
          <w:r w:rsidRPr="006E39F5">
            <w:t>U.S.</w:t>
          </w:r>
        </w:smartTag>
      </w:smartTag>
      <w:r w:rsidRPr="006E39F5">
        <w:t xml:space="preserve"> military and is stationed at a base in another state.</w:t>
      </w:r>
    </w:p>
    <w:p w:rsidR="004C1ECC" w:rsidRPr="006E39F5" w:rsidRDefault="004C1ECC" w:rsidP="00B16516">
      <w:pPr>
        <w:pStyle w:val="A1CharCharChar"/>
        <w:ind w:left="0" w:firstLine="0"/>
      </w:pPr>
    </w:p>
    <w:p w:rsidR="005B7775" w:rsidRPr="006E39F5" w:rsidRDefault="004C1ECC" w:rsidP="00B16516">
      <w:pPr>
        <w:pStyle w:val="A1CharCharChar"/>
        <w:ind w:left="0" w:firstLine="0"/>
        <w:rPr>
          <w:i/>
        </w:rPr>
      </w:pPr>
      <w:r w:rsidRPr="006E39F5">
        <w:rPr>
          <w:i/>
        </w:rPr>
        <w:t xml:space="preserve">The student is eligible for PK, and her </w:t>
      </w:r>
      <w:smartTag w:uri="urn:schemas-microsoft-com:office:smarttags" w:element="place">
        <w:smartTag w:uri="urn:schemas-microsoft-com:office:smarttags" w:element="City">
          <w:r w:rsidRPr="006E39F5">
            <w:rPr>
              <w:i/>
            </w:rPr>
            <w:t>ADA</w:t>
          </w:r>
        </w:smartTag>
      </w:smartTag>
      <w:r w:rsidRPr="006E39F5">
        <w:rPr>
          <w:i/>
        </w:rPr>
        <w:t xml:space="preserve"> eligibility code would be </w:t>
      </w:r>
      <w:r w:rsidRPr="006E39F5">
        <w:rPr>
          <w:b/>
          <w:i/>
        </w:rPr>
        <w:t>2—Eligible for Half-Day Attendance</w:t>
      </w:r>
      <w:r w:rsidRPr="006E39F5">
        <w:rPr>
          <w:i/>
        </w:rPr>
        <w:t>.</w:t>
      </w:r>
    </w:p>
    <w:p w:rsidR="005B7775" w:rsidRPr="006E39F5" w:rsidRDefault="005B7775" w:rsidP="00B16516">
      <w:pPr>
        <w:pStyle w:val="A1CharCharChar"/>
        <w:ind w:left="0" w:firstLine="0"/>
        <w:rPr>
          <w:i/>
        </w:rPr>
      </w:pPr>
    </w:p>
    <w:p w:rsidR="004C1ECC" w:rsidRPr="006E39F5" w:rsidRDefault="004C1ECC" w:rsidP="00B16516">
      <w:pPr>
        <w:pStyle w:val="A1CharCharChar"/>
        <w:ind w:left="0" w:firstLine="0"/>
        <w:rPr>
          <w:i/>
        </w:rPr>
      </w:pPr>
      <w:r w:rsidRPr="006E39F5">
        <w:rPr>
          <w:i/>
        </w:rPr>
        <w:t xml:space="preserve">If a student has a parent in the </w:t>
      </w:r>
      <w:smartTag w:uri="urn:schemas-microsoft-com:office:smarttags" w:element="place">
        <w:smartTag w:uri="urn:schemas-microsoft-com:office:smarttags" w:element="country-region">
          <w:r w:rsidRPr="006E39F5">
            <w:rPr>
              <w:i/>
            </w:rPr>
            <w:t>U.S.</w:t>
          </w:r>
        </w:smartTag>
      </w:smartTag>
      <w:r w:rsidRPr="006E39F5">
        <w:rPr>
          <w:i/>
        </w:rPr>
        <w:t xml:space="preserve"> military, he or she is eligible for PK regardless of whether the student's parents are married or where the military parent resides.</w:t>
      </w:r>
    </w:p>
    <w:p w:rsidR="0065128D" w:rsidRPr="006E39F5" w:rsidRDefault="0065128D" w:rsidP="00B16516">
      <w:pPr>
        <w:pStyle w:val="A1CharCharChar"/>
        <w:ind w:left="0" w:firstLine="0"/>
        <w:rPr>
          <w:i/>
        </w:rPr>
      </w:pPr>
    </w:p>
    <w:p w:rsidR="0065128D" w:rsidRPr="006E39F5" w:rsidRDefault="0065128D" w:rsidP="0065128D">
      <w:pPr>
        <w:pStyle w:val="A1CharCharChar"/>
        <w:ind w:left="0" w:firstLine="0"/>
        <w:jc w:val="center"/>
        <w:rPr>
          <w:i/>
        </w:rPr>
      </w:pPr>
      <w:r w:rsidRPr="006E39F5">
        <w:rPr>
          <w:i/>
        </w:rPr>
        <w:br w:type="column"/>
      </w:r>
      <w:r w:rsidRPr="006E39F5">
        <w:rPr>
          <w:i/>
        </w:rPr>
        <w:lastRenderedPageBreak/>
        <w:t>This page has been left blank intentionally.</w:t>
      </w:r>
    </w:p>
    <w:p w:rsidR="002D67EA" w:rsidRPr="006E39F5" w:rsidRDefault="002D67EA" w:rsidP="00B16516">
      <w:pPr>
        <w:jc w:val="center"/>
      </w:pPr>
    </w:p>
    <w:p w:rsidR="00AD5C09" w:rsidRPr="006E39F5" w:rsidRDefault="00AD5C09" w:rsidP="00B16516">
      <w:pPr>
        <w:pStyle w:val="Heading1"/>
      </w:pPr>
    </w:p>
    <w:p w:rsidR="002D67EA" w:rsidRPr="006E39F5" w:rsidRDefault="002D67EA" w:rsidP="00B16516"/>
    <w:p w:rsidR="002D67EA" w:rsidRPr="006E39F5" w:rsidRDefault="002D67EA" w:rsidP="00B16516">
      <w:pPr>
        <w:sectPr w:rsidR="002D67EA" w:rsidRPr="006E39F5" w:rsidSect="003D71ED">
          <w:footerReference w:type="default" r:id="rId44"/>
          <w:footnotePr>
            <w:pos w:val="beneathText"/>
          </w:footnotePr>
          <w:endnotePr>
            <w:numFmt w:val="decimal"/>
          </w:endnotePr>
          <w:type w:val="oddPage"/>
          <w:pgSz w:w="12240" w:h="15840" w:code="1"/>
          <w:pgMar w:top="1440" w:right="1440" w:bottom="1440" w:left="1440" w:header="720" w:footer="432" w:gutter="0"/>
          <w:cols w:space="720"/>
          <w:noEndnote/>
        </w:sectPr>
      </w:pPr>
    </w:p>
    <w:p w:rsidR="00372861" w:rsidRPr="006E39F5" w:rsidRDefault="00372861" w:rsidP="00B16516">
      <w:pPr>
        <w:pStyle w:val="Heading1"/>
      </w:pPr>
      <w:bookmarkStart w:id="462" w:name="_Toc137532769"/>
      <w:bookmarkStart w:id="463" w:name="_Toc137533262"/>
      <w:bookmarkStart w:id="464" w:name="_Toc137533953"/>
      <w:bookmarkStart w:id="465" w:name="_Toc173046148"/>
      <w:bookmarkStart w:id="466" w:name="_Toc299702280"/>
      <w:r w:rsidRPr="006E39F5">
        <w:lastRenderedPageBreak/>
        <w:t>Section</w:t>
      </w:r>
      <w:r w:rsidR="00710D6D" w:rsidRPr="006E39F5">
        <w:t xml:space="preserve"> 8 </w:t>
      </w:r>
      <w:bookmarkEnd w:id="462"/>
      <w:bookmarkEnd w:id="463"/>
      <w:bookmarkEnd w:id="464"/>
      <w:bookmarkEnd w:id="465"/>
      <w:r w:rsidR="009916FE" w:rsidRPr="006E39F5">
        <w:t>Gifted/Talented</w:t>
      </w:r>
      <w:bookmarkEnd w:id="466"/>
    </w:p>
    <w:p w:rsidR="006166E9" w:rsidRPr="006E39F5" w:rsidRDefault="006166E9" w:rsidP="00B16516">
      <w:pPr>
        <w:pStyle w:val="A1CharCharChar"/>
        <w:ind w:left="0" w:firstLine="0"/>
      </w:pPr>
      <w:r w:rsidRPr="006E39F5">
        <w:t xml:space="preserve">This section addresses unique attendance accounting provisions for the </w:t>
      </w:r>
      <w:r w:rsidR="009916FE" w:rsidRPr="006E39F5">
        <w:t>gifted/talented</w:t>
      </w:r>
      <w:r w:rsidRPr="006E39F5">
        <w:t xml:space="preserve"> program. They must be applied in conjunction with the general rules in Sections 1, 2, and 3. If students are served by multiple programs, review and apply the provisions of each applicable program.</w:t>
      </w:r>
    </w:p>
    <w:p w:rsidR="006166E9" w:rsidRPr="006E39F5" w:rsidRDefault="006166E9" w:rsidP="00B16516">
      <w:pPr>
        <w:pStyle w:val="A1CharCharChar"/>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6166E9" w:rsidRPr="006E39F5" w:rsidTr="00697347">
        <w:tc>
          <w:tcPr>
            <w:tcW w:w="9576" w:type="dxa"/>
          </w:tcPr>
          <w:p w:rsidR="006166E9" w:rsidRPr="006E39F5" w:rsidRDefault="006166E9" w:rsidP="00B16516">
            <w:pPr>
              <w:pStyle w:val="A3"/>
              <w:ind w:left="0" w:firstLine="0"/>
            </w:pPr>
          </w:p>
          <w:p w:rsidR="006166E9" w:rsidRPr="006E39F5" w:rsidRDefault="006166E9" w:rsidP="00F478C3">
            <w:pPr>
              <w:pStyle w:val="A3"/>
              <w:ind w:left="144" w:firstLine="0"/>
            </w:pPr>
            <w:r w:rsidRPr="006E39F5">
              <w:rPr>
                <w:b/>
              </w:rPr>
              <w:t>Important:</w:t>
            </w:r>
            <w:r w:rsidRPr="006E39F5">
              <w:t xml:space="preserve"> See Section 3 for general attendance requirements that apply to all program areas, including </w:t>
            </w:r>
            <w:r w:rsidR="005A633D" w:rsidRPr="006E39F5">
              <w:t xml:space="preserve">the </w:t>
            </w:r>
            <w:r w:rsidR="009916FE" w:rsidRPr="006E39F5">
              <w:t>gifted/talented</w:t>
            </w:r>
            <w:r w:rsidR="005A633D" w:rsidRPr="006E39F5">
              <w:t xml:space="preserve"> program</w:t>
            </w:r>
            <w:r w:rsidRPr="006E39F5">
              <w:t>.</w:t>
            </w:r>
          </w:p>
          <w:p w:rsidR="006166E9" w:rsidRPr="006E39F5" w:rsidRDefault="006166E9" w:rsidP="00B16516">
            <w:pPr>
              <w:pStyle w:val="A3"/>
              <w:ind w:left="0" w:firstLine="0"/>
            </w:pPr>
          </w:p>
        </w:tc>
      </w:tr>
    </w:tbl>
    <w:p w:rsidR="005132BA" w:rsidRPr="006E39F5" w:rsidRDefault="005132BA" w:rsidP="00B16516">
      <w:pPr>
        <w:pStyle w:val="A1CharCharChar"/>
        <w:ind w:left="0" w:firstLine="0"/>
      </w:pPr>
    </w:p>
    <w:p w:rsidR="004F1625" w:rsidRPr="006E39F5" w:rsidRDefault="005132BA" w:rsidP="001B5771">
      <w:pPr>
        <w:pStyle w:val="Heading2"/>
      </w:pPr>
      <w:bookmarkStart w:id="467" w:name="_Toc299702281"/>
      <w:r w:rsidRPr="006E39F5">
        <w:t>8.1 Responsibility</w:t>
      </w:r>
      <w:bookmarkEnd w:id="467"/>
    </w:p>
    <w:p w:rsidR="005132BA" w:rsidRPr="006E39F5" w:rsidRDefault="005132BA" w:rsidP="00B1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4F1625" w:rsidRPr="006E39F5" w:rsidTr="00697347">
        <w:tc>
          <w:tcPr>
            <w:tcW w:w="9576" w:type="dxa"/>
          </w:tcPr>
          <w:p w:rsidR="004F1625" w:rsidRPr="006E39F5" w:rsidRDefault="004F1625" w:rsidP="00B16516"/>
          <w:p w:rsidR="004F1625" w:rsidRPr="006E39F5" w:rsidRDefault="004F1625" w:rsidP="00F478C3">
            <w:pPr>
              <w:ind w:left="144"/>
            </w:pPr>
            <w:r w:rsidRPr="006E39F5">
              <w:t xml:space="preserve">List in the following spaces the name and phone number of the district personnel to whom all </w:t>
            </w:r>
            <w:r w:rsidR="009916FE" w:rsidRPr="006E39F5">
              <w:t>gifted/talented</w:t>
            </w:r>
            <w:r w:rsidRPr="006E39F5">
              <w:t xml:space="preserve"> coding questions should be directed:</w:t>
            </w:r>
          </w:p>
          <w:p w:rsidR="004F1625" w:rsidRPr="006E39F5" w:rsidRDefault="004F1625" w:rsidP="00B16516"/>
          <w:p w:rsidR="004F1625" w:rsidRPr="006E39F5" w:rsidRDefault="004F1625" w:rsidP="00B16516">
            <w:r w:rsidRPr="006E39F5">
              <w:t xml:space="preserve">        Name: _____________________________________________________________</w:t>
            </w:r>
          </w:p>
          <w:p w:rsidR="004F1625" w:rsidRPr="006E39F5" w:rsidRDefault="004F1625" w:rsidP="00B16516"/>
          <w:p w:rsidR="004F1625" w:rsidRPr="006E39F5" w:rsidRDefault="004F1625" w:rsidP="00B16516">
            <w:r w:rsidRPr="006E39F5">
              <w:t xml:space="preserve">        Phone Number: ______________________________________________________</w:t>
            </w:r>
          </w:p>
          <w:p w:rsidR="004F1625" w:rsidRPr="006E39F5" w:rsidRDefault="004F1625" w:rsidP="00B16516"/>
        </w:tc>
      </w:tr>
    </w:tbl>
    <w:p w:rsidR="00372861" w:rsidRPr="006E39F5" w:rsidRDefault="00372861" w:rsidP="00B16516">
      <w:pPr>
        <w:pStyle w:val="A1CharCharChar"/>
      </w:pPr>
    </w:p>
    <w:p w:rsidR="00372861" w:rsidRPr="006E39F5" w:rsidRDefault="005F726B" w:rsidP="001B5771">
      <w:pPr>
        <w:pStyle w:val="Heading2"/>
      </w:pPr>
      <w:bookmarkStart w:id="468" w:name="_Toc299702282"/>
      <w:r w:rsidRPr="006E39F5">
        <w:t>8.2 Eligibility</w:t>
      </w:r>
      <w:bookmarkEnd w:id="468"/>
    </w:p>
    <w:p w:rsidR="00D77AC1" w:rsidRPr="006E39F5" w:rsidRDefault="00D77AC1" w:rsidP="00B16516">
      <w:r w:rsidRPr="006E39F5">
        <w:t>Final selection of students</w:t>
      </w:r>
      <w:r w:rsidR="001D016D" w:rsidRPr="006E39F5">
        <w:t xml:space="preserve"> to be served in the </w:t>
      </w:r>
      <w:r w:rsidR="009916FE" w:rsidRPr="006E39F5">
        <w:t>gifted/talented</w:t>
      </w:r>
      <w:r w:rsidR="001D016D" w:rsidRPr="006E39F5">
        <w:t xml:space="preserve"> program</w:t>
      </w:r>
      <w:r w:rsidRPr="006E39F5">
        <w:t xml:space="preserve"> must be made by a committee of at least three local district educators who have received training in the nature and needs of gifted students.</w:t>
      </w:r>
      <w:r w:rsidRPr="006E39F5">
        <w:rPr>
          <w:rStyle w:val="FootnoteReference"/>
        </w:rPr>
        <w:footnoteReference w:id="154"/>
      </w:r>
      <w:r w:rsidRPr="006E39F5">
        <w:t xml:space="preserve"> </w:t>
      </w:r>
    </w:p>
    <w:p w:rsidR="00CA44B3" w:rsidRPr="006E39F5" w:rsidRDefault="00CA44B3" w:rsidP="00B16516"/>
    <w:p w:rsidR="00D77AC1" w:rsidRPr="006E39F5" w:rsidRDefault="00CA44B3" w:rsidP="008D75E6">
      <w:r w:rsidRPr="006E39F5">
        <w:t xml:space="preserve">Your district must identify </w:t>
      </w:r>
      <w:r w:rsidR="001D016D" w:rsidRPr="006E39F5">
        <w:t xml:space="preserve">a </w:t>
      </w:r>
      <w:r w:rsidRPr="006E39F5">
        <w:t xml:space="preserve">kindergarten student </w:t>
      </w:r>
      <w:r w:rsidR="001D016D" w:rsidRPr="006E39F5">
        <w:t xml:space="preserve">for participation in the </w:t>
      </w:r>
      <w:r w:rsidR="009916FE" w:rsidRPr="006E39F5">
        <w:t>gifted/talented</w:t>
      </w:r>
      <w:r w:rsidR="001D016D" w:rsidRPr="006E39F5">
        <w:t xml:space="preserve"> program </w:t>
      </w:r>
      <w:r w:rsidRPr="006E39F5">
        <w:t xml:space="preserve">and </w:t>
      </w:r>
      <w:r w:rsidR="009916FE" w:rsidRPr="006E39F5">
        <w:t>serve</w:t>
      </w:r>
      <w:r w:rsidRPr="006E39F5">
        <w:t xml:space="preserve"> </w:t>
      </w:r>
      <w:r w:rsidR="001D016D" w:rsidRPr="006E39F5">
        <w:t>him or her in the</w:t>
      </w:r>
      <w:r w:rsidRPr="006E39F5">
        <w:t xml:space="preserve"> program </w:t>
      </w:r>
      <w:r w:rsidRPr="006E39F5">
        <w:rPr>
          <w:b/>
        </w:rPr>
        <w:t>before March 1</w:t>
      </w:r>
      <w:r w:rsidRPr="006E39F5">
        <w:t xml:space="preserve"> of the current school year</w:t>
      </w:r>
      <w:r w:rsidR="001D016D" w:rsidRPr="006E39F5">
        <w:t xml:space="preserve"> for the student to be eligible for funding, unless the student </w:t>
      </w:r>
      <w:r w:rsidR="00124AA7" w:rsidRPr="006E39F5">
        <w:t>has moved to your district</w:t>
      </w:r>
      <w:r w:rsidR="001D016D" w:rsidRPr="006E39F5">
        <w:t xml:space="preserve"> from another </w:t>
      </w:r>
      <w:r w:rsidR="00D77AC1" w:rsidRPr="006E39F5">
        <w:t xml:space="preserve">district where </w:t>
      </w:r>
      <w:r w:rsidR="001D016D" w:rsidRPr="006E39F5">
        <w:t>he or she was</w:t>
      </w:r>
      <w:r w:rsidR="00D77AC1" w:rsidRPr="006E39F5">
        <w:t xml:space="preserve"> previously served.</w:t>
      </w:r>
    </w:p>
    <w:p w:rsidR="00D77AC1" w:rsidRPr="006E39F5" w:rsidRDefault="00D77AC1" w:rsidP="00B16516"/>
    <w:p w:rsidR="00D77AC1" w:rsidRPr="006E39F5" w:rsidRDefault="00D77AC1" w:rsidP="00B16516">
      <w:r w:rsidRPr="006E39F5">
        <w:t xml:space="preserve">The </w:t>
      </w:r>
      <w:r w:rsidR="009916FE" w:rsidRPr="006E39F5">
        <w:t>gifted/talented</w:t>
      </w:r>
      <w:r w:rsidR="00B55D52" w:rsidRPr="006E39F5">
        <w:fldChar w:fldCharType="begin"/>
      </w:r>
      <w:r w:rsidRPr="006E39F5">
        <w:instrText>xe "Gifted and Talented"</w:instrText>
      </w:r>
      <w:r w:rsidR="00B55D52" w:rsidRPr="006E39F5">
        <w:fldChar w:fldCharType="end"/>
      </w:r>
      <w:r w:rsidRPr="006E39F5">
        <w:t xml:space="preserve"> indicator code must reflect the student's </w:t>
      </w:r>
      <w:r w:rsidR="009916FE" w:rsidRPr="006E39F5">
        <w:t xml:space="preserve">services </w:t>
      </w:r>
      <w:r w:rsidRPr="006E39F5">
        <w:t xml:space="preserve">in the </w:t>
      </w:r>
      <w:r w:rsidR="009916FE" w:rsidRPr="006E39F5">
        <w:t>gifted/talented</w:t>
      </w:r>
      <w:r w:rsidR="00B55D52" w:rsidRPr="006E39F5">
        <w:fldChar w:fldCharType="begin"/>
      </w:r>
      <w:r w:rsidRPr="006E39F5">
        <w:instrText>xe "Gifted and Talented"</w:instrText>
      </w:r>
      <w:r w:rsidR="00B55D52" w:rsidRPr="006E39F5">
        <w:fldChar w:fldCharType="end"/>
      </w:r>
      <w:r w:rsidRPr="006E39F5">
        <w:t xml:space="preserve"> program for each 6-week reporting period. If a student </w:t>
      </w:r>
      <w:r w:rsidR="009916FE" w:rsidRPr="006E39F5">
        <w:t>stops being served</w:t>
      </w:r>
      <w:r w:rsidRPr="006E39F5">
        <w:t xml:space="preserve"> during a reporting period, he or she is shown with a 0 indicator code in the subsequent period unless the </w:t>
      </w:r>
      <w:r w:rsidR="009916FE" w:rsidRPr="006E39F5">
        <w:t>gifted/talented</w:t>
      </w:r>
      <w:r w:rsidR="00B55D52" w:rsidRPr="006E39F5">
        <w:fldChar w:fldCharType="begin"/>
      </w:r>
      <w:r w:rsidRPr="006E39F5">
        <w:instrText>xe "Gifted and Talented"</w:instrText>
      </w:r>
      <w:r w:rsidR="00B55D52" w:rsidRPr="006E39F5">
        <w:fldChar w:fldCharType="end"/>
      </w:r>
      <w:r w:rsidRPr="006E39F5">
        <w:t xml:space="preserve"> program</w:t>
      </w:r>
      <w:r w:rsidR="009916FE" w:rsidRPr="006E39F5">
        <w:t xml:space="preserve"> services are resumed for the student</w:t>
      </w:r>
      <w:r w:rsidRPr="006E39F5">
        <w:t xml:space="preserve"> during that subsequent period.</w:t>
      </w:r>
      <w:r w:rsidRPr="006E39F5">
        <w:rPr>
          <w:rStyle w:val="FootnoteReference"/>
        </w:rPr>
        <w:footnoteReference w:id="155"/>
      </w:r>
    </w:p>
    <w:p w:rsidR="00D77AC1" w:rsidRPr="006E39F5" w:rsidRDefault="00D77AC1" w:rsidP="00B16516"/>
    <w:p w:rsidR="005F726B" w:rsidRPr="006E39F5" w:rsidRDefault="00D77AC1" w:rsidP="00B16516">
      <w:pPr>
        <w:pStyle w:val="A1CharCharChar"/>
        <w:ind w:left="0" w:firstLine="0"/>
      </w:pPr>
      <w:r w:rsidRPr="006E39F5">
        <w:t>Your district should include a</w:t>
      </w:r>
      <w:r w:rsidR="009916FE" w:rsidRPr="006E39F5">
        <w:t>ll</w:t>
      </w:r>
      <w:r w:rsidRPr="006E39F5">
        <w:t xml:space="preserve"> student</w:t>
      </w:r>
      <w:r w:rsidR="009916FE" w:rsidRPr="006E39F5">
        <w:t>s</w:t>
      </w:r>
      <w:r w:rsidRPr="006E39F5">
        <w:t xml:space="preserve"> identified and served in the </w:t>
      </w:r>
      <w:r w:rsidR="009916FE" w:rsidRPr="006E39F5">
        <w:t>gifted/talented</w:t>
      </w:r>
      <w:r w:rsidRPr="006E39F5">
        <w:t xml:space="preserve"> </w:t>
      </w:r>
      <w:r w:rsidR="00B55D52" w:rsidRPr="006E39F5">
        <w:fldChar w:fldCharType="begin"/>
      </w:r>
      <w:r w:rsidRPr="006E39F5">
        <w:instrText>xe "Gifted and Talented"</w:instrText>
      </w:r>
      <w:r w:rsidR="00B55D52" w:rsidRPr="006E39F5">
        <w:fldChar w:fldCharType="end"/>
      </w:r>
      <w:r w:rsidRPr="006E39F5">
        <w:t xml:space="preserve">program as part of its </w:t>
      </w:r>
      <w:r w:rsidR="009916FE" w:rsidRPr="006E39F5">
        <w:t>gifted/talented</w:t>
      </w:r>
      <w:r w:rsidRPr="006E39F5">
        <w:t xml:space="preserve"> </w:t>
      </w:r>
      <w:r w:rsidR="00B55D52" w:rsidRPr="006E39F5">
        <w:fldChar w:fldCharType="begin"/>
      </w:r>
      <w:r w:rsidRPr="006E39F5">
        <w:instrText>xe "Gifted and Talented"</w:instrText>
      </w:r>
      <w:r w:rsidR="00B55D52" w:rsidRPr="006E39F5">
        <w:fldChar w:fldCharType="end"/>
      </w:r>
      <w:r w:rsidRPr="006E39F5">
        <w:t>enrollment. Howev</w:t>
      </w:r>
      <w:r w:rsidR="0043303A" w:rsidRPr="006E39F5">
        <w:t>er, not more than 5 percent of your</w:t>
      </w:r>
      <w:r w:rsidRPr="006E39F5">
        <w:t xml:space="preserve"> district's students in average daily attendance are eligible for </w:t>
      </w:r>
      <w:r w:rsidR="009916FE" w:rsidRPr="006E39F5">
        <w:t>gifted/talented</w:t>
      </w:r>
      <w:r w:rsidRPr="006E39F5">
        <w:t xml:space="preserve"> </w:t>
      </w:r>
      <w:r w:rsidR="00B55D52" w:rsidRPr="006E39F5">
        <w:fldChar w:fldCharType="begin"/>
      </w:r>
      <w:r w:rsidRPr="006E39F5">
        <w:instrText>xe "Gifted and Talented"</w:instrText>
      </w:r>
      <w:r w:rsidR="00B55D52" w:rsidRPr="006E39F5">
        <w:fldChar w:fldCharType="end"/>
      </w:r>
      <w:r w:rsidRPr="006E39F5">
        <w:t>funding.</w:t>
      </w:r>
      <w:r w:rsidRPr="006E39F5">
        <w:rPr>
          <w:rStyle w:val="FootnoteReference"/>
        </w:rPr>
        <w:footnoteReference w:id="156"/>
      </w:r>
    </w:p>
    <w:p w:rsidR="005F726B" w:rsidRPr="006E39F5" w:rsidRDefault="005F726B" w:rsidP="00B16516">
      <w:pPr>
        <w:pStyle w:val="A1CharCharChar"/>
        <w:ind w:left="0" w:firstLine="0"/>
      </w:pPr>
    </w:p>
    <w:p w:rsidR="005F726B" w:rsidRPr="006E39F5" w:rsidRDefault="005F726B" w:rsidP="001B5771">
      <w:pPr>
        <w:pStyle w:val="Heading2"/>
      </w:pPr>
      <w:bookmarkStart w:id="469" w:name="_Toc299702283"/>
      <w:r w:rsidRPr="006E39F5">
        <w:t>8.3 Enrollment Procedures</w:t>
      </w:r>
      <w:bookmarkEnd w:id="469"/>
    </w:p>
    <w:p w:rsidR="005C3A1A" w:rsidRPr="006E39F5" w:rsidRDefault="005F726B">
      <w:pPr>
        <w:ind w:left="720" w:hanging="360"/>
      </w:pPr>
      <w:r w:rsidRPr="006E39F5">
        <w:t>1.</w:t>
      </w:r>
      <w:r w:rsidRPr="006E39F5">
        <w:tab/>
        <w:t xml:space="preserve">Appropriate </w:t>
      </w:r>
      <w:r w:rsidR="009916FE" w:rsidRPr="006E39F5">
        <w:t>gifted/talented</w:t>
      </w:r>
      <w:r w:rsidRPr="006E39F5">
        <w:t xml:space="preserve"> </w:t>
      </w:r>
      <w:r w:rsidR="00B55D52" w:rsidRPr="006E39F5">
        <w:fldChar w:fldCharType="begin"/>
      </w:r>
      <w:r w:rsidRPr="006E39F5">
        <w:instrText>xe "Gifted and Talented"</w:instrText>
      </w:r>
      <w:r w:rsidR="00B55D52" w:rsidRPr="006E39F5">
        <w:fldChar w:fldCharType="end"/>
      </w:r>
      <w:r w:rsidRPr="006E39F5">
        <w:t>program staff determine that a student requires educational experiences beyond those normally provided by the regular school program.</w:t>
      </w:r>
    </w:p>
    <w:p w:rsidR="00A90264" w:rsidRDefault="00A90264" w:rsidP="00A90264">
      <w:pPr>
        <w:pStyle w:val="A1CharCharChar"/>
        <w:ind w:left="720" w:hanging="360"/>
      </w:pPr>
    </w:p>
    <w:p w:rsidR="005C3A1A" w:rsidRPr="006E39F5" w:rsidRDefault="005F726B">
      <w:pPr>
        <w:ind w:left="720" w:hanging="360"/>
      </w:pPr>
      <w:r w:rsidRPr="006E39F5">
        <w:lastRenderedPageBreak/>
        <w:t>2.</w:t>
      </w:r>
      <w:r w:rsidRPr="006E39F5">
        <w:tab/>
      </w:r>
      <w:r w:rsidR="00F77E1D" w:rsidRPr="006E39F5">
        <w:t>Attendance personnel record t</w:t>
      </w:r>
      <w:r w:rsidRPr="006E39F5">
        <w:t xml:space="preserve">he </w:t>
      </w:r>
      <w:r w:rsidR="009916FE" w:rsidRPr="006E39F5">
        <w:t>gifted/talented</w:t>
      </w:r>
      <w:r w:rsidR="00B55D52" w:rsidRPr="006E39F5">
        <w:fldChar w:fldCharType="begin"/>
      </w:r>
      <w:r w:rsidRPr="006E39F5">
        <w:instrText>xe "Gifted and Talented"</w:instrText>
      </w:r>
      <w:r w:rsidR="00B55D52" w:rsidRPr="006E39F5">
        <w:fldChar w:fldCharType="end"/>
      </w:r>
      <w:r w:rsidR="00F77E1D" w:rsidRPr="006E39F5">
        <w:t xml:space="preserve"> indicator code </w:t>
      </w:r>
      <w:r w:rsidRPr="006E39F5">
        <w:t>in t</w:t>
      </w:r>
      <w:r w:rsidR="00F77E1D" w:rsidRPr="006E39F5">
        <w:t>he attendance</w:t>
      </w:r>
      <w:r w:rsidR="007766C2" w:rsidRPr="006E39F5">
        <w:t xml:space="preserve"> </w:t>
      </w:r>
      <w:r w:rsidR="00F77E1D" w:rsidRPr="006E39F5">
        <w:t>accounting system</w:t>
      </w:r>
      <w:r w:rsidRPr="006E39F5">
        <w:t>.</w:t>
      </w:r>
    </w:p>
    <w:p w:rsidR="005F726B" w:rsidRPr="006E39F5" w:rsidRDefault="005F726B" w:rsidP="00B16516">
      <w:pPr>
        <w:pStyle w:val="A1CharCharChar"/>
        <w:ind w:left="0" w:firstLine="0"/>
      </w:pPr>
    </w:p>
    <w:p w:rsidR="005F726B" w:rsidRPr="006E39F5" w:rsidRDefault="005F726B" w:rsidP="001B5771">
      <w:pPr>
        <w:pStyle w:val="Heading2"/>
      </w:pPr>
      <w:bookmarkStart w:id="470" w:name="_Toc299702284"/>
      <w:r w:rsidRPr="006E39F5">
        <w:t>8.4 Withdrawal Procedures</w:t>
      </w:r>
      <w:bookmarkEnd w:id="470"/>
    </w:p>
    <w:p w:rsidR="00372861" w:rsidRPr="006E39F5" w:rsidRDefault="00372861" w:rsidP="00B16516">
      <w:r w:rsidRPr="006E39F5">
        <w:t xml:space="preserve">A student is withdrawn from the </w:t>
      </w:r>
      <w:r w:rsidR="009916FE" w:rsidRPr="006E39F5">
        <w:t>gifted/talented</w:t>
      </w:r>
      <w:r w:rsidRPr="006E39F5">
        <w:t xml:space="preserve"> </w:t>
      </w:r>
      <w:r w:rsidR="00B55D52" w:rsidRPr="006E39F5">
        <w:fldChar w:fldCharType="begin"/>
      </w:r>
      <w:r w:rsidRPr="006E39F5">
        <w:instrText>xe "Gifted and Talented"</w:instrText>
      </w:r>
      <w:r w:rsidR="00B55D52" w:rsidRPr="006E39F5">
        <w:fldChar w:fldCharType="end"/>
      </w:r>
      <w:r w:rsidRPr="006E39F5">
        <w:t>program if</w:t>
      </w:r>
      <w:r w:rsidR="007766C2" w:rsidRPr="006E39F5">
        <w:t xml:space="preserve"> —</w:t>
      </w:r>
    </w:p>
    <w:p w:rsidR="00372861" w:rsidRPr="006E39F5" w:rsidRDefault="00372861" w:rsidP="00B16516">
      <w:pPr>
        <w:pStyle w:val="A1CharCharChar"/>
      </w:pPr>
    </w:p>
    <w:p w:rsidR="00A90264" w:rsidRDefault="00372861" w:rsidP="00A90264">
      <w:pPr>
        <w:pStyle w:val="A3"/>
        <w:ind w:left="720" w:hanging="360"/>
      </w:pPr>
      <w:r w:rsidRPr="006E39F5">
        <w:t>1.</w:t>
      </w:r>
      <w:r w:rsidRPr="006E39F5">
        <w:tab/>
        <w:t xml:space="preserve">the student withdraws from </w:t>
      </w:r>
      <w:r w:rsidR="00F77E1D" w:rsidRPr="006E39F5">
        <w:t>your</w:t>
      </w:r>
      <w:r w:rsidRPr="006E39F5">
        <w:t xml:space="preserve"> district,</w:t>
      </w:r>
    </w:p>
    <w:p w:rsidR="00A90264" w:rsidRDefault="00A90264" w:rsidP="00A90264">
      <w:pPr>
        <w:pStyle w:val="A3"/>
        <w:ind w:left="720" w:hanging="360"/>
      </w:pPr>
    </w:p>
    <w:p w:rsidR="00A90264" w:rsidRDefault="00372861" w:rsidP="00A90264">
      <w:pPr>
        <w:pStyle w:val="A3"/>
        <w:ind w:left="720" w:hanging="360"/>
      </w:pPr>
      <w:r w:rsidRPr="006E39F5">
        <w:t>2.</w:t>
      </w:r>
      <w:r w:rsidRPr="006E39F5">
        <w:tab/>
      </w:r>
      <w:r w:rsidR="00F77E1D" w:rsidRPr="006E39F5">
        <w:rPr>
          <w:color w:val="000000"/>
        </w:rPr>
        <w:t>your</w:t>
      </w:r>
      <w:r w:rsidRPr="006E39F5">
        <w:rPr>
          <w:color w:val="000000"/>
        </w:rPr>
        <w:t xml:space="preserve"> district decides the student must be withdrawn from the program according to the local board</w:t>
      </w:r>
      <w:r w:rsidR="00F77E1D" w:rsidRPr="006E39F5">
        <w:rPr>
          <w:color w:val="000000"/>
        </w:rPr>
        <w:t>-</w:t>
      </w:r>
      <w:r w:rsidRPr="006E39F5">
        <w:rPr>
          <w:color w:val="000000"/>
        </w:rPr>
        <w:t>approved exit policy,</w:t>
      </w:r>
      <w:r w:rsidRPr="006E39F5">
        <w:t xml:space="preserve"> or</w:t>
      </w:r>
    </w:p>
    <w:p w:rsidR="00A90264" w:rsidRDefault="00A90264" w:rsidP="00A90264">
      <w:pPr>
        <w:pStyle w:val="A3"/>
        <w:ind w:left="720" w:hanging="360"/>
      </w:pPr>
    </w:p>
    <w:p w:rsidR="00A90264" w:rsidRDefault="00372861" w:rsidP="00A90264">
      <w:pPr>
        <w:pStyle w:val="A3"/>
        <w:ind w:left="720" w:hanging="360"/>
      </w:pPr>
      <w:r w:rsidRPr="006E39F5">
        <w:t>3.</w:t>
      </w:r>
      <w:r w:rsidRPr="006E39F5">
        <w:tab/>
        <w:t>the</w:t>
      </w:r>
      <w:r w:rsidR="00F77E1D" w:rsidRPr="006E39F5">
        <w:t xml:space="preserve"> student's</w:t>
      </w:r>
      <w:r w:rsidRPr="006E39F5">
        <w:t xml:space="preserve"> parent requests that the student no longer be served in the program.</w:t>
      </w:r>
    </w:p>
    <w:p w:rsidR="00D77AC1" w:rsidRPr="006E39F5" w:rsidRDefault="00D77AC1" w:rsidP="00B16516"/>
    <w:p w:rsidR="00372861" w:rsidRPr="006E39F5" w:rsidRDefault="00F77E1D" w:rsidP="00B16516">
      <w:r w:rsidRPr="006E39F5">
        <w:t>Attendance personnel remove t</w:t>
      </w:r>
      <w:r w:rsidR="00372861" w:rsidRPr="006E39F5">
        <w:t xml:space="preserve">he </w:t>
      </w:r>
      <w:r w:rsidR="009916FE" w:rsidRPr="006E39F5">
        <w:t>gifted/talented</w:t>
      </w:r>
      <w:r w:rsidR="00B55D52" w:rsidRPr="006E39F5">
        <w:fldChar w:fldCharType="begin"/>
      </w:r>
      <w:r w:rsidR="00372861" w:rsidRPr="006E39F5">
        <w:instrText>xe "Gifted and Talented"</w:instrText>
      </w:r>
      <w:r w:rsidR="00B55D52" w:rsidRPr="006E39F5">
        <w:fldChar w:fldCharType="end"/>
      </w:r>
      <w:r w:rsidR="00372861" w:rsidRPr="006E39F5">
        <w:t xml:space="preserve"> indicator code from the attendance accounting system</w:t>
      </w:r>
      <w:r w:rsidRPr="006E39F5">
        <w:t xml:space="preserve"> and record the</w:t>
      </w:r>
      <w:r w:rsidR="00FC2E74" w:rsidRPr="006E39F5">
        <w:t xml:space="preserve"> </w:t>
      </w:r>
      <w:r w:rsidRPr="006E39F5">
        <w:t>e</w:t>
      </w:r>
      <w:r w:rsidR="00372861" w:rsidRPr="006E39F5">
        <w:t>ffective date of withdrawal.</w:t>
      </w:r>
    </w:p>
    <w:p w:rsidR="00372861" w:rsidRPr="006E39F5" w:rsidRDefault="00372861" w:rsidP="00B16516">
      <w:pPr>
        <w:pStyle w:val="A1CharCharChar"/>
      </w:pPr>
    </w:p>
    <w:p w:rsidR="00B93E7E" w:rsidRPr="006E39F5" w:rsidRDefault="00B93E7E" w:rsidP="001B5771">
      <w:pPr>
        <w:pStyle w:val="Heading2"/>
      </w:pPr>
      <w:bookmarkStart w:id="471" w:name="_Toc299702285"/>
      <w:r w:rsidRPr="006E39F5">
        <w:t>8.5 Policies for Selection of Students t</w:t>
      </w:r>
      <w:r w:rsidR="0079756C" w:rsidRPr="006E39F5">
        <w:t>o Participate in the Gifted</w:t>
      </w:r>
      <w:r w:rsidR="00C01015" w:rsidRPr="006E39F5">
        <w:t>/</w:t>
      </w:r>
      <w:r w:rsidRPr="006E39F5">
        <w:t>Talented Program</w:t>
      </w:r>
      <w:bookmarkEnd w:id="471"/>
    </w:p>
    <w:p w:rsidR="00372861" w:rsidRPr="006E39F5" w:rsidRDefault="009916FE" w:rsidP="00B16516">
      <w:r w:rsidRPr="006E39F5">
        <w:rPr>
          <w:i/>
        </w:rPr>
        <w:t>Gifted/talented</w:t>
      </w:r>
      <w:r w:rsidR="00372861" w:rsidRPr="006E39F5">
        <w:rPr>
          <w:i/>
        </w:rPr>
        <w:t xml:space="preserve"> </w:t>
      </w:r>
      <w:r w:rsidR="00B55D52" w:rsidRPr="006E39F5">
        <w:rPr>
          <w:i/>
        </w:rPr>
        <w:fldChar w:fldCharType="begin"/>
      </w:r>
      <w:r w:rsidR="00372861" w:rsidRPr="006E39F5">
        <w:rPr>
          <w:i/>
        </w:rPr>
        <w:instrText>xe "Gifted and Talented"</w:instrText>
      </w:r>
      <w:r w:rsidR="00B55D52" w:rsidRPr="006E39F5">
        <w:rPr>
          <w:i/>
        </w:rPr>
        <w:fldChar w:fldCharType="end"/>
      </w:r>
      <w:r w:rsidR="00372861" w:rsidRPr="006E39F5">
        <w:rPr>
          <w:i/>
        </w:rPr>
        <w:t>student</w:t>
      </w:r>
      <w:r w:rsidR="00372861" w:rsidRPr="006E39F5">
        <w:t xml:space="preserve"> means a child or youth who performs at or shows the potential for performing at a remarkably high level of accomplishment when compared to others of the same age, experience, or environment and who</w:t>
      </w:r>
      <w:r w:rsidR="007766C2" w:rsidRPr="006E39F5">
        <w:t xml:space="preserve"> —</w:t>
      </w:r>
    </w:p>
    <w:p w:rsidR="00372861" w:rsidRPr="006E39F5" w:rsidRDefault="00372861" w:rsidP="00B16516">
      <w:pPr>
        <w:pStyle w:val="A1CharCharChar"/>
      </w:pPr>
    </w:p>
    <w:p w:rsidR="00A90264" w:rsidRDefault="00372861" w:rsidP="00A90264">
      <w:pPr>
        <w:pStyle w:val="A3"/>
        <w:ind w:left="720" w:hanging="360"/>
      </w:pPr>
      <w:r w:rsidRPr="006E39F5">
        <w:t>1.</w:t>
      </w:r>
      <w:r w:rsidRPr="006E39F5">
        <w:tab/>
        <w:t>exhibits high performance capability in an intellectual, creative, or artistic area;</w:t>
      </w:r>
    </w:p>
    <w:p w:rsidR="00A90264" w:rsidRDefault="00A90264" w:rsidP="00A90264">
      <w:pPr>
        <w:pStyle w:val="A3"/>
        <w:ind w:left="720" w:hanging="360"/>
      </w:pPr>
    </w:p>
    <w:p w:rsidR="00A90264" w:rsidRDefault="00372861" w:rsidP="00A90264">
      <w:pPr>
        <w:pStyle w:val="A3"/>
        <w:ind w:left="720" w:hanging="360"/>
      </w:pPr>
      <w:r w:rsidRPr="006E39F5">
        <w:t>2.</w:t>
      </w:r>
      <w:r w:rsidRPr="006E39F5">
        <w:tab/>
        <w:t>possesses an unusual capacity for leadership; or</w:t>
      </w:r>
    </w:p>
    <w:p w:rsidR="00A90264" w:rsidRDefault="00A90264" w:rsidP="00A90264">
      <w:pPr>
        <w:pStyle w:val="A3"/>
        <w:ind w:left="720" w:hanging="360"/>
      </w:pPr>
    </w:p>
    <w:p w:rsidR="00A90264" w:rsidRDefault="00372861" w:rsidP="00A90264">
      <w:pPr>
        <w:pStyle w:val="A3"/>
        <w:ind w:left="720" w:hanging="360"/>
      </w:pPr>
      <w:r w:rsidRPr="006E39F5">
        <w:t>3.</w:t>
      </w:r>
      <w:r w:rsidRPr="006E39F5">
        <w:tab/>
        <w:t>excels in a specific academic field.</w:t>
      </w:r>
      <w:r w:rsidR="00B93E7E" w:rsidRPr="006E39F5">
        <w:rPr>
          <w:rStyle w:val="FootnoteReference"/>
        </w:rPr>
        <w:footnoteReference w:id="157"/>
      </w:r>
      <w:r w:rsidR="00FC2E74" w:rsidRPr="006E39F5">
        <w:t xml:space="preserve"> </w:t>
      </w:r>
    </w:p>
    <w:p w:rsidR="00D707E0" w:rsidRPr="006E39F5" w:rsidRDefault="00D707E0" w:rsidP="00B16516"/>
    <w:p w:rsidR="00856274" w:rsidRPr="006E39F5" w:rsidRDefault="00D707E0" w:rsidP="00B16516">
      <w:r w:rsidRPr="006E39F5">
        <w:t>Your s</w:t>
      </w:r>
      <w:r w:rsidR="00372861" w:rsidRPr="006E39F5">
        <w:t xml:space="preserve">chool district </w:t>
      </w:r>
      <w:r w:rsidRPr="006E39F5">
        <w:t xml:space="preserve">must </w:t>
      </w:r>
      <w:r w:rsidR="00372861" w:rsidRPr="006E39F5">
        <w:t>develop written policies on student identification that are approved by the local board of trustees and disseminated to parents.</w:t>
      </w:r>
      <w:r w:rsidR="00FC2E74" w:rsidRPr="006E39F5">
        <w:t xml:space="preserve"> </w:t>
      </w:r>
      <w:r w:rsidR="00372861" w:rsidRPr="006E39F5">
        <w:t>These policies must</w:t>
      </w:r>
      <w:r w:rsidR="00856274" w:rsidRPr="006E39F5">
        <w:t xml:space="preserve"> —</w:t>
      </w:r>
      <w:r w:rsidR="00D44169" w:rsidRPr="006E39F5">
        <w:br/>
      </w:r>
    </w:p>
    <w:p w:rsidR="00A90264" w:rsidRDefault="00856274" w:rsidP="00A90264">
      <w:pPr>
        <w:ind w:left="720" w:hanging="360"/>
      </w:pPr>
      <w:r w:rsidRPr="006E39F5">
        <w:t>1.</w:t>
      </w:r>
      <w:r w:rsidRPr="006E39F5">
        <w:tab/>
        <w:t>include provisions for ongoing screening and selection of students who perform or show potential for performing at remarkably high levels of accomplishment in the areas defined in the</w:t>
      </w:r>
      <w:r w:rsidR="00957985" w:rsidRPr="006E39F5">
        <w:t xml:space="preserve"> Texas Education Code</w:t>
      </w:r>
      <w:r w:rsidRPr="006E39F5">
        <w:t xml:space="preserve"> </w:t>
      </w:r>
      <w:r w:rsidR="00957985" w:rsidRPr="006E39F5">
        <w:t>(</w:t>
      </w:r>
      <w:r w:rsidRPr="006E39F5">
        <w:t>TE</w:t>
      </w:r>
      <w:r w:rsidR="00D44169" w:rsidRPr="006E39F5">
        <w:t>C</w:t>
      </w:r>
      <w:r w:rsidR="00957985" w:rsidRPr="006E39F5">
        <w:t>)</w:t>
      </w:r>
      <w:r w:rsidR="00D44169" w:rsidRPr="006E39F5">
        <w:t>, §29.121</w:t>
      </w:r>
      <w:r w:rsidR="00C01015" w:rsidRPr="006E39F5">
        <w:t>;</w:t>
      </w:r>
    </w:p>
    <w:p w:rsidR="00A90264" w:rsidRDefault="00A90264" w:rsidP="00A90264">
      <w:pPr>
        <w:ind w:left="720" w:hanging="360"/>
      </w:pPr>
    </w:p>
    <w:p w:rsidR="00A90264" w:rsidRDefault="00372861" w:rsidP="00A90264">
      <w:pPr>
        <w:pStyle w:val="A3"/>
        <w:ind w:left="720" w:hanging="360"/>
      </w:pPr>
      <w:r w:rsidRPr="006E39F5">
        <w:t>2.</w:t>
      </w:r>
      <w:r w:rsidRPr="006E39F5">
        <w:tab/>
        <w:t xml:space="preserve">include assessment measures collected from multiple sources according to each area defined in </w:t>
      </w:r>
      <w:r w:rsidRPr="006E39F5">
        <w:rPr>
          <w:i/>
        </w:rPr>
        <w:t>The Texas State Plan for the Education of Gifted/Talented Students</w:t>
      </w:r>
      <w:r w:rsidRPr="006E39F5">
        <w:t>;</w:t>
      </w:r>
    </w:p>
    <w:p w:rsidR="00A90264" w:rsidRDefault="00A90264" w:rsidP="00A90264">
      <w:pPr>
        <w:pStyle w:val="A3"/>
        <w:ind w:left="720" w:hanging="360"/>
      </w:pPr>
    </w:p>
    <w:p w:rsidR="00A90264" w:rsidRDefault="00372861" w:rsidP="00A90264">
      <w:pPr>
        <w:pStyle w:val="A3"/>
        <w:ind w:left="720" w:hanging="360"/>
      </w:pPr>
      <w:r w:rsidRPr="006E39F5">
        <w:t>3.</w:t>
      </w:r>
      <w:r w:rsidRPr="006E39F5">
        <w:tab/>
        <w:t xml:space="preserve">include data and procedures designed to ensure that students from all populations in </w:t>
      </w:r>
      <w:r w:rsidR="0043303A" w:rsidRPr="006E39F5">
        <w:t>your</w:t>
      </w:r>
      <w:r w:rsidRPr="006E39F5">
        <w:t xml:space="preserve"> district have access to assessment and, if identified, services for the gifted/talented program; and</w:t>
      </w:r>
    </w:p>
    <w:p w:rsidR="00A90264" w:rsidRDefault="00A90264" w:rsidP="00A90264">
      <w:pPr>
        <w:pStyle w:val="A3"/>
        <w:ind w:left="720" w:hanging="360"/>
      </w:pPr>
    </w:p>
    <w:p w:rsidR="00A90264" w:rsidRDefault="00372861" w:rsidP="00A90264">
      <w:pPr>
        <w:pStyle w:val="A3"/>
        <w:ind w:left="720" w:hanging="360"/>
      </w:pPr>
      <w:r w:rsidRPr="006E39F5">
        <w:t>4.</w:t>
      </w:r>
      <w:r w:rsidRPr="006E39F5">
        <w:tab/>
        <w:t>include provisions regarding furloughs, reassessment, exiting of students from program services, transfer students, and appeals of district decisions regarding program placement.</w:t>
      </w:r>
      <w:r w:rsidR="00D707E0" w:rsidRPr="006E39F5">
        <w:rPr>
          <w:rStyle w:val="FootnoteReference"/>
        </w:rPr>
        <w:footnoteReference w:id="158"/>
      </w:r>
      <w:r w:rsidR="00FC2E74" w:rsidRPr="006E39F5">
        <w:t xml:space="preserve"> </w:t>
      </w:r>
    </w:p>
    <w:p w:rsidR="00372861" w:rsidRPr="006E39F5" w:rsidRDefault="00372861" w:rsidP="00B16516"/>
    <w:p w:rsidR="00CD626C" w:rsidRPr="006E39F5" w:rsidRDefault="0079756C" w:rsidP="001B5771">
      <w:pPr>
        <w:pStyle w:val="Heading2"/>
      </w:pPr>
      <w:bookmarkStart w:id="472" w:name="_Toc299702286"/>
      <w:r w:rsidRPr="006E39F5">
        <w:lastRenderedPageBreak/>
        <w:t>8.6</w:t>
      </w:r>
      <w:r w:rsidR="0033592E" w:rsidRPr="006E39F5">
        <w:t xml:space="preserve"> Coding of </w:t>
      </w:r>
      <w:r w:rsidR="009916FE" w:rsidRPr="006E39F5">
        <w:t>Gifted/</w:t>
      </w:r>
      <w:r w:rsidR="00C01015" w:rsidRPr="006E39F5">
        <w:t>T</w:t>
      </w:r>
      <w:r w:rsidR="009916FE" w:rsidRPr="006E39F5">
        <w:t>alented</w:t>
      </w:r>
      <w:r w:rsidR="0033592E" w:rsidRPr="006E39F5">
        <w:t xml:space="preserve"> Students</w:t>
      </w:r>
      <w:bookmarkEnd w:id="472"/>
    </w:p>
    <w:p w:rsidR="00372861" w:rsidRPr="006E39F5" w:rsidRDefault="00CD626C" w:rsidP="00B16516">
      <w:r w:rsidRPr="006E39F5">
        <w:t>Your district should code a s</w:t>
      </w:r>
      <w:r w:rsidR="00372861" w:rsidRPr="006E39F5">
        <w:t xml:space="preserve">tudent who </w:t>
      </w:r>
      <w:r w:rsidRPr="006E39F5">
        <w:t>is</w:t>
      </w:r>
      <w:r w:rsidR="00372861" w:rsidRPr="006E39F5">
        <w:t xml:space="preserve"> </w:t>
      </w:r>
      <w:r w:rsidR="00C01015" w:rsidRPr="006E39F5">
        <w:t>receiving services through</w:t>
      </w:r>
      <w:r w:rsidR="00372861" w:rsidRPr="006E39F5">
        <w:t xml:space="preserve"> a state-approved </w:t>
      </w:r>
      <w:r w:rsidR="009916FE" w:rsidRPr="006E39F5">
        <w:t>gifted/talented</w:t>
      </w:r>
      <w:r w:rsidR="00372861" w:rsidRPr="006E39F5">
        <w:t xml:space="preserve"> </w:t>
      </w:r>
      <w:r w:rsidR="00B55D52" w:rsidRPr="006E39F5">
        <w:fldChar w:fldCharType="begin"/>
      </w:r>
      <w:r w:rsidR="00372861" w:rsidRPr="006E39F5">
        <w:instrText>xe "Gifted and Talented"</w:instrText>
      </w:r>
      <w:r w:rsidR="00B55D52" w:rsidRPr="006E39F5">
        <w:fldChar w:fldCharType="end"/>
      </w:r>
      <w:r w:rsidR="00372861" w:rsidRPr="006E39F5">
        <w:t xml:space="preserve">program with a </w:t>
      </w:r>
      <w:r w:rsidR="009916FE" w:rsidRPr="006E39F5">
        <w:t>gifted/talented</w:t>
      </w:r>
      <w:r w:rsidR="00B55D52" w:rsidRPr="006E39F5">
        <w:fldChar w:fldCharType="begin"/>
      </w:r>
      <w:r w:rsidR="00372861" w:rsidRPr="006E39F5">
        <w:instrText>xe "Gifted and Talented"</w:instrText>
      </w:r>
      <w:r w:rsidR="00B55D52" w:rsidRPr="006E39F5">
        <w:fldChar w:fldCharType="end"/>
      </w:r>
      <w:r w:rsidR="00372861" w:rsidRPr="006E39F5">
        <w:t xml:space="preserve"> indicator code</w:t>
      </w:r>
      <w:r w:rsidRPr="006E39F5">
        <w:t xml:space="preserve"> of </w:t>
      </w:r>
      <w:smartTag w:uri="urn:schemas-microsoft-com:office:smarttags" w:element="metricconverter">
        <w:smartTagPr>
          <w:attr w:name="ProductID" w:val="1 in"/>
        </w:smartTagPr>
        <w:r w:rsidRPr="006E39F5">
          <w:t>1</w:t>
        </w:r>
        <w:r w:rsidR="00372861" w:rsidRPr="006E39F5">
          <w:t xml:space="preserve"> in</w:t>
        </w:r>
      </w:smartTag>
      <w:r w:rsidR="00372861" w:rsidRPr="006E39F5">
        <w:t xml:space="preserve"> the Student Detail Report</w:t>
      </w:r>
      <w:r w:rsidR="00B55D52" w:rsidRPr="006E39F5">
        <w:fldChar w:fldCharType="begin"/>
      </w:r>
      <w:r w:rsidR="00372861" w:rsidRPr="006E39F5">
        <w:instrText>xe "Student Detail Reports"</w:instrText>
      </w:r>
      <w:r w:rsidR="00B55D52" w:rsidRPr="006E39F5">
        <w:fldChar w:fldCharType="end"/>
      </w:r>
      <w:r w:rsidR="00372861" w:rsidRPr="006E39F5">
        <w:t>.</w:t>
      </w:r>
    </w:p>
    <w:p w:rsidR="00CD626C" w:rsidRPr="006E39F5" w:rsidRDefault="00CD626C" w:rsidP="00B16516"/>
    <w:p w:rsidR="00372861" w:rsidRPr="006E39F5" w:rsidRDefault="00CD626C" w:rsidP="009F3ED0">
      <w:r w:rsidRPr="006E39F5">
        <w:t>Your district should count a s</w:t>
      </w:r>
      <w:r w:rsidR="00372861" w:rsidRPr="006E39F5">
        <w:t xml:space="preserve">tudent who </w:t>
      </w:r>
      <w:r w:rsidRPr="006E39F5">
        <w:t>is</w:t>
      </w:r>
      <w:r w:rsidR="00372861" w:rsidRPr="006E39F5">
        <w:t xml:space="preserve"> served on more than one campus in </w:t>
      </w:r>
      <w:r w:rsidR="0043303A" w:rsidRPr="006E39F5">
        <w:t>your</w:t>
      </w:r>
      <w:r w:rsidR="00372861" w:rsidRPr="006E39F5">
        <w:t xml:space="preserve"> district </w:t>
      </w:r>
      <w:r w:rsidR="00372861" w:rsidRPr="006E39F5">
        <w:rPr>
          <w:b/>
        </w:rPr>
        <w:t>only once</w:t>
      </w:r>
      <w:r w:rsidR="00372861" w:rsidRPr="006E39F5">
        <w:t xml:space="preserve"> for </w:t>
      </w:r>
      <w:r w:rsidR="009916FE" w:rsidRPr="006E39F5">
        <w:t>gifted/talented</w:t>
      </w:r>
      <w:r w:rsidR="00372861" w:rsidRPr="006E39F5">
        <w:t xml:space="preserve"> </w:t>
      </w:r>
      <w:r w:rsidR="00B55D52" w:rsidRPr="006E39F5">
        <w:fldChar w:fldCharType="begin"/>
      </w:r>
      <w:r w:rsidR="00372861" w:rsidRPr="006E39F5">
        <w:instrText>xe "Gifted and Talented"</w:instrText>
      </w:r>
      <w:r w:rsidR="00B55D52" w:rsidRPr="006E39F5">
        <w:fldChar w:fldCharType="end"/>
      </w:r>
      <w:r w:rsidR="00372861" w:rsidRPr="006E39F5">
        <w:t>funds.</w:t>
      </w:r>
    </w:p>
    <w:p w:rsidR="00372861" w:rsidRPr="006E39F5" w:rsidRDefault="00372861" w:rsidP="00B16516">
      <w:pPr>
        <w:pStyle w:val="A1CharCharChar"/>
      </w:pPr>
    </w:p>
    <w:p w:rsidR="0079756C" w:rsidRPr="006E39F5" w:rsidRDefault="0079756C" w:rsidP="001B5771">
      <w:pPr>
        <w:pStyle w:val="Heading2"/>
      </w:pPr>
      <w:bookmarkStart w:id="473" w:name="_Toc299702287"/>
      <w:r w:rsidRPr="006E39F5">
        <w:t>8.7</w:t>
      </w:r>
      <w:r w:rsidR="00CD626C" w:rsidRPr="006E39F5">
        <w:t xml:space="preserve"> Documentation</w:t>
      </w:r>
      <w:bookmarkStart w:id="474" w:name="_Toc137532776"/>
      <w:bookmarkStart w:id="475" w:name="_Toc137533269"/>
      <w:bookmarkStart w:id="476" w:name="_Toc137533960"/>
      <w:bookmarkStart w:id="477" w:name="_Toc173046155"/>
      <w:bookmarkEnd w:id="473"/>
    </w:p>
    <w:bookmarkEnd w:id="474"/>
    <w:bookmarkEnd w:id="475"/>
    <w:bookmarkEnd w:id="476"/>
    <w:bookmarkEnd w:id="477"/>
    <w:p w:rsidR="00CD626C" w:rsidRPr="006E39F5" w:rsidRDefault="00CD626C" w:rsidP="00B1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9756C" w:rsidRPr="006E39F5" w:rsidTr="00697347">
        <w:tc>
          <w:tcPr>
            <w:tcW w:w="9576" w:type="dxa"/>
          </w:tcPr>
          <w:p w:rsidR="0079756C" w:rsidRPr="006E39F5" w:rsidRDefault="0079756C" w:rsidP="00B16516"/>
          <w:p w:rsidR="0079756C" w:rsidRPr="006E39F5" w:rsidRDefault="009C7523" w:rsidP="002829C7">
            <w:pPr>
              <w:ind w:left="144"/>
            </w:pPr>
            <w:r w:rsidRPr="006E39F5">
              <w:t xml:space="preserve">Note: </w:t>
            </w:r>
            <w:r w:rsidR="0079756C" w:rsidRPr="006E39F5">
              <w:t xml:space="preserve">The </w:t>
            </w:r>
            <w:r w:rsidR="009916FE" w:rsidRPr="006E39F5">
              <w:t>gifted/talented</w:t>
            </w:r>
            <w:r w:rsidR="00B55D52" w:rsidRPr="006E39F5">
              <w:fldChar w:fldCharType="begin"/>
            </w:r>
            <w:r w:rsidR="0079756C" w:rsidRPr="006E39F5">
              <w:instrText>xe "Gifted and Talented"</w:instrText>
            </w:r>
            <w:r w:rsidR="00B55D52" w:rsidRPr="006E39F5">
              <w:fldChar w:fldCharType="end"/>
            </w:r>
            <w:r w:rsidR="0079756C" w:rsidRPr="006E39F5">
              <w:t xml:space="preserve"> program should be included in the </w:t>
            </w:r>
            <w:r w:rsidR="00A7564A" w:rsidRPr="006E39F5">
              <w:t>c</w:t>
            </w:r>
            <w:r w:rsidR="0079756C" w:rsidRPr="006E39F5">
              <w:t>ampus</w:t>
            </w:r>
            <w:r w:rsidR="00A7564A" w:rsidRPr="006E39F5">
              <w:t xml:space="preserve"> and district</w:t>
            </w:r>
            <w:r w:rsidR="0079756C" w:rsidRPr="006E39F5">
              <w:t xml:space="preserve"> </w:t>
            </w:r>
            <w:r w:rsidR="00A7564A" w:rsidRPr="006E39F5">
              <w:t>i</w:t>
            </w:r>
            <w:r w:rsidR="0079756C" w:rsidRPr="006E39F5">
              <w:t xml:space="preserve">mprovement </w:t>
            </w:r>
            <w:r w:rsidR="00A7564A" w:rsidRPr="006E39F5">
              <w:t>p</w:t>
            </w:r>
            <w:r w:rsidR="0079756C" w:rsidRPr="006E39F5">
              <w:t>lan</w:t>
            </w:r>
            <w:r w:rsidR="00A7564A" w:rsidRPr="006E39F5">
              <w:t>s</w:t>
            </w:r>
            <w:r w:rsidR="00B55D52" w:rsidRPr="006E39F5">
              <w:fldChar w:fldCharType="begin"/>
            </w:r>
            <w:r w:rsidR="0079756C" w:rsidRPr="006E39F5">
              <w:instrText>xe "Improvement Plan"</w:instrText>
            </w:r>
            <w:r w:rsidR="00B55D52" w:rsidRPr="006E39F5">
              <w:fldChar w:fldCharType="end"/>
            </w:r>
            <w:r w:rsidR="0079756C" w:rsidRPr="006E39F5">
              <w:t>.</w:t>
            </w:r>
          </w:p>
          <w:p w:rsidR="0079756C" w:rsidRPr="006E39F5" w:rsidRDefault="0079756C" w:rsidP="00B16516"/>
        </w:tc>
      </w:tr>
    </w:tbl>
    <w:p w:rsidR="0079756C" w:rsidRPr="006E39F5" w:rsidRDefault="0079756C" w:rsidP="00B16516"/>
    <w:p w:rsidR="0033592E" w:rsidRPr="006E39F5" w:rsidRDefault="00D77AC1" w:rsidP="00B16516">
      <w:r w:rsidRPr="006E39F5">
        <w:t>T</w:t>
      </w:r>
      <w:r w:rsidR="00372861" w:rsidRPr="006E39F5">
        <w:t xml:space="preserve">o claim </w:t>
      </w:r>
      <w:r w:rsidR="009916FE" w:rsidRPr="006E39F5">
        <w:t>gifted/talented</w:t>
      </w:r>
      <w:r w:rsidR="00372861" w:rsidRPr="006E39F5">
        <w:t xml:space="preserve"> </w:t>
      </w:r>
      <w:r w:rsidR="00B55D52" w:rsidRPr="006E39F5">
        <w:fldChar w:fldCharType="begin"/>
      </w:r>
      <w:r w:rsidR="00372861" w:rsidRPr="006E39F5">
        <w:instrText>xe "Gifted and Talented"</w:instrText>
      </w:r>
      <w:r w:rsidR="00B55D52" w:rsidRPr="006E39F5">
        <w:fldChar w:fldCharType="end"/>
      </w:r>
      <w:r w:rsidR="00372861" w:rsidRPr="006E39F5">
        <w:t>enrollment for funding, documentation must be complete.</w:t>
      </w:r>
      <w:r w:rsidR="00FC2E74" w:rsidRPr="006E39F5">
        <w:t xml:space="preserve"> </w:t>
      </w:r>
      <w:r w:rsidR="00372861" w:rsidRPr="006E39F5">
        <w:t xml:space="preserve">All documentation supporting student eligibility must be on file for every student with a </w:t>
      </w:r>
      <w:r w:rsidR="009916FE" w:rsidRPr="006E39F5">
        <w:t>gifted/talented</w:t>
      </w:r>
      <w:r w:rsidR="00B55D52" w:rsidRPr="006E39F5">
        <w:fldChar w:fldCharType="begin"/>
      </w:r>
      <w:r w:rsidR="00372861" w:rsidRPr="006E39F5">
        <w:instrText>xe "Gifted and Talented"</w:instrText>
      </w:r>
      <w:r w:rsidR="00B55D52" w:rsidRPr="006E39F5">
        <w:fldChar w:fldCharType="end"/>
      </w:r>
      <w:r w:rsidR="00372861" w:rsidRPr="006E39F5">
        <w:t xml:space="preserve"> indicator</w:t>
      </w:r>
      <w:r w:rsidR="00D707E0" w:rsidRPr="006E39F5">
        <w:t xml:space="preserve"> code</w:t>
      </w:r>
      <w:r w:rsidR="00372861" w:rsidRPr="006E39F5">
        <w:t xml:space="preserve"> of 1 on the Student Detail Report</w:t>
      </w:r>
      <w:r w:rsidR="00B55D52" w:rsidRPr="006E39F5">
        <w:fldChar w:fldCharType="begin"/>
      </w:r>
      <w:r w:rsidR="00372861" w:rsidRPr="006E39F5">
        <w:instrText>xe "Student Detail Reports"</w:instrText>
      </w:r>
      <w:r w:rsidR="00B55D52" w:rsidRPr="006E39F5">
        <w:fldChar w:fldCharType="end"/>
      </w:r>
      <w:r w:rsidR="00372861" w:rsidRPr="006E39F5">
        <w:t>.</w:t>
      </w:r>
      <w:r w:rsidR="00FC2E74" w:rsidRPr="006E39F5">
        <w:t xml:space="preserve"> </w:t>
      </w:r>
    </w:p>
    <w:p w:rsidR="00D77AC1" w:rsidRPr="006E39F5" w:rsidRDefault="00D77AC1" w:rsidP="00B16516"/>
    <w:p w:rsidR="00372861" w:rsidRPr="006E39F5" w:rsidRDefault="0033592E" w:rsidP="00B16516">
      <w:r w:rsidRPr="006E39F5">
        <w:t>Your district must keep on file a</w:t>
      </w:r>
      <w:r w:rsidR="00372861" w:rsidRPr="006E39F5">
        <w:t xml:space="preserve"> class roster of all students who </w:t>
      </w:r>
      <w:r w:rsidR="00EB6C8D" w:rsidRPr="006E39F5">
        <w:t>are served</w:t>
      </w:r>
      <w:r w:rsidR="00372861" w:rsidRPr="006E39F5">
        <w:t xml:space="preserve"> in the </w:t>
      </w:r>
      <w:r w:rsidR="009916FE" w:rsidRPr="006E39F5">
        <w:t>gifted/talented</w:t>
      </w:r>
      <w:r w:rsidR="00B55D52" w:rsidRPr="006E39F5">
        <w:fldChar w:fldCharType="begin"/>
      </w:r>
      <w:r w:rsidR="00372861" w:rsidRPr="006E39F5">
        <w:instrText>xe "Gifted and Talented"</w:instrText>
      </w:r>
      <w:r w:rsidR="00B55D52" w:rsidRPr="006E39F5">
        <w:fldChar w:fldCharType="end"/>
      </w:r>
      <w:r w:rsidR="00372861" w:rsidRPr="006E39F5">
        <w:t xml:space="preserve"> program in each school year.</w:t>
      </w:r>
      <w:r w:rsidR="00FC2E74" w:rsidRPr="006E39F5">
        <w:t xml:space="preserve"> </w:t>
      </w:r>
      <w:r w:rsidRPr="006E39F5">
        <w:t>Your</w:t>
      </w:r>
      <w:r w:rsidR="00372861" w:rsidRPr="006E39F5">
        <w:t xml:space="preserve"> district may include a student in the </w:t>
      </w:r>
      <w:r w:rsidR="009916FE" w:rsidRPr="006E39F5">
        <w:t>gifted/talented</w:t>
      </w:r>
      <w:r w:rsidR="00372861" w:rsidRPr="006E39F5">
        <w:t xml:space="preserve"> </w:t>
      </w:r>
      <w:r w:rsidR="00B55D52" w:rsidRPr="006E39F5">
        <w:fldChar w:fldCharType="begin"/>
      </w:r>
      <w:r w:rsidR="00372861" w:rsidRPr="006E39F5">
        <w:instrText>xe "Gifted and Talented"</w:instrText>
      </w:r>
      <w:r w:rsidR="00B55D52" w:rsidRPr="006E39F5">
        <w:fldChar w:fldCharType="end"/>
      </w:r>
      <w:r w:rsidR="00372861" w:rsidRPr="006E39F5">
        <w:t>enrollment if the student is identified and served in the program.</w:t>
      </w:r>
    </w:p>
    <w:p w:rsidR="00372861" w:rsidRPr="006E39F5" w:rsidRDefault="00372861" w:rsidP="00B16516"/>
    <w:p w:rsidR="006F487F" w:rsidRPr="006E39F5" w:rsidRDefault="0079756C" w:rsidP="001B5771">
      <w:pPr>
        <w:pStyle w:val="Heading2"/>
      </w:pPr>
      <w:bookmarkStart w:id="478" w:name="_Toc299702288"/>
      <w:r w:rsidRPr="006E39F5">
        <w:t>8.8</w:t>
      </w:r>
      <w:r w:rsidR="006F487F" w:rsidRPr="006E39F5">
        <w:t xml:space="preserve"> Quality Control</w:t>
      </w:r>
      <w:bookmarkEnd w:id="478"/>
    </w:p>
    <w:p w:rsidR="00372861" w:rsidRPr="006E39F5" w:rsidRDefault="00372861" w:rsidP="00B16516">
      <w:r w:rsidRPr="006E39F5">
        <w:t xml:space="preserve">Controls must be in place to ensure that </w:t>
      </w:r>
      <w:r w:rsidR="006F487F" w:rsidRPr="006E39F5">
        <w:t xml:space="preserve">your district includes </w:t>
      </w:r>
      <w:r w:rsidRPr="006E39F5">
        <w:t xml:space="preserve">a student in only one campus </w:t>
      </w:r>
      <w:r w:rsidR="009916FE" w:rsidRPr="006E39F5">
        <w:t>gifted/talented</w:t>
      </w:r>
      <w:r w:rsidRPr="006E39F5">
        <w:t xml:space="preserve"> </w:t>
      </w:r>
      <w:r w:rsidR="00B55D52" w:rsidRPr="006E39F5">
        <w:fldChar w:fldCharType="begin"/>
      </w:r>
      <w:r w:rsidRPr="006E39F5">
        <w:instrText>xe "Gifted and Talented"</w:instrText>
      </w:r>
      <w:r w:rsidR="00B55D52" w:rsidRPr="006E39F5">
        <w:fldChar w:fldCharType="end"/>
      </w:r>
      <w:r w:rsidRPr="006E39F5">
        <w:t>count.</w:t>
      </w:r>
      <w:r w:rsidR="00FC2E74" w:rsidRPr="006E39F5">
        <w:t xml:space="preserve"> </w:t>
      </w:r>
      <w:r w:rsidRPr="006E39F5">
        <w:t xml:space="preserve">If </w:t>
      </w:r>
      <w:r w:rsidR="006F487F" w:rsidRPr="006E39F5">
        <w:t>a</w:t>
      </w:r>
      <w:r w:rsidRPr="006E39F5">
        <w:t xml:space="preserve"> student changes campuses during a </w:t>
      </w:r>
      <w:r w:rsidR="00D77AC1" w:rsidRPr="006E39F5">
        <w:t>6</w:t>
      </w:r>
      <w:r w:rsidRPr="006E39F5">
        <w:t xml:space="preserve">-week reporting period or attends another campus to receive </w:t>
      </w:r>
      <w:r w:rsidR="009916FE" w:rsidRPr="006E39F5">
        <w:t>gifted/talented</w:t>
      </w:r>
      <w:r w:rsidRPr="006E39F5">
        <w:t xml:space="preserve"> </w:t>
      </w:r>
      <w:r w:rsidR="00B55D52" w:rsidRPr="006E39F5">
        <w:fldChar w:fldCharType="begin"/>
      </w:r>
      <w:r w:rsidRPr="006E39F5">
        <w:instrText>xe "Gifted and Talented"</w:instrText>
      </w:r>
      <w:r w:rsidR="00B55D52" w:rsidRPr="006E39F5">
        <w:fldChar w:fldCharType="end"/>
      </w:r>
      <w:r w:rsidRPr="006E39F5">
        <w:t xml:space="preserve">instruction, </w:t>
      </w:r>
      <w:r w:rsidR="006F487F" w:rsidRPr="006E39F5">
        <w:t xml:space="preserve">your district should count </w:t>
      </w:r>
      <w:r w:rsidRPr="006E39F5">
        <w:t>the student's participation in the program only once.</w:t>
      </w:r>
    </w:p>
    <w:p w:rsidR="00D77AC1" w:rsidRPr="006E39F5" w:rsidRDefault="00D77AC1" w:rsidP="00B16516">
      <w:pPr>
        <w:pStyle w:val="A1CharCharChar"/>
      </w:pPr>
    </w:p>
    <w:p w:rsidR="006F487F" w:rsidRPr="006E39F5" w:rsidRDefault="006F487F" w:rsidP="00B16516">
      <w:pPr>
        <w:pStyle w:val="A1CharCharChar"/>
        <w:ind w:left="0" w:firstLine="0"/>
      </w:pPr>
      <w:r w:rsidRPr="006E39F5">
        <w:t>At the beginning of each school year and at the end of each 6-week reporting period, the appropriate</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staff should verify the Student Detail Report</w:t>
      </w:r>
      <w:r w:rsidR="00B55D52" w:rsidRPr="006E39F5">
        <w:fldChar w:fldCharType="begin"/>
      </w:r>
      <w:r w:rsidRPr="006E39F5">
        <w:instrText>xe "Student Detail Reports"</w:instrText>
      </w:r>
      <w:r w:rsidR="00B55D52" w:rsidRPr="006E39F5">
        <w:fldChar w:fldCharType="end"/>
      </w:r>
      <w:r w:rsidRPr="006E39F5">
        <w:t xml:space="preserve"> to ensure that the coding of </w:t>
      </w:r>
      <w:r w:rsidR="009916FE" w:rsidRPr="006E39F5">
        <w:t>gifted/talented</w:t>
      </w:r>
      <w:r w:rsidR="00B55D52" w:rsidRPr="006E39F5">
        <w:rPr>
          <w:szCs w:val="22"/>
        </w:rPr>
        <w:fldChar w:fldCharType="begin"/>
      </w:r>
      <w:r w:rsidRPr="006E39F5">
        <w:rPr>
          <w:szCs w:val="22"/>
        </w:rPr>
        <w:instrText>xe "Career and Technical Education (CTE)"</w:instrText>
      </w:r>
      <w:r w:rsidR="00B55D52" w:rsidRPr="006E39F5">
        <w:rPr>
          <w:szCs w:val="22"/>
        </w:rPr>
        <w:fldChar w:fldCharType="end"/>
      </w:r>
      <w:r w:rsidRPr="006E39F5">
        <w:t xml:space="preserve"> students is correct.</w:t>
      </w:r>
    </w:p>
    <w:p w:rsidR="006F487F" w:rsidRPr="006E39F5" w:rsidRDefault="006F487F" w:rsidP="00B16516">
      <w:pPr>
        <w:pStyle w:val="A1CharCharChar"/>
        <w:ind w:left="0" w:firstLine="0"/>
      </w:pPr>
    </w:p>
    <w:p w:rsidR="006F487F" w:rsidRPr="006E39F5" w:rsidRDefault="006F487F" w:rsidP="00B16516">
      <w:pPr>
        <w:pStyle w:val="A1CharCharChar"/>
      </w:pPr>
    </w:p>
    <w:p w:rsidR="00D77AC1" w:rsidRPr="006E39F5" w:rsidRDefault="00792082" w:rsidP="002829C7">
      <w:pPr>
        <w:pStyle w:val="Heading2"/>
      </w:pPr>
      <w:r w:rsidRPr="006E39F5">
        <w:br w:type="column"/>
      </w:r>
      <w:bookmarkStart w:id="479" w:name="_Toc299702289"/>
      <w:r w:rsidR="0079756C" w:rsidRPr="006E39F5">
        <w:lastRenderedPageBreak/>
        <w:t>8.9</w:t>
      </w:r>
      <w:r w:rsidR="00D77AC1" w:rsidRPr="006E39F5">
        <w:t xml:space="preserve"> Examples</w:t>
      </w:r>
      <w:bookmarkEnd w:id="479"/>
    </w:p>
    <w:p w:rsidR="00D77AC1" w:rsidRPr="006E39F5" w:rsidRDefault="0079756C" w:rsidP="004D4A73">
      <w:pPr>
        <w:pStyle w:val="Heading4"/>
      </w:pPr>
      <w:r w:rsidRPr="006E39F5">
        <w:t>8.9</w:t>
      </w:r>
      <w:r w:rsidR="00D77AC1" w:rsidRPr="006E39F5">
        <w:t>.1 Example 1</w:t>
      </w:r>
    </w:p>
    <w:p w:rsidR="00372861" w:rsidRPr="006E39F5" w:rsidRDefault="00372861" w:rsidP="00B16516">
      <w:r w:rsidRPr="006E39F5">
        <w:t xml:space="preserve">A third-grade student </w:t>
      </w:r>
      <w:r w:rsidR="003E7FB1" w:rsidRPr="006E39F5">
        <w:t>is served through</w:t>
      </w:r>
      <w:r w:rsidRPr="006E39F5">
        <w:t xml:space="preserve"> the </w:t>
      </w:r>
      <w:r w:rsidR="009916FE" w:rsidRPr="006E39F5">
        <w:t>gifted/talented</w:t>
      </w:r>
      <w:r w:rsidRPr="006E39F5">
        <w:t xml:space="preserve"> </w:t>
      </w:r>
      <w:r w:rsidR="00B55D52" w:rsidRPr="006E39F5">
        <w:fldChar w:fldCharType="begin"/>
      </w:r>
      <w:r w:rsidRPr="006E39F5">
        <w:instrText>xe "Gifted and Talented"</w:instrText>
      </w:r>
      <w:r w:rsidR="00B55D52" w:rsidRPr="006E39F5">
        <w:fldChar w:fldCharType="end"/>
      </w:r>
      <w:r w:rsidRPr="006E39F5">
        <w:t>program at Sunshine Elementary for the entire school year.</w:t>
      </w:r>
    </w:p>
    <w:p w:rsidR="00372861" w:rsidRPr="006E39F5" w:rsidRDefault="00372861" w:rsidP="00B16516"/>
    <w:p w:rsidR="00B93E7E" w:rsidRPr="006E39F5" w:rsidRDefault="00372861" w:rsidP="00B16516">
      <w:pPr>
        <w:rPr>
          <w:i/>
        </w:rPr>
      </w:pPr>
      <w:r w:rsidRPr="006E39F5">
        <w:rPr>
          <w:i/>
        </w:rPr>
        <w:t xml:space="preserve">The </w:t>
      </w:r>
      <w:r w:rsidR="009916FE" w:rsidRPr="006E39F5">
        <w:rPr>
          <w:i/>
        </w:rPr>
        <w:t>gifted/talented</w:t>
      </w:r>
      <w:r w:rsidR="00B55D52" w:rsidRPr="006E39F5">
        <w:fldChar w:fldCharType="begin"/>
      </w:r>
      <w:r w:rsidRPr="006E39F5">
        <w:instrText>xe "Gifted and Talented"</w:instrText>
      </w:r>
      <w:r w:rsidR="00B55D52" w:rsidRPr="006E39F5">
        <w:fldChar w:fldCharType="end"/>
      </w:r>
      <w:r w:rsidRPr="006E39F5">
        <w:rPr>
          <w:i/>
        </w:rPr>
        <w:t xml:space="preserve"> indicator code for this student should be entered as 1 for the entire school year in the attendance accounting system.</w:t>
      </w:r>
    </w:p>
    <w:p w:rsidR="00B93E7E" w:rsidRPr="006E39F5" w:rsidRDefault="00B93E7E" w:rsidP="00B16516">
      <w:pPr>
        <w:pStyle w:val="A1CharCharChar"/>
      </w:pPr>
    </w:p>
    <w:p w:rsidR="00B93E7E" w:rsidRPr="006E39F5" w:rsidRDefault="0079756C" w:rsidP="004D4A73">
      <w:pPr>
        <w:pStyle w:val="Heading4"/>
      </w:pPr>
      <w:r w:rsidRPr="006E39F5">
        <w:t>8.9</w:t>
      </w:r>
      <w:r w:rsidR="00B93E7E" w:rsidRPr="006E39F5">
        <w:t>.2 Example 2</w:t>
      </w:r>
    </w:p>
    <w:p w:rsidR="00372861" w:rsidRPr="006E39F5" w:rsidRDefault="00372861" w:rsidP="00B16516">
      <w:r w:rsidRPr="006E39F5">
        <w:t xml:space="preserve">A seventh-grade student </w:t>
      </w:r>
      <w:r w:rsidR="009F0345" w:rsidRPr="006E39F5">
        <w:t>is served through</w:t>
      </w:r>
      <w:r w:rsidRPr="006E39F5">
        <w:t xml:space="preserve"> the </w:t>
      </w:r>
      <w:r w:rsidR="009916FE" w:rsidRPr="006E39F5">
        <w:t>gifted/talented</w:t>
      </w:r>
      <w:r w:rsidRPr="006E39F5">
        <w:t xml:space="preserve"> </w:t>
      </w:r>
      <w:r w:rsidR="00B55D52" w:rsidRPr="006E39F5">
        <w:fldChar w:fldCharType="begin"/>
      </w:r>
      <w:r w:rsidRPr="006E39F5">
        <w:instrText>xe "Gifted and Talented"</w:instrText>
      </w:r>
      <w:r w:rsidR="00B55D52" w:rsidRPr="006E39F5">
        <w:fldChar w:fldCharType="end"/>
      </w:r>
      <w:r w:rsidRPr="006E39F5">
        <w:t xml:space="preserve">program at </w:t>
      </w:r>
      <w:smartTag w:uri="urn:schemas-microsoft-com:office:smarttags" w:element="place">
        <w:smartTag w:uri="urn:schemas-microsoft-com:office:smarttags" w:element="PlaceName">
          <w:r w:rsidRPr="006E39F5">
            <w:t>Moonlight</w:t>
          </w:r>
        </w:smartTag>
        <w:r w:rsidRPr="006E39F5">
          <w:t xml:space="preserve"> </w:t>
        </w:r>
        <w:smartTag w:uri="urn:schemas-microsoft-com:office:smarttags" w:element="PlaceType">
          <w:r w:rsidRPr="006E39F5">
            <w:t>Middle School</w:t>
          </w:r>
        </w:smartTag>
      </w:smartTag>
      <w:r w:rsidRPr="006E39F5">
        <w:t xml:space="preserve"> for the first and second </w:t>
      </w:r>
      <w:r w:rsidR="007D6491" w:rsidRPr="006E39F5">
        <w:t>6</w:t>
      </w:r>
      <w:r w:rsidRPr="006E39F5">
        <w:t>-week reporting periods.</w:t>
      </w:r>
      <w:r w:rsidR="00FC2E74" w:rsidRPr="006E39F5">
        <w:t xml:space="preserve"> </w:t>
      </w:r>
      <w:r w:rsidRPr="006E39F5">
        <w:t xml:space="preserve">During the fourth week of the third </w:t>
      </w:r>
      <w:r w:rsidR="007D6491" w:rsidRPr="006E39F5">
        <w:t>6</w:t>
      </w:r>
      <w:r w:rsidRPr="006E39F5">
        <w:t xml:space="preserve">-week reporting period, the student's parent requests that the child not be served in the </w:t>
      </w:r>
      <w:r w:rsidR="009916FE" w:rsidRPr="006E39F5">
        <w:t>gifted/talented</w:t>
      </w:r>
      <w:r w:rsidR="00B55D52" w:rsidRPr="006E39F5">
        <w:fldChar w:fldCharType="begin"/>
      </w:r>
      <w:r w:rsidRPr="006E39F5">
        <w:instrText>xe "Gifted and Talented"</w:instrText>
      </w:r>
      <w:r w:rsidR="00B55D52" w:rsidRPr="006E39F5">
        <w:fldChar w:fldCharType="end"/>
      </w:r>
      <w:r w:rsidRPr="006E39F5">
        <w:t xml:space="preserve"> program any longer.</w:t>
      </w:r>
    </w:p>
    <w:p w:rsidR="00372861" w:rsidRPr="006E39F5" w:rsidRDefault="00372861" w:rsidP="00B16516"/>
    <w:p w:rsidR="00372861" w:rsidRPr="006E39F5" w:rsidRDefault="00372861" w:rsidP="00B16516">
      <w:pPr>
        <w:rPr>
          <w:i/>
        </w:rPr>
      </w:pPr>
      <w:r w:rsidRPr="006E39F5">
        <w:rPr>
          <w:i/>
        </w:rPr>
        <w:t xml:space="preserve">The </w:t>
      </w:r>
      <w:r w:rsidR="009916FE" w:rsidRPr="006E39F5">
        <w:rPr>
          <w:i/>
        </w:rPr>
        <w:t>gifted/talented</w:t>
      </w:r>
      <w:r w:rsidR="00B55D52" w:rsidRPr="006E39F5">
        <w:fldChar w:fldCharType="begin"/>
      </w:r>
      <w:r w:rsidRPr="006E39F5">
        <w:instrText>xe "Gifted and Talented"</w:instrText>
      </w:r>
      <w:r w:rsidR="00B55D52" w:rsidRPr="006E39F5">
        <w:fldChar w:fldCharType="end"/>
      </w:r>
      <w:r w:rsidRPr="006E39F5">
        <w:rPr>
          <w:i/>
        </w:rPr>
        <w:t xml:space="preserve"> indicator code for this student should be entered as 1 for the first, second, and third </w:t>
      </w:r>
      <w:r w:rsidR="007D6491" w:rsidRPr="006E39F5">
        <w:rPr>
          <w:i/>
        </w:rPr>
        <w:t>6</w:t>
      </w:r>
      <w:r w:rsidRPr="006E39F5">
        <w:rPr>
          <w:i/>
        </w:rPr>
        <w:t>-week reporting periods in the attendance accounting system.</w:t>
      </w:r>
      <w:r w:rsidR="00FC2E74" w:rsidRPr="006E39F5">
        <w:rPr>
          <w:i/>
        </w:rPr>
        <w:t xml:space="preserve"> </w:t>
      </w:r>
      <w:r w:rsidRPr="006E39F5">
        <w:rPr>
          <w:i/>
        </w:rPr>
        <w:t xml:space="preserve">There should not be a </w:t>
      </w:r>
      <w:r w:rsidR="009916FE" w:rsidRPr="006E39F5">
        <w:rPr>
          <w:i/>
        </w:rPr>
        <w:t>gifted/talented</w:t>
      </w:r>
      <w:r w:rsidR="00B55D52" w:rsidRPr="006E39F5">
        <w:fldChar w:fldCharType="begin"/>
      </w:r>
      <w:r w:rsidRPr="006E39F5">
        <w:instrText>xe "Gifted and Talented"</w:instrText>
      </w:r>
      <w:r w:rsidR="00B55D52" w:rsidRPr="006E39F5">
        <w:fldChar w:fldCharType="end"/>
      </w:r>
      <w:r w:rsidRPr="006E39F5">
        <w:rPr>
          <w:i/>
        </w:rPr>
        <w:t xml:space="preserve"> indicator in the fourth </w:t>
      </w:r>
      <w:r w:rsidR="007D6491" w:rsidRPr="006E39F5">
        <w:rPr>
          <w:i/>
        </w:rPr>
        <w:t>6</w:t>
      </w:r>
      <w:r w:rsidRPr="006E39F5">
        <w:rPr>
          <w:i/>
        </w:rPr>
        <w:t>-week reporting period for this student.</w:t>
      </w:r>
    </w:p>
    <w:p w:rsidR="00372861" w:rsidRPr="006E39F5" w:rsidRDefault="00372861" w:rsidP="00B16516"/>
    <w:p w:rsidR="00B93E7E" w:rsidRPr="006E39F5" w:rsidRDefault="0079756C" w:rsidP="004D4A73">
      <w:pPr>
        <w:pStyle w:val="Heading4"/>
      </w:pPr>
      <w:r w:rsidRPr="006E39F5">
        <w:t>8.9</w:t>
      </w:r>
      <w:r w:rsidR="00B93E7E" w:rsidRPr="006E39F5">
        <w:t>.3 Example 3</w:t>
      </w:r>
    </w:p>
    <w:p w:rsidR="00372861" w:rsidRPr="006E39F5" w:rsidRDefault="00372861" w:rsidP="008D75E6">
      <w:r w:rsidRPr="006E39F5">
        <w:t xml:space="preserve">A second-grade student attended Sunshine Elementary from the beginning of school until the second week of the fourth </w:t>
      </w:r>
      <w:r w:rsidR="007D6491" w:rsidRPr="006E39F5">
        <w:t>6</w:t>
      </w:r>
      <w:r w:rsidRPr="006E39F5">
        <w:t>-week reporting period.</w:t>
      </w:r>
      <w:r w:rsidR="00FC2E74" w:rsidRPr="006E39F5">
        <w:t xml:space="preserve"> </w:t>
      </w:r>
      <w:r w:rsidRPr="006E39F5">
        <w:t xml:space="preserve">During that second week, the student </w:t>
      </w:r>
      <w:r w:rsidR="00B55D52" w:rsidRPr="006E39F5">
        <w:fldChar w:fldCharType="begin"/>
      </w:r>
      <w:r w:rsidR="0049453F" w:rsidRPr="006E39F5">
        <w:instrText xml:space="preserve"> XE "Transfer Students:Gifted and Talented, Example" </w:instrText>
      </w:r>
      <w:r w:rsidR="00B55D52" w:rsidRPr="006E39F5">
        <w:fldChar w:fldCharType="end"/>
      </w:r>
      <w:r w:rsidR="008441D9" w:rsidRPr="006E39F5">
        <w:t>moved</w:t>
      </w:r>
      <w:r w:rsidRPr="006E39F5">
        <w:t xml:space="preserve"> to Raindrop Elementary.</w:t>
      </w:r>
      <w:r w:rsidR="00FC2E74" w:rsidRPr="006E39F5">
        <w:t xml:space="preserve"> </w:t>
      </w:r>
      <w:r w:rsidRPr="006E39F5">
        <w:t xml:space="preserve">The student </w:t>
      </w:r>
      <w:r w:rsidR="009F0345" w:rsidRPr="006E39F5">
        <w:t>was served through</w:t>
      </w:r>
      <w:r w:rsidRPr="006E39F5">
        <w:t xml:space="preserve"> the </w:t>
      </w:r>
      <w:r w:rsidR="009916FE" w:rsidRPr="006E39F5">
        <w:t>gifted/talented</w:t>
      </w:r>
      <w:r w:rsidRPr="006E39F5">
        <w:t xml:space="preserve"> </w:t>
      </w:r>
      <w:r w:rsidR="00B55D52" w:rsidRPr="006E39F5">
        <w:fldChar w:fldCharType="begin"/>
      </w:r>
      <w:r w:rsidRPr="006E39F5">
        <w:instrText>xe "Gifted and Talented"</w:instrText>
      </w:r>
      <w:r w:rsidR="00B55D52" w:rsidRPr="006E39F5">
        <w:fldChar w:fldCharType="end"/>
      </w:r>
      <w:r w:rsidRPr="006E39F5">
        <w:t>program at both schools.</w:t>
      </w:r>
    </w:p>
    <w:p w:rsidR="00372861" w:rsidRPr="006E39F5" w:rsidRDefault="00372861" w:rsidP="00B16516"/>
    <w:p w:rsidR="00372861" w:rsidRPr="006E39F5" w:rsidRDefault="00372861" w:rsidP="00B16516">
      <w:pPr>
        <w:rPr>
          <w:i/>
        </w:rPr>
      </w:pPr>
      <w:r w:rsidRPr="006E39F5">
        <w:rPr>
          <w:i/>
        </w:rPr>
        <w:t xml:space="preserve">The </w:t>
      </w:r>
      <w:r w:rsidR="009916FE" w:rsidRPr="006E39F5">
        <w:rPr>
          <w:i/>
        </w:rPr>
        <w:t>gifted/talented</w:t>
      </w:r>
      <w:r w:rsidR="00B55D52" w:rsidRPr="006E39F5">
        <w:rPr>
          <w:i/>
        </w:rPr>
        <w:fldChar w:fldCharType="begin"/>
      </w:r>
      <w:r w:rsidRPr="006E39F5">
        <w:instrText>xe "Gifted and Talented"</w:instrText>
      </w:r>
      <w:r w:rsidR="00B55D52" w:rsidRPr="006E39F5">
        <w:rPr>
          <w:i/>
        </w:rPr>
        <w:fldChar w:fldCharType="end"/>
      </w:r>
      <w:r w:rsidRPr="006E39F5">
        <w:rPr>
          <w:i/>
        </w:rPr>
        <w:t xml:space="preserve"> indicator code for this student should be entered as </w:t>
      </w:r>
      <w:smartTag w:uri="urn:schemas-microsoft-com:office:smarttags" w:element="metricconverter">
        <w:smartTagPr>
          <w:attr w:name="ProductID" w:val="1 in"/>
        </w:smartTagPr>
        <w:r w:rsidRPr="006E39F5">
          <w:rPr>
            <w:i/>
          </w:rPr>
          <w:t>1 in</w:t>
        </w:r>
      </w:smartTag>
      <w:r w:rsidRPr="006E39F5">
        <w:rPr>
          <w:i/>
        </w:rPr>
        <w:t xml:space="preserve"> the first, second, and third </w:t>
      </w:r>
      <w:r w:rsidR="00574CCB" w:rsidRPr="006E39F5">
        <w:rPr>
          <w:i/>
        </w:rPr>
        <w:t>6</w:t>
      </w:r>
      <w:r w:rsidRPr="006E39F5">
        <w:rPr>
          <w:i/>
        </w:rPr>
        <w:t>-week reporting periods in Sunshine Elementary's attendance accounting system.</w:t>
      </w:r>
      <w:r w:rsidR="00FC2E74" w:rsidRPr="006E39F5">
        <w:rPr>
          <w:i/>
        </w:rPr>
        <w:t xml:space="preserve"> </w:t>
      </w:r>
      <w:r w:rsidRPr="006E39F5">
        <w:rPr>
          <w:i/>
        </w:rPr>
        <w:t xml:space="preserve">The </w:t>
      </w:r>
      <w:r w:rsidR="009916FE" w:rsidRPr="006E39F5">
        <w:rPr>
          <w:i/>
        </w:rPr>
        <w:t>gifted/talented</w:t>
      </w:r>
      <w:r w:rsidR="00B55D52" w:rsidRPr="006E39F5">
        <w:fldChar w:fldCharType="begin"/>
      </w:r>
      <w:r w:rsidRPr="006E39F5">
        <w:instrText>xe "Gifted and Talented"</w:instrText>
      </w:r>
      <w:r w:rsidR="00B55D52" w:rsidRPr="006E39F5">
        <w:fldChar w:fldCharType="end"/>
      </w:r>
      <w:r w:rsidRPr="006E39F5">
        <w:rPr>
          <w:i/>
        </w:rPr>
        <w:t xml:space="preserve"> indicator code for this student should be entered as </w:t>
      </w:r>
      <w:smartTag w:uri="urn:schemas-microsoft-com:office:smarttags" w:element="metricconverter">
        <w:smartTagPr>
          <w:attr w:name="ProductID" w:val="1 in"/>
        </w:smartTagPr>
        <w:r w:rsidRPr="006E39F5">
          <w:rPr>
            <w:i/>
          </w:rPr>
          <w:t>1 in</w:t>
        </w:r>
      </w:smartTag>
      <w:r w:rsidRPr="006E39F5">
        <w:rPr>
          <w:i/>
        </w:rPr>
        <w:t xml:space="preserve"> the fourth </w:t>
      </w:r>
      <w:r w:rsidR="007D6491" w:rsidRPr="006E39F5">
        <w:rPr>
          <w:i/>
        </w:rPr>
        <w:t>6</w:t>
      </w:r>
      <w:r w:rsidRPr="006E39F5">
        <w:rPr>
          <w:i/>
        </w:rPr>
        <w:t>-week reporting period in Raindrop Elementary's attendance accounting system.</w:t>
      </w:r>
      <w:r w:rsidR="00FC2E74" w:rsidRPr="006E39F5">
        <w:rPr>
          <w:i/>
        </w:rPr>
        <w:t xml:space="preserve"> </w:t>
      </w:r>
      <w:r w:rsidRPr="006E39F5">
        <w:rPr>
          <w:i/>
        </w:rPr>
        <w:t xml:space="preserve">The student </w:t>
      </w:r>
      <w:r w:rsidR="009F0345" w:rsidRPr="006E39F5">
        <w:rPr>
          <w:i/>
        </w:rPr>
        <w:t>was served through</w:t>
      </w:r>
      <w:r w:rsidRPr="006E39F5">
        <w:rPr>
          <w:i/>
        </w:rPr>
        <w:t xml:space="preserve"> the </w:t>
      </w:r>
      <w:r w:rsidR="009916FE" w:rsidRPr="006E39F5">
        <w:rPr>
          <w:i/>
        </w:rPr>
        <w:t>gifted/talented</w:t>
      </w:r>
      <w:r w:rsidR="00B55D52" w:rsidRPr="006E39F5">
        <w:fldChar w:fldCharType="begin"/>
      </w:r>
      <w:r w:rsidRPr="006E39F5">
        <w:instrText>xe "Gifted and Talented"</w:instrText>
      </w:r>
      <w:r w:rsidR="00B55D52" w:rsidRPr="006E39F5">
        <w:fldChar w:fldCharType="end"/>
      </w:r>
      <w:r w:rsidRPr="006E39F5">
        <w:rPr>
          <w:i/>
        </w:rPr>
        <w:t xml:space="preserve"> program at both schools during the fourth </w:t>
      </w:r>
      <w:r w:rsidR="007D6491" w:rsidRPr="006E39F5">
        <w:rPr>
          <w:i/>
        </w:rPr>
        <w:t>6</w:t>
      </w:r>
      <w:r w:rsidRPr="006E39F5">
        <w:rPr>
          <w:i/>
        </w:rPr>
        <w:t xml:space="preserve">-week reporting period, so caution should be taken to ensure that the student is reported in only one campus's </w:t>
      </w:r>
      <w:r w:rsidR="009916FE" w:rsidRPr="006E39F5">
        <w:rPr>
          <w:i/>
        </w:rPr>
        <w:t>gifted/talented</w:t>
      </w:r>
      <w:r w:rsidR="00B55D52" w:rsidRPr="006E39F5">
        <w:fldChar w:fldCharType="begin"/>
      </w:r>
      <w:r w:rsidRPr="006E39F5">
        <w:instrText>xe "Gifted and Talented"</w:instrText>
      </w:r>
      <w:r w:rsidR="00B55D52" w:rsidRPr="006E39F5">
        <w:fldChar w:fldCharType="end"/>
      </w:r>
      <w:r w:rsidRPr="006E39F5">
        <w:rPr>
          <w:i/>
        </w:rPr>
        <w:t xml:space="preserve"> enrollment.</w:t>
      </w:r>
    </w:p>
    <w:p w:rsidR="0065687E" w:rsidRPr="006E39F5" w:rsidRDefault="0065687E" w:rsidP="00B16516">
      <w:pPr>
        <w:rPr>
          <w:i/>
        </w:rPr>
      </w:pPr>
    </w:p>
    <w:p w:rsidR="0065687E" w:rsidRPr="006E39F5" w:rsidRDefault="0065687E" w:rsidP="00B16516">
      <w:pPr>
        <w:pStyle w:val="Heading1"/>
        <w:sectPr w:rsidR="0065687E" w:rsidRPr="006E39F5" w:rsidSect="003D71ED">
          <w:footerReference w:type="default" r:id="rId45"/>
          <w:footnotePr>
            <w:pos w:val="beneathText"/>
          </w:footnotePr>
          <w:endnotePr>
            <w:numFmt w:val="decimal"/>
          </w:endnotePr>
          <w:type w:val="oddPage"/>
          <w:pgSz w:w="12240" w:h="15840" w:code="1"/>
          <w:pgMar w:top="1440" w:right="1440" w:bottom="1440" w:left="1440" w:header="720" w:footer="432" w:gutter="0"/>
          <w:cols w:space="720"/>
          <w:noEndnote/>
        </w:sectPr>
      </w:pPr>
    </w:p>
    <w:p w:rsidR="006B532E" w:rsidRPr="006E39F5" w:rsidRDefault="006B532E" w:rsidP="00B16516">
      <w:pPr>
        <w:pStyle w:val="Heading1"/>
      </w:pPr>
      <w:bookmarkStart w:id="480" w:name="_Toc137532779"/>
      <w:bookmarkStart w:id="481" w:name="_Toc137533272"/>
      <w:bookmarkStart w:id="482" w:name="_Toc137533963"/>
      <w:bookmarkStart w:id="483" w:name="_Toc173046158"/>
      <w:bookmarkStart w:id="484" w:name="_Ref298755944"/>
      <w:bookmarkStart w:id="485" w:name="_Toc299702290"/>
      <w:r w:rsidRPr="006E39F5">
        <w:lastRenderedPageBreak/>
        <w:t>Section 9 Pregnancy Related Services</w:t>
      </w:r>
      <w:bookmarkEnd w:id="480"/>
      <w:bookmarkEnd w:id="481"/>
      <w:bookmarkEnd w:id="482"/>
      <w:bookmarkEnd w:id="483"/>
      <w:bookmarkEnd w:id="484"/>
      <w:bookmarkEnd w:id="485"/>
    </w:p>
    <w:p w:rsidR="00265196" w:rsidRPr="006E39F5" w:rsidRDefault="006B532E">
      <w:pPr>
        <w:pBdr>
          <w:right w:val="single" w:sz="12" w:space="4" w:color="auto"/>
        </w:pBdr>
        <w:spacing w:line="240" w:lineRule="exact"/>
      </w:pPr>
      <w:r w:rsidRPr="006E39F5">
        <w:rPr>
          <w:b/>
        </w:rPr>
        <w:t>Pregnancy Related Services</w:t>
      </w:r>
      <w:r w:rsidR="00B55D52" w:rsidRPr="006E39F5">
        <w:rPr>
          <w:b/>
        </w:rPr>
        <w:fldChar w:fldCharType="begin"/>
      </w:r>
      <w:r w:rsidRPr="006E39F5">
        <w:instrText>xe "Pregnancy Related Services (PRS)"</w:instrText>
      </w:r>
      <w:r w:rsidR="00B55D52" w:rsidRPr="006E39F5">
        <w:rPr>
          <w:b/>
        </w:rPr>
        <w:fldChar w:fldCharType="end"/>
      </w:r>
      <w:r w:rsidRPr="006E39F5">
        <w:rPr>
          <w:b/>
        </w:rPr>
        <w:t xml:space="preserve"> (PRS)</w:t>
      </w:r>
      <w:r w:rsidRPr="006E39F5">
        <w:t xml:space="preserve"> are support services, including Compensatory Education Home Instruction (CEHI), that</w:t>
      </w:r>
      <w:r w:rsidR="00B55D52" w:rsidRPr="006E39F5">
        <w:rPr>
          <w:b/>
        </w:rPr>
        <w:fldChar w:fldCharType="begin"/>
      </w:r>
      <w:r w:rsidRPr="006E39F5">
        <w:instrText>xe "Compensatory Education Home Instruction (CEHI)"</w:instrText>
      </w:r>
      <w:r w:rsidR="00B55D52" w:rsidRPr="006E39F5">
        <w:rPr>
          <w:b/>
        </w:rPr>
        <w:fldChar w:fldCharType="end"/>
      </w:r>
      <w:r w:rsidRPr="006E39F5">
        <w:t xml:space="preserve"> a student receives during the pregnancy prenatal and postpartum periods to help her adjust academically, mentally, and physically and stay in school. These services are delivered to a student when</w:t>
      </w:r>
      <w:r w:rsidR="00A90264" w:rsidRPr="00A90264">
        <w:t xml:space="preserve"> —</w:t>
      </w:r>
    </w:p>
    <w:p w:rsidR="00A90264" w:rsidRDefault="006B532E" w:rsidP="00A90264">
      <w:pPr>
        <w:numPr>
          <w:ilvl w:val="0"/>
          <w:numId w:val="130"/>
        </w:numPr>
        <w:spacing w:line="240" w:lineRule="exact"/>
      </w:pPr>
      <w:r w:rsidRPr="006E39F5">
        <w:t>the student is pregnant and attending classes on a district campus</w:t>
      </w:r>
      <w:r w:rsidR="00E12ACE" w:rsidRPr="006E39F5">
        <w:t>,</w:t>
      </w:r>
    </w:p>
    <w:p w:rsidR="00A90264" w:rsidRDefault="00704743" w:rsidP="00A90264">
      <w:pPr>
        <w:numPr>
          <w:ilvl w:val="0"/>
          <w:numId w:val="130"/>
        </w:numPr>
        <w:pBdr>
          <w:right w:val="single" w:sz="12" w:space="4" w:color="auto"/>
        </w:pBdr>
        <w:spacing w:line="240" w:lineRule="exact"/>
      </w:pPr>
      <w:r w:rsidRPr="006E39F5">
        <w:t xml:space="preserve">a valid medical necessity for confinement during </w:t>
      </w:r>
      <w:r w:rsidR="006B532E" w:rsidRPr="006E39F5">
        <w:t>the pregnancy prenatal period prevents the student from attending classes on a district campus</w:t>
      </w:r>
      <w:r w:rsidR="00A90264" w:rsidRPr="00A90264">
        <w:t>, or</w:t>
      </w:r>
    </w:p>
    <w:p w:rsidR="00A90264" w:rsidRDefault="00704743" w:rsidP="00A90264">
      <w:pPr>
        <w:numPr>
          <w:ilvl w:val="0"/>
          <w:numId w:val="130"/>
        </w:numPr>
        <w:pBdr>
          <w:right w:val="single" w:sz="12" w:space="4" w:color="auto"/>
        </w:pBdr>
        <w:spacing w:line="240" w:lineRule="exact"/>
      </w:pPr>
      <w:r w:rsidRPr="006E39F5">
        <w:t xml:space="preserve">a valid medical necessity for confinement during </w:t>
      </w:r>
      <w:r w:rsidR="006B532E" w:rsidRPr="006E39F5">
        <w:t>the pregnancy postpartum period prevents the student from attending classes on a district campus.</w:t>
      </w:r>
    </w:p>
    <w:p w:rsidR="006B532E" w:rsidRPr="006E39F5" w:rsidRDefault="006B532E" w:rsidP="00B16516">
      <w:pPr>
        <w:spacing w:line="240" w:lineRule="exact"/>
      </w:pPr>
    </w:p>
    <w:p w:rsidR="00265196" w:rsidRPr="006E39F5" w:rsidRDefault="00A90264">
      <w:pPr>
        <w:pBdr>
          <w:right w:val="single" w:sz="12" w:space="4" w:color="auto"/>
        </w:pBdr>
        <w:spacing w:line="240" w:lineRule="exact"/>
      </w:pPr>
      <w:r w:rsidRPr="00A90264">
        <w:t xml:space="preserve">Your district may choose whether to offer a PRS program. </w:t>
      </w:r>
      <w:r w:rsidRPr="00A90264">
        <w:rPr>
          <w:b/>
        </w:rPr>
        <w:t>If your district chooses to offer a PRS program, the district must offer CEHI services as part of that program.</w:t>
      </w:r>
      <w:r w:rsidRPr="00A90264">
        <w:t xml:space="preserve"> Your district may offer CEHI only or both CEHI and other support services. However, your district may not code any student as PRS</w:t>
      </w:r>
      <w:r w:rsidR="00B55D52" w:rsidRPr="006E39F5">
        <w:fldChar w:fldCharType="begin"/>
      </w:r>
      <w:r w:rsidR="006B532E" w:rsidRPr="006E39F5">
        <w:instrText>xe "Pregnancy Related Services (PRS)"</w:instrText>
      </w:r>
      <w:r w:rsidR="00B55D52" w:rsidRPr="006E39F5">
        <w:fldChar w:fldCharType="end"/>
      </w:r>
      <w:r w:rsidR="006B532E" w:rsidRPr="006E39F5">
        <w:t xml:space="preserve"> in the attendance accounting system unless CEHI</w:t>
      </w:r>
      <w:r w:rsidR="00B55D52" w:rsidRPr="006E39F5">
        <w:rPr>
          <w:b/>
        </w:rPr>
        <w:fldChar w:fldCharType="begin"/>
      </w:r>
      <w:r w:rsidR="006B532E" w:rsidRPr="006E39F5">
        <w:instrText>xe "Compensatory Education Home Instruction (CEHI)"</w:instrText>
      </w:r>
      <w:r w:rsidR="00B55D52" w:rsidRPr="006E39F5">
        <w:rPr>
          <w:b/>
        </w:rPr>
        <w:fldChar w:fldCharType="end"/>
      </w:r>
      <w:r w:rsidR="006B532E" w:rsidRPr="006E39F5">
        <w:t xml:space="preserve"> is one of the services provided by the district’s PRS</w:t>
      </w:r>
      <w:r w:rsidR="00B55D52" w:rsidRPr="006E39F5">
        <w:fldChar w:fldCharType="begin"/>
      </w:r>
      <w:r w:rsidR="006B532E" w:rsidRPr="006E39F5">
        <w:instrText>xe "Pregnancy Related Services (PRS)"</w:instrText>
      </w:r>
      <w:r w:rsidR="00B55D52" w:rsidRPr="006E39F5">
        <w:fldChar w:fldCharType="end"/>
      </w:r>
      <w:r w:rsidR="006B532E" w:rsidRPr="006E39F5">
        <w:t xml:space="preserve"> program.</w:t>
      </w:r>
    </w:p>
    <w:p w:rsidR="006B532E" w:rsidRPr="006E39F5" w:rsidRDefault="006B532E" w:rsidP="00B16516">
      <w:pPr>
        <w:spacing w:line="240" w:lineRule="exact"/>
      </w:pPr>
    </w:p>
    <w:p w:rsidR="00265196" w:rsidRPr="006E39F5" w:rsidRDefault="006B532E">
      <w:pPr>
        <w:pBdr>
          <w:right w:val="single" w:sz="12" w:space="4" w:color="auto"/>
        </w:pBdr>
        <w:spacing w:line="240" w:lineRule="exact"/>
      </w:pPr>
      <w:r w:rsidRPr="006E39F5">
        <w:rPr>
          <w:rFonts w:cs="Arial"/>
        </w:rPr>
        <w:t>A district receives 2.41 PRS</w:t>
      </w:r>
      <w:r w:rsidR="00B55D52" w:rsidRPr="006E39F5">
        <w:fldChar w:fldCharType="begin"/>
      </w:r>
      <w:r w:rsidRPr="006E39F5">
        <w:instrText>xe "Pregnancy Related Services (PRS)"</w:instrText>
      </w:r>
      <w:r w:rsidR="00B55D52" w:rsidRPr="006E39F5">
        <w:fldChar w:fldCharType="end"/>
      </w:r>
      <w:r w:rsidRPr="006E39F5">
        <w:rPr>
          <w:rFonts w:cs="Arial"/>
        </w:rPr>
        <w:t xml:space="preserve"> weighted funding while P</w:t>
      </w:r>
      <w:r w:rsidR="00413791" w:rsidRPr="006E39F5">
        <w:rPr>
          <w:rFonts w:cs="Arial"/>
        </w:rPr>
        <w:t>regnancy Related Services</w:t>
      </w:r>
      <w:r w:rsidR="00B55D52" w:rsidRPr="006E39F5">
        <w:fldChar w:fldCharType="begin"/>
      </w:r>
      <w:r w:rsidRPr="006E39F5">
        <w:instrText>xe "Pregnancy Related Services (PRS)"</w:instrText>
      </w:r>
      <w:r w:rsidR="00B55D52" w:rsidRPr="006E39F5">
        <w:fldChar w:fldCharType="end"/>
      </w:r>
      <w:r w:rsidRPr="006E39F5">
        <w:rPr>
          <w:rFonts w:cs="Arial"/>
        </w:rPr>
        <w:t xml:space="preserve"> </w:t>
      </w:r>
      <w:r w:rsidR="00A90264" w:rsidRPr="00A90264">
        <w:rPr>
          <w:rFonts w:cs="Arial"/>
        </w:rPr>
        <w:t>are being provided to the student. Documentation by campus officials, licensed medical practitioners</w:t>
      </w:r>
      <w:r w:rsidR="00C44663" w:rsidRPr="006E39F5">
        <w:rPr>
          <w:rFonts w:cs="Arial"/>
        </w:rPr>
        <w:t>,</w:t>
      </w:r>
      <w:r w:rsidRPr="006E39F5">
        <w:rPr>
          <w:rFonts w:cs="Arial"/>
        </w:rPr>
        <w:t xml:space="preserve"> and certified teacher</w:t>
      </w:r>
      <w:r w:rsidR="00A90264" w:rsidRPr="00A90264">
        <w:rPr>
          <w:rFonts w:cs="Arial"/>
        </w:rPr>
        <w:t xml:space="preserve">s is required to claim PRS </w:t>
      </w:r>
      <w:r w:rsidR="00B55D52" w:rsidRPr="006E39F5">
        <w:rPr>
          <w:b/>
        </w:rPr>
        <w:fldChar w:fldCharType="begin"/>
      </w:r>
      <w:r w:rsidRPr="006E39F5">
        <w:instrText>xe "Pregnancy Related Services (PRS)"</w:instrText>
      </w:r>
      <w:r w:rsidR="00B55D52" w:rsidRPr="006E39F5">
        <w:rPr>
          <w:b/>
        </w:rPr>
        <w:fldChar w:fldCharType="end"/>
      </w:r>
      <w:r w:rsidRPr="006E39F5">
        <w:rPr>
          <w:rFonts w:cs="Arial"/>
        </w:rPr>
        <w:t>eligible days present for funding</w:t>
      </w:r>
      <w:r w:rsidR="00C44663" w:rsidRPr="006E39F5">
        <w:rPr>
          <w:rFonts w:cs="Arial"/>
        </w:rPr>
        <w:t xml:space="preserve"> (see </w:t>
      </w:r>
      <w:fldSimple w:instr=" REF _Ref232822545 \h  \* MERGEFORMAT ">
        <w:r w:rsidR="008D654F" w:rsidRPr="008D654F">
          <w:rPr>
            <w:b/>
          </w:rPr>
          <w:t>9.15 Documentation</w:t>
        </w:r>
      </w:fldSimple>
      <w:r w:rsidR="00C44663" w:rsidRPr="006E39F5">
        <w:rPr>
          <w:rFonts w:cs="Arial"/>
        </w:rPr>
        <w:t>)</w:t>
      </w:r>
      <w:r w:rsidRPr="006E39F5">
        <w:rPr>
          <w:rFonts w:cs="Arial"/>
        </w:rPr>
        <w:t xml:space="preserve">. </w:t>
      </w:r>
    </w:p>
    <w:p w:rsidR="006B532E" w:rsidRPr="006E39F5" w:rsidRDefault="006B532E" w:rsidP="00B16516">
      <w:pPr>
        <w:spacing w:line="240" w:lineRule="exact"/>
      </w:pPr>
    </w:p>
    <w:p w:rsidR="00265196" w:rsidRPr="006E39F5" w:rsidRDefault="00A90264">
      <w:pPr>
        <w:pBdr>
          <w:right w:val="single" w:sz="12" w:space="4" w:color="auto"/>
        </w:pBdr>
        <w:spacing w:line="240" w:lineRule="exact"/>
        <w:ind w:left="360"/>
      </w:pPr>
      <w:r w:rsidRPr="00A90264">
        <w:rPr>
          <w:b/>
        </w:rPr>
        <w:t>Compensatory Education Home Instruction (CEHI)</w:t>
      </w:r>
      <w:r w:rsidR="00B55D52" w:rsidRPr="006E39F5">
        <w:rPr>
          <w:b/>
        </w:rPr>
        <w:fldChar w:fldCharType="begin"/>
      </w:r>
      <w:r w:rsidR="006B532E" w:rsidRPr="006E39F5">
        <w:instrText>xe "Compensatory Education Home Instruction (CEHI)"</w:instrText>
      </w:r>
      <w:r w:rsidR="00B55D52" w:rsidRPr="006E39F5">
        <w:rPr>
          <w:b/>
        </w:rPr>
        <w:fldChar w:fldCharType="end"/>
      </w:r>
      <w:r w:rsidR="006B532E" w:rsidRPr="006E39F5">
        <w:t xml:space="preserve"> is the mandatory component districts offer in a PRS</w:t>
      </w:r>
      <w:r w:rsidR="00B55D52" w:rsidRPr="006E39F5">
        <w:fldChar w:fldCharType="begin"/>
      </w:r>
      <w:r w:rsidR="006B532E" w:rsidRPr="006E39F5">
        <w:instrText>xe "Pregnancy Related Services (PRS)"</w:instrText>
      </w:r>
      <w:r w:rsidR="00B55D52" w:rsidRPr="006E39F5">
        <w:fldChar w:fldCharType="end"/>
      </w:r>
      <w:r w:rsidR="006B532E" w:rsidRPr="006E39F5">
        <w:t xml:space="preserve"> program. CEHI</w:t>
      </w:r>
      <w:r w:rsidR="00B55D52" w:rsidRPr="006E39F5">
        <w:rPr>
          <w:b/>
        </w:rPr>
        <w:fldChar w:fldCharType="begin"/>
      </w:r>
      <w:r w:rsidR="006B532E" w:rsidRPr="006E39F5">
        <w:instrText>xe "Compensatory Education Home Instruction (CEHI)"</w:instrText>
      </w:r>
      <w:r w:rsidR="00B55D52" w:rsidRPr="006E39F5">
        <w:rPr>
          <w:b/>
        </w:rPr>
        <w:fldChar w:fldCharType="end"/>
      </w:r>
      <w:r w:rsidR="006B532E" w:rsidRPr="006E39F5">
        <w:t xml:space="preserve"> provides academic services to the student at home or hospital bedside when a valid </w:t>
      </w:r>
      <w:r w:rsidRPr="00A90264">
        <w:t>medical necessity for confinement</w:t>
      </w:r>
      <w:r w:rsidR="006B532E" w:rsidRPr="006E39F5">
        <w:rPr>
          <w:i/>
        </w:rPr>
        <w:t xml:space="preserve"> </w:t>
      </w:r>
      <w:r w:rsidR="006B532E" w:rsidRPr="006E39F5">
        <w:t>during the pregnancy prenatal or postpartum periods prevents the student from attending classes on a district campus. CEHI</w:t>
      </w:r>
      <w:r w:rsidR="00B55D52" w:rsidRPr="006E39F5">
        <w:rPr>
          <w:b/>
        </w:rPr>
        <w:fldChar w:fldCharType="begin"/>
      </w:r>
      <w:r w:rsidR="006B532E" w:rsidRPr="006E39F5">
        <w:instrText>xe "Compensatory Education Home Instruction (CEHI)"</w:instrText>
      </w:r>
      <w:r w:rsidR="00B55D52" w:rsidRPr="006E39F5">
        <w:rPr>
          <w:b/>
        </w:rPr>
        <w:fldChar w:fldCharType="end"/>
      </w:r>
      <w:r w:rsidR="006B532E" w:rsidRPr="006E39F5">
        <w:t xml:space="preserve"> must consist of face-to-face </w:t>
      </w:r>
      <w:r w:rsidR="009C5EB7" w:rsidRPr="006E39F5">
        <w:t>instruction by</w:t>
      </w:r>
      <w:r w:rsidRPr="00A90264">
        <w:t xml:space="preserve"> a certified teacher of the district. Substitute teachers can be used to provide CEHI</w:t>
      </w:r>
      <w:r w:rsidR="00B55D52" w:rsidRPr="006E39F5">
        <w:rPr>
          <w:b/>
        </w:rPr>
        <w:fldChar w:fldCharType="begin"/>
      </w:r>
      <w:r w:rsidR="006B532E" w:rsidRPr="006E39F5">
        <w:instrText>xe "Compensatory Education Home Instruction (CEHI)"</w:instrText>
      </w:r>
      <w:r w:rsidR="00B55D52" w:rsidRPr="006E39F5">
        <w:rPr>
          <w:b/>
        </w:rPr>
        <w:fldChar w:fldCharType="end"/>
      </w:r>
      <w:r w:rsidR="006B532E" w:rsidRPr="006E39F5">
        <w:t xml:space="preserve">; however, the individual selected as the substitute must be a certified teacher. The </w:t>
      </w:r>
      <w:r w:rsidR="009C5EB7" w:rsidRPr="006E39F5">
        <w:t>CEHI</w:t>
      </w:r>
      <w:r w:rsidRPr="00A90264">
        <w:t xml:space="preserve"> teacher must maintain a log to document the actual amount of prenatal and postpartum </w:t>
      </w:r>
      <w:r w:rsidR="00B55D52" w:rsidRPr="006E39F5">
        <w:rPr>
          <w:b/>
        </w:rPr>
        <w:fldChar w:fldCharType="begin"/>
      </w:r>
      <w:r w:rsidR="006B532E" w:rsidRPr="006E39F5">
        <w:instrText>xe "Pregnancy Related Services (PRS)"</w:instrText>
      </w:r>
      <w:r w:rsidR="00B55D52" w:rsidRPr="006E39F5">
        <w:rPr>
          <w:b/>
        </w:rPr>
        <w:fldChar w:fldCharType="end"/>
      </w:r>
      <w:r w:rsidR="006B532E" w:rsidRPr="006E39F5">
        <w:t>CEHI</w:t>
      </w:r>
      <w:r w:rsidR="00B55D52" w:rsidRPr="006E39F5">
        <w:rPr>
          <w:b/>
        </w:rPr>
        <w:fldChar w:fldCharType="begin"/>
      </w:r>
      <w:r w:rsidR="006B532E" w:rsidRPr="006E39F5">
        <w:instrText>xe "Compensatory Education Home Instruction (CEHI)"</w:instrText>
      </w:r>
      <w:r w:rsidR="00B55D52" w:rsidRPr="006E39F5">
        <w:rPr>
          <w:b/>
        </w:rPr>
        <w:fldChar w:fldCharType="end"/>
      </w:r>
      <w:r w:rsidR="006B532E" w:rsidRPr="006E39F5">
        <w:t xml:space="preserve"> each student receives. </w:t>
      </w:r>
    </w:p>
    <w:p w:rsidR="00A90264" w:rsidRDefault="00A90264" w:rsidP="00A90264">
      <w:pPr>
        <w:pBdr>
          <w:right w:val="single" w:sz="12" w:space="4" w:color="auto"/>
        </w:pBdr>
        <w:spacing w:line="240" w:lineRule="exact"/>
        <w:ind w:left="360"/>
      </w:pPr>
    </w:p>
    <w:p w:rsidR="00265196" w:rsidRPr="006E39F5" w:rsidRDefault="006B532E">
      <w:pPr>
        <w:pBdr>
          <w:right w:val="single" w:sz="12" w:space="4" w:color="auto"/>
        </w:pBdr>
        <w:spacing w:line="240" w:lineRule="exact"/>
        <w:ind w:left="360"/>
      </w:pPr>
      <w:r w:rsidRPr="006E39F5">
        <w:t xml:space="preserve">When </w:t>
      </w:r>
      <w:r w:rsidR="00A90264" w:rsidRPr="00A90264">
        <w:t>students are provided CEHI</w:t>
      </w:r>
      <w:r w:rsidR="00B55D52" w:rsidRPr="006E39F5">
        <w:rPr>
          <w:b/>
        </w:rPr>
        <w:fldChar w:fldCharType="begin"/>
      </w:r>
      <w:r w:rsidRPr="006E39F5">
        <w:instrText>xe "Compensatory Education Home Instruction (CEHI)"</w:instrText>
      </w:r>
      <w:r w:rsidR="00B55D52" w:rsidRPr="006E39F5">
        <w:rPr>
          <w:b/>
        </w:rPr>
        <w:fldChar w:fldCharType="end"/>
      </w:r>
      <w:r w:rsidRPr="006E39F5">
        <w:t>, your district will receive the 2.41 PRS</w:t>
      </w:r>
      <w:r w:rsidR="00B55D52" w:rsidRPr="006E39F5">
        <w:fldChar w:fldCharType="begin"/>
      </w:r>
      <w:r w:rsidRPr="006E39F5">
        <w:instrText>xe "Pregnancy Related Services (PRS)"</w:instrText>
      </w:r>
      <w:r w:rsidR="00B55D52" w:rsidRPr="006E39F5">
        <w:fldChar w:fldCharType="end"/>
      </w:r>
      <w:r w:rsidRPr="006E39F5">
        <w:t xml:space="preserve"> weighted funding</w:t>
      </w:r>
      <w:r w:rsidR="00B55D52" w:rsidRPr="006E39F5">
        <w:fldChar w:fldCharType="begin"/>
      </w:r>
      <w:r w:rsidRPr="006E39F5">
        <w:instrText>xe "Pregnancy Related Services (PRS)"</w:instrText>
      </w:r>
      <w:r w:rsidR="00B55D52" w:rsidRPr="006E39F5">
        <w:fldChar w:fldCharType="end"/>
      </w:r>
      <w:r w:rsidRPr="006E39F5">
        <w:t>. Students who do not come to school and who do not receive CEHI</w:t>
      </w:r>
      <w:r w:rsidR="00B55D52" w:rsidRPr="006E39F5">
        <w:rPr>
          <w:b/>
        </w:rPr>
        <w:fldChar w:fldCharType="begin"/>
      </w:r>
      <w:r w:rsidRPr="006E39F5">
        <w:instrText>xe "Compensatory Education Home Instruction (CEHI)"</w:instrText>
      </w:r>
      <w:r w:rsidR="00B55D52" w:rsidRPr="006E39F5">
        <w:rPr>
          <w:b/>
        </w:rPr>
        <w:fldChar w:fldCharType="end"/>
      </w:r>
      <w:r w:rsidRPr="006E39F5">
        <w:t xml:space="preserve"> and/or </w:t>
      </w:r>
      <w:r w:rsidR="009C5EB7" w:rsidRPr="006E39F5">
        <w:t xml:space="preserve">special education </w:t>
      </w:r>
      <w:r w:rsidR="00A90264" w:rsidRPr="00A90264">
        <w:t xml:space="preserve">homebound services </w:t>
      </w:r>
      <w:r w:rsidR="00A90264" w:rsidRPr="00A90264">
        <w:rPr>
          <w:b/>
        </w:rPr>
        <w:t>must</w:t>
      </w:r>
      <w:r w:rsidR="00A90264" w:rsidRPr="00A90264">
        <w:t xml:space="preserve"> be counted absent in accordance with the charts provided in this section.</w:t>
      </w:r>
    </w:p>
    <w:p w:rsidR="00A90264" w:rsidRDefault="00A90264" w:rsidP="00A90264">
      <w:pPr>
        <w:spacing w:line="240" w:lineRule="exact"/>
        <w:ind w:left="360"/>
      </w:pPr>
    </w:p>
    <w:p w:rsidR="00265196" w:rsidRPr="006E39F5" w:rsidRDefault="00A90264">
      <w:pPr>
        <w:pBdr>
          <w:right w:val="single" w:sz="12" w:space="4" w:color="auto"/>
        </w:pBdr>
        <w:spacing w:line="240" w:lineRule="exact"/>
        <w:ind w:left="360"/>
      </w:pPr>
      <w:r w:rsidRPr="00A90264">
        <w:t>Your district may code students as PRS</w:t>
      </w:r>
      <w:r w:rsidR="00B55D52" w:rsidRPr="006E39F5">
        <w:fldChar w:fldCharType="begin"/>
      </w:r>
      <w:r w:rsidR="006B532E" w:rsidRPr="006E39F5">
        <w:instrText>xe "Pregnancy Related Services (PRS)"</w:instrText>
      </w:r>
      <w:r w:rsidR="00B55D52" w:rsidRPr="006E39F5">
        <w:fldChar w:fldCharType="end"/>
      </w:r>
      <w:r w:rsidR="006B532E" w:rsidRPr="006E39F5">
        <w:t xml:space="preserve"> in the attendance accounting system </w:t>
      </w:r>
      <w:r w:rsidR="009C5EB7" w:rsidRPr="006E39F5">
        <w:t xml:space="preserve">only if </w:t>
      </w:r>
      <w:r w:rsidRPr="00A90264">
        <w:t>CEHI</w:t>
      </w:r>
      <w:r w:rsidR="00B55D52" w:rsidRPr="006E39F5">
        <w:rPr>
          <w:b/>
        </w:rPr>
        <w:fldChar w:fldCharType="begin"/>
      </w:r>
      <w:r w:rsidR="006B532E" w:rsidRPr="006E39F5">
        <w:instrText>xe "Compensatory Education Home Instruction (CEHI)"</w:instrText>
      </w:r>
      <w:r w:rsidR="00B55D52" w:rsidRPr="006E39F5">
        <w:rPr>
          <w:b/>
        </w:rPr>
        <w:fldChar w:fldCharType="end"/>
      </w:r>
      <w:r w:rsidR="006B532E" w:rsidRPr="006E39F5">
        <w:t xml:space="preserve"> is one of the service components provided by the district’s PRS</w:t>
      </w:r>
      <w:r w:rsidR="00B55D52" w:rsidRPr="006E39F5">
        <w:fldChar w:fldCharType="begin"/>
      </w:r>
      <w:r w:rsidR="006B532E" w:rsidRPr="006E39F5">
        <w:instrText>xe "Pregnancy Related Services (PRS)"</w:instrText>
      </w:r>
      <w:r w:rsidR="00B55D52" w:rsidRPr="006E39F5">
        <w:fldChar w:fldCharType="end"/>
      </w:r>
      <w:r w:rsidR="006B532E" w:rsidRPr="006E39F5">
        <w:t xml:space="preserve"> program.</w:t>
      </w:r>
    </w:p>
    <w:p w:rsidR="00A90264" w:rsidRDefault="00A90264" w:rsidP="00A90264">
      <w:pPr>
        <w:spacing w:line="240" w:lineRule="exact"/>
        <w:ind w:left="360"/>
      </w:pPr>
    </w:p>
    <w:p w:rsidR="00265196" w:rsidRPr="006E39F5" w:rsidRDefault="00A90264">
      <w:pPr>
        <w:pBdr>
          <w:right w:val="single" w:sz="12" w:space="4" w:color="auto"/>
        </w:pBdr>
        <w:spacing w:line="240" w:lineRule="exact"/>
        <w:ind w:left="360"/>
      </w:pPr>
      <w:r w:rsidRPr="00A90264">
        <w:rPr>
          <w:b/>
        </w:rPr>
        <w:t>Support services</w:t>
      </w:r>
      <w:r w:rsidRPr="00A90264">
        <w:t xml:space="preserve"> are optional components of a PRS</w:t>
      </w:r>
      <w:r w:rsidR="00B55D52" w:rsidRPr="006E39F5">
        <w:fldChar w:fldCharType="begin"/>
      </w:r>
      <w:r w:rsidR="006B532E" w:rsidRPr="006E39F5">
        <w:instrText>xe "Pregnancy Related Services (PRS)"</w:instrText>
      </w:r>
      <w:r w:rsidR="00B55D52" w:rsidRPr="006E39F5">
        <w:fldChar w:fldCharType="end"/>
      </w:r>
      <w:r w:rsidR="006B532E" w:rsidRPr="006E39F5">
        <w:t xml:space="preserve"> program that may be provided to the student during the prenatal period of the pregnancy while the student is attending school. In addition, support services may</w:t>
      </w:r>
      <w:r w:rsidRPr="00A90264">
        <w:t xml:space="preserve"> be provided during the prenatal or postpartum periods of pregnancy while the student is confined at home or hospital bedside and receiving</w:t>
      </w:r>
      <w:r w:rsidR="00B55D52" w:rsidRPr="006E39F5">
        <w:rPr>
          <w:b/>
        </w:rPr>
        <w:fldChar w:fldCharType="begin"/>
      </w:r>
      <w:r w:rsidR="006B532E" w:rsidRPr="006E39F5">
        <w:instrText>xe "Pregnancy Related Services (PRS)"</w:instrText>
      </w:r>
      <w:r w:rsidR="00B55D52" w:rsidRPr="006E39F5">
        <w:rPr>
          <w:b/>
        </w:rPr>
        <w:fldChar w:fldCharType="end"/>
      </w:r>
      <w:r w:rsidR="006B532E" w:rsidRPr="006E39F5">
        <w:t xml:space="preserve"> CEHI</w:t>
      </w:r>
      <w:r w:rsidR="00B55D52" w:rsidRPr="006E39F5">
        <w:rPr>
          <w:b/>
        </w:rPr>
        <w:fldChar w:fldCharType="begin"/>
      </w:r>
      <w:r w:rsidR="006B532E" w:rsidRPr="006E39F5">
        <w:instrText>xe "Compensatory Education Home Instruction (CEHI)"</w:instrText>
      </w:r>
      <w:r w:rsidR="00B55D52" w:rsidRPr="006E39F5">
        <w:rPr>
          <w:b/>
        </w:rPr>
        <w:fldChar w:fldCharType="end"/>
      </w:r>
      <w:r w:rsidR="006B532E" w:rsidRPr="006E39F5">
        <w:t xml:space="preserve">. In all cases, support services are </w:t>
      </w:r>
      <w:r w:rsidR="00094339" w:rsidRPr="006E39F5">
        <w:t>supplemental in nature</w:t>
      </w:r>
      <w:r w:rsidR="006B532E" w:rsidRPr="006E39F5">
        <w:t xml:space="preserve"> and should not</w:t>
      </w:r>
      <w:r w:rsidR="00094339" w:rsidRPr="006E39F5">
        <w:t xml:space="preserve"> take priority over or</w:t>
      </w:r>
      <w:r w:rsidRPr="00A90264">
        <w:t xml:space="preserve"> interfere with the academic services the student receives. Following are examples of support services that a district may choose to offer:</w:t>
      </w:r>
    </w:p>
    <w:p w:rsidR="006B532E" w:rsidRPr="006E39F5" w:rsidRDefault="006B532E" w:rsidP="00B16516">
      <w:pPr>
        <w:pStyle w:val="A3"/>
        <w:ind w:left="1439"/>
      </w:pPr>
    </w:p>
    <w:p w:rsidR="00A90264" w:rsidRDefault="00A90264" w:rsidP="00A90264">
      <w:pPr>
        <w:pStyle w:val="A3"/>
        <w:numPr>
          <w:ilvl w:val="0"/>
          <w:numId w:val="131"/>
        </w:numPr>
      </w:pPr>
      <w:r w:rsidRPr="00A90264">
        <w:t>counseling services, including the initial session when the student discloses the pregnancy</w:t>
      </w:r>
    </w:p>
    <w:p w:rsidR="006B532E" w:rsidRPr="006E39F5" w:rsidRDefault="006B532E" w:rsidP="00B16516">
      <w:pPr>
        <w:pStyle w:val="A3"/>
        <w:ind w:left="1259" w:hanging="540"/>
      </w:pPr>
    </w:p>
    <w:p w:rsidR="00A90264" w:rsidRDefault="00A90264" w:rsidP="00A90264">
      <w:pPr>
        <w:pStyle w:val="A3"/>
        <w:numPr>
          <w:ilvl w:val="0"/>
          <w:numId w:val="131"/>
        </w:numPr>
      </w:pPr>
      <w:r w:rsidRPr="00A90264">
        <w:t>health services, including services from the school nurse and certified athletic trainer</w:t>
      </w:r>
    </w:p>
    <w:p w:rsidR="006B532E" w:rsidRPr="006E39F5" w:rsidRDefault="006B532E" w:rsidP="00B16516">
      <w:pPr>
        <w:pStyle w:val="A3"/>
        <w:ind w:left="1259" w:hanging="540"/>
      </w:pPr>
    </w:p>
    <w:p w:rsidR="00A90264" w:rsidRDefault="00A90264" w:rsidP="00A90264">
      <w:pPr>
        <w:pStyle w:val="A3"/>
        <w:numPr>
          <w:ilvl w:val="0"/>
          <w:numId w:val="131"/>
        </w:numPr>
      </w:pPr>
      <w:r w:rsidRPr="00A90264">
        <w:lastRenderedPageBreak/>
        <w:t>transportation for the student and/or the student’s child(ren) to school, child care facility, community service agencies, health services, etc.</w:t>
      </w:r>
    </w:p>
    <w:p w:rsidR="006B532E" w:rsidRPr="006E39F5" w:rsidRDefault="006B532E" w:rsidP="00B16516">
      <w:pPr>
        <w:pStyle w:val="A3"/>
        <w:ind w:left="1259" w:hanging="540"/>
      </w:pPr>
    </w:p>
    <w:p w:rsidR="00A90264" w:rsidRDefault="00A90264" w:rsidP="00A90264">
      <w:pPr>
        <w:pStyle w:val="A3"/>
        <w:numPr>
          <w:ilvl w:val="0"/>
          <w:numId w:val="131"/>
        </w:numPr>
      </w:pPr>
      <w:r w:rsidRPr="00A90264">
        <w:t>instruction (inside or outside the classroom) related to parenting knowledge and skills, including child development, home and family living, and appropriate job readiness training</w:t>
      </w:r>
    </w:p>
    <w:p w:rsidR="006B532E" w:rsidRPr="006E39F5" w:rsidRDefault="006B532E" w:rsidP="00B16516">
      <w:pPr>
        <w:pStyle w:val="A3"/>
        <w:ind w:left="1259" w:hanging="540"/>
      </w:pPr>
    </w:p>
    <w:p w:rsidR="00A90264" w:rsidRDefault="00A90264" w:rsidP="00A90264">
      <w:pPr>
        <w:pStyle w:val="A3"/>
        <w:numPr>
          <w:ilvl w:val="0"/>
          <w:numId w:val="131"/>
        </w:numPr>
      </w:pPr>
      <w:r w:rsidRPr="00A90264">
        <w:t xml:space="preserve">child care for the student's child(ren) </w:t>
      </w:r>
    </w:p>
    <w:p w:rsidR="006B532E" w:rsidRPr="006E39F5" w:rsidRDefault="006B532E" w:rsidP="00B16516">
      <w:pPr>
        <w:pStyle w:val="A3"/>
        <w:ind w:left="1259" w:hanging="540"/>
      </w:pPr>
    </w:p>
    <w:p w:rsidR="005C3A1A" w:rsidRPr="006E39F5" w:rsidRDefault="00A90264">
      <w:pPr>
        <w:pStyle w:val="A3"/>
        <w:numPr>
          <w:ilvl w:val="0"/>
          <w:numId w:val="131"/>
        </w:numPr>
      </w:pPr>
      <w:r w:rsidRPr="00A90264">
        <w:t xml:space="preserve">schedule modifications (see </w:t>
      </w:r>
      <w:fldSimple w:instr=" REF _Ref204422678 \h  \* MERGEFORMAT ">
        <w:r w:rsidR="008D654F" w:rsidRPr="008D654F">
          <w:rPr>
            <w:b/>
          </w:rPr>
          <w:t>9.16 Quality Control</w:t>
        </w:r>
      </w:fldSimple>
      <w:r w:rsidR="006B532E" w:rsidRPr="006E39F5">
        <w:t>)</w:t>
      </w:r>
      <w:r w:rsidR="006B532E" w:rsidRPr="006E39F5">
        <w:tab/>
      </w:r>
    </w:p>
    <w:p w:rsidR="006B532E" w:rsidRPr="006E39F5" w:rsidRDefault="006B532E" w:rsidP="00B16516">
      <w:pPr>
        <w:pStyle w:val="A3"/>
        <w:ind w:left="1259" w:hanging="540"/>
      </w:pPr>
    </w:p>
    <w:p w:rsidR="00A90264" w:rsidRDefault="00A90264" w:rsidP="00A90264">
      <w:pPr>
        <w:pStyle w:val="A3"/>
        <w:numPr>
          <w:ilvl w:val="0"/>
          <w:numId w:val="131"/>
        </w:numPr>
      </w:pPr>
      <w:r w:rsidRPr="00A90264">
        <w:t>case management and service coordination (assistance in obtaining services from government agencies and community service organizations)</w:t>
      </w:r>
    </w:p>
    <w:p w:rsidR="006B532E" w:rsidRPr="006E39F5" w:rsidRDefault="006B532E" w:rsidP="00B16516">
      <w:pPr>
        <w:pStyle w:val="A3"/>
        <w:ind w:left="0" w:firstLine="0"/>
      </w:pPr>
    </w:p>
    <w:p w:rsidR="006D3700" w:rsidRPr="006E39F5" w:rsidRDefault="00A90264">
      <w:pPr>
        <w:pStyle w:val="A1CharCharChar"/>
        <w:pBdr>
          <w:right w:val="single" w:sz="12" w:space="4" w:color="auto"/>
        </w:pBdr>
        <w:ind w:left="0" w:firstLine="0"/>
      </w:pPr>
      <w:r w:rsidRPr="00A90264">
        <w:t xml:space="preserve">If your district's PRS program offers both </w:t>
      </w:r>
      <w:r w:rsidR="00B55D52" w:rsidRPr="006E39F5">
        <w:rPr>
          <w:b/>
        </w:rPr>
        <w:fldChar w:fldCharType="begin"/>
      </w:r>
      <w:r w:rsidR="002730F7" w:rsidRPr="006E39F5">
        <w:instrText>xe "Compensatory Education Home Instruction (CEHI)"</w:instrText>
      </w:r>
      <w:r w:rsidR="00B55D52" w:rsidRPr="006E39F5">
        <w:rPr>
          <w:b/>
        </w:rPr>
        <w:fldChar w:fldCharType="end"/>
      </w:r>
      <w:r w:rsidR="002730F7" w:rsidRPr="006E39F5">
        <w:t>support services and CEHI, a PRS-eligible student will generate the additional 2.41 PRS</w:t>
      </w:r>
      <w:r w:rsidR="00B55D52" w:rsidRPr="006E39F5">
        <w:rPr>
          <w:b/>
        </w:rPr>
        <w:fldChar w:fldCharType="begin"/>
      </w:r>
      <w:r w:rsidR="002730F7" w:rsidRPr="006E39F5">
        <w:instrText>xe "Pregnancy Related Services (PRS)"</w:instrText>
      </w:r>
      <w:r w:rsidR="00B55D52" w:rsidRPr="006E39F5">
        <w:rPr>
          <w:b/>
        </w:rPr>
        <w:fldChar w:fldCharType="end"/>
      </w:r>
      <w:r w:rsidR="002730F7" w:rsidRPr="006E39F5">
        <w:t xml:space="preserve"> funding allotment when the student —</w:t>
      </w:r>
    </w:p>
    <w:p w:rsidR="006D3700" w:rsidRPr="006E39F5" w:rsidRDefault="002730F7">
      <w:pPr>
        <w:pStyle w:val="A1CharCharChar"/>
        <w:numPr>
          <w:ilvl w:val="0"/>
          <w:numId w:val="88"/>
        </w:numPr>
        <w:pBdr>
          <w:right w:val="single" w:sz="12" w:space="4" w:color="auto"/>
        </w:pBdr>
      </w:pPr>
      <w:r w:rsidRPr="006E39F5">
        <w:t xml:space="preserve">is in the pregnancy prenatal period and is attending </w:t>
      </w:r>
      <w:r w:rsidR="00A90264" w:rsidRPr="00A90264">
        <w:t>regular classes and receiving PRS</w:t>
      </w:r>
      <w:r w:rsidR="00B55D52" w:rsidRPr="006E39F5">
        <w:rPr>
          <w:b/>
        </w:rPr>
        <w:fldChar w:fldCharType="begin"/>
      </w:r>
      <w:r w:rsidRPr="006E39F5">
        <w:instrText>xe "Pregnancy Related Services (PRS)"</w:instrText>
      </w:r>
      <w:r w:rsidR="00B55D52" w:rsidRPr="006E39F5">
        <w:rPr>
          <w:b/>
        </w:rPr>
        <w:fldChar w:fldCharType="end"/>
      </w:r>
      <w:r w:rsidRPr="006E39F5">
        <w:t xml:space="preserve"> support services or</w:t>
      </w:r>
    </w:p>
    <w:p w:rsidR="006D3700" w:rsidRPr="006E39F5" w:rsidRDefault="00A90264">
      <w:pPr>
        <w:pStyle w:val="A1CharCharChar"/>
        <w:numPr>
          <w:ilvl w:val="0"/>
          <w:numId w:val="88"/>
        </w:numPr>
        <w:pBdr>
          <w:right w:val="single" w:sz="12" w:space="4" w:color="auto"/>
        </w:pBdr>
      </w:pPr>
      <w:r w:rsidRPr="00A90264">
        <w:t xml:space="preserve">is confined to the home in the pregnancy prenatal or postpartum periods and is receiving </w:t>
      </w:r>
      <w:r w:rsidR="00B55D52" w:rsidRPr="006E39F5">
        <w:fldChar w:fldCharType="begin"/>
      </w:r>
      <w:r w:rsidR="002730F7" w:rsidRPr="006E39F5">
        <w:instrText>xe "Pregnancy Related Services (PRS)"</w:instrText>
      </w:r>
      <w:r w:rsidR="00B55D52" w:rsidRPr="006E39F5">
        <w:fldChar w:fldCharType="end"/>
      </w:r>
      <w:r w:rsidR="002730F7" w:rsidRPr="006E39F5">
        <w:t>CEHI</w:t>
      </w:r>
      <w:r w:rsidR="00B55D52" w:rsidRPr="006E39F5">
        <w:rPr>
          <w:b/>
        </w:rPr>
        <w:fldChar w:fldCharType="begin"/>
      </w:r>
      <w:r w:rsidR="002730F7" w:rsidRPr="006E39F5">
        <w:instrText>xe "Compensatory Education Home Instruction (CEHI)"</w:instrText>
      </w:r>
      <w:r w:rsidR="00B55D52" w:rsidRPr="006E39F5">
        <w:rPr>
          <w:b/>
        </w:rPr>
        <w:fldChar w:fldCharType="end"/>
      </w:r>
      <w:r w:rsidR="002730F7" w:rsidRPr="006E39F5">
        <w:t>.</w:t>
      </w:r>
    </w:p>
    <w:p w:rsidR="00265196" w:rsidRPr="006E39F5" w:rsidRDefault="002730F7" w:rsidP="002730F7">
      <w:pPr>
        <w:pStyle w:val="A3"/>
        <w:pBdr>
          <w:right w:val="single" w:sz="12" w:space="4" w:color="auto"/>
        </w:pBdr>
        <w:ind w:left="0" w:firstLine="0"/>
      </w:pPr>
      <w:r w:rsidRPr="006E39F5">
        <w:t>District staff should code a</w:t>
      </w:r>
      <w:r w:rsidR="00A90264" w:rsidRPr="00A90264">
        <w:t xml:space="preserve"> student as PRS</w:t>
      </w:r>
      <w:r w:rsidR="00B55D52" w:rsidRPr="006E39F5">
        <w:fldChar w:fldCharType="begin"/>
      </w:r>
      <w:r w:rsidRPr="006E39F5">
        <w:instrText>xe "Pregnancy Related Services (PRS)"</w:instrText>
      </w:r>
      <w:r w:rsidR="00B55D52" w:rsidRPr="006E39F5">
        <w:fldChar w:fldCharType="end"/>
      </w:r>
      <w:r w:rsidRPr="006E39F5">
        <w:t xml:space="preserve"> in the attendance accounting system </w:t>
      </w:r>
      <w:r w:rsidR="00B55D52" w:rsidRPr="006E39F5">
        <w:fldChar w:fldCharType="begin"/>
      </w:r>
      <w:r w:rsidRPr="006E39F5">
        <w:instrText>xe "Pregnancy Related Services (PRS)"</w:instrText>
      </w:r>
      <w:r w:rsidR="00B55D52" w:rsidRPr="006E39F5">
        <w:fldChar w:fldCharType="end"/>
      </w:r>
      <w:r w:rsidRPr="006E39F5">
        <w:t>on the date the student begins receiving services.</w:t>
      </w:r>
      <w:r w:rsidR="00B55D52" w:rsidRPr="006E39F5">
        <w:rPr>
          <w:b/>
        </w:rPr>
        <w:fldChar w:fldCharType="begin"/>
      </w:r>
      <w:r w:rsidR="00547FD0" w:rsidRPr="006E39F5">
        <w:instrText>xe "Compensatory Education Home Instruction (CEHI)"</w:instrText>
      </w:r>
      <w:r w:rsidR="00B55D52" w:rsidRPr="006E39F5">
        <w:rPr>
          <w:b/>
        </w:rPr>
        <w:fldChar w:fldCharType="end"/>
      </w:r>
      <w:r w:rsidR="00B55D52" w:rsidRPr="006E39F5">
        <w:fldChar w:fldCharType="begin"/>
      </w:r>
      <w:r w:rsidR="00547FD0" w:rsidRPr="006E39F5">
        <w:instrText>xe "Pregnancy Related Services (PRS)"</w:instrText>
      </w:r>
      <w:r w:rsidR="00B55D52" w:rsidRPr="006E39F5">
        <w:fldChar w:fldCharType="end"/>
      </w:r>
      <w:r w:rsidR="00B55D52" w:rsidRPr="006E39F5">
        <w:fldChar w:fldCharType="begin"/>
      </w:r>
      <w:r w:rsidR="00547FD0" w:rsidRPr="006E39F5">
        <w:instrText>xe "Pregnancy Related Services (PRS)"</w:instrText>
      </w:r>
      <w:r w:rsidR="00B55D52" w:rsidRPr="006E39F5">
        <w:fldChar w:fldCharType="end"/>
      </w:r>
      <w:r w:rsidR="00B55D52" w:rsidRPr="006E39F5">
        <w:fldChar w:fldCharType="begin"/>
      </w:r>
      <w:r w:rsidR="00547FD0" w:rsidRPr="006E39F5">
        <w:instrText>xe "Pregnancy Related Services (PRS)"</w:instrText>
      </w:r>
      <w:r w:rsidR="00B55D52" w:rsidRPr="006E39F5">
        <w:fldChar w:fldCharType="end"/>
      </w:r>
    </w:p>
    <w:p w:rsidR="00094339" w:rsidRPr="006E39F5" w:rsidRDefault="00094339" w:rsidP="00B16516">
      <w:pPr>
        <w:pStyle w:val="A3"/>
        <w:ind w:left="0" w:firstLine="0"/>
      </w:pPr>
    </w:p>
    <w:p w:rsidR="00A90264" w:rsidRDefault="006B532E" w:rsidP="00A90264">
      <w:pPr>
        <w:pStyle w:val="A3"/>
        <w:pBdr>
          <w:right w:val="single" w:sz="12" w:space="4" w:color="auto"/>
        </w:pBdr>
        <w:ind w:left="0" w:firstLine="0"/>
      </w:pPr>
      <w:r w:rsidRPr="006E39F5">
        <w:rPr>
          <w:b/>
        </w:rPr>
        <w:t>Note:</w:t>
      </w:r>
      <w:r w:rsidR="00A90264" w:rsidRPr="00A90264">
        <w:t xml:space="preserve"> The phrase "coded PRS" is used throughout this section. To "code a student as PRS" refers to identifying a student within the Public Education Information Management System (PEIMS) as meeting eligibility requirements for PRS (student is pregnant or in the postpartum period) and receiving services on the 400 (Student Basic Attendance) or 500 (Student Flexible Attendance) record. A student who is pregnant may be coded with an at-risk indicator code on the 110 record (Student Enrollment Record) because of being pregnant.</w:t>
      </w:r>
    </w:p>
    <w:p w:rsidR="006B532E" w:rsidRPr="006E39F5" w:rsidRDefault="006B532E" w:rsidP="00B16516">
      <w:pPr>
        <w:pStyle w:val="A3"/>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6B532E" w:rsidRPr="006E39F5" w:rsidTr="00697347">
        <w:tc>
          <w:tcPr>
            <w:tcW w:w="9576" w:type="dxa"/>
          </w:tcPr>
          <w:p w:rsidR="006B532E" w:rsidRPr="006E39F5" w:rsidRDefault="006B532E" w:rsidP="00B16516">
            <w:pPr>
              <w:pStyle w:val="A3"/>
              <w:ind w:left="0" w:firstLine="0"/>
            </w:pPr>
          </w:p>
          <w:p w:rsidR="006B532E" w:rsidRPr="006E39F5" w:rsidRDefault="006B532E" w:rsidP="002829C7">
            <w:pPr>
              <w:pStyle w:val="A3"/>
              <w:ind w:left="144" w:firstLine="0"/>
            </w:pPr>
            <w:r w:rsidRPr="006E39F5">
              <w:rPr>
                <w:b/>
              </w:rPr>
              <w:t>Important:</w:t>
            </w:r>
            <w:r w:rsidRPr="006E39F5">
              <w:t xml:space="preserve"> See Section 3 for general attendance requirements that apply to all </w:t>
            </w:r>
            <w:r w:rsidR="00A90264" w:rsidRPr="00A90264">
              <w:t>program areas, including PRS.</w:t>
            </w:r>
          </w:p>
          <w:p w:rsidR="006B532E" w:rsidRPr="006E39F5" w:rsidRDefault="006B532E" w:rsidP="00B16516">
            <w:pPr>
              <w:pStyle w:val="A3"/>
              <w:ind w:left="0" w:firstLine="0"/>
            </w:pPr>
          </w:p>
        </w:tc>
      </w:tr>
    </w:tbl>
    <w:p w:rsidR="006B532E" w:rsidRPr="006E39F5" w:rsidRDefault="006B532E" w:rsidP="00B16516">
      <w:pPr>
        <w:pStyle w:val="A3"/>
        <w:ind w:left="720"/>
      </w:pPr>
    </w:p>
    <w:p w:rsidR="006B532E" w:rsidRPr="006E39F5" w:rsidRDefault="00A90264" w:rsidP="001B5771">
      <w:pPr>
        <w:pStyle w:val="Heading2"/>
      </w:pPr>
      <w:bookmarkStart w:id="486" w:name="_Toc299702291"/>
      <w:r w:rsidRPr="00A90264">
        <w:t>9.1 Responsibility</w:t>
      </w:r>
      <w:bookmarkEnd w:id="486"/>
    </w:p>
    <w:p w:rsidR="0011481E" w:rsidRPr="006E39F5" w:rsidRDefault="0011481E" w:rsidP="00B1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11481E" w:rsidRPr="006E39F5" w:rsidTr="00697347">
        <w:tc>
          <w:tcPr>
            <w:tcW w:w="9576" w:type="dxa"/>
          </w:tcPr>
          <w:p w:rsidR="0011481E" w:rsidRPr="006E39F5" w:rsidRDefault="0011481E" w:rsidP="00B16516"/>
          <w:p w:rsidR="0011481E" w:rsidRPr="006E39F5" w:rsidRDefault="00A90264" w:rsidP="00B16516">
            <w:pPr>
              <w:pStyle w:val="A1CharCharChar"/>
              <w:ind w:left="0" w:firstLine="0"/>
            </w:pPr>
            <w:r w:rsidRPr="00A90264">
              <w:t>List in the space provided below the name and phone number of the district personnel to whom a</w:t>
            </w:r>
            <w:r w:rsidRPr="00A90264">
              <w:rPr>
                <w:rFonts w:cs="Arial"/>
              </w:rPr>
              <w:t>ll PRS coding questions should be directed</w:t>
            </w:r>
            <w:r w:rsidRPr="00A90264">
              <w:t>:</w:t>
            </w:r>
          </w:p>
          <w:p w:rsidR="0011481E" w:rsidRPr="006E39F5" w:rsidRDefault="0011481E" w:rsidP="00B16516">
            <w:pPr>
              <w:pStyle w:val="A1CharCharChar"/>
            </w:pPr>
          </w:p>
          <w:p w:rsidR="0011481E" w:rsidRPr="006E39F5" w:rsidRDefault="00A90264" w:rsidP="00B16516">
            <w:pPr>
              <w:pStyle w:val="A1CharCharChar"/>
              <w:rPr>
                <w:b/>
              </w:rPr>
            </w:pPr>
            <w:r w:rsidRPr="00A90264">
              <w:rPr>
                <w:b/>
              </w:rPr>
              <w:t>Name:</w:t>
            </w:r>
            <w:r w:rsidRPr="00A90264">
              <w:rPr>
                <w:b/>
                <w:u w:val="single"/>
              </w:rPr>
              <w:tab/>
            </w:r>
            <w:r w:rsidRPr="00A90264">
              <w:rPr>
                <w:b/>
                <w:u w:val="single"/>
              </w:rPr>
              <w:tab/>
            </w:r>
            <w:r w:rsidRPr="00A90264">
              <w:rPr>
                <w:b/>
                <w:u w:val="single"/>
              </w:rPr>
              <w:tab/>
            </w:r>
            <w:r w:rsidRPr="00A90264">
              <w:rPr>
                <w:b/>
                <w:u w:val="single"/>
              </w:rPr>
              <w:tab/>
            </w:r>
            <w:r w:rsidRPr="00A90264">
              <w:rPr>
                <w:b/>
                <w:u w:val="single"/>
              </w:rPr>
              <w:tab/>
            </w:r>
            <w:r w:rsidRPr="00A90264">
              <w:rPr>
                <w:b/>
                <w:u w:val="single"/>
              </w:rPr>
              <w:tab/>
            </w:r>
            <w:r w:rsidRPr="00A90264">
              <w:rPr>
                <w:b/>
                <w:u w:val="single"/>
              </w:rPr>
              <w:tab/>
            </w:r>
            <w:r w:rsidRPr="00A90264">
              <w:rPr>
                <w:b/>
                <w:u w:val="single"/>
              </w:rPr>
              <w:tab/>
            </w:r>
            <w:r w:rsidRPr="00A90264">
              <w:rPr>
                <w:b/>
                <w:u w:val="single"/>
              </w:rPr>
              <w:tab/>
            </w:r>
            <w:r w:rsidRPr="00A90264">
              <w:rPr>
                <w:b/>
                <w:u w:val="single"/>
              </w:rPr>
              <w:tab/>
            </w:r>
            <w:r w:rsidRPr="00A90264">
              <w:rPr>
                <w:b/>
                <w:u w:val="single"/>
              </w:rPr>
              <w:tab/>
            </w:r>
          </w:p>
          <w:p w:rsidR="0011481E" w:rsidRPr="006E39F5" w:rsidRDefault="0011481E" w:rsidP="00B16516">
            <w:pPr>
              <w:pStyle w:val="A1CharCharChar"/>
            </w:pPr>
          </w:p>
          <w:p w:rsidR="0011481E" w:rsidRPr="006E39F5" w:rsidRDefault="00A90264" w:rsidP="00B16516">
            <w:pPr>
              <w:pStyle w:val="A1CharCharChar"/>
            </w:pPr>
            <w:r w:rsidRPr="00A90264">
              <w:rPr>
                <w:b/>
              </w:rPr>
              <w:t>Phone Number:</w:t>
            </w:r>
            <w:r w:rsidRPr="00A90264">
              <w:rPr>
                <w:b/>
                <w:u w:val="single"/>
              </w:rPr>
              <w:tab/>
            </w:r>
            <w:r w:rsidRPr="00A90264">
              <w:rPr>
                <w:b/>
                <w:u w:val="single"/>
              </w:rPr>
              <w:tab/>
            </w:r>
            <w:r w:rsidRPr="00A90264">
              <w:rPr>
                <w:b/>
                <w:u w:val="single"/>
              </w:rPr>
              <w:tab/>
            </w:r>
            <w:r w:rsidRPr="00A90264">
              <w:rPr>
                <w:b/>
                <w:u w:val="single"/>
              </w:rPr>
              <w:tab/>
            </w:r>
            <w:r w:rsidRPr="00A90264">
              <w:rPr>
                <w:b/>
                <w:u w:val="single"/>
              </w:rPr>
              <w:tab/>
            </w:r>
            <w:r w:rsidRPr="00A90264">
              <w:rPr>
                <w:b/>
                <w:u w:val="single"/>
              </w:rPr>
              <w:tab/>
            </w:r>
            <w:r w:rsidRPr="00A90264">
              <w:rPr>
                <w:b/>
                <w:u w:val="single"/>
              </w:rPr>
              <w:tab/>
            </w:r>
            <w:r w:rsidRPr="00A90264">
              <w:rPr>
                <w:b/>
                <w:u w:val="single"/>
              </w:rPr>
              <w:tab/>
            </w:r>
            <w:r w:rsidRPr="00A90264">
              <w:rPr>
                <w:b/>
                <w:u w:val="single"/>
              </w:rPr>
              <w:tab/>
            </w:r>
          </w:p>
          <w:p w:rsidR="0011481E" w:rsidRPr="006E39F5" w:rsidRDefault="0011481E" w:rsidP="00B16516"/>
        </w:tc>
      </w:tr>
    </w:tbl>
    <w:p w:rsidR="0011481E" w:rsidRPr="006E39F5" w:rsidRDefault="0011481E" w:rsidP="00B16516">
      <w:pPr>
        <w:pStyle w:val="A1CharCharChar"/>
        <w:ind w:left="0" w:firstLine="0"/>
      </w:pPr>
    </w:p>
    <w:p w:rsidR="006B532E" w:rsidRPr="006E39F5" w:rsidRDefault="002829C7" w:rsidP="001B5771">
      <w:pPr>
        <w:pStyle w:val="Heading2"/>
      </w:pPr>
      <w:r w:rsidRPr="006E39F5">
        <w:br w:type="column"/>
      </w:r>
      <w:bookmarkStart w:id="487" w:name="_Ref297195193"/>
      <w:bookmarkStart w:id="488" w:name="_Toc299702292"/>
      <w:r w:rsidR="006B532E" w:rsidRPr="006E39F5">
        <w:lastRenderedPageBreak/>
        <w:t>9.2 Eligibility/Eligible Days Present</w:t>
      </w:r>
      <w:bookmarkEnd w:id="487"/>
      <w:bookmarkEnd w:id="488"/>
    </w:p>
    <w:p w:rsidR="00265196" w:rsidRPr="006E39F5" w:rsidRDefault="00A90264">
      <w:pPr>
        <w:pStyle w:val="A1CharCharChar"/>
        <w:pBdr>
          <w:right w:val="single" w:sz="12" w:space="4" w:color="auto"/>
        </w:pBdr>
        <w:ind w:left="0" w:firstLine="0"/>
      </w:pPr>
      <w:r w:rsidRPr="00A90264">
        <w:rPr>
          <w:b/>
        </w:rPr>
        <w:t>Eligibility for Services:</w:t>
      </w:r>
      <w:r w:rsidRPr="00A90264">
        <w:t xml:space="preserve"> Any school-age</w:t>
      </w:r>
      <w:r w:rsidR="00304560" w:rsidRPr="006E39F5">
        <w:t>d</w:t>
      </w:r>
      <w:r w:rsidRPr="00A90264">
        <w:t xml:space="preserve"> student who is in the prenatal or postpartum period of pregnancy is eligible for </w:t>
      </w:r>
      <w:r w:rsidRPr="00A90264">
        <w:rPr>
          <w:b/>
        </w:rPr>
        <w:t>services</w:t>
      </w:r>
      <w:r w:rsidRPr="00A90264">
        <w:t xml:space="preserve"> under the PRS</w:t>
      </w:r>
      <w:r w:rsidR="00B55D52" w:rsidRPr="006E39F5">
        <w:fldChar w:fldCharType="begin"/>
      </w:r>
      <w:r w:rsidR="000A4F17" w:rsidRPr="006E39F5">
        <w:instrText>xe "Pregnancy Related Services (PRS)"</w:instrText>
      </w:r>
      <w:r w:rsidR="00B55D52" w:rsidRPr="006E39F5">
        <w:fldChar w:fldCharType="end"/>
      </w:r>
      <w:r w:rsidRPr="00A90264">
        <w:t xml:space="preserve"> program. This includes students who are pregnant and/or deliver a live, aborted, or stillborn baby; suffer a miscarriage or death of a newborn; or place a baby up for adoption.</w:t>
      </w:r>
    </w:p>
    <w:p w:rsidR="006B532E" w:rsidRPr="006E39F5" w:rsidRDefault="006B532E" w:rsidP="00B16516">
      <w:pPr>
        <w:pStyle w:val="A1CharCharChar"/>
      </w:pPr>
    </w:p>
    <w:p w:rsidR="00265196" w:rsidRPr="006E39F5" w:rsidRDefault="00A90264">
      <w:pPr>
        <w:pStyle w:val="A1CharCharChar"/>
        <w:pBdr>
          <w:right w:val="single" w:sz="12" w:space="4" w:color="auto"/>
        </w:pBdr>
        <w:ind w:left="0" w:firstLine="0"/>
      </w:pPr>
      <w:r w:rsidRPr="00A90264">
        <w:rPr>
          <w:b/>
        </w:rPr>
        <w:t>Eligibility for Funding:</w:t>
      </w:r>
      <w:r w:rsidRPr="00A90264">
        <w:t xml:space="preserve"> Students who are eligible for average daily attendance (ADA) and who are eligible for PRS program services are eligible for </w:t>
      </w:r>
      <w:r w:rsidRPr="00A90264">
        <w:rPr>
          <w:b/>
        </w:rPr>
        <w:t>funding</w:t>
      </w:r>
      <w:r w:rsidRPr="00A90264">
        <w:t xml:space="preserve"> under the PRS</w:t>
      </w:r>
      <w:r w:rsidR="00B55D52" w:rsidRPr="006E39F5">
        <w:fldChar w:fldCharType="begin"/>
      </w:r>
      <w:r w:rsidR="000A4F17" w:rsidRPr="006E39F5">
        <w:instrText>xe "Pregnancy Related Services (PRS)"</w:instrText>
      </w:r>
      <w:r w:rsidR="00B55D52" w:rsidRPr="006E39F5">
        <w:fldChar w:fldCharType="end"/>
      </w:r>
      <w:r w:rsidRPr="00A90264">
        <w:t xml:space="preserve"> program beginning on the date services begin.</w:t>
      </w:r>
    </w:p>
    <w:p w:rsidR="006B532E" w:rsidRPr="006E39F5" w:rsidRDefault="006B532E" w:rsidP="00B16516">
      <w:pPr>
        <w:pStyle w:val="A1CharCharChar"/>
      </w:pPr>
    </w:p>
    <w:p w:rsidR="00265196" w:rsidRPr="006E39F5" w:rsidRDefault="00A90264">
      <w:pPr>
        <w:pStyle w:val="A1CharCharChar"/>
        <w:pBdr>
          <w:right w:val="single" w:sz="12" w:space="4" w:color="auto"/>
        </w:pBdr>
        <w:ind w:left="0" w:firstLine="0"/>
      </w:pPr>
      <w:r w:rsidRPr="00A90264">
        <w:rPr>
          <w:b/>
        </w:rPr>
        <w:t>End of Eligibility:</w:t>
      </w:r>
      <w:r w:rsidRPr="00A90264">
        <w:t xml:space="preserve"> Eligibility for PRS</w:t>
      </w:r>
      <w:r w:rsidR="00B55D52" w:rsidRPr="006E39F5">
        <w:fldChar w:fldCharType="begin"/>
      </w:r>
      <w:r w:rsidR="000A4F17" w:rsidRPr="006E39F5">
        <w:instrText>xe "Pregnancy Related Services (PRS)"</w:instrText>
      </w:r>
      <w:r w:rsidR="00B55D52" w:rsidRPr="006E39F5">
        <w:fldChar w:fldCharType="end"/>
      </w:r>
      <w:r w:rsidRPr="00A90264">
        <w:t xml:space="preserve"> ends when the student returns from postpartum confinement to resume her regular classes at a school campus or the first day of the seventh week, whichever comes first. For a student requiring extended confinement, eligibility for PRS</w:t>
      </w:r>
      <w:r w:rsidR="00B55D52" w:rsidRPr="006E39F5">
        <w:fldChar w:fldCharType="begin"/>
      </w:r>
      <w:r w:rsidR="000A4F17" w:rsidRPr="006E39F5">
        <w:instrText>xe "Pregnancy Related Services (PRS)"</w:instrText>
      </w:r>
      <w:r w:rsidR="00B55D52" w:rsidRPr="006E39F5">
        <w:fldChar w:fldCharType="end"/>
      </w:r>
      <w:r w:rsidRPr="00A90264">
        <w:t xml:space="preserve"> ends when the student returns from postpartum confinement to resume her regular classes or the first day of the eleventh week, whichever comes first (see </w:t>
      </w:r>
      <w:fldSimple w:instr=" REF _Ref297128501 \h  \* MERGEFORMAT ">
        <w:r w:rsidR="008D654F" w:rsidRPr="008D654F">
          <w:rPr>
            <w:b/>
          </w:rPr>
          <w:t>9.9.3 CEHI During Break-in-Service Confinement</w:t>
        </w:r>
      </w:fldSimple>
      <w:r w:rsidRPr="00A90264">
        <w:t xml:space="preserve"> for a limited exception)</w:t>
      </w:r>
      <w:r w:rsidR="00143BE1" w:rsidRPr="006E39F5">
        <w:t>.</w:t>
      </w:r>
    </w:p>
    <w:p w:rsidR="006B532E" w:rsidRPr="006E39F5" w:rsidRDefault="006B532E" w:rsidP="007D648E">
      <w:pPr>
        <w:pStyle w:val="A1CharCharChar"/>
        <w:ind w:left="0" w:firstLine="0"/>
      </w:pPr>
    </w:p>
    <w:p w:rsidR="006B532E" w:rsidRPr="006E39F5" w:rsidRDefault="00A90264" w:rsidP="00B16516">
      <w:pPr>
        <w:pStyle w:val="Heading3"/>
      </w:pPr>
      <w:bookmarkStart w:id="489" w:name="_Ref204484377"/>
      <w:bookmarkStart w:id="490" w:name="_Toc299702293"/>
      <w:r w:rsidRPr="00A90264">
        <w:t>9.2.1 Absences</w:t>
      </w:r>
      <w:bookmarkEnd w:id="489"/>
      <w:bookmarkEnd w:id="490"/>
    </w:p>
    <w:p w:rsidR="00A90264" w:rsidRDefault="00A90264" w:rsidP="00A90264">
      <w:pPr>
        <w:pStyle w:val="A1CharCharChar"/>
        <w:pBdr>
          <w:right w:val="single" w:sz="12" w:space="4" w:color="auto"/>
        </w:pBdr>
        <w:ind w:left="0" w:firstLine="0"/>
      </w:pPr>
      <w:r w:rsidRPr="00A90264">
        <w:t>During the prenatal period, a student is absent if she does not come to school or, if the student is receiving CEHI, if CEHI is not provided. During the postpartum period, a student is absent if CEHI is not provided.</w:t>
      </w:r>
    </w:p>
    <w:p w:rsidR="006B532E" w:rsidRPr="006E39F5" w:rsidRDefault="006B532E" w:rsidP="00B16516">
      <w:pPr>
        <w:pStyle w:val="A1CharCharChar"/>
        <w:ind w:left="0" w:firstLine="0"/>
      </w:pPr>
    </w:p>
    <w:p w:rsidR="00265196" w:rsidRPr="006E39F5" w:rsidRDefault="00A90264">
      <w:pPr>
        <w:pStyle w:val="A1CharCharChar"/>
        <w:pBdr>
          <w:right w:val="single" w:sz="12" w:space="4" w:color="auto"/>
        </w:pBdr>
        <w:ind w:left="0" w:firstLine="0"/>
      </w:pPr>
      <w:r w:rsidRPr="00A90264">
        <w:t>A student may be recorded absent on the effective date of a program change (date of enrollment in or withdrawal from the PRS program). However, as with all other students, PRS</w:t>
      </w:r>
      <w:r w:rsidR="00B55D52" w:rsidRPr="006E39F5">
        <w:fldChar w:fldCharType="begin"/>
      </w:r>
      <w:r w:rsidR="000A4F17" w:rsidRPr="006E39F5">
        <w:instrText>xe "Pregnancy Related Services (PRS)"</w:instrText>
      </w:r>
      <w:r w:rsidR="00B55D52" w:rsidRPr="006E39F5">
        <w:fldChar w:fldCharType="end"/>
      </w:r>
      <w:r w:rsidRPr="00A90264">
        <w:t xml:space="preserve"> students cannot earn eligible days present on days they are absent.</w:t>
      </w:r>
    </w:p>
    <w:p w:rsidR="00643157" w:rsidRPr="006E39F5" w:rsidRDefault="00643157" w:rsidP="00B16516">
      <w:pPr>
        <w:pStyle w:val="A1CharCharChar"/>
        <w:ind w:left="0" w:firstLine="0"/>
      </w:pPr>
    </w:p>
    <w:p w:rsidR="006B532E" w:rsidRPr="006E39F5" w:rsidRDefault="00A90264" w:rsidP="00B16516">
      <w:pPr>
        <w:pStyle w:val="Heading3"/>
      </w:pPr>
      <w:bookmarkStart w:id="491" w:name="_Toc299702294"/>
      <w:r w:rsidRPr="00A90264">
        <w:t>9.2.2 PRS Eligibility and Participation in Other State-Funded Programs</w:t>
      </w:r>
      <w:bookmarkEnd w:id="491"/>
    </w:p>
    <w:p w:rsidR="00265196" w:rsidRPr="006E39F5" w:rsidRDefault="00A90264">
      <w:pPr>
        <w:pStyle w:val="A1CharCharChar"/>
        <w:pBdr>
          <w:right w:val="single" w:sz="12" w:space="4" w:color="auto"/>
        </w:pBdr>
        <w:ind w:left="0" w:firstLine="0"/>
      </w:pPr>
      <w:r w:rsidRPr="00A90264">
        <w:t>PRS</w:t>
      </w:r>
      <w:r w:rsidR="00B55D52" w:rsidRPr="006E39F5">
        <w:fldChar w:fldCharType="begin"/>
      </w:r>
      <w:r w:rsidR="000A4F17" w:rsidRPr="006E39F5">
        <w:instrText>xe "Pregnancy Related Services (PRS)"</w:instrText>
      </w:r>
      <w:r w:rsidR="00B55D52" w:rsidRPr="006E39F5">
        <w:fldChar w:fldCharType="end"/>
      </w:r>
      <w:r w:rsidRPr="00A90264">
        <w:t xml:space="preserve"> students may simultaneously participate in other state-funded programs (special education, career and technical education, bilingual or ESL education), provided all eligibility requirements of the other programs are met (see Sections 4, 5, and 6). During CEHI</w:t>
      </w:r>
      <w:r w:rsidR="00B55D52" w:rsidRPr="006E39F5">
        <w:rPr>
          <w:b/>
        </w:rPr>
        <w:fldChar w:fldCharType="begin"/>
      </w:r>
      <w:r w:rsidR="000A4F17" w:rsidRPr="006E39F5">
        <w:instrText>xe "Compensatory Education Home Instruction (CEHI)"</w:instrText>
      </w:r>
      <w:r w:rsidR="00B55D52" w:rsidRPr="006E39F5">
        <w:rPr>
          <w:b/>
        </w:rPr>
        <w:fldChar w:fldCharType="end"/>
      </w:r>
      <w:r w:rsidRPr="00A90264">
        <w:t xml:space="preserve">, a student may remain coded and continue to generate special program ADA as long as the student continues to receive services at home as designated by the individual program requirements. (See </w:t>
      </w:r>
      <w:fldSimple w:instr=" REF _Ref200507577 \h  \* MERGEFORMAT ">
        <w:r w:rsidR="008D654F" w:rsidRPr="008D654F">
          <w:rPr>
            <w:b/>
          </w:rPr>
          <w:t>9.10 Confinement and Earning Eligible Days Present</w:t>
        </w:r>
      </w:fldSimple>
      <w:r w:rsidRPr="00A90264">
        <w:t xml:space="preserve"> and </w:t>
      </w:r>
      <w:fldSimple w:instr=" REF _Ref204482339 \h  \* MERGEFORMAT ">
        <w:r w:rsidR="008D654F" w:rsidRPr="008D654F">
          <w:rPr>
            <w:b/>
          </w:rPr>
          <w:t>9.17.4 Example 4</w:t>
        </w:r>
      </w:fldSimple>
      <w:r w:rsidRPr="00A90264">
        <w:t>.)</w:t>
      </w:r>
    </w:p>
    <w:p w:rsidR="006B532E" w:rsidRPr="006E39F5" w:rsidRDefault="006B532E" w:rsidP="00B16516">
      <w:pPr>
        <w:pStyle w:val="A1CharCharChar"/>
        <w:ind w:left="0" w:firstLine="0"/>
      </w:pPr>
    </w:p>
    <w:p w:rsidR="00A90264" w:rsidRDefault="00A90264" w:rsidP="00A90264">
      <w:pPr>
        <w:pStyle w:val="Heading3"/>
        <w:pBdr>
          <w:right w:val="single" w:sz="12" w:space="4" w:color="auto"/>
        </w:pBdr>
      </w:pPr>
      <w:bookmarkStart w:id="492" w:name="_Toc299702295"/>
      <w:r w:rsidRPr="00A90264">
        <w:t>9.2.3 PRS and the Life Skills Program for Student Parents</w:t>
      </w:r>
      <w:bookmarkEnd w:id="492"/>
    </w:p>
    <w:p w:rsidR="00265196" w:rsidRPr="006E39F5" w:rsidRDefault="00A90264">
      <w:pPr>
        <w:pStyle w:val="A1CharCharChar"/>
        <w:pBdr>
          <w:right w:val="single" w:sz="12" w:space="4" w:color="auto"/>
        </w:pBdr>
        <w:ind w:left="0" w:firstLine="0"/>
      </w:pPr>
      <w:r w:rsidRPr="00A90264">
        <w:t>The Life Skills Program for Student Parents (</w:t>
      </w:r>
      <w:r w:rsidRPr="00A90264">
        <w:rPr>
          <w:szCs w:val="22"/>
        </w:rPr>
        <w:t>previously called the Pregnancy Education and Parenting [PEP] Program</w:t>
      </w:r>
      <w:r w:rsidRPr="00A90264">
        <w:t xml:space="preserve">) </w:t>
      </w:r>
      <w:r w:rsidR="00B55D52" w:rsidRPr="006E39F5">
        <w:fldChar w:fldCharType="begin"/>
      </w:r>
      <w:r w:rsidR="000A4F17" w:rsidRPr="006E39F5">
        <w:instrText>xe "Pregnancy, Education, and Parenting (PEP)"</w:instrText>
      </w:r>
      <w:r w:rsidR="00B55D52" w:rsidRPr="006E39F5">
        <w:fldChar w:fldCharType="end"/>
      </w:r>
      <w:r w:rsidRPr="00A90264">
        <w:t>will not be funded for the 2011–2012 or 2012–2013 school years.</w:t>
      </w:r>
    </w:p>
    <w:p w:rsidR="006B532E" w:rsidRPr="006E39F5" w:rsidRDefault="006B532E" w:rsidP="00B16516">
      <w:pPr>
        <w:pStyle w:val="A1CharCharChar"/>
      </w:pPr>
    </w:p>
    <w:p w:rsidR="006B532E" w:rsidRPr="006E39F5" w:rsidRDefault="006B532E" w:rsidP="00B16516">
      <w:pPr>
        <w:pStyle w:val="Heading3"/>
      </w:pPr>
      <w:r w:rsidRPr="006E39F5">
        <w:br w:type="page"/>
      </w:r>
      <w:bookmarkStart w:id="493" w:name="_Toc299702296"/>
      <w:r w:rsidRPr="006E39F5">
        <w:lastRenderedPageBreak/>
        <w:t>9.2.4 Eligibility Timeline</w:t>
      </w:r>
      <w:bookmarkEnd w:id="493"/>
    </w:p>
    <w:p w:rsidR="00A90264" w:rsidRDefault="0060789D" w:rsidP="00A90264">
      <w:pPr>
        <w:pStyle w:val="A1CharCharChar"/>
        <w:pBdr>
          <w:right w:val="single" w:sz="12" w:space="4" w:color="auto"/>
        </w:pBdr>
        <w:ind w:left="0" w:firstLine="0"/>
      </w:pPr>
      <w:r w:rsidRPr="006E39F5">
        <w:t>T</w:t>
      </w:r>
      <w:r w:rsidR="00A90264" w:rsidRPr="00A90264">
        <w:t>he following chart illustrates a student's eligibility for PRS and PRS funding during the prenatal and postpartum periods of pregnancy.</w:t>
      </w:r>
    </w:p>
    <w:p w:rsidR="006B532E" w:rsidRPr="006E39F5" w:rsidRDefault="006B532E" w:rsidP="00B16516">
      <w:pPr>
        <w:pStyle w:val="A1CharCharChar"/>
      </w:pPr>
    </w:p>
    <w:tbl>
      <w:tblPr>
        <w:tblW w:w="9090" w:type="dxa"/>
        <w:tblInd w:w="558" w:type="dxa"/>
        <w:tblLayout w:type="fixed"/>
        <w:tblLook w:val="0000"/>
      </w:tblPr>
      <w:tblGrid>
        <w:gridCol w:w="990"/>
        <w:gridCol w:w="3182"/>
        <w:gridCol w:w="2218"/>
        <w:gridCol w:w="2430"/>
        <w:gridCol w:w="270"/>
      </w:tblGrid>
      <w:tr w:rsidR="006B532E" w:rsidRPr="006E39F5" w:rsidTr="00D06BB8">
        <w:trPr>
          <w:cantSplit/>
          <w:tblHeader/>
        </w:trPr>
        <w:tc>
          <w:tcPr>
            <w:tcW w:w="990" w:type="dxa"/>
            <w:tcBorders>
              <w:top w:val="single" w:sz="12" w:space="0" w:color="auto"/>
              <w:left w:val="single" w:sz="12" w:space="0" w:color="auto"/>
              <w:right w:val="single" w:sz="12" w:space="0" w:color="auto"/>
            </w:tcBorders>
          </w:tcPr>
          <w:p w:rsidR="006B532E" w:rsidRPr="006E39F5" w:rsidRDefault="00A90264" w:rsidP="00B16516">
            <w:pPr>
              <w:spacing w:before="120"/>
              <w:jc w:val="center"/>
              <w:rPr>
                <w:b/>
              </w:rPr>
            </w:pPr>
            <w:r w:rsidRPr="00A90264">
              <w:rPr>
                <w:b/>
              </w:rPr>
              <w:t>Date</w:t>
            </w:r>
          </w:p>
        </w:tc>
        <w:tc>
          <w:tcPr>
            <w:tcW w:w="3182" w:type="dxa"/>
            <w:tcBorders>
              <w:top w:val="single" w:sz="12" w:space="0" w:color="auto"/>
              <w:left w:val="single" w:sz="12" w:space="0" w:color="auto"/>
              <w:right w:val="single" w:sz="12" w:space="0" w:color="auto"/>
            </w:tcBorders>
          </w:tcPr>
          <w:p w:rsidR="006B532E" w:rsidRPr="006E39F5" w:rsidRDefault="00A90264" w:rsidP="00B16516">
            <w:pPr>
              <w:spacing w:before="120"/>
              <w:jc w:val="center"/>
              <w:rPr>
                <w:b/>
              </w:rPr>
            </w:pPr>
            <w:r w:rsidRPr="00A90264">
              <w:rPr>
                <w:b/>
              </w:rPr>
              <w:t>Activity</w:t>
            </w:r>
          </w:p>
        </w:tc>
        <w:tc>
          <w:tcPr>
            <w:tcW w:w="2218" w:type="dxa"/>
            <w:tcBorders>
              <w:top w:val="single" w:sz="12" w:space="0" w:color="auto"/>
              <w:left w:val="single" w:sz="12" w:space="0" w:color="auto"/>
              <w:bottom w:val="single" w:sz="12" w:space="0" w:color="auto"/>
              <w:right w:val="single" w:sz="12" w:space="0" w:color="auto"/>
            </w:tcBorders>
          </w:tcPr>
          <w:p w:rsidR="006B532E" w:rsidRPr="006E39F5" w:rsidRDefault="00A90264" w:rsidP="00B16516">
            <w:pPr>
              <w:spacing w:before="60"/>
              <w:jc w:val="center"/>
              <w:rPr>
                <w:b/>
              </w:rPr>
            </w:pPr>
            <w:r w:rsidRPr="00A90264">
              <w:rPr>
                <w:b/>
              </w:rPr>
              <w:t>Is student eligible for PRS</w:t>
            </w:r>
            <w:r w:rsidR="00B55D52" w:rsidRPr="006E39F5">
              <w:fldChar w:fldCharType="begin"/>
            </w:r>
            <w:r w:rsidR="006B532E" w:rsidRPr="006E39F5">
              <w:instrText>xe "Pregnancy Related Services (PRS)"</w:instrText>
            </w:r>
            <w:r w:rsidR="00B55D52" w:rsidRPr="006E39F5">
              <w:fldChar w:fldCharType="end"/>
            </w:r>
            <w:r w:rsidR="006B532E" w:rsidRPr="006E39F5">
              <w:rPr>
                <w:b/>
              </w:rPr>
              <w:t xml:space="preserve"> funding?</w:t>
            </w:r>
          </w:p>
        </w:tc>
        <w:tc>
          <w:tcPr>
            <w:tcW w:w="2430" w:type="dxa"/>
            <w:tcBorders>
              <w:top w:val="single" w:sz="12" w:space="0" w:color="auto"/>
              <w:left w:val="single" w:sz="12" w:space="0" w:color="auto"/>
              <w:bottom w:val="single" w:sz="12" w:space="0" w:color="auto"/>
              <w:right w:val="single" w:sz="12" w:space="0" w:color="auto"/>
            </w:tcBorders>
          </w:tcPr>
          <w:p w:rsidR="006B532E" w:rsidRPr="006E39F5" w:rsidRDefault="006B532E" w:rsidP="00B16516">
            <w:pPr>
              <w:spacing w:before="60"/>
              <w:jc w:val="center"/>
              <w:rPr>
                <w:b/>
              </w:rPr>
            </w:pPr>
            <w:r w:rsidRPr="006E39F5">
              <w:rPr>
                <w:b/>
              </w:rPr>
              <w:t>Should student be provided CEHI</w:t>
            </w:r>
            <w:r w:rsidR="00B55D52" w:rsidRPr="006E39F5">
              <w:fldChar w:fldCharType="begin"/>
            </w:r>
            <w:r w:rsidRPr="006E39F5">
              <w:instrText>xe "Compensatory Education Home Instruction (CEHI)"</w:instrText>
            </w:r>
            <w:r w:rsidR="00B55D52" w:rsidRPr="006E39F5">
              <w:fldChar w:fldCharType="end"/>
            </w:r>
            <w:r w:rsidRPr="006E39F5">
              <w:rPr>
                <w:b/>
              </w:rPr>
              <w:t>?</w:t>
            </w:r>
          </w:p>
        </w:tc>
        <w:tc>
          <w:tcPr>
            <w:tcW w:w="270" w:type="dxa"/>
            <w:tcBorders>
              <w:left w:val="single" w:sz="12" w:space="0" w:color="auto"/>
            </w:tcBorders>
          </w:tcPr>
          <w:p w:rsidR="006B532E" w:rsidRPr="006E39F5" w:rsidRDefault="006B532E" w:rsidP="00B16516">
            <w:pPr>
              <w:jc w:val="center"/>
              <w:rPr>
                <w:b/>
              </w:rPr>
            </w:pPr>
          </w:p>
        </w:tc>
      </w:tr>
      <w:tr w:rsidR="006B532E" w:rsidRPr="006E39F5" w:rsidTr="00D06BB8">
        <w:trPr>
          <w:cantSplit/>
        </w:trPr>
        <w:tc>
          <w:tcPr>
            <w:tcW w:w="990" w:type="dxa"/>
            <w:tcBorders>
              <w:top w:val="single" w:sz="12" w:space="0" w:color="auto"/>
              <w:left w:val="single" w:sz="12" w:space="0" w:color="auto"/>
              <w:bottom w:val="single" w:sz="6" w:space="0" w:color="auto"/>
              <w:right w:val="single" w:sz="6" w:space="0" w:color="auto"/>
            </w:tcBorders>
          </w:tcPr>
          <w:p w:rsidR="006B532E" w:rsidRPr="006E39F5" w:rsidRDefault="00A90264" w:rsidP="00B16516">
            <w:pPr>
              <w:jc w:val="center"/>
            </w:pPr>
            <w:r w:rsidRPr="00A90264">
              <w:t>9/1</w:t>
            </w:r>
          </w:p>
        </w:tc>
        <w:tc>
          <w:tcPr>
            <w:tcW w:w="3182" w:type="dxa"/>
            <w:tcBorders>
              <w:top w:val="single" w:sz="12" w:space="0" w:color="auto"/>
              <w:left w:val="single" w:sz="6" w:space="0" w:color="auto"/>
              <w:bottom w:val="single" w:sz="6" w:space="0" w:color="auto"/>
              <w:right w:val="single" w:sz="6" w:space="0" w:color="auto"/>
            </w:tcBorders>
          </w:tcPr>
          <w:p w:rsidR="006B532E" w:rsidRPr="006E39F5" w:rsidRDefault="00A90264" w:rsidP="00D06BB8">
            <w:pPr>
              <w:spacing w:before="24" w:after="24"/>
            </w:pPr>
            <w:r w:rsidRPr="00A90264">
              <w:t>District receives notification of pregnancy and completes intake documentation.</w:t>
            </w:r>
          </w:p>
        </w:tc>
        <w:tc>
          <w:tcPr>
            <w:tcW w:w="2218" w:type="dxa"/>
            <w:tcBorders>
              <w:top w:val="single" w:sz="12" w:space="0" w:color="auto"/>
              <w:left w:val="single" w:sz="6" w:space="0" w:color="auto"/>
              <w:bottom w:val="single" w:sz="6" w:space="0" w:color="auto"/>
              <w:right w:val="single" w:sz="12" w:space="0" w:color="auto"/>
            </w:tcBorders>
          </w:tcPr>
          <w:p w:rsidR="00A90264" w:rsidRDefault="00A90264" w:rsidP="00D06BB8">
            <w:pPr>
              <w:spacing w:before="24" w:after="24"/>
            </w:pPr>
            <w:r w:rsidRPr="00A90264">
              <w:t>Yes, if PRS support services are initiated at this time.</w:t>
            </w:r>
          </w:p>
        </w:tc>
        <w:tc>
          <w:tcPr>
            <w:tcW w:w="2430" w:type="dxa"/>
            <w:tcBorders>
              <w:top w:val="single" w:sz="12" w:space="0" w:color="auto"/>
              <w:left w:val="single" w:sz="12" w:space="0" w:color="auto"/>
              <w:bottom w:val="single" w:sz="6" w:space="0" w:color="auto"/>
              <w:right w:val="single" w:sz="12" w:space="0" w:color="auto"/>
            </w:tcBorders>
          </w:tcPr>
          <w:p w:rsidR="00A90264" w:rsidRDefault="00A90264" w:rsidP="00A90264">
            <w:pPr>
              <w:spacing w:before="24" w:after="24"/>
            </w:pPr>
            <w:r w:rsidRPr="00A90264">
              <w:t>No, only PRS support services.</w:t>
            </w:r>
          </w:p>
        </w:tc>
        <w:tc>
          <w:tcPr>
            <w:tcW w:w="270" w:type="dxa"/>
            <w:tcBorders>
              <w:left w:val="single" w:sz="12" w:space="0" w:color="auto"/>
            </w:tcBorders>
          </w:tcPr>
          <w:p w:rsidR="006B532E" w:rsidRPr="006E39F5" w:rsidRDefault="006B532E" w:rsidP="00B16516">
            <w:pPr>
              <w:spacing w:before="120"/>
              <w:jc w:val="center"/>
            </w:pPr>
          </w:p>
        </w:tc>
      </w:tr>
      <w:tr w:rsidR="006B532E" w:rsidRPr="006E39F5" w:rsidTr="00D06BB8">
        <w:trPr>
          <w:cantSplit/>
        </w:trPr>
        <w:tc>
          <w:tcPr>
            <w:tcW w:w="990" w:type="dxa"/>
            <w:tcBorders>
              <w:top w:val="single" w:sz="6" w:space="0" w:color="auto"/>
              <w:left w:val="single" w:sz="12" w:space="0" w:color="auto"/>
              <w:bottom w:val="single" w:sz="6" w:space="0" w:color="auto"/>
              <w:right w:val="single" w:sz="6" w:space="0" w:color="auto"/>
            </w:tcBorders>
          </w:tcPr>
          <w:p w:rsidR="006B532E" w:rsidRPr="006E39F5" w:rsidRDefault="00A90264" w:rsidP="00B16516">
            <w:pPr>
              <w:jc w:val="center"/>
            </w:pPr>
            <w:r w:rsidRPr="00A90264">
              <w:t>11/10</w:t>
            </w:r>
          </w:p>
        </w:tc>
        <w:tc>
          <w:tcPr>
            <w:tcW w:w="3182" w:type="dxa"/>
            <w:tcBorders>
              <w:top w:val="single" w:sz="6" w:space="0" w:color="auto"/>
              <w:left w:val="single" w:sz="6" w:space="0" w:color="auto"/>
              <w:bottom w:val="single" w:sz="6" w:space="0" w:color="auto"/>
              <w:right w:val="single" w:sz="12" w:space="0" w:color="auto"/>
            </w:tcBorders>
          </w:tcPr>
          <w:p w:rsidR="006B532E" w:rsidRPr="006E39F5" w:rsidRDefault="00A90264" w:rsidP="00B16516">
            <w:pPr>
              <w:spacing w:before="24" w:after="24"/>
            </w:pPr>
            <w:r w:rsidRPr="00A90264">
              <w:t>Licensed medical practitioner (LMP)</w:t>
            </w:r>
            <w:r w:rsidR="006B532E" w:rsidRPr="006E39F5">
              <w:t xml:space="preserve"> recommends </w:t>
            </w:r>
            <w:r w:rsidR="00E41507" w:rsidRPr="006E39F5">
              <w:br/>
              <w:t>2</w:t>
            </w:r>
            <w:r w:rsidR="006B532E" w:rsidRPr="006E39F5">
              <w:t>-week confinement</w:t>
            </w:r>
            <w:r w:rsidRPr="00A90264">
              <w:t xml:space="preserve"> at home.</w:t>
            </w:r>
          </w:p>
        </w:tc>
        <w:tc>
          <w:tcPr>
            <w:tcW w:w="2218" w:type="dxa"/>
            <w:tcBorders>
              <w:top w:val="single" w:sz="6" w:space="0" w:color="auto"/>
              <w:left w:val="single" w:sz="12" w:space="0" w:color="auto"/>
              <w:bottom w:val="single" w:sz="6" w:space="0" w:color="auto"/>
              <w:right w:val="single" w:sz="12" w:space="0" w:color="auto"/>
            </w:tcBorders>
          </w:tcPr>
          <w:p w:rsidR="006B532E" w:rsidRPr="006E39F5" w:rsidRDefault="00A90264" w:rsidP="00D06BB8">
            <w:pPr>
              <w:spacing w:before="24" w:after="24"/>
            </w:pPr>
            <w:r w:rsidRPr="00A90264">
              <w:t>Yes.</w:t>
            </w:r>
            <w:r w:rsidR="00B55D52" w:rsidRPr="006E39F5">
              <w:fldChar w:fldCharType="begin"/>
            </w:r>
            <w:r w:rsidR="006B532E" w:rsidRPr="006E39F5">
              <w:instrText>xe "Compensatory Education Home Instruction (CEHI)"</w:instrText>
            </w:r>
            <w:r w:rsidR="00B55D52" w:rsidRPr="006E39F5">
              <w:fldChar w:fldCharType="end"/>
            </w:r>
          </w:p>
        </w:tc>
        <w:tc>
          <w:tcPr>
            <w:tcW w:w="2430" w:type="dxa"/>
            <w:tcBorders>
              <w:top w:val="single" w:sz="6" w:space="0" w:color="auto"/>
              <w:left w:val="single" w:sz="12" w:space="0" w:color="auto"/>
              <w:bottom w:val="single" w:sz="6" w:space="0" w:color="auto"/>
              <w:right w:val="single" w:sz="12" w:space="0" w:color="auto"/>
            </w:tcBorders>
          </w:tcPr>
          <w:p w:rsidR="00A90264" w:rsidRDefault="006B532E" w:rsidP="00ED2E57">
            <w:pPr>
              <w:spacing w:before="24" w:after="24"/>
            </w:pPr>
            <w:r w:rsidRPr="006E39F5">
              <w:t>Yes</w:t>
            </w:r>
            <w:r w:rsidR="00A90264" w:rsidRPr="00A90264">
              <w:t>.</w:t>
            </w:r>
          </w:p>
        </w:tc>
        <w:tc>
          <w:tcPr>
            <w:tcW w:w="270" w:type="dxa"/>
            <w:tcBorders>
              <w:left w:val="nil"/>
            </w:tcBorders>
          </w:tcPr>
          <w:p w:rsidR="006B532E" w:rsidRPr="006E39F5" w:rsidRDefault="006B532E" w:rsidP="00B16516"/>
        </w:tc>
      </w:tr>
      <w:tr w:rsidR="006B532E" w:rsidRPr="006E39F5" w:rsidTr="00D06BB8">
        <w:trPr>
          <w:cantSplit/>
        </w:trPr>
        <w:tc>
          <w:tcPr>
            <w:tcW w:w="990" w:type="dxa"/>
            <w:tcBorders>
              <w:top w:val="single" w:sz="6" w:space="0" w:color="auto"/>
              <w:left w:val="single" w:sz="12" w:space="0" w:color="auto"/>
              <w:bottom w:val="single" w:sz="6" w:space="0" w:color="auto"/>
              <w:right w:val="single" w:sz="6" w:space="0" w:color="auto"/>
            </w:tcBorders>
          </w:tcPr>
          <w:p w:rsidR="006B532E" w:rsidRPr="006E39F5" w:rsidRDefault="00A90264" w:rsidP="00B16516">
            <w:pPr>
              <w:jc w:val="center"/>
            </w:pPr>
            <w:r w:rsidRPr="00A90264">
              <w:t>11/24</w:t>
            </w:r>
          </w:p>
        </w:tc>
        <w:tc>
          <w:tcPr>
            <w:tcW w:w="3182" w:type="dxa"/>
            <w:tcBorders>
              <w:top w:val="single" w:sz="6" w:space="0" w:color="auto"/>
              <w:left w:val="single" w:sz="6" w:space="0" w:color="auto"/>
              <w:bottom w:val="single" w:sz="6" w:space="0" w:color="auto"/>
              <w:right w:val="single" w:sz="6" w:space="0" w:color="auto"/>
            </w:tcBorders>
          </w:tcPr>
          <w:p w:rsidR="006B532E" w:rsidRPr="006E39F5" w:rsidRDefault="00A90264" w:rsidP="00B16516">
            <w:pPr>
              <w:spacing w:before="24" w:after="24"/>
            </w:pPr>
            <w:r w:rsidRPr="00A90264">
              <w:t>Student returns to school and continues PRS</w:t>
            </w:r>
            <w:r w:rsidR="00B55D52" w:rsidRPr="006E39F5">
              <w:fldChar w:fldCharType="begin"/>
            </w:r>
            <w:r w:rsidR="006B532E" w:rsidRPr="006E39F5">
              <w:instrText>xe "Pregnancy Related Services (PRS)"</w:instrText>
            </w:r>
            <w:r w:rsidR="00B55D52" w:rsidRPr="006E39F5">
              <w:fldChar w:fldCharType="end"/>
            </w:r>
            <w:r w:rsidR="006B532E" w:rsidRPr="006E39F5">
              <w:t>.</w:t>
            </w:r>
          </w:p>
        </w:tc>
        <w:tc>
          <w:tcPr>
            <w:tcW w:w="2218" w:type="dxa"/>
            <w:tcBorders>
              <w:top w:val="single" w:sz="6" w:space="0" w:color="auto"/>
              <w:left w:val="single" w:sz="6" w:space="0" w:color="auto"/>
              <w:bottom w:val="single" w:sz="6" w:space="0" w:color="auto"/>
              <w:right w:val="single" w:sz="6" w:space="0" w:color="auto"/>
            </w:tcBorders>
          </w:tcPr>
          <w:p w:rsidR="00A90264" w:rsidRDefault="006B532E" w:rsidP="00A90264">
            <w:pPr>
              <w:spacing w:before="24" w:after="24"/>
            </w:pPr>
            <w:r w:rsidRPr="006E39F5">
              <w:t>Yes</w:t>
            </w:r>
            <w:r w:rsidR="00E41507" w:rsidRPr="006E39F5">
              <w:t>.</w:t>
            </w:r>
          </w:p>
        </w:tc>
        <w:tc>
          <w:tcPr>
            <w:tcW w:w="2430" w:type="dxa"/>
            <w:tcBorders>
              <w:top w:val="single" w:sz="6" w:space="0" w:color="auto"/>
              <w:left w:val="single" w:sz="6" w:space="0" w:color="auto"/>
              <w:bottom w:val="single" w:sz="6" w:space="0" w:color="auto"/>
              <w:right w:val="single" w:sz="12" w:space="0" w:color="auto"/>
            </w:tcBorders>
          </w:tcPr>
          <w:p w:rsidR="00A90264" w:rsidRDefault="006B532E" w:rsidP="00A90264">
            <w:pPr>
              <w:spacing w:before="24" w:after="24"/>
            </w:pPr>
            <w:r w:rsidRPr="006E39F5">
              <w:t>No, only PRS support service</w:t>
            </w:r>
            <w:r w:rsidR="00A90264" w:rsidRPr="00A90264">
              <w:t>s.</w:t>
            </w:r>
          </w:p>
        </w:tc>
        <w:tc>
          <w:tcPr>
            <w:tcW w:w="270" w:type="dxa"/>
            <w:tcBorders>
              <w:left w:val="single" w:sz="12" w:space="0" w:color="auto"/>
            </w:tcBorders>
          </w:tcPr>
          <w:p w:rsidR="006B532E" w:rsidRPr="006E39F5" w:rsidRDefault="006B532E" w:rsidP="00B16516">
            <w:pPr>
              <w:spacing w:before="120"/>
              <w:jc w:val="center"/>
            </w:pPr>
          </w:p>
        </w:tc>
      </w:tr>
      <w:tr w:rsidR="006B532E" w:rsidRPr="006E39F5" w:rsidTr="00D06BB8">
        <w:trPr>
          <w:cantSplit/>
        </w:trPr>
        <w:tc>
          <w:tcPr>
            <w:tcW w:w="990" w:type="dxa"/>
            <w:tcBorders>
              <w:top w:val="single" w:sz="6" w:space="0" w:color="auto"/>
              <w:left w:val="single" w:sz="12" w:space="0" w:color="auto"/>
              <w:bottom w:val="single" w:sz="6" w:space="0" w:color="auto"/>
              <w:right w:val="single" w:sz="6" w:space="0" w:color="auto"/>
            </w:tcBorders>
          </w:tcPr>
          <w:p w:rsidR="006B532E" w:rsidRPr="006E39F5" w:rsidRDefault="00A90264" w:rsidP="00B16516">
            <w:pPr>
              <w:jc w:val="center"/>
            </w:pPr>
            <w:r w:rsidRPr="00A90264">
              <w:t>1/3</w:t>
            </w:r>
          </w:p>
        </w:tc>
        <w:tc>
          <w:tcPr>
            <w:tcW w:w="3182" w:type="dxa"/>
            <w:tcBorders>
              <w:top w:val="single" w:sz="6" w:space="0" w:color="auto"/>
              <w:left w:val="single" w:sz="6" w:space="0" w:color="auto"/>
              <w:bottom w:val="single" w:sz="6" w:space="0" w:color="auto"/>
              <w:right w:val="single" w:sz="12" w:space="0" w:color="auto"/>
            </w:tcBorders>
          </w:tcPr>
          <w:p w:rsidR="006B532E" w:rsidRPr="006E39F5" w:rsidRDefault="00A90264" w:rsidP="00822205">
            <w:r w:rsidRPr="00A90264">
              <w:t>LMP</w:t>
            </w:r>
            <w:r w:rsidR="006B532E" w:rsidRPr="006E39F5">
              <w:t xml:space="preserve"> recommends 5-week confinement at home due to complications.</w:t>
            </w:r>
          </w:p>
        </w:tc>
        <w:tc>
          <w:tcPr>
            <w:tcW w:w="2218" w:type="dxa"/>
            <w:tcBorders>
              <w:top w:val="single" w:sz="6" w:space="0" w:color="auto"/>
              <w:left w:val="single" w:sz="12" w:space="0" w:color="auto"/>
              <w:bottom w:val="single" w:sz="6" w:space="0" w:color="auto"/>
              <w:right w:val="single" w:sz="12" w:space="0" w:color="auto"/>
            </w:tcBorders>
          </w:tcPr>
          <w:p w:rsidR="006B532E" w:rsidRPr="006E39F5" w:rsidRDefault="006B532E" w:rsidP="00E41507">
            <w:pPr>
              <w:spacing w:before="24" w:after="24"/>
            </w:pPr>
            <w:r w:rsidRPr="006E39F5">
              <w:t>Yes</w:t>
            </w:r>
            <w:r w:rsidR="00E41507" w:rsidRPr="006E39F5">
              <w:t>.</w:t>
            </w:r>
          </w:p>
        </w:tc>
        <w:tc>
          <w:tcPr>
            <w:tcW w:w="2430" w:type="dxa"/>
            <w:tcBorders>
              <w:top w:val="single" w:sz="6" w:space="0" w:color="auto"/>
              <w:left w:val="single" w:sz="12" w:space="0" w:color="auto"/>
              <w:bottom w:val="single" w:sz="6" w:space="0" w:color="auto"/>
              <w:right w:val="single" w:sz="12" w:space="0" w:color="auto"/>
            </w:tcBorders>
          </w:tcPr>
          <w:p w:rsidR="00A90264" w:rsidRDefault="00A90264" w:rsidP="00A90264">
            <w:pPr>
              <w:spacing w:before="24" w:after="24"/>
            </w:pPr>
            <w:r w:rsidRPr="00A90264">
              <w:t>Yes.</w:t>
            </w:r>
          </w:p>
        </w:tc>
        <w:tc>
          <w:tcPr>
            <w:tcW w:w="270" w:type="dxa"/>
            <w:tcBorders>
              <w:left w:val="nil"/>
            </w:tcBorders>
          </w:tcPr>
          <w:p w:rsidR="006B532E" w:rsidRPr="006E39F5" w:rsidRDefault="006B532E" w:rsidP="00B16516"/>
        </w:tc>
      </w:tr>
      <w:tr w:rsidR="006B532E" w:rsidRPr="006E39F5" w:rsidTr="00D06BB8">
        <w:trPr>
          <w:cantSplit/>
        </w:trPr>
        <w:tc>
          <w:tcPr>
            <w:tcW w:w="990" w:type="dxa"/>
            <w:tcBorders>
              <w:top w:val="single" w:sz="6" w:space="0" w:color="auto"/>
              <w:left w:val="single" w:sz="12" w:space="0" w:color="auto"/>
              <w:bottom w:val="single" w:sz="6" w:space="0" w:color="auto"/>
              <w:right w:val="single" w:sz="6" w:space="0" w:color="auto"/>
            </w:tcBorders>
          </w:tcPr>
          <w:p w:rsidR="006B532E" w:rsidRPr="006E39F5" w:rsidRDefault="00A90264" w:rsidP="00B16516">
            <w:pPr>
              <w:jc w:val="center"/>
            </w:pPr>
            <w:r w:rsidRPr="00A90264">
              <w:t>2/1</w:t>
            </w:r>
          </w:p>
        </w:tc>
        <w:tc>
          <w:tcPr>
            <w:tcW w:w="3182" w:type="dxa"/>
            <w:tcBorders>
              <w:top w:val="single" w:sz="6" w:space="0" w:color="auto"/>
              <w:left w:val="single" w:sz="6" w:space="0" w:color="auto"/>
              <w:bottom w:val="single" w:sz="6" w:space="0" w:color="auto"/>
              <w:right w:val="single" w:sz="6" w:space="0" w:color="auto"/>
            </w:tcBorders>
          </w:tcPr>
          <w:p w:rsidR="006B532E" w:rsidRPr="006E39F5" w:rsidRDefault="00A90264" w:rsidP="00B16516">
            <w:pPr>
              <w:spacing w:before="24" w:after="24"/>
            </w:pPr>
            <w:r w:rsidRPr="00A90264">
              <w:t>Student returns to school and continues PRS</w:t>
            </w:r>
            <w:r w:rsidR="00B55D52" w:rsidRPr="006E39F5">
              <w:fldChar w:fldCharType="begin"/>
            </w:r>
            <w:r w:rsidR="006B532E" w:rsidRPr="006E39F5">
              <w:instrText>xe "Pregnancy Related Services (PRS)"</w:instrText>
            </w:r>
            <w:r w:rsidR="00B55D52" w:rsidRPr="006E39F5">
              <w:fldChar w:fldCharType="end"/>
            </w:r>
            <w:r w:rsidR="006B532E" w:rsidRPr="006E39F5">
              <w:t>.</w:t>
            </w:r>
          </w:p>
        </w:tc>
        <w:tc>
          <w:tcPr>
            <w:tcW w:w="2218" w:type="dxa"/>
            <w:tcBorders>
              <w:top w:val="single" w:sz="6" w:space="0" w:color="auto"/>
              <w:left w:val="single" w:sz="6" w:space="0" w:color="auto"/>
              <w:bottom w:val="single" w:sz="6" w:space="0" w:color="auto"/>
              <w:right w:val="single" w:sz="6" w:space="0" w:color="auto"/>
            </w:tcBorders>
          </w:tcPr>
          <w:p w:rsidR="00A90264" w:rsidRDefault="006B532E" w:rsidP="00A90264">
            <w:pPr>
              <w:spacing w:before="24" w:after="24"/>
            </w:pPr>
            <w:r w:rsidRPr="006E39F5">
              <w:t>Yes</w:t>
            </w:r>
            <w:r w:rsidR="00E41507" w:rsidRPr="006E39F5">
              <w:t>.</w:t>
            </w:r>
          </w:p>
        </w:tc>
        <w:tc>
          <w:tcPr>
            <w:tcW w:w="2430" w:type="dxa"/>
            <w:tcBorders>
              <w:top w:val="single" w:sz="6" w:space="0" w:color="auto"/>
              <w:left w:val="single" w:sz="6" w:space="0" w:color="auto"/>
              <w:bottom w:val="single" w:sz="6" w:space="0" w:color="auto"/>
              <w:right w:val="single" w:sz="12" w:space="0" w:color="auto"/>
            </w:tcBorders>
          </w:tcPr>
          <w:p w:rsidR="00A90264" w:rsidRDefault="000734D0" w:rsidP="00A90264">
            <w:pPr>
              <w:spacing w:before="24" w:after="24"/>
            </w:pPr>
            <w:r w:rsidRPr="006E39F5">
              <w:t>No, only PRS support s</w:t>
            </w:r>
            <w:r w:rsidR="00A90264" w:rsidRPr="00A90264">
              <w:t>ervices.</w:t>
            </w:r>
          </w:p>
        </w:tc>
        <w:tc>
          <w:tcPr>
            <w:tcW w:w="270" w:type="dxa"/>
            <w:tcBorders>
              <w:left w:val="single" w:sz="12" w:space="0" w:color="auto"/>
            </w:tcBorders>
          </w:tcPr>
          <w:p w:rsidR="006B532E" w:rsidRPr="006E39F5" w:rsidRDefault="006B532E" w:rsidP="00B16516">
            <w:pPr>
              <w:spacing w:before="120"/>
              <w:jc w:val="center"/>
            </w:pPr>
          </w:p>
        </w:tc>
      </w:tr>
      <w:tr w:rsidR="006B532E" w:rsidRPr="006E39F5" w:rsidTr="009E406A">
        <w:trPr>
          <w:cantSplit/>
        </w:trPr>
        <w:tc>
          <w:tcPr>
            <w:tcW w:w="990" w:type="dxa"/>
            <w:tcBorders>
              <w:top w:val="single" w:sz="6" w:space="0" w:color="auto"/>
              <w:left w:val="single" w:sz="12" w:space="0" w:color="auto"/>
              <w:bottom w:val="single" w:sz="6" w:space="0" w:color="auto"/>
              <w:right w:val="single" w:sz="6" w:space="0" w:color="auto"/>
            </w:tcBorders>
          </w:tcPr>
          <w:p w:rsidR="006B532E" w:rsidRPr="006E39F5" w:rsidRDefault="00A90264" w:rsidP="00B16516">
            <w:pPr>
              <w:jc w:val="center"/>
            </w:pPr>
            <w:r w:rsidRPr="00A90264">
              <w:t>3/1</w:t>
            </w:r>
          </w:p>
        </w:tc>
        <w:tc>
          <w:tcPr>
            <w:tcW w:w="3182" w:type="dxa"/>
            <w:tcBorders>
              <w:top w:val="single" w:sz="6" w:space="0" w:color="auto"/>
              <w:left w:val="single" w:sz="6" w:space="0" w:color="auto"/>
              <w:bottom w:val="single" w:sz="6" w:space="0" w:color="auto"/>
              <w:right w:val="single" w:sz="12" w:space="0" w:color="auto"/>
            </w:tcBorders>
          </w:tcPr>
          <w:p w:rsidR="006B532E" w:rsidRPr="006E39F5" w:rsidRDefault="00A90264" w:rsidP="00B16516">
            <w:pPr>
              <w:spacing w:before="24" w:after="24"/>
            </w:pPr>
            <w:r w:rsidRPr="00A90264">
              <w:t>Student delivers baby; 6-week postpartum confinement period begins. Week 3 is the district’s spring break.</w:t>
            </w:r>
          </w:p>
        </w:tc>
        <w:tc>
          <w:tcPr>
            <w:tcW w:w="2218" w:type="dxa"/>
            <w:tcBorders>
              <w:top w:val="single" w:sz="6" w:space="0" w:color="auto"/>
              <w:left w:val="single" w:sz="12" w:space="0" w:color="auto"/>
              <w:bottom w:val="single" w:sz="6" w:space="0" w:color="auto"/>
              <w:right w:val="single" w:sz="12" w:space="0" w:color="auto"/>
            </w:tcBorders>
          </w:tcPr>
          <w:p w:rsidR="006B532E" w:rsidRPr="006E39F5" w:rsidRDefault="00A90264" w:rsidP="00E41507">
            <w:pPr>
              <w:spacing w:before="24" w:after="24"/>
            </w:pPr>
            <w:r w:rsidRPr="00A90264">
              <w:t>Yes.</w:t>
            </w:r>
          </w:p>
        </w:tc>
        <w:tc>
          <w:tcPr>
            <w:tcW w:w="2430" w:type="dxa"/>
            <w:tcBorders>
              <w:top w:val="single" w:sz="6" w:space="0" w:color="auto"/>
              <w:left w:val="single" w:sz="12" w:space="0" w:color="auto"/>
              <w:bottom w:val="single" w:sz="6" w:space="0" w:color="auto"/>
              <w:right w:val="single" w:sz="12" w:space="0" w:color="auto"/>
            </w:tcBorders>
          </w:tcPr>
          <w:p w:rsidR="006B532E" w:rsidRPr="006E39F5" w:rsidRDefault="00A90264" w:rsidP="00E41507">
            <w:pPr>
              <w:spacing w:before="24" w:after="24"/>
            </w:pPr>
            <w:r w:rsidRPr="00A90264">
              <w:t>Yes, but only for weeks 1 and 2 and weeks 4–6.</w:t>
            </w:r>
          </w:p>
          <w:p w:rsidR="00A90264" w:rsidRDefault="00A90264" w:rsidP="00A90264">
            <w:pPr>
              <w:spacing w:before="24" w:after="24"/>
            </w:pPr>
          </w:p>
          <w:p w:rsidR="006B532E" w:rsidRPr="006E39F5" w:rsidRDefault="00A90264" w:rsidP="00E41507">
            <w:pPr>
              <w:spacing w:before="24" w:after="24"/>
            </w:pPr>
            <w:r w:rsidRPr="00A90264">
              <w:t>CEHI is not required</w:t>
            </w:r>
            <w:r w:rsidR="00B55D52" w:rsidRPr="006E39F5">
              <w:rPr>
                <w:b/>
              </w:rPr>
              <w:fldChar w:fldCharType="begin"/>
            </w:r>
            <w:r w:rsidR="006B532E" w:rsidRPr="006E39F5">
              <w:instrText>xe "Compensatory Education Home Instruction (CEHI)"</w:instrText>
            </w:r>
            <w:r w:rsidR="00B55D52" w:rsidRPr="006E39F5">
              <w:rPr>
                <w:b/>
              </w:rPr>
              <w:fldChar w:fldCharType="end"/>
            </w:r>
            <w:r w:rsidR="006B532E" w:rsidRPr="006E39F5">
              <w:t xml:space="preserve"> for week 3 because it is a district holiday. However, week 3 counts a</w:t>
            </w:r>
            <w:r w:rsidRPr="00A90264">
              <w:t>s 1 week of postpartum confinement for the student.</w:t>
            </w:r>
          </w:p>
        </w:tc>
        <w:tc>
          <w:tcPr>
            <w:tcW w:w="270" w:type="dxa"/>
            <w:tcBorders>
              <w:left w:val="single" w:sz="12" w:space="0" w:color="auto"/>
            </w:tcBorders>
          </w:tcPr>
          <w:p w:rsidR="006B532E" w:rsidRPr="006E39F5" w:rsidRDefault="006B532E" w:rsidP="00B16516">
            <w:pPr>
              <w:jc w:val="center"/>
            </w:pPr>
          </w:p>
        </w:tc>
      </w:tr>
      <w:tr w:rsidR="006B532E" w:rsidRPr="006E39F5" w:rsidTr="009E406A">
        <w:trPr>
          <w:cantSplit/>
        </w:trPr>
        <w:tc>
          <w:tcPr>
            <w:tcW w:w="990" w:type="dxa"/>
            <w:tcBorders>
              <w:top w:val="single" w:sz="6" w:space="0" w:color="auto"/>
              <w:left w:val="single" w:sz="12" w:space="0" w:color="auto"/>
              <w:bottom w:val="single" w:sz="6" w:space="0" w:color="auto"/>
              <w:right w:val="single" w:sz="6" w:space="0" w:color="auto"/>
            </w:tcBorders>
          </w:tcPr>
          <w:p w:rsidR="006B532E" w:rsidRPr="006E39F5" w:rsidRDefault="00A90264" w:rsidP="00B16516">
            <w:pPr>
              <w:jc w:val="center"/>
            </w:pPr>
            <w:r w:rsidRPr="00A90264">
              <w:t>4/15</w:t>
            </w:r>
          </w:p>
        </w:tc>
        <w:tc>
          <w:tcPr>
            <w:tcW w:w="3182" w:type="dxa"/>
            <w:tcBorders>
              <w:top w:val="single" w:sz="6" w:space="0" w:color="auto"/>
              <w:left w:val="single" w:sz="6" w:space="0" w:color="auto"/>
              <w:bottom w:val="single" w:sz="6" w:space="0" w:color="auto"/>
              <w:right w:val="single" w:sz="12" w:space="0" w:color="auto"/>
            </w:tcBorders>
          </w:tcPr>
          <w:p w:rsidR="006B532E" w:rsidRPr="006E39F5" w:rsidRDefault="00A90264" w:rsidP="00B16516">
            <w:pPr>
              <w:spacing w:before="24" w:after="24"/>
            </w:pPr>
            <w:r w:rsidRPr="00A90264">
              <w:t>LMP</w:t>
            </w:r>
            <w:r w:rsidR="006B532E" w:rsidRPr="006E39F5">
              <w:t xml:space="preserve"> recommends additional 2-week confinement at home.</w:t>
            </w:r>
          </w:p>
        </w:tc>
        <w:tc>
          <w:tcPr>
            <w:tcW w:w="2218" w:type="dxa"/>
            <w:tcBorders>
              <w:top w:val="single" w:sz="6" w:space="0" w:color="auto"/>
              <w:left w:val="single" w:sz="12" w:space="0" w:color="auto"/>
              <w:bottom w:val="single" w:sz="6" w:space="0" w:color="auto"/>
              <w:right w:val="single" w:sz="12" w:space="0" w:color="auto"/>
            </w:tcBorders>
          </w:tcPr>
          <w:p w:rsidR="006B532E" w:rsidRPr="006E39F5" w:rsidRDefault="006B532E" w:rsidP="00E41507">
            <w:pPr>
              <w:spacing w:before="24" w:after="24"/>
            </w:pPr>
            <w:r w:rsidRPr="006E39F5">
              <w:t>Yes</w:t>
            </w:r>
            <w:r w:rsidR="00E41507" w:rsidRPr="006E39F5">
              <w:t>.</w:t>
            </w:r>
          </w:p>
        </w:tc>
        <w:tc>
          <w:tcPr>
            <w:tcW w:w="2430" w:type="dxa"/>
            <w:tcBorders>
              <w:top w:val="single" w:sz="6" w:space="0" w:color="auto"/>
              <w:left w:val="single" w:sz="12" w:space="0" w:color="auto"/>
              <w:bottom w:val="single" w:sz="6" w:space="0" w:color="auto"/>
              <w:right w:val="single" w:sz="12" w:space="0" w:color="auto"/>
            </w:tcBorders>
          </w:tcPr>
          <w:p w:rsidR="00A90264" w:rsidRDefault="00A90264" w:rsidP="00A90264">
            <w:pPr>
              <w:spacing w:before="24" w:after="24"/>
            </w:pPr>
            <w:r w:rsidRPr="00A90264">
              <w:t>Yes.</w:t>
            </w:r>
          </w:p>
        </w:tc>
        <w:tc>
          <w:tcPr>
            <w:tcW w:w="270" w:type="dxa"/>
            <w:tcBorders>
              <w:left w:val="nil"/>
            </w:tcBorders>
          </w:tcPr>
          <w:p w:rsidR="006B532E" w:rsidRPr="006E39F5" w:rsidRDefault="006B532E" w:rsidP="00B16516">
            <w:pPr>
              <w:jc w:val="center"/>
            </w:pPr>
          </w:p>
        </w:tc>
      </w:tr>
      <w:tr w:rsidR="006B532E" w:rsidRPr="006E39F5" w:rsidTr="00D06BB8">
        <w:trPr>
          <w:cantSplit/>
        </w:trPr>
        <w:tc>
          <w:tcPr>
            <w:tcW w:w="990" w:type="dxa"/>
            <w:tcBorders>
              <w:top w:val="single" w:sz="6" w:space="0" w:color="auto"/>
              <w:left w:val="single" w:sz="12" w:space="0" w:color="auto"/>
              <w:bottom w:val="single" w:sz="12" w:space="0" w:color="auto"/>
              <w:right w:val="single" w:sz="6" w:space="0" w:color="auto"/>
            </w:tcBorders>
          </w:tcPr>
          <w:p w:rsidR="006B532E" w:rsidRPr="006E39F5" w:rsidRDefault="00A90264" w:rsidP="00B16516">
            <w:pPr>
              <w:jc w:val="center"/>
            </w:pPr>
            <w:r w:rsidRPr="00A90264">
              <w:t>5/1 to Last Day of School Year</w:t>
            </w:r>
          </w:p>
        </w:tc>
        <w:tc>
          <w:tcPr>
            <w:tcW w:w="3182" w:type="dxa"/>
            <w:tcBorders>
              <w:top w:val="single" w:sz="6" w:space="0" w:color="auto"/>
              <w:left w:val="single" w:sz="6" w:space="0" w:color="auto"/>
              <w:bottom w:val="single" w:sz="12" w:space="0" w:color="auto"/>
              <w:right w:val="single" w:sz="12" w:space="0" w:color="auto"/>
            </w:tcBorders>
          </w:tcPr>
          <w:p w:rsidR="006B532E" w:rsidRPr="006E39F5" w:rsidRDefault="00A90264" w:rsidP="00B16516">
            <w:pPr>
              <w:spacing w:before="24" w:after="24"/>
            </w:pPr>
            <w:r w:rsidRPr="00A90264">
              <w:t>LMP</w:t>
            </w:r>
            <w:r w:rsidR="006B532E" w:rsidRPr="006E39F5">
              <w:t xml:space="preserve"> recommends that student remain at home until end of school (5 </w:t>
            </w:r>
            <w:r w:rsidR="00822205" w:rsidRPr="006E39F5">
              <w:t xml:space="preserve">additional </w:t>
            </w:r>
            <w:r w:rsidR="006B532E" w:rsidRPr="006E39F5">
              <w:t>weeks).</w:t>
            </w:r>
          </w:p>
        </w:tc>
        <w:tc>
          <w:tcPr>
            <w:tcW w:w="2218" w:type="dxa"/>
            <w:tcBorders>
              <w:top w:val="single" w:sz="6" w:space="0" w:color="auto"/>
              <w:left w:val="single" w:sz="12" w:space="0" w:color="auto"/>
              <w:bottom w:val="single" w:sz="12" w:space="0" w:color="auto"/>
              <w:right w:val="single" w:sz="12" w:space="0" w:color="auto"/>
            </w:tcBorders>
          </w:tcPr>
          <w:p w:rsidR="006B532E" w:rsidRPr="006E39F5" w:rsidRDefault="00A90264" w:rsidP="00E41507">
            <w:pPr>
              <w:spacing w:before="24" w:after="24"/>
            </w:pPr>
            <w:r w:rsidRPr="00A90264">
              <w:t>Yes, but only for the first 2 weeks.</w:t>
            </w:r>
          </w:p>
          <w:p w:rsidR="006B532E" w:rsidRPr="006E39F5" w:rsidRDefault="006B532E" w:rsidP="00E41507"/>
          <w:p w:rsidR="006B532E" w:rsidRPr="006E39F5" w:rsidRDefault="00A90264" w:rsidP="00E41507">
            <w:pPr>
              <w:spacing w:before="24" w:after="24"/>
            </w:pPr>
            <w:r w:rsidRPr="00A90264">
              <w:t xml:space="preserve">After 10 weeks of postpartum confinement, the student is no longer eligible for funding and must be counted absent if she does not return to school. </w:t>
            </w:r>
          </w:p>
        </w:tc>
        <w:tc>
          <w:tcPr>
            <w:tcW w:w="2430" w:type="dxa"/>
            <w:tcBorders>
              <w:top w:val="single" w:sz="6" w:space="0" w:color="auto"/>
              <w:left w:val="single" w:sz="12" w:space="0" w:color="auto"/>
              <w:bottom w:val="single" w:sz="12" w:space="0" w:color="auto"/>
              <w:right w:val="single" w:sz="12" w:space="0" w:color="auto"/>
            </w:tcBorders>
          </w:tcPr>
          <w:p w:rsidR="006B532E" w:rsidRPr="006E39F5" w:rsidRDefault="00A90264" w:rsidP="00E41507">
            <w:pPr>
              <w:spacing w:before="24" w:after="24"/>
            </w:pPr>
            <w:r w:rsidRPr="00A90264">
              <w:t>Yes, but only for the first 2 weeks.</w:t>
            </w:r>
          </w:p>
          <w:p w:rsidR="00A90264" w:rsidRDefault="00A90264" w:rsidP="00A90264">
            <w:pPr>
              <w:spacing w:before="24" w:after="24"/>
            </w:pPr>
          </w:p>
          <w:p w:rsidR="006B532E" w:rsidRPr="006E39F5" w:rsidRDefault="00A90264" w:rsidP="00E41507">
            <w:pPr>
              <w:spacing w:before="24" w:after="24"/>
            </w:pPr>
            <w:r w:rsidRPr="00A90264">
              <w:t>After 10 weeks of postpartum confinement, the student is no longer eligible for CEHI.</w:t>
            </w:r>
          </w:p>
          <w:p w:rsidR="006B532E" w:rsidRPr="006E39F5" w:rsidRDefault="006B532E" w:rsidP="00E41507"/>
          <w:p w:rsidR="006B532E" w:rsidRPr="006E39F5" w:rsidRDefault="00A90264" w:rsidP="00E41507">
            <w:pPr>
              <w:spacing w:before="24" w:after="24"/>
            </w:pPr>
            <w:r w:rsidRPr="00A90264">
              <w:t xml:space="preserve">For options after PRS eligibility ends, see </w:t>
            </w:r>
            <w:fldSimple w:instr=" REF _Ref202604269 \h  \* MERGEFORMAT ">
              <w:r w:rsidR="008D654F" w:rsidRPr="008D654F">
                <w:rPr>
                  <w:b/>
                </w:rPr>
                <w:t>3.7 General Education Homebound (GEH)</w:t>
              </w:r>
            </w:fldSimple>
            <w:r w:rsidR="006B532E" w:rsidRPr="006E39F5">
              <w:t>.</w:t>
            </w:r>
            <w:r w:rsidR="00B55D52" w:rsidRPr="006E39F5">
              <w:fldChar w:fldCharType="begin"/>
            </w:r>
            <w:r w:rsidR="006B532E" w:rsidRPr="006E39F5">
              <w:instrText>xe "Pregnancy Related Services (PRS)"</w:instrText>
            </w:r>
            <w:r w:rsidR="00B55D52" w:rsidRPr="006E39F5">
              <w:fldChar w:fldCharType="end"/>
            </w:r>
          </w:p>
        </w:tc>
        <w:tc>
          <w:tcPr>
            <w:tcW w:w="270" w:type="dxa"/>
            <w:tcBorders>
              <w:left w:val="single" w:sz="12" w:space="0" w:color="auto"/>
            </w:tcBorders>
          </w:tcPr>
          <w:p w:rsidR="006B532E" w:rsidRPr="006E39F5" w:rsidRDefault="006B532E" w:rsidP="00B16516"/>
        </w:tc>
      </w:tr>
    </w:tbl>
    <w:p w:rsidR="006B532E" w:rsidRPr="006E39F5" w:rsidRDefault="006B532E" w:rsidP="00B16516"/>
    <w:p w:rsidR="006B532E" w:rsidRPr="006E39F5" w:rsidRDefault="00A90264" w:rsidP="00B16516">
      <w:pPr>
        <w:pStyle w:val="Heading3"/>
      </w:pPr>
      <w:bookmarkStart w:id="494" w:name="_Ref204482798"/>
      <w:bookmarkStart w:id="495" w:name="_Toc299702297"/>
      <w:r w:rsidRPr="00A90264">
        <w:lastRenderedPageBreak/>
        <w:t>9.2.5 Eligible Days Present</w:t>
      </w:r>
      <w:bookmarkEnd w:id="494"/>
      <w:bookmarkEnd w:id="495"/>
    </w:p>
    <w:p w:rsidR="00265196" w:rsidRPr="006E39F5" w:rsidRDefault="00A90264">
      <w:pPr>
        <w:pStyle w:val="A1CharCharChar"/>
        <w:pBdr>
          <w:right w:val="single" w:sz="12" w:space="4" w:color="auto"/>
        </w:pBdr>
        <w:ind w:left="0" w:firstLine="0"/>
      </w:pPr>
      <w:r w:rsidRPr="00A90264">
        <w:t>Students who are being served in the PRS</w:t>
      </w:r>
      <w:r w:rsidR="00B55D52" w:rsidRPr="006E39F5">
        <w:fldChar w:fldCharType="begin"/>
      </w:r>
      <w:r w:rsidR="000A4F17" w:rsidRPr="006E39F5">
        <w:instrText>xe "Pregnancy Related Services (PRS)"</w:instrText>
      </w:r>
      <w:r w:rsidR="00B55D52" w:rsidRPr="006E39F5">
        <w:fldChar w:fldCharType="end"/>
      </w:r>
      <w:r w:rsidRPr="00A90264">
        <w:t xml:space="preserve"> program and who are eligible for funding, according to the requirements of this section, must be identified as PRS</w:t>
      </w:r>
      <w:r w:rsidR="00B55D52" w:rsidRPr="006E39F5">
        <w:fldChar w:fldCharType="begin"/>
      </w:r>
      <w:r w:rsidR="000A4F17" w:rsidRPr="006E39F5">
        <w:instrText>xe "Pregnancy Related Services (PRS)"</w:instrText>
      </w:r>
      <w:r w:rsidR="00B55D52" w:rsidRPr="006E39F5">
        <w:fldChar w:fldCharType="end"/>
      </w:r>
      <w:r w:rsidRPr="00A90264">
        <w:t xml:space="preserve"> in the attendance accounting system. The total number of PRS</w:t>
      </w:r>
      <w:r w:rsidR="00B55D52" w:rsidRPr="006E39F5">
        <w:fldChar w:fldCharType="begin"/>
      </w:r>
      <w:r w:rsidR="000A4F17" w:rsidRPr="006E39F5">
        <w:instrText>xe "Pregnancy Related Services (PRS)"</w:instrText>
      </w:r>
      <w:r w:rsidR="00B55D52" w:rsidRPr="006E39F5">
        <w:fldChar w:fldCharType="end"/>
      </w:r>
      <w:r w:rsidRPr="00A90264">
        <w:t xml:space="preserve"> eligible days present must be recorded for each 6-week reporting period in the Student Detail Report</w:t>
      </w:r>
      <w:r w:rsidR="00B55D52" w:rsidRPr="006E39F5">
        <w:fldChar w:fldCharType="begin"/>
      </w:r>
      <w:r w:rsidR="000A4F17" w:rsidRPr="006E39F5">
        <w:instrText>xe "Student Detail Reports"</w:instrText>
      </w:r>
      <w:r w:rsidR="00B55D52" w:rsidRPr="006E39F5">
        <w:fldChar w:fldCharType="end"/>
      </w:r>
      <w:r w:rsidRPr="00A90264">
        <w:t xml:space="preserve"> (see Section 2) for every student served through the program. Entry dates into and withdrawal dates from the program (if applicable) for each student receiving PRS</w:t>
      </w:r>
      <w:r w:rsidR="00B55D52" w:rsidRPr="006E39F5">
        <w:fldChar w:fldCharType="begin"/>
      </w:r>
      <w:r w:rsidR="000A4F17" w:rsidRPr="006E39F5">
        <w:instrText>xe "Pregnancy Related Services (PRS)"</w:instrText>
      </w:r>
      <w:r w:rsidR="00B55D52" w:rsidRPr="006E39F5">
        <w:fldChar w:fldCharType="end"/>
      </w:r>
      <w:r w:rsidRPr="00A90264">
        <w:t xml:space="preserve"> must also be documented in the Student Detail Report</w:t>
      </w:r>
      <w:r w:rsidR="00B55D52" w:rsidRPr="006E39F5">
        <w:fldChar w:fldCharType="begin"/>
      </w:r>
      <w:r w:rsidR="000A4F17" w:rsidRPr="006E39F5">
        <w:instrText>xe "Calendar"</w:instrText>
      </w:r>
      <w:r w:rsidR="00B55D52" w:rsidRPr="006E39F5">
        <w:fldChar w:fldCharType="end"/>
      </w:r>
      <w:r w:rsidRPr="00A90264">
        <w:t>.</w:t>
      </w:r>
    </w:p>
    <w:p w:rsidR="006B532E" w:rsidRPr="006E39F5" w:rsidRDefault="006B532E" w:rsidP="0018005D">
      <w:pPr>
        <w:pStyle w:val="A1CharCharChar"/>
        <w:pBdr>
          <w:right w:val="single" w:sz="12" w:space="4" w:color="auto"/>
        </w:pBdr>
      </w:pPr>
    </w:p>
    <w:p w:rsidR="00265196" w:rsidRPr="006E39F5" w:rsidRDefault="00A90264">
      <w:pPr>
        <w:pStyle w:val="A1CharCharChar"/>
        <w:pBdr>
          <w:right w:val="single" w:sz="12" w:space="4" w:color="auto"/>
        </w:pBdr>
        <w:ind w:left="0" w:firstLine="0"/>
      </w:pPr>
      <w:r w:rsidRPr="00A90264">
        <w:t>At the end of each 6-week reporting period, a campus must generate a Campus Summary Report</w:t>
      </w:r>
      <w:r w:rsidR="00B55D52" w:rsidRPr="006E39F5">
        <w:fldChar w:fldCharType="begin"/>
      </w:r>
      <w:r w:rsidR="000A4F17" w:rsidRPr="006E39F5">
        <w:instrText>xe "Campus Summary Reports"</w:instrText>
      </w:r>
      <w:r w:rsidR="00B55D52" w:rsidRPr="006E39F5">
        <w:fldChar w:fldCharType="end"/>
      </w:r>
      <w:r w:rsidRPr="00A90264">
        <w:t xml:space="preserve"> (see Section 2). The report must include a summary of the total PRS</w:t>
      </w:r>
      <w:r w:rsidR="00B55D52" w:rsidRPr="006E39F5">
        <w:fldChar w:fldCharType="begin"/>
      </w:r>
      <w:r w:rsidR="000A4F17" w:rsidRPr="006E39F5">
        <w:instrText>xe "Pregnancy Related Services (PRS)"</w:instrText>
      </w:r>
      <w:r w:rsidR="00B55D52" w:rsidRPr="006E39F5">
        <w:fldChar w:fldCharType="end"/>
      </w:r>
      <w:r w:rsidRPr="00A90264">
        <w:t xml:space="preserve"> eligible days present, for every student in the program, by grade level. Your district must have a separate Campus Summary Report</w:t>
      </w:r>
      <w:r w:rsidR="00B55D52" w:rsidRPr="006E39F5">
        <w:fldChar w:fldCharType="begin"/>
      </w:r>
      <w:r w:rsidR="000A4F17" w:rsidRPr="006E39F5">
        <w:instrText>xe "Campus Summary Reports"</w:instrText>
      </w:r>
      <w:r w:rsidR="00B55D52" w:rsidRPr="006E39F5">
        <w:fldChar w:fldCharType="end"/>
      </w:r>
      <w:r w:rsidRPr="00A90264">
        <w:t xml:space="preserve"> for each instructional track, for each campus in the district. Each campus report must include the total PRS eligible </w:t>
      </w:r>
      <w:r w:rsidR="00B55D52" w:rsidRPr="006E39F5">
        <w:fldChar w:fldCharType="begin"/>
      </w:r>
      <w:r w:rsidR="000A4F17" w:rsidRPr="006E39F5">
        <w:instrText>xe "Pregnancy Related Services (PRS)"</w:instrText>
      </w:r>
      <w:r w:rsidR="00B55D52" w:rsidRPr="006E39F5">
        <w:fldChar w:fldCharType="end"/>
      </w:r>
      <w:r w:rsidRPr="00A90264">
        <w:t>days present for all grades, as well as PRS</w:t>
      </w:r>
      <w:r w:rsidR="00B55D52" w:rsidRPr="006E39F5">
        <w:fldChar w:fldCharType="begin"/>
      </w:r>
      <w:r w:rsidR="000A4F17" w:rsidRPr="006E39F5">
        <w:instrText>xe "Pregnancy Related Services (PRS)"</w:instrText>
      </w:r>
      <w:r w:rsidR="00B55D52" w:rsidRPr="006E39F5">
        <w:fldChar w:fldCharType="end"/>
      </w:r>
      <w:r w:rsidRPr="00A90264">
        <w:t xml:space="preserve"> ADA for the campus.</w:t>
      </w:r>
    </w:p>
    <w:p w:rsidR="006B532E" w:rsidRPr="006E39F5" w:rsidRDefault="006B532E" w:rsidP="0018005D">
      <w:pPr>
        <w:pStyle w:val="A1CharCharChar"/>
        <w:pBdr>
          <w:right w:val="single" w:sz="12" w:space="4" w:color="auto"/>
        </w:pBdr>
        <w:ind w:left="0" w:firstLine="0"/>
      </w:pPr>
    </w:p>
    <w:p w:rsidR="00265196" w:rsidRPr="006E39F5" w:rsidRDefault="00A90264">
      <w:pPr>
        <w:pStyle w:val="A1CharCharChar"/>
        <w:pBdr>
          <w:right w:val="single" w:sz="12" w:space="4" w:color="auto"/>
        </w:pBdr>
        <w:ind w:left="0" w:firstLine="0"/>
      </w:pPr>
      <w:r w:rsidRPr="00A90264">
        <w:t>District personnel then add the information from all Campus Summary Reports</w:t>
      </w:r>
      <w:r w:rsidR="00B55D52" w:rsidRPr="006E39F5">
        <w:fldChar w:fldCharType="begin"/>
      </w:r>
      <w:r w:rsidR="000A4F17" w:rsidRPr="006E39F5">
        <w:instrText>xe "Campus Summary Reports"</w:instrText>
      </w:r>
      <w:r w:rsidR="00B55D52" w:rsidRPr="006E39F5">
        <w:fldChar w:fldCharType="end"/>
      </w:r>
      <w:r w:rsidRPr="00A90264">
        <w:t xml:space="preserve"> for each track in the district to comprise a District Summary Report</w:t>
      </w:r>
      <w:r w:rsidR="00B55D52" w:rsidRPr="006E39F5">
        <w:fldChar w:fldCharType="begin"/>
      </w:r>
      <w:r w:rsidR="000A4F17" w:rsidRPr="006E39F5">
        <w:instrText>xe "District Summary Reports"</w:instrText>
      </w:r>
      <w:r w:rsidR="00B55D52" w:rsidRPr="006E39F5">
        <w:fldChar w:fldCharType="end"/>
      </w:r>
      <w:r w:rsidRPr="00A90264">
        <w:t xml:space="preserve"> for each track. This report must include PRS eligible</w:t>
      </w:r>
      <w:r w:rsidR="00B55D52" w:rsidRPr="006E39F5">
        <w:fldChar w:fldCharType="begin"/>
      </w:r>
      <w:r w:rsidR="000A4F17" w:rsidRPr="006E39F5">
        <w:instrText>xe "Pregnancy Related Services (PRS)"</w:instrText>
      </w:r>
      <w:r w:rsidR="00B55D52" w:rsidRPr="006E39F5">
        <w:fldChar w:fldCharType="end"/>
      </w:r>
      <w:r w:rsidRPr="00A90264">
        <w:t xml:space="preserve"> days present for each grade level in your district, total PRS eligible</w:t>
      </w:r>
      <w:r w:rsidR="00B55D52" w:rsidRPr="006E39F5">
        <w:fldChar w:fldCharType="begin"/>
      </w:r>
      <w:r w:rsidR="000A4F17" w:rsidRPr="006E39F5">
        <w:instrText>xe "Pregnancy Related Services (PRS)"</w:instrText>
      </w:r>
      <w:r w:rsidR="00B55D52" w:rsidRPr="006E39F5">
        <w:fldChar w:fldCharType="end"/>
      </w:r>
      <w:r w:rsidRPr="00A90264">
        <w:t xml:space="preserve"> days present for all grades, and district PRS</w:t>
      </w:r>
      <w:r w:rsidR="00B55D52" w:rsidRPr="006E39F5">
        <w:rPr>
          <w:b/>
        </w:rPr>
        <w:fldChar w:fldCharType="begin"/>
      </w:r>
      <w:r w:rsidR="000A4F17" w:rsidRPr="006E39F5">
        <w:instrText>xe "Pregnancy Related Services (PRS)"</w:instrText>
      </w:r>
      <w:r w:rsidR="00B55D52" w:rsidRPr="006E39F5">
        <w:rPr>
          <w:b/>
        </w:rPr>
        <w:fldChar w:fldCharType="end"/>
      </w:r>
      <w:r w:rsidRPr="00A90264">
        <w:t xml:space="preserve"> ADA.</w:t>
      </w:r>
    </w:p>
    <w:p w:rsidR="006B532E" w:rsidRPr="006E39F5" w:rsidRDefault="006B532E" w:rsidP="0018005D">
      <w:pPr>
        <w:pStyle w:val="A1CharCharChar"/>
        <w:pBdr>
          <w:right w:val="single" w:sz="12" w:space="4" w:color="auto"/>
        </w:pBdr>
        <w:ind w:left="0" w:firstLine="0"/>
      </w:pPr>
    </w:p>
    <w:p w:rsidR="006B532E" w:rsidRPr="006E39F5" w:rsidRDefault="00A90264" w:rsidP="00AF4DED">
      <w:pPr>
        <w:pStyle w:val="A1CharCharChar"/>
        <w:pBdr>
          <w:right w:val="single" w:sz="12" w:space="4" w:color="auto"/>
        </w:pBdr>
        <w:ind w:left="0" w:firstLine="0"/>
        <w:rPr>
          <w:b/>
        </w:rPr>
      </w:pPr>
      <w:r w:rsidRPr="00A90264">
        <w:t xml:space="preserve">For additional information on eligible days present, see </w:t>
      </w:r>
      <w:fldSimple w:instr=" REF _Ref200507577 \h  \* MERGEFORMAT ">
        <w:r w:rsidR="008D654F" w:rsidRPr="008D654F">
          <w:rPr>
            <w:b/>
          </w:rPr>
          <w:t>9.10 Confinement and Earning Eligible Days Present</w:t>
        </w:r>
      </w:fldSimple>
      <w:r w:rsidRPr="00A90264">
        <w:t xml:space="preserve"> and </w:t>
      </w:r>
      <w:r w:rsidR="00F426B2">
        <w:rPr>
          <w:b/>
        </w:rPr>
        <w:t>9.12</w:t>
      </w:r>
      <w:r w:rsidRPr="00A90264">
        <w:rPr>
          <w:b/>
        </w:rPr>
        <w:t>.2 SPED, PRS, and Earning Eligible Days Present</w:t>
      </w:r>
      <w:r w:rsidR="00DB4415" w:rsidRPr="006E39F5">
        <w:t>.</w:t>
      </w:r>
      <w:r w:rsidR="003D4A9D" w:rsidRPr="006E39F5">
        <w:t xml:space="preserve"> </w:t>
      </w:r>
    </w:p>
    <w:p w:rsidR="006B532E" w:rsidRPr="006E39F5" w:rsidRDefault="006B532E" w:rsidP="00B16516">
      <w:pPr>
        <w:pStyle w:val="A1CharCharChar"/>
        <w:ind w:left="0" w:firstLine="0"/>
      </w:pPr>
    </w:p>
    <w:p w:rsidR="006B532E" w:rsidRPr="006E39F5" w:rsidRDefault="00A90264" w:rsidP="000B7E5C">
      <w:pPr>
        <w:pStyle w:val="Heading2"/>
      </w:pPr>
      <w:bookmarkStart w:id="496" w:name="_Ref204485453"/>
      <w:bookmarkStart w:id="497" w:name="_Ref268272645"/>
      <w:bookmarkStart w:id="498" w:name="_Toc299702298"/>
      <w:r w:rsidRPr="00A90264">
        <w:t>9.3 Enrollment Procedures</w:t>
      </w:r>
      <w:bookmarkEnd w:id="496"/>
      <w:bookmarkEnd w:id="497"/>
      <w:bookmarkEnd w:id="498"/>
    </w:p>
    <w:p w:rsidR="00A90264" w:rsidRDefault="00A90264" w:rsidP="00A90264">
      <w:pPr>
        <w:pStyle w:val="A1CharCharChar"/>
        <w:pBdr>
          <w:right w:val="single" w:sz="12" w:space="4" w:color="auto"/>
        </w:pBdr>
        <w:ind w:left="0" w:firstLine="0"/>
      </w:pPr>
      <w:r w:rsidRPr="00A90264">
        <w:t>Any school-age</w:t>
      </w:r>
      <w:r w:rsidR="00304560" w:rsidRPr="006E39F5">
        <w:t>d</w:t>
      </w:r>
      <w:r w:rsidRPr="00A90264">
        <w:t xml:space="preserve"> student may be enrolled in the PRS</w:t>
      </w:r>
      <w:r w:rsidR="00B55D52" w:rsidRPr="006E39F5">
        <w:fldChar w:fldCharType="begin"/>
      </w:r>
      <w:r w:rsidR="006B532E" w:rsidRPr="006E39F5">
        <w:instrText>xe "Pregnancy Related Services (PRS)"</w:instrText>
      </w:r>
      <w:r w:rsidR="00B55D52" w:rsidRPr="006E39F5">
        <w:fldChar w:fldCharType="end"/>
      </w:r>
      <w:r w:rsidR="006B532E" w:rsidRPr="006E39F5">
        <w:t xml:space="preserve"> program if she is eligible for ADA and in the prenatal or postpartum period of pregnancy</w:t>
      </w:r>
      <w:r w:rsidR="006B532E" w:rsidRPr="006E39F5">
        <w:rPr>
          <w:rFonts w:cs="Arial"/>
          <w:szCs w:val="22"/>
        </w:rPr>
        <w:t>.</w:t>
      </w:r>
    </w:p>
    <w:p w:rsidR="006B532E" w:rsidRPr="006E39F5" w:rsidRDefault="006B532E" w:rsidP="00B16516">
      <w:pPr>
        <w:pStyle w:val="A1CharCharChar"/>
        <w:ind w:firstLine="0"/>
      </w:pPr>
    </w:p>
    <w:p w:rsidR="00A90264" w:rsidRDefault="00A90264" w:rsidP="00A90264">
      <w:pPr>
        <w:pStyle w:val="A1CharCharChar"/>
        <w:ind w:left="720"/>
      </w:pPr>
      <w:r w:rsidRPr="00A90264">
        <w:t>The student's eligibility to receive PRS</w:t>
      </w:r>
      <w:r w:rsidR="00B55D52" w:rsidRPr="006E39F5">
        <w:fldChar w:fldCharType="begin"/>
      </w:r>
      <w:r w:rsidR="006B532E" w:rsidRPr="006E39F5">
        <w:instrText>xe "Pregnancy Related Services (PRS)"</w:instrText>
      </w:r>
      <w:r w:rsidR="00B55D52" w:rsidRPr="006E39F5">
        <w:fldChar w:fldCharType="end"/>
      </w:r>
      <w:r w:rsidR="006B532E" w:rsidRPr="006E39F5">
        <w:t xml:space="preserve"> is verified by either</w:t>
      </w:r>
      <w:r w:rsidR="00C6731C" w:rsidRPr="006E39F5">
        <w:t xml:space="preserve"> —</w:t>
      </w:r>
    </w:p>
    <w:p w:rsidR="00A90264" w:rsidRDefault="00A90264" w:rsidP="00A90264">
      <w:pPr>
        <w:pStyle w:val="A1CharCharChar"/>
        <w:numPr>
          <w:ilvl w:val="0"/>
          <w:numId w:val="133"/>
        </w:numPr>
        <w:pBdr>
          <w:right w:val="single" w:sz="12" w:space="4" w:color="auto"/>
        </w:pBdr>
      </w:pPr>
      <w:r w:rsidRPr="00A90264">
        <w:t>a campus official or</w:t>
      </w:r>
    </w:p>
    <w:p w:rsidR="00A90264" w:rsidRDefault="00A90264" w:rsidP="00AF4DED">
      <w:pPr>
        <w:pStyle w:val="A1CharCharChar"/>
        <w:numPr>
          <w:ilvl w:val="0"/>
          <w:numId w:val="133"/>
        </w:numPr>
        <w:pBdr>
          <w:right w:val="single" w:sz="12" w:space="4" w:color="auto"/>
        </w:pBdr>
      </w:pPr>
      <w:r w:rsidRPr="00A90264">
        <w:t>a medical practitioner</w:t>
      </w:r>
      <w:r w:rsidRPr="00A90264">
        <w:rPr>
          <w:rStyle w:val="FootnoteReference"/>
        </w:rPr>
        <w:footnoteReference w:id="159"/>
      </w:r>
      <w:r w:rsidR="006B532E" w:rsidRPr="006E39F5">
        <w:t xml:space="preserve"> licensed</w:t>
      </w:r>
      <w:r w:rsidR="00DC789C" w:rsidRPr="006E39F5">
        <w:rPr>
          <w:rStyle w:val="FootnoteReference"/>
        </w:rPr>
        <w:footnoteReference w:id="160"/>
      </w:r>
      <w:r w:rsidR="006B532E" w:rsidRPr="006E39F5">
        <w:t xml:space="preserve"> to practice in the United States.</w:t>
      </w:r>
    </w:p>
    <w:p w:rsidR="006B532E" w:rsidRPr="006E39F5" w:rsidRDefault="006B532E" w:rsidP="00B16516">
      <w:pPr>
        <w:pStyle w:val="A1CharCharChar"/>
        <w:ind w:left="720" w:firstLine="0"/>
      </w:pPr>
    </w:p>
    <w:p w:rsidR="00265196" w:rsidRPr="006E39F5" w:rsidRDefault="00A90264">
      <w:pPr>
        <w:pStyle w:val="A1CharCharChar"/>
        <w:pBdr>
          <w:right w:val="single" w:sz="12" w:space="4" w:color="auto"/>
        </w:pBdr>
        <w:ind w:left="0" w:firstLine="0"/>
      </w:pPr>
      <w:r w:rsidRPr="00A90264">
        <w:t>The date the student begins receiving PRS</w:t>
      </w:r>
      <w:r w:rsidR="00B55D52" w:rsidRPr="006E39F5">
        <w:fldChar w:fldCharType="begin"/>
      </w:r>
      <w:r w:rsidR="006B532E" w:rsidRPr="006E39F5">
        <w:instrText>xe "Pregnancy Related Services (PRS)"</w:instrText>
      </w:r>
      <w:r w:rsidR="00B55D52" w:rsidRPr="006E39F5">
        <w:fldChar w:fldCharType="end"/>
      </w:r>
      <w:r w:rsidR="006B532E" w:rsidRPr="006E39F5">
        <w:t xml:space="preserve"> is considered the date of enrollment in</w:t>
      </w:r>
      <w:r w:rsidRPr="00A90264">
        <w:t xml:space="preserve"> the PRS</w:t>
      </w:r>
      <w:r w:rsidR="00B55D52" w:rsidRPr="006E39F5">
        <w:fldChar w:fldCharType="begin"/>
      </w:r>
      <w:r w:rsidR="006B532E" w:rsidRPr="006E39F5">
        <w:instrText>xe "Pregnancy Related Services (PRS)"</w:instrText>
      </w:r>
      <w:r w:rsidR="00B55D52" w:rsidRPr="006E39F5">
        <w:fldChar w:fldCharType="end"/>
      </w:r>
      <w:r w:rsidR="006B532E" w:rsidRPr="006E39F5">
        <w:t xml:space="preserve"> program.</w:t>
      </w:r>
    </w:p>
    <w:p w:rsidR="006B532E" w:rsidRPr="006E39F5" w:rsidRDefault="006B532E" w:rsidP="00B16516">
      <w:pPr>
        <w:spacing w:line="240" w:lineRule="exact"/>
      </w:pPr>
    </w:p>
    <w:p w:rsidR="006B532E" w:rsidRPr="006E39F5" w:rsidRDefault="006B532E" w:rsidP="001B5771">
      <w:pPr>
        <w:pStyle w:val="Heading2"/>
      </w:pPr>
      <w:bookmarkStart w:id="499" w:name="_Toc299702299"/>
      <w:r w:rsidRPr="006E39F5">
        <w:t>9.4 Withdrawal Procedures</w:t>
      </w:r>
      <w:bookmarkEnd w:id="499"/>
    </w:p>
    <w:p w:rsidR="00265196" w:rsidRPr="006E39F5" w:rsidRDefault="00A90264">
      <w:pPr>
        <w:pStyle w:val="A1CharCharChar"/>
        <w:pBdr>
          <w:right w:val="single" w:sz="12" w:space="4" w:color="auto"/>
        </w:pBdr>
        <w:ind w:left="0" w:firstLine="0"/>
      </w:pPr>
      <w:r w:rsidRPr="00A90264">
        <w:t>A student is no longer eligible for PRS and must be withdrawn from the</w:t>
      </w:r>
      <w:r w:rsidR="00B55D52" w:rsidRPr="006E39F5">
        <w:fldChar w:fldCharType="begin"/>
      </w:r>
      <w:r w:rsidR="006B532E" w:rsidRPr="006E39F5">
        <w:instrText>xe "Pregnancy Related Services (PRS)"</w:instrText>
      </w:r>
      <w:r w:rsidR="00B55D52" w:rsidRPr="006E39F5">
        <w:fldChar w:fldCharType="end"/>
      </w:r>
      <w:r w:rsidR="006B532E" w:rsidRPr="006E39F5">
        <w:t xml:space="preserve"> program on </w:t>
      </w:r>
      <w:r w:rsidR="000946CB" w:rsidRPr="006E39F5">
        <w:t>the date one of the following occurs</w:t>
      </w:r>
      <w:r w:rsidR="006B532E" w:rsidRPr="006E39F5">
        <w:t xml:space="preserve">: </w:t>
      </w:r>
    </w:p>
    <w:p w:rsidR="00A90264" w:rsidRDefault="00A90264" w:rsidP="00A90264">
      <w:pPr>
        <w:pStyle w:val="A1CharCharChar"/>
        <w:pBdr>
          <w:right w:val="single" w:sz="12" w:space="4" w:color="auto"/>
        </w:pBdr>
        <w:ind w:left="0" w:firstLine="0"/>
      </w:pPr>
    </w:p>
    <w:p w:rsidR="00265196" w:rsidRPr="006E39F5" w:rsidRDefault="00B55D52">
      <w:pPr>
        <w:numPr>
          <w:ilvl w:val="0"/>
          <w:numId w:val="89"/>
        </w:numPr>
        <w:pBdr>
          <w:right w:val="single" w:sz="12" w:space="4" w:color="auto"/>
        </w:pBdr>
        <w:tabs>
          <w:tab w:val="clear" w:pos="360"/>
          <w:tab w:val="num" w:pos="720"/>
        </w:tabs>
        <w:spacing w:line="240" w:lineRule="exact"/>
        <w:ind w:left="720"/>
      </w:pPr>
      <w:r w:rsidRPr="006E39F5">
        <w:fldChar w:fldCharType="begin"/>
      </w:r>
      <w:r w:rsidR="000A4F17" w:rsidRPr="006E39F5">
        <w:instrText>xe "Pregnancy Related Services (PRS)"</w:instrText>
      </w:r>
      <w:r w:rsidRPr="006E39F5">
        <w:fldChar w:fldCharType="end"/>
      </w:r>
      <w:r w:rsidR="00A90264" w:rsidRPr="00A90264">
        <w:t>the student no longer receives services through the PRS</w:t>
      </w:r>
      <w:r w:rsidRPr="006E39F5">
        <w:fldChar w:fldCharType="begin"/>
      </w:r>
      <w:r w:rsidR="000A4F17" w:rsidRPr="006E39F5">
        <w:instrText>xe "Pregnancy Related Services (PRS)"</w:instrText>
      </w:r>
      <w:r w:rsidRPr="006E39F5">
        <w:fldChar w:fldCharType="end"/>
      </w:r>
      <w:r w:rsidR="00A90264" w:rsidRPr="00A90264">
        <w:t xml:space="preserve"> program;</w:t>
      </w:r>
    </w:p>
    <w:p w:rsidR="00A90264" w:rsidRDefault="00A90264" w:rsidP="00A90264">
      <w:pPr>
        <w:pStyle w:val="A1CharCharChar"/>
        <w:pBdr>
          <w:right w:val="single" w:sz="12" w:space="4" w:color="auto"/>
        </w:pBdr>
        <w:ind w:left="2518"/>
      </w:pPr>
    </w:p>
    <w:p w:rsidR="00A90264" w:rsidRDefault="00A90264" w:rsidP="00A90264">
      <w:pPr>
        <w:numPr>
          <w:ilvl w:val="0"/>
          <w:numId w:val="89"/>
        </w:numPr>
        <w:pBdr>
          <w:right w:val="single" w:sz="12" w:space="4" w:color="auto"/>
        </w:pBdr>
        <w:tabs>
          <w:tab w:val="clear" w:pos="360"/>
          <w:tab w:val="num" w:pos="720"/>
        </w:tabs>
        <w:spacing w:line="240" w:lineRule="exact"/>
        <w:ind w:left="720"/>
      </w:pPr>
      <w:r w:rsidRPr="00A90264">
        <w:t>the student returns early from postpartum confinement to attend her regular classes on a school campus;</w:t>
      </w:r>
    </w:p>
    <w:p w:rsidR="00A90264" w:rsidRDefault="00A90264" w:rsidP="00A90264">
      <w:pPr>
        <w:pBdr>
          <w:right w:val="single" w:sz="12" w:space="4" w:color="auto"/>
        </w:pBdr>
        <w:spacing w:line="240" w:lineRule="exact"/>
        <w:ind w:left="2518" w:hanging="720"/>
      </w:pPr>
    </w:p>
    <w:p w:rsidR="00A90264" w:rsidRDefault="00A90264" w:rsidP="00A90264">
      <w:pPr>
        <w:numPr>
          <w:ilvl w:val="0"/>
          <w:numId w:val="89"/>
        </w:numPr>
        <w:pBdr>
          <w:right w:val="single" w:sz="12" w:space="4" w:color="auto"/>
        </w:pBdr>
        <w:tabs>
          <w:tab w:val="clear" w:pos="360"/>
          <w:tab w:val="num" w:pos="720"/>
        </w:tabs>
        <w:spacing w:line="240" w:lineRule="exact"/>
        <w:ind w:left="720"/>
      </w:pPr>
      <w:r w:rsidRPr="00A90264">
        <w:t>the student reaches the first day of the seventh week after her pregnancy ended and a licensed medical practitioner has not</w:t>
      </w:r>
      <w:r w:rsidR="000946CB" w:rsidRPr="006E39F5">
        <w:t xml:space="preserve"> authorized an extension of postpartum confinement</w:t>
      </w:r>
      <w:r w:rsidR="006B532E" w:rsidRPr="006E39F5">
        <w:t>;</w:t>
      </w:r>
      <w:r w:rsidR="000946CB" w:rsidRPr="006E39F5">
        <w:t xml:space="preserve"> </w:t>
      </w:r>
    </w:p>
    <w:p w:rsidR="00A90264" w:rsidRDefault="00A90264" w:rsidP="00A90264">
      <w:pPr>
        <w:pBdr>
          <w:right w:val="single" w:sz="12" w:space="4" w:color="auto"/>
        </w:pBdr>
        <w:spacing w:line="240" w:lineRule="exact"/>
        <w:ind w:left="1800" w:hanging="720"/>
      </w:pPr>
    </w:p>
    <w:p w:rsidR="00A90264" w:rsidRDefault="00A90264" w:rsidP="00A90264">
      <w:pPr>
        <w:numPr>
          <w:ilvl w:val="0"/>
          <w:numId w:val="89"/>
        </w:numPr>
        <w:pBdr>
          <w:right w:val="single" w:sz="12" w:space="4" w:color="auto"/>
        </w:pBdr>
        <w:tabs>
          <w:tab w:val="clear" w:pos="360"/>
          <w:tab w:val="num" w:pos="720"/>
        </w:tabs>
        <w:spacing w:line="240" w:lineRule="exact"/>
        <w:ind w:left="720"/>
      </w:pPr>
      <w:r w:rsidRPr="00A90264">
        <w:lastRenderedPageBreak/>
        <w:t>if the student's postpartum confinement was extended, the student reaches the first day of the eleventh week after her pregnancy ended; or</w:t>
      </w:r>
      <w:r w:rsidRPr="00A90264">
        <w:br/>
      </w:r>
    </w:p>
    <w:p w:rsidR="00A90264" w:rsidRDefault="00A90264" w:rsidP="00A90264">
      <w:pPr>
        <w:numPr>
          <w:ilvl w:val="0"/>
          <w:numId w:val="89"/>
        </w:numPr>
        <w:pBdr>
          <w:right w:val="single" w:sz="12" w:space="4" w:color="auto"/>
        </w:pBdr>
        <w:tabs>
          <w:tab w:val="clear" w:pos="360"/>
          <w:tab w:val="num" w:pos="720"/>
        </w:tabs>
        <w:spacing w:line="240" w:lineRule="exact"/>
        <w:ind w:left="720"/>
      </w:pPr>
      <w:r w:rsidRPr="00A90264">
        <w:t>if the student has been allowed to use the break-in-service option, the student reaches the first day of the school week that follows 10 weeks of postpartum confinement.</w:t>
      </w:r>
    </w:p>
    <w:p w:rsidR="006B532E" w:rsidRPr="006E39F5" w:rsidRDefault="006B532E" w:rsidP="0018005D">
      <w:pPr>
        <w:pBdr>
          <w:right w:val="single" w:sz="12" w:space="4" w:color="auto"/>
        </w:pBdr>
        <w:spacing w:line="240" w:lineRule="exact"/>
        <w:ind w:left="2158" w:hanging="720"/>
      </w:pPr>
    </w:p>
    <w:p w:rsidR="00265196" w:rsidRPr="006E39F5" w:rsidRDefault="006B532E">
      <w:pPr>
        <w:pStyle w:val="A1CharCharChar"/>
        <w:pBdr>
          <w:right w:val="single" w:sz="12" w:space="4" w:color="auto"/>
        </w:pBdr>
        <w:ind w:left="0" w:firstLine="0"/>
      </w:pPr>
      <w:r w:rsidRPr="006E39F5">
        <w:t xml:space="preserve">If </w:t>
      </w:r>
      <w:r w:rsidR="00A90264" w:rsidRPr="00A90264">
        <w:t>your district determines that a student was never pregnant,</w:t>
      </w:r>
      <w:r w:rsidR="00A90264" w:rsidRPr="00A90264">
        <w:rPr>
          <w:b/>
        </w:rPr>
        <w:t xml:space="preserve"> </w:t>
      </w:r>
      <w:r w:rsidR="00A90264" w:rsidRPr="00A90264">
        <w:t>it must remove</w:t>
      </w:r>
      <w:r w:rsidR="00A90264" w:rsidRPr="00A90264">
        <w:rPr>
          <w:b/>
        </w:rPr>
        <w:t xml:space="preserve"> </w:t>
      </w:r>
      <w:r w:rsidR="00A90264" w:rsidRPr="00A90264">
        <w:t>all PRS coding for the student from the attendance accounting system even if the district provided the student PRS</w:t>
      </w:r>
      <w:r w:rsidR="00B55D52" w:rsidRPr="006E39F5">
        <w:rPr>
          <w:b/>
        </w:rPr>
        <w:fldChar w:fldCharType="begin"/>
      </w:r>
      <w:r w:rsidR="000A4F17" w:rsidRPr="006E39F5">
        <w:instrText>xe "Pregnancy Related Services (PRS)"</w:instrText>
      </w:r>
      <w:r w:rsidR="00B55D52" w:rsidRPr="006E39F5">
        <w:rPr>
          <w:b/>
        </w:rPr>
        <w:fldChar w:fldCharType="end"/>
      </w:r>
      <w:r w:rsidR="00A90264" w:rsidRPr="00A90264">
        <w:t xml:space="preserve">. </w:t>
      </w:r>
    </w:p>
    <w:p w:rsidR="006B532E" w:rsidRPr="006E39F5" w:rsidRDefault="006B532E" w:rsidP="00B16516">
      <w:pPr>
        <w:pStyle w:val="A1CharCharChar"/>
        <w:ind w:left="0" w:firstLine="0"/>
      </w:pPr>
    </w:p>
    <w:p w:rsidR="006B532E" w:rsidRPr="006E39F5" w:rsidRDefault="00A90264" w:rsidP="001B5771">
      <w:pPr>
        <w:pStyle w:val="Heading2"/>
      </w:pPr>
      <w:bookmarkStart w:id="500" w:name="_Ref204486063"/>
      <w:bookmarkStart w:id="501" w:name="_Toc299702300"/>
      <w:r w:rsidRPr="00A90264">
        <w:t>9.5 PRS and District and Campus Improvement Plans</w:t>
      </w:r>
      <w:bookmarkEnd w:id="500"/>
      <w:bookmarkEnd w:id="501"/>
    </w:p>
    <w:p w:rsidR="006B532E" w:rsidRPr="006E39F5" w:rsidRDefault="00A90264" w:rsidP="00B16516">
      <w:pPr>
        <w:pStyle w:val="A1CharCharChar"/>
        <w:ind w:left="0" w:firstLine="0"/>
      </w:pPr>
      <w:r w:rsidRPr="00A90264">
        <w:rPr>
          <w:rFonts w:ascii="Arial Bold" w:hAnsi="Arial Bold"/>
          <w:b/>
          <w:szCs w:val="22"/>
        </w:rPr>
        <w:t>District and campus improvement plans</w:t>
      </w:r>
      <w:r w:rsidRPr="00A90264">
        <w:t xml:space="preserve"> must —</w:t>
      </w:r>
    </w:p>
    <w:p w:rsidR="000829EF" w:rsidRPr="006E39F5" w:rsidRDefault="000829EF" w:rsidP="00B16516">
      <w:pPr>
        <w:pStyle w:val="A1CharCharChar"/>
        <w:ind w:left="0" w:firstLine="0"/>
      </w:pPr>
    </w:p>
    <w:p w:rsidR="005C3A1A" w:rsidRPr="006E39F5" w:rsidRDefault="00A90264">
      <w:pPr>
        <w:pStyle w:val="A1CharCharChar"/>
        <w:ind w:left="720" w:hanging="360"/>
      </w:pPr>
      <w:r w:rsidRPr="00A90264">
        <w:t>1.</w:t>
      </w:r>
      <w:r w:rsidRPr="00A90264">
        <w:tab/>
        <w:t>include a description of your district’s PRS</w:t>
      </w:r>
      <w:r w:rsidR="00B55D52" w:rsidRPr="006E39F5">
        <w:fldChar w:fldCharType="begin"/>
      </w:r>
      <w:r w:rsidR="000A4F17" w:rsidRPr="006E39F5">
        <w:instrText>xe "Pregnancy Related Services (PRS)"</w:instrText>
      </w:r>
      <w:r w:rsidR="00B55D52" w:rsidRPr="006E39F5">
        <w:fldChar w:fldCharType="end"/>
      </w:r>
      <w:r w:rsidRPr="00A90264">
        <w:t xml:space="preserve"> program;</w:t>
      </w:r>
    </w:p>
    <w:p w:rsidR="00A90264" w:rsidRDefault="00A90264" w:rsidP="00A90264">
      <w:pPr>
        <w:pStyle w:val="A1CharCharChar"/>
        <w:ind w:left="720" w:hanging="360"/>
      </w:pPr>
    </w:p>
    <w:p w:rsidR="00A90264" w:rsidRDefault="00A90264" w:rsidP="00A90264">
      <w:pPr>
        <w:pStyle w:val="A1CharCharChar"/>
        <w:pBdr>
          <w:right w:val="single" w:sz="12" w:space="4" w:color="auto"/>
        </w:pBdr>
        <w:ind w:left="720" w:hanging="360"/>
      </w:pPr>
      <w:r w:rsidRPr="00A90264">
        <w:t>2.</w:t>
      </w:r>
      <w:r w:rsidRPr="00A90264">
        <w:tab/>
        <w:t>describe the specific services available to a student through the PRS program; and</w:t>
      </w:r>
    </w:p>
    <w:p w:rsidR="00A90264" w:rsidRDefault="00A90264" w:rsidP="00A90264">
      <w:pPr>
        <w:pStyle w:val="A1CharCharChar"/>
        <w:ind w:left="720" w:hanging="360"/>
      </w:pPr>
    </w:p>
    <w:p w:rsidR="005C3A1A" w:rsidRPr="006E39F5" w:rsidRDefault="00A90264">
      <w:pPr>
        <w:pStyle w:val="A1CharCharChar"/>
        <w:ind w:left="720" w:hanging="360"/>
      </w:pPr>
      <w:r w:rsidRPr="00A90264">
        <w:t xml:space="preserve">3. </w:t>
      </w:r>
      <w:r w:rsidRPr="00A90264">
        <w:tab/>
        <w:t>summarize the use of the compensatory education allotment for PRS</w:t>
      </w:r>
      <w:r w:rsidR="00B55D52" w:rsidRPr="006E39F5">
        <w:fldChar w:fldCharType="begin"/>
      </w:r>
      <w:r w:rsidR="006B532E" w:rsidRPr="006E39F5">
        <w:instrText>xe "Pregnancy Related Services (PRS)"</w:instrText>
      </w:r>
      <w:r w:rsidR="00B55D52" w:rsidRPr="006E39F5">
        <w:fldChar w:fldCharType="end"/>
      </w:r>
      <w:r w:rsidR="006B532E" w:rsidRPr="006E39F5">
        <w:t xml:space="preserve"> in the strategies when the PRS</w:t>
      </w:r>
      <w:r w:rsidR="00B55D52" w:rsidRPr="006E39F5">
        <w:fldChar w:fldCharType="begin"/>
      </w:r>
      <w:r w:rsidR="006B532E" w:rsidRPr="006E39F5">
        <w:instrText>xe "Pregnancy Related Services (PRS)"</w:instrText>
      </w:r>
      <w:r w:rsidR="00B55D52" w:rsidRPr="006E39F5">
        <w:fldChar w:fldCharType="end"/>
      </w:r>
      <w:r w:rsidR="006B532E" w:rsidRPr="006E39F5">
        <w:t xml:space="preserve"> program is used to serve prenatal and postpartum students.</w:t>
      </w:r>
    </w:p>
    <w:p w:rsidR="00D222AE" w:rsidRPr="006E39F5" w:rsidRDefault="00D222AE">
      <w:pPr>
        <w:pStyle w:val="A1CharCharChar"/>
        <w:ind w:left="720" w:hanging="360"/>
      </w:pPr>
    </w:p>
    <w:p w:rsidR="006B532E" w:rsidRPr="006E39F5" w:rsidRDefault="006B532E" w:rsidP="001B5771">
      <w:pPr>
        <w:pStyle w:val="Heading2"/>
      </w:pPr>
      <w:bookmarkStart w:id="502" w:name="_Toc299702301"/>
      <w:r w:rsidRPr="006E39F5">
        <w:t>9.6 Student Detail Reports</w:t>
      </w:r>
      <w:bookmarkEnd w:id="502"/>
      <w:r w:rsidRPr="006E39F5">
        <w:tab/>
      </w:r>
    </w:p>
    <w:p w:rsidR="006B532E" w:rsidRPr="006E39F5" w:rsidRDefault="00A90264" w:rsidP="00B16516">
      <w:pPr>
        <w:pStyle w:val="A1CharCharChar"/>
        <w:ind w:left="0" w:firstLine="0"/>
      </w:pPr>
      <w:r w:rsidRPr="00A90264">
        <w:t>Student Detail Reports</w:t>
      </w:r>
      <w:r w:rsidR="00B55D52" w:rsidRPr="006E39F5">
        <w:fldChar w:fldCharType="begin"/>
      </w:r>
      <w:r w:rsidR="006B532E" w:rsidRPr="006E39F5">
        <w:instrText>xe "Student Detail Reports"</w:instrText>
      </w:r>
      <w:r w:rsidR="00B55D52" w:rsidRPr="006E39F5">
        <w:fldChar w:fldCharType="end"/>
      </w:r>
      <w:r w:rsidR="006B532E" w:rsidRPr="006E39F5">
        <w:t xml:space="preserve"> must contain a PRS</w:t>
      </w:r>
      <w:r w:rsidR="00B55D52" w:rsidRPr="006E39F5">
        <w:fldChar w:fldCharType="begin"/>
      </w:r>
      <w:r w:rsidR="006B532E" w:rsidRPr="006E39F5">
        <w:instrText>xe "Pregnancy Related Services (PRS)"</w:instrText>
      </w:r>
      <w:r w:rsidR="00B55D52" w:rsidRPr="006E39F5">
        <w:fldChar w:fldCharType="end"/>
      </w:r>
      <w:r w:rsidR="006B532E" w:rsidRPr="006E39F5">
        <w:t xml:space="preserve"> indicator code for all students who are being served in the PRS</w:t>
      </w:r>
      <w:r w:rsidR="00B55D52" w:rsidRPr="006E39F5">
        <w:fldChar w:fldCharType="begin"/>
      </w:r>
      <w:r w:rsidR="006B532E" w:rsidRPr="006E39F5">
        <w:instrText>xe "Pregnancy Related Services (PRS)"</w:instrText>
      </w:r>
      <w:r w:rsidR="00B55D52" w:rsidRPr="006E39F5">
        <w:fldChar w:fldCharType="end"/>
      </w:r>
      <w:r w:rsidR="006B532E" w:rsidRPr="006E39F5">
        <w:t xml:space="preserve"> program and who are eligible for state funding (see </w:t>
      </w:r>
      <w:fldSimple w:instr=" REF _Ref297195193 \h  \* MERGEFORMAT ">
        <w:r w:rsidR="008D654F" w:rsidRPr="008D654F">
          <w:rPr>
            <w:b/>
          </w:rPr>
          <w:t>9.2 Eligibility/Eligible Days Present</w:t>
        </w:r>
      </w:fldSimple>
      <w:r w:rsidR="006B532E" w:rsidRPr="006E39F5">
        <w:t>).</w:t>
      </w:r>
    </w:p>
    <w:p w:rsidR="00A90264" w:rsidRDefault="00A90264" w:rsidP="00A90264">
      <w:pPr>
        <w:pStyle w:val="A1CharCharChar"/>
        <w:ind w:left="0" w:firstLine="0"/>
      </w:pPr>
    </w:p>
    <w:p w:rsidR="00A90264" w:rsidRDefault="00A90264" w:rsidP="00A90264">
      <w:pPr>
        <w:pStyle w:val="Heading2"/>
        <w:pBdr>
          <w:right w:val="single" w:sz="12" w:space="4" w:color="auto"/>
        </w:pBdr>
      </w:pPr>
      <w:bookmarkStart w:id="503" w:name="_Ref204495177"/>
      <w:bookmarkStart w:id="504" w:name="_Toc299702302"/>
      <w:r w:rsidRPr="00A90264">
        <w:t>9.7 On-Campus PRS Support Services</w:t>
      </w:r>
      <w:bookmarkEnd w:id="503"/>
      <w:bookmarkEnd w:id="504"/>
    </w:p>
    <w:p w:rsidR="00265196" w:rsidRPr="006E39F5" w:rsidRDefault="00A90264">
      <w:pPr>
        <w:pStyle w:val="A1CharCharChar"/>
        <w:pBdr>
          <w:right w:val="single" w:sz="12" w:space="4" w:color="auto"/>
        </w:pBdr>
        <w:ind w:left="0" w:firstLine="0"/>
      </w:pPr>
      <w:r w:rsidRPr="00A90264">
        <w:t>A student may be served with PRS</w:t>
      </w:r>
      <w:r w:rsidR="00B55D52" w:rsidRPr="006E39F5">
        <w:fldChar w:fldCharType="begin"/>
      </w:r>
      <w:r w:rsidR="000A4F17" w:rsidRPr="006E39F5">
        <w:instrText>xe "Pregnancy Related Services (PRS)"</w:instrText>
      </w:r>
      <w:r w:rsidR="00B55D52" w:rsidRPr="006E39F5">
        <w:fldChar w:fldCharType="end"/>
      </w:r>
      <w:r w:rsidRPr="00A90264">
        <w:t xml:space="preserve"> support services while she is pregnant and attending classes on a district campus. If your district serves prenatal students with on-campus</w:t>
      </w:r>
      <w:r w:rsidR="00B55D52" w:rsidRPr="006E39F5">
        <w:rPr>
          <w:b/>
        </w:rPr>
        <w:fldChar w:fldCharType="begin"/>
      </w:r>
      <w:r w:rsidR="000A4F17" w:rsidRPr="006E39F5">
        <w:instrText>xe "Pregnancy Related Services (PRS)"</w:instrText>
      </w:r>
      <w:r w:rsidR="00B55D52" w:rsidRPr="006E39F5">
        <w:rPr>
          <w:b/>
        </w:rPr>
        <w:fldChar w:fldCharType="end"/>
      </w:r>
      <w:r w:rsidRPr="00A90264">
        <w:t xml:space="preserve"> support services, it will receive the 2.41 PRS</w:t>
      </w:r>
      <w:r w:rsidR="00B55D52" w:rsidRPr="006E39F5">
        <w:fldChar w:fldCharType="begin"/>
      </w:r>
      <w:r w:rsidR="000A4F17" w:rsidRPr="006E39F5">
        <w:instrText>xe "Pregnancy Related Services (PRS)"</w:instrText>
      </w:r>
      <w:r w:rsidR="00B55D52" w:rsidRPr="006E39F5">
        <w:fldChar w:fldCharType="end"/>
      </w:r>
      <w:r w:rsidRPr="00A90264">
        <w:t xml:space="preserve"> weighted funding (i.e., your district should</w:t>
      </w:r>
      <w:r w:rsidR="006B532E" w:rsidRPr="006E39F5">
        <w:t xml:space="preserve"> code students in the attendance accounting system as receiving PRS</w:t>
      </w:r>
      <w:r w:rsidR="00B55D52" w:rsidRPr="006E39F5">
        <w:fldChar w:fldCharType="begin"/>
      </w:r>
      <w:r w:rsidR="006B532E" w:rsidRPr="006E39F5">
        <w:instrText>xe "Pregnancy Related Services (PRS)"</w:instrText>
      </w:r>
      <w:r w:rsidR="00B55D52" w:rsidRPr="006E39F5">
        <w:fldChar w:fldCharType="end"/>
      </w:r>
      <w:r w:rsidR="006B532E" w:rsidRPr="006E39F5">
        <w:t xml:space="preserve"> while they are being served on campus) (see the Section 9 introduction).</w:t>
      </w:r>
      <w:r w:rsidRPr="00A90264">
        <w:t xml:space="preserve"> Though on-campus support</w:t>
      </w:r>
      <w:r w:rsidR="00B55D52" w:rsidRPr="006E39F5">
        <w:rPr>
          <w:b/>
        </w:rPr>
        <w:fldChar w:fldCharType="begin"/>
      </w:r>
      <w:r w:rsidR="000A4F17" w:rsidRPr="006E39F5">
        <w:instrText>xe "Pregnancy Related Services (PRS)"</w:instrText>
      </w:r>
      <w:r w:rsidR="00B55D52" w:rsidRPr="006E39F5">
        <w:rPr>
          <w:b/>
        </w:rPr>
        <w:fldChar w:fldCharType="end"/>
      </w:r>
      <w:r w:rsidRPr="00A90264">
        <w:t xml:space="preserve"> services are optional, they may be necessary for the academic, mental, or physical health of the student to ensure that she does not drop out of school.</w:t>
      </w:r>
    </w:p>
    <w:p w:rsidR="006B532E" w:rsidRPr="006E39F5" w:rsidRDefault="006B532E" w:rsidP="0018005D">
      <w:pPr>
        <w:pStyle w:val="A1CharCharChar"/>
        <w:pBdr>
          <w:right w:val="single" w:sz="12" w:space="4" w:color="auto"/>
        </w:pBdr>
      </w:pPr>
    </w:p>
    <w:p w:rsidR="00A90264" w:rsidRDefault="00A90264" w:rsidP="00A90264">
      <w:pPr>
        <w:pStyle w:val="A1CharCharChar"/>
        <w:pBdr>
          <w:right w:val="single" w:sz="12" w:space="4" w:color="auto"/>
        </w:pBdr>
        <w:ind w:left="0" w:firstLine="0"/>
      </w:pPr>
      <w:r w:rsidRPr="00A90264">
        <w:t xml:space="preserve">A campus official must record the date of the initial contact with the pregnant student and document that on-campus services are being provided. </w:t>
      </w:r>
    </w:p>
    <w:p w:rsidR="006B532E" w:rsidRPr="006E39F5" w:rsidRDefault="006B532E" w:rsidP="0018005D">
      <w:pPr>
        <w:pStyle w:val="A1CharCharChar"/>
        <w:pBdr>
          <w:right w:val="single" w:sz="12" w:space="4" w:color="auto"/>
        </w:pBdr>
        <w:ind w:left="1082" w:hanging="2"/>
      </w:pPr>
    </w:p>
    <w:p w:rsidR="00265196" w:rsidRPr="006E39F5" w:rsidRDefault="00A90264">
      <w:pPr>
        <w:pStyle w:val="A1CharCharChar"/>
        <w:pBdr>
          <w:right w:val="single" w:sz="12" w:space="4" w:color="auto"/>
        </w:pBdr>
        <w:ind w:left="0" w:firstLine="0"/>
      </w:pPr>
      <w:r w:rsidRPr="00A90264">
        <w:t>The services must address the needs of the student with regular, routine</w:t>
      </w:r>
      <w:r w:rsidR="00B55D52" w:rsidRPr="006E39F5">
        <w:fldChar w:fldCharType="begin"/>
      </w:r>
      <w:r w:rsidR="006B532E" w:rsidRPr="006E39F5">
        <w:instrText>xe "Pregnancy Related Services (PRS)"</w:instrText>
      </w:r>
      <w:r w:rsidR="00B55D52" w:rsidRPr="006E39F5">
        <w:fldChar w:fldCharType="end"/>
      </w:r>
      <w:r w:rsidR="006B532E" w:rsidRPr="006E39F5">
        <w:t xml:space="preserve"> support services. Infrequent or sporadic occurrences of </w:t>
      </w:r>
      <w:r w:rsidRPr="00A90264">
        <w:t>support services do not qualify your district for PRS</w:t>
      </w:r>
      <w:r w:rsidR="00B55D52" w:rsidRPr="006E39F5">
        <w:rPr>
          <w:b/>
        </w:rPr>
        <w:fldChar w:fldCharType="begin"/>
      </w:r>
      <w:r w:rsidR="006B532E" w:rsidRPr="006E39F5">
        <w:instrText>xe "Pregnancy Related Services (PRS)"</w:instrText>
      </w:r>
      <w:r w:rsidR="00B55D52" w:rsidRPr="006E39F5">
        <w:rPr>
          <w:b/>
        </w:rPr>
        <w:fldChar w:fldCharType="end"/>
      </w:r>
      <w:r w:rsidR="006B532E" w:rsidRPr="006E39F5">
        <w:t xml:space="preserve"> funding.</w:t>
      </w:r>
    </w:p>
    <w:p w:rsidR="005C3A1A" w:rsidRPr="006E39F5" w:rsidRDefault="00A90264">
      <w:pPr>
        <w:pStyle w:val="A1CharCharChar"/>
        <w:ind w:left="0" w:firstLine="0"/>
      </w:pPr>
      <w:r w:rsidRPr="00A90264">
        <w:t xml:space="preserve"> </w:t>
      </w:r>
    </w:p>
    <w:p w:rsidR="00A90264" w:rsidRDefault="00A90264" w:rsidP="00A90264">
      <w:pPr>
        <w:pStyle w:val="A1CharCharChar"/>
        <w:ind w:left="0" w:firstLine="0"/>
      </w:pPr>
    </w:p>
    <w:p w:rsidR="00A90264" w:rsidRDefault="00A90264" w:rsidP="00A90264">
      <w:pPr>
        <w:pStyle w:val="Heading2"/>
        <w:pBdr>
          <w:right w:val="single" w:sz="12" w:space="4" w:color="auto"/>
        </w:pBdr>
      </w:pPr>
      <w:bookmarkStart w:id="505" w:name="_Ref204495236"/>
      <w:bookmarkStart w:id="506" w:name="_Toc299702303"/>
      <w:r w:rsidRPr="00A90264">
        <w:t>9.8 CEHI During</w:t>
      </w:r>
      <w:r w:rsidR="001F414B" w:rsidRPr="006E39F5">
        <w:t xml:space="preserve"> </w:t>
      </w:r>
      <w:r w:rsidR="006B532E" w:rsidRPr="006E39F5">
        <w:t>Prenatal Confinement</w:t>
      </w:r>
      <w:bookmarkEnd w:id="505"/>
      <w:bookmarkEnd w:id="506"/>
    </w:p>
    <w:p w:rsidR="00265196" w:rsidRPr="006E39F5" w:rsidRDefault="00A90264">
      <w:pPr>
        <w:pStyle w:val="A1CharCharChar"/>
        <w:pBdr>
          <w:right w:val="single" w:sz="12" w:space="4" w:color="auto"/>
        </w:pBdr>
        <w:tabs>
          <w:tab w:val="num" w:pos="1800"/>
        </w:tabs>
        <w:ind w:left="0" w:firstLine="0"/>
      </w:pPr>
      <w:r w:rsidRPr="00A90264">
        <w:t>If your district serves students with CEHI during a prenatal confinement</w:t>
      </w:r>
      <w:r w:rsidR="00B55D52" w:rsidRPr="006E39F5">
        <w:fldChar w:fldCharType="begin"/>
      </w:r>
      <w:r w:rsidR="006B532E" w:rsidRPr="006E39F5">
        <w:instrText>xe "Pregnancy Related Services (PRS)"</w:instrText>
      </w:r>
      <w:r w:rsidR="00B55D52" w:rsidRPr="006E39F5">
        <w:fldChar w:fldCharType="end"/>
      </w:r>
      <w:r w:rsidR="006B532E" w:rsidRPr="006E39F5">
        <w:t>, it will</w:t>
      </w:r>
      <w:r w:rsidR="00B55D52" w:rsidRPr="006E39F5">
        <w:rPr>
          <w:b/>
        </w:rPr>
        <w:fldChar w:fldCharType="begin"/>
      </w:r>
      <w:r w:rsidR="006B532E" w:rsidRPr="006E39F5">
        <w:instrText>xe "Compensatory Education Home Instruction (CEHI)"</w:instrText>
      </w:r>
      <w:r w:rsidR="00B55D52" w:rsidRPr="006E39F5">
        <w:rPr>
          <w:b/>
        </w:rPr>
        <w:fldChar w:fldCharType="end"/>
      </w:r>
      <w:r w:rsidR="006B532E" w:rsidRPr="006E39F5">
        <w:t xml:space="preserve"> receive the 2.41 PRS</w:t>
      </w:r>
      <w:r w:rsidR="00B55D52" w:rsidRPr="006E39F5">
        <w:fldChar w:fldCharType="begin"/>
      </w:r>
      <w:r w:rsidR="006B532E" w:rsidRPr="006E39F5">
        <w:instrText>xe "Pregnancy Related Services (PRS)"</w:instrText>
      </w:r>
      <w:r w:rsidR="00B55D52" w:rsidRPr="006E39F5">
        <w:fldChar w:fldCharType="end"/>
      </w:r>
      <w:r w:rsidR="006B532E" w:rsidRPr="006E39F5">
        <w:t xml:space="preserve"> weighted funding.</w:t>
      </w:r>
      <w:r w:rsidR="00E12822" w:rsidRPr="006E39F5">
        <w:t xml:space="preserve"> Though </w:t>
      </w:r>
      <w:r w:rsidRPr="00A90264">
        <w:t>providing</w:t>
      </w:r>
      <w:r w:rsidR="00B55D52" w:rsidRPr="006E39F5">
        <w:fldChar w:fldCharType="begin"/>
      </w:r>
      <w:r w:rsidR="006B532E" w:rsidRPr="006E39F5">
        <w:instrText>xe "Pregnancy Related Services (PRS)"</w:instrText>
      </w:r>
      <w:r w:rsidR="00B55D52" w:rsidRPr="006E39F5">
        <w:fldChar w:fldCharType="end"/>
      </w:r>
      <w:r w:rsidR="006B532E" w:rsidRPr="006E39F5">
        <w:t xml:space="preserve"> support services</w:t>
      </w:r>
      <w:r w:rsidR="00E12822" w:rsidRPr="006E39F5">
        <w:t xml:space="preserve"> to a student who is receiving CEHI</w:t>
      </w:r>
      <w:r w:rsidR="006B532E" w:rsidRPr="006E39F5">
        <w:t xml:space="preserve"> during prenatal confinement is optional</w:t>
      </w:r>
      <w:r w:rsidR="00E12822" w:rsidRPr="006E39F5">
        <w:t>,</w:t>
      </w:r>
      <w:r w:rsidRPr="00A90264">
        <w:t xml:space="preserve"> these services may be necessary for the academic, mental, or physical health of the student to ensure that she does not drop out of school.</w:t>
      </w:r>
    </w:p>
    <w:p w:rsidR="006B532E" w:rsidRPr="006E39F5" w:rsidRDefault="006B532E" w:rsidP="0018005D">
      <w:pPr>
        <w:pStyle w:val="A1CharCharChar"/>
        <w:pBdr>
          <w:right w:val="single" w:sz="12" w:space="4" w:color="auto"/>
        </w:pBdr>
        <w:ind w:left="1799" w:hanging="717"/>
      </w:pPr>
    </w:p>
    <w:p w:rsidR="00265196" w:rsidRPr="006E39F5" w:rsidRDefault="00A90264">
      <w:pPr>
        <w:pStyle w:val="A1CharCharChar"/>
        <w:pBdr>
          <w:right w:val="single" w:sz="12" w:space="4" w:color="auto"/>
        </w:pBdr>
        <w:tabs>
          <w:tab w:val="num" w:pos="1800"/>
        </w:tabs>
        <w:ind w:left="0" w:firstLine="0"/>
      </w:pPr>
      <w:r w:rsidRPr="00A90264">
        <w:t>Documentation for each event of prenatal confinement must be obtained from a licensed</w:t>
      </w:r>
      <w:r w:rsidR="00E12822" w:rsidRPr="006E39F5">
        <w:t xml:space="preserve"> </w:t>
      </w:r>
      <w:r w:rsidRPr="00A90264">
        <w:t>medical practitioner</w:t>
      </w:r>
      <w:r w:rsidR="006B532E" w:rsidRPr="006E39F5">
        <w:t xml:space="preserve"> to </w:t>
      </w:r>
      <w:r w:rsidR="00E12822" w:rsidRPr="006E39F5">
        <w:t>verify</w:t>
      </w:r>
      <w:r w:rsidR="006B532E" w:rsidRPr="006E39F5">
        <w:t xml:space="preserve"> that a </w:t>
      </w:r>
      <w:r w:rsidRPr="00A90264">
        <w:rPr>
          <w:szCs w:val="22"/>
        </w:rPr>
        <w:t>medical necessity for confinement</w:t>
      </w:r>
      <w:r w:rsidR="006B532E" w:rsidRPr="006E39F5">
        <w:t xml:space="preserve"> has been determined to exist</w:t>
      </w:r>
      <w:r w:rsidR="003B6C32" w:rsidRPr="006E39F5">
        <w:t>.</w:t>
      </w:r>
    </w:p>
    <w:p w:rsidR="00A90264" w:rsidRDefault="00A90264" w:rsidP="00A90264">
      <w:pPr>
        <w:pStyle w:val="A1CharCharChar"/>
        <w:pBdr>
          <w:right w:val="single" w:sz="12" w:space="4" w:color="auto"/>
        </w:pBdr>
        <w:tabs>
          <w:tab w:val="num" w:pos="1800"/>
        </w:tabs>
        <w:ind w:left="0" w:firstLine="0"/>
      </w:pPr>
    </w:p>
    <w:p w:rsidR="00265196" w:rsidRPr="006E39F5" w:rsidRDefault="006B532E">
      <w:pPr>
        <w:pStyle w:val="A1CharCharChar"/>
        <w:pBdr>
          <w:right w:val="single" w:sz="12" w:space="4" w:color="auto"/>
        </w:pBdr>
        <w:tabs>
          <w:tab w:val="num" w:pos="1800"/>
        </w:tabs>
        <w:ind w:left="0" w:firstLine="0"/>
      </w:pPr>
      <w:r w:rsidRPr="006E39F5">
        <w:lastRenderedPageBreak/>
        <w:t xml:space="preserve">There is no limit to the length of </w:t>
      </w:r>
      <w:r w:rsidR="00A90264" w:rsidRPr="00A90264">
        <w:t>time or number of times CEHI may be provided to a student during the prenatal period. The length of time and number of times the student is provided CEHI</w:t>
      </w:r>
      <w:r w:rsidR="00B55D52" w:rsidRPr="006E39F5">
        <w:rPr>
          <w:b/>
        </w:rPr>
        <w:fldChar w:fldCharType="begin"/>
      </w:r>
      <w:r w:rsidRPr="006E39F5">
        <w:instrText>xe "Compensatory Education Home Instruction (CEHI)"</w:instrText>
      </w:r>
      <w:r w:rsidR="00B55D52" w:rsidRPr="006E39F5">
        <w:rPr>
          <w:b/>
        </w:rPr>
        <w:fldChar w:fldCharType="end"/>
      </w:r>
      <w:r w:rsidRPr="006E39F5">
        <w:t xml:space="preserve"> services is dependent on the</w:t>
      </w:r>
      <w:r w:rsidR="0015586E" w:rsidRPr="006E39F5">
        <w:t xml:space="preserve"> </w:t>
      </w:r>
      <w:r w:rsidR="00A90264" w:rsidRPr="00A90264">
        <w:t>licensed</w:t>
      </w:r>
      <w:r w:rsidRPr="006E39F5">
        <w:t xml:space="preserve"> </w:t>
      </w:r>
      <w:r w:rsidR="00A90264" w:rsidRPr="00A90264">
        <w:t>medical practitioner</w:t>
      </w:r>
      <w:r w:rsidRPr="006E39F5">
        <w:t>’s documentation.</w:t>
      </w:r>
    </w:p>
    <w:p w:rsidR="006B532E" w:rsidRPr="006E39F5" w:rsidRDefault="006B532E" w:rsidP="00B16516">
      <w:pPr>
        <w:pStyle w:val="A1CharCharChar"/>
        <w:ind w:left="0" w:firstLine="0"/>
      </w:pPr>
    </w:p>
    <w:p w:rsidR="00A90264" w:rsidRDefault="00A90264" w:rsidP="00A90264">
      <w:pPr>
        <w:pStyle w:val="Heading2"/>
        <w:pBdr>
          <w:right w:val="single" w:sz="12" w:space="4" w:color="auto"/>
        </w:pBdr>
      </w:pPr>
      <w:bookmarkStart w:id="507" w:name="_Ref204495265"/>
      <w:bookmarkStart w:id="508" w:name="_Toc299702304"/>
      <w:r w:rsidRPr="00A90264">
        <w:t>9.9 CEHI During</w:t>
      </w:r>
      <w:r w:rsidR="002561B8" w:rsidRPr="006E39F5">
        <w:t xml:space="preserve"> </w:t>
      </w:r>
      <w:r w:rsidR="006B532E" w:rsidRPr="006E39F5">
        <w:t>Postpartum Confinement</w:t>
      </w:r>
      <w:bookmarkEnd w:id="507"/>
      <w:bookmarkEnd w:id="508"/>
    </w:p>
    <w:p w:rsidR="00A90264" w:rsidRDefault="00612498" w:rsidP="00A90264">
      <w:pPr>
        <w:pStyle w:val="A1CharCharChar"/>
        <w:pBdr>
          <w:right w:val="single" w:sz="12" w:space="4" w:color="auto"/>
        </w:pBdr>
        <w:ind w:left="0" w:firstLine="0"/>
        <w:rPr>
          <w:szCs w:val="22"/>
        </w:rPr>
      </w:pPr>
      <w:r w:rsidRPr="006E39F5">
        <w:t>If your district offers a PRS program and an eligible student has not refused program services, your district must provide the stude</w:t>
      </w:r>
      <w:r w:rsidR="00A90264" w:rsidRPr="00A90264">
        <w:t>nt with postpartum CEHI either until the student chooses to return to school or until the end of the sixth week from the beginning date, whichever comes first. The student is not required to provide a medical note indicating a need for confinement to be eligible for or receive postpartum CEHI through the sixth week from the beginning date.</w:t>
      </w:r>
      <w:r w:rsidR="00A90264" w:rsidRPr="00A90264">
        <w:rPr>
          <w:szCs w:val="22"/>
        </w:rPr>
        <w:t xml:space="preserve"> Provision of CEHI during</w:t>
      </w:r>
      <w:r w:rsidR="0009248E" w:rsidRPr="006E39F5">
        <w:rPr>
          <w:szCs w:val="22"/>
        </w:rPr>
        <w:t xml:space="preserve"> p</w:t>
      </w:r>
      <w:r w:rsidR="006B532E" w:rsidRPr="006E39F5">
        <w:rPr>
          <w:szCs w:val="22"/>
        </w:rPr>
        <w:t xml:space="preserve">ostpartum confinement </w:t>
      </w:r>
      <w:r w:rsidR="00A90264" w:rsidRPr="00A90264">
        <w:rPr>
          <w:szCs w:val="22"/>
        </w:rPr>
        <w:t>may</w:t>
      </w:r>
      <w:r w:rsidR="006B532E" w:rsidRPr="006E39F5">
        <w:rPr>
          <w:szCs w:val="22"/>
        </w:rPr>
        <w:t xml:space="preserve"> be extended for 4</w:t>
      </w:r>
      <w:r w:rsidR="00A90264" w:rsidRPr="00A90264">
        <w:rPr>
          <w:szCs w:val="22"/>
        </w:rPr>
        <w:t xml:space="preserve"> additional weeks </w:t>
      </w:r>
      <w:r w:rsidR="00A90264" w:rsidRPr="00A90264">
        <w:t>subject to the documentation requirement in</w:t>
      </w:r>
      <w:r w:rsidRPr="006E39F5">
        <w:t xml:space="preserve"> </w:t>
      </w:r>
      <w:fldSimple w:instr=" REF _Ref232822545 \h  \* MERGEFORMAT ">
        <w:r w:rsidR="008D654F" w:rsidRPr="008D654F">
          <w:rPr>
            <w:b/>
          </w:rPr>
          <w:t>9.15 Documentation</w:t>
        </w:r>
      </w:fldSimple>
      <w:r w:rsidR="006B532E" w:rsidRPr="006E39F5">
        <w:rPr>
          <w:szCs w:val="22"/>
        </w:rPr>
        <w:t>. However, under no circumstances will a student</w:t>
      </w:r>
      <w:r w:rsidR="0009248E" w:rsidRPr="006E39F5">
        <w:rPr>
          <w:szCs w:val="22"/>
        </w:rPr>
        <w:t xml:space="preserve"> </w:t>
      </w:r>
      <w:r w:rsidR="006B532E" w:rsidRPr="006E39F5">
        <w:rPr>
          <w:szCs w:val="22"/>
        </w:rPr>
        <w:t>remain eligible for</w:t>
      </w:r>
      <w:r w:rsidR="00215AD8" w:rsidRPr="006E39F5">
        <w:rPr>
          <w:szCs w:val="22"/>
        </w:rPr>
        <w:t xml:space="preserve"> PRS funding after the tenth week of postpartum confinement ends</w:t>
      </w:r>
      <w:r w:rsidR="00A90264" w:rsidRPr="00A90264">
        <w:rPr>
          <w:szCs w:val="22"/>
        </w:rPr>
        <w:t>.</w:t>
      </w:r>
    </w:p>
    <w:p w:rsidR="006B532E" w:rsidRPr="006E39F5" w:rsidRDefault="006B532E" w:rsidP="0018005D">
      <w:pPr>
        <w:pStyle w:val="A1CharCharChar"/>
        <w:pBdr>
          <w:right w:val="single" w:sz="12" w:space="4" w:color="auto"/>
        </w:pBdr>
        <w:ind w:left="0" w:firstLine="0"/>
        <w:rPr>
          <w:szCs w:val="22"/>
        </w:rPr>
      </w:pPr>
    </w:p>
    <w:p w:rsidR="006B532E" w:rsidRPr="006E39F5" w:rsidRDefault="00A90264" w:rsidP="008749F4">
      <w:pPr>
        <w:pStyle w:val="A1CharCharChar"/>
        <w:pBdr>
          <w:right w:val="single" w:sz="12" w:space="4" w:color="auto"/>
        </w:pBdr>
        <w:ind w:left="0" w:firstLine="0"/>
        <w:rPr>
          <w:szCs w:val="22"/>
        </w:rPr>
      </w:pPr>
      <w:r w:rsidRPr="00A90264">
        <w:rPr>
          <w:szCs w:val="22"/>
        </w:rPr>
        <w:t>A student is no longer eligible for the additional 2.41 weighted allotment under the PRS</w:t>
      </w:r>
      <w:r w:rsidR="00B55D52" w:rsidRPr="006E39F5">
        <w:rPr>
          <w:b/>
        </w:rPr>
        <w:fldChar w:fldCharType="begin"/>
      </w:r>
      <w:r w:rsidR="006B532E" w:rsidRPr="006E39F5">
        <w:instrText>xe "Pregnancy Related Services (PRS)"</w:instrText>
      </w:r>
      <w:r w:rsidR="00B55D52" w:rsidRPr="006E39F5">
        <w:rPr>
          <w:b/>
        </w:rPr>
        <w:fldChar w:fldCharType="end"/>
      </w:r>
      <w:r w:rsidR="006B532E" w:rsidRPr="006E39F5">
        <w:rPr>
          <w:szCs w:val="22"/>
        </w:rPr>
        <w:t xml:space="preserve"> program when she returns to her regular </w:t>
      </w:r>
      <w:r w:rsidR="00094CD1" w:rsidRPr="006E39F5">
        <w:rPr>
          <w:szCs w:val="22"/>
        </w:rPr>
        <w:t>classes</w:t>
      </w:r>
      <w:r w:rsidR="006B532E" w:rsidRPr="006E39F5">
        <w:rPr>
          <w:szCs w:val="22"/>
        </w:rPr>
        <w:t xml:space="preserve"> at a school campus</w:t>
      </w:r>
      <w:r w:rsidR="00094CD1" w:rsidRPr="006E39F5">
        <w:rPr>
          <w:szCs w:val="22"/>
        </w:rPr>
        <w:t>, with the</w:t>
      </w:r>
      <w:r w:rsidR="006B532E" w:rsidRPr="006E39F5">
        <w:rPr>
          <w:szCs w:val="22"/>
        </w:rPr>
        <w:t xml:space="preserve"> exception</w:t>
      </w:r>
      <w:r w:rsidR="00094CD1" w:rsidRPr="006E39F5">
        <w:rPr>
          <w:szCs w:val="22"/>
        </w:rPr>
        <w:t xml:space="preserve"> of a student who is divid</w:t>
      </w:r>
      <w:r w:rsidR="00CF42E5" w:rsidRPr="006E39F5">
        <w:rPr>
          <w:szCs w:val="22"/>
        </w:rPr>
        <w:t>ing</w:t>
      </w:r>
      <w:r w:rsidR="00094CD1" w:rsidRPr="006E39F5">
        <w:rPr>
          <w:szCs w:val="22"/>
        </w:rPr>
        <w:t xml:space="preserve"> the postpartum confinement into two periods under the</w:t>
      </w:r>
      <w:r w:rsidR="006B532E" w:rsidRPr="006E39F5">
        <w:rPr>
          <w:szCs w:val="22"/>
        </w:rPr>
        <w:t xml:space="preserve"> break-in-service option</w:t>
      </w:r>
      <w:r w:rsidR="008749F4" w:rsidRPr="006E39F5">
        <w:rPr>
          <w:szCs w:val="22"/>
        </w:rPr>
        <w:t xml:space="preserve"> (see </w:t>
      </w:r>
      <w:fldSimple w:instr=" REF _Ref297282444 \h  \* MERGEFORMAT ">
        <w:r w:rsidR="008D654F" w:rsidRPr="008D654F">
          <w:rPr>
            <w:b/>
          </w:rPr>
          <w:t>9.9.3 CEHI During Break-in-Service Confinement</w:t>
        </w:r>
      </w:fldSimple>
      <w:r w:rsidR="008749F4" w:rsidRPr="006E39F5">
        <w:rPr>
          <w:szCs w:val="22"/>
        </w:rPr>
        <w:t>)</w:t>
      </w:r>
      <w:r w:rsidR="00642F9E" w:rsidRPr="006E39F5">
        <w:rPr>
          <w:szCs w:val="22"/>
        </w:rPr>
        <w:t xml:space="preserve">. </w:t>
      </w:r>
    </w:p>
    <w:p w:rsidR="006B532E" w:rsidRPr="006E39F5" w:rsidRDefault="006B532E" w:rsidP="00B16516">
      <w:pPr>
        <w:pStyle w:val="A1CharCharChar"/>
        <w:ind w:left="0" w:firstLine="0"/>
        <w:rPr>
          <w:szCs w:val="22"/>
        </w:rPr>
      </w:pPr>
    </w:p>
    <w:p w:rsidR="006A1BF8" w:rsidRPr="006E39F5" w:rsidRDefault="00A90264">
      <w:pPr>
        <w:pStyle w:val="Heading3"/>
        <w:pBdr>
          <w:right w:val="single" w:sz="12" w:space="4" w:color="auto"/>
        </w:pBdr>
      </w:pPr>
      <w:bookmarkStart w:id="509" w:name="_Ref204484618"/>
      <w:bookmarkStart w:id="510" w:name="_Toc299702305"/>
      <w:r w:rsidRPr="00A90264">
        <w:t xml:space="preserve">9.9.1 Beginning and Ending </w:t>
      </w:r>
      <w:r w:rsidR="00B877E9" w:rsidRPr="006E39F5">
        <w:t>of CEHI During</w:t>
      </w:r>
      <w:r w:rsidR="006B532E" w:rsidRPr="006E39F5">
        <w:t xml:space="preserve"> Postpartum Confinement</w:t>
      </w:r>
      <w:bookmarkEnd w:id="509"/>
      <w:bookmarkEnd w:id="510"/>
    </w:p>
    <w:p w:rsidR="006B532E" w:rsidRPr="006E39F5" w:rsidRDefault="006B532E" w:rsidP="00B16516">
      <w:pPr>
        <w:pStyle w:val="A1CharCharChar"/>
        <w:tabs>
          <w:tab w:val="num" w:pos="2520"/>
        </w:tabs>
        <w:ind w:left="0" w:firstLine="0"/>
        <w:rPr>
          <w:szCs w:val="22"/>
        </w:rPr>
      </w:pPr>
      <w:r w:rsidRPr="006E39F5">
        <w:rPr>
          <w:szCs w:val="22"/>
        </w:rPr>
        <w:t>The district must</w:t>
      </w:r>
      <w:r w:rsidR="00025EF0" w:rsidRPr="006E39F5">
        <w:rPr>
          <w:szCs w:val="22"/>
        </w:rPr>
        <w:t xml:space="preserve"> —</w:t>
      </w:r>
    </w:p>
    <w:p w:rsidR="006B532E" w:rsidRPr="006E39F5" w:rsidRDefault="006B532E" w:rsidP="00B16516">
      <w:pPr>
        <w:pStyle w:val="A1CharCharChar"/>
        <w:rPr>
          <w:szCs w:val="22"/>
        </w:rPr>
      </w:pPr>
    </w:p>
    <w:p w:rsidR="00A90264" w:rsidRDefault="00A90264" w:rsidP="00A90264">
      <w:pPr>
        <w:pStyle w:val="A1CharCharChar"/>
        <w:pBdr>
          <w:right w:val="single" w:sz="12" w:space="4" w:color="auto"/>
        </w:pBdr>
        <w:ind w:left="720" w:hanging="360"/>
        <w:rPr>
          <w:szCs w:val="22"/>
        </w:rPr>
      </w:pPr>
      <w:r w:rsidRPr="00A90264">
        <w:rPr>
          <w:szCs w:val="22"/>
        </w:rPr>
        <w:t>1.</w:t>
      </w:r>
      <w:r w:rsidRPr="00A90264">
        <w:rPr>
          <w:szCs w:val="22"/>
        </w:rPr>
        <w:tab/>
        <w:t>select one type of beginning date for the district (the day pregnancy ends or the day after pregnancy ends) and</w:t>
      </w:r>
    </w:p>
    <w:p w:rsidR="00A90264" w:rsidRPr="0018005D" w:rsidRDefault="00A90264" w:rsidP="0018005D">
      <w:pPr>
        <w:pStyle w:val="A1CharCharChar"/>
        <w:pBdr>
          <w:right w:val="single" w:sz="12" w:space="4" w:color="auto"/>
        </w:pBdr>
        <w:ind w:left="720" w:hanging="360"/>
        <w:rPr>
          <w:b/>
          <w:szCs w:val="22"/>
        </w:rPr>
      </w:pPr>
    </w:p>
    <w:p w:rsidR="00A90264" w:rsidRDefault="00A90264" w:rsidP="00A90264">
      <w:pPr>
        <w:pStyle w:val="A1CharCharChar"/>
        <w:pBdr>
          <w:right w:val="single" w:sz="12" w:space="4" w:color="auto"/>
        </w:pBdr>
        <w:ind w:left="720" w:hanging="360"/>
        <w:rPr>
          <w:szCs w:val="22"/>
        </w:rPr>
      </w:pPr>
      <w:r w:rsidRPr="00A90264">
        <w:rPr>
          <w:szCs w:val="22"/>
        </w:rPr>
        <w:t>2.</w:t>
      </w:r>
      <w:r w:rsidRPr="00A90264">
        <w:rPr>
          <w:szCs w:val="22"/>
        </w:rPr>
        <w:tab/>
        <w:t>consistently use the same type of beginning date for all students throughout the school year.</w:t>
      </w:r>
    </w:p>
    <w:p w:rsidR="00A90264" w:rsidRDefault="00A90264" w:rsidP="0018005D">
      <w:pPr>
        <w:pStyle w:val="A1CharCharChar"/>
        <w:pBdr>
          <w:right w:val="single" w:sz="12" w:space="4" w:color="auto"/>
        </w:pBdr>
        <w:ind w:left="720" w:hanging="360"/>
        <w:rPr>
          <w:szCs w:val="22"/>
        </w:rPr>
      </w:pPr>
    </w:p>
    <w:p w:rsidR="00A90264" w:rsidRDefault="00A90264" w:rsidP="00A90264">
      <w:pPr>
        <w:pStyle w:val="A1CharCharChar"/>
        <w:pBdr>
          <w:right w:val="single" w:sz="12" w:space="4" w:color="auto"/>
        </w:pBdr>
        <w:ind w:left="0" w:firstLine="0"/>
        <w:rPr>
          <w:szCs w:val="22"/>
        </w:rPr>
      </w:pPr>
      <w:r w:rsidRPr="00A90264">
        <w:rPr>
          <w:szCs w:val="22"/>
        </w:rPr>
        <w:t>A campus official must record the date a student's pregnancy ended.</w:t>
      </w:r>
    </w:p>
    <w:p w:rsidR="006B532E" w:rsidRPr="006E39F5" w:rsidRDefault="006B532E" w:rsidP="0018005D">
      <w:pPr>
        <w:pStyle w:val="A1CharCharChar"/>
        <w:pBdr>
          <w:right w:val="single" w:sz="12" w:space="4" w:color="auto"/>
        </w:pBdr>
        <w:tabs>
          <w:tab w:val="num" w:pos="2520"/>
        </w:tabs>
        <w:ind w:left="0" w:firstLine="0"/>
        <w:rPr>
          <w:szCs w:val="22"/>
        </w:rPr>
      </w:pPr>
    </w:p>
    <w:p w:rsidR="006B532E" w:rsidRPr="006E39F5" w:rsidRDefault="008F3C14" w:rsidP="00234DD2">
      <w:pPr>
        <w:pStyle w:val="A1CharCharChar"/>
        <w:pBdr>
          <w:right w:val="single" w:sz="12" w:space="4" w:color="auto"/>
        </w:pBdr>
        <w:tabs>
          <w:tab w:val="num" w:pos="2520"/>
        </w:tabs>
        <w:ind w:left="0" w:firstLine="0"/>
        <w:rPr>
          <w:szCs w:val="22"/>
        </w:rPr>
      </w:pPr>
      <w:r w:rsidRPr="006E39F5">
        <w:t>Eligibility for CEHI during t</w:t>
      </w:r>
      <w:r w:rsidR="00A90264" w:rsidRPr="00A90264">
        <w:t>he postpartum confinement</w:t>
      </w:r>
      <w:r w:rsidR="006B532E" w:rsidRPr="006E39F5">
        <w:rPr>
          <w:szCs w:val="22"/>
        </w:rPr>
        <w:t xml:space="preserve"> </w:t>
      </w:r>
      <w:r w:rsidR="000A140B" w:rsidRPr="006E39F5">
        <w:rPr>
          <w:szCs w:val="22"/>
        </w:rPr>
        <w:t>period starts</w:t>
      </w:r>
      <w:r w:rsidR="006B532E" w:rsidRPr="006E39F5">
        <w:rPr>
          <w:szCs w:val="22"/>
        </w:rPr>
        <w:t xml:space="preserve"> on the district beginning date (day </w:t>
      </w:r>
      <w:r w:rsidR="00A90264" w:rsidRPr="00A90264">
        <w:rPr>
          <w:szCs w:val="22"/>
        </w:rPr>
        <w:t>pregnancy ends or day after) and ends on the last day of the sixth week after</w:t>
      </w:r>
      <w:r w:rsidR="006B532E" w:rsidRPr="006E39F5">
        <w:rPr>
          <w:szCs w:val="22"/>
        </w:rPr>
        <w:t xml:space="preserve"> the beginning date.</w:t>
      </w:r>
      <w:r w:rsidR="00F5549F" w:rsidRPr="006E39F5">
        <w:rPr>
          <w:szCs w:val="22"/>
        </w:rPr>
        <w:t xml:space="preserve"> However, if the postpartum confinement period is extended, eligibility for CEHI ends on the last day of </w:t>
      </w:r>
      <w:r w:rsidR="00435FE8" w:rsidRPr="006E39F5">
        <w:rPr>
          <w:szCs w:val="22"/>
        </w:rPr>
        <w:t xml:space="preserve">the tenth </w:t>
      </w:r>
      <w:r w:rsidR="00F5549F" w:rsidRPr="006E39F5">
        <w:rPr>
          <w:szCs w:val="22"/>
        </w:rPr>
        <w:t xml:space="preserve">week </w:t>
      </w:r>
      <w:r w:rsidR="00435FE8" w:rsidRPr="006E39F5">
        <w:rPr>
          <w:szCs w:val="22"/>
        </w:rPr>
        <w:t xml:space="preserve">after the beginning date </w:t>
      </w:r>
      <w:r w:rsidR="00435FE8" w:rsidRPr="006E39F5">
        <w:t>(</w:t>
      </w:r>
      <w:r w:rsidR="004B24A0" w:rsidRPr="006E39F5">
        <w:rPr>
          <w:szCs w:val="22"/>
        </w:rPr>
        <w:t xml:space="preserve">see </w:t>
      </w:r>
      <w:fldSimple w:instr=" REF _Ref297284826 \h  \* MERGEFORMAT ">
        <w:r w:rsidR="008D654F" w:rsidRPr="008D654F">
          <w:rPr>
            <w:b/>
          </w:rPr>
          <w:t>9.9.2 CEHI During Extended Confinement</w:t>
        </w:r>
      </w:fldSimple>
      <w:r w:rsidR="004B24A0" w:rsidRPr="006E39F5">
        <w:rPr>
          <w:szCs w:val="22"/>
        </w:rPr>
        <w:t>;</w:t>
      </w:r>
      <w:r w:rsidR="004B24A0" w:rsidRPr="006E39F5">
        <w:rPr>
          <w:b/>
          <w:szCs w:val="22"/>
        </w:rPr>
        <w:t xml:space="preserve"> </w:t>
      </w:r>
      <w:r w:rsidR="00A90264" w:rsidRPr="00A90264">
        <w:t xml:space="preserve">see </w:t>
      </w:r>
      <w:fldSimple w:instr=" REF _Ref297128501 \h  \* MERGEFORMAT ">
        <w:r w:rsidR="008D654F" w:rsidRPr="008D654F">
          <w:rPr>
            <w:b/>
          </w:rPr>
          <w:t>9.9.3 CEHI During Break-in-Service Confinement</w:t>
        </w:r>
      </w:fldSimple>
      <w:r w:rsidR="00A90264" w:rsidRPr="00A90264">
        <w:t xml:space="preserve"> for a limited exception)</w:t>
      </w:r>
      <w:r w:rsidR="00F5549F" w:rsidRPr="006E39F5">
        <w:rPr>
          <w:szCs w:val="22"/>
        </w:rPr>
        <w:t>.</w:t>
      </w:r>
    </w:p>
    <w:p w:rsidR="00094CD1" w:rsidRPr="006E39F5" w:rsidRDefault="00094CD1" w:rsidP="00B16516">
      <w:pPr>
        <w:pStyle w:val="A1CharCharChar"/>
        <w:tabs>
          <w:tab w:val="num" w:pos="2520"/>
        </w:tabs>
        <w:ind w:left="0" w:firstLine="0"/>
        <w:rPr>
          <w:szCs w:val="22"/>
        </w:rPr>
      </w:pPr>
    </w:p>
    <w:p w:rsidR="00094CD1" w:rsidRPr="006E39F5" w:rsidRDefault="00A90264" w:rsidP="00F3600B">
      <w:pPr>
        <w:pStyle w:val="Heading3"/>
        <w:pBdr>
          <w:right w:val="single" w:sz="12" w:space="4" w:color="auto"/>
        </w:pBdr>
      </w:pPr>
      <w:bookmarkStart w:id="511" w:name="_Ref297284826"/>
      <w:bookmarkStart w:id="512" w:name="_Toc299702306"/>
      <w:r w:rsidRPr="00A90264">
        <w:t>9.9.2 CEHI During</w:t>
      </w:r>
      <w:r w:rsidR="003F4338" w:rsidRPr="006E39F5">
        <w:t xml:space="preserve"> </w:t>
      </w:r>
      <w:r w:rsidR="00094CD1" w:rsidRPr="006E39F5">
        <w:t>Extended Confinement</w:t>
      </w:r>
      <w:bookmarkEnd w:id="511"/>
      <w:bookmarkEnd w:id="512"/>
    </w:p>
    <w:p w:rsidR="00CF42E5" w:rsidRPr="006E39F5" w:rsidRDefault="00A90264" w:rsidP="00BF2776">
      <w:pPr>
        <w:pStyle w:val="A1CharCharChar"/>
        <w:pBdr>
          <w:right w:val="single" w:sz="12" w:space="4" w:color="auto"/>
        </w:pBdr>
        <w:ind w:left="0" w:firstLine="0"/>
        <w:rPr>
          <w:szCs w:val="22"/>
        </w:rPr>
      </w:pPr>
      <w:r w:rsidRPr="00A90264">
        <w:t>Eligibility for CEHI during</w:t>
      </w:r>
      <w:r w:rsidR="003F4338" w:rsidRPr="006E39F5">
        <w:t xml:space="preserve"> p</w:t>
      </w:r>
      <w:r w:rsidR="00094CD1" w:rsidRPr="006E39F5">
        <w:rPr>
          <w:szCs w:val="22"/>
        </w:rPr>
        <w:t xml:space="preserve">ostpartum confinement </w:t>
      </w:r>
      <w:r w:rsidRPr="00A90264">
        <w:t>may</w:t>
      </w:r>
      <w:r w:rsidR="00094CD1" w:rsidRPr="006E39F5">
        <w:rPr>
          <w:szCs w:val="22"/>
        </w:rPr>
        <w:t xml:space="preserve"> be extended for an additional 4 </w:t>
      </w:r>
      <w:r w:rsidR="00346088" w:rsidRPr="006E39F5">
        <w:rPr>
          <w:szCs w:val="22"/>
        </w:rPr>
        <w:t xml:space="preserve">consecutive </w:t>
      </w:r>
      <w:r w:rsidR="00094CD1" w:rsidRPr="006E39F5">
        <w:rPr>
          <w:szCs w:val="22"/>
        </w:rPr>
        <w:t>weeks</w:t>
      </w:r>
      <w:r w:rsidRPr="00A90264">
        <w:t xml:space="preserve"> if there are complications with the student’s or infant’s health. Eligibility for CEHI during</w:t>
      </w:r>
      <w:r w:rsidR="00BF2776" w:rsidRPr="006E39F5">
        <w:rPr>
          <w:szCs w:val="22"/>
        </w:rPr>
        <w:t xml:space="preserve"> extended postpartum confinement starts on the first day of the </w:t>
      </w:r>
      <w:r w:rsidRPr="00A90264">
        <w:t>seventh week after the beginning date</w:t>
      </w:r>
      <w:r w:rsidR="00BF2776" w:rsidRPr="006E39F5">
        <w:rPr>
          <w:szCs w:val="22"/>
        </w:rPr>
        <w:t xml:space="preserve"> and ends on the first day of the eleventh week </w:t>
      </w:r>
      <w:r w:rsidRPr="00A90264">
        <w:t>after the beginning date</w:t>
      </w:r>
      <w:r w:rsidR="00BF2776" w:rsidRPr="006E39F5">
        <w:rPr>
          <w:szCs w:val="22"/>
        </w:rPr>
        <w:t>.</w:t>
      </w:r>
    </w:p>
    <w:p w:rsidR="00A90264" w:rsidRDefault="00A90264" w:rsidP="00A90264">
      <w:pPr>
        <w:pStyle w:val="A1CharCharChar"/>
        <w:pBdr>
          <w:right w:val="single" w:sz="12" w:space="4" w:color="auto"/>
        </w:pBdr>
        <w:ind w:left="0" w:firstLine="0"/>
        <w:rPr>
          <w:szCs w:val="22"/>
        </w:rPr>
      </w:pPr>
    </w:p>
    <w:p w:rsidR="006A1BF8" w:rsidRPr="006E39F5" w:rsidRDefault="00A90264" w:rsidP="00092007">
      <w:pPr>
        <w:pStyle w:val="Heading3"/>
        <w:pBdr>
          <w:right w:val="single" w:sz="12" w:space="4" w:color="auto"/>
        </w:pBdr>
      </w:pPr>
      <w:bookmarkStart w:id="513" w:name="_Ref297128501"/>
      <w:bookmarkStart w:id="514" w:name="_Ref297282444"/>
      <w:bookmarkStart w:id="515" w:name="_Toc299702307"/>
      <w:r w:rsidRPr="00A90264">
        <w:t>9.9.3 CEHI During</w:t>
      </w:r>
      <w:r w:rsidR="00092007" w:rsidRPr="006E39F5">
        <w:t xml:space="preserve"> </w:t>
      </w:r>
      <w:r w:rsidR="006B532E" w:rsidRPr="006E39F5">
        <w:t>Break-in-Service Confinement</w:t>
      </w:r>
      <w:bookmarkEnd w:id="513"/>
      <w:bookmarkEnd w:id="514"/>
      <w:bookmarkEnd w:id="515"/>
    </w:p>
    <w:p w:rsidR="006B532E" w:rsidRPr="006E39F5" w:rsidRDefault="006B532E" w:rsidP="00284829">
      <w:pPr>
        <w:pStyle w:val="A1CharCharChar"/>
        <w:pBdr>
          <w:right w:val="single" w:sz="12" w:space="4" w:color="auto"/>
        </w:pBdr>
        <w:ind w:left="0" w:firstLine="0"/>
        <w:rPr>
          <w:szCs w:val="22"/>
        </w:rPr>
      </w:pPr>
      <w:r w:rsidRPr="006E39F5">
        <w:rPr>
          <w:szCs w:val="22"/>
        </w:rPr>
        <w:t>Your district may allow a student to divide</w:t>
      </w:r>
      <w:r w:rsidR="00614A9F" w:rsidRPr="006E39F5">
        <w:rPr>
          <w:szCs w:val="22"/>
        </w:rPr>
        <w:t xml:space="preserve"> </w:t>
      </w:r>
      <w:r w:rsidR="00A90264" w:rsidRPr="00A90264">
        <w:rPr>
          <w:szCs w:val="22"/>
        </w:rPr>
        <w:t>up to</w:t>
      </w:r>
      <w:r w:rsidRPr="006E39F5">
        <w:rPr>
          <w:szCs w:val="22"/>
        </w:rPr>
        <w:t xml:space="preserve"> 10 weeks of</w:t>
      </w:r>
      <w:r w:rsidR="00B55D52" w:rsidRPr="006E39F5">
        <w:rPr>
          <w:b/>
        </w:rPr>
        <w:fldChar w:fldCharType="begin"/>
      </w:r>
      <w:r w:rsidRPr="006E39F5">
        <w:instrText>xe "Pregnancy Related Services (PRS)"</w:instrText>
      </w:r>
      <w:r w:rsidR="00B55D52" w:rsidRPr="006E39F5">
        <w:rPr>
          <w:b/>
        </w:rPr>
        <w:fldChar w:fldCharType="end"/>
      </w:r>
      <w:r w:rsidRPr="006E39F5">
        <w:rPr>
          <w:szCs w:val="22"/>
        </w:rPr>
        <w:t xml:space="preserve"> postpartum</w:t>
      </w:r>
      <w:r w:rsidR="000251F6" w:rsidRPr="006E39F5">
        <w:rPr>
          <w:szCs w:val="22"/>
        </w:rPr>
        <w:t xml:space="preserve"> </w:t>
      </w:r>
      <w:r w:rsidRPr="006E39F5">
        <w:rPr>
          <w:szCs w:val="22"/>
        </w:rPr>
        <w:t>confinement</w:t>
      </w:r>
      <w:r w:rsidR="00614A9F" w:rsidRPr="006E39F5">
        <w:rPr>
          <w:szCs w:val="22"/>
        </w:rPr>
        <w:t xml:space="preserve"> </w:t>
      </w:r>
      <w:r w:rsidR="00A90264" w:rsidRPr="00A90264">
        <w:rPr>
          <w:szCs w:val="22"/>
        </w:rPr>
        <w:t>CEHI</w:t>
      </w:r>
      <w:r w:rsidRPr="006E39F5">
        <w:rPr>
          <w:szCs w:val="22"/>
        </w:rPr>
        <w:t xml:space="preserve"> into two periods in instances in which the infant remains hospitalized after delivery. This option is known as break-in-service </w:t>
      </w:r>
      <w:r w:rsidR="00A90264" w:rsidRPr="00A90264">
        <w:rPr>
          <w:szCs w:val="22"/>
        </w:rPr>
        <w:t>CEHI</w:t>
      </w:r>
      <w:r w:rsidRPr="006E39F5">
        <w:rPr>
          <w:szCs w:val="22"/>
        </w:rPr>
        <w:t xml:space="preserve">. It allows the student to </w:t>
      </w:r>
      <w:r w:rsidR="00A90264" w:rsidRPr="00A90264">
        <w:rPr>
          <w:szCs w:val="22"/>
        </w:rPr>
        <w:t>receive CEHI</w:t>
      </w:r>
      <w:r w:rsidR="00284829" w:rsidRPr="006E39F5">
        <w:rPr>
          <w:szCs w:val="22"/>
        </w:rPr>
        <w:t xml:space="preserve"> during</w:t>
      </w:r>
      <w:r w:rsidRPr="006E39F5">
        <w:rPr>
          <w:szCs w:val="22"/>
        </w:rPr>
        <w:t xml:space="preserve"> </w:t>
      </w:r>
      <w:r w:rsidR="00A90264" w:rsidRPr="00A90264">
        <w:rPr>
          <w:szCs w:val="22"/>
        </w:rPr>
        <w:t>an initial</w:t>
      </w:r>
      <w:r w:rsidRPr="006E39F5">
        <w:rPr>
          <w:szCs w:val="22"/>
        </w:rPr>
        <w:t xml:space="preserve"> period of postpartum confinement </w:t>
      </w:r>
      <w:r w:rsidR="00A90264" w:rsidRPr="00A90264">
        <w:rPr>
          <w:szCs w:val="22"/>
        </w:rPr>
        <w:t>while</w:t>
      </w:r>
      <w:r w:rsidRPr="006E39F5">
        <w:rPr>
          <w:szCs w:val="22"/>
        </w:rPr>
        <w:t xml:space="preserve"> recover</w:t>
      </w:r>
      <w:r w:rsidR="00A90264" w:rsidRPr="00A90264">
        <w:rPr>
          <w:szCs w:val="22"/>
        </w:rPr>
        <w:t>ing</w:t>
      </w:r>
      <w:r w:rsidRPr="006E39F5">
        <w:rPr>
          <w:szCs w:val="22"/>
        </w:rPr>
        <w:t xml:space="preserve"> from delivery (student recovery period)</w:t>
      </w:r>
      <w:r w:rsidR="00614A9F" w:rsidRPr="006E39F5">
        <w:rPr>
          <w:szCs w:val="22"/>
        </w:rPr>
        <w:t>,</w:t>
      </w:r>
      <w:r w:rsidRPr="006E39F5">
        <w:rPr>
          <w:szCs w:val="22"/>
        </w:rPr>
        <w:t xml:space="preserve"> return</w:t>
      </w:r>
      <w:r w:rsidR="00A90264" w:rsidRPr="00A90264">
        <w:rPr>
          <w:szCs w:val="22"/>
        </w:rPr>
        <w:t xml:space="preserve"> to school until the baby is released from the hospital, and then receive CEHI during</w:t>
      </w:r>
      <w:r w:rsidRPr="006E39F5">
        <w:rPr>
          <w:szCs w:val="22"/>
        </w:rPr>
        <w:t xml:space="preserve"> the remainder of </w:t>
      </w:r>
      <w:r w:rsidR="00284829" w:rsidRPr="006E39F5">
        <w:rPr>
          <w:szCs w:val="22"/>
        </w:rPr>
        <w:t>the</w:t>
      </w:r>
      <w:r w:rsidRPr="006E39F5">
        <w:rPr>
          <w:szCs w:val="22"/>
        </w:rPr>
        <w:t xml:space="preserve"> eligible postpartum confinement time</w:t>
      </w:r>
      <w:r w:rsidR="00284829" w:rsidRPr="006E39F5">
        <w:rPr>
          <w:szCs w:val="22"/>
        </w:rPr>
        <w:t xml:space="preserve"> </w:t>
      </w:r>
      <w:r w:rsidR="00A90264" w:rsidRPr="00A90264">
        <w:rPr>
          <w:szCs w:val="22"/>
        </w:rPr>
        <w:t>while caring</w:t>
      </w:r>
      <w:r w:rsidR="00284829" w:rsidRPr="006E39F5">
        <w:rPr>
          <w:szCs w:val="22"/>
        </w:rPr>
        <w:t xml:space="preserve"> for the baby (</w:t>
      </w:r>
      <w:r w:rsidRPr="006E39F5">
        <w:rPr>
          <w:szCs w:val="22"/>
        </w:rPr>
        <w:t>baby recovery period)</w:t>
      </w:r>
      <w:r w:rsidR="00A90264" w:rsidRPr="00A90264">
        <w:rPr>
          <w:szCs w:val="22"/>
        </w:rPr>
        <w:t xml:space="preserve">. (If the baby is hospitalized again, the student may receive an additional period of CEHI </w:t>
      </w:r>
      <w:r w:rsidR="000251F6" w:rsidRPr="006E39F5">
        <w:rPr>
          <w:szCs w:val="22"/>
        </w:rPr>
        <w:t xml:space="preserve">when the </w:t>
      </w:r>
      <w:r w:rsidR="000251F6" w:rsidRPr="006E39F5">
        <w:rPr>
          <w:szCs w:val="22"/>
        </w:rPr>
        <w:lastRenderedPageBreak/>
        <w:t xml:space="preserve">baby is released </w:t>
      </w:r>
      <w:r w:rsidR="00A90264" w:rsidRPr="00A90264">
        <w:rPr>
          <w:szCs w:val="22"/>
        </w:rPr>
        <w:t xml:space="preserve">if </w:t>
      </w:r>
      <w:r w:rsidR="000251F6" w:rsidRPr="006E39F5">
        <w:rPr>
          <w:szCs w:val="22"/>
        </w:rPr>
        <w:t>the student</w:t>
      </w:r>
      <w:r w:rsidR="00A90264" w:rsidRPr="00A90264">
        <w:rPr>
          <w:szCs w:val="22"/>
        </w:rPr>
        <w:t xml:space="preserve"> has not already received 10 weeks of postpartum</w:t>
      </w:r>
      <w:r w:rsidR="000251F6" w:rsidRPr="006E39F5">
        <w:rPr>
          <w:szCs w:val="22"/>
        </w:rPr>
        <w:t xml:space="preserve"> </w:t>
      </w:r>
      <w:r w:rsidR="00A90264" w:rsidRPr="00A90264">
        <w:rPr>
          <w:szCs w:val="22"/>
        </w:rPr>
        <w:t>confinement CEHI.)</w:t>
      </w:r>
    </w:p>
    <w:p w:rsidR="006B532E" w:rsidRPr="006E39F5" w:rsidRDefault="006B532E" w:rsidP="0018005D">
      <w:pPr>
        <w:pStyle w:val="A1CharCharChar"/>
        <w:pBdr>
          <w:right w:val="single" w:sz="12" w:space="4" w:color="auto"/>
        </w:pBdr>
        <w:ind w:left="0" w:firstLine="0"/>
        <w:rPr>
          <w:szCs w:val="22"/>
        </w:rPr>
      </w:pPr>
    </w:p>
    <w:p w:rsidR="00A90264" w:rsidRDefault="00A90264" w:rsidP="00A90264">
      <w:pPr>
        <w:pStyle w:val="A1CharCharChar"/>
        <w:pBdr>
          <w:right w:val="single" w:sz="12" w:space="4" w:color="auto"/>
        </w:pBdr>
        <w:ind w:left="0" w:firstLine="0"/>
        <w:rPr>
          <w:szCs w:val="22"/>
        </w:rPr>
      </w:pPr>
      <w:r w:rsidRPr="00A90264">
        <w:rPr>
          <w:szCs w:val="22"/>
        </w:rPr>
        <w:t>A student who requires break-in-service confinement remains eligible to receive CEHI until she has been confined for a total of 10 weeks or the school year ends, whichever comes first.</w:t>
      </w:r>
      <w:r w:rsidR="006B532E" w:rsidRPr="006E39F5">
        <w:rPr>
          <w:szCs w:val="22"/>
        </w:rPr>
        <w:t xml:space="preserve"> </w:t>
      </w:r>
      <w:r w:rsidRPr="00A90264">
        <w:t>For a baby recovery period, the student is not required to provide a medical note indicating a need for extended postpartum confinement to be eligible for or receive break-in-service CEHI beyond the sixth week of postpartum confinement.</w:t>
      </w:r>
    </w:p>
    <w:p w:rsidR="006B532E" w:rsidRPr="006E39F5" w:rsidRDefault="006B532E" w:rsidP="0018005D">
      <w:pPr>
        <w:pStyle w:val="A1CharCharChar"/>
        <w:pBdr>
          <w:right w:val="single" w:sz="12" w:space="4" w:color="auto"/>
        </w:pBdr>
        <w:ind w:left="0" w:firstLine="0"/>
        <w:rPr>
          <w:szCs w:val="22"/>
        </w:rPr>
      </w:pPr>
    </w:p>
    <w:p w:rsidR="00A90264" w:rsidRDefault="00A90264" w:rsidP="00A90264">
      <w:pPr>
        <w:pStyle w:val="A1CharCharChar"/>
        <w:pBdr>
          <w:right w:val="single" w:sz="12" w:space="4" w:color="auto"/>
        </w:pBdr>
        <w:ind w:left="0" w:firstLine="0"/>
        <w:rPr>
          <w:szCs w:val="22"/>
        </w:rPr>
      </w:pPr>
      <w:r w:rsidRPr="00A90264">
        <w:rPr>
          <w:szCs w:val="22"/>
        </w:rPr>
        <w:t>The following chart shows the beginning and ending dates for CEHI eligibility</w:t>
      </w:r>
      <w:r w:rsidR="00430DC4" w:rsidRPr="006E39F5">
        <w:rPr>
          <w:szCs w:val="22"/>
        </w:rPr>
        <w:t xml:space="preserve"> for</w:t>
      </w:r>
      <w:r w:rsidR="006B532E" w:rsidRPr="006E39F5">
        <w:rPr>
          <w:szCs w:val="22"/>
        </w:rPr>
        <w:t xml:space="preserve"> </w:t>
      </w:r>
      <w:r w:rsidR="0093722D" w:rsidRPr="006E39F5">
        <w:rPr>
          <w:szCs w:val="22"/>
        </w:rPr>
        <w:t>a</w:t>
      </w:r>
      <w:r w:rsidR="006B532E" w:rsidRPr="006E39F5">
        <w:rPr>
          <w:szCs w:val="22"/>
        </w:rPr>
        <w:t xml:space="preserve"> student </w:t>
      </w:r>
      <w:r w:rsidR="0093722D" w:rsidRPr="006E39F5">
        <w:rPr>
          <w:szCs w:val="22"/>
        </w:rPr>
        <w:t xml:space="preserve">who </w:t>
      </w:r>
      <w:r w:rsidRPr="00A90264">
        <w:rPr>
          <w:szCs w:val="22"/>
        </w:rPr>
        <w:t>requires break-in-service confinement</w:t>
      </w:r>
      <w:r w:rsidR="006B532E" w:rsidRPr="006E39F5">
        <w:rPr>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2610"/>
        <w:gridCol w:w="3960"/>
      </w:tblGrid>
      <w:tr w:rsidR="006B532E" w:rsidRPr="006E39F5" w:rsidTr="00430DC4">
        <w:trPr>
          <w:cantSplit/>
          <w:tblHeader/>
        </w:trPr>
        <w:tc>
          <w:tcPr>
            <w:tcW w:w="2898" w:type="dxa"/>
            <w:shd w:val="clear" w:color="auto" w:fill="E0E0E0"/>
          </w:tcPr>
          <w:p w:rsidR="006B532E" w:rsidRPr="006E39F5" w:rsidRDefault="006B532E" w:rsidP="00B16516">
            <w:pPr>
              <w:pStyle w:val="A1CharCharChar"/>
              <w:ind w:left="0" w:firstLine="0"/>
              <w:rPr>
                <w:szCs w:val="22"/>
              </w:rPr>
            </w:pPr>
          </w:p>
        </w:tc>
        <w:tc>
          <w:tcPr>
            <w:tcW w:w="2610" w:type="dxa"/>
          </w:tcPr>
          <w:p w:rsidR="006B532E" w:rsidRPr="006E39F5" w:rsidRDefault="006B532E" w:rsidP="00B16516">
            <w:pPr>
              <w:pStyle w:val="A1CharCharChar"/>
              <w:ind w:left="0" w:firstLine="0"/>
              <w:jc w:val="center"/>
              <w:rPr>
                <w:b/>
                <w:szCs w:val="22"/>
              </w:rPr>
            </w:pPr>
            <w:r w:rsidRPr="006E39F5">
              <w:rPr>
                <w:b/>
                <w:szCs w:val="22"/>
              </w:rPr>
              <w:t>Begins On</w:t>
            </w:r>
          </w:p>
        </w:tc>
        <w:tc>
          <w:tcPr>
            <w:tcW w:w="3960" w:type="dxa"/>
          </w:tcPr>
          <w:p w:rsidR="006B532E" w:rsidRPr="006E39F5" w:rsidRDefault="006B532E" w:rsidP="00B16516">
            <w:pPr>
              <w:pStyle w:val="A1CharCharChar"/>
              <w:ind w:left="0" w:firstLine="0"/>
              <w:jc w:val="center"/>
              <w:rPr>
                <w:b/>
                <w:szCs w:val="22"/>
              </w:rPr>
            </w:pPr>
            <w:r w:rsidRPr="006E39F5">
              <w:rPr>
                <w:b/>
                <w:szCs w:val="22"/>
              </w:rPr>
              <w:t>Ends On</w:t>
            </w:r>
          </w:p>
        </w:tc>
      </w:tr>
      <w:tr w:rsidR="006B532E" w:rsidRPr="006E39F5" w:rsidTr="00430DC4">
        <w:trPr>
          <w:cantSplit/>
        </w:trPr>
        <w:tc>
          <w:tcPr>
            <w:tcW w:w="2898" w:type="dxa"/>
            <w:vAlign w:val="center"/>
          </w:tcPr>
          <w:p w:rsidR="00A90264" w:rsidRDefault="00A90264" w:rsidP="00A90264">
            <w:pPr>
              <w:pStyle w:val="A1CharCharChar"/>
              <w:pBdr>
                <w:right w:val="single" w:sz="12" w:space="0" w:color="auto"/>
                <w:between w:val="single" w:sz="4" w:space="0" w:color="auto"/>
                <w:bar w:val="single" w:sz="4" w:color="auto"/>
              </w:pBdr>
              <w:ind w:left="0" w:firstLine="0"/>
              <w:rPr>
                <w:rFonts w:eastAsiaTheme="minorHAnsi" w:cstheme="minorBidi"/>
                <w:szCs w:val="22"/>
              </w:rPr>
            </w:pPr>
            <w:r w:rsidRPr="00A90264">
              <w:rPr>
                <w:b/>
                <w:szCs w:val="22"/>
              </w:rPr>
              <w:t>Eligibility for CEHI During</w:t>
            </w:r>
            <w:r w:rsidR="00430DC4" w:rsidRPr="006E39F5">
              <w:rPr>
                <w:b/>
                <w:szCs w:val="22"/>
              </w:rPr>
              <w:t xml:space="preserve"> S</w:t>
            </w:r>
            <w:r w:rsidR="006B532E" w:rsidRPr="006E39F5">
              <w:rPr>
                <w:b/>
                <w:szCs w:val="22"/>
              </w:rPr>
              <w:t xml:space="preserve">tudent </w:t>
            </w:r>
            <w:r w:rsidR="00430DC4" w:rsidRPr="006E39F5">
              <w:rPr>
                <w:b/>
                <w:szCs w:val="22"/>
              </w:rPr>
              <w:t>R</w:t>
            </w:r>
            <w:r w:rsidR="006B532E" w:rsidRPr="006E39F5">
              <w:rPr>
                <w:b/>
                <w:szCs w:val="22"/>
              </w:rPr>
              <w:t xml:space="preserve">ecovery </w:t>
            </w:r>
            <w:r w:rsidR="00430DC4" w:rsidRPr="006E39F5">
              <w:rPr>
                <w:b/>
                <w:szCs w:val="22"/>
              </w:rPr>
              <w:t>P</w:t>
            </w:r>
            <w:r w:rsidRPr="00A90264">
              <w:rPr>
                <w:b/>
                <w:szCs w:val="22"/>
              </w:rPr>
              <w:t>eriod</w:t>
            </w:r>
            <w:r w:rsidRPr="00A90264">
              <w:rPr>
                <w:szCs w:val="22"/>
              </w:rPr>
              <w:t xml:space="preserve"> (first period of confinement)</w:t>
            </w:r>
          </w:p>
        </w:tc>
        <w:tc>
          <w:tcPr>
            <w:tcW w:w="2610" w:type="dxa"/>
            <w:vAlign w:val="center"/>
          </w:tcPr>
          <w:p w:rsidR="006B532E" w:rsidRPr="006E39F5" w:rsidRDefault="00A90264" w:rsidP="0018005D">
            <w:pPr>
              <w:pStyle w:val="A1CharCharChar"/>
              <w:pBdr>
                <w:right w:val="single" w:sz="12" w:space="0" w:color="auto"/>
              </w:pBdr>
              <w:ind w:left="0" w:firstLine="0"/>
              <w:rPr>
                <w:szCs w:val="22"/>
              </w:rPr>
            </w:pPr>
            <w:r w:rsidRPr="00A90264">
              <w:rPr>
                <w:szCs w:val="22"/>
              </w:rPr>
              <w:t>your district’s beginning date (day pregnancy ends or day after)</w:t>
            </w:r>
          </w:p>
        </w:tc>
        <w:tc>
          <w:tcPr>
            <w:tcW w:w="3960" w:type="dxa"/>
            <w:vAlign w:val="center"/>
          </w:tcPr>
          <w:p w:rsidR="00A90264" w:rsidRDefault="00A90264" w:rsidP="00A90264">
            <w:pPr>
              <w:pStyle w:val="A1CharCharChar"/>
              <w:pBdr>
                <w:right w:val="single" w:sz="12" w:space="0" w:color="auto"/>
              </w:pBdr>
              <w:ind w:left="0" w:firstLine="0"/>
              <w:rPr>
                <w:rFonts w:eastAsiaTheme="minorHAnsi" w:cstheme="minorBidi"/>
                <w:szCs w:val="22"/>
              </w:rPr>
            </w:pPr>
            <w:r w:rsidRPr="00A90264">
              <w:rPr>
                <w:szCs w:val="22"/>
              </w:rPr>
              <w:t xml:space="preserve">the date the student returns full time to school to await the baby’s release from the hospital </w:t>
            </w:r>
            <w:r w:rsidRPr="00A90264">
              <w:rPr>
                <w:b/>
                <w:szCs w:val="22"/>
              </w:rPr>
              <w:t>or</w:t>
            </w:r>
            <w:r w:rsidR="006B532E" w:rsidRPr="006E39F5">
              <w:rPr>
                <w:szCs w:val="22"/>
              </w:rPr>
              <w:t xml:space="preserve"> </w:t>
            </w:r>
            <w:r w:rsidRPr="00A90264">
              <w:rPr>
                <w:szCs w:val="22"/>
              </w:rPr>
              <w:t xml:space="preserve">the last day of the sixth week (or tenth week if extended confinement </w:t>
            </w:r>
            <w:r w:rsidR="00191DF5" w:rsidRPr="006E39F5">
              <w:rPr>
                <w:szCs w:val="22"/>
              </w:rPr>
              <w:t xml:space="preserve">is </w:t>
            </w:r>
            <w:r w:rsidRPr="00A90264">
              <w:rPr>
                <w:szCs w:val="22"/>
              </w:rPr>
              <w:t>required)</w:t>
            </w:r>
            <w:r w:rsidR="00430DC4" w:rsidRPr="006E39F5">
              <w:rPr>
                <w:szCs w:val="22"/>
              </w:rPr>
              <w:t xml:space="preserve"> </w:t>
            </w:r>
            <w:r w:rsidRPr="00A90264">
              <w:rPr>
                <w:szCs w:val="22"/>
              </w:rPr>
              <w:t>after the beginning date</w:t>
            </w:r>
            <w:r w:rsidR="006B532E" w:rsidRPr="006E39F5">
              <w:rPr>
                <w:szCs w:val="22"/>
              </w:rPr>
              <w:t>, whichever comes first</w:t>
            </w:r>
          </w:p>
        </w:tc>
      </w:tr>
      <w:tr w:rsidR="006B532E" w:rsidRPr="006E39F5" w:rsidTr="00430DC4">
        <w:trPr>
          <w:cantSplit/>
        </w:trPr>
        <w:tc>
          <w:tcPr>
            <w:tcW w:w="2898" w:type="dxa"/>
            <w:vAlign w:val="center"/>
          </w:tcPr>
          <w:p w:rsidR="00A90264" w:rsidRDefault="00A90264" w:rsidP="00A90264">
            <w:pPr>
              <w:pStyle w:val="A1CharCharChar"/>
              <w:pBdr>
                <w:right w:val="single" w:sz="12" w:space="0" w:color="auto"/>
              </w:pBdr>
              <w:ind w:left="0" w:firstLine="0"/>
              <w:rPr>
                <w:rFonts w:eastAsiaTheme="minorHAnsi" w:cstheme="minorBidi"/>
                <w:szCs w:val="22"/>
              </w:rPr>
            </w:pPr>
            <w:r w:rsidRPr="00A90264">
              <w:rPr>
                <w:b/>
                <w:szCs w:val="22"/>
              </w:rPr>
              <w:t>Eligibility for CEHI During</w:t>
            </w:r>
            <w:r w:rsidR="00430DC4" w:rsidRPr="006E39F5">
              <w:rPr>
                <w:b/>
                <w:szCs w:val="22"/>
              </w:rPr>
              <w:t xml:space="preserve"> B</w:t>
            </w:r>
            <w:r w:rsidR="006B532E" w:rsidRPr="006E39F5">
              <w:rPr>
                <w:b/>
                <w:szCs w:val="22"/>
              </w:rPr>
              <w:t xml:space="preserve">aby </w:t>
            </w:r>
            <w:r w:rsidR="00430DC4" w:rsidRPr="006E39F5">
              <w:rPr>
                <w:b/>
                <w:szCs w:val="22"/>
              </w:rPr>
              <w:t>R</w:t>
            </w:r>
            <w:r w:rsidR="006B532E" w:rsidRPr="006E39F5">
              <w:rPr>
                <w:b/>
                <w:szCs w:val="22"/>
              </w:rPr>
              <w:t xml:space="preserve">ecovery </w:t>
            </w:r>
            <w:r w:rsidR="00430DC4" w:rsidRPr="006E39F5">
              <w:rPr>
                <w:b/>
                <w:szCs w:val="22"/>
              </w:rPr>
              <w:t>P</w:t>
            </w:r>
            <w:r w:rsidRPr="00A90264">
              <w:rPr>
                <w:b/>
                <w:szCs w:val="22"/>
              </w:rPr>
              <w:t>eriod</w:t>
            </w:r>
            <w:r w:rsidRPr="00A90264">
              <w:rPr>
                <w:szCs w:val="22"/>
              </w:rPr>
              <w:t xml:space="preserve"> (second period of confinement)</w:t>
            </w:r>
          </w:p>
        </w:tc>
        <w:tc>
          <w:tcPr>
            <w:tcW w:w="2610" w:type="dxa"/>
            <w:vAlign w:val="center"/>
          </w:tcPr>
          <w:p w:rsidR="006B532E" w:rsidRPr="006E39F5" w:rsidRDefault="00A90264" w:rsidP="0018005D">
            <w:pPr>
              <w:pStyle w:val="A1CharCharChar"/>
              <w:pBdr>
                <w:right w:val="single" w:sz="12" w:space="0" w:color="auto"/>
              </w:pBdr>
              <w:ind w:left="0" w:firstLine="0"/>
              <w:rPr>
                <w:szCs w:val="22"/>
              </w:rPr>
            </w:pPr>
            <w:r w:rsidRPr="00A90264">
              <w:rPr>
                <w:szCs w:val="22"/>
              </w:rPr>
              <w:t>the date the infant is released from the hospital</w:t>
            </w:r>
            <w:r w:rsidRPr="00A90264">
              <w:rPr>
                <w:b/>
                <w:szCs w:val="22"/>
              </w:rPr>
              <w:t>*</w:t>
            </w:r>
          </w:p>
        </w:tc>
        <w:tc>
          <w:tcPr>
            <w:tcW w:w="3960" w:type="dxa"/>
            <w:vAlign w:val="center"/>
          </w:tcPr>
          <w:p w:rsidR="00A90264" w:rsidRDefault="00A90264" w:rsidP="00A90264">
            <w:pPr>
              <w:pStyle w:val="A1CharCharChar"/>
              <w:pBdr>
                <w:right w:val="single" w:sz="12" w:space="0" w:color="auto"/>
              </w:pBdr>
              <w:ind w:left="0" w:firstLine="0"/>
              <w:rPr>
                <w:rFonts w:eastAsiaTheme="minorHAnsi" w:cstheme="minorBidi"/>
                <w:szCs w:val="22"/>
              </w:rPr>
            </w:pPr>
            <w:r w:rsidRPr="00A90264">
              <w:rPr>
                <w:szCs w:val="22"/>
              </w:rPr>
              <w:t>the date on which the student has been confined for a total of 10 weeks (including the student recovery and baby recovery periods) during the postpartum period or the end of the school year, whichever comes first</w:t>
            </w:r>
            <w:r w:rsidR="00E012AD" w:rsidRPr="006E39F5">
              <w:rPr>
                <w:szCs w:val="22"/>
              </w:rPr>
              <w:t xml:space="preserve"> </w:t>
            </w:r>
            <w:r w:rsidRPr="00A90264">
              <w:rPr>
                <w:szCs w:val="22"/>
              </w:rPr>
              <w:t>(a student who has received 10 weeks of CEHI during the student recovery period is not eligible to receive any more CEHI)</w:t>
            </w:r>
          </w:p>
        </w:tc>
      </w:tr>
    </w:tbl>
    <w:p w:rsidR="006B532E" w:rsidRPr="006E39F5" w:rsidRDefault="006B532E" w:rsidP="00B16516">
      <w:pPr>
        <w:pStyle w:val="A1CharCharChar"/>
        <w:ind w:left="0" w:firstLine="0"/>
        <w:rPr>
          <w:szCs w:val="22"/>
        </w:rPr>
      </w:pPr>
    </w:p>
    <w:p w:rsidR="00A90264" w:rsidRDefault="006B532E" w:rsidP="00A90264">
      <w:pPr>
        <w:pStyle w:val="A1CharCharChar"/>
        <w:pBdr>
          <w:right w:val="single" w:sz="12" w:space="4" w:color="auto"/>
        </w:pBdr>
        <w:ind w:left="0" w:firstLine="0"/>
        <w:rPr>
          <w:szCs w:val="22"/>
        </w:rPr>
      </w:pPr>
      <w:r w:rsidRPr="006E39F5">
        <w:rPr>
          <w:b/>
          <w:szCs w:val="22"/>
        </w:rPr>
        <w:t>*</w:t>
      </w:r>
      <w:r w:rsidRPr="006E39F5">
        <w:rPr>
          <w:szCs w:val="22"/>
        </w:rPr>
        <w:t xml:space="preserve"> </w:t>
      </w:r>
      <w:r w:rsidR="00A90264" w:rsidRPr="00A90264">
        <w:rPr>
          <w:szCs w:val="22"/>
        </w:rPr>
        <w:t>A campus official must record the date the infant is released from the hospital</w:t>
      </w:r>
      <w:r w:rsidRPr="006E39F5">
        <w:rPr>
          <w:szCs w:val="22"/>
        </w:rPr>
        <w:t>.</w:t>
      </w:r>
    </w:p>
    <w:p w:rsidR="006B532E" w:rsidRPr="006E39F5" w:rsidRDefault="006B532E" w:rsidP="00B16516">
      <w:pPr>
        <w:pStyle w:val="A1CharCharChar"/>
        <w:ind w:left="0" w:firstLine="0"/>
        <w:rPr>
          <w:szCs w:val="22"/>
        </w:rPr>
      </w:pPr>
    </w:p>
    <w:p w:rsidR="004C09CF" w:rsidRPr="006E39F5" w:rsidRDefault="006B532E" w:rsidP="00B16516">
      <w:pPr>
        <w:pStyle w:val="A1CharCharChar"/>
        <w:ind w:left="0" w:firstLine="0"/>
        <w:rPr>
          <w:szCs w:val="22"/>
        </w:rPr>
      </w:pPr>
      <w:r w:rsidRPr="006E39F5">
        <w:rPr>
          <w:szCs w:val="22"/>
        </w:rPr>
        <w:t xml:space="preserve">When the student returns to the school between </w:t>
      </w:r>
      <w:r w:rsidR="00A90264" w:rsidRPr="00A90264">
        <w:rPr>
          <w:szCs w:val="22"/>
        </w:rPr>
        <w:t>recovery periods, district personnel should not code her as PRS</w:t>
      </w:r>
      <w:r w:rsidR="00B55D52" w:rsidRPr="006E39F5">
        <w:rPr>
          <w:b/>
        </w:rPr>
        <w:fldChar w:fldCharType="begin"/>
      </w:r>
      <w:r w:rsidRPr="006E39F5">
        <w:instrText>xe "Pregnancy Related Services (PRS)"</w:instrText>
      </w:r>
      <w:r w:rsidR="00B55D52" w:rsidRPr="006E39F5">
        <w:rPr>
          <w:b/>
        </w:rPr>
        <w:fldChar w:fldCharType="end"/>
      </w:r>
      <w:r w:rsidRPr="006E39F5">
        <w:rPr>
          <w:szCs w:val="22"/>
        </w:rPr>
        <w:t xml:space="preserve">. </w:t>
      </w:r>
    </w:p>
    <w:p w:rsidR="00A90264" w:rsidRDefault="00A90264" w:rsidP="00A90264">
      <w:pPr>
        <w:pStyle w:val="A1CharCharChar"/>
        <w:ind w:left="0" w:firstLine="0"/>
        <w:rPr>
          <w:szCs w:val="22"/>
        </w:rPr>
      </w:pPr>
    </w:p>
    <w:p w:rsidR="00C83B22" w:rsidRPr="006E39F5" w:rsidRDefault="00A90264">
      <w:pPr>
        <w:pStyle w:val="Heading3"/>
        <w:pBdr>
          <w:right w:val="single" w:sz="12" w:space="4" w:color="auto"/>
        </w:pBdr>
      </w:pPr>
      <w:bookmarkStart w:id="516" w:name="_Toc299702308"/>
      <w:r w:rsidRPr="00A90264">
        <w:t>9.9.4 Additional Information on CEHI and Confinement</w:t>
      </w:r>
      <w:bookmarkEnd w:id="516"/>
    </w:p>
    <w:p w:rsidR="00265196" w:rsidRPr="006E39F5" w:rsidRDefault="00A90264">
      <w:pPr>
        <w:pStyle w:val="A1CharCharChar"/>
        <w:pBdr>
          <w:right w:val="single" w:sz="12" w:space="4" w:color="auto"/>
        </w:pBdr>
        <w:ind w:left="0" w:firstLine="0"/>
        <w:rPr>
          <w:szCs w:val="22"/>
        </w:rPr>
      </w:pPr>
      <w:r w:rsidRPr="00A90264">
        <w:t>Y</w:t>
      </w:r>
      <w:r w:rsidR="006B532E" w:rsidRPr="006E39F5">
        <w:t>our district</w:t>
      </w:r>
      <w:r w:rsidRPr="00A90264">
        <w:rPr>
          <w:rFonts w:ascii="Arial Bold" w:hAnsi="Arial Bold"/>
        </w:rPr>
        <w:t xml:space="preserve"> </w:t>
      </w:r>
      <w:r w:rsidR="006B532E" w:rsidRPr="006E39F5">
        <w:rPr>
          <w:szCs w:val="22"/>
        </w:rPr>
        <w:t>must provide CEHI</w:t>
      </w:r>
      <w:r w:rsidR="00B55D52" w:rsidRPr="00B55D52">
        <w:rPr>
          <w:szCs w:val="22"/>
        </w:rPr>
        <w:fldChar w:fldCharType="begin"/>
      </w:r>
      <w:r w:rsidR="006B532E" w:rsidRPr="006E39F5">
        <w:rPr>
          <w:szCs w:val="22"/>
        </w:rPr>
        <w:instrText>xe "Compensatory Education Home Instr</w:instrText>
      </w:r>
      <w:r w:rsidR="006B532E" w:rsidRPr="006E39F5">
        <w:instrText>uction (CEHI)"</w:instrText>
      </w:r>
      <w:r w:rsidR="00B55D52" w:rsidRPr="006E39F5">
        <w:fldChar w:fldCharType="end"/>
      </w:r>
      <w:r w:rsidR="006B532E" w:rsidRPr="006E39F5">
        <w:rPr>
          <w:szCs w:val="22"/>
        </w:rPr>
        <w:t xml:space="preserve"> to a student during the confinement</w:t>
      </w:r>
      <w:r w:rsidRPr="00A90264">
        <w:rPr>
          <w:b/>
        </w:rPr>
        <w:t xml:space="preserve"> </w:t>
      </w:r>
      <w:r w:rsidR="006B532E" w:rsidRPr="006E39F5">
        <w:rPr>
          <w:szCs w:val="22"/>
        </w:rPr>
        <w:t>period to receive funding.</w:t>
      </w:r>
      <w:r w:rsidR="00DF2D21" w:rsidRPr="006E39F5">
        <w:rPr>
          <w:szCs w:val="22"/>
        </w:rPr>
        <w:t xml:space="preserve"> However, y</w:t>
      </w:r>
      <w:r w:rsidRPr="00A90264">
        <w:rPr>
          <w:szCs w:val="22"/>
        </w:rPr>
        <w:t>our district is not required to provide CEHI</w:t>
      </w:r>
      <w:r w:rsidR="00B55D52" w:rsidRPr="006E39F5">
        <w:rPr>
          <w:b/>
        </w:rPr>
        <w:fldChar w:fldCharType="begin"/>
      </w:r>
      <w:r w:rsidR="006B532E" w:rsidRPr="006E39F5">
        <w:instrText>xe "Compensatory Education Home Instruction (CEHI)"</w:instrText>
      </w:r>
      <w:r w:rsidR="00B55D52" w:rsidRPr="006E39F5">
        <w:rPr>
          <w:b/>
        </w:rPr>
        <w:fldChar w:fldCharType="end"/>
      </w:r>
      <w:r w:rsidR="006B532E" w:rsidRPr="006E39F5">
        <w:rPr>
          <w:szCs w:val="22"/>
        </w:rPr>
        <w:t xml:space="preserve"> to confined students on days designated as school breaks, holidays, teacher work days, etc</w:t>
      </w:r>
      <w:r w:rsidRPr="00A90264">
        <w:rPr>
          <w:szCs w:val="22"/>
        </w:rPr>
        <w:t>. Additionally, school breaks, holidays, teacher work days, etc., do not extend the amount of time a student may receive postpartum CEHI</w:t>
      </w:r>
      <w:r w:rsidR="006B532E" w:rsidRPr="006E39F5">
        <w:rPr>
          <w:szCs w:val="22"/>
        </w:rPr>
        <w:t xml:space="preserve">. Your district must </w:t>
      </w:r>
      <w:r w:rsidR="00DF2D21" w:rsidRPr="006E39F5">
        <w:rPr>
          <w:szCs w:val="22"/>
        </w:rPr>
        <w:t>count</w:t>
      </w:r>
      <w:r w:rsidR="006B532E" w:rsidRPr="006E39F5">
        <w:rPr>
          <w:szCs w:val="22"/>
        </w:rPr>
        <w:t xml:space="preserve"> these days </w:t>
      </w:r>
      <w:r w:rsidRPr="00A90264">
        <w:rPr>
          <w:szCs w:val="22"/>
        </w:rPr>
        <w:t>when determining the amount of time a student is eligible for CEHI</w:t>
      </w:r>
      <w:r w:rsidR="006B532E" w:rsidRPr="006E39F5">
        <w:rPr>
          <w:szCs w:val="22"/>
        </w:rPr>
        <w:t xml:space="preserve"> (see </w:t>
      </w:r>
      <w:fldSimple w:instr=" REF _Ref200445972 \h  \* MERGEFORMAT ">
        <w:r w:rsidR="008D654F" w:rsidRPr="008D654F">
          <w:rPr>
            <w:b/>
          </w:rPr>
          <w:t>9.17 Examples</w:t>
        </w:r>
      </w:fldSimple>
      <w:r w:rsidR="006B532E" w:rsidRPr="006E39F5">
        <w:rPr>
          <w:szCs w:val="22"/>
        </w:rPr>
        <w:t xml:space="preserve"> for examples).</w:t>
      </w:r>
    </w:p>
    <w:p w:rsidR="006B532E" w:rsidRPr="006E39F5" w:rsidRDefault="006B532E" w:rsidP="00B16516">
      <w:pPr>
        <w:pStyle w:val="A1CharCharChar"/>
        <w:ind w:left="0" w:firstLine="0"/>
        <w:rPr>
          <w:szCs w:val="22"/>
        </w:rPr>
      </w:pPr>
    </w:p>
    <w:p w:rsidR="00A90264" w:rsidRDefault="00A90264" w:rsidP="00A90264">
      <w:pPr>
        <w:pStyle w:val="Heading2"/>
        <w:pBdr>
          <w:right w:val="single" w:sz="12" w:space="4" w:color="auto"/>
        </w:pBdr>
      </w:pPr>
      <w:bookmarkStart w:id="517" w:name="_Ref200507577"/>
      <w:bookmarkStart w:id="518" w:name="_Toc299702309"/>
      <w:r w:rsidRPr="00A90264">
        <w:t>9.10 Confinement and Earning Eligible Days Present</w:t>
      </w:r>
      <w:bookmarkEnd w:id="517"/>
      <w:bookmarkEnd w:id="518"/>
    </w:p>
    <w:p w:rsidR="006B532E" w:rsidRPr="006E39F5" w:rsidRDefault="00A90264" w:rsidP="000E2245">
      <w:pPr>
        <w:pStyle w:val="A1CharCharChar"/>
        <w:pBdr>
          <w:right w:val="single" w:sz="12" w:space="4" w:color="auto"/>
        </w:pBdr>
        <w:ind w:left="0" w:firstLine="0"/>
        <w:rPr>
          <w:szCs w:val="22"/>
        </w:rPr>
      </w:pPr>
      <w:r w:rsidRPr="00A90264">
        <w:rPr>
          <w:szCs w:val="22"/>
        </w:rPr>
        <w:t>A student who receives CEHI while on prenatal or postpartum confinement earns eligible days present based on the number of hours she is served at home or hospital bedside by a certified teacher. Use the following chart to determine a student's eligible days present.</w:t>
      </w:r>
    </w:p>
    <w:p w:rsidR="00D835E6" w:rsidRPr="006E39F5" w:rsidRDefault="00D835E6" w:rsidP="00B16516">
      <w:pPr>
        <w:pStyle w:val="A1CharCharChar"/>
        <w:ind w:left="0" w:firstLine="0"/>
        <w:rPr>
          <w:szCs w:val="22"/>
        </w:rPr>
      </w:pPr>
    </w:p>
    <w:p w:rsidR="006B532E" w:rsidRPr="006E39F5" w:rsidRDefault="00A90264" w:rsidP="005D1DED">
      <w:pPr>
        <w:pStyle w:val="A1CharCharChar"/>
        <w:ind w:left="0" w:firstLine="0"/>
        <w:jc w:val="center"/>
        <w:rPr>
          <w:szCs w:val="22"/>
        </w:rPr>
      </w:pPr>
      <w:r w:rsidRPr="00A90264">
        <w:rPr>
          <w:rFonts w:ascii="Arial Bold" w:hAnsi="Arial Bold"/>
          <w:b/>
          <w:szCs w:val="22"/>
        </w:rPr>
        <w:t xml:space="preserve">PRS </w:t>
      </w:r>
      <w:r w:rsidR="00B55D52" w:rsidRPr="006E39F5">
        <w:fldChar w:fldCharType="begin"/>
      </w:r>
      <w:r w:rsidR="000A4F17" w:rsidRPr="006E39F5">
        <w:instrText>xe "Pregnancy Related Services (PRS)"</w:instrText>
      </w:r>
      <w:r w:rsidR="00B55D52" w:rsidRPr="006E39F5">
        <w:fldChar w:fldCharType="end"/>
      </w:r>
      <w:r w:rsidRPr="00A90264">
        <w:rPr>
          <w:rFonts w:ascii="Arial Bold" w:hAnsi="Arial Bold"/>
          <w:b/>
          <w:szCs w:val="22"/>
        </w:rPr>
        <w:t>Confinement Service Requirements</w:t>
      </w:r>
    </w:p>
    <w:tbl>
      <w:tblPr>
        <w:tblW w:w="93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140"/>
        <w:gridCol w:w="5220"/>
      </w:tblGrid>
      <w:tr w:rsidR="006B532E" w:rsidRPr="006E39F5" w:rsidTr="00AA64A7">
        <w:trPr>
          <w:jc w:val="center"/>
        </w:trPr>
        <w:tc>
          <w:tcPr>
            <w:tcW w:w="4140" w:type="dxa"/>
            <w:vAlign w:val="center"/>
          </w:tcPr>
          <w:p w:rsidR="00A90264" w:rsidRDefault="00A90264" w:rsidP="00A90264">
            <w:pPr>
              <w:pStyle w:val="A1CharCharChar"/>
              <w:pBdr>
                <w:right w:val="single" w:sz="12" w:space="0" w:color="auto"/>
              </w:pBdr>
              <w:ind w:left="0" w:firstLine="0"/>
              <w:jc w:val="center"/>
              <w:rPr>
                <w:rFonts w:ascii="Arial Bold" w:eastAsiaTheme="minorHAnsi" w:hAnsi="Arial Bold" w:cs="Arial"/>
                <w:b/>
                <w:szCs w:val="22"/>
              </w:rPr>
            </w:pPr>
            <w:r w:rsidRPr="00A90264">
              <w:rPr>
                <w:rFonts w:ascii="Arial Bold" w:hAnsi="Arial Bold" w:cs="Arial"/>
                <w:b/>
                <w:szCs w:val="22"/>
              </w:rPr>
              <w:t>Amount of Time Provided CEHI per Week</w:t>
            </w:r>
          </w:p>
          <w:p w:rsidR="006B532E" w:rsidRPr="006E39F5" w:rsidRDefault="00A90264" w:rsidP="00AA64A7">
            <w:pPr>
              <w:pStyle w:val="A1CharCharChar"/>
              <w:ind w:left="0" w:firstLine="0"/>
              <w:jc w:val="center"/>
              <w:rPr>
                <w:rFonts w:cs="Arial"/>
                <w:b/>
                <w:szCs w:val="22"/>
              </w:rPr>
            </w:pPr>
            <w:r w:rsidRPr="00A90264">
              <w:rPr>
                <w:rFonts w:cs="Arial"/>
                <w:b/>
                <w:szCs w:val="22"/>
              </w:rPr>
              <w:t>(Week Is Sunday Through Saturday)</w:t>
            </w:r>
          </w:p>
        </w:tc>
        <w:tc>
          <w:tcPr>
            <w:tcW w:w="5220" w:type="dxa"/>
            <w:vAlign w:val="center"/>
          </w:tcPr>
          <w:p w:rsidR="006B532E" w:rsidRPr="006E39F5" w:rsidRDefault="00A90264" w:rsidP="00AA64A7">
            <w:pPr>
              <w:pStyle w:val="A1CharCharChar"/>
              <w:ind w:left="0" w:firstLine="0"/>
              <w:jc w:val="center"/>
              <w:rPr>
                <w:rFonts w:cs="Arial"/>
                <w:b/>
                <w:szCs w:val="22"/>
              </w:rPr>
            </w:pPr>
            <w:r w:rsidRPr="00A90264">
              <w:rPr>
                <w:rFonts w:ascii="Arial Bold" w:hAnsi="Arial Bold" w:cs="Arial"/>
                <w:b/>
                <w:szCs w:val="22"/>
              </w:rPr>
              <w:t>PRS Eligible Days Present Earned per Week</w:t>
            </w:r>
          </w:p>
        </w:tc>
      </w:tr>
      <w:tr w:rsidR="006B532E" w:rsidRPr="006E39F5" w:rsidTr="00AA64A7">
        <w:trPr>
          <w:jc w:val="center"/>
        </w:trPr>
        <w:tc>
          <w:tcPr>
            <w:tcW w:w="4140" w:type="dxa"/>
            <w:vAlign w:val="center"/>
          </w:tcPr>
          <w:p w:rsidR="006B532E" w:rsidRPr="006E39F5" w:rsidRDefault="00A90264" w:rsidP="00AA64A7">
            <w:pPr>
              <w:pStyle w:val="A1CharCharChar"/>
              <w:ind w:left="0" w:firstLine="0"/>
              <w:rPr>
                <w:rFonts w:cs="Arial"/>
                <w:szCs w:val="22"/>
              </w:rPr>
            </w:pPr>
            <w:r w:rsidRPr="00A90264">
              <w:rPr>
                <w:rFonts w:cs="Arial"/>
                <w:szCs w:val="22"/>
              </w:rPr>
              <w:t>0 hours</w:t>
            </w:r>
          </w:p>
        </w:tc>
        <w:tc>
          <w:tcPr>
            <w:tcW w:w="5220" w:type="dxa"/>
            <w:vAlign w:val="center"/>
          </w:tcPr>
          <w:p w:rsidR="006B532E" w:rsidRPr="006E39F5" w:rsidRDefault="00A90264" w:rsidP="00AA64A7">
            <w:pPr>
              <w:pStyle w:val="A1CharCharChar"/>
              <w:ind w:left="0" w:firstLine="0"/>
              <w:rPr>
                <w:rFonts w:cs="Arial"/>
                <w:szCs w:val="22"/>
              </w:rPr>
            </w:pPr>
            <w:r w:rsidRPr="00A90264">
              <w:rPr>
                <w:rFonts w:cs="Arial"/>
                <w:szCs w:val="22"/>
              </w:rPr>
              <w:t>0 days present PRS</w:t>
            </w:r>
          </w:p>
        </w:tc>
      </w:tr>
      <w:tr w:rsidR="006B532E" w:rsidRPr="006E39F5" w:rsidTr="00AA64A7">
        <w:trPr>
          <w:jc w:val="center"/>
        </w:trPr>
        <w:tc>
          <w:tcPr>
            <w:tcW w:w="4140" w:type="dxa"/>
            <w:vAlign w:val="center"/>
          </w:tcPr>
          <w:p w:rsidR="006B532E" w:rsidRPr="006E39F5" w:rsidRDefault="00A90264" w:rsidP="00AA64A7">
            <w:pPr>
              <w:pStyle w:val="A1CharCharChar"/>
              <w:ind w:left="0" w:firstLine="0"/>
              <w:rPr>
                <w:rFonts w:cs="Arial"/>
                <w:szCs w:val="22"/>
              </w:rPr>
            </w:pPr>
            <w:r w:rsidRPr="00A90264">
              <w:rPr>
                <w:rFonts w:cs="Arial"/>
                <w:szCs w:val="22"/>
              </w:rPr>
              <w:lastRenderedPageBreak/>
              <w:t>1 hour</w:t>
            </w:r>
          </w:p>
        </w:tc>
        <w:tc>
          <w:tcPr>
            <w:tcW w:w="5220" w:type="dxa"/>
            <w:vAlign w:val="center"/>
          </w:tcPr>
          <w:p w:rsidR="006B532E" w:rsidRPr="006E39F5" w:rsidRDefault="00A90264" w:rsidP="00AA64A7">
            <w:pPr>
              <w:pStyle w:val="A1CharCharChar"/>
              <w:ind w:left="0" w:firstLine="0"/>
              <w:rPr>
                <w:rFonts w:cs="Arial"/>
                <w:szCs w:val="22"/>
              </w:rPr>
            </w:pPr>
            <w:r w:rsidRPr="00A90264">
              <w:rPr>
                <w:rFonts w:cs="Arial"/>
                <w:szCs w:val="22"/>
              </w:rPr>
              <w:t>1 day present PRS</w:t>
            </w:r>
          </w:p>
        </w:tc>
      </w:tr>
      <w:tr w:rsidR="006B532E" w:rsidRPr="006E39F5" w:rsidTr="00AA64A7">
        <w:trPr>
          <w:jc w:val="center"/>
        </w:trPr>
        <w:tc>
          <w:tcPr>
            <w:tcW w:w="4140" w:type="dxa"/>
            <w:vAlign w:val="center"/>
          </w:tcPr>
          <w:p w:rsidR="006B532E" w:rsidRPr="006E39F5" w:rsidRDefault="00A90264" w:rsidP="00AA64A7">
            <w:pPr>
              <w:pStyle w:val="A1CharCharChar"/>
              <w:ind w:left="0" w:firstLine="0"/>
              <w:rPr>
                <w:rFonts w:cs="Arial"/>
                <w:szCs w:val="22"/>
              </w:rPr>
            </w:pPr>
            <w:r w:rsidRPr="00A90264">
              <w:rPr>
                <w:rFonts w:cs="Arial"/>
                <w:szCs w:val="22"/>
              </w:rPr>
              <w:t>2 hours</w:t>
            </w:r>
          </w:p>
        </w:tc>
        <w:tc>
          <w:tcPr>
            <w:tcW w:w="5220" w:type="dxa"/>
            <w:vAlign w:val="center"/>
          </w:tcPr>
          <w:p w:rsidR="006B532E" w:rsidRPr="006E39F5" w:rsidRDefault="00A90264" w:rsidP="00AA64A7">
            <w:pPr>
              <w:pStyle w:val="A1CharCharChar"/>
              <w:ind w:left="0" w:firstLine="0"/>
              <w:rPr>
                <w:rFonts w:cs="Arial"/>
                <w:szCs w:val="22"/>
              </w:rPr>
            </w:pPr>
            <w:r w:rsidRPr="00A90264">
              <w:rPr>
                <w:rFonts w:cs="Arial"/>
                <w:szCs w:val="22"/>
              </w:rPr>
              <w:t>2 days present PRS</w:t>
            </w:r>
          </w:p>
        </w:tc>
      </w:tr>
      <w:tr w:rsidR="006B532E" w:rsidRPr="006E39F5" w:rsidTr="00AA64A7">
        <w:trPr>
          <w:jc w:val="center"/>
        </w:trPr>
        <w:tc>
          <w:tcPr>
            <w:tcW w:w="4140" w:type="dxa"/>
            <w:vAlign w:val="center"/>
          </w:tcPr>
          <w:p w:rsidR="006B532E" w:rsidRPr="006E39F5" w:rsidRDefault="00A90264" w:rsidP="00AA64A7">
            <w:pPr>
              <w:pStyle w:val="A1CharCharChar"/>
              <w:ind w:left="0" w:firstLine="0"/>
              <w:rPr>
                <w:rFonts w:cs="Arial"/>
                <w:szCs w:val="22"/>
              </w:rPr>
            </w:pPr>
            <w:r w:rsidRPr="00A90264">
              <w:rPr>
                <w:rFonts w:cs="Arial"/>
                <w:szCs w:val="22"/>
              </w:rPr>
              <w:t>3 hours</w:t>
            </w:r>
          </w:p>
        </w:tc>
        <w:tc>
          <w:tcPr>
            <w:tcW w:w="5220" w:type="dxa"/>
            <w:vAlign w:val="center"/>
          </w:tcPr>
          <w:p w:rsidR="006B532E" w:rsidRPr="006E39F5" w:rsidRDefault="00A90264" w:rsidP="00AA64A7">
            <w:pPr>
              <w:pStyle w:val="A1CharCharChar"/>
              <w:ind w:left="0" w:firstLine="0"/>
              <w:rPr>
                <w:rFonts w:cs="Arial"/>
                <w:szCs w:val="22"/>
              </w:rPr>
            </w:pPr>
            <w:r w:rsidRPr="00A90264">
              <w:rPr>
                <w:rFonts w:cs="Arial"/>
                <w:szCs w:val="22"/>
              </w:rPr>
              <w:t>3 days present PRS</w:t>
            </w:r>
          </w:p>
        </w:tc>
      </w:tr>
      <w:tr w:rsidR="006B532E" w:rsidRPr="006E39F5" w:rsidTr="00AA64A7">
        <w:trPr>
          <w:trHeight w:val="530"/>
          <w:jc w:val="center"/>
        </w:trPr>
        <w:tc>
          <w:tcPr>
            <w:tcW w:w="4140" w:type="dxa"/>
            <w:vAlign w:val="center"/>
          </w:tcPr>
          <w:p w:rsidR="006B532E" w:rsidRPr="006E39F5" w:rsidRDefault="00A90264" w:rsidP="00AA64A7">
            <w:pPr>
              <w:pStyle w:val="A1CharCharChar"/>
              <w:ind w:left="0" w:firstLine="0"/>
              <w:rPr>
                <w:rFonts w:cs="Arial"/>
                <w:szCs w:val="22"/>
              </w:rPr>
            </w:pPr>
            <w:r w:rsidRPr="00A90264">
              <w:rPr>
                <w:rFonts w:cs="Arial"/>
                <w:szCs w:val="22"/>
              </w:rPr>
              <w:t>4 hours</w:t>
            </w:r>
          </w:p>
        </w:tc>
        <w:tc>
          <w:tcPr>
            <w:tcW w:w="5220" w:type="dxa"/>
            <w:vAlign w:val="center"/>
          </w:tcPr>
          <w:p w:rsidR="008B6CE9" w:rsidRPr="006E39F5" w:rsidRDefault="00A90264" w:rsidP="002C117F">
            <w:pPr>
              <w:pStyle w:val="A1CharCharChar"/>
              <w:ind w:left="0" w:firstLine="0"/>
              <w:rPr>
                <w:rFonts w:cs="Arial"/>
                <w:szCs w:val="22"/>
              </w:rPr>
            </w:pPr>
            <w:r w:rsidRPr="00A90264">
              <w:rPr>
                <w:rFonts w:cs="Arial"/>
                <w:szCs w:val="22"/>
              </w:rPr>
              <w:t>4 days present PRS, 0 days absent (if the week is a 4-day week)</w:t>
            </w:r>
          </w:p>
          <w:p w:rsidR="006B532E" w:rsidRPr="006E39F5" w:rsidRDefault="00A90264" w:rsidP="002C117F">
            <w:pPr>
              <w:pStyle w:val="A1CharCharChar"/>
              <w:ind w:left="0" w:firstLine="0"/>
              <w:rPr>
                <w:rFonts w:cs="Arial"/>
                <w:szCs w:val="22"/>
              </w:rPr>
            </w:pPr>
            <w:r w:rsidRPr="00A90264">
              <w:rPr>
                <w:rFonts w:cs="Arial"/>
                <w:szCs w:val="22"/>
              </w:rPr>
              <w:t>5 days present PRS, 0 days absent (if the week is a 5-day week)</w:t>
            </w:r>
          </w:p>
        </w:tc>
      </w:tr>
      <w:tr w:rsidR="006B532E" w:rsidRPr="006E39F5" w:rsidTr="00AA64A7">
        <w:trPr>
          <w:trHeight w:val="540"/>
          <w:jc w:val="center"/>
        </w:trPr>
        <w:tc>
          <w:tcPr>
            <w:tcW w:w="4140" w:type="dxa"/>
            <w:vAlign w:val="center"/>
          </w:tcPr>
          <w:p w:rsidR="006B532E" w:rsidRPr="006E39F5" w:rsidRDefault="00A90264" w:rsidP="00AA64A7">
            <w:pPr>
              <w:pStyle w:val="A1CharCharChar"/>
              <w:ind w:left="0" w:firstLine="0"/>
              <w:rPr>
                <w:rFonts w:cs="Arial"/>
                <w:szCs w:val="22"/>
              </w:rPr>
            </w:pPr>
            <w:r w:rsidRPr="00A90264">
              <w:rPr>
                <w:rFonts w:cs="Arial"/>
                <w:szCs w:val="22"/>
              </w:rPr>
              <w:t>More than 4 hours</w:t>
            </w:r>
          </w:p>
        </w:tc>
        <w:tc>
          <w:tcPr>
            <w:tcW w:w="5220" w:type="dxa"/>
            <w:vAlign w:val="center"/>
          </w:tcPr>
          <w:p w:rsidR="008B6CE9" w:rsidRPr="006E39F5" w:rsidRDefault="00A90264" w:rsidP="002C117F">
            <w:pPr>
              <w:pStyle w:val="A1CharCharChar"/>
              <w:ind w:left="0" w:firstLine="0"/>
              <w:rPr>
                <w:rFonts w:cs="Arial"/>
                <w:szCs w:val="22"/>
              </w:rPr>
            </w:pPr>
            <w:r w:rsidRPr="00A90264">
              <w:rPr>
                <w:rFonts w:cs="Arial"/>
                <w:szCs w:val="22"/>
              </w:rPr>
              <w:t>4 days present PRS, 0 days absent (if the week is a 4-day week)</w:t>
            </w:r>
          </w:p>
          <w:p w:rsidR="006B532E" w:rsidRPr="006E39F5" w:rsidRDefault="00A90264" w:rsidP="002C117F">
            <w:pPr>
              <w:pStyle w:val="A1CharCharChar"/>
              <w:ind w:left="0" w:firstLine="0"/>
              <w:rPr>
                <w:rFonts w:cs="Arial"/>
                <w:szCs w:val="22"/>
              </w:rPr>
            </w:pPr>
            <w:r w:rsidRPr="00A90264">
              <w:rPr>
                <w:rFonts w:cs="Arial"/>
                <w:szCs w:val="22"/>
              </w:rPr>
              <w:t>5 days present PRS, 0 days absent (if the week is a 5-day week)</w:t>
            </w:r>
          </w:p>
        </w:tc>
      </w:tr>
    </w:tbl>
    <w:p w:rsidR="006B532E" w:rsidRPr="006E39F5" w:rsidRDefault="006B532E" w:rsidP="00B16516">
      <w:pPr>
        <w:pStyle w:val="A1CharCharChar"/>
        <w:rPr>
          <w:szCs w:val="22"/>
        </w:rPr>
      </w:pPr>
    </w:p>
    <w:p w:rsidR="008C25BF" w:rsidRPr="006E39F5" w:rsidRDefault="00A90264" w:rsidP="00B16516">
      <w:pPr>
        <w:pStyle w:val="A1CharCharChar"/>
        <w:ind w:left="0" w:firstLine="0"/>
      </w:pPr>
      <w:r w:rsidRPr="00A90264">
        <w:t xml:space="preserve">CEHI </w:t>
      </w:r>
      <w:r w:rsidR="00B55D52" w:rsidRPr="006E39F5">
        <w:fldChar w:fldCharType="begin"/>
      </w:r>
      <w:r w:rsidR="000A4F17" w:rsidRPr="006E39F5">
        <w:instrText>xe "Compensatory Education Home Instruction (CEHI)"</w:instrText>
      </w:r>
      <w:r w:rsidR="00B55D52" w:rsidRPr="006E39F5">
        <w:fldChar w:fldCharType="end"/>
      </w:r>
      <w:r w:rsidRPr="00A90264">
        <w:t>requirements and eligible days present are determined each week. The week for CEHI</w:t>
      </w:r>
      <w:r w:rsidR="00B55D52" w:rsidRPr="006E39F5">
        <w:rPr>
          <w:b/>
        </w:rPr>
        <w:fldChar w:fldCharType="begin"/>
      </w:r>
      <w:r w:rsidR="000A4F17" w:rsidRPr="006E39F5">
        <w:instrText>xe "Compensatory Education Home Instruction (CEHI)"</w:instrText>
      </w:r>
      <w:r w:rsidR="00B55D52" w:rsidRPr="006E39F5">
        <w:rPr>
          <w:b/>
        </w:rPr>
        <w:fldChar w:fldCharType="end"/>
      </w:r>
      <w:r w:rsidRPr="00A90264">
        <w:t xml:space="preserve"> purposes is from Sunday through Saturday. CEHI</w:t>
      </w:r>
      <w:r w:rsidR="00B55D52" w:rsidRPr="006E39F5">
        <w:rPr>
          <w:b/>
        </w:rPr>
        <w:fldChar w:fldCharType="begin"/>
      </w:r>
      <w:r w:rsidR="000A4F17" w:rsidRPr="006E39F5">
        <w:instrText>xe "Compensatory Education Home Instruction (CEHI)"</w:instrText>
      </w:r>
      <w:r w:rsidR="00B55D52" w:rsidRPr="006E39F5">
        <w:rPr>
          <w:b/>
        </w:rPr>
        <w:fldChar w:fldCharType="end"/>
      </w:r>
      <w:r w:rsidRPr="00A90264">
        <w:t xml:space="preserve"> service hours may not be accumulated and carried forward from one week to the next, nor can service hours be applied to a previous week.</w:t>
      </w:r>
    </w:p>
    <w:p w:rsidR="00C336BC" w:rsidRPr="006E39F5" w:rsidRDefault="00C336BC" w:rsidP="00B16516">
      <w:pPr>
        <w:pStyle w:val="A1CharCharChar"/>
        <w:ind w:firstLine="0"/>
      </w:pPr>
    </w:p>
    <w:p w:rsidR="00A90264" w:rsidRDefault="00A90264" w:rsidP="00A90264">
      <w:pPr>
        <w:pStyle w:val="A1CharCharChar"/>
        <w:pBdr>
          <w:right w:val="single" w:sz="12" w:space="4" w:color="auto"/>
        </w:pBdr>
        <w:ind w:left="0" w:firstLine="0"/>
      </w:pPr>
      <w:r w:rsidRPr="00A90264">
        <w:t>A student who is provided CEHI services retains the same ADA eligibility code she had before receiving CEHI services, regardless of how many hours she will receive CEHI.</w:t>
      </w:r>
    </w:p>
    <w:p w:rsidR="008645C6" w:rsidRPr="006E39F5" w:rsidRDefault="008645C6" w:rsidP="000E2245">
      <w:pPr>
        <w:pStyle w:val="A1CharCharChar"/>
        <w:pBdr>
          <w:right w:val="single" w:sz="12" w:space="4" w:color="auto"/>
        </w:pBdr>
        <w:ind w:left="0" w:firstLine="0"/>
      </w:pPr>
    </w:p>
    <w:p w:rsidR="00A90264" w:rsidRDefault="00A90264" w:rsidP="00A90264">
      <w:pPr>
        <w:pStyle w:val="A1CharCharChar"/>
        <w:pBdr>
          <w:right w:val="single" w:sz="12" w:space="4" w:color="auto"/>
        </w:pBdr>
        <w:ind w:left="0" w:firstLine="0"/>
      </w:pPr>
      <w:r w:rsidRPr="00A90264">
        <w:t>Over the period of her confinement, a student receiving CEHI services must be provided instruction in all the courses, including elective courses, in which she is enrolled.</w:t>
      </w:r>
    </w:p>
    <w:p w:rsidR="006B532E" w:rsidRPr="006E39F5" w:rsidRDefault="006B532E" w:rsidP="00B16516">
      <w:pPr>
        <w:pStyle w:val="A1CharCharChar"/>
        <w:ind w:left="0" w:firstLine="0"/>
        <w:rPr>
          <w:szCs w:val="22"/>
        </w:rPr>
      </w:pPr>
    </w:p>
    <w:p w:rsidR="00A90264" w:rsidRDefault="00A90264" w:rsidP="00682CC1">
      <w:pPr>
        <w:pStyle w:val="Heading2"/>
        <w:pBdr>
          <w:right w:val="single" w:sz="12" w:space="4" w:color="auto"/>
        </w:pBdr>
      </w:pPr>
      <w:bookmarkStart w:id="519" w:name="_Ref204495389"/>
      <w:bookmarkStart w:id="520" w:name="_Ref297912654"/>
      <w:bookmarkStart w:id="521" w:name="_Toc299702310"/>
      <w:r w:rsidRPr="00A90264">
        <w:t>9.11 Returning to Campus</w:t>
      </w:r>
      <w:bookmarkEnd w:id="519"/>
      <w:r w:rsidRPr="00A90264">
        <w:t xml:space="preserve"> for Support Services or Testing</w:t>
      </w:r>
      <w:bookmarkEnd w:id="520"/>
      <w:bookmarkEnd w:id="521"/>
    </w:p>
    <w:p w:rsidR="003F4B77" w:rsidRPr="006E39F5" w:rsidRDefault="00A90264">
      <w:pPr>
        <w:pStyle w:val="A1Char"/>
        <w:pBdr>
          <w:right w:val="single" w:sz="12" w:space="4" w:color="auto"/>
        </w:pBdr>
        <w:tabs>
          <w:tab w:val="num" w:pos="1609"/>
        </w:tabs>
        <w:ind w:left="0" w:firstLine="0"/>
        <w:rPr>
          <w:szCs w:val="22"/>
        </w:rPr>
      </w:pPr>
      <w:r w:rsidRPr="00A90264">
        <w:rPr>
          <w:szCs w:val="22"/>
        </w:rPr>
        <w:t>A student confined to the home may be allowed to return to campus and remain coded PRS</w:t>
      </w:r>
      <w:r w:rsidR="00B55D52" w:rsidRPr="006E39F5">
        <w:rPr>
          <w:b/>
        </w:rPr>
        <w:fldChar w:fldCharType="begin"/>
      </w:r>
      <w:r w:rsidR="006B532E" w:rsidRPr="006E39F5">
        <w:instrText>xe "Pregnancy Related Services (PRS)"</w:instrText>
      </w:r>
      <w:r w:rsidR="00B55D52" w:rsidRPr="006E39F5">
        <w:rPr>
          <w:b/>
        </w:rPr>
        <w:fldChar w:fldCharType="end"/>
      </w:r>
      <w:r w:rsidR="006B532E" w:rsidRPr="006E39F5">
        <w:rPr>
          <w:szCs w:val="22"/>
        </w:rPr>
        <w:t xml:space="preserve"> to receive </w:t>
      </w:r>
      <w:r w:rsidR="006B532E" w:rsidRPr="006E39F5">
        <w:rPr>
          <w:rFonts w:ascii="Arial Bold" w:hAnsi="Arial Bold"/>
          <w:b/>
          <w:szCs w:val="22"/>
        </w:rPr>
        <w:t>temporary, limited</w:t>
      </w:r>
      <w:r w:rsidR="006B532E" w:rsidRPr="006E39F5">
        <w:rPr>
          <w:szCs w:val="22"/>
        </w:rPr>
        <w:t xml:space="preserve"> </w:t>
      </w:r>
      <w:r w:rsidR="00BE71C4" w:rsidRPr="006E39F5">
        <w:rPr>
          <w:szCs w:val="22"/>
        </w:rPr>
        <w:t xml:space="preserve">support </w:t>
      </w:r>
      <w:r w:rsidR="006B532E" w:rsidRPr="006E39F5">
        <w:rPr>
          <w:szCs w:val="22"/>
        </w:rPr>
        <w:t>services</w:t>
      </w:r>
      <w:r w:rsidRPr="00A90264">
        <w:rPr>
          <w:szCs w:val="22"/>
        </w:rPr>
        <w:t xml:space="preserve"> (see the introduction to Section 9 for a list of examples of support services) or take required state assessments.</w:t>
      </w:r>
    </w:p>
    <w:p w:rsidR="00A90264" w:rsidRDefault="00A90264" w:rsidP="000E2245">
      <w:pPr>
        <w:pStyle w:val="A1Char"/>
        <w:pBdr>
          <w:right w:val="single" w:sz="12" w:space="4" w:color="auto"/>
        </w:pBdr>
        <w:ind w:left="0" w:firstLine="0"/>
        <w:rPr>
          <w:szCs w:val="22"/>
        </w:rPr>
      </w:pPr>
    </w:p>
    <w:p w:rsidR="00A90264" w:rsidRDefault="00A90264" w:rsidP="00682CC1">
      <w:pPr>
        <w:pStyle w:val="A1Char"/>
        <w:pBdr>
          <w:right w:val="single" w:sz="12" w:space="4" w:color="auto"/>
        </w:pBdr>
        <w:tabs>
          <w:tab w:val="num" w:pos="1609"/>
        </w:tabs>
        <w:ind w:left="0" w:firstLine="0"/>
        <w:rPr>
          <w:szCs w:val="22"/>
        </w:rPr>
      </w:pPr>
      <w:r w:rsidRPr="00A90264">
        <w:t>The time spent on campus receiving temporary, limited support services or taking required state assessments cannot count as any part of the number of hours served as</w:t>
      </w:r>
      <w:r w:rsidR="00B55D52" w:rsidRPr="006E39F5">
        <w:rPr>
          <w:b/>
        </w:rPr>
        <w:fldChar w:fldCharType="begin"/>
      </w:r>
      <w:r w:rsidR="006B532E" w:rsidRPr="006E39F5">
        <w:instrText>xe "Pregnancy Related Services (PRS)"</w:instrText>
      </w:r>
      <w:r w:rsidR="00B55D52" w:rsidRPr="006E39F5">
        <w:rPr>
          <w:b/>
        </w:rPr>
        <w:fldChar w:fldCharType="end"/>
      </w:r>
      <w:r w:rsidR="006B532E" w:rsidRPr="006E39F5">
        <w:rPr>
          <w:szCs w:val="22"/>
        </w:rPr>
        <w:t xml:space="preserve"> CEHI</w:t>
      </w:r>
      <w:r w:rsidR="00B55D52" w:rsidRPr="006E39F5">
        <w:rPr>
          <w:b/>
        </w:rPr>
        <w:fldChar w:fldCharType="begin"/>
      </w:r>
      <w:r w:rsidR="006B532E" w:rsidRPr="006E39F5">
        <w:instrText>xe "Compensatory Education Home Instruction (CEHI)"</w:instrText>
      </w:r>
      <w:r w:rsidR="00B55D52" w:rsidRPr="006E39F5">
        <w:rPr>
          <w:b/>
        </w:rPr>
        <w:fldChar w:fldCharType="end"/>
      </w:r>
      <w:r w:rsidR="006B532E" w:rsidRPr="006E39F5">
        <w:rPr>
          <w:szCs w:val="22"/>
        </w:rPr>
        <w:t xml:space="preserve"> for eligible days present</w:t>
      </w:r>
      <w:r w:rsidR="00335646" w:rsidRPr="006E39F5">
        <w:rPr>
          <w:szCs w:val="22"/>
        </w:rPr>
        <w:t>.</w:t>
      </w:r>
      <w:r w:rsidR="006B532E" w:rsidRPr="006E39F5">
        <w:rPr>
          <w:szCs w:val="22"/>
        </w:rPr>
        <w:t xml:space="preserve"> </w:t>
      </w:r>
    </w:p>
    <w:p w:rsidR="00A90264" w:rsidRDefault="00A90264" w:rsidP="00A90264">
      <w:pPr>
        <w:pStyle w:val="A1Char"/>
        <w:pBdr>
          <w:right w:val="single" w:sz="12" w:space="4" w:color="auto"/>
        </w:pBdr>
        <w:tabs>
          <w:tab w:val="num" w:pos="1609"/>
        </w:tabs>
        <w:ind w:left="0" w:firstLine="0"/>
        <w:rPr>
          <w:szCs w:val="22"/>
        </w:rPr>
      </w:pPr>
      <w:r w:rsidRPr="00A90264">
        <w:t xml:space="preserve">A student receiving CEHI who returns to campus to </w:t>
      </w:r>
      <w:r w:rsidR="00335646" w:rsidRPr="006E39F5">
        <w:t>receive</w:t>
      </w:r>
      <w:r w:rsidRPr="00A90264">
        <w:t xml:space="preserve"> temporary, limited </w:t>
      </w:r>
      <w:r w:rsidR="00335646" w:rsidRPr="006E39F5">
        <w:t xml:space="preserve">support </w:t>
      </w:r>
      <w:r w:rsidRPr="00A90264">
        <w:t>services</w:t>
      </w:r>
      <w:r w:rsidR="00D679BF" w:rsidRPr="006E39F5">
        <w:rPr>
          <w:b/>
        </w:rPr>
        <w:t xml:space="preserve"> </w:t>
      </w:r>
      <w:r w:rsidRPr="00A90264">
        <w:t xml:space="preserve">or </w:t>
      </w:r>
      <w:r w:rsidR="00732513" w:rsidRPr="006E39F5">
        <w:t xml:space="preserve">take required state assessments </w:t>
      </w:r>
      <w:r w:rsidR="00D679BF" w:rsidRPr="006E39F5">
        <w:rPr>
          <w:b/>
        </w:rPr>
        <w:t>must have a medical release</w:t>
      </w:r>
      <w:r w:rsidR="00D679BF" w:rsidRPr="006E39F5">
        <w:t xml:space="preserve"> from a licensed</w:t>
      </w:r>
      <w:r w:rsidR="00D679BF" w:rsidRPr="006E39F5">
        <w:rPr>
          <w:rStyle w:val="FootnoteReference"/>
        </w:rPr>
        <w:footnoteReference w:id="161"/>
      </w:r>
      <w:r w:rsidR="00D679BF" w:rsidRPr="006E39F5">
        <w:t xml:space="preserve"> medical practitioner to do so.</w:t>
      </w:r>
    </w:p>
    <w:p w:rsidR="00A90264" w:rsidRDefault="00A90264" w:rsidP="00A90264">
      <w:pPr>
        <w:pStyle w:val="A1Char"/>
        <w:tabs>
          <w:tab w:val="num" w:pos="1609"/>
        </w:tabs>
        <w:ind w:left="360" w:hanging="360"/>
        <w:rPr>
          <w:szCs w:val="22"/>
        </w:rPr>
      </w:pPr>
    </w:p>
    <w:p w:rsidR="00A90264" w:rsidRDefault="00A90264" w:rsidP="00A90264">
      <w:pPr>
        <w:pStyle w:val="Heading2"/>
        <w:pBdr>
          <w:right w:val="single" w:sz="12" w:space="4" w:color="auto"/>
        </w:pBdr>
      </w:pPr>
      <w:bookmarkStart w:id="522" w:name="_Ref297307601"/>
      <w:bookmarkStart w:id="523" w:name="_Toc299702311"/>
      <w:r w:rsidRPr="00A90264">
        <w:t>9.12 PRS and Special Education Services (SPED)</w:t>
      </w:r>
      <w:bookmarkEnd w:id="522"/>
      <w:bookmarkEnd w:id="523"/>
    </w:p>
    <w:p w:rsidR="00265196" w:rsidRPr="006E39F5" w:rsidRDefault="00A90264">
      <w:pPr>
        <w:pStyle w:val="A1CharCharChar"/>
        <w:pBdr>
          <w:right w:val="single" w:sz="12" w:space="4" w:color="auto"/>
        </w:pBdr>
        <w:ind w:left="0" w:firstLine="0"/>
      </w:pPr>
      <w:r w:rsidRPr="00A90264">
        <w:t>Regular education students must not be referred for special education services just because they become pregnant. Regular education students who must be confined to the home or hospital bedside for pregnancy related issues are to be provided CEHI</w:t>
      </w:r>
      <w:r w:rsidR="00B55D52" w:rsidRPr="006E39F5">
        <w:rPr>
          <w:b/>
        </w:rPr>
        <w:fldChar w:fldCharType="begin"/>
      </w:r>
      <w:r w:rsidR="000A4F17" w:rsidRPr="006E39F5">
        <w:instrText>xe "Compensatory Education Home Instruction (CEHI)"</w:instrText>
      </w:r>
      <w:r w:rsidR="00B55D52" w:rsidRPr="006E39F5">
        <w:rPr>
          <w:b/>
        </w:rPr>
        <w:fldChar w:fldCharType="end"/>
      </w:r>
      <w:r w:rsidRPr="00A90264">
        <w:t xml:space="preserve"> and other PRS</w:t>
      </w:r>
      <w:r w:rsidR="00B55D52" w:rsidRPr="006E39F5">
        <w:fldChar w:fldCharType="begin"/>
      </w:r>
      <w:r w:rsidR="000A4F17" w:rsidRPr="006E39F5">
        <w:instrText>xe "Pregnancy Related Services (PRS)"</w:instrText>
      </w:r>
      <w:r w:rsidR="00B55D52" w:rsidRPr="006E39F5">
        <w:fldChar w:fldCharType="end"/>
      </w:r>
      <w:r w:rsidRPr="00A90264">
        <w:t xml:space="preserve"> components through a PRS</w:t>
      </w:r>
      <w:r w:rsidR="00B55D52" w:rsidRPr="006E39F5">
        <w:fldChar w:fldCharType="begin"/>
      </w:r>
      <w:r w:rsidR="000A4F17" w:rsidRPr="006E39F5">
        <w:instrText>xe "Pregnancy Related Services (PRS)"</w:instrText>
      </w:r>
      <w:r w:rsidR="00B55D52" w:rsidRPr="006E39F5">
        <w:fldChar w:fldCharType="end"/>
      </w:r>
      <w:r w:rsidRPr="00A90264">
        <w:t xml:space="preserve"> program.</w:t>
      </w:r>
    </w:p>
    <w:p w:rsidR="009E3F03" w:rsidRPr="006E39F5" w:rsidRDefault="009E3F03" w:rsidP="00682CC1">
      <w:pPr>
        <w:pStyle w:val="A1CharCharChar"/>
        <w:pBdr>
          <w:right w:val="single" w:sz="12" w:space="4" w:color="auto"/>
        </w:pBdr>
        <w:ind w:left="0" w:firstLine="0"/>
        <w:rPr>
          <w:szCs w:val="22"/>
        </w:rPr>
      </w:pPr>
    </w:p>
    <w:p w:rsidR="00A90264" w:rsidRDefault="00A90264" w:rsidP="00A90264">
      <w:pPr>
        <w:pStyle w:val="A1CharCharChar"/>
        <w:pBdr>
          <w:right w:val="single" w:sz="12" w:space="4" w:color="auto"/>
        </w:pBdr>
        <w:ind w:left="0" w:firstLine="0"/>
        <w:rPr>
          <w:szCs w:val="22"/>
        </w:rPr>
      </w:pPr>
      <w:r w:rsidRPr="00A90264">
        <w:t>If your district has a PRS</w:t>
      </w:r>
      <w:r w:rsidR="00B55D52" w:rsidRPr="006E39F5">
        <w:rPr>
          <w:b/>
        </w:rPr>
        <w:fldChar w:fldCharType="begin"/>
      </w:r>
      <w:r w:rsidR="006B532E" w:rsidRPr="006E39F5">
        <w:instrText>xe "Pregnancy Related Services (PRS)"</w:instrText>
      </w:r>
      <w:r w:rsidR="00B55D52" w:rsidRPr="006E39F5">
        <w:rPr>
          <w:b/>
        </w:rPr>
        <w:fldChar w:fldCharType="end"/>
      </w:r>
      <w:r w:rsidR="006B532E" w:rsidRPr="006E39F5">
        <w:rPr>
          <w:szCs w:val="22"/>
        </w:rPr>
        <w:t xml:space="preserve"> program, it must provide </w:t>
      </w:r>
      <w:r w:rsidRPr="00A90264">
        <w:t xml:space="preserve">special education students who become pregnant with access to the services offered through the PRS program. A pregnant special education student’s admission, review, and dismissal (ARD) committee and PRS program staff must collaboratively address the student’s service needs.  </w:t>
      </w:r>
    </w:p>
    <w:p w:rsidR="006B532E" w:rsidRPr="006E39F5" w:rsidRDefault="006B532E" w:rsidP="00B16516">
      <w:pPr>
        <w:pStyle w:val="A1Char"/>
      </w:pPr>
    </w:p>
    <w:p w:rsidR="00A90264" w:rsidRDefault="00A90264" w:rsidP="00A90264">
      <w:pPr>
        <w:pStyle w:val="Heading3"/>
        <w:pBdr>
          <w:right w:val="single" w:sz="12" w:space="4" w:color="auto"/>
        </w:pBdr>
      </w:pPr>
      <w:bookmarkStart w:id="524" w:name="_Toc299702312"/>
      <w:r w:rsidRPr="00A90264">
        <w:t>9.12.1 ARD Committee Meetings</w:t>
      </w:r>
      <w:bookmarkEnd w:id="524"/>
    </w:p>
    <w:p w:rsidR="00A90264" w:rsidRDefault="00A90264" w:rsidP="00A90264">
      <w:pPr>
        <w:pStyle w:val="A1Char"/>
        <w:pBdr>
          <w:right w:val="single" w:sz="12" w:space="4" w:color="auto"/>
        </w:pBdr>
        <w:ind w:left="0" w:firstLine="0"/>
      </w:pPr>
      <w:r w:rsidRPr="00A90264">
        <w:t xml:space="preserve">If your district’s PRS program provides on-campus support services to pregnant students, an ARD committee meeting should be held promptly after learning of a special education student’s </w:t>
      </w:r>
      <w:r w:rsidRPr="00A90264">
        <w:lastRenderedPageBreak/>
        <w:t>pregnancy to determine the appropriate services for the student. A pregnant special education student’s ARD committee must meet as necessary to address any changes in the student’s needs.</w:t>
      </w:r>
    </w:p>
    <w:p w:rsidR="009E3F03" w:rsidRPr="006E39F5" w:rsidRDefault="009E3F03" w:rsidP="00682CC1">
      <w:pPr>
        <w:pStyle w:val="A1Char"/>
        <w:pBdr>
          <w:right w:val="single" w:sz="12" w:space="4" w:color="auto"/>
        </w:pBdr>
        <w:ind w:left="0" w:firstLine="0"/>
      </w:pPr>
    </w:p>
    <w:p w:rsidR="00265196" w:rsidRPr="006E39F5" w:rsidRDefault="00A90264">
      <w:pPr>
        <w:pStyle w:val="A1Char"/>
        <w:pBdr>
          <w:right w:val="single" w:sz="12" w:space="4" w:color="auto"/>
        </w:pBdr>
        <w:ind w:left="0" w:firstLine="0"/>
      </w:pPr>
      <w:r w:rsidRPr="00A90264">
        <w:t>During the periods of confinement to the home or hospital bedside, special education services must be provided in the homebound instructional setting</w:t>
      </w:r>
      <w:r w:rsidR="006B532E" w:rsidRPr="006E39F5">
        <w:t>.</w:t>
      </w:r>
    </w:p>
    <w:p w:rsidR="006B532E" w:rsidRPr="006E39F5" w:rsidRDefault="006B532E" w:rsidP="00682CC1">
      <w:pPr>
        <w:pStyle w:val="A1Char"/>
        <w:pBdr>
          <w:right w:val="single" w:sz="12" w:space="4" w:color="auto"/>
        </w:pBdr>
        <w:ind w:left="0" w:firstLine="0"/>
      </w:pPr>
    </w:p>
    <w:p w:rsidR="00265196" w:rsidRPr="006E39F5" w:rsidRDefault="00A90264">
      <w:pPr>
        <w:pStyle w:val="A1Char"/>
        <w:pBdr>
          <w:right w:val="single" w:sz="12" w:space="4" w:color="auto"/>
        </w:pBdr>
        <w:ind w:left="0" w:firstLine="0"/>
      </w:pPr>
      <w:r w:rsidRPr="00A90264">
        <w:t>A district must serve a special education student with special education homebound services and PRS</w:t>
      </w:r>
      <w:r w:rsidR="00B55D52" w:rsidRPr="006E39F5">
        <w:rPr>
          <w:b/>
        </w:rPr>
        <w:fldChar w:fldCharType="begin"/>
      </w:r>
      <w:r w:rsidR="006B532E" w:rsidRPr="006E39F5">
        <w:instrText>xe "Pregnancy Related Services (PRS)"</w:instrText>
      </w:r>
      <w:r w:rsidR="00B55D52" w:rsidRPr="006E39F5">
        <w:rPr>
          <w:b/>
        </w:rPr>
        <w:fldChar w:fldCharType="end"/>
      </w:r>
      <w:r w:rsidR="006B532E" w:rsidRPr="006E39F5">
        <w:t xml:space="preserve"> during </w:t>
      </w:r>
      <w:r w:rsidR="001237D4" w:rsidRPr="006E39F5">
        <w:t xml:space="preserve">any periods of </w:t>
      </w:r>
      <w:r w:rsidR="006B532E" w:rsidRPr="006E39F5">
        <w:t>confinement</w:t>
      </w:r>
      <w:r w:rsidR="001237D4" w:rsidRPr="006E39F5">
        <w:t xml:space="preserve"> regardless of</w:t>
      </w:r>
      <w:r w:rsidRPr="00A90264">
        <w:t xml:space="preserve"> the anticipated period of confinement (i.e., the student must be served even when the period of confinement is expected to be fewer than 4 consecutive weeks or fewer than 4 weeks total for the school year).</w:t>
      </w:r>
    </w:p>
    <w:p w:rsidR="006B532E" w:rsidRPr="006E39F5" w:rsidRDefault="006B532E" w:rsidP="00682CC1">
      <w:pPr>
        <w:pStyle w:val="A1Char"/>
        <w:pBdr>
          <w:right w:val="single" w:sz="12" w:space="4" w:color="auto"/>
        </w:pBdr>
        <w:ind w:left="0" w:firstLine="0"/>
      </w:pPr>
    </w:p>
    <w:p w:rsidR="00265196" w:rsidRPr="006E39F5" w:rsidRDefault="00A90264">
      <w:pPr>
        <w:pStyle w:val="A1Char"/>
        <w:pBdr>
          <w:right w:val="single" w:sz="12" w:space="4" w:color="auto"/>
        </w:pBdr>
        <w:ind w:left="0" w:firstLine="0"/>
      </w:pPr>
      <w:r w:rsidRPr="00A90264">
        <w:t>Furthermore, the period of homebound postpartum services for a special education student may exceed 10 weeks if determined necessary by the ARD committee</w:t>
      </w:r>
      <w:r w:rsidR="00B55D52" w:rsidRPr="006E39F5">
        <w:rPr>
          <w:b/>
        </w:rPr>
        <w:fldChar w:fldCharType="begin"/>
      </w:r>
      <w:r w:rsidR="006B532E" w:rsidRPr="006E39F5">
        <w:instrText>xe "Admission, Review, and Dismissal (ARD) Committee"</w:instrText>
      </w:r>
      <w:r w:rsidR="00B55D52" w:rsidRPr="006E39F5">
        <w:rPr>
          <w:b/>
        </w:rPr>
        <w:fldChar w:fldCharType="end"/>
      </w:r>
      <w:r w:rsidR="006B532E" w:rsidRPr="006E39F5">
        <w:t>. However, the PRS</w:t>
      </w:r>
      <w:r w:rsidR="00B55D52" w:rsidRPr="006E39F5">
        <w:fldChar w:fldCharType="begin"/>
      </w:r>
      <w:r w:rsidR="006B532E" w:rsidRPr="006E39F5">
        <w:instrText>xe "Pregnancy Related Services (PRS)"</w:instrText>
      </w:r>
      <w:r w:rsidR="00B55D52" w:rsidRPr="006E39F5">
        <w:fldChar w:fldCharType="end"/>
      </w:r>
      <w:r w:rsidR="006B532E" w:rsidRPr="006E39F5">
        <w:t xml:space="preserve"> components are limited to a maximum of 10 weeks of reimbursable service</w:t>
      </w:r>
      <w:r w:rsidR="002164A3" w:rsidRPr="006E39F5">
        <w:t>,</w:t>
      </w:r>
      <w:r w:rsidR="006B532E" w:rsidRPr="006E39F5">
        <w:t xml:space="preserve"> and the PRS</w:t>
      </w:r>
      <w:r w:rsidR="00B55D52" w:rsidRPr="006E39F5">
        <w:fldChar w:fldCharType="begin"/>
      </w:r>
      <w:r w:rsidR="006B532E" w:rsidRPr="006E39F5">
        <w:instrText>xe "Pregnancy Related Services (PRS)"</w:instrText>
      </w:r>
      <w:r w:rsidR="00B55D52" w:rsidRPr="006E39F5">
        <w:fldChar w:fldCharType="end"/>
      </w:r>
      <w:r w:rsidR="006B532E" w:rsidRPr="006E39F5">
        <w:t xml:space="preserve"> indicator</w:t>
      </w:r>
      <w:r w:rsidR="001237D4" w:rsidRPr="006E39F5">
        <w:t xml:space="preserve"> code may no longer be used after the tenth week has ende</w:t>
      </w:r>
      <w:r w:rsidRPr="00A90264">
        <w:t>d.</w:t>
      </w:r>
    </w:p>
    <w:p w:rsidR="006B532E" w:rsidRPr="006E39F5" w:rsidRDefault="006B532E" w:rsidP="00682CC1">
      <w:pPr>
        <w:pStyle w:val="A1Char"/>
        <w:pBdr>
          <w:right w:val="single" w:sz="12" w:space="4" w:color="auto"/>
        </w:pBdr>
        <w:ind w:left="0" w:firstLine="0"/>
      </w:pPr>
    </w:p>
    <w:p w:rsidR="00265196" w:rsidRPr="006E39F5" w:rsidRDefault="00A90264">
      <w:pPr>
        <w:pStyle w:val="A1Char"/>
        <w:pBdr>
          <w:right w:val="single" w:sz="12" w:space="4" w:color="auto"/>
        </w:pBdr>
        <w:ind w:left="0" w:firstLine="0"/>
      </w:pPr>
      <w:r w:rsidRPr="00A90264">
        <w:t xml:space="preserve">In addition </w:t>
      </w:r>
      <w:r w:rsidRPr="00A90264">
        <w:rPr>
          <w:szCs w:val="22"/>
        </w:rPr>
        <w:t>to the homebound instructional services provided to the student through the special education program, the PRS program</w:t>
      </w:r>
      <w:r w:rsidR="00B55D52" w:rsidRPr="006E39F5">
        <w:fldChar w:fldCharType="begin"/>
      </w:r>
      <w:r w:rsidR="006B532E" w:rsidRPr="006E39F5">
        <w:instrText>xe "Pregnancy Related Services (PRS)"</w:instrText>
      </w:r>
      <w:r w:rsidR="00B55D52" w:rsidRPr="006E39F5">
        <w:fldChar w:fldCharType="end"/>
      </w:r>
      <w:r w:rsidR="006B532E" w:rsidRPr="006E39F5">
        <w:rPr>
          <w:szCs w:val="22"/>
        </w:rPr>
        <w:t xml:space="preserve"> must provide at least 2 hours a week of PRS</w:t>
      </w:r>
      <w:r w:rsidR="00B55D52" w:rsidRPr="006E39F5">
        <w:rPr>
          <w:b/>
        </w:rPr>
        <w:fldChar w:fldCharType="begin"/>
      </w:r>
      <w:r w:rsidR="006B532E" w:rsidRPr="006E39F5">
        <w:instrText>xe "Pregnancy Related Services (PRS)"</w:instrText>
      </w:r>
      <w:r w:rsidR="00B55D52" w:rsidRPr="006E39F5">
        <w:rPr>
          <w:b/>
        </w:rPr>
        <w:fldChar w:fldCharType="end"/>
      </w:r>
      <w:r w:rsidR="006B532E" w:rsidRPr="006E39F5">
        <w:rPr>
          <w:szCs w:val="22"/>
        </w:rPr>
        <w:t xml:space="preserve"> support services for 2–5 days attendance credit and at least 1 hour for 1 day attendance credit. The additional hours provided through the PRS</w:t>
      </w:r>
      <w:r w:rsidR="00B55D52" w:rsidRPr="006E39F5">
        <w:fldChar w:fldCharType="begin"/>
      </w:r>
      <w:r w:rsidR="006B532E" w:rsidRPr="006E39F5">
        <w:instrText>xe "Pregnancy Related Services (PRS)"</w:instrText>
      </w:r>
      <w:r w:rsidR="00B55D52" w:rsidRPr="006E39F5">
        <w:fldChar w:fldCharType="end"/>
      </w:r>
      <w:r w:rsidR="006B532E" w:rsidRPr="006E39F5">
        <w:rPr>
          <w:szCs w:val="22"/>
        </w:rPr>
        <w:t xml:space="preserve"> program may include any of the support services such as counseling, support to instructional services, parenting instruction, etc.</w:t>
      </w:r>
    </w:p>
    <w:p w:rsidR="006B532E" w:rsidRPr="006E39F5" w:rsidRDefault="006B532E" w:rsidP="00682CC1">
      <w:pPr>
        <w:pStyle w:val="A1Char"/>
        <w:pBdr>
          <w:right w:val="single" w:sz="12" w:space="4" w:color="auto"/>
        </w:pBdr>
        <w:tabs>
          <w:tab w:val="num" w:pos="2160"/>
        </w:tabs>
        <w:ind w:left="0" w:firstLine="0"/>
        <w:rPr>
          <w:szCs w:val="22"/>
        </w:rPr>
      </w:pPr>
    </w:p>
    <w:p w:rsidR="00265196" w:rsidRPr="006E39F5" w:rsidRDefault="00A90264">
      <w:pPr>
        <w:pStyle w:val="A1Char"/>
        <w:pBdr>
          <w:right w:val="single" w:sz="12" w:space="4" w:color="auto"/>
        </w:pBdr>
        <w:tabs>
          <w:tab w:val="num" w:pos="2160"/>
        </w:tabs>
        <w:ind w:left="0" w:firstLine="0"/>
        <w:rPr>
          <w:szCs w:val="22"/>
        </w:rPr>
      </w:pPr>
      <w:r w:rsidRPr="00A90264">
        <w:rPr>
          <w:szCs w:val="22"/>
        </w:rPr>
        <w:t>A certified teacher, nurse, counselor, or social worker must provide the additional hours of PRS</w:t>
      </w:r>
      <w:r w:rsidR="00B55D52" w:rsidRPr="006E39F5">
        <w:rPr>
          <w:b/>
        </w:rPr>
        <w:fldChar w:fldCharType="begin"/>
      </w:r>
      <w:r w:rsidR="006B532E" w:rsidRPr="006E39F5">
        <w:instrText>xe "Pregnancy Related Services (PRS)"</w:instrText>
      </w:r>
      <w:r w:rsidR="00B55D52" w:rsidRPr="006E39F5">
        <w:rPr>
          <w:b/>
        </w:rPr>
        <w:fldChar w:fldCharType="end"/>
      </w:r>
      <w:r w:rsidR="006B532E" w:rsidRPr="006E39F5">
        <w:rPr>
          <w:szCs w:val="22"/>
        </w:rPr>
        <w:t xml:space="preserve"> </w:t>
      </w:r>
      <w:r w:rsidR="00631D82" w:rsidRPr="006E39F5">
        <w:rPr>
          <w:szCs w:val="22"/>
        </w:rPr>
        <w:t>support services</w:t>
      </w:r>
      <w:r w:rsidR="006B532E" w:rsidRPr="006E39F5">
        <w:rPr>
          <w:szCs w:val="22"/>
        </w:rPr>
        <w:t xml:space="preserve"> for a </w:t>
      </w:r>
      <w:r w:rsidR="00032690" w:rsidRPr="006E39F5">
        <w:rPr>
          <w:szCs w:val="22"/>
        </w:rPr>
        <w:t>special education</w:t>
      </w:r>
      <w:r w:rsidRPr="00A90264">
        <w:rPr>
          <w:szCs w:val="22"/>
        </w:rPr>
        <w:t xml:space="preserve"> student and must maintain logs documenting the actual amount of services </w:t>
      </w:r>
      <w:r w:rsidR="006B532E" w:rsidRPr="006E39F5">
        <w:rPr>
          <w:szCs w:val="22"/>
        </w:rPr>
        <w:t xml:space="preserve">each </w:t>
      </w:r>
      <w:r w:rsidR="00032690" w:rsidRPr="006E39F5">
        <w:rPr>
          <w:szCs w:val="22"/>
        </w:rPr>
        <w:t>special education</w:t>
      </w:r>
      <w:r w:rsidRPr="00A90264">
        <w:rPr>
          <w:szCs w:val="22"/>
        </w:rPr>
        <w:t xml:space="preserve"> student receives.</w:t>
      </w:r>
    </w:p>
    <w:p w:rsidR="00B516E5" w:rsidRPr="006E39F5" w:rsidRDefault="00B516E5" w:rsidP="005D1DED">
      <w:pPr>
        <w:pStyle w:val="A1Char"/>
        <w:tabs>
          <w:tab w:val="num" w:pos="2160"/>
        </w:tabs>
        <w:ind w:left="0" w:firstLine="0"/>
      </w:pPr>
      <w:bookmarkStart w:id="525" w:name="_Ref200507598"/>
    </w:p>
    <w:p w:rsidR="00A90264" w:rsidRDefault="00A90264" w:rsidP="00A90264">
      <w:pPr>
        <w:pStyle w:val="Heading3"/>
        <w:pBdr>
          <w:right w:val="single" w:sz="12" w:space="4" w:color="auto"/>
        </w:pBdr>
      </w:pPr>
      <w:bookmarkStart w:id="526" w:name="_Toc299702313"/>
      <w:r w:rsidRPr="00A90264">
        <w:t>9.12.2 SPED, PRS, and Earning Eligible Days Present</w:t>
      </w:r>
      <w:bookmarkEnd w:id="525"/>
      <w:bookmarkEnd w:id="526"/>
    </w:p>
    <w:p w:rsidR="00A90264" w:rsidRDefault="00A90264" w:rsidP="00A90264">
      <w:pPr>
        <w:pStyle w:val="A1Char"/>
        <w:pBdr>
          <w:right w:val="single" w:sz="12" w:space="4" w:color="auto"/>
        </w:pBdr>
        <w:tabs>
          <w:tab w:val="num" w:pos="2160"/>
        </w:tabs>
        <w:ind w:left="0" w:firstLine="0"/>
      </w:pPr>
      <w:r w:rsidRPr="00A90264">
        <w:rPr>
          <w:szCs w:val="22"/>
        </w:rPr>
        <w:t>Use the following chart to determine eligible days present when a student receives homebound services through both the special education and the PRS programs.</w:t>
      </w:r>
    </w:p>
    <w:p w:rsidR="00A90264" w:rsidRDefault="00A90264" w:rsidP="00A90264">
      <w:pPr>
        <w:pStyle w:val="A1Char"/>
        <w:ind w:left="0" w:firstLine="0"/>
        <w:rPr>
          <w:rFonts w:ascii="Arial Bold" w:hAnsi="Arial Bold"/>
          <w:b/>
          <w:szCs w:val="22"/>
        </w:rPr>
      </w:pPr>
    </w:p>
    <w:tbl>
      <w:tblPr>
        <w:tblW w:w="96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70"/>
        <w:gridCol w:w="1980"/>
        <w:gridCol w:w="5580"/>
      </w:tblGrid>
      <w:tr w:rsidR="004A3634" w:rsidRPr="006E39F5" w:rsidTr="00D2383B">
        <w:trPr>
          <w:cantSplit/>
          <w:tblHeader/>
          <w:jc w:val="center"/>
        </w:trPr>
        <w:tc>
          <w:tcPr>
            <w:tcW w:w="4050" w:type="dxa"/>
            <w:gridSpan w:val="2"/>
            <w:vAlign w:val="center"/>
          </w:tcPr>
          <w:p w:rsidR="004A3634" w:rsidRPr="006E39F5" w:rsidRDefault="004A3634" w:rsidP="00B16516">
            <w:pPr>
              <w:pStyle w:val="A1Char"/>
              <w:ind w:left="0" w:firstLine="0"/>
              <w:jc w:val="center"/>
              <w:rPr>
                <w:rFonts w:cs="Arial"/>
                <w:b/>
                <w:sz w:val="20"/>
              </w:rPr>
            </w:pPr>
            <w:r w:rsidRPr="006E39F5">
              <w:rPr>
                <w:rFonts w:ascii="Arial Bold" w:hAnsi="Arial Bold" w:cs="Arial"/>
                <w:b/>
                <w:sz w:val="20"/>
              </w:rPr>
              <w:t>Amount of Time Served per Week</w:t>
            </w:r>
            <w:r w:rsidRPr="006E39F5">
              <w:rPr>
                <w:rFonts w:cs="Arial"/>
                <w:b/>
                <w:sz w:val="20"/>
              </w:rPr>
              <w:t xml:space="preserve"> </w:t>
            </w:r>
          </w:p>
          <w:p w:rsidR="004A3634" w:rsidRPr="006E39F5" w:rsidRDefault="004A3634" w:rsidP="00B16516">
            <w:pPr>
              <w:pStyle w:val="A1Char"/>
              <w:ind w:left="0" w:firstLine="0"/>
              <w:jc w:val="center"/>
              <w:rPr>
                <w:rFonts w:cs="Arial"/>
                <w:b/>
                <w:sz w:val="20"/>
              </w:rPr>
            </w:pPr>
            <w:r w:rsidRPr="006E39F5">
              <w:rPr>
                <w:rFonts w:cs="Arial"/>
                <w:b/>
                <w:sz w:val="20"/>
              </w:rPr>
              <w:t>(Week Is Sunday Through Saturday)</w:t>
            </w:r>
          </w:p>
        </w:tc>
        <w:tc>
          <w:tcPr>
            <w:tcW w:w="5580" w:type="dxa"/>
            <w:vMerge w:val="restart"/>
            <w:vAlign w:val="center"/>
          </w:tcPr>
          <w:p w:rsidR="004A3634" w:rsidRPr="006E39F5" w:rsidRDefault="00A90264" w:rsidP="004A3634">
            <w:pPr>
              <w:pStyle w:val="A1Char"/>
              <w:ind w:left="0" w:firstLine="0"/>
              <w:jc w:val="center"/>
              <w:rPr>
                <w:rFonts w:ascii="Arial Bold" w:hAnsi="Arial Bold" w:cs="Arial"/>
                <w:b/>
                <w:sz w:val="20"/>
              </w:rPr>
            </w:pPr>
            <w:r w:rsidRPr="00A90264">
              <w:rPr>
                <w:rFonts w:ascii="Arial Bold" w:hAnsi="Arial Bold" w:cs="Arial"/>
                <w:sz w:val="20"/>
              </w:rPr>
              <w:t>SPED and PRS</w:t>
            </w:r>
            <w:r w:rsidRPr="00A90264">
              <w:rPr>
                <w:rFonts w:ascii="Arial Bold" w:hAnsi="Arial Bold" w:cs="Arial"/>
                <w:b/>
                <w:sz w:val="20"/>
              </w:rPr>
              <w:t xml:space="preserve"> Eligible Days Present Earned per Week</w:t>
            </w:r>
          </w:p>
        </w:tc>
      </w:tr>
      <w:tr w:rsidR="004A3634" w:rsidRPr="006E39F5" w:rsidTr="00D2383B">
        <w:trPr>
          <w:cantSplit/>
          <w:tblHeader/>
          <w:jc w:val="center"/>
        </w:trPr>
        <w:tc>
          <w:tcPr>
            <w:tcW w:w="2070" w:type="dxa"/>
            <w:vAlign w:val="center"/>
          </w:tcPr>
          <w:p w:rsidR="004A3634" w:rsidRPr="006E39F5" w:rsidRDefault="004A3634" w:rsidP="00B16516">
            <w:pPr>
              <w:pStyle w:val="A1Char"/>
              <w:ind w:left="0" w:firstLine="0"/>
              <w:jc w:val="center"/>
              <w:rPr>
                <w:rFonts w:ascii="Arial Bold" w:hAnsi="Arial Bold" w:cs="Arial"/>
                <w:sz w:val="20"/>
              </w:rPr>
            </w:pPr>
            <w:r w:rsidRPr="006E39F5">
              <w:rPr>
                <w:rFonts w:ascii="Arial Bold" w:hAnsi="Arial Bold" w:cs="Arial"/>
                <w:sz w:val="20"/>
              </w:rPr>
              <w:t>SPED Homebound</w:t>
            </w:r>
          </w:p>
        </w:tc>
        <w:tc>
          <w:tcPr>
            <w:tcW w:w="1980" w:type="dxa"/>
            <w:vAlign w:val="center"/>
          </w:tcPr>
          <w:p w:rsidR="004A3634" w:rsidRPr="006E39F5" w:rsidRDefault="004A3634" w:rsidP="00682CC1">
            <w:pPr>
              <w:pStyle w:val="A1Char"/>
              <w:pBdr>
                <w:right w:val="single" w:sz="12" w:space="0" w:color="auto"/>
              </w:pBdr>
              <w:ind w:left="0" w:firstLine="0"/>
              <w:jc w:val="center"/>
              <w:rPr>
                <w:rFonts w:ascii="Arial Bold" w:hAnsi="Arial Bold" w:cs="Arial"/>
                <w:sz w:val="20"/>
              </w:rPr>
            </w:pPr>
            <w:r w:rsidRPr="006E39F5">
              <w:rPr>
                <w:rFonts w:ascii="Arial Bold" w:hAnsi="Arial Bold" w:cs="Arial"/>
                <w:sz w:val="20"/>
              </w:rPr>
              <w:t>PRS</w:t>
            </w:r>
            <w:r w:rsidR="00B55D52" w:rsidRPr="006E39F5">
              <w:rPr>
                <w:rFonts w:cs="Arial"/>
              </w:rPr>
              <w:fldChar w:fldCharType="begin"/>
            </w:r>
            <w:r w:rsidRPr="006E39F5">
              <w:rPr>
                <w:rFonts w:cs="Arial"/>
              </w:rPr>
              <w:instrText>xe "Compensatory Education Home Instruction (CEHI)"</w:instrText>
            </w:r>
            <w:r w:rsidR="00B55D52" w:rsidRPr="006E39F5">
              <w:rPr>
                <w:rFonts w:cs="Arial"/>
              </w:rPr>
              <w:fldChar w:fldCharType="end"/>
            </w:r>
          </w:p>
        </w:tc>
        <w:tc>
          <w:tcPr>
            <w:tcW w:w="5580" w:type="dxa"/>
            <w:vMerge/>
            <w:vAlign w:val="center"/>
          </w:tcPr>
          <w:p w:rsidR="004A3634" w:rsidRPr="006E39F5" w:rsidRDefault="004A3634" w:rsidP="00B16516">
            <w:pPr>
              <w:pStyle w:val="A1Char"/>
              <w:ind w:left="0" w:firstLine="0"/>
              <w:jc w:val="center"/>
              <w:rPr>
                <w:rFonts w:ascii="Arial Bold" w:hAnsi="Arial Bold" w:cs="Arial"/>
                <w:sz w:val="20"/>
              </w:rPr>
            </w:pPr>
          </w:p>
        </w:tc>
      </w:tr>
      <w:tr w:rsidR="006B532E" w:rsidRPr="006E39F5" w:rsidTr="00AA64A7">
        <w:trPr>
          <w:trHeight w:val="360"/>
          <w:jc w:val="center"/>
        </w:trPr>
        <w:tc>
          <w:tcPr>
            <w:tcW w:w="2070" w:type="dxa"/>
            <w:vAlign w:val="center"/>
          </w:tcPr>
          <w:p w:rsidR="006B532E" w:rsidRPr="006E39F5" w:rsidRDefault="00A90264" w:rsidP="00B16516">
            <w:pPr>
              <w:pStyle w:val="A1Char"/>
              <w:ind w:left="0" w:firstLine="0"/>
              <w:rPr>
                <w:rFonts w:cs="Arial"/>
                <w:sz w:val="20"/>
              </w:rPr>
            </w:pPr>
            <w:r w:rsidRPr="00A90264">
              <w:rPr>
                <w:rFonts w:cs="Arial"/>
                <w:sz w:val="20"/>
              </w:rPr>
              <w:t>1 hour</w:t>
            </w:r>
          </w:p>
        </w:tc>
        <w:tc>
          <w:tcPr>
            <w:tcW w:w="1980" w:type="dxa"/>
            <w:vAlign w:val="center"/>
          </w:tcPr>
          <w:p w:rsidR="006B532E" w:rsidRPr="006E39F5" w:rsidRDefault="00A90264" w:rsidP="00B16516">
            <w:pPr>
              <w:pStyle w:val="A1Char"/>
              <w:ind w:left="0" w:firstLine="0"/>
              <w:rPr>
                <w:rFonts w:cs="Arial"/>
                <w:sz w:val="20"/>
              </w:rPr>
            </w:pPr>
            <w:r w:rsidRPr="00A90264">
              <w:rPr>
                <w:rFonts w:cs="Arial"/>
                <w:sz w:val="20"/>
              </w:rPr>
              <w:t>1 hour</w:t>
            </w:r>
          </w:p>
        </w:tc>
        <w:tc>
          <w:tcPr>
            <w:tcW w:w="5580" w:type="dxa"/>
            <w:vAlign w:val="center"/>
          </w:tcPr>
          <w:p w:rsidR="006B532E" w:rsidRPr="006E39F5" w:rsidRDefault="00A90264" w:rsidP="00B16516">
            <w:pPr>
              <w:pStyle w:val="A1Char"/>
              <w:ind w:left="0" w:firstLine="0"/>
              <w:rPr>
                <w:rFonts w:cs="Arial"/>
                <w:sz w:val="20"/>
              </w:rPr>
            </w:pPr>
            <w:r w:rsidRPr="00A90264">
              <w:rPr>
                <w:rFonts w:cs="Arial"/>
                <w:sz w:val="20"/>
              </w:rPr>
              <w:t>1 day present SPED and PRS</w:t>
            </w:r>
          </w:p>
        </w:tc>
      </w:tr>
      <w:tr w:rsidR="006B532E" w:rsidRPr="006E39F5" w:rsidTr="00AA64A7">
        <w:trPr>
          <w:trHeight w:val="360"/>
          <w:jc w:val="center"/>
        </w:trPr>
        <w:tc>
          <w:tcPr>
            <w:tcW w:w="2070" w:type="dxa"/>
            <w:vAlign w:val="center"/>
          </w:tcPr>
          <w:p w:rsidR="006B532E" w:rsidRPr="006E39F5" w:rsidRDefault="00A90264" w:rsidP="00B16516">
            <w:pPr>
              <w:pStyle w:val="A1Char"/>
              <w:ind w:left="0" w:firstLine="0"/>
              <w:rPr>
                <w:rFonts w:cs="Arial"/>
                <w:sz w:val="20"/>
              </w:rPr>
            </w:pPr>
            <w:r w:rsidRPr="00A90264">
              <w:rPr>
                <w:rFonts w:cs="Arial"/>
                <w:sz w:val="20"/>
              </w:rPr>
              <w:t>2 hours</w:t>
            </w:r>
          </w:p>
        </w:tc>
        <w:tc>
          <w:tcPr>
            <w:tcW w:w="1980" w:type="dxa"/>
            <w:vAlign w:val="center"/>
          </w:tcPr>
          <w:p w:rsidR="006B532E" w:rsidRPr="006E39F5" w:rsidRDefault="00A90264" w:rsidP="00B16516">
            <w:pPr>
              <w:pStyle w:val="A1Char"/>
              <w:ind w:left="0" w:firstLine="0"/>
              <w:rPr>
                <w:rFonts w:cs="Arial"/>
                <w:sz w:val="20"/>
              </w:rPr>
            </w:pPr>
            <w:r w:rsidRPr="00A90264">
              <w:rPr>
                <w:rFonts w:cs="Arial"/>
                <w:sz w:val="20"/>
              </w:rPr>
              <w:t>2 hours</w:t>
            </w:r>
          </w:p>
        </w:tc>
        <w:tc>
          <w:tcPr>
            <w:tcW w:w="5580" w:type="dxa"/>
            <w:vAlign w:val="center"/>
          </w:tcPr>
          <w:p w:rsidR="006B532E" w:rsidRPr="006E39F5" w:rsidRDefault="00A90264" w:rsidP="00B16516">
            <w:pPr>
              <w:pStyle w:val="A1Char"/>
              <w:ind w:left="0" w:firstLine="0"/>
              <w:rPr>
                <w:rFonts w:cs="Arial"/>
                <w:sz w:val="20"/>
              </w:rPr>
            </w:pPr>
            <w:r w:rsidRPr="00A90264">
              <w:rPr>
                <w:rFonts w:cs="Arial"/>
                <w:sz w:val="20"/>
              </w:rPr>
              <w:t>2 days present SPED and PRS</w:t>
            </w:r>
          </w:p>
        </w:tc>
      </w:tr>
      <w:tr w:rsidR="006B532E" w:rsidRPr="006E39F5" w:rsidTr="00AA64A7">
        <w:trPr>
          <w:trHeight w:val="360"/>
          <w:jc w:val="center"/>
        </w:trPr>
        <w:tc>
          <w:tcPr>
            <w:tcW w:w="2070" w:type="dxa"/>
            <w:vAlign w:val="center"/>
          </w:tcPr>
          <w:p w:rsidR="006B532E" w:rsidRPr="006E39F5" w:rsidRDefault="00A90264" w:rsidP="00B16516">
            <w:pPr>
              <w:pStyle w:val="A1Char"/>
              <w:ind w:left="0" w:firstLine="0"/>
              <w:rPr>
                <w:rFonts w:cs="Arial"/>
                <w:sz w:val="20"/>
              </w:rPr>
            </w:pPr>
            <w:r w:rsidRPr="00A90264">
              <w:rPr>
                <w:rFonts w:cs="Arial"/>
                <w:sz w:val="20"/>
              </w:rPr>
              <w:t>3 hours</w:t>
            </w:r>
          </w:p>
        </w:tc>
        <w:tc>
          <w:tcPr>
            <w:tcW w:w="1980" w:type="dxa"/>
            <w:vAlign w:val="center"/>
          </w:tcPr>
          <w:p w:rsidR="006B532E" w:rsidRPr="006E39F5" w:rsidRDefault="00A90264" w:rsidP="00B16516">
            <w:pPr>
              <w:pStyle w:val="A1Char"/>
              <w:ind w:left="0" w:firstLine="0"/>
              <w:rPr>
                <w:rFonts w:cs="Arial"/>
                <w:sz w:val="20"/>
              </w:rPr>
            </w:pPr>
            <w:r w:rsidRPr="00A90264">
              <w:rPr>
                <w:rFonts w:cs="Arial"/>
                <w:sz w:val="20"/>
              </w:rPr>
              <w:t>2 hours</w:t>
            </w:r>
          </w:p>
        </w:tc>
        <w:tc>
          <w:tcPr>
            <w:tcW w:w="5580" w:type="dxa"/>
            <w:vAlign w:val="center"/>
          </w:tcPr>
          <w:p w:rsidR="006B532E" w:rsidRPr="006E39F5" w:rsidRDefault="00A90264" w:rsidP="00B16516">
            <w:pPr>
              <w:pStyle w:val="A1Char"/>
              <w:ind w:left="0" w:firstLine="0"/>
              <w:rPr>
                <w:rFonts w:cs="Arial"/>
                <w:sz w:val="20"/>
              </w:rPr>
            </w:pPr>
            <w:r w:rsidRPr="00A90264">
              <w:rPr>
                <w:rFonts w:cs="Arial"/>
                <w:sz w:val="20"/>
              </w:rPr>
              <w:t>3 days present SPED and PRS</w:t>
            </w:r>
          </w:p>
        </w:tc>
      </w:tr>
      <w:tr w:rsidR="006B532E" w:rsidRPr="006E39F5" w:rsidTr="00AA64A7">
        <w:trPr>
          <w:trHeight w:val="720"/>
          <w:jc w:val="center"/>
        </w:trPr>
        <w:tc>
          <w:tcPr>
            <w:tcW w:w="2070" w:type="dxa"/>
            <w:vAlign w:val="center"/>
          </w:tcPr>
          <w:p w:rsidR="006B532E" w:rsidRPr="006E39F5" w:rsidRDefault="00A90264" w:rsidP="00B16516">
            <w:pPr>
              <w:pStyle w:val="A1Char"/>
              <w:ind w:left="0" w:firstLine="0"/>
              <w:rPr>
                <w:rFonts w:cs="Arial"/>
                <w:sz w:val="20"/>
              </w:rPr>
            </w:pPr>
            <w:r w:rsidRPr="00A90264">
              <w:rPr>
                <w:rFonts w:cs="Arial"/>
                <w:sz w:val="20"/>
              </w:rPr>
              <w:t>4 hours</w:t>
            </w:r>
          </w:p>
        </w:tc>
        <w:tc>
          <w:tcPr>
            <w:tcW w:w="1980" w:type="dxa"/>
            <w:vAlign w:val="center"/>
          </w:tcPr>
          <w:p w:rsidR="006B532E" w:rsidRPr="006E39F5" w:rsidRDefault="00A90264" w:rsidP="00B16516">
            <w:pPr>
              <w:pStyle w:val="A1Char"/>
              <w:ind w:left="0" w:firstLine="0"/>
              <w:rPr>
                <w:rFonts w:cs="Arial"/>
                <w:sz w:val="20"/>
              </w:rPr>
            </w:pPr>
            <w:r w:rsidRPr="00A90264">
              <w:rPr>
                <w:rFonts w:cs="Arial"/>
                <w:sz w:val="20"/>
              </w:rPr>
              <w:t>2 hours</w:t>
            </w:r>
          </w:p>
        </w:tc>
        <w:tc>
          <w:tcPr>
            <w:tcW w:w="5580" w:type="dxa"/>
            <w:vAlign w:val="center"/>
          </w:tcPr>
          <w:p w:rsidR="006B532E" w:rsidRPr="006E39F5" w:rsidRDefault="00A90264" w:rsidP="002C117F">
            <w:pPr>
              <w:pStyle w:val="A1Char"/>
              <w:ind w:left="0" w:firstLine="0"/>
              <w:rPr>
                <w:rFonts w:cs="Arial"/>
                <w:sz w:val="20"/>
              </w:rPr>
            </w:pPr>
            <w:r w:rsidRPr="00A90264">
              <w:rPr>
                <w:rFonts w:cs="Arial"/>
                <w:sz w:val="20"/>
              </w:rPr>
              <w:t xml:space="preserve">4 days present SPED and PRS (if the week is a 4-day week) </w:t>
            </w:r>
          </w:p>
          <w:p w:rsidR="006B532E" w:rsidRPr="006E39F5" w:rsidRDefault="00A90264" w:rsidP="002C117F">
            <w:pPr>
              <w:pStyle w:val="A1Char"/>
              <w:ind w:left="0" w:firstLine="0"/>
              <w:rPr>
                <w:rFonts w:cs="Arial"/>
                <w:sz w:val="20"/>
              </w:rPr>
            </w:pPr>
            <w:r w:rsidRPr="00A90264">
              <w:rPr>
                <w:rFonts w:cs="Arial"/>
                <w:sz w:val="20"/>
              </w:rPr>
              <w:t xml:space="preserve">5 days present SPED and PRS (if the week is a 5-day week) </w:t>
            </w:r>
          </w:p>
        </w:tc>
      </w:tr>
      <w:tr w:rsidR="004A3634" w:rsidRPr="006E39F5" w:rsidTr="00AA64A7">
        <w:trPr>
          <w:trHeight w:val="720"/>
          <w:jc w:val="center"/>
        </w:trPr>
        <w:tc>
          <w:tcPr>
            <w:tcW w:w="2070" w:type="dxa"/>
            <w:vAlign w:val="center"/>
          </w:tcPr>
          <w:p w:rsidR="004A3634" w:rsidRPr="006E39F5" w:rsidRDefault="00A90264" w:rsidP="00B16516">
            <w:pPr>
              <w:pStyle w:val="A1Char"/>
              <w:ind w:left="0" w:firstLine="0"/>
              <w:rPr>
                <w:rFonts w:cs="Arial"/>
                <w:sz w:val="20"/>
              </w:rPr>
            </w:pPr>
            <w:r w:rsidRPr="00A90264">
              <w:rPr>
                <w:rFonts w:cs="Arial"/>
                <w:sz w:val="20"/>
              </w:rPr>
              <w:t>More than 4 hours</w:t>
            </w:r>
          </w:p>
        </w:tc>
        <w:tc>
          <w:tcPr>
            <w:tcW w:w="1980" w:type="dxa"/>
            <w:vAlign w:val="center"/>
          </w:tcPr>
          <w:p w:rsidR="004A3634" w:rsidRPr="006E39F5" w:rsidRDefault="00A90264" w:rsidP="00B16516">
            <w:pPr>
              <w:pStyle w:val="A1Char"/>
              <w:ind w:left="0" w:firstLine="0"/>
              <w:rPr>
                <w:rFonts w:cs="Arial"/>
                <w:sz w:val="20"/>
              </w:rPr>
            </w:pPr>
            <w:r w:rsidRPr="00A90264">
              <w:rPr>
                <w:rFonts w:cs="Arial"/>
                <w:sz w:val="20"/>
              </w:rPr>
              <w:t>2 hours</w:t>
            </w:r>
          </w:p>
        </w:tc>
        <w:tc>
          <w:tcPr>
            <w:tcW w:w="5580" w:type="dxa"/>
            <w:vAlign w:val="center"/>
          </w:tcPr>
          <w:p w:rsidR="004A3634" w:rsidRPr="006E39F5" w:rsidRDefault="00A90264" w:rsidP="002C117F">
            <w:pPr>
              <w:pStyle w:val="A1Char"/>
              <w:ind w:left="0" w:firstLine="0"/>
              <w:rPr>
                <w:rFonts w:cs="Arial"/>
                <w:sz w:val="20"/>
              </w:rPr>
            </w:pPr>
            <w:r w:rsidRPr="00A90264">
              <w:rPr>
                <w:rFonts w:cs="Arial"/>
                <w:sz w:val="20"/>
              </w:rPr>
              <w:t xml:space="preserve">4 days present SPED and PRS (if the week is a 4-day week) </w:t>
            </w:r>
          </w:p>
          <w:p w:rsidR="004A3634" w:rsidRPr="006E39F5" w:rsidRDefault="00A90264" w:rsidP="002C117F">
            <w:pPr>
              <w:pStyle w:val="A1Char"/>
              <w:ind w:left="0" w:firstLine="0"/>
              <w:rPr>
                <w:rFonts w:cs="Arial"/>
                <w:sz w:val="20"/>
              </w:rPr>
            </w:pPr>
            <w:r w:rsidRPr="00A90264">
              <w:rPr>
                <w:rFonts w:cs="Arial"/>
                <w:sz w:val="20"/>
              </w:rPr>
              <w:t>5 days present SPED and PRS (if the week is a 5-day week)</w:t>
            </w:r>
          </w:p>
        </w:tc>
      </w:tr>
    </w:tbl>
    <w:p w:rsidR="006B532E" w:rsidRPr="006E39F5" w:rsidRDefault="006B532E" w:rsidP="00B16516">
      <w:pPr>
        <w:pStyle w:val="A1Char"/>
        <w:ind w:left="0" w:firstLine="0"/>
      </w:pPr>
    </w:p>
    <w:p w:rsidR="00265196" w:rsidRPr="006E39F5" w:rsidRDefault="00A90264">
      <w:pPr>
        <w:pStyle w:val="A1Char"/>
        <w:pBdr>
          <w:right w:val="single" w:sz="12" w:space="4" w:color="auto"/>
        </w:pBdr>
        <w:ind w:left="0" w:firstLine="0"/>
      </w:pPr>
      <w:r w:rsidRPr="00A90264">
        <w:t xml:space="preserve">Eligible days present are determined each week, and </w:t>
      </w:r>
      <w:r w:rsidR="00B55D52" w:rsidRPr="006E39F5">
        <w:rPr>
          <w:b/>
        </w:rPr>
        <w:fldChar w:fldCharType="begin"/>
      </w:r>
      <w:r w:rsidR="000A4F17" w:rsidRPr="006E39F5">
        <w:instrText>xe "Compensatory Education Home Instruction (CEHI)"</w:instrText>
      </w:r>
      <w:r w:rsidR="00B55D52" w:rsidRPr="006E39F5">
        <w:rPr>
          <w:b/>
        </w:rPr>
        <w:fldChar w:fldCharType="end"/>
      </w:r>
      <w:r w:rsidRPr="00A90264">
        <w:t>a week is from Sunday through Saturday. Service hours may not be accumulated and carried forward from one week to the next, nor can service hours be applied to a previous week.</w:t>
      </w:r>
    </w:p>
    <w:p w:rsidR="00DF4662" w:rsidRPr="006E39F5" w:rsidRDefault="00DF4662" w:rsidP="00D40CE8">
      <w:pPr>
        <w:pStyle w:val="A1Char"/>
        <w:pBdr>
          <w:right w:val="single" w:sz="12" w:space="4" w:color="auto"/>
        </w:pBdr>
        <w:ind w:left="0" w:firstLine="0"/>
      </w:pPr>
    </w:p>
    <w:p w:rsidR="00DF4662" w:rsidRPr="006E39F5" w:rsidRDefault="00A90264" w:rsidP="00D40CE8">
      <w:pPr>
        <w:pStyle w:val="A1Char"/>
        <w:pBdr>
          <w:right w:val="single" w:sz="12" w:space="4" w:color="auto"/>
        </w:pBdr>
        <w:ind w:left="0" w:firstLine="0"/>
      </w:pPr>
      <w:r w:rsidRPr="00A90264">
        <w:t>A student who is provided SPED and PRS during confinement retains the same ADA eligibility code she had before receiving the services, regardless of how many hours the student will be provided the services.</w:t>
      </w:r>
    </w:p>
    <w:p w:rsidR="004A3634" w:rsidRPr="006E39F5" w:rsidRDefault="004A3634" w:rsidP="00D40CE8">
      <w:pPr>
        <w:pStyle w:val="A1Char"/>
        <w:pBdr>
          <w:right w:val="single" w:sz="12" w:space="4" w:color="auto"/>
        </w:pBdr>
        <w:ind w:left="0" w:firstLine="0"/>
      </w:pPr>
    </w:p>
    <w:p w:rsidR="006B532E" w:rsidRPr="006E39F5" w:rsidRDefault="00A90264" w:rsidP="00D40CE8">
      <w:pPr>
        <w:pStyle w:val="A1Char"/>
        <w:pBdr>
          <w:right w:val="single" w:sz="12" w:space="4" w:color="auto"/>
        </w:pBdr>
        <w:ind w:left="0" w:firstLine="0"/>
      </w:pPr>
      <w:r w:rsidRPr="00A90264">
        <w:rPr>
          <w:szCs w:val="22"/>
        </w:rPr>
        <w:t>If a student is not provided special education homebound services during a week, the student must be counted absent for the entire week even if she was provided PRS</w:t>
      </w:r>
      <w:r w:rsidR="00B55D52" w:rsidRPr="006E39F5">
        <w:fldChar w:fldCharType="begin"/>
      </w:r>
      <w:r w:rsidR="000A4F17" w:rsidRPr="006E39F5">
        <w:instrText>xe "Pregnancy Related Services (PRS)"</w:instrText>
      </w:r>
      <w:r w:rsidR="00B55D52" w:rsidRPr="006E39F5">
        <w:fldChar w:fldCharType="end"/>
      </w:r>
      <w:r w:rsidRPr="00A90264">
        <w:rPr>
          <w:szCs w:val="22"/>
        </w:rPr>
        <w:t xml:space="preserve"> during the week.</w:t>
      </w:r>
    </w:p>
    <w:p w:rsidR="00A90264" w:rsidRDefault="00A90264" w:rsidP="00D40CE8">
      <w:pPr>
        <w:pStyle w:val="A1Char"/>
        <w:pBdr>
          <w:right w:val="single" w:sz="12" w:space="4" w:color="auto"/>
        </w:pBdr>
        <w:ind w:left="0" w:firstLine="0"/>
      </w:pPr>
    </w:p>
    <w:p w:rsidR="00265196" w:rsidRPr="006E39F5" w:rsidRDefault="00A90264">
      <w:pPr>
        <w:pStyle w:val="A1Char"/>
        <w:pBdr>
          <w:right w:val="single" w:sz="12" w:space="4" w:color="auto"/>
        </w:pBdr>
        <w:ind w:left="0" w:firstLine="0"/>
      </w:pPr>
      <w:r w:rsidRPr="00A90264">
        <w:rPr>
          <w:szCs w:val="22"/>
        </w:rPr>
        <w:t>(See</w:t>
      </w:r>
      <w:r w:rsidR="00647592" w:rsidRPr="006E39F5">
        <w:rPr>
          <w:szCs w:val="22"/>
        </w:rPr>
        <w:t xml:space="preserve"> </w:t>
      </w:r>
      <w:fldSimple w:instr=" REF _Ref204483028 \h  \* MERGEFORMAT ">
        <w:r w:rsidR="008D654F" w:rsidRPr="008D654F">
          <w:rPr>
            <w:b/>
          </w:rPr>
          <w:t>9.17.8 Example 8</w:t>
        </w:r>
      </w:fldSimple>
      <w:r w:rsidR="00647592" w:rsidRPr="006E39F5">
        <w:rPr>
          <w:szCs w:val="22"/>
        </w:rPr>
        <w:t xml:space="preserve"> f</w:t>
      </w:r>
      <w:r w:rsidR="006B532E" w:rsidRPr="006E39F5">
        <w:rPr>
          <w:szCs w:val="22"/>
        </w:rPr>
        <w:t>or an example of</w:t>
      </w:r>
      <w:r w:rsidR="00647592" w:rsidRPr="006E39F5">
        <w:rPr>
          <w:szCs w:val="22"/>
        </w:rPr>
        <w:t xml:space="preserve"> what must occur when a special education</w:t>
      </w:r>
      <w:r w:rsidR="006B532E" w:rsidRPr="006E39F5">
        <w:rPr>
          <w:szCs w:val="22"/>
        </w:rPr>
        <w:t xml:space="preserve"> student</w:t>
      </w:r>
      <w:r w:rsidRPr="00A90264">
        <w:rPr>
          <w:szCs w:val="22"/>
        </w:rPr>
        <w:t xml:space="preserve"> requires special education</w:t>
      </w:r>
      <w:r w:rsidR="00647592" w:rsidRPr="006E39F5">
        <w:rPr>
          <w:szCs w:val="22"/>
        </w:rPr>
        <w:t xml:space="preserve"> homebound services </w:t>
      </w:r>
      <w:r w:rsidRPr="00A90264">
        <w:rPr>
          <w:szCs w:val="22"/>
        </w:rPr>
        <w:t>and PRS</w:t>
      </w:r>
      <w:r w:rsidR="006B532E" w:rsidRPr="006E39F5">
        <w:rPr>
          <w:szCs w:val="22"/>
        </w:rPr>
        <w:t>.</w:t>
      </w:r>
      <w:r w:rsidRPr="00A90264">
        <w:rPr>
          <w:szCs w:val="22"/>
        </w:rPr>
        <w:t>)</w:t>
      </w:r>
    </w:p>
    <w:p w:rsidR="006B532E" w:rsidRPr="006E39F5" w:rsidRDefault="006B532E" w:rsidP="00B16516">
      <w:pPr>
        <w:jc w:val="center"/>
        <w:rPr>
          <w:rFonts w:cs="Arial"/>
          <w:b/>
          <w:sz w:val="28"/>
        </w:rPr>
      </w:pPr>
    </w:p>
    <w:p w:rsidR="006B532E" w:rsidRPr="006E39F5" w:rsidRDefault="006B532E" w:rsidP="00B16516">
      <w:pPr>
        <w:jc w:val="center"/>
        <w:rPr>
          <w:rFonts w:cs="Arial"/>
          <w:b/>
          <w:sz w:val="28"/>
        </w:rPr>
      </w:pPr>
    </w:p>
    <w:p w:rsidR="006B532E" w:rsidRPr="006E39F5" w:rsidRDefault="00A90264" w:rsidP="00B16516">
      <w:pPr>
        <w:jc w:val="center"/>
        <w:rPr>
          <w:rFonts w:cs="Arial"/>
          <w:b/>
          <w:sz w:val="28"/>
        </w:rPr>
      </w:pPr>
      <w:r w:rsidRPr="00A90264">
        <w:rPr>
          <w:rFonts w:cs="Arial"/>
          <w:b/>
          <w:sz w:val="28"/>
        </w:rPr>
        <w:br w:type="page"/>
      </w:r>
    </w:p>
    <w:p w:rsidR="006B532E" w:rsidRPr="006E39F5" w:rsidRDefault="00A90264" w:rsidP="009B4404">
      <w:pPr>
        <w:pBdr>
          <w:right w:val="single" w:sz="12" w:space="4" w:color="auto"/>
        </w:pBdr>
        <w:jc w:val="center"/>
        <w:rPr>
          <w:rFonts w:cs="Arial"/>
          <w:b/>
          <w:sz w:val="28"/>
        </w:rPr>
      </w:pPr>
      <w:r w:rsidRPr="00A90264">
        <w:rPr>
          <w:rFonts w:cs="Arial"/>
          <w:b/>
          <w:sz w:val="28"/>
        </w:rPr>
        <w:t>Pregnancy Related Services Determination Chart</w:t>
      </w:r>
    </w:p>
    <w:p w:rsidR="006B532E" w:rsidRPr="006E39F5" w:rsidRDefault="006B532E" w:rsidP="00B16516">
      <w:pPr>
        <w:jc w:val="center"/>
        <w:rPr>
          <w:rFonts w:ascii="Arial Narrow" w:hAnsi="Arial Narrow" w:cs="Arial"/>
        </w:rPr>
      </w:pPr>
    </w:p>
    <w:p w:rsidR="006B532E" w:rsidRPr="006E39F5" w:rsidRDefault="006B532E" w:rsidP="00B16516">
      <w:pPr>
        <w:jc w:val="center"/>
        <w:rPr>
          <w:rFonts w:ascii="Arial Narrow" w:hAnsi="Arial Narrow" w:cs="Arial"/>
        </w:rPr>
      </w:pPr>
    </w:p>
    <w:p w:rsidR="006B532E" w:rsidRPr="006E39F5" w:rsidRDefault="00B55D52" w:rsidP="00B16516">
      <w:pPr>
        <w:pStyle w:val="A1CharCharChar"/>
      </w:pPr>
      <w:r>
        <w:rPr>
          <w:noProof/>
        </w:rPr>
        <w:pict>
          <v:group id="_x0000_s1074" style="position:absolute;left:0;text-align:left;margin-left:-10.5pt;margin-top:6.5pt;width:484.5pt;height:513pt;z-index:251656704" coordorigin="1230,2719" coordsize="9690,10260">
            <v:shape id="_x0000_s1037" type="#_x0000_t202" style="position:absolute;left:3360;top:2719;width:5280;height:900" o:regroupid="1">
              <v:textbox style="mso-next-textbox:#_x0000_s1037">
                <w:txbxContent>
                  <w:p w:rsidR="00D06BB8" w:rsidRPr="00281782" w:rsidRDefault="00D06BB8" w:rsidP="006B532E">
                    <w:pPr>
                      <w:jc w:val="center"/>
                      <w:rPr>
                        <w:rFonts w:cs="Arial"/>
                        <w:sz w:val="8"/>
                        <w:szCs w:val="8"/>
                      </w:rPr>
                    </w:pPr>
                  </w:p>
                  <w:p w:rsidR="00D06BB8" w:rsidRPr="00716619" w:rsidRDefault="00D06BB8" w:rsidP="009B4404">
                    <w:pPr>
                      <w:pBdr>
                        <w:right w:val="single" w:sz="12" w:space="4" w:color="auto"/>
                      </w:pBdr>
                      <w:jc w:val="center"/>
                      <w:rPr>
                        <w:rFonts w:cs="Arial"/>
                        <w:sz w:val="16"/>
                        <w:szCs w:val="16"/>
                      </w:rPr>
                    </w:pPr>
                    <w:r w:rsidRPr="00716619">
                      <w:rPr>
                        <w:rFonts w:cs="Arial"/>
                        <w:sz w:val="16"/>
                        <w:szCs w:val="16"/>
                      </w:rPr>
                      <w:t>Pregnant Student</w:t>
                    </w:r>
                  </w:p>
                  <w:p w:rsidR="00D06BB8" w:rsidRPr="00716619" w:rsidRDefault="00D06BB8" w:rsidP="006B532E">
                    <w:pPr>
                      <w:jc w:val="center"/>
                      <w:rPr>
                        <w:rFonts w:cs="Arial"/>
                        <w:sz w:val="16"/>
                        <w:szCs w:val="16"/>
                      </w:rPr>
                    </w:pPr>
                    <w:r w:rsidRPr="00716619">
                      <w:rPr>
                        <w:rFonts w:cs="Arial"/>
                        <w:sz w:val="16"/>
                        <w:szCs w:val="16"/>
                      </w:rPr>
                      <w:t>(Prenatal and Postpartum)</w:t>
                    </w:r>
                  </w:p>
                </w:txbxContent>
              </v:textbox>
            </v:shape>
            <v:shape id="_x0000_s1038" type="#_x0000_t202" style="position:absolute;left:1230;top:3979;width:9600;height:900" o:regroupid="1">
              <v:textbox style="mso-next-textbox:#_x0000_s1038">
                <w:txbxContent>
                  <w:p w:rsidR="00D06BB8" w:rsidRDefault="00D06BB8" w:rsidP="006B532E">
                    <w:pPr>
                      <w:jc w:val="center"/>
                      <w:rPr>
                        <w:rFonts w:cs="Arial"/>
                      </w:rPr>
                    </w:pPr>
                  </w:p>
                  <w:p w:rsidR="00D06BB8" w:rsidRPr="00716619" w:rsidRDefault="00D06BB8" w:rsidP="009B4404">
                    <w:pPr>
                      <w:pBdr>
                        <w:right w:val="single" w:sz="12" w:space="4" w:color="auto"/>
                      </w:pBdr>
                      <w:jc w:val="center"/>
                      <w:rPr>
                        <w:rFonts w:cs="Arial"/>
                        <w:sz w:val="16"/>
                        <w:szCs w:val="16"/>
                      </w:rPr>
                    </w:pPr>
                    <w:r w:rsidRPr="00716619">
                      <w:rPr>
                        <w:rFonts w:cs="Arial"/>
                        <w:sz w:val="16"/>
                        <w:szCs w:val="16"/>
                      </w:rPr>
                      <w:t xml:space="preserve">Student’s eligibility </w:t>
                    </w:r>
                    <w:r>
                      <w:rPr>
                        <w:rFonts w:cs="Arial"/>
                        <w:sz w:val="16"/>
                        <w:szCs w:val="16"/>
                      </w:rPr>
                      <w:t>for</w:t>
                    </w:r>
                    <w:r w:rsidRPr="00716619">
                      <w:rPr>
                        <w:rFonts w:cs="Arial"/>
                        <w:sz w:val="16"/>
                        <w:szCs w:val="16"/>
                      </w:rPr>
                      <w:t xml:space="preserve"> </w:t>
                    </w:r>
                    <w:r>
                      <w:rPr>
                        <w:rFonts w:cs="Arial"/>
                        <w:sz w:val="16"/>
                        <w:szCs w:val="16"/>
                      </w:rPr>
                      <w:t>g</w:t>
                    </w:r>
                    <w:r w:rsidRPr="00716619">
                      <w:rPr>
                        <w:rFonts w:cs="Arial"/>
                        <w:sz w:val="16"/>
                        <w:szCs w:val="16"/>
                      </w:rPr>
                      <w:t xml:space="preserve">eneral </w:t>
                    </w:r>
                    <w:r>
                      <w:rPr>
                        <w:rFonts w:cs="Arial"/>
                        <w:sz w:val="16"/>
                        <w:szCs w:val="16"/>
                      </w:rPr>
                      <w:t>e</w:t>
                    </w:r>
                    <w:r w:rsidRPr="00716619">
                      <w:rPr>
                        <w:rFonts w:cs="Arial"/>
                        <w:sz w:val="16"/>
                        <w:szCs w:val="16"/>
                      </w:rPr>
                      <w:t xml:space="preserve">ducation </w:t>
                    </w:r>
                    <w:r>
                      <w:rPr>
                        <w:rFonts w:cs="Arial"/>
                        <w:sz w:val="16"/>
                        <w:szCs w:val="16"/>
                      </w:rPr>
                      <w:t>or</w:t>
                    </w:r>
                    <w:r w:rsidRPr="00716619">
                      <w:rPr>
                        <w:rFonts w:cs="Arial"/>
                        <w:sz w:val="16"/>
                        <w:szCs w:val="16"/>
                      </w:rPr>
                      <w:t xml:space="preserve"> </w:t>
                    </w:r>
                    <w:r>
                      <w:rPr>
                        <w:rFonts w:cs="Arial"/>
                        <w:sz w:val="16"/>
                        <w:szCs w:val="16"/>
                      </w:rPr>
                      <w:t>s</w:t>
                    </w:r>
                    <w:r w:rsidRPr="00716619">
                      <w:rPr>
                        <w:rFonts w:cs="Arial"/>
                        <w:sz w:val="16"/>
                        <w:szCs w:val="16"/>
                      </w:rPr>
                      <w:t xml:space="preserve">pecial </w:t>
                    </w:r>
                    <w:r>
                      <w:rPr>
                        <w:rFonts w:cs="Arial"/>
                        <w:sz w:val="16"/>
                        <w:szCs w:val="16"/>
                      </w:rPr>
                      <w:t>e</w:t>
                    </w:r>
                    <w:r w:rsidRPr="00716619">
                      <w:rPr>
                        <w:rFonts w:cs="Arial"/>
                        <w:sz w:val="16"/>
                        <w:szCs w:val="16"/>
                      </w:rPr>
                      <w:t>ducation do</w:t>
                    </w:r>
                    <w:r>
                      <w:rPr>
                        <w:rFonts w:cs="Arial"/>
                        <w:sz w:val="16"/>
                        <w:szCs w:val="16"/>
                      </w:rPr>
                      <w:t>es</w:t>
                    </w:r>
                    <w:r w:rsidRPr="00716619">
                      <w:rPr>
                        <w:rFonts w:cs="Arial"/>
                        <w:sz w:val="16"/>
                        <w:szCs w:val="16"/>
                      </w:rPr>
                      <w:t xml:space="preserve"> not change as a result of pregnancy</w:t>
                    </w:r>
                    <w:r>
                      <w:rPr>
                        <w:rFonts w:cs="Arial"/>
                        <w:sz w:val="16"/>
                        <w:szCs w:val="16"/>
                      </w:rPr>
                      <w:t>.</w:t>
                    </w:r>
                  </w:p>
                </w:txbxContent>
              </v:textbox>
            </v:shape>
            <v:shape id="_x0000_s1039" type="#_x0000_t202" style="position:absolute;left:2040;top:5239;width:2400;height:540" o:regroupid="1">
              <v:textbox style="mso-next-textbox:#_x0000_s1039">
                <w:txbxContent>
                  <w:p w:rsidR="00D06BB8" w:rsidRPr="00716619" w:rsidRDefault="00D06BB8" w:rsidP="006B532E">
                    <w:pPr>
                      <w:jc w:val="center"/>
                      <w:rPr>
                        <w:rFonts w:cs="Arial"/>
                        <w:sz w:val="16"/>
                        <w:szCs w:val="16"/>
                      </w:rPr>
                    </w:pPr>
                    <w:r w:rsidRPr="00716619">
                      <w:rPr>
                        <w:rFonts w:cs="Arial"/>
                        <w:sz w:val="16"/>
                        <w:szCs w:val="16"/>
                      </w:rPr>
                      <w:t>Student is receiving general education services</w:t>
                    </w:r>
                    <w:r>
                      <w:rPr>
                        <w:rFonts w:cs="Arial"/>
                        <w:sz w:val="16"/>
                        <w:szCs w:val="16"/>
                      </w:rPr>
                      <w:t>.</w:t>
                    </w:r>
                  </w:p>
                </w:txbxContent>
              </v:textbox>
            </v:shape>
            <v:shape id="_x0000_s1040" type="#_x0000_t202" style="position:absolute;left:7730;top:5229;width:2280;height:540" o:regroupid="1">
              <v:textbox style="mso-next-textbox:#_x0000_s1040">
                <w:txbxContent>
                  <w:p w:rsidR="00D06BB8" w:rsidRPr="00281782" w:rsidRDefault="00D06BB8" w:rsidP="006B532E">
                    <w:pPr>
                      <w:jc w:val="center"/>
                      <w:rPr>
                        <w:rFonts w:cs="Arial"/>
                        <w:sz w:val="16"/>
                        <w:szCs w:val="16"/>
                      </w:rPr>
                    </w:pPr>
                    <w:r>
                      <w:rPr>
                        <w:rFonts w:cs="Arial"/>
                        <w:sz w:val="16"/>
                        <w:szCs w:val="16"/>
                      </w:rPr>
                      <w:t>Student is receiving special education</w:t>
                    </w:r>
                    <w:r>
                      <w:rPr>
                        <w:rFonts w:cs="Arial"/>
                        <w:sz w:val="18"/>
                        <w:szCs w:val="18"/>
                      </w:rPr>
                      <w:t xml:space="preserve"> </w:t>
                    </w:r>
                    <w:r w:rsidRPr="00281782">
                      <w:rPr>
                        <w:rFonts w:cs="Arial"/>
                        <w:sz w:val="16"/>
                        <w:szCs w:val="16"/>
                      </w:rPr>
                      <w:t>services</w:t>
                    </w:r>
                    <w:r>
                      <w:rPr>
                        <w:rFonts w:cs="Arial"/>
                        <w:sz w:val="16"/>
                        <w:szCs w:val="16"/>
                      </w:rPr>
                      <w:t>.</w:t>
                    </w:r>
                  </w:p>
                </w:txbxContent>
              </v:textbox>
            </v:shape>
            <v:shape id="_x0000_s1041" type="#_x0000_t202" style="position:absolute;left:1560;top:6139;width:3360;height:540" o:regroupid="1">
              <v:textbox style="mso-next-textbox:#_x0000_s1041">
                <w:txbxContent>
                  <w:p w:rsidR="00D06BB8" w:rsidRPr="00281782" w:rsidRDefault="00D06BB8" w:rsidP="006B532E">
                    <w:pPr>
                      <w:jc w:val="center"/>
                      <w:rPr>
                        <w:rFonts w:cs="Arial"/>
                        <w:sz w:val="16"/>
                        <w:szCs w:val="16"/>
                      </w:rPr>
                    </w:pPr>
                    <w:r>
                      <w:rPr>
                        <w:rFonts w:cs="Arial"/>
                        <w:sz w:val="16"/>
                        <w:szCs w:val="16"/>
                      </w:rPr>
                      <w:t>Does the LEA have a Pregnancy Related Services (PRS) program?</w:t>
                    </w:r>
                  </w:p>
                </w:txbxContent>
              </v:textbox>
            </v:shape>
            <v:shape id="_x0000_s1042" type="#_x0000_t202" style="position:absolute;left:7200;top:6139;width:3360;height:540" o:regroupid="1">
              <v:textbox style="mso-next-textbox:#_x0000_s1042">
                <w:txbxContent>
                  <w:p w:rsidR="00D06BB8" w:rsidRPr="00281782" w:rsidRDefault="00D06BB8" w:rsidP="00441709">
                    <w:pPr>
                      <w:jc w:val="center"/>
                      <w:rPr>
                        <w:rFonts w:cs="Arial"/>
                        <w:sz w:val="16"/>
                        <w:szCs w:val="16"/>
                      </w:rPr>
                    </w:pPr>
                    <w:r>
                      <w:rPr>
                        <w:rFonts w:cs="Arial"/>
                        <w:sz w:val="16"/>
                        <w:szCs w:val="16"/>
                      </w:rPr>
                      <w:t>Does the LEA have a Pregnancy Related Services (PRS) program?</w:t>
                    </w:r>
                  </w:p>
                </w:txbxContent>
              </v:textbox>
            </v:shape>
            <v:shape id="_x0000_s1043" type="#_x0000_t202" style="position:absolute;left:1680;top:7039;width:720;height:540" o:regroupid="1">
              <v:textbox style="mso-next-textbox:#_x0000_s1043">
                <w:txbxContent>
                  <w:p w:rsidR="00D06BB8" w:rsidRPr="000C7A50" w:rsidRDefault="00D06BB8" w:rsidP="006B532E">
                    <w:pPr>
                      <w:rPr>
                        <w:rFonts w:cs="Arial"/>
                        <w:sz w:val="6"/>
                        <w:szCs w:val="6"/>
                      </w:rPr>
                    </w:pPr>
                  </w:p>
                  <w:p w:rsidR="00D06BB8" w:rsidRPr="000C7A50" w:rsidRDefault="00D06BB8" w:rsidP="006B532E">
                    <w:pPr>
                      <w:jc w:val="center"/>
                      <w:rPr>
                        <w:rFonts w:cs="Arial"/>
                        <w:sz w:val="16"/>
                        <w:szCs w:val="16"/>
                      </w:rPr>
                    </w:pPr>
                    <w:r>
                      <w:rPr>
                        <w:rFonts w:cs="Arial"/>
                        <w:sz w:val="16"/>
                        <w:szCs w:val="16"/>
                      </w:rPr>
                      <w:t>YES</w:t>
                    </w:r>
                  </w:p>
                </w:txbxContent>
              </v:textbox>
            </v:shape>
            <v:shape id="_x0000_s1044" type="#_x0000_t202" style="position:absolute;left:4080;top:7039;width:720;height:540" o:regroupid="1">
              <v:textbox style="mso-next-textbox:#_x0000_s1044">
                <w:txbxContent>
                  <w:p w:rsidR="00D06BB8" w:rsidRPr="000C7A50" w:rsidRDefault="00D06BB8" w:rsidP="006B532E">
                    <w:pPr>
                      <w:rPr>
                        <w:rFonts w:cs="Arial"/>
                        <w:sz w:val="6"/>
                        <w:szCs w:val="6"/>
                      </w:rPr>
                    </w:pPr>
                  </w:p>
                  <w:p w:rsidR="00D06BB8" w:rsidRPr="000C7A50" w:rsidRDefault="00D06BB8" w:rsidP="006B532E">
                    <w:pPr>
                      <w:jc w:val="center"/>
                      <w:rPr>
                        <w:rFonts w:cs="Arial"/>
                        <w:sz w:val="16"/>
                        <w:szCs w:val="16"/>
                      </w:rPr>
                    </w:pPr>
                    <w:r>
                      <w:rPr>
                        <w:rFonts w:cs="Arial"/>
                        <w:sz w:val="16"/>
                        <w:szCs w:val="16"/>
                      </w:rPr>
                      <w:t>NO</w:t>
                    </w:r>
                  </w:p>
                </w:txbxContent>
              </v:textbox>
            </v:shape>
            <v:shape id="_x0000_s1045" type="#_x0000_t202" style="position:absolute;left:9720;top:7039;width:720;height:540" o:regroupid="1">
              <v:textbox style="mso-next-textbox:#_x0000_s1045">
                <w:txbxContent>
                  <w:p w:rsidR="00D06BB8" w:rsidRPr="000C7A50" w:rsidRDefault="00D06BB8" w:rsidP="006B532E">
                    <w:pPr>
                      <w:rPr>
                        <w:rFonts w:cs="Arial"/>
                        <w:sz w:val="6"/>
                        <w:szCs w:val="6"/>
                      </w:rPr>
                    </w:pPr>
                  </w:p>
                  <w:p w:rsidR="00D06BB8" w:rsidRPr="000C7A50" w:rsidRDefault="00D06BB8" w:rsidP="006B532E">
                    <w:pPr>
                      <w:jc w:val="center"/>
                      <w:rPr>
                        <w:rFonts w:cs="Arial"/>
                        <w:sz w:val="16"/>
                        <w:szCs w:val="16"/>
                      </w:rPr>
                    </w:pPr>
                    <w:r>
                      <w:rPr>
                        <w:rFonts w:cs="Arial"/>
                        <w:sz w:val="16"/>
                        <w:szCs w:val="16"/>
                      </w:rPr>
                      <w:t>NO</w:t>
                    </w:r>
                  </w:p>
                </w:txbxContent>
              </v:textbox>
            </v:shape>
            <v:shape id="_x0000_s1046" type="#_x0000_t202" style="position:absolute;left:7320;top:7039;width:720;height:540" o:regroupid="1">
              <v:textbox style="mso-next-textbox:#_x0000_s1046">
                <w:txbxContent>
                  <w:p w:rsidR="00D06BB8" w:rsidRPr="000C7A50" w:rsidRDefault="00D06BB8" w:rsidP="006B532E">
                    <w:pPr>
                      <w:rPr>
                        <w:rFonts w:cs="Arial"/>
                        <w:sz w:val="6"/>
                        <w:szCs w:val="6"/>
                      </w:rPr>
                    </w:pPr>
                  </w:p>
                  <w:p w:rsidR="00D06BB8" w:rsidRPr="000C7A50" w:rsidRDefault="00D06BB8" w:rsidP="006B532E">
                    <w:pPr>
                      <w:jc w:val="center"/>
                      <w:rPr>
                        <w:rFonts w:cs="Arial"/>
                        <w:sz w:val="16"/>
                        <w:szCs w:val="16"/>
                      </w:rPr>
                    </w:pPr>
                    <w:r>
                      <w:rPr>
                        <w:rFonts w:cs="Arial"/>
                        <w:sz w:val="16"/>
                        <w:szCs w:val="16"/>
                      </w:rPr>
                      <w:t>YES</w:t>
                    </w:r>
                  </w:p>
                </w:txbxContent>
              </v:textbox>
            </v:shape>
            <v:shape id="_x0000_s1047" type="#_x0000_t202" style="position:absolute;left:1340;top:7939;width:1440;height:2160" o:regroupid="1">
              <v:textbox style="mso-next-textbox:#_x0000_s1047">
                <w:txbxContent>
                  <w:p w:rsidR="00D06BB8" w:rsidRPr="00B432EE" w:rsidRDefault="00D06BB8" w:rsidP="006B532E">
                    <w:pPr>
                      <w:jc w:val="center"/>
                      <w:rPr>
                        <w:rFonts w:cs="Arial"/>
                        <w:sz w:val="12"/>
                        <w:szCs w:val="12"/>
                      </w:rPr>
                    </w:pPr>
                  </w:p>
                  <w:p w:rsidR="00D06BB8" w:rsidRPr="00716619" w:rsidRDefault="00D06BB8" w:rsidP="006B532E">
                    <w:pPr>
                      <w:jc w:val="center"/>
                      <w:rPr>
                        <w:rFonts w:cs="Arial"/>
                        <w:sz w:val="16"/>
                        <w:szCs w:val="16"/>
                      </w:rPr>
                    </w:pPr>
                    <w:r w:rsidRPr="00716619">
                      <w:rPr>
                        <w:rFonts w:cs="Arial"/>
                        <w:sz w:val="16"/>
                        <w:szCs w:val="16"/>
                      </w:rPr>
                      <w:t>The student must be served through the PR</w:t>
                    </w:r>
                    <w:r>
                      <w:rPr>
                        <w:rFonts w:cs="Arial"/>
                        <w:sz w:val="16"/>
                        <w:szCs w:val="16"/>
                      </w:rPr>
                      <w:t xml:space="preserve">S program. *See Section </w:t>
                    </w:r>
                    <w:smartTag w:uri="urn:schemas-microsoft-com:office:smarttags" w:element="metricconverter">
                      <w:smartTagPr>
                        <w:attr w:name="ProductID" w:val="9 in"/>
                      </w:smartTagPr>
                      <w:r>
                        <w:rPr>
                          <w:rFonts w:cs="Arial"/>
                          <w:sz w:val="16"/>
                          <w:szCs w:val="16"/>
                        </w:rPr>
                        <w:t>9</w:t>
                      </w:r>
                      <w:r w:rsidRPr="00716619">
                        <w:rPr>
                          <w:rFonts w:cs="Arial"/>
                          <w:sz w:val="16"/>
                          <w:szCs w:val="16"/>
                        </w:rPr>
                        <w:t xml:space="preserve"> in</w:t>
                      </w:r>
                    </w:smartTag>
                    <w:r w:rsidRPr="00716619">
                      <w:rPr>
                        <w:rFonts w:cs="Arial"/>
                        <w:sz w:val="16"/>
                        <w:szCs w:val="16"/>
                      </w:rPr>
                      <w:t xml:space="preserve"> the </w:t>
                    </w:r>
                    <w:r w:rsidRPr="00441709">
                      <w:rPr>
                        <w:rFonts w:cs="Arial"/>
                        <w:i/>
                        <w:sz w:val="16"/>
                        <w:szCs w:val="16"/>
                      </w:rPr>
                      <w:t>Student Attendance Accounting Handbook</w:t>
                    </w:r>
                    <w:r>
                      <w:rPr>
                        <w:rFonts w:cs="Arial"/>
                        <w:i/>
                        <w:sz w:val="16"/>
                        <w:szCs w:val="16"/>
                      </w:rPr>
                      <w:t>.</w:t>
                    </w:r>
                  </w:p>
                </w:txbxContent>
              </v:textbox>
            </v:shape>
            <v:shape id="_x0000_s1048" type="#_x0000_t202" style="position:absolute;left:3720;top:7939;width:1440;height:1800" o:regroupid="1">
              <v:textbox style="mso-next-textbox:#_x0000_s1048">
                <w:txbxContent>
                  <w:p w:rsidR="00D06BB8" w:rsidRDefault="00D06BB8" w:rsidP="006B532E">
                    <w:pPr>
                      <w:jc w:val="center"/>
                      <w:rPr>
                        <w:rFonts w:cs="Arial"/>
                        <w:sz w:val="16"/>
                        <w:szCs w:val="16"/>
                      </w:rPr>
                    </w:pPr>
                  </w:p>
                  <w:p w:rsidR="00D06BB8" w:rsidRPr="00B432EE" w:rsidRDefault="00D06BB8" w:rsidP="006B532E">
                    <w:pPr>
                      <w:jc w:val="center"/>
                      <w:rPr>
                        <w:rFonts w:cs="Arial"/>
                        <w:sz w:val="8"/>
                        <w:szCs w:val="8"/>
                      </w:rPr>
                    </w:pPr>
                  </w:p>
                  <w:p w:rsidR="00D06BB8" w:rsidRPr="00B432EE" w:rsidRDefault="00D06BB8" w:rsidP="006B532E">
                    <w:pPr>
                      <w:jc w:val="center"/>
                      <w:rPr>
                        <w:rFonts w:cs="Arial"/>
                        <w:sz w:val="16"/>
                        <w:szCs w:val="16"/>
                      </w:rPr>
                    </w:pPr>
                    <w:r>
                      <w:rPr>
                        <w:rFonts w:cs="Arial"/>
                        <w:sz w:val="16"/>
                        <w:szCs w:val="16"/>
                      </w:rPr>
                      <w:t>Does the LEA have a general education homebound (GEH</w:t>
                    </w:r>
                    <w:r w:rsidR="00B55D52" w:rsidRPr="00517E88">
                      <w:fldChar w:fldCharType="begin"/>
                    </w:r>
                    <w:r w:rsidRPr="00517E88">
                      <w:instrText>xe "General Education Homebound"</w:instrText>
                    </w:r>
                    <w:r w:rsidR="00B55D52" w:rsidRPr="00517E88">
                      <w:fldChar w:fldCharType="end"/>
                    </w:r>
                    <w:r>
                      <w:rPr>
                        <w:rFonts w:cs="Arial"/>
                        <w:sz w:val="16"/>
                        <w:szCs w:val="16"/>
                      </w:rPr>
                      <w:t>) program?</w:t>
                    </w:r>
                  </w:p>
                </w:txbxContent>
              </v:textbox>
            </v:shape>
            <v:shape id="_x0000_s1049" type="#_x0000_t202" style="position:absolute;left:6790;top:7939;width:1790;height:2501" o:regroupid="1">
              <v:textbox style="mso-next-textbox:#_x0000_s1049">
                <w:txbxContent>
                  <w:p w:rsidR="00D06BB8" w:rsidRPr="00B432EE" w:rsidRDefault="00D06BB8" w:rsidP="006B532E">
                    <w:pPr>
                      <w:jc w:val="center"/>
                      <w:rPr>
                        <w:rFonts w:cs="Arial"/>
                        <w:sz w:val="16"/>
                        <w:szCs w:val="16"/>
                      </w:rPr>
                    </w:pPr>
                    <w:r w:rsidRPr="00B432EE">
                      <w:rPr>
                        <w:rFonts w:cs="Arial"/>
                        <w:sz w:val="16"/>
                        <w:szCs w:val="16"/>
                      </w:rPr>
                      <w:t xml:space="preserve">The student must be served collaboratively through the </w:t>
                    </w:r>
                    <w:r>
                      <w:rPr>
                        <w:rFonts w:cs="Arial"/>
                        <w:sz w:val="16"/>
                        <w:szCs w:val="16"/>
                      </w:rPr>
                      <w:t>s</w:t>
                    </w:r>
                    <w:r w:rsidRPr="00B432EE">
                      <w:rPr>
                        <w:rFonts w:cs="Arial"/>
                        <w:sz w:val="16"/>
                        <w:szCs w:val="16"/>
                      </w:rPr>
                      <w:t xml:space="preserve">pecial </w:t>
                    </w:r>
                    <w:r>
                      <w:rPr>
                        <w:rFonts w:cs="Arial"/>
                        <w:sz w:val="16"/>
                        <w:szCs w:val="16"/>
                      </w:rPr>
                      <w:t>e</w:t>
                    </w:r>
                    <w:r w:rsidRPr="00B432EE">
                      <w:rPr>
                        <w:rFonts w:cs="Arial"/>
                        <w:sz w:val="16"/>
                        <w:szCs w:val="16"/>
                      </w:rPr>
                      <w:t>ducation</w:t>
                    </w:r>
                    <w:r>
                      <w:rPr>
                        <w:rFonts w:cs="Arial"/>
                        <w:sz w:val="16"/>
                        <w:szCs w:val="16"/>
                      </w:rPr>
                      <w:t xml:space="preserve"> program</w:t>
                    </w:r>
                    <w:r w:rsidRPr="00B432EE">
                      <w:rPr>
                        <w:rFonts w:cs="Arial"/>
                        <w:sz w:val="16"/>
                        <w:szCs w:val="16"/>
                      </w:rPr>
                      <w:t xml:space="preserve"> and </w:t>
                    </w:r>
                    <w:r>
                      <w:rPr>
                        <w:rFonts w:cs="Arial"/>
                        <w:sz w:val="16"/>
                        <w:szCs w:val="16"/>
                      </w:rPr>
                      <w:t xml:space="preserve">the PRS program. *See Sections 4 and </w:t>
                    </w:r>
                    <w:smartTag w:uri="urn:schemas-microsoft-com:office:smarttags" w:element="metricconverter">
                      <w:smartTagPr>
                        <w:attr w:name="ProductID" w:val="9 in"/>
                      </w:smartTagPr>
                      <w:r>
                        <w:rPr>
                          <w:rFonts w:cs="Arial"/>
                          <w:sz w:val="16"/>
                          <w:szCs w:val="16"/>
                        </w:rPr>
                        <w:t>9</w:t>
                      </w:r>
                      <w:r w:rsidRPr="00B432EE">
                        <w:rPr>
                          <w:rFonts w:cs="Arial"/>
                          <w:sz w:val="16"/>
                          <w:szCs w:val="16"/>
                        </w:rPr>
                        <w:t xml:space="preserve"> in</w:t>
                      </w:r>
                    </w:smartTag>
                    <w:r w:rsidRPr="00B432EE">
                      <w:rPr>
                        <w:rFonts w:cs="Arial"/>
                        <w:sz w:val="16"/>
                        <w:szCs w:val="16"/>
                      </w:rPr>
                      <w:t xml:space="preserve"> the </w:t>
                    </w:r>
                    <w:r w:rsidRPr="00441709">
                      <w:rPr>
                        <w:rFonts w:cs="Arial"/>
                        <w:i/>
                        <w:sz w:val="16"/>
                        <w:szCs w:val="16"/>
                      </w:rPr>
                      <w:t>Student Attendance Accounting Handbook</w:t>
                    </w:r>
                    <w:r>
                      <w:rPr>
                        <w:rFonts w:cs="Arial"/>
                        <w:sz w:val="16"/>
                        <w:szCs w:val="16"/>
                      </w:rPr>
                      <w:t>.</w:t>
                    </w:r>
                  </w:p>
                </w:txbxContent>
              </v:textbox>
            </v:shape>
            <v:shape id="_x0000_s1050" type="#_x0000_t202" style="position:absolute;left:9480;top:7939;width:1440;height:1800" o:regroupid="1">
              <v:textbox style="mso-next-textbox:#_x0000_s1050">
                <w:txbxContent>
                  <w:p w:rsidR="00D06BB8" w:rsidRDefault="00D06BB8" w:rsidP="006B532E">
                    <w:pPr>
                      <w:jc w:val="center"/>
                      <w:rPr>
                        <w:rFonts w:cs="Arial"/>
                        <w:sz w:val="16"/>
                        <w:szCs w:val="16"/>
                      </w:rPr>
                    </w:pPr>
                  </w:p>
                  <w:p w:rsidR="00D06BB8" w:rsidRPr="00B432EE" w:rsidRDefault="00D06BB8" w:rsidP="006B532E">
                    <w:pPr>
                      <w:jc w:val="center"/>
                      <w:rPr>
                        <w:rFonts w:cs="Arial"/>
                        <w:sz w:val="6"/>
                        <w:szCs w:val="6"/>
                      </w:rPr>
                    </w:pPr>
                  </w:p>
                  <w:p w:rsidR="00D06BB8" w:rsidRPr="00B432EE" w:rsidRDefault="00D06BB8" w:rsidP="006B532E">
                    <w:pPr>
                      <w:jc w:val="center"/>
                      <w:rPr>
                        <w:rFonts w:cs="Arial"/>
                        <w:sz w:val="16"/>
                        <w:szCs w:val="16"/>
                      </w:rPr>
                    </w:pPr>
                    <w:r>
                      <w:rPr>
                        <w:rFonts w:cs="Arial"/>
                        <w:sz w:val="16"/>
                        <w:szCs w:val="16"/>
                      </w:rPr>
                      <w:t>The student must be served through the special education program.</w:t>
                    </w:r>
                  </w:p>
                </w:txbxContent>
              </v:textbox>
            </v:shape>
            <v:shape id="_x0000_s1051" type="#_x0000_t202" style="position:absolute;left:3200;top:10279;width:720;height:540" o:regroupid="1">
              <v:textbox style="mso-next-textbox:#_x0000_s1051">
                <w:txbxContent>
                  <w:p w:rsidR="00D06BB8" w:rsidRPr="000C7A50" w:rsidRDefault="00D06BB8" w:rsidP="006B532E">
                    <w:pPr>
                      <w:rPr>
                        <w:rFonts w:cs="Arial"/>
                        <w:sz w:val="6"/>
                        <w:szCs w:val="6"/>
                      </w:rPr>
                    </w:pPr>
                  </w:p>
                  <w:p w:rsidR="00D06BB8" w:rsidRPr="000C7A50" w:rsidRDefault="00D06BB8" w:rsidP="006B532E">
                    <w:pPr>
                      <w:jc w:val="center"/>
                      <w:rPr>
                        <w:rFonts w:cs="Arial"/>
                        <w:sz w:val="16"/>
                        <w:szCs w:val="16"/>
                      </w:rPr>
                    </w:pPr>
                    <w:r>
                      <w:rPr>
                        <w:rFonts w:cs="Arial"/>
                        <w:sz w:val="16"/>
                        <w:szCs w:val="16"/>
                      </w:rPr>
                      <w:t>YES</w:t>
                    </w:r>
                  </w:p>
                </w:txbxContent>
              </v:textbox>
            </v:shape>
            <v:shape id="_x0000_s1052" type="#_x0000_t202" style="position:absolute;left:4990;top:10279;width:720;height:540" o:regroupid="1">
              <v:textbox style="mso-next-textbox:#_x0000_s1052">
                <w:txbxContent>
                  <w:p w:rsidR="00D06BB8" w:rsidRPr="000C7A50" w:rsidRDefault="00D06BB8" w:rsidP="006B532E">
                    <w:pPr>
                      <w:rPr>
                        <w:rFonts w:cs="Arial"/>
                        <w:sz w:val="6"/>
                        <w:szCs w:val="6"/>
                      </w:rPr>
                    </w:pPr>
                  </w:p>
                  <w:p w:rsidR="00D06BB8" w:rsidRPr="000C7A50" w:rsidRDefault="00D06BB8" w:rsidP="006B532E">
                    <w:pPr>
                      <w:jc w:val="center"/>
                      <w:rPr>
                        <w:rFonts w:cs="Arial"/>
                        <w:sz w:val="16"/>
                        <w:szCs w:val="16"/>
                      </w:rPr>
                    </w:pPr>
                    <w:r>
                      <w:rPr>
                        <w:rFonts w:cs="Arial"/>
                        <w:sz w:val="16"/>
                        <w:szCs w:val="16"/>
                      </w:rPr>
                      <w:t>NO</w:t>
                    </w:r>
                  </w:p>
                </w:txbxContent>
              </v:textbox>
            </v:shape>
            <v:shape id="_x0000_s1053" type="#_x0000_t202" style="position:absolute;left:2840;top:11179;width:1440;height:1800" o:regroupid="1">
              <v:textbox style="mso-next-textbox:#_x0000_s1053">
                <w:txbxContent>
                  <w:p w:rsidR="00D06BB8" w:rsidRDefault="00D06BB8" w:rsidP="006B532E">
                    <w:pPr>
                      <w:jc w:val="center"/>
                      <w:rPr>
                        <w:rFonts w:cs="Arial"/>
                        <w:sz w:val="16"/>
                        <w:szCs w:val="16"/>
                      </w:rPr>
                    </w:pPr>
                  </w:p>
                  <w:p w:rsidR="00D06BB8" w:rsidRDefault="00D06BB8" w:rsidP="006B532E">
                    <w:pPr>
                      <w:jc w:val="center"/>
                      <w:rPr>
                        <w:rFonts w:cs="Arial"/>
                        <w:sz w:val="16"/>
                        <w:szCs w:val="16"/>
                      </w:rPr>
                    </w:pPr>
                  </w:p>
                  <w:p w:rsidR="00D06BB8" w:rsidRPr="00B432EE" w:rsidRDefault="00D06BB8" w:rsidP="006B532E">
                    <w:pPr>
                      <w:jc w:val="center"/>
                      <w:rPr>
                        <w:rFonts w:cs="Arial"/>
                        <w:sz w:val="8"/>
                        <w:szCs w:val="8"/>
                      </w:rPr>
                    </w:pPr>
                  </w:p>
                  <w:p w:rsidR="00D06BB8" w:rsidRPr="00B432EE" w:rsidRDefault="00D06BB8" w:rsidP="006B532E">
                    <w:pPr>
                      <w:jc w:val="center"/>
                      <w:rPr>
                        <w:rFonts w:cs="Arial"/>
                        <w:sz w:val="16"/>
                        <w:szCs w:val="16"/>
                      </w:rPr>
                    </w:pPr>
                    <w:r>
                      <w:rPr>
                        <w:rFonts w:cs="Arial"/>
                        <w:sz w:val="16"/>
                        <w:szCs w:val="16"/>
                      </w:rPr>
                      <w:t>The student must be served through the GEH program.</w:t>
                    </w:r>
                  </w:p>
                </w:txbxContent>
              </v:textbox>
            </v:shape>
            <v:shape id="_x0000_s1054" type="#_x0000_t202" style="position:absolute;left:4680;top:11179;width:1440;height:1800" o:regroupid="1">
              <v:textbox style="mso-next-textbox:#_x0000_s1054">
                <w:txbxContent>
                  <w:p w:rsidR="00D06BB8" w:rsidRDefault="00D06BB8" w:rsidP="006B532E">
                    <w:pPr>
                      <w:jc w:val="center"/>
                      <w:rPr>
                        <w:rFonts w:cs="Arial"/>
                        <w:sz w:val="16"/>
                        <w:szCs w:val="16"/>
                      </w:rPr>
                    </w:pPr>
                  </w:p>
                  <w:p w:rsidR="00D06BB8" w:rsidRPr="00B432EE" w:rsidRDefault="00D06BB8" w:rsidP="006B532E">
                    <w:pPr>
                      <w:jc w:val="center"/>
                      <w:rPr>
                        <w:rFonts w:cs="Arial"/>
                        <w:sz w:val="16"/>
                        <w:szCs w:val="16"/>
                      </w:rPr>
                    </w:pPr>
                    <w:r>
                      <w:rPr>
                        <w:rFonts w:cs="Arial"/>
                        <w:sz w:val="16"/>
                        <w:szCs w:val="16"/>
                      </w:rPr>
                      <w:t xml:space="preserve">The student will be served as stated in local policy procedures. Funds will not be </w:t>
                    </w:r>
                    <w:smartTag w:uri="urn:schemas-microsoft-com:office:smarttags" w:element="PersonName">
                      <w:r>
                        <w:rPr>
                          <w:rFonts w:cs="Arial"/>
                          <w:sz w:val="16"/>
                          <w:szCs w:val="16"/>
                        </w:rPr>
                        <w:t>gene</w:t>
                      </w:r>
                    </w:smartTag>
                    <w:r>
                      <w:rPr>
                        <w:rFonts w:cs="Arial"/>
                        <w:sz w:val="16"/>
                        <w:szCs w:val="16"/>
                      </w:rPr>
                      <w:t>rated.</w:t>
                    </w:r>
                  </w:p>
                </w:txbxContent>
              </v:textbox>
            </v:shape>
            <v:line id="_x0000_s1055" style="position:absolute" from="3120,5779" to="3120,6139" o:regroupid="1">
              <v:stroke endarrow="block"/>
            </v:line>
            <v:line id="_x0000_s1056" style="position:absolute" from="8880,5779" to="8880,6139" o:regroupid="1">
              <v:stroke endarrow="block"/>
            </v:line>
            <v:line id="_x0000_s1057" style="position:absolute" from="2040,6679" to="2040,7039" o:regroupid="1">
              <v:stroke endarrow="block"/>
            </v:line>
            <v:line id="_x0000_s1058" style="position:absolute" from="4440,6679" to="4440,7039" o:regroupid="1">
              <v:stroke endarrow="block"/>
            </v:line>
            <v:line id="_x0000_s1059" style="position:absolute" from="7680,6679" to="7680,7039" o:regroupid="1">
              <v:stroke endarrow="block"/>
            </v:line>
            <v:line id="_x0000_s1060" style="position:absolute" from="10080,6679" to="10080,7039" o:regroupid="1">
              <v:stroke endarrow="block"/>
            </v:line>
            <v:line id="_x0000_s1061" style="position:absolute" from="2040,7579" to="2040,7939" o:regroupid="1">
              <v:stroke endarrow="block"/>
            </v:line>
            <v:line id="_x0000_s1062" style="position:absolute" from="4440,7579" to="4440,7939" o:regroupid="1">
              <v:stroke endarrow="block"/>
            </v:line>
            <v:line id="_x0000_s1063" style="position:absolute" from="7680,7579" to="7680,7939" o:regroupid="1">
              <v:stroke endarrow="block"/>
            </v:line>
            <v:line id="_x0000_s1064" style="position:absolute" from="10080,7579" to="10080,7939" o:regroupid="1">
              <v:stroke endarrow="block"/>
            </v:line>
            <v:line id="_x0000_s1065" style="position:absolute" from="3550,10829" to="3550,11189" o:regroupid="1">
              <v:stroke endarrow="block"/>
            </v:line>
            <v:line id="_x0000_s1066" style="position:absolute" from="5370,10829" to="5370,11189" o:regroupid="1">
              <v:stroke endarrow="block"/>
            </v:line>
            <v:line id="_x0000_s1067" style="position:absolute" from="6000,3619" to="6000,3979" o:regroupid="1">
              <v:stroke endarrow="block"/>
            </v:line>
            <v:line id="_x0000_s1068" style="position:absolute" from="3120,4879" to="3120,5239" o:regroupid="1">
              <v:stroke endarrow="block"/>
            </v:line>
            <v:line id="_x0000_s1069" style="position:absolute" from="8880,4879" to="8880,5239" o:regroupid="1">
              <v:stroke endarrow="block"/>
            </v:line>
            <v:line id="_x0000_s1070" style="position:absolute" from="4440,9739" to="4440,9919" o:regroupid="1"/>
            <v:line id="_x0000_s1071" style="position:absolute;flip:x y" from="3530,9919" to="5330,9919" o:regroupid="1"/>
            <v:line id="_x0000_s1072" style="position:absolute" from="3530,9919" to="3530,10256" o:regroupid="1">
              <v:stroke endarrow="block"/>
            </v:line>
            <v:line id="_x0000_s1073" style="position:absolute" from="5340,9919" to="5340,10256" o:regroupid="1">
              <v:stroke endarrow="block"/>
            </v:line>
          </v:group>
        </w:pict>
      </w: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A90264" w:rsidP="00B16516">
      <w:pPr>
        <w:pStyle w:val="A1CharCharChar"/>
      </w:pPr>
      <w:r w:rsidRPr="00A90264">
        <w:t xml:space="preserve"> </w:t>
      </w: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A90264" w:rsidRDefault="00A90264" w:rsidP="00A90264">
      <w:pPr>
        <w:pStyle w:val="Heading2"/>
        <w:pBdr>
          <w:right w:val="single" w:sz="12" w:space="4" w:color="auto"/>
        </w:pBdr>
      </w:pPr>
      <w:bookmarkStart w:id="527" w:name="_Ref204482312"/>
      <w:bookmarkStart w:id="528" w:name="_Toc299702314"/>
      <w:r w:rsidRPr="00A90264">
        <w:lastRenderedPageBreak/>
        <w:t>9.13 PRS and Career and Technical Education</w:t>
      </w:r>
      <w:bookmarkEnd w:id="527"/>
      <w:r w:rsidRPr="00A90264">
        <w:t xml:space="preserve"> (CTE)</w:t>
      </w:r>
      <w:bookmarkEnd w:id="528"/>
    </w:p>
    <w:p w:rsidR="006B532E" w:rsidRPr="006E39F5" w:rsidRDefault="00A90264" w:rsidP="007202CA">
      <w:pPr>
        <w:pStyle w:val="A1CharCharChar"/>
        <w:pBdr>
          <w:right w:val="single" w:sz="12" w:space="4" w:color="auto"/>
        </w:pBdr>
        <w:ind w:left="0" w:firstLine="0"/>
      </w:pPr>
      <w:r w:rsidRPr="00A90264">
        <w:t>For a</w:t>
      </w:r>
      <w:r w:rsidR="00B55D52" w:rsidRPr="006E39F5">
        <w:fldChar w:fldCharType="begin"/>
      </w:r>
      <w:r w:rsidR="000A4F17" w:rsidRPr="006E39F5">
        <w:instrText>xe "Pregnancy Related Services (PRS)"</w:instrText>
      </w:r>
      <w:r w:rsidR="00B55D52" w:rsidRPr="006E39F5">
        <w:fldChar w:fldCharType="end"/>
      </w:r>
      <w:r w:rsidRPr="00A90264">
        <w:t xml:space="preserve"> student to earn CTE contact hours while also being provided CEHI</w:t>
      </w:r>
      <w:r w:rsidR="00B55D52" w:rsidRPr="006E39F5">
        <w:fldChar w:fldCharType="begin"/>
      </w:r>
      <w:r w:rsidR="000A4F17" w:rsidRPr="006E39F5">
        <w:instrText>xe "Compensatory Education Home Instruction (CEHI)"</w:instrText>
      </w:r>
      <w:r w:rsidR="00B55D52" w:rsidRPr="006E39F5">
        <w:fldChar w:fldCharType="end"/>
      </w:r>
      <w:r w:rsidRPr="00A90264">
        <w:t>, the student must continue to receive the same amount and type of CTE service that she was receiving before she began receiving CEHI</w:t>
      </w:r>
      <w:r w:rsidR="00B55D52" w:rsidRPr="006E39F5">
        <w:rPr>
          <w:b/>
        </w:rPr>
        <w:fldChar w:fldCharType="begin"/>
      </w:r>
      <w:r w:rsidR="000A4F17" w:rsidRPr="006E39F5">
        <w:instrText>xe "Compensatory Education Home Instruction (CEHI)"</w:instrText>
      </w:r>
      <w:r w:rsidR="00B55D52" w:rsidRPr="006E39F5">
        <w:rPr>
          <w:b/>
        </w:rPr>
        <w:fldChar w:fldCharType="end"/>
      </w:r>
      <w:r w:rsidRPr="00A90264">
        <w:t>. The CTE instruction that the</w:t>
      </w:r>
      <w:r w:rsidR="00B55D52" w:rsidRPr="006E39F5">
        <w:fldChar w:fldCharType="begin"/>
      </w:r>
      <w:r w:rsidR="000A4F17" w:rsidRPr="006E39F5">
        <w:instrText>xe "Pregnancy Related Services (PRS)"</w:instrText>
      </w:r>
      <w:r w:rsidR="00B55D52" w:rsidRPr="006E39F5">
        <w:fldChar w:fldCharType="end"/>
      </w:r>
      <w:r w:rsidRPr="00A90264">
        <w:t xml:space="preserve"> student receives at home or hospital bedside must be </w:t>
      </w:r>
      <w:r w:rsidRPr="00A90264">
        <w:rPr>
          <w:b/>
        </w:rPr>
        <w:t>in addition</w:t>
      </w:r>
      <w:r w:rsidRPr="00A90264">
        <w:t xml:space="preserve"> to the 4 hours necessary for CEHI</w:t>
      </w:r>
      <w:r w:rsidR="00B55D52" w:rsidRPr="006E39F5">
        <w:rPr>
          <w:b/>
        </w:rPr>
        <w:fldChar w:fldCharType="begin"/>
      </w:r>
      <w:r w:rsidR="000A4F17" w:rsidRPr="006E39F5">
        <w:instrText>xe "Compensatory Education Home Instruction (CEHI)"</w:instrText>
      </w:r>
      <w:r w:rsidR="00B55D52" w:rsidRPr="006E39F5">
        <w:rPr>
          <w:b/>
        </w:rPr>
        <w:fldChar w:fldCharType="end"/>
      </w:r>
      <w:r w:rsidRPr="00A90264">
        <w:t>. The CEHI</w:t>
      </w:r>
      <w:r w:rsidR="00B55D52" w:rsidRPr="006E39F5">
        <w:rPr>
          <w:b/>
        </w:rPr>
        <w:fldChar w:fldCharType="begin"/>
      </w:r>
      <w:r w:rsidR="000A4F17" w:rsidRPr="006E39F5">
        <w:instrText>xe "Compensatory Education Home Instruction (CEHI)"</w:instrText>
      </w:r>
      <w:r w:rsidR="00B55D52" w:rsidRPr="006E39F5">
        <w:rPr>
          <w:b/>
        </w:rPr>
        <w:fldChar w:fldCharType="end"/>
      </w:r>
      <w:r w:rsidRPr="00A90264">
        <w:t xml:space="preserve"> teacher providing the additional hours for the CTE courses must maintain a log to verify all contact hours with</w:t>
      </w:r>
      <w:r w:rsidR="00B55D52" w:rsidRPr="006E39F5">
        <w:fldChar w:fldCharType="begin"/>
      </w:r>
      <w:r w:rsidR="000A4F17" w:rsidRPr="006E39F5">
        <w:instrText>xe "Pregnancy Related Services (PRS)"</w:instrText>
      </w:r>
      <w:r w:rsidR="00B55D52" w:rsidRPr="006E39F5">
        <w:fldChar w:fldCharType="end"/>
      </w:r>
      <w:r w:rsidRPr="00A90264">
        <w:t xml:space="preserve"> students. (See </w:t>
      </w:r>
      <w:fldSimple w:instr=" REF _Ref204482339 \h  \* MERGEFORMAT ">
        <w:r w:rsidR="008D654F" w:rsidRPr="008D654F">
          <w:rPr>
            <w:b/>
          </w:rPr>
          <w:t>9.17.4 Example 4</w:t>
        </w:r>
      </w:fldSimple>
      <w:r w:rsidRPr="00A90264">
        <w:t xml:space="preserve">, </w:t>
      </w:r>
      <w:fldSimple w:instr=" REF _Ref204485850 \h  \* MERGEFORMAT ">
        <w:r w:rsidR="008D654F" w:rsidRPr="008D654F">
          <w:rPr>
            <w:b/>
          </w:rPr>
          <w:t>5.2.1 Eligibility of Students for Funding</w:t>
        </w:r>
      </w:fldSimple>
      <w:r w:rsidRPr="00A90264">
        <w:t xml:space="preserve">, and </w:t>
      </w:r>
      <w:fldSimple w:instr=" REF _Ref204485928 \h  \* MERGEFORMAT ">
        <w:r w:rsidR="008D654F" w:rsidRPr="008D654F">
          <w:rPr>
            <w:b/>
          </w:rPr>
          <w:t>5.2.3.1 Earning CTE Contact Hours While Also Being Served by a Special Education Program</w:t>
        </w:r>
      </w:fldSimple>
      <w:r w:rsidRPr="00A90264">
        <w:t>.)</w:t>
      </w:r>
    </w:p>
    <w:p w:rsidR="006B532E" w:rsidRPr="006E39F5" w:rsidRDefault="006B532E" w:rsidP="00B16516">
      <w:pPr>
        <w:pStyle w:val="A1CharCharChar"/>
        <w:ind w:left="0" w:firstLine="0"/>
      </w:pPr>
    </w:p>
    <w:p w:rsidR="00265196" w:rsidRPr="006E39F5" w:rsidRDefault="00A90264">
      <w:pPr>
        <w:pStyle w:val="Heading2"/>
        <w:pBdr>
          <w:right w:val="single" w:sz="12" w:space="4" w:color="auto"/>
        </w:pBdr>
        <w:rPr>
          <w:rFonts w:ascii="Arial Bold" w:hAnsi="Arial Bold"/>
        </w:rPr>
      </w:pPr>
      <w:bookmarkStart w:id="529" w:name="_Ref234915407"/>
      <w:bookmarkStart w:id="530" w:name="_Toc299702315"/>
      <w:r w:rsidRPr="00A90264">
        <w:t>9.14 Test Administration During CEHI</w:t>
      </w:r>
      <w:bookmarkEnd w:id="529"/>
      <w:bookmarkEnd w:id="530"/>
      <w:r w:rsidR="00B55D52" w:rsidRPr="006E39F5">
        <w:fldChar w:fldCharType="begin"/>
      </w:r>
      <w:r w:rsidR="006B532E" w:rsidRPr="006E39F5">
        <w:instrText>xe "Compensatory Education Home Instruction (CEHI)"</w:instrText>
      </w:r>
      <w:r w:rsidR="00B55D52" w:rsidRPr="006E39F5">
        <w:fldChar w:fldCharType="end"/>
      </w:r>
    </w:p>
    <w:p w:rsidR="006B532E" w:rsidRPr="006E39F5" w:rsidRDefault="006B532E" w:rsidP="00C71802">
      <w:pPr>
        <w:pStyle w:val="A1CharCharChar"/>
        <w:pBdr>
          <w:right w:val="single" w:sz="12" w:space="4" w:color="auto"/>
        </w:pBdr>
        <w:tabs>
          <w:tab w:val="num" w:pos="1692"/>
        </w:tabs>
        <w:ind w:left="0" w:firstLine="0"/>
        <w:rPr>
          <w:szCs w:val="22"/>
        </w:rPr>
      </w:pPr>
      <w:r w:rsidRPr="006E39F5">
        <w:rPr>
          <w:szCs w:val="22"/>
        </w:rPr>
        <w:t>Students confined to the home or hospital bedside may earn eligible days present as stated in the chart above when</w:t>
      </w:r>
      <w:r w:rsidR="00B55D52" w:rsidRPr="006E39F5">
        <w:fldChar w:fldCharType="begin"/>
      </w:r>
      <w:r w:rsidR="000A4F17" w:rsidRPr="006E39F5">
        <w:instrText>xe "Pregnancy Related Services (PRS)"</w:instrText>
      </w:r>
      <w:r w:rsidR="00B55D52" w:rsidRPr="006E39F5">
        <w:fldChar w:fldCharType="end"/>
      </w:r>
      <w:r w:rsidR="00A90264" w:rsidRPr="00A90264">
        <w:rPr>
          <w:szCs w:val="22"/>
        </w:rPr>
        <w:t xml:space="preserve"> CEHI</w:t>
      </w:r>
      <w:r w:rsidR="00B55D52" w:rsidRPr="006E39F5">
        <w:rPr>
          <w:b/>
        </w:rPr>
        <w:fldChar w:fldCharType="begin"/>
      </w:r>
      <w:r w:rsidR="000A4F17" w:rsidRPr="006E39F5">
        <w:instrText>xe "Compensatory Education Home Instruction (CEHI)"</w:instrText>
      </w:r>
      <w:r w:rsidR="00B55D52" w:rsidRPr="006E39F5">
        <w:rPr>
          <w:b/>
        </w:rPr>
        <w:fldChar w:fldCharType="end"/>
      </w:r>
      <w:r w:rsidR="00A90264" w:rsidRPr="00A90264">
        <w:rPr>
          <w:szCs w:val="22"/>
        </w:rPr>
        <w:t xml:space="preserve"> instructors administer routine quizzes, daily or weekly classroom exams, etc., that are required as part of the instructional requirements of a class. </w:t>
      </w:r>
    </w:p>
    <w:p w:rsidR="006B532E" w:rsidRPr="006E39F5" w:rsidRDefault="00A90264" w:rsidP="00C71802">
      <w:pPr>
        <w:pStyle w:val="A1CharCharChar"/>
        <w:pBdr>
          <w:right w:val="single" w:sz="12" w:space="4" w:color="auto"/>
        </w:pBdr>
        <w:ind w:left="1800" w:firstLine="0"/>
        <w:rPr>
          <w:szCs w:val="22"/>
        </w:rPr>
      </w:pPr>
      <w:r w:rsidRPr="00A90264">
        <w:rPr>
          <w:szCs w:val="22"/>
        </w:rPr>
        <w:t xml:space="preserve"> </w:t>
      </w:r>
    </w:p>
    <w:p w:rsidR="005C3A1A" w:rsidRPr="006E39F5" w:rsidRDefault="00A90264" w:rsidP="00C71802">
      <w:pPr>
        <w:pStyle w:val="A1CharCharChar"/>
        <w:pBdr>
          <w:right w:val="single" w:sz="12" w:space="4" w:color="auto"/>
        </w:pBdr>
        <w:ind w:left="0" w:firstLine="0"/>
        <w:rPr>
          <w:szCs w:val="22"/>
        </w:rPr>
      </w:pPr>
      <w:r w:rsidRPr="00A90264">
        <w:rPr>
          <w:szCs w:val="22"/>
        </w:rPr>
        <w:t xml:space="preserve">A student being administered standardized, 6-weeks, semester, or final exams or required state assessments is limited to earning 1 day present for a minimum of 1 hour or more of testing in 1 calendar day. When it takes the student more than 1 hour to complete the exam, the additional contact hours cannot be credited as attendance. (See </w:t>
      </w:r>
      <w:fldSimple w:instr=" REF _Ref204485339 \h  \* MERGEFORMAT ">
        <w:r w:rsidR="008D654F" w:rsidRPr="008D654F">
          <w:rPr>
            <w:b/>
          </w:rPr>
          <w:t>9.17.14 Example 14</w:t>
        </w:r>
      </w:fldSimple>
      <w:r w:rsidR="006B532E" w:rsidRPr="006E39F5">
        <w:rPr>
          <w:szCs w:val="22"/>
        </w:rPr>
        <w:t xml:space="preserve">.) </w:t>
      </w:r>
    </w:p>
    <w:p w:rsidR="00A90264" w:rsidRDefault="00A90264" w:rsidP="00C71802">
      <w:pPr>
        <w:pStyle w:val="A1CharCharChar"/>
        <w:pBdr>
          <w:right w:val="single" w:sz="12" w:space="4" w:color="auto"/>
        </w:pBdr>
        <w:ind w:left="1080" w:firstLine="0"/>
        <w:rPr>
          <w:szCs w:val="22"/>
        </w:rPr>
      </w:pPr>
    </w:p>
    <w:p w:rsidR="005C3A1A" w:rsidRPr="006E39F5" w:rsidRDefault="00A90264" w:rsidP="00C71802">
      <w:pPr>
        <w:pStyle w:val="A1CharCharChar"/>
        <w:pBdr>
          <w:right w:val="single" w:sz="12" w:space="4" w:color="auto"/>
        </w:pBdr>
        <w:ind w:left="0" w:firstLine="0"/>
        <w:rPr>
          <w:szCs w:val="22"/>
        </w:rPr>
      </w:pPr>
      <w:r w:rsidRPr="00A90264">
        <w:rPr>
          <w:szCs w:val="22"/>
        </w:rPr>
        <w:t>If the administration of tests requires less than 1 hour, then the CEHI</w:t>
      </w:r>
      <w:r w:rsidR="00B55D52" w:rsidRPr="006E39F5">
        <w:rPr>
          <w:b/>
        </w:rPr>
        <w:fldChar w:fldCharType="begin"/>
      </w:r>
      <w:r w:rsidR="006B532E" w:rsidRPr="006E39F5">
        <w:instrText>xe "Compensatory Education Home Instruction (CEHI)"</w:instrText>
      </w:r>
      <w:r w:rsidR="00B55D52" w:rsidRPr="006E39F5">
        <w:rPr>
          <w:b/>
        </w:rPr>
        <w:fldChar w:fldCharType="end"/>
      </w:r>
      <w:r w:rsidR="006B532E" w:rsidRPr="006E39F5">
        <w:rPr>
          <w:szCs w:val="22"/>
        </w:rPr>
        <w:t xml:space="preserve"> instructor must complete the hour with instruction for the student to earn the 1 day present. Fo</w:t>
      </w:r>
      <w:r w:rsidRPr="00A90264">
        <w:rPr>
          <w:szCs w:val="22"/>
        </w:rPr>
        <w:t>r example, if a student is administered a final exam and it takes her 30 minutes to complete the exam, the student must receive an additional 30 minutes of CEHI</w:t>
      </w:r>
      <w:r w:rsidR="00B55D52" w:rsidRPr="006E39F5">
        <w:rPr>
          <w:b/>
        </w:rPr>
        <w:fldChar w:fldCharType="begin"/>
      </w:r>
      <w:r w:rsidR="006B532E" w:rsidRPr="006E39F5">
        <w:instrText>xe "Compensatory Education Home Instruction (CEHI)"</w:instrText>
      </w:r>
      <w:r w:rsidR="00B55D52" w:rsidRPr="006E39F5">
        <w:rPr>
          <w:b/>
        </w:rPr>
        <w:fldChar w:fldCharType="end"/>
      </w:r>
      <w:r w:rsidR="006B532E" w:rsidRPr="006E39F5">
        <w:rPr>
          <w:szCs w:val="22"/>
        </w:rPr>
        <w:t xml:space="preserve"> to earn 1 day present.</w:t>
      </w:r>
    </w:p>
    <w:p w:rsidR="00A90264" w:rsidRDefault="00A90264" w:rsidP="00C71802">
      <w:pPr>
        <w:pStyle w:val="A1CharCharChar"/>
        <w:pBdr>
          <w:right w:val="single" w:sz="12" w:space="4" w:color="auto"/>
        </w:pBdr>
        <w:ind w:left="0" w:firstLine="0"/>
        <w:rPr>
          <w:b/>
          <w:szCs w:val="22"/>
        </w:rPr>
      </w:pPr>
    </w:p>
    <w:p w:rsidR="00A90264" w:rsidRDefault="00A90264" w:rsidP="00C71802">
      <w:pPr>
        <w:pStyle w:val="A1CharCharChar"/>
        <w:pBdr>
          <w:right w:val="single" w:sz="12" w:space="4" w:color="auto"/>
        </w:pBdr>
        <w:ind w:left="0" w:firstLine="0"/>
      </w:pPr>
      <w:r w:rsidRPr="00A90264">
        <w:t xml:space="preserve">A student receiving CEHI </w:t>
      </w:r>
      <w:r w:rsidRPr="00A90264">
        <w:rPr>
          <w:b/>
        </w:rPr>
        <w:t>who returns to his or her campus to take required state assessments must have a medical release</w:t>
      </w:r>
      <w:r w:rsidRPr="00A90264">
        <w:t xml:space="preserve"> from a licensed medical practitioner</w:t>
      </w:r>
      <w:r w:rsidR="007A5CBC" w:rsidRPr="006E39F5">
        <w:t xml:space="preserve"> to do so.</w:t>
      </w:r>
    </w:p>
    <w:p w:rsidR="006B532E" w:rsidRPr="006E39F5" w:rsidRDefault="006B532E" w:rsidP="00B16516">
      <w:pPr>
        <w:pStyle w:val="A1CharCharChar"/>
        <w:ind w:left="720"/>
      </w:pPr>
    </w:p>
    <w:p w:rsidR="00A90264" w:rsidRDefault="00A90264" w:rsidP="00A90264">
      <w:pPr>
        <w:pStyle w:val="Heading2"/>
        <w:pBdr>
          <w:right w:val="single" w:sz="12" w:space="4" w:color="auto"/>
        </w:pBdr>
      </w:pPr>
      <w:bookmarkStart w:id="531" w:name="_Ref232822545"/>
      <w:bookmarkStart w:id="532" w:name="_Ref232824472"/>
      <w:bookmarkStart w:id="533" w:name="_Toc299702316"/>
      <w:r w:rsidRPr="00A90264">
        <w:t>9.15 Documentation</w:t>
      </w:r>
      <w:bookmarkEnd w:id="531"/>
      <w:bookmarkEnd w:id="532"/>
      <w:bookmarkEnd w:id="533"/>
    </w:p>
    <w:p w:rsidR="00265196" w:rsidRPr="006E39F5" w:rsidRDefault="00A90264">
      <w:pPr>
        <w:pBdr>
          <w:right w:val="single" w:sz="12" w:space="4" w:color="auto"/>
        </w:pBdr>
        <w:spacing w:line="240" w:lineRule="exact"/>
      </w:pPr>
      <w:r w:rsidRPr="00A90264">
        <w:t>For your district to claim PRS</w:t>
      </w:r>
      <w:r w:rsidR="00B55D52" w:rsidRPr="006E39F5">
        <w:fldChar w:fldCharType="begin"/>
      </w:r>
      <w:r w:rsidR="000A4F17" w:rsidRPr="006E39F5">
        <w:instrText>xe "Pregnancy Related Services (PRS)"</w:instrText>
      </w:r>
      <w:r w:rsidR="00B55D52" w:rsidRPr="006E39F5">
        <w:fldChar w:fldCharType="end"/>
      </w:r>
      <w:r w:rsidRPr="00A90264">
        <w:t xml:space="preserve"> eligible days present for funding, all required documentation supporting a student's eligibility must be on file. Documentation requirements are as follows: </w:t>
      </w:r>
    </w:p>
    <w:p w:rsidR="006B532E" w:rsidRPr="006E39F5" w:rsidRDefault="006B532E" w:rsidP="00C71802">
      <w:pPr>
        <w:pBdr>
          <w:right w:val="single" w:sz="12" w:space="4" w:color="auto"/>
        </w:pBdr>
        <w:spacing w:line="240" w:lineRule="exact"/>
      </w:pPr>
    </w:p>
    <w:p w:rsidR="00265196" w:rsidRPr="006E39F5" w:rsidRDefault="00A90264">
      <w:pPr>
        <w:pBdr>
          <w:right w:val="single" w:sz="12" w:space="4" w:color="auto"/>
        </w:pBdr>
        <w:spacing w:line="240" w:lineRule="exact"/>
        <w:ind w:left="720" w:hanging="360"/>
      </w:pPr>
      <w:r w:rsidRPr="00A90264">
        <w:t>1.</w:t>
      </w:r>
      <w:r w:rsidRPr="00A90264">
        <w:tab/>
        <w:t xml:space="preserve">Affirmation </w:t>
      </w:r>
      <w:r w:rsidR="00B55D52" w:rsidRPr="006E39F5">
        <w:fldChar w:fldCharType="begin"/>
      </w:r>
      <w:r w:rsidR="000A4F17" w:rsidRPr="006E39F5">
        <w:instrText>xe "Pregnancy Related Services (PRS)"</w:instrText>
      </w:r>
      <w:r w:rsidR="00B55D52" w:rsidRPr="006E39F5">
        <w:fldChar w:fldCharType="end"/>
      </w:r>
      <w:r w:rsidR="00B55D52" w:rsidRPr="006E39F5">
        <w:fldChar w:fldCharType="begin"/>
      </w:r>
      <w:r w:rsidR="000A4F17" w:rsidRPr="006E39F5">
        <w:instrText>xe "Pregnancy Related Services (PRS)"</w:instrText>
      </w:r>
      <w:r w:rsidR="00B55D52" w:rsidRPr="006E39F5">
        <w:fldChar w:fldCharType="end"/>
      </w:r>
      <w:r w:rsidR="00B55D52" w:rsidRPr="006E39F5">
        <w:fldChar w:fldCharType="begin"/>
      </w:r>
      <w:r w:rsidR="000A4F17" w:rsidRPr="006E39F5">
        <w:instrText>xe "Student Detail Reports"</w:instrText>
      </w:r>
      <w:r w:rsidR="00B55D52" w:rsidRPr="006E39F5">
        <w:fldChar w:fldCharType="end"/>
      </w:r>
      <w:r w:rsidRPr="00A90264">
        <w:t>by a campus official or by a licensed medical practitioner</w:t>
      </w:r>
      <w:r w:rsidR="006B532E" w:rsidRPr="006E39F5">
        <w:t xml:space="preserve"> verifying the student’s eligibility to receive PRS</w:t>
      </w:r>
      <w:r w:rsidR="00B55D52" w:rsidRPr="006E39F5">
        <w:rPr>
          <w:b/>
        </w:rPr>
        <w:fldChar w:fldCharType="begin"/>
      </w:r>
      <w:r w:rsidR="000A4F17" w:rsidRPr="006E39F5">
        <w:instrText>xe "Pregnancy Related Services (PRS)"</w:instrText>
      </w:r>
      <w:r w:rsidR="00B55D52" w:rsidRPr="006E39F5">
        <w:rPr>
          <w:b/>
        </w:rPr>
        <w:fldChar w:fldCharType="end"/>
      </w:r>
      <w:r w:rsidRPr="00A90264">
        <w:t xml:space="preserve"> (see</w:t>
      </w:r>
      <w:r w:rsidRPr="00A90264">
        <w:rPr>
          <w:b/>
        </w:rPr>
        <w:t xml:space="preserve"> </w:t>
      </w:r>
      <w:fldSimple w:instr=" REF _Ref268272645 \h  \* MERGEFORMAT ">
        <w:r w:rsidR="008D654F" w:rsidRPr="008D654F">
          <w:rPr>
            <w:b/>
          </w:rPr>
          <w:t>9.3 Enrollment Procedures</w:t>
        </w:r>
      </w:fldSimple>
      <w:r w:rsidRPr="00A90264">
        <w:t>)</w:t>
      </w:r>
    </w:p>
    <w:p w:rsidR="006B532E" w:rsidRPr="006E39F5" w:rsidRDefault="006B532E" w:rsidP="00C71802">
      <w:pPr>
        <w:pStyle w:val="A1CharCharChar"/>
        <w:pBdr>
          <w:right w:val="single" w:sz="12" w:space="4" w:color="auto"/>
        </w:pBdr>
      </w:pPr>
    </w:p>
    <w:p w:rsidR="00265196" w:rsidRPr="006E39F5" w:rsidRDefault="00A90264">
      <w:pPr>
        <w:pStyle w:val="A1CharCharChar"/>
        <w:pBdr>
          <w:right w:val="single" w:sz="12" w:space="4" w:color="auto"/>
        </w:pBdr>
        <w:ind w:left="720" w:hanging="360"/>
      </w:pPr>
      <w:r w:rsidRPr="00A90264">
        <w:t>2.</w:t>
      </w:r>
      <w:r w:rsidRPr="00A90264">
        <w:tab/>
        <w:t xml:space="preserve">Intake documentation by a campus official recording the date of initial contact with a student regarding the student's pregnancy (see </w:t>
      </w:r>
      <w:fldSimple w:instr=" REF _Ref204495177 \h  \* MERGEFORMAT ">
        <w:r w:rsidR="008D654F" w:rsidRPr="008D654F">
          <w:rPr>
            <w:b/>
          </w:rPr>
          <w:t>9.7 On-Campus PRS Support Services</w:t>
        </w:r>
      </w:fldSimple>
      <w:r w:rsidRPr="00A90264">
        <w:t>)</w:t>
      </w:r>
    </w:p>
    <w:p w:rsidR="006B532E" w:rsidRPr="006E39F5" w:rsidRDefault="006B532E" w:rsidP="00C71802">
      <w:pPr>
        <w:pStyle w:val="A1CharCharChar"/>
        <w:pBdr>
          <w:right w:val="single" w:sz="12" w:space="4" w:color="auto"/>
        </w:pBdr>
      </w:pPr>
    </w:p>
    <w:p w:rsidR="00265196" w:rsidRPr="006E39F5" w:rsidRDefault="00A90264">
      <w:pPr>
        <w:pStyle w:val="A1CharCharChar"/>
        <w:pBdr>
          <w:right w:val="single" w:sz="12" w:space="4" w:color="auto"/>
        </w:pBdr>
        <w:ind w:left="720" w:hanging="360"/>
      </w:pPr>
      <w:r w:rsidRPr="00A90264">
        <w:t>3.</w:t>
      </w:r>
      <w:r w:rsidRPr="00A90264">
        <w:tab/>
        <w:t>For each period of prenatal confinement, documentation from a licensed medical practitioner</w:t>
      </w:r>
      <w:r w:rsidR="006B532E" w:rsidRPr="006E39F5">
        <w:t xml:space="preserve"> stating a </w:t>
      </w:r>
      <w:r w:rsidRPr="00A90264">
        <w:t>medical necessity for confinement</w:t>
      </w:r>
      <w:r w:rsidR="006B532E" w:rsidRPr="006E39F5">
        <w:rPr>
          <w:i/>
        </w:rPr>
        <w:t xml:space="preserve"> </w:t>
      </w:r>
      <w:r w:rsidR="006B532E" w:rsidRPr="006E39F5">
        <w:t>that requires the student to remain at home or in the hospital</w:t>
      </w:r>
      <w:r w:rsidRPr="00A90264">
        <w:t xml:space="preserve"> and specifying the anticipated length of the prenatal confinement</w:t>
      </w:r>
      <w:r w:rsidR="00C61B5D" w:rsidRPr="006E39F5">
        <w:t xml:space="preserve"> (see </w:t>
      </w:r>
      <w:fldSimple w:instr=" REF _Ref204495236 \h  \* MERGEFORMAT ">
        <w:r w:rsidR="008D654F" w:rsidRPr="008D654F">
          <w:rPr>
            <w:b/>
          </w:rPr>
          <w:t>9.8 CEHI During Prenatal Confinement</w:t>
        </w:r>
      </w:fldSimple>
      <w:r w:rsidRPr="00A90264">
        <w:t>)</w:t>
      </w:r>
    </w:p>
    <w:p w:rsidR="006B532E" w:rsidRPr="006E39F5" w:rsidRDefault="006B532E" w:rsidP="00C71802">
      <w:pPr>
        <w:pStyle w:val="A1CharCharChar"/>
        <w:pBdr>
          <w:right w:val="single" w:sz="12" w:space="4" w:color="auto"/>
        </w:pBdr>
      </w:pPr>
    </w:p>
    <w:p w:rsidR="00265196" w:rsidRPr="006E39F5" w:rsidRDefault="00A90264">
      <w:pPr>
        <w:pStyle w:val="A1CharCharChar"/>
        <w:pBdr>
          <w:right w:val="single" w:sz="12" w:space="4" w:color="auto"/>
        </w:pBdr>
        <w:ind w:left="720" w:hanging="360"/>
      </w:pPr>
      <w:r w:rsidRPr="00A90264">
        <w:t>4.</w:t>
      </w:r>
      <w:r w:rsidRPr="00A90264">
        <w:tab/>
        <w:t xml:space="preserve">Documentation by a campus official of the date when the student's pregnancy ended (see </w:t>
      </w:r>
      <w:fldSimple w:instr=" REF _Ref204495265 \h  \* MERGEFORMAT ">
        <w:r w:rsidR="008D654F" w:rsidRPr="008D654F">
          <w:rPr>
            <w:b/>
          </w:rPr>
          <w:t>9.9 CEHI During Postpartum Confinement</w:t>
        </w:r>
      </w:fldSimple>
      <w:r w:rsidRPr="00A90264">
        <w:t>)</w:t>
      </w:r>
    </w:p>
    <w:p w:rsidR="006B532E" w:rsidRPr="006E39F5" w:rsidRDefault="006B532E" w:rsidP="00C71802">
      <w:pPr>
        <w:pStyle w:val="A1CharCharChar"/>
        <w:pBdr>
          <w:right w:val="single" w:sz="12" w:space="4" w:color="auto"/>
        </w:pBdr>
      </w:pPr>
    </w:p>
    <w:p w:rsidR="00265196" w:rsidRPr="006E39F5" w:rsidRDefault="00A90264">
      <w:pPr>
        <w:pStyle w:val="A1CharCharChar"/>
        <w:pBdr>
          <w:right w:val="single" w:sz="12" w:space="4" w:color="auto"/>
        </w:pBdr>
        <w:ind w:left="720" w:hanging="360"/>
      </w:pPr>
      <w:r w:rsidRPr="00A90264">
        <w:t>5.</w:t>
      </w:r>
      <w:r w:rsidRPr="00A90264">
        <w:tab/>
        <w:t xml:space="preserve">When the break-in-service option is used, documentation by a campus official of the infant’s hospitalization period(s), including the date(s) the infant was released from the hospital (see </w:t>
      </w:r>
      <w:fldSimple w:instr=" REF _Ref204495265 \h  \* MERGEFORMAT ">
        <w:r w:rsidR="008D654F" w:rsidRPr="008D654F">
          <w:rPr>
            <w:b/>
          </w:rPr>
          <w:t>9.9 CEHI During Postpartum Confinement</w:t>
        </w:r>
      </w:fldSimple>
      <w:r w:rsidRPr="00A90264">
        <w:t>)</w:t>
      </w:r>
    </w:p>
    <w:p w:rsidR="006B532E" w:rsidRPr="006E39F5" w:rsidRDefault="006B532E" w:rsidP="00B16516">
      <w:pPr>
        <w:pStyle w:val="A1CharCharChar"/>
      </w:pPr>
    </w:p>
    <w:p w:rsidR="00265196" w:rsidRPr="006E39F5" w:rsidRDefault="00A90264">
      <w:pPr>
        <w:pStyle w:val="A1CharCharChar"/>
        <w:pBdr>
          <w:right w:val="single" w:sz="12" w:space="4" w:color="auto"/>
        </w:pBdr>
        <w:ind w:left="720" w:hanging="360"/>
      </w:pPr>
      <w:r w:rsidRPr="00A90264">
        <w:t>6.</w:t>
      </w:r>
      <w:r w:rsidRPr="00A90264">
        <w:tab/>
        <w:t>For each student whose postpartum period was extended, documentation from a licensed medical practitioner</w:t>
      </w:r>
      <w:r w:rsidR="007B4C6B" w:rsidRPr="006E39F5">
        <w:t xml:space="preserve"> stating a medical necessity for confinement</w:t>
      </w:r>
      <w:r w:rsidR="007B4C6B" w:rsidRPr="006E39F5">
        <w:rPr>
          <w:i/>
        </w:rPr>
        <w:t xml:space="preserve"> </w:t>
      </w:r>
      <w:r w:rsidR="007B4C6B" w:rsidRPr="006E39F5">
        <w:t xml:space="preserve">that requires </w:t>
      </w:r>
      <w:r w:rsidR="007B4C6B" w:rsidRPr="006E39F5">
        <w:lastRenderedPageBreak/>
        <w:t>the student to remain at home or in the hospital and</w:t>
      </w:r>
      <w:r w:rsidRPr="00A90264">
        <w:t xml:space="preserve"> specifying the anticipated length of the extended confinement (see </w:t>
      </w:r>
      <w:fldSimple w:instr=" REF _Ref204495265 \h  \* MERGEFORMAT ">
        <w:r w:rsidR="008D654F" w:rsidRPr="008D654F">
          <w:rPr>
            <w:b/>
          </w:rPr>
          <w:t>9.9 CEHI During Postpartum Confinement</w:t>
        </w:r>
      </w:fldSimple>
      <w:r w:rsidRPr="00A90264">
        <w:t>)</w:t>
      </w:r>
    </w:p>
    <w:p w:rsidR="006B532E" w:rsidRPr="006E39F5" w:rsidRDefault="006B532E" w:rsidP="00C71802">
      <w:pPr>
        <w:pStyle w:val="A1CharCharChar"/>
        <w:pBdr>
          <w:right w:val="single" w:sz="12" w:space="4" w:color="auto"/>
        </w:pBdr>
      </w:pPr>
    </w:p>
    <w:p w:rsidR="00265196" w:rsidRPr="006E39F5" w:rsidRDefault="00A90264">
      <w:pPr>
        <w:pStyle w:val="A1CharCharChar"/>
        <w:pBdr>
          <w:right w:val="single" w:sz="12" w:space="4" w:color="auto"/>
        </w:pBdr>
        <w:ind w:left="720" w:hanging="360"/>
      </w:pPr>
      <w:r w:rsidRPr="00A90264">
        <w:t>7.</w:t>
      </w:r>
      <w:r w:rsidRPr="00A90264">
        <w:tab/>
        <w:t>When the prenatal student confined to the home or hospital returns to campus  to receive temporary, limited support services or take required state assessments, documentation by a licensed medical practitioner granting permission for the student to be on campus for the temporary, limited services (see</w:t>
      </w:r>
      <w:r w:rsidR="00EF06ED">
        <w:t xml:space="preserve"> </w:t>
      </w:r>
      <w:fldSimple w:instr=" REF _Ref297912654 \h  \* MERGEFORMAT ">
        <w:r w:rsidR="008D654F" w:rsidRPr="008D654F">
          <w:rPr>
            <w:b/>
          </w:rPr>
          <w:t>9.11 Returning to Campus for Support Services or Testing</w:t>
        </w:r>
      </w:fldSimple>
      <w:r w:rsidRPr="00A90264">
        <w:t>)</w:t>
      </w:r>
    </w:p>
    <w:p w:rsidR="006B532E" w:rsidRPr="006E39F5" w:rsidRDefault="006B532E" w:rsidP="00C71802">
      <w:pPr>
        <w:pStyle w:val="A1CharCharChar"/>
        <w:pBdr>
          <w:right w:val="single" w:sz="12" w:space="4" w:color="auto"/>
        </w:pBdr>
        <w:ind w:left="0" w:firstLine="0"/>
      </w:pPr>
    </w:p>
    <w:p w:rsidR="003F4B77" w:rsidRPr="006E39F5" w:rsidRDefault="00FA4DB7">
      <w:pPr>
        <w:pStyle w:val="A1CharCharChar"/>
        <w:pBdr>
          <w:right w:val="single" w:sz="12" w:space="4" w:color="auto"/>
        </w:pBdr>
        <w:ind w:left="720" w:hanging="360"/>
      </w:pPr>
      <w:r w:rsidRPr="006E39F5">
        <w:t>8</w:t>
      </w:r>
      <w:r w:rsidR="00A90264" w:rsidRPr="00A90264">
        <w:t>.</w:t>
      </w:r>
      <w:r w:rsidR="00A90264" w:rsidRPr="00A90264">
        <w:tab/>
        <w:t xml:space="preserve">When a </w:t>
      </w:r>
      <w:r w:rsidR="006B532E" w:rsidRPr="006E39F5">
        <w:t>special education student is served</w:t>
      </w:r>
      <w:r w:rsidR="004D6205" w:rsidRPr="006E39F5">
        <w:t xml:space="preserve"> through the PRS program</w:t>
      </w:r>
      <w:r w:rsidR="006B532E" w:rsidRPr="006E39F5">
        <w:t xml:space="preserve">, </w:t>
      </w:r>
      <w:r w:rsidR="00A90264" w:rsidRPr="00A90264">
        <w:rPr>
          <w:b/>
        </w:rPr>
        <w:t>both</w:t>
      </w:r>
      <w:r w:rsidR="00A90264" w:rsidRPr="00A90264">
        <w:t xml:space="preserve"> PRS</w:t>
      </w:r>
      <w:r w:rsidR="00B55D52" w:rsidRPr="006E39F5">
        <w:rPr>
          <w:b/>
        </w:rPr>
        <w:fldChar w:fldCharType="begin"/>
      </w:r>
      <w:r w:rsidR="006B532E" w:rsidRPr="006E39F5">
        <w:instrText>xe "Pregnancy Related Services (PRS)"</w:instrText>
      </w:r>
      <w:r w:rsidR="00B55D52" w:rsidRPr="006E39F5">
        <w:rPr>
          <w:b/>
        </w:rPr>
        <w:fldChar w:fldCharType="end"/>
      </w:r>
      <w:r w:rsidR="006B532E" w:rsidRPr="006E39F5">
        <w:t xml:space="preserve"> and special education documentation</w:t>
      </w:r>
      <w:r w:rsidR="00C61B5D" w:rsidRPr="006E39F5">
        <w:t xml:space="preserve"> (see</w:t>
      </w:r>
      <w:r w:rsidR="00A90264" w:rsidRPr="00A90264">
        <w:t xml:space="preserve"> </w:t>
      </w:r>
      <w:fldSimple w:instr=" REF _Ref297307601 \h  \* MERGEFORMAT ">
        <w:r w:rsidR="008D654F" w:rsidRPr="008D654F">
          <w:rPr>
            <w:b/>
          </w:rPr>
          <w:t>9.12 PRS and Special Education Services (SPED)</w:t>
        </w:r>
      </w:fldSimple>
      <w:r w:rsidR="00A90264" w:rsidRPr="00A90264">
        <w:t>)</w:t>
      </w:r>
    </w:p>
    <w:p w:rsidR="006B532E" w:rsidRPr="006E39F5" w:rsidRDefault="006B532E" w:rsidP="00C71802">
      <w:pPr>
        <w:pStyle w:val="A1CharCharChar"/>
        <w:pBdr>
          <w:right w:val="single" w:sz="12" w:space="4" w:color="auto"/>
        </w:pBdr>
        <w:ind w:left="0" w:firstLine="0"/>
      </w:pPr>
    </w:p>
    <w:p w:rsidR="003F4B77" w:rsidRPr="006E39F5" w:rsidRDefault="00A90264">
      <w:pPr>
        <w:pStyle w:val="A1CharCharChar"/>
        <w:pBdr>
          <w:right w:val="single" w:sz="12" w:space="4" w:color="auto"/>
        </w:pBdr>
        <w:ind w:left="720" w:hanging="360"/>
      </w:pPr>
      <w:r w:rsidRPr="00A90264">
        <w:t>9.</w:t>
      </w:r>
      <w:r w:rsidRPr="00A90264">
        <w:tab/>
        <w:t>The teacher’s log of the actual amount of CEHI each student received for each week the student received CEHI</w:t>
      </w:r>
      <w:r w:rsidR="00B55D52" w:rsidRPr="006E39F5">
        <w:rPr>
          <w:b/>
        </w:rPr>
        <w:fldChar w:fldCharType="begin"/>
      </w:r>
      <w:r w:rsidR="000A4F17" w:rsidRPr="006E39F5">
        <w:instrText>xe "Compensatory Education Home Instruction (CEHI)"</w:instrText>
      </w:r>
      <w:r w:rsidR="00B55D52" w:rsidRPr="006E39F5">
        <w:rPr>
          <w:b/>
        </w:rPr>
        <w:fldChar w:fldCharType="end"/>
      </w:r>
      <w:r w:rsidRPr="00A90264">
        <w:t xml:space="preserve"> (applies to both prenatal and postpartum periods) </w:t>
      </w:r>
    </w:p>
    <w:p w:rsidR="006B532E" w:rsidRPr="006E39F5" w:rsidRDefault="006B532E" w:rsidP="00C71802">
      <w:pPr>
        <w:pStyle w:val="A1CharCharChar"/>
        <w:pBdr>
          <w:right w:val="single" w:sz="12" w:space="4" w:color="auto"/>
        </w:pBdr>
        <w:ind w:left="0" w:firstLine="0"/>
      </w:pPr>
    </w:p>
    <w:p w:rsidR="00A90264" w:rsidRDefault="00A90264" w:rsidP="00A90264">
      <w:pPr>
        <w:pBdr>
          <w:right w:val="single" w:sz="12" w:space="4" w:color="auto"/>
        </w:pBdr>
        <w:ind w:left="720"/>
      </w:pPr>
      <w:r w:rsidRPr="00A90264">
        <w:t>The minimum documentation required in the logs maintained by a CEHI teacher is —</w:t>
      </w:r>
    </w:p>
    <w:p w:rsidR="00A90264" w:rsidRDefault="00A90264" w:rsidP="00A90264">
      <w:pPr>
        <w:numPr>
          <w:ilvl w:val="0"/>
          <w:numId w:val="109"/>
        </w:numPr>
        <w:pBdr>
          <w:right w:val="single" w:sz="12" w:space="4" w:color="auto"/>
        </w:pBdr>
      </w:pPr>
      <w:r w:rsidRPr="00A90264">
        <w:t>the name of the teacher,</w:t>
      </w:r>
    </w:p>
    <w:p w:rsidR="00A90264" w:rsidRDefault="00A90264" w:rsidP="00A90264">
      <w:pPr>
        <w:numPr>
          <w:ilvl w:val="0"/>
          <w:numId w:val="109"/>
        </w:numPr>
        <w:pBdr>
          <w:right w:val="single" w:sz="12" w:space="4" w:color="auto"/>
        </w:pBdr>
      </w:pPr>
      <w:r w:rsidRPr="00A90264">
        <w:t xml:space="preserve">the student's name and identification or Social Security number, </w:t>
      </w:r>
    </w:p>
    <w:p w:rsidR="00A90264" w:rsidRDefault="00A90264" w:rsidP="00A90264">
      <w:pPr>
        <w:numPr>
          <w:ilvl w:val="0"/>
          <w:numId w:val="109"/>
        </w:numPr>
        <w:pBdr>
          <w:right w:val="single" w:sz="12" w:space="4" w:color="auto"/>
        </w:pBdr>
      </w:pPr>
      <w:r w:rsidRPr="00A90264">
        <w:t>the date that the teacher visited the student, and</w:t>
      </w:r>
    </w:p>
    <w:p w:rsidR="00A90264" w:rsidRDefault="00A90264" w:rsidP="00A90264">
      <w:pPr>
        <w:numPr>
          <w:ilvl w:val="0"/>
          <w:numId w:val="109"/>
        </w:numPr>
        <w:pBdr>
          <w:right w:val="single" w:sz="12" w:space="4" w:color="auto"/>
        </w:pBdr>
      </w:pPr>
      <w:r w:rsidRPr="00A90264">
        <w:t xml:space="preserve">the specific time period that the student was served (e.g., 10:00 a.m. until </w:t>
      </w:r>
      <w:r w:rsidRPr="00A90264">
        <w:br/>
        <w:t>12:00 p.m.)</w:t>
      </w:r>
    </w:p>
    <w:p w:rsidR="007F0553" w:rsidRPr="006E39F5" w:rsidRDefault="007F0553" w:rsidP="00C71802">
      <w:pPr>
        <w:pBdr>
          <w:right w:val="single" w:sz="12" w:space="4" w:color="auto"/>
        </w:pBdr>
      </w:pPr>
    </w:p>
    <w:p w:rsidR="00A90264" w:rsidRDefault="007F0553" w:rsidP="00A90264">
      <w:pPr>
        <w:pBdr>
          <w:right w:val="single" w:sz="12" w:space="4" w:color="auto"/>
        </w:pBdr>
        <w:ind w:left="720"/>
      </w:pPr>
      <w:r w:rsidRPr="006E39F5">
        <w:t xml:space="preserve">Additional documentation may be maintained as part of this record at the discretion of the </w:t>
      </w:r>
      <w:r w:rsidR="00A90264" w:rsidRPr="00A90264">
        <w:t>district. This additional documentation may include, but is not limited to, mileage records for the homebound teacher and information on subjects that were taught as part of the homebound instruction.</w:t>
      </w:r>
    </w:p>
    <w:p w:rsidR="007F0553" w:rsidRPr="006E39F5" w:rsidRDefault="007F0553" w:rsidP="00C71802">
      <w:pPr>
        <w:pStyle w:val="A1CharCharChar"/>
        <w:pBdr>
          <w:right w:val="single" w:sz="12" w:space="4" w:color="auto"/>
        </w:pBdr>
        <w:ind w:left="0" w:firstLine="0"/>
      </w:pPr>
    </w:p>
    <w:p w:rsidR="00A90264" w:rsidRDefault="00A90264" w:rsidP="00A90264">
      <w:pPr>
        <w:pStyle w:val="A1CharCharChar"/>
        <w:pBdr>
          <w:right w:val="single" w:sz="12" w:space="4" w:color="auto"/>
        </w:pBdr>
        <w:ind w:left="0" w:firstLine="0"/>
      </w:pPr>
      <w:r w:rsidRPr="00A90264">
        <w:rPr>
          <w:b/>
        </w:rPr>
        <w:t>Note:</w:t>
      </w:r>
      <w:r w:rsidR="00AA389B" w:rsidRPr="006E39F5">
        <w:t xml:space="preserve"> </w:t>
      </w:r>
      <w:r w:rsidR="006B532E" w:rsidRPr="006E39F5">
        <w:t xml:space="preserve">Discharge papers and other official forms completed and issued by a hospital, clinic, </w:t>
      </w:r>
      <w:r w:rsidR="00173F78" w:rsidRPr="006E39F5">
        <w:t>licensed medical practitioner</w:t>
      </w:r>
      <w:r w:rsidRPr="00A90264">
        <w:t>’s office, etc., may</w:t>
      </w:r>
      <w:r w:rsidR="006B532E" w:rsidRPr="006E39F5">
        <w:t xml:space="preserve"> be copied and used to support </w:t>
      </w:r>
      <w:r w:rsidR="00AA389B" w:rsidRPr="006E39F5">
        <w:t>medical</w:t>
      </w:r>
      <w:r w:rsidRPr="00A90264">
        <w:t xml:space="preserve"> notes to identify the medical necessity for confinement or to identify an infant’s hospitalization period. </w:t>
      </w:r>
      <w:r w:rsidRPr="00A90264">
        <w:tab/>
      </w:r>
    </w:p>
    <w:p w:rsidR="006B532E" w:rsidRPr="006E39F5" w:rsidRDefault="006B532E" w:rsidP="00B16516">
      <w:pPr>
        <w:pStyle w:val="A1CharCharChar"/>
        <w:ind w:left="0" w:firstLine="0"/>
        <w:rPr>
          <w:szCs w:val="22"/>
        </w:rPr>
      </w:pPr>
    </w:p>
    <w:p w:rsidR="00A90264" w:rsidRDefault="00A90264" w:rsidP="00A90264">
      <w:pPr>
        <w:pStyle w:val="Heading2"/>
        <w:pBdr>
          <w:right w:val="single" w:sz="12" w:space="4" w:color="auto"/>
        </w:pBdr>
      </w:pPr>
      <w:bookmarkStart w:id="534" w:name="_Ref204422678"/>
      <w:bookmarkStart w:id="535" w:name="_Toc299702317"/>
      <w:r w:rsidRPr="00A90264">
        <w:t>9.16 Quality Control</w:t>
      </w:r>
      <w:bookmarkEnd w:id="534"/>
      <w:bookmarkEnd w:id="535"/>
    </w:p>
    <w:p w:rsidR="006B532E" w:rsidRPr="006E39F5" w:rsidRDefault="006B532E" w:rsidP="00B16516">
      <w:pPr>
        <w:pStyle w:val="A1CharCharChar"/>
        <w:ind w:left="0" w:firstLine="0"/>
      </w:pPr>
      <w:r w:rsidRPr="006E39F5">
        <w:t>District personnel should identify a student as receiving PRS</w:t>
      </w:r>
      <w:r w:rsidR="00B55D52" w:rsidRPr="006E39F5">
        <w:fldChar w:fldCharType="begin"/>
      </w:r>
      <w:r w:rsidR="000A4F17" w:rsidRPr="006E39F5">
        <w:instrText>xe "Pregnancy Related Services (PRS)"</w:instrText>
      </w:r>
      <w:r w:rsidR="00B55D52" w:rsidRPr="006E39F5">
        <w:fldChar w:fldCharType="end"/>
      </w:r>
      <w:r w:rsidR="00A90264" w:rsidRPr="00A90264">
        <w:t xml:space="preserve"> in the attendance accounting system as soon as services under the PRS</w:t>
      </w:r>
      <w:r w:rsidR="00B55D52" w:rsidRPr="006E39F5">
        <w:fldChar w:fldCharType="begin"/>
      </w:r>
      <w:r w:rsidR="000A4F17" w:rsidRPr="006E39F5">
        <w:instrText>xe "Pregnancy Related Services (PRS)"</w:instrText>
      </w:r>
      <w:r w:rsidR="00B55D52" w:rsidRPr="006E39F5">
        <w:fldChar w:fldCharType="end"/>
      </w:r>
      <w:r w:rsidR="00A90264" w:rsidRPr="00A90264">
        <w:t xml:space="preserve"> program begin. All documentation must be obtained expeditiously and retained for audit purposes so that eligibility requirements are met.</w:t>
      </w:r>
    </w:p>
    <w:p w:rsidR="006B532E" w:rsidRPr="006E39F5" w:rsidRDefault="006B532E" w:rsidP="00B16516">
      <w:pPr>
        <w:pStyle w:val="A1CharCharChar"/>
      </w:pPr>
    </w:p>
    <w:p w:rsidR="00265196" w:rsidRPr="006E39F5" w:rsidRDefault="00A90264">
      <w:pPr>
        <w:pStyle w:val="A1CharCharChar"/>
        <w:pBdr>
          <w:right w:val="single" w:sz="12" w:space="4" w:color="auto"/>
        </w:pBdr>
        <w:ind w:left="0" w:firstLine="0"/>
      </w:pPr>
      <w:r w:rsidRPr="00A90264">
        <w:t>When serving a special education student, your district is not required to maintain the special education and PRS</w:t>
      </w:r>
      <w:r w:rsidR="00B55D52" w:rsidRPr="006E39F5">
        <w:fldChar w:fldCharType="begin"/>
      </w:r>
      <w:r w:rsidR="000A4F17" w:rsidRPr="006E39F5">
        <w:instrText>xe "Pregnancy Related Services (PRS)"</w:instrText>
      </w:r>
      <w:r w:rsidR="00B55D52" w:rsidRPr="006E39F5">
        <w:fldChar w:fldCharType="end"/>
      </w:r>
      <w:r w:rsidRPr="00A90264">
        <w:t xml:space="preserve"> records in the same file; however, your district will be required to provide documentation from both programs for audit purposes.</w:t>
      </w:r>
    </w:p>
    <w:p w:rsidR="006B532E" w:rsidRPr="006E39F5" w:rsidRDefault="006B532E" w:rsidP="00B16516">
      <w:pPr>
        <w:pStyle w:val="A1CharCharChar"/>
      </w:pPr>
    </w:p>
    <w:p w:rsidR="006B532E" w:rsidRPr="006E39F5" w:rsidRDefault="00A90264" w:rsidP="00B16516">
      <w:pPr>
        <w:pStyle w:val="A1CharCharChar"/>
        <w:ind w:left="0" w:firstLine="0"/>
      </w:pPr>
      <w:r w:rsidRPr="00A90264">
        <w:t>During the prenatal period, a student should no longer be identified as receiving PRS</w:t>
      </w:r>
      <w:r w:rsidR="00B55D52" w:rsidRPr="006E39F5">
        <w:fldChar w:fldCharType="begin"/>
      </w:r>
      <w:r w:rsidR="000A4F17" w:rsidRPr="006E39F5">
        <w:instrText>xe "Pregnancy Related Services (PRS)"</w:instrText>
      </w:r>
      <w:r w:rsidR="00B55D52" w:rsidRPr="006E39F5">
        <w:fldChar w:fldCharType="end"/>
      </w:r>
      <w:r w:rsidRPr="00A90264">
        <w:t xml:space="preserve"> if, for any reason, the services stop.</w:t>
      </w:r>
    </w:p>
    <w:p w:rsidR="006B532E" w:rsidRPr="006E39F5" w:rsidRDefault="006B532E" w:rsidP="00B16516">
      <w:pPr>
        <w:pStyle w:val="A1CharCharChar"/>
      </w:pPr>
    </w:p>
    <w:p w:rsidR="006B532E" w:rsidRPr="006E39F5" w:rsidRDefault="00A90264" w:rsidP="009B3573">
      <w:pPr>
        <w:pStyle w:val="A1CharCharChar"/>
        <w:pBdr>
          <w:right w:val="single" w:sz="12" w:space="4" w:color="auto"/>
        </w:pBdr>
        <w:ind w:left="0" w:firstLine="0"/>
      </w:pPr>
      <w:r w:rsidRPr="00A90264">
        <w:t>During the postpartum period, a student should no longer be identified as receiving PRS</w:t>
      </w:r>
      <w:r w:rsidR="00B55D52" w:rsidRPr="006E39F5">
        <w:fldChar w:fldCharType="begin"/>
      </w:r>
      <w:r w:rsidR="000A4F17" w:rsidRPr="006E39F5">
        <w:instrText>xe "Pregnancy Related Services (PRS)"</w:instrText>
      </w:r>
      <w:r w:rsidR="00B55D52" w:rsidRPr="006E39F5">
        <w:fldChar w:fldCharType="end"/>
      </w:r>
      <w:r w:rsidRPr="00A90264">
        <w:t xml:space="preserve"> when the student returns to her regular classes at her campus or at the end of the allowable postpartum period, whichever comes first.</w:t>
      </w:r>
    </w:p>
    <w:p w:rsidR="006B532E" w:rsidRPr="006E39F5" w:rsidRDefault="006B532E" w:rsidP="00B16516">
      <w:pPr>
        <w:pStyle w:val="A1CharCharChar"/>
      </w:pPr>
    </w:p>
    <w:p w:rsidR="006B532E" w:rsidRPr="006E39F5" w:rsidRDefault="00A90264" w:rsidP="00B16516">
      <w:pPr>
        <w:pStyle w:val="A1CharCharChar"/>
        <w:ind w:left="0" w:firstLine="0"/>
      </w:pPr>
      <w:r w:rsidRPr="00A90264">
        <w:t>At the beginning of each school year and at the end of each 6-week reporting period, the appropriate PRS</w:t>
      </w:r>
      <w:r w:rsidR="00B55D52" w:rsidRPr="006E39F5">
        <w:fldChar w:fldCharType="begin"/>
      </w:r>
      <w:r w:rsidR="000A4F17" w:rsidRPr="006E39F5">
        <w:instrText>xe "Pregnancy Related Services (PRS)"</w:instrText>
      </w:r>
      <w:r w:rsidR="00B55D52" w:rsidRPr="006E39F5">
        <w:fldChar w:fldCharType="end"/>
      </w:r>
      <w:r w:rsidRPr="00A90264">
        <w:t xml:space="preserve"> program staff should verify the Student Detail Report</w:t>
      </w:r>
      <w:r w:rsidR="00B55D52" w:rsidRPr="006E39F5">
        <w:fldChar w:fldCharType="begin"/>
      </w:r>
      <w:r w:rsidR="000A4F17" w:rsidRPr="006E39F5">
        <w:instrText>xe "Student Detail Reports"</w:instrText>
      </w:r>
      <w:r w:rsidR="00B55D52" w:rsidRPr="006E39F5">
        <w:fldChar w:fldCharType="end"/>
      </w:r>
      <w:r w:rsidRPr="00A90264">
        <w:t xml:space="preserve"> to ensure that initial coding of PRS</w:t>
      </w:r>
      <w:r w:rsidR="00B55D52" w:rsidRPr="006E39F5">
        <w:fldChar w:fldCharType="begin"/>
      </w:r>
      <w:r w:rsidR="000A4F17" w:rsidRPr="006E39F5">
        <w:instrText>xe "Pregnancy Related Services (PRS)"</w:instrText>
      </w:r>
      <w:r w:rsidR="00B55D52" w:rsidRPr="006E39F5">
        <w:fldChar w:fldCharType="end"/>
      </w:r>
      <w:r w:rsidRPr="00A90264">
        <w:t xml:space="preserve"> students is correct.</w:t>
      </w:r>
    </w:p>
    <w:p w:rsidR="006B532E" w:rsidRPr="006E39F5" w:rsidRDefault="006B532E" w:rsidP="00B16516">
      <w:pPr>
        <w:pStyle w:val="A1CharCharChar"/>
      </w:pPr>
    </w:p>
    <w:p w:rsidR="00265196" w:rsidRPr="006E39F5" w:rsidRDefault="00A90264">
      <w:pPr>
        <w:pStyle w:val="A1CharCharChar"/>
        <w:pBdr>
          <w:right w:val="single" w:sz="12" w:space="4" w:color="auto"/>
        </w:pBdr>
        <w:ind w:left="0" w:firstLine="0"/>
      </w:pPr>
      <w:r w:rsidRPr="00A90264">
        <w:lastRenderedPageBreak/>
        <w:t>Schedule modifications are an eligible service under the PRS</w:t>
      </w:r>
      <w:r w:rsidR="00B55D52" w:rsidRPr="006E39F5">
        <w:fldChar w:fldCharType="begin"/>
      </w:r>
      <w:r w:rsidR="000A4F17" w:rsidRPr="006E39F5">
        <w:instrText>xe "Pregnancy Related Services (PRS)"</w:instrText>
      </w:r>
      <w:r w:rsidR="00B55D52" w:rsidRPr="006E39F5">
        <w:fldChar w:fldCharType="end"/>
      </w:r>
      <w:r w:rsidRPr="00A90264">
        <w:t xml:space="preserve"> program. However, these modifications must adhere to general attendance rules</w:t>
      </w:r>
      <w:r w:rsidR="00B55D52" w:rsidRPr="006E39F5">
        <w:fldChar w:fldCharType="begin"/>
      </w:r>
      <w:r w:rsidR="000A4F17" w:rsidRPr="006E39F5">
        <w:instrText>xe "Two-Four Hour Rule"</w:instrText>
      </w:r>
      <w:r w:rsidR="00B55D52" w:rsidRPr="006E39F5">
        <w:fldChar w:fldCharType="end"/>
      </w:r>
      <w:r w:rsidRPr="00A90264">
        <w:t xml:space="preserve"> in order for </w:t>
      </w:r>
      <w:r w:rsidR="00B55D52" w:rsidRPr="006E39F5">
        <w:fldChar w:fldCharType="begin"/>
      </w:r>
      <w:r w:rsidR="000A4F17" w:rsidRPr="006E39F5">
        <w:instrText>xe "Pregnancy Related Services (PRS)"</w:instrText>
      </w:r>
      <w:r w:rsidR="00B55D52" w:rsidRPr="006E39F5">
        <w:fldChar w:fldCharType="end"/>
      </w:r>
      <w:r w:rsidRPr="00A90264">
        <w:t>students to remain eligible for ADA (</w:t>
      </w:r>
      <w:fldSimple w:instr=" REF _Ref201546563 \h  \* MERGEFORMAT ">
        <w:r w:rsidR="008D654F" w:rsidRPr="008D654F">
          <w:rPr>
            <w:b/>
          </w:rPr>
          <w:t>Section 3 General Attendance Requirements</w:t>
        </w:r>
      </w:fldSimple>
      <w:r w:rsidRPr="00A90264">
        <w:t xml:space="preserve">). These requirements include attendance for at least 2 hours but fewer than 4 hours each day to be eligible for half-day </w:t>
      </w:r>
      <w:smartTag w:uri="urn:schemas-microsoft-com:office:smarttags" w:element="City">
        <w:r w:rsidRPr="00A90264">
          <w:t>ADA</w:t>
        </w:r>
      </w:smartTag>
      <w:r w:rsidRPr="00A90264">
        <w:t xml:space="preserve"> or at least 4 hours each day to be eligible for full-day </w:t>
      </w:r>
      <w:smartTag w:uri="urn:schemas-microsoft-com:office:smarttags" w:element="place">
        <w:smartTag w:uri="urn:schemas-microsoft-com:office:smarttags" w:element="City">
          <w:r w:rsidRPr="00A90264">
            <w:t>ADA</w:t>
          </w:r>
        </w:smartTag>
      </w:smartTag>
      <w:r w:rsidRPr="00A90264">
        <w:t>.</w:t>
      </w:r>
    </w:p>
    <w:p w:rsidR="006B532E" w:rsidRPr="006E39F5" w:rsidRDefault="006B532E" w:rsidP="00B16516">
      <w:pPr>
        <w:pStyle w:val="A1CharCharChar"/>
      </w:pPr>
    </w:p>
    <w:p w:rsidR="006B532E" w:rsidRPr="006E39F5" w:rsidRDefault="00A90264" w:rsidP="00B16516">
      <w:pPr>
        <w:pStyle w:val="A1CharCharChar"/>
        <w:ind w:left="0" w:firstLine="0"/>
      </w:pPr>
      <w:r w:rsidRPr="00A90264">
        <w:t>No student can be coded PRS</w:t>
      </w:r>
      <w:r w:rsidR="00B55D52" w:rsidRPr="006E39F5">
        <w:fldChar w:fldCharType="begin"/>
      </w:r>
      <w:r w:rsidR="000A4F17" w:rsidRPr="006E39F5">
        <w:instrText>xe "Pregnancy Related Services (PRS)"</w:instrText>
      </w:r>
      <w:r w:rsidR="00B55D52" w:rsidRPr="006E39F5">
        <w:fldChar w:fldCharType="end"/>
      </w:r>
      <w:r w:rsidRPr="00A90264">
        <w:t xml:space="preserve"> unless CEHI</w:t>
      </w:r>
      <w:r w:rsidR="00B55D52" w:rsidRPr="006E39F5">
        <w:rPr>
          <w:b/>
        </w:rPr>
        <w:fldChar w:fldCharType="begin"/>
      </w:r>
      <w:r w:rsidR="000A4F17" w:rsidRPr="006E39F5">
        <w:instrText>xe "Compensatory Education Home Instruction (CEHI)"</w:instrText>
      </w:r>
      <w:r w:rsidR="00B55D52" w:rsidRPr="006E39F5">
        <w:rPr>
          <w:b/>
        </w:rPr>
        <w:fldChar w:fldCharType="end"/>
      </w:r>
      <w:r w:rsidRPr="00A90264">
        <w:t xml:space="preserve"> is one of the services provided by your district. In the event that CEHI</w:t>
      </w:r>
      <w:r w:rsidR="00B55D52" w:rsidRPr="006E39F5">
        <w:rPr>
          <w:b/>
        </w:rPr>
        <w:fldChar w:fldCharType="begin"/>
      </w:r>
      <w:r w:rsidR="000A4F17" w:rsidRPr="006E39F5">
        <w:instrText>xe "Compensatory Education Home Instruction (CEHI)"</w:instrText>
      </w:r>
      <w:r w:rsidR="00B55D52" w:rsidRPr="006E39F5">
        <w:rPr>
          <w:b/>
        </w:rPr>
        <w:fldChar w:fldCharType="end"/>
      </w:r>
      <w:r w:rsidRPr="00A90264">
        <w:t xml:space="preserve"> is offered but not provided to a student, your district must maintain documentation explaining why the student was not provided CEHI</w:t>
      </w:r>
      <w:r w:rsidR="00B55D52" w:rsidRPr="006E39F5">
        <w:rPr>
          <w:b/>
        </w:rPr>
        <w:fldChar w:fldCharType="begin"/>
      </w:r>
      <w:r w:rsidR="000A4F17" w:rsidRPr="006E39F5">
        <w:instrText>xe "Compensatory Education Home Instruction (CEHI)"</w:instrText>
      </w:r>
      <w:r w:rsidR="00B55D52" w:rsidRPr="006E39F5">
        <w:rPr>
          <w:b/>
        </w:rPr>
        <w:fldChar w:fldCharType="end"/>
      </w:r>
      <w:r w:rsidRPr="00A90264">
        <w:t>.</w:t>
      </w:r>
    </w:p>
    <w:p w:rsidR="006B532E" w:rsidRPr="006E39F5" w:rsidRDefault="006B532E" w:rsidP="00B16516">
      <w:pPr>
        <w:spacing w:line="240" w:lineRule="exact"/>
      </w:pPr>
    </w:p>
    <w:p w:rsidR="00C83B22" w:rsidRPr="006E39F5" w:rsidRDefault="00A90264">
      <w:pPr>
        <w:pStyle w:val="Heading2"/>
        <w:pBdr>
          <w:right w:val="single" w:sz="12" w:space="4" w:color="auto"/>
        </w:pBdr>
      </w:pPr>
      <w:bookmarkStart w:id="536" w:name="_Ref200445972"/>
      <w:bookmarkStart w:id="537" w:name="_Toc299702318"/>
      <w:r w:rsidRPr="00A90264">
        <w:t>9.17 Examples</w:t>
      </w:r>
      <w:bookmarkEnd w:id="536"/>
      <w:bookmarkEnd w:id="537"/>
    </w:p>
    <w:p w:rsidR="00C83B22" w:rsidRPr="006E39F5" w:rsidRDefault="00A90264">
      <w:pPr>
        <w:pStyle w:val="Heading4"/>
        <w:pBdr>
          <w:right w:val="single" w:sz="12" w:space="4" w:color="auto"/>
        </w:pBdr>
      </w:pPr>
      <w:r w:rsidRPr="00A90264">
        <w:t>9.17.1 Example 1</w:t>
      </w:r>
    </w:p>
    <w:p w:rsidR="00265196" w:rsidRPr="006E39F5" w:rsidRDefault="00A90264">
      <w:pPr>
        <w:pStyle w:val="A1CharCharChar"/>
        <w:pBdr>
          <w:right w:val="single" w:sz="12" w:space="4" w:color="auto"/>
        </w:pBdr>
        <w:ind w:left="0" w:firstLine="0"/>
      </w:pPr>
      <w:r w:rsidRPr="00A90264">
        <w:t>A district decides to implement a PRS</w:t>
      </w:r>
      <w:r w:rsidR="00B55D52" w:rsidRPr="006E39F5">
        <w:fldChar w:fldCharType="begin"/>
      </w:r>
      <w:r w:rsidR="000A4F17" w:rsidRPr="006E39F5">
        <w:instrText>xe "Pregnancy Related Services (PRS)"</w:instrText>
      </w:r>
      <w:r w:rsidR="00B55D52" w:rsidRPr="006E39F5">
        <w:fldChar w:fldCharType="end"/>
      </w:r>
      <w:r w:rsidRPr="00A90264">
        <w:t xml:space="preserve"> program but will offer only CEHI. </w:t>
      </w:r>
      <w:r w:rsidR="00B55D52" w:rsidRPr="006E39F5">
        <w:fldChar w:fldCharType="begin"/>
      </w:r>
      <w:r w:rsidR="000A4F17" w:rsidRPr="006E39F5">
        <w:instrText>xe "Compensatory Education Home Instruction (CEHI)"</w:instrText>
      </w:r>
      <w:r w:rsidR="00B55D52" w:rsidRPr="006E39F5">
        <w:fldChar w:fldCharType="end"/>
      </w:r>
      <w:r w:rsidRPr="00A90264">
        <w:t>A student informs the counselor that she is pregnant on October 1. The student receives no services while she is attending her regular classes on her campus. When she delivers on February 15, the district begins providing CEHI</w:t>
      </w:r>
      <w:r w:rsidR="00B55D52" w:rsidRPr="006E39F5">
        <w:fldChar w:fldCharType="begin"/>
      </w:r>
      <w:r w:rsidR="000A4F17" w:rsidRPr="006E39F5">
        <w:instrText>xe "Compensatory Education Home Instruction (CEHI)"</w:instrText>
      </w:r>
      <w:r w:rsidR="00B55D52" w:rsidRPr="006E39F5">
        <w:fldChar w:fldCharType="end"/>
      </w:r>
      <w:r w:rsidRPr="00A90264">
        <w:t>. The first day the CEHI</w:t>
      </w:r>
      <w:r w:rsidR="00B55D52" w:rsidRPr="006E39F5">
        <w:fldChar w:fldCharType="begin"/>
      </w:r>
      <w:r w:rsidR="000A4F17" w:rsidRPr="006E39F5">
        <w:instrText>xe "Compensatory Education Home Instruction (CEHI)"</w:instrText>
      </w:r>
      <w:r w:rsidR="00B55D52" w:rsidRPr="006E39F5">
        <w:fldChar w:fldCharType="end"/>
      </w:r>
      <w:r w:rsidRPr="00A90264">
        <w:t xml:space="preserve"> teacher sees the student is on Monday, February 19. CEHI</w:t>
      </w:r>
      <w:r w:rsidR="00B55D52" w:rsidRPr="006E39F5">
        <w:rPr>
          <w:b/>
        </w:rPr>
        <w:fldChar w:fldCharType="begin"/>
      </w:r>
      <w:r w:rsidR="000A4F17" w:rsidRPr="006E39F5">
        <w:instrText>xe "Compensatory Education Home Instruction (CEHI)"</w:instrText>
      </w:r>
      <w:r w:rsidR="00B55D52" w:rsidRPr="006E39F5">
        <w:rPr>
          <w:b/>
        </w:rPr>
        <w:fldChar w:fldCharType="end"/>
      </w:r>
      <w:r w:rsidRPr="00A90264">
        <w:t xml:space="preserve"> continues for the student's 6-week postpartum period, and the student returns to school on March 30.</w:t>
      </w:r>
    </w:p>
    <w:p w:rsidR="006B532E" w:rsidRPr="006E39F5" w:rsidRDefault="006B532E" w:rsidP="00B16516">
      <w:pPr>
        <w:pStyle w:val="A1CharCharChar"/>
        <w:ind w:firstLine="0"/>
      </w:pPr>
    </w:p>
    <w:p w:rsidR="006B532E" w:rsidRPr="006E39F5" w:rsidRDefault="00A90264" w:rsidP="00B16516">
      <w:pPr>
        <w:pStyle w:val="A1CharCharChar"/>
        <w:ind w:left="0" w:firstLine="0"/>
        <w:rPr>
          <w:i/>
          <w:iCs/>
        </w:rPr>
      </w:pPr>
      <w:r w:rsidRPr="00A90264">
        <w:rPr>
          <w:i/>
          <w:iCs/>
        </w:rPr>
        <w:t>The student should be coded with a PRS</w:t>
      </w:r>
      <w:r w:rsidR="00B55D52" w:rsidRPr="006E39F5">
        <w:fldChar w:fldCharType="begin"/>
      </w:r>
      <w:r w:rsidR="000A4F17" w:rsidRPr="006E39F5">
        <w:instrText>xe "Pregnancy Related Services (PRS)"</w:instrText>
      </w:r>
      <w:r w:rsidR="00B55D52" w:rsidRPr="006E39F5">
        <w:fldChar w:fldCharType="end"/>
      </w:r>
      <w:r w:rsidRPr="00A90264">
        <w:rPr>
          <w:i/>
          <w:iCs/>
        </w:rPr>
        <w:t xml:space="preserve"> indicator on February 19. This date would be her entrance date into the PRS</w:t>
      </w:r>
      <w:r w:rsidR="00B55D52" w:rsidRPr="006E39F5">
        <w:rPr>
          <w:b/>
        </w:rPr>
        <w:fldChar w:fldCharType="begin"/>
      </w:r>
      <w:r w:rsidR="000A4F17" w:rsidRPr="006E39F5">
        <w:instrText>xe "Pregnancy Related Services (PRS)"</w:instrText>
      </w:r>
      <w:r w:rsidR="00B55D52" w:rsidRPr="006E39F5">
        <w:rPr>
          <w:b/>
        </w:rPr>
        <w:fldChar w:fldCharType="end"/>
      </w:r>
      <w:r w:rsidRPr="00A90264">
        <w:rPr>
          <w:i/>
          <w:iCs/>
        </w:rPr>
        <w:t xml:space="preserve"> program. Her exit date would be March 30.</w:t>
      </w:r>
    </w:p>
    <w:p w:rsidR="006B532E" w:rsidRPr="006E39F5" w:rsidRDefault="006B532E" w:rsidP="00B16516">
      <w:pPr>
        <w:pStyle w:val="A1CharCharChar"/>
        <w:ind w:left="0" w:firstLine="0"/>
      </w:pPr>
    </w:p>
    <w:p w:rsidR="00A90264" w:rsidRDefault="00A90264" w:rsidP="00A90264">
      <w:pPr>
        <w:pStyle w:val="Heading4"/>
        <w:pBdr>
          <w:right w:val="single" w:sz="12" w:space="4" w:color="auto"/>
        </w:pBdr>
      </w:pPr>
      <w:r w:rsidRPr="00A90264">
        <w:t>9.17.2 Example 2</w:t>
      </w:r>
    </w:p>
    <w:p w:rsidR="006B532E" w:rsidRPr="006E39F5" w:rsidRDefault="00A90264" w:rsidP="006C0089">
      <w:pPr>
        <w:pStyle w:val="A1CharCharChar"/>
        <w:pBdr>
          <w:right w:val="single" w:sz="12" w:space="4" w:color="auto"/>
        </w:pBdr>
        <w:ind w:left="0" w:firstLine="0"/>
      </w:pPr>
      <w:r w:rsidRPr="00A90264">
        <w:t>On August 16, the first day of school, a student who was preregistered for grade 11 informs the high school counselor that she is pregnant. The district completes all the required documentation and begins providing PRS</w:t>
      </w:r>
      <w:r w:rsidR="00B55D52" w:rsidRPr="006E39F5">
        <w:fldChar w:fldCharType="begin"/>
      </w:r>
      <w:r w:rsidR="000A4F17" w:rsidRPr="006E39F5">
        <w:instrText>xe "Pregnancy Related Services (PRS)"</w:instrText>
      </w:r>
      <w:r w:rsidR="00B55D52" w:rsidRPr="006E39F5">
        <w:fldChar w:fldCharType="end"/>
      </w:r>
      <w:r w:rsidRPr="00A90264">
        <w:t xml:space="preserve"> on August 23.</w:t>
      </w:r>
    </w:p>
    <w:p w:rsidR="006B532E" w:rsidRPr="006E39F5" w:rsidRDefault="006B532E" w:rsidP="0023162D">
      <w:pPr>
        <w:pStyle w:val="A1CharCharChar"/>
        <w:pBdr>
          <w:right w:val="single" w:sz="12" w:space="4" w:color="auto"/>
        </w:pBdr>
      </w:pPr>
    </w:p>
    <w:p w:rsidR="003F4B77" w:rsidRPr="006E39F5" w:rsidRDefault="00A90264">
      <w:pPr>
        <w:pStyle w:val="A1CharCharChar"/>
        <w:pBdr>
          <w:right w:val="single" w:sz="12" w:space="4" w:color="auto"/>
        </w:pBdr>
        <w:ind w:left="0" w:firstLine="0"/>
      </w:pPr>
      <w:r w:rsidRPr="00A90264">
        <w:rPr>
          <w:i/>
        </w:rPr>
        <w:t>The student should be coded with a PRS</w:t>
      </w:r>
      <w:r w:rsidR="00B55D52" w:rsidRPr="006E39F5">
        <w:rPr>
          <w:i/>
        </w:rPr>
        <w:fldChar w:fldCharType="begin"/>
      </w:r>
      <w:r w:rsidR="000A4F17" w:rsidRPr="006E39F5">
        <w:instrText>xe "Pregnancy Related Services (PRS)"</w:instrText>
      </w:r>
      <w:r w:rsidR="00B55D52" w:rsidRPr="006E39F5">
        <w:rPr>
          <w:i/>
        </w:rPr>
        <w:fldChar w:fldCharType="end"/>
      </w:r>
      <w:r w:rsidRPr="00A90264">
        <w:rPr>
          <w:i/>
        </w:rPr>
        <w:t xml:space="preserve"> indicator in the Student Detail Report</w:t>
      </w:r>
      <w:r w:rsidR="00B55D52" w:rsidRPr="006E39F5">
        <w:rPr>
          <w:i/>
        </w:rPr>
        <w:fldChar w:fldCharType="begin"/>
      </w:r>
      <w:r w:rsidR="000A4F17" w:rsidRPr="006E39F5">
        <w:instrText>xe "Student Detail Reports"</w:instrText>
      </w:r>
      <w:r w:rsidR="00B55D52" w:rsidRPr="006E39F5">
        <w:rPr>
          <w:i/>
        </w:rPr>
        <w:fldChar w:fldCharType="end"/>
      </w:r>
      <w:r w:rsidRPr="00A90264">
        <w:rPr>
          <w:i/>
        </w:rPr>
        <w:t xml:space="preserve"> when PRS</w:t>
      </w:r>
      <w:r w:rsidR="00B55D52" w:rsidRPr="006E39F5">
        <w:rPr>
          <w:b/>
        </w:rPr>
        <w:fldChar w:fldCharType="begin"/>
      </w:r>
      <w:r w:rsidR="000A4F17" w:rsidRPr="006E39F5">
        <w:instrText>xe "Pregnancy Related Services (PRS)"</w:instrText>
      </w:r>
      <w:r w:rsidR="00B55D52" w:rsidRPr="006E39F5">
        <w:rPr>
          <w:b/>
        </w:rPr>
        <w:fldChar w:fldCharType="end"/>
      </w:r>
      <w:r w:rsidRPr="00A90264">
        <w:rPr>
          <w:i/>
        </w:rPr>
        <w:t xml:space="preserve"> began, August 23.</w:t>
      </w:r>
      <w:r w:rsidRPr="00A90264">
        <w:t xml:space="preserve"> </w:t>
      </w:r>
      <w:r w:rsidRPr="00A90264">
        <w:rPr>
          <w:i/>
        </w:rPr>
        <w:t>This is the date she will begin accumulating PRS eligible</w:t>
      </w:r>
      <w:r w:rsidR="00B55D52" w:rsidRPr="006E39F5">
        <w:rPr>
          <w:b/>
        </w:rPr>
        <w:fldChar w:fldCharType="begin"/>
      </w:r>
      <w:r w:rsidR="000A4F17" w:rsidRPr="006E39F5">
        <w:instrText>xe "Pregnancy Related Services (PRS)"</w:instrText>
      </w:r>
      <w:r w:rsidR="00B55D52" w:rsidRPr="006E39F5">
        <w:rPr>
          <w:b/>
        </w:rPr>
        <w:fldChar w:fldCharType="end"/>
      </w:r>
      <w:r w:rsidRPr="00A90264">
        <w:rPr>
          <w:i/>
        </w:rPr>
        <w:t xml:space="preserve"> days present.</w:t>
      </w:r>
    </w:p>
    <w:p w:rsidR="006B532E" w:rsidRPr="006E39F5" w:rsidRDefault="006B532E" w:rsidP="00B16516">
      <w:pPr>
        <w:pStyle w:val="A1CharCharChar"/>
      </w:pPr>
    </w:p>
    <w:p w:rsidR="00A90264" w:rsidRDefault="00A90264" w:rsidP="00A90264">
      <w:pPr>
        <w:pStyle w:val="Heading4"/>
        <w:pBdr>
          <w:right w:val="single" w:sz="12" w:space="4" w:color="auto"/>
        </w:pBdr>
      </w:pPr>
      <w:r w:rsidRPr="00A90264">
        <w:t>9.17.3 Example 3</w:t>
      </w:r>
    </w:p>
    <w:p w:rsidR="006B532E" w:rsidRPr="006E39F5" w:rsidRDefault="00A90264" w:rsidP="006C0089">
      <w:pPr>
        <w:pStyle w:val="A1CharCharChar"/>
        <w:pBdr>
          <w:right w:val="single" w:sz="12" w:space="4" w:color="auto"/>
        </w:pBdr>
        <w:ind w:left="0" w:firstLine="0"/>
      </w:pPr>
      <w:r w:rsidRPr="00A90264">
        <w:t>A</w:t>
      </w:r>
      <w:r w:rsidR="00B55D52" w:rsidRPr="006E39F5">
        <w:fldChar w:fldCharType="begin"/>
      </w:r>
      <w:r w:rsidR="000A4F17" w:rsidRPr="006E39F5">
        <w:instrText>xe "Pregnancy Related Services (PRS)"</w:instrText>
      </w:r>
      <w:r w:rsidR="00B55D52" w:rsidRPr="006E39F5">
        <w:fldChar w:fldCharType="end"/>
      </w:r>
      <w:r w:rsidRPr="00A90264">
        <w:t xml:space="preserve"> student begins experiencing difficulties associated with her pregnancy 3 weeks after beginning service under the PRS</w:t>
      </w:r>
      <w:r w:rsidR="00B55D52" w:rsidRPr="006E39F5">
        <w:rPr>
          <w:i/>
        </w:rPr>
        <w:fldChar w:fldCharType="begin"/>
      </w:r>
      <w:r w:rsidR="000A4F17" w:rsidRPr="006E39F5">
        <w:instrText>xe "Pregnancy Related Services (PRS)"</w:instrText>
      </w:r>
      <w:r w:rsidR="00B55D52" w:rsidRPr="006E39F5">
        <w:rPr>
          <w:i/>
        </w:rPr>
        <w:fldChar w:fldCharType="end"/>
      </w:r>
      <w:r w:rsidRPr="00A90264">
        <w:t xml:space="preserve"> program. The licensed medical practitioner</w:t>
      </w:r>
      <w:r w:rsidR="006B532E" w:rsidRPr="006E39F5">
        <w:t xml:space="preserve"> expects her to be confined to her home for 2 consecutive weeks. The </w:t>
      </w:r>
      <w:r w:rsidRPr="00A90264">
        <w:t>CEHI teacher</w:t>
      </w:r>
      <w:r w:rsidR="00B55D52" w:rsidRPr="006E39F5">
        <w:fldChar w:fldCharType="begin"/>
      </w:r>
      <w:r w:rsidR="006B532E" w:rsidRPr="006E39F5">
        <w:instrText>xe "Compensatory Education Home Instruction (CEHI)"</w:instrText>
      </w:r>
      <w:r w:rsidR="00B55D52" w:rsidRPr="006E39F5">
        <w:fldChar w:fldCharType="end"/>
      </w:r>
      <w:r w:rsidR="006B532E" w:rsidRPr="006E39F5">
        <w:t xml:space="preserve"> sees the student 3 hours the first week and 5 hours the second week. As expected, the student returns to school full-time after the end of the second week.</w:t>
      </w:r>
    </w:p>
    <w:p w:rsidR="00C406D9" w:rsidRPr="006E39F5" w:rsidRDefault="00C406D9" w:rsidP="0023162D">
      <w:pPr>
        <w:pStyle w:val="A1CharCharChar"/>
        <w:pBdr>
          <w:right w:val="single" w:sz="12" w:space="4" w:color="auto"/>
        </w:pBdr>
        <w:ind w:left="0" w:firstLine="0"/>
        <w:rPr>
          <w:i/>
        </w:rPr>
      </w:pPr>
    </w:p>
    <w:p w:rsidR="00265196" w:rsidRPr="006E39F5" w:rsidRDefault="00A90264">
      <w:pPr>
        <w:pStyle w:val="A1CharCharChar"/>
        <w:pBdr>
          <w:right w:val="single" w:sz="12" w:space="4" w:color="auto"/>
        </w:pBdr>
        <w:ind w:left="0" w:firstLine="0"/>
        <w:rPr>
          <w:i/>
        </w:rPr>
      </w:pPr>
      <w:r w:rsidRPr="00A90264">
        <w:rPr>
          <w:i/>
        </w:rPr>
        <w:t>The student should remain coded PRS</w:t>
      </w:r>
      <w:r w:rsidR="00B55D52" w:rsidRPr="006E39F5">
        <w:rPr>
          <w:i/>
        </w:rPr>
        <w:fldChar w:fldCharType="begin"/>
      </w:r>
      <w:r w:rsidR="000A4F17" w:rsidRPr="006E39F5">
        <w:instrText>xe "Pregnancy Related Services (PRS)"</w:instrText>
      </w:r>
      <w:r w:rsidR="00B55D52" w:rsidRPr="006E39F5">
        <w:rPr>
          <w:i/>
        </w:rPr>
        <w:fldChar w:fldCharType="end"/>
      </w:r>
      <w:r w:rsidRPr="00A90264">
        <w:rPr>
          <w:i/>
        </w:rPr>
        <w:t xml:space="preserve"> during the entire confinement period. The student may accumulate only</w:t>
      </w:r>
      <w:r w:rsidR="006B532E" w:rsidRPr="006E39F5">
        <w:rPr>
          <w:i/>
        </w:rPr>
        <w:t xml:space="preserve"> 3 days present for the first week. For the second week, however, the student will accumulate 5 days present since the teacher saw her at least 4 hours that week.</w:t>
      </w:r>
    </w:p>
    <w:p w:rsidR="006B532E" w:rsidRPr="006E39F5" w:rsidRDefault="006B532E" w:rsidP="00B16516">
      <w:pPr>
        <w:pStyle w:val="A1CharCharChar"/>
        <w:ind w:left="0" w:firstLine="0"/>
      </w:pPr>
    </w:p>
    <w:p w:rsidR="00A90264" w:rsidRDefault="00A90264" w:rsidP="00A90264">
      <w:pPr>
        <w:pStyle w:val="Heading4"/>
        <w:pBdr>
          <w:right w:val="single" w:sz="12" w:space="4" w:color="auto"/>
        </w:pBdr>
      </w:pPr>
      <w:bookmarkStart w:id="538" w:name="_Ref204482339"/>
      <w:r w:rsidRPr="00A90264">
        <w:t>9.17.4 Example 4</w:t>
      </w:r>
      <w:bookmarkEnd w:id="538"/>
    </w:p>
    <w:p w:rsidR="00265196" w:rsidRPr="006E39F5" w:rsidRDefault="00A90264">
      <w:pPr>
        <w:pStyle w:val="A1Char"/>
        <w:pBdr>
          <w:right w:val="single" w:sz="12" w:space="4" w:color="auto"/>
        </w:pBdr>
        <w:ind w:left="0" w:firstLine="0"/>
        <w:rPr>
          <w:rFonts w:cs="Arial"/>
          <w:szCs w:val="22"/>
        </w:rPr>
      </w:pPr>
      <w:r w:rsidRPr="00A90264">
        <w:rPr>
          <w:rFonts w:cs="Arial"/>
          <w:szCs w:val="22"/>
        </w:rPr>
        <w:t>A</w:t>
      </w:r>
      <w:r w:rsidR="00B55D52" w:rsidRPr="006E39F5">
        <w:rPr>
          <w:rFonts w:cs="Arial"/>
          <w:szCs w:val="22"/>
        </w:rPr>
        <w:fldChar w:fldCharType="begin"/>
      </w:r>
      <w:r w:rsidR="000A4F17" w:rsidRPr="006E39F5">
        <w:rPr>
          <w:rFonts w:cs="Arial"/>
          <w:szCs w:val="22"/>
        </w:rPr>
        <w:instrText>xe "Pregnancy Related Services (PRS)"</w:instrText>
      </w:r>
      <w:r w:rsidR="00B55D52" w:rsidRPr="006E39F5">
        <w:rPr>
          <w:rFonts w:cs="Arial"/>
          <w:szCs w:val="22"/>
        </w:rPr>
        <w:fldChar w:fldCharType="end"/>
      </w:r>
      <w:r w:rsidRPr="00A90264">
        <w:rPr>
          <w:rFonts w:cs="Arial"/>
          <w:szCs w:val="22"/>
        </w:rPr>
        <w:t xml:space="preserve"> student who is receiving PRS is taking a 1-hour CTE course (code V1). She begins CEHI and is expected to be confined for 5 consecutive weeks. Your district provides the 4 hours of CEHI</w:t>
      </w:r>
      <w:r w:rsidR="00B55D52" w:rsidRPr="006E39F5">
        <w:rPr>
          <w:rFonts w:cs="Arial"/>
          <w:szCs w:val="22"/>
        </w:rPr>
        <w:fldChar w:fldCharType="begin"/>
      </w:r>
      <w:r w:rsidR="000A4F17" w:rsidRPr="006E39F5">
        <w:rPr>
          <w:rFonts w:cs="Arial"/>
          <w:szCs w:val="22"/>
        </w:rPr>
        <w:instrText>xe "Compensatory Education Home Instruction (CEHI)"</w:instrText>
      </w:r>
      <w:r w:rsidR="00B55D52" w:rsidRPr="006E39F5">
        <w:rPr>
          <w:rFonts w:cs="Arial"/>
          <w:szCs w:val="22"/>
        </w:rPr>
        <w:fldChar w:fldCharType="end"/>
      </w:r>
      <w:r w:rsidRPr="00A90264">
        <w:rPr>
          <w:rFonts w:cs="Arial"/>
          <w:szCs w:val="22"/>
        </w:rPr>
        <w:t xml:space="preserve"> instruction but chooses not to provide the additional CTE hours while the student is confined</w:t>
      </w:r>
      <w:r w:rsidR="00B55D52" w:rsidRPr="006E39F5">
        <w:rPr>
          <w:rFonts w:cs="Arial"/>
          <w:szCs w:val="22"/>
        </w:rPr>
        <w:fldChar w:fldCharType="begin"/>
      </w:r>
      <w:r w:rsidR="000A4F17" w:rsidRPr="006E39F5">
        <w:rPr>
          <w:rFonts w:cs="Arial"/>
          <w:szCs w:val="22"/>
        </w:rPr>
        <w:instrText>xe "Compensatory Education Home Instruction (CEHI)"</w:instrText>
      </w:r>
      <w:r w:rsidR="00B55D52" w:rsidRPr="006E39F5">
        <w:rPr>
          <w:rFonts w:cs="Arial"/>
          <w:szCs w:val="22"/>
        </w:rPr>
        <w:fldChar w:fldCharType="end"/>
      </w:r>
      <w:r w:rsidRPr="00A90264">
        <w:rPr>
          <w:rFonts w:cs="Arial"/>
          <w:szCs w:val="22"/>
        </w:rPr>
        <w:t>.</w:t>
      </w:r>
    </w:p>
    <w:p w:rsidR="006B532E" w:rsidRPr="006E39F5" w:rsidRDefault="006B532E" w:rsidP="0023162D">
      <w:pPr>
        <w:pStyle w:val="A1Char"/>
        <w:pBdr>
          <w:right w:val="single" w:sz="12" w:space="4" w:color="auto"/>
        </w:pBdr>
        <w:rPr>
          <w:rFonts w:cs="Arial"/>
          <w:szCs w:val="22"/>
        </w:rPr>
      </w:pPr>
    </w:p>
    <w:p w:rsidR="00265196" w:rsidRPr="006E39F5" w:rsidRDefault="00A90264">
      <w:pPr>
        <w:pStyle w:val="A1Char"/>
        <w:pBdr>
          <w:right w:val="single" w:sz="12" w:space="4" w:color="auto"/>
        </w:pBdr>
        <w:ind w:left="0" w:firstLine="0"/>
        <w:rPr>
          <w:rFonts w:cs="Arial"/>
          <w:i/>
          <w:szCs w:val="22"/>
        </w:rPr>
      </w:pPr>
      <w:r w:rsidRPr="00A90264">
        <w:rPr>
          <w:rFonts w:cs="Arial"/>
          <w:i/>
          <w:szCs w:val="22"/>
        </w:rPr>
        <w:t>Since the student receives CEHI</w:t>
      </w:r>
      <w:r w:rsidR="00B55D52" w:rsidRPr="006E39F5">
        <w:rPr>
          <w:rFonts w:cs="Arial"/>
          <w:i/>
          <w:szCs w:val="22"/>
        </w:rPr>
        <w:fldChar w:fldCharType="begin"/>
      </w:r>
      <w:r w:rsidR="000A4F17" w:rsidRPr="006E39F5">
        <w:rPr>
          <w:rFonts w:cs="Arial"/>
          <w:i/>
          <w:szCs w:val="22"/>
        </w:rPr>
        <w:instrText>xe "Compensatory Education Home Instruction (CEHI)"</w:instrText>
      </w:r>
      <w:r w:rsidR="00B55D52" w:rsidRPr="006E39F5">
        <w:rPr>
          <w:rFonts w:cs="Arial"/>
          <w:i/>
          <w:szCs w:val="22"/>
        </w:rPr>
        <w:fldChar w:fldCharType="end"/>
      </w:r>
      <w:r w:rsidRPr="00A90264">
        <w:rPr>
          <w:rFonts w:cs="Arial"/>
          <w:i/>
          <w:szCs w:val="22"/>
        </w:rPr>
        <w:t>, she should remain coded PRS</w:t>
      </w:r>
      <w:r w:rsidR="00B55D52" w:rsidRPr="006E39F5">
        <w:rPr>
          <w:rFonts w:cs="Arial"/>
          <w:i/>
          <w:szCs w:val="22"/>
        </w:rPr>
        <w:fldChar w:fldCharType="begin"/>
      </w:r>
      <w:r w:rsidR="000A4F17" w:rsidRPr="006E39F5">
        <w:rPr>
          <w:rFonts w:cs="Arial"/>
          <w:i/>
          <w:szCs w:val="22"/>
        </w:rPr>
        <w:instrText>xe "Pregnancy Related Services (PRS)"</w:instrText>
      </w:r>
      <w:r w:rsidR="00B55D52" w:rsidRPr="006E39F5">
        <w:rPr>
          <w:rFonts w:cs="Arial"/>
          <w:i/>
          <w:szCs w:val="22"/>
        </w:rPr>
        <w:fldChar w:fldCharType="end"/>
      </w:r>
      <w:r w:rsidRPr="00A90264">
        <w:rPr>
          <w:rFonts w:cs="Arial"/>
          <w:i/>
          <w:szCs w:val="22"/>
        </w:rPr>
        <w:t xml:space="preserve"> during the entire confinement period. Since the district is not providing the additional hours for CTE, the CTE indicator should be removed. The student, however, should not be withdrawn from the CTE class. She remains enrolled in the class and is assisted in her class assignments by the CEHI</w:t>
      </w:r>
      <w:r w:rsidR="00B55D52" w:rsidRPr="006E39F5">
        <w:rPr>
          <w:b/>
        </w:rPr>
        <w:fldChar w:fldCharType="begin"/>
      </w:r>
      <w:r w:rsidR="000A4F17" w:rsidRPr="006E39F5">
        <w:instrText>xe "Compensatory Education Home Instruction (CEHI)"</w:instrText>
      </w:r>
      <w:r w:rsidR="00B55D52" w:rsidRPr="006E39F5">
        <w:rPr>
          <w:b/>
        </w:rPr>
        <w:fldChar w:fldCharType="end"/>
      </w:r>
      <w:r w:rsidRPr="00A90264">
        <w:rPr>
          <w:rFonts w:cs="Arial"/>
          <w:i/>
          <w:szCs w:val="22"/>
        </w:rPr>
        <w:t xml:space="preserve"> teacher.</w:t>
      </w:r>
      <w:r w:rsidRPr="00A90264">
        <w:rPr>
          <w:rFonts w:cs="Arial"/>
          <w:szCs w:val="22"/>
        </w:rPr>
        <w:t xml:space="preserve"> </w:t>
      </w:r>
      <w:r w:rsidRPr="00A90264">
        <w:rPr>
          <w:rFonts w:cs="Arial"/>
          <w:i/>
          <w:szCs w:val="22"/>
        </w:rPr>
        <w:t>During this time period, the student would not be reported eligible for CTE contact hours on the 410 PEIMS</w:t>
      </w:r>
      <w:r w:rsidR="00B55D52" w:rsidRPr="006E39F5">
        <w:rPr>
          <w:szCs w:val="22"/>
        </w:rPr>
        <w:fldChar w:fldCharType="begin"/>
      </w:r>
      <w:r w:rsidR="000A4F17" w:rsidRPr="006E39F5">
        <w:rPr>
          <w:szCs w:val="22"/>
        </w:rPr>
        <w:instrText>xe "Public Education Information Management System (PEIMS)"</w:instrText>
      </w:r>
      <w:r w:rsidR="00B55D52" w:rsidRPr="006E39F5">
        <w:rPr>
          <w:szCs w:val="22"/>
        </w:rPr>
        <w:fldChar w:fldCharType="end"/>
      </w:r>
      <w:r w:rsidRPr="00A90264">
        <w:rPr>
          <w:rFonts w:cs="Arial"/>
          <w:i/>
          <w:szCs w:val="22"/>
        </w:rPr>
        <w:t xml:space="preserve"> record; however, the student would be reported on the 169 and 170 PEIMS</w:t>
      </w:r>
      <w:r w:rsidR="00B55D52" w:rsidRPr="006E39F5">
        <w:rPr>
          <w:szCs w:val="22"/>
        </w:rPr>
        <w:fldChar w:fldCharType="begin"/>
      </w:r>
      <w:r w:rsidR="000A4F17" w:rsidRPr="006E39F5">
        <w:rPr>
          <w:szCs w:val="22"/>
        </w:rPr>
        <w:instrText>xe "Public Education Information Management System (PEIMS)"</w:instrText>
      </w:r>
      <w:r w:rsidR="00B55D52" w:rsidRPr="006E39F5">
        <w:rPr>
          <w:szCs w:val="22"/>
        </w:rPr>
        <w:fldChar w:fldCharType="end"/>
      </w:r>
      <w:r w:rsidRPr="00A90264">
        <w:rPr>
          <w:rFonts w:cs="Arial"/>
          <w:i/>
          <w:szCs w:val="22"/>
        </w:rPr>
        <w:t xml:space="preserve"> records if the time period falls during the fall snapshot.</w:t>
      </w:r>
    </w:p>
    <w:p w:rsidR="006B532E" w:rsidRPr="006E39F5" w:rsidRDefault="006B532E" w:rsidP="00B16516">
      <w:pPr>
        <w:pStyle w:val="A1CharCharChar"/>
        <w:ind w:left="0" w:firstLine="0"/>
        <w:rPr>
          <w:i/>
          <w:szCs w:val="22"/>
        </w:rPr>
      </w:pPr>
    </w:p>
    <w:p w:rsidR="00A90264" w:rsidRDefault="00A90264" w:rsidP="00A90264">
      <w:pPr>
        <w:pStyle w:val="Heading4"/>
        <w:pBdr>
          <w:right w:val="single" w:sz="12" w:space="4" w:color="auto"/>
        </w:pBdr>
      </w:pPr>
      <w:r w:rsidRPr="00A90264">
        <w:t>9.17.5 Example 5</w:t>
      </w:r>
    </w:p>
    <w:p w:rsidR="00265196" w:rsidRPr="006E39F5" w:rsidRDefault="00A90264">
      <w:pPr>
        <w:pStyle w:val="A1CharCharChar"/>
        <w:pBdr>
          <w:right w:val="single" w:sz="12" w:space="4" w:color="auto"/>
        </w:pBdr>
        <w:ind w:left="0" w:firstLine="0"/>
      </w:pPr>
      <w:r w:rsidRPr="00A90264">
        <w:t>A</w:t>
      </w:r>
      <w:r w:rsidR="00B55D52" w:rsidRPr="006E39F5">
        <w:fldChar w:fldCharType="begin"/>
      </w:r>
      <w:r w:rsidR="000A4F17" w:rsidRPr="006E39F5">
        <w:instrText>xe "Pregnancy Related Services (PRS)"</w:instrText>
      </w:r>
      <w:r w:rsidR="00B55D52" w:rsidRPr="006E39F5">
        <w:fldChar w:fldCharType="end"/>
      </w:r>
      <w:r w:rsidRPr="00A90264">
        <w:t xml:space="preserve"> student receives CEHI</w:t>
      </w:r>
      <w:r w:rsidR="00B55D52" w:rsidRPr="006E39F5">
        <w:fldChar w:fldCharType="begin"/>
      </w:r>
      <w:r w:rsidR="000A4F17" w:rsidRPr="006E39F5">
        <w:instrText>xe "Compensatory Education Home Instruction (CEHI)"</w:instrText>
      </w:r>
      <w:r w:rsidR="00B55D52" w:rsidRPr="006E39F5">
        <w:fldChar w:fldCharType="end"/>
      </w:r>
      <w:r w:rsidRPr="00A90264">
        <w:t xml:space="preserve"> for the entire 6-week postpartum period. Before the end of the 6-week postpartum period, the student's licensed medical practitioner</w:t>
      </w:r>
      <w:r w:rsidR="006B532E" w:rsidRPr="006E39F5">
        <w:t xml:space="preserve"> determines that an additional 2 weeks of confinement are required.</w:t>
      </w:r>
    </w:p>
    <w:p w:rsidR="006B532E" w:rsidRPr="006E39F5" w:rsidRDefault="006B532E" w:rsidP="0023162D">
      <w:pPr>
        <w:pStyle w:val="A1CharCharChar"/>
        <w:pBdr>
          <w:right w:val="single" w:sz="12" w:space="4" w:color="auto"/>
        </w:pBdr>
      </w:pPr>
    </w:p>
    <w:p w:rsidR="00265196" w:rsidRPr="006E39F5" w:rsidRDefault="00A90264">
      <w:pPr>
        <w:pStyle w:val="A1CharCharChar"/>
        <w:pBdr>
          <w:right w:val="single" w:sz="12" w:space="4" w:color="auto"/>
        </w:pBdr>
        <w:ind w:left="0" w:firstLine="0"/>
        <w:rPr>
          <w:i/>
        </w:rPr>
      </w:pPr>
      <w:r w:rsidRPr="00A90264">
        <w:rPr>
          <w:i/>
        </w:rPr>
        <w:t>The student should remain coded PRS</w:t>
      </w:r>
      <w:r w:rsidR="00B55D52" w:rsidRPr="006E39F5">
        <w:rPr>
          <w:i/>
        </w:rPr>
        <w:fldChar w:fldCharType="begin"/>
      </w:r>
      <w:r w:rsidR="000A4F17" w:rsidRPr="006E39F5">
        <w:instrText>xe "Pregnancy Related Services (PRS)"</w:instrText>
      </w:r>
      <w:r w:rsidR="00B55D52" w:rsidRPr="006E39F5">
        <w:rPr>
          <w:i/>
        </w:rPr>
        <w:fldChar w:fldCharType="end"/>
      </w:r>
      <w:r w:rsidRPr="00A90264">
        <w:rPr>
          <w:i/>
        </w:rPr>
        <w:t xml:space="preserve"> for all 8 weeks of the postpartum confinement period and will accumulate eligible days present each week based on the amount of instruction she receives at home from the CEHI teacher. Your district must continue to provide CEHI</w:t>
      </w:r>
      <w:r w:rsidR="00B55D52" w:rsidRPr="006E39F5">
        <w:rPr>
          <w:i/>
        </w:rPr>
        <w:fldChar w:fldCharType="begin"/>
      </w:r>
      <w:r w:rsidR="000A4F17" w:rsidRPr="006E39F5">
        <w:instrText>xe "Compensatory Education Home Instruction (CEHI)"</w:instrText>
      </w:r>
      <w:r w:rsidR="00B55D52" w:rsidRPr="006E39F5">
        <w:rPr>
          <w:i/>
        </w:rPr>
        <w:fldChar w:fldCharType="end"/>
      </w:r>
      <w:r w:rsidRPr="00A90264">
        <w:rPr>
          <w:i/>
        </w:rPr>
        <w:t xml:space="preserve"> during the entire confinement period and, for audit purposes, must obtain a written statement from the licensed medical practitioner</w:t>
      </w:r>
      <w:r w:rsidR="006B532E" w:rsidRPr="006E39F5">
        <w:rPr>
          <w:i/>
        </w:rPr>
        <w:t xml:space="preserve"> that prescribes the extended postpartum</w:t>
      </w:r>
      <w:r w:rsidR="003F548B" w:rsidRPr="006E39F5">
        <w:rPr>
          <w:i/>
        </w:rPr>
        <w:t xml:space="preserve"> </w:t>
      </w:r>
      <w:r w:rsidRPr="00A90264">
        <w:rPr>
          <w:i/>
        </w:rPr>
        <w:t>confinement</w:t>
      </w:r>
      <w:r w:rsidR="006B532E" w:rsidRPr="006E39F5">
        <w:rPr>
          <w:i/>
        </w:rPr>
        <w:t xml:space="preserve"> period.</w:t>
      </w:r>
    </w:p>
    <w:p w:rsidR="006B532E" w:rsidRPr="006E39F5" w:rsidRDefault="006B532E" w:rsidP="00B16516">
      <w:pPr>
        <w:pStyle w:val="A1CharCharChar"/>
        <w:ind w:left="0" w:firstLine="0"/>
      </w:pPr>
    </w:p>
    <w:p w:rsidR="00A90264" w:rsidRDefault="006B532E" w:rsidP="00A90264">
      <w:pPr>
        <w:pStyle w:val="Heading4"/>
        <w:pBdr>
          <w:right w:val="single" w:sz="12" w:space="4" w:color="auto"/>
        </w:pBdr>
      </w:pPr>
      <w:r w:rsidRPr="006E39F5">
        <w:t>9.</w:t>
      </w:r>
      <w:r w:rsidR="00A90264" w:rsidRPr="00A90264">
        <w:t>17.6 Example 6</w:t>
      </w:r>
    </w:p>
    <w:p w:rsidR="00265196" w:rsidRPr="006E39F5" w:rsidRDefault="00A90264">
      <w:pPr>
        <w:pStyle w:val="A1CharCharChar"/>
        <w:pBdr>
          <w:right w:val="single" w:sz="12" w:space="4" w:color="auto"/>
        </w:pBdr>
        <w:ind w:left="0" w:firstLine="0"/>
      </w:pPr>
      <w:r w:rsidRPr="00A90264">
        <w:t>A</w:t>
      </w:r>
      <w:r w:rsidR="00B55D52" w:rsidRPr="006E39F5">
        <w:fldChar w:fldCharType="begin"/>
      </w:r>
      <w:r w:rsidR="000A4F17" w:rsidRPr="006E39F5">
        <w:instrText>xe "Pregnancy Related Services (PRS)"</w:instrText>
      </w:r>
      <w:r w:rsidR="00B55D52" w:rsidRPr="006E39F5">
        <w:fldChar w:fldCharType="end"/>
      </w:r>
      <w:r w:rsidRPr="00A90264">
        <w:t xml:space="preserve"> student is scheduled to receive CEHI</w:t>
      </w:r>
      <w:r w:rsidR="00B55D52" w:rsidRPr="006E39F5">
        <w:fldChar w:fldCharType="begin"/>
      </w:r>
      <w:r w:rsidR="000A4F17" w:rsidRPr="006E39F5">
        <w:instrText>xe "Compensatory Education Home Instruction (CEHI)"</w:instrText>
      </w:r>
      <w:r w:rsidR="00B55D52" w:rsidRPr="006E39F5">
        <w:fldChar w:fldCharType="end"/>
      </w:r>
      <w:r w:rsidRPr="00A90264">
        <w:t xml:space="preserve"> for the entire 6-week postpartum period. However, she returns to her regular classes on her campus on the first day of the fourth week.</w:t>
      </w:r>
    </w:p>
    <w:p w:rsidR="006B532E" w:rsidRPr="006E39F5" w:rsidRDefault="006B532E" w:rsidP="0023162D">
      <w:pPr>
        <w:pStyle w:val="A1CharCharChar"/>
        <w:pBdr>
          <w:right w:val="single" w:sz="12" w:space="4" w:color="auto"/>
        </w:pBdr>
      </w:pPr>
    </w:p>
    <w:p w:rsidR="00265196" w:rsidRPr="006E39F5" w:rsidRDefault="00A90264">
      <w:pPr>
        <w:pStyle w:val="A1CharCharChar"/>
        <w:pBdr>
          <w:right w:val="single" w:sz="12" w:space="4" w:color="auto"/>
        </w:pBdr>
        <w:ind w:left="0" w:firstLine="0"/>
      </w:pPr>
      <w:r w:rsidRPr="00A90264">
        <w:rPr>
          <w:i/>
        </w:rPr>
        <w:t>Since the student receives CEHI</w:t>
      </w:r>
      <w:r w:rsidR="00B55D52" w:rsidRPr="006E39F5">
        <w:rPr>
          <w:i/>
        </w:rPr>
        <w:fldChar w:fldCharType="begin"/>
      </w:r>
      <w:r w:rsidR="000A4F17" w:rsidRPr="006E39F5">
        <w:instrText>xe "Compensatory Education Home Instruction (CEHI)"</w:instrText>
      </w:r>
      <w:r w:rsidR="00B55D52" w:rsidRPr="006E39F5">
        <w:rPr>
          <w:i/>
        </w:rPr>
        <w:fldChar w:fldCharType="end"/>
      </w:r>
      <w:r w:rsidRPr="00A90264">
        <w:rPr>
          <w:i/>
        </w:rPr>
        <w:t xml:space="preserve"> while at home, she should remain coded PRS</w:t>
      </w:r>
      <w:r w:rsidR="00B55D52" w:rsidRPr="006E39F5">
        <w:rPr>
          <w:i/>
        </w:rPr>
        <w:fldChar w:fldCharType="begin"/>
      </w:r>
      <w:r w:rsidR="000A4F17" w:rsidRPr="006E39F5">
        <w:instrText>xe "Pregnancy Related Services (PRS)"</w:instrText>
      </w:r>
      <w:r w:rsidR="00B55D52" w:rsidRPr="006E39F5">
        <w:rPr>
          <w:i/>
        </w:rPr>
        <w:fldChar w:fldCharType="end"/>
      </w:r>
      <w:r w:rsidRPr="00A90264">
        <w:rPr>
          <w:i/>
        </w:rPr>
        <w:t xml:space="preserve"> during the entire confinement period and will accumulate eligible days present each week based on the amount of instruction she receives at home from the CEHI teacher. On the first day of the fourth week, your district must withdraw the student from the PRS</w:t>
      </w:r>
      <w:r w:rsidR="00B55D52" w:rsidRPr="006E39F5">
        <w:rPr>
          <w:b/>
        </w:rPr>
        <w:fldChar w:fldCharType="begin"/>
      </w:r>
      <w:r w:rsidR="000A4F17" w:rsidRPr="006E39F5">
        <w:instrText>xe "Pregnancy Related Services (PRS)"</w:instrText>
      </w:r>
      <w:r w:rsidR="00B55D52" w:rsidRPr="006E39F5">
        <w:rPr>
          <w:b/>
        </w:rPr>
        <w:fldChar w:fldCharType="end"/>
      </w:r>
      <w:r w:rsidRPr="00A90264">
        <w:rPr>
          <w:i/>
        </w:rPr>
        <w:t xml:space="preserve"> program since she has returned to school. </w:t>
      </w:r>
    </w:p>
    <w:p w:rsidR="006B532E" w:rsidRPr="006E39F5" w:rsidRDefault="006B532E" w:rsidP="00B16516">
      <w:pPr>
        <w:pStyle w:val="A1CharCharChar"/>
        <w:tabs>
          <w:tab w:val="left" w:pos="1350"/>
        </w:tabs>
        <w:ind w:left="0" w:firstLine="0"/>
      </w:pPr>
    </w:p>
    <w:p w:rsidR="00A90264" w:rsidRDefault="00A90264" w:rsidP="00A90264">
      <w:pPr>
        <w:pStyle w:val="Heading4"/>
        <w:pBdr>
          <w:right w:val="single" w:sz="12" w:space="4" w:color="auto"/>
        </w:pBdr>
      </w:pPr>
      <w:r w:rsidRPr="00A90264">
        <w:t>9.17.7 Example 7</w:t>
      </w:r>
    </w:p>
    <w:p w:rsidR="00265196" w:rsidRPr="006E39F5" w:rsidRDefault="00A90264">
      <w:pPr>
        <w:pStyle w:val="A1CharCharChar"/>
        <w:pBdr>
          <w:right w:val="single" w:sz="12" w:space="4" w:color="auto"/>
        </w:pBdr>
        <w:tabs>
          <w:tab w:val="left" w:pos="1350"/>
        </w:tabs>
        <w:ind w:left="0" w:firstLine="0"/>
      </w:pPr>
      <w:r w:rsidRPr="00A90264">
        <w:t>A</w:t>
      </w:r>
      <w:r w:rsidR="00B55D52" w:rsidRPr="006E39F5">
        <w:fldChar w:fldCharType="begin"/>
      </w:r>
      <w:r w:rsidR="006B532E" w:rsidRPr="006E39F5">
        <w:instrText>xe "Pregnancy Related Services (PRS)"</w:instrText>
      </w:r>
      <w:r w:rsidR="00B55D52" w:rsidRPr="006E39F5">
        <w:fldChar w:fldCharType="end"/>
      </w:r>
      <w:r w:rsidR="006B532E" w:rsidRPr="006E39F5">
        <w:t xml:space="preserve"> student receives CEHI</w:t>
      </w:r>
      <w:r w:rsidR="00B55D52" w:rsidRPr="006E39F5">
        <w:rPr>
          <w:b/>
        </w:rPr>
        <w:fldChar w:fldCharType="begin"/>
      </w:r>
      <w:r w:rsidR="006B532E" w:rsidRPr="006E39F5">
        <w:instrText>xe "Compensatory Education Home Instruction (CEHI)"</w:instrText>
      </w:r>
      <w:r w:rsidR="00B55D52" w:rsidRPr="006E39F5">
        <w:rPr>
          <w:b/>
        </w:rPr>
        <w:fldChar w:fldCharType="end"/>
      </w:r>
      <w:r w:rsidR="006B532E" w:rsidRPr="006E39F5">
        <w:t xml:space="preserve"> for the entire 6-week postpartum period. She receives at least 4 hours of instruction at home from a </w:t>
      </w:r>
      <w:r w:rsidR="009155D7" w:rsidRPr="006E39F5">
        <w:t>CEHI</w:t>
      </w:r>
      <w:r w:rsidR="006B532E" w:rsidRPr="006E39F5">
        <w:t xml:space="preserve"> teacher during </w:t>
      </w:r>
      <w:r w:rsidRPr="00A90264">
        <w:t>each of</w:t>
      </w:r>
      <w:r w:rsidR="006B532E" w:rsidRPr="006E39F5">
        <w:t xml:space="preserve"> the first 5 weeks. Each of these weeks contains 5 days of instruction. During the sixth week, which </w:t>
      </w:r>
      <w:r w:rsidRPr="00A90264">
        <w:t>contains only 4 days of instruction because of a holiday</w:t>
      </w:r>
      <w:r w:rsidR="00B55D52" w:rsidRPr="006E39F5">
        <w:fldChar w:fldCharType="begin"/>
      </w:r>
      <w:r w:rsidR="006B532E" w:rsidRPr="006E39F5">
        <w:instrText>xe "Holidays"</w:instrText>
      </w:r>
      <w:r w:rsidR="00B55D52" w:rsidRPr="006E39F5">
        <w:fldChar w:fldCharType="end"/>
      </w:r>
      <w:r w:rsidR="006B532E" w:rsidRPr="006E39F5">
        <w:t>, the student receives 2 hours of instruction at home.</w:t>
      </w:r>
    </w:p>
    <w:p w:rsidR="00A90264" w:rsidRDefault="00A90264" w:rsidP="0023162D">
      <w:pPr>
        <w:pStyle w:val="A1CharCharChar"/>
        <w:pBdr>
          <w:right w:val="single" w:sz="12" w:space="4" w:color="auto"/>
        </w:pBdr>
        <w:ind w:left="0" w:firstLine="0"/>
      </w:pPr>
    </w:p>
    <w:p w:rsidR="00265196" w:rsidRPr="006E39F5" w:rsidRDefault="00A90264">
      <w:pPr>
        <w:pStyle w:val="A1CharCharChar"/>
        <w:pBdr>
          <w:right w:val="single" w:sz="12" w:space="4" w:color="auto"/>
        </w:pBdr>
        <w:ind w:left="0" w:firstLine="0"/>
        <w:rPr>
          <w:i/>
        </w:rPr>
      </w:pPr>
      <w:r w:rsidRPr="00A90264">
        <w:rPr>
          <w:i/>
        </w:rPr>
        <w:t>Since the student receives CEHI</w:t>
      </w:r>
      <w:r w:rsidR="00B55D52" w:rsidRPr="006E39F5">
        <w:rPr>
          <w:i/>
        </w:rPr>
        <w:fldChar w:fldCharType="begin"/>
      </w:r>
      <w:r w:rsidR="006B532E" w:rsidRPr="006E39F5">
        <w:instrText>xe "Compensatory Education Home Instruction (CEHI)"</w:instrText>
      </w:r>
      <w:r w:rsidR="00B55D52" w:rsidRPr="006E39F5">
        <w:rPr>
          <w:i/>
        </w:rPr>
        <w:fldChar w:fldCharType="end"/>
      </w:r>
      <w:r w:rsidR="006B532E" w:rsidRPr="006E39F5">
        <w:rPr>
          <w:i/>
        </w:rPr>
        <w:t xml:space="preserve"> while at home, she should remain coded PRS</w:t>
      </w:r>
      <w:r w:rsidR="00B55D52" w:rsidRPr="006E39F5">
        <w:rPr>
          <w:i/>
        </w:rPr>
        <w:fldChar w:fldCharType="begin"/>
      </w:r>
      <w:r w:rsidR="006B532E" w:rsidRPr="006E39F5">
        <w:instrText>xe "Pregnancy Related Services (PRS)"</w:instrText>
      </w:r>
      <w:r w:rsidR="00B55D52" w:rsidRPr="006E39F5">
        <w:rPr>
          <w:i/>
        </w:rPr>
        <w:fldChar w:fldCharType="end"/>
      </w:r>
      <w:r w:rsidR="006B532E" w:rsidRPr="006E39F5">
        <w:rPr>
          <w:i/>
        </w:rPr>
        <w:t xml:space="preserve"> during the entire 6-week postpartum period. The student will accumulate 5 eligible days present each week for the first 5 weeks because the teacher provided at least 4 hours of instruction each week. During the sixth week, </w:t>
      </w:r>
      <w:r w:rsidRPr="00A90264">
        <w:rPr>
          <w:i/>
        </w:rPr>
        <w:t>the student will accumulate 2 eligible days present because she received only 2 hours of instruction.</w:t>
      </w:r>
    </w:p>
    <w:p w:rsidR="00A90264" w:rsidRDefault="00A90264" w:rsidP="00A90264">
      <w:pPr>
        <w:pStyle w:val="A1CharCharChar"/>
        <w:ind w:left="0" w:firstLine="0"/>
        <w:rPr>
          <w:i/>
        </w:rPr>
      </w:pPr>
    </w:p>
    <w:p w:rsidR="00A90264" w:rsidRDefault="00574A4E" w:rsidP="00A90264">
      <w:pPr>
        <w:pStyle w:val="Heading4"/>
        <w:pBdr>
          <w:right w:val="single" w:sz="12" w:space="4" w:color="auto"/>
        </w:pBdr>
      </w:pPr>
      <w:r w:rsidRPr="006E39F5">
        <w:rPr>
          <w:b w:val="0"/>
          <w:bCs w:val="0"/>
          <w:iCs w:val="0"/>
        </w:rPr>
        <w:br w:type="column"/>
      </w:r>
      <w:bookmarkStart w:id="539" w:name="_Ref204483028"/>
      <w:r w:rsidR="00A90264" w:rsidRPr="00A90264">
        <w:lastRenderedPageBreak/>
        <w:t>9.17.8 Example 8</w:t>
      </w:r>
      <w:bookmarkEnd w:id="539"/>
    </w:p>
    <w:p w:rsidR="00265196" w:rsidRPr="006E39F5" w:rsidRDefault="00A90264">
      <w:pPr>
        <w:pStyle w:val="A1CharCharChar"/>
        <w:pBdr>
          <w:right w:val="single" w:sz="12" w:space="4" w:color="auto"/>
        </w:pBdr>
        <w:ind w:left="0" w:firstLine="0"/>
        <w:rPr>
          <w:szCs w:val="22"/>
        </w:rPr>
      </w:pPr>
      <w:r w:rsidRPr="00A90264">
        <w:rPr>
          <w:szCs w:val="22"/>
        </w:rPr>
        <w:t>A special education student becomes pregnant</w:t>
      </w:r>
      <w:r w:rsidR="00B55D52" w:rsidRPr="006E39F5">
        <w:rPr>
          <w:i/>
          <w:szCs w:val="22"/>
        </w:rPr>
        <w:fldChar w:fldCharType="begin"/>
      </w:r>
      <w:r w:rsidR="006B532E" w:rsidRPr="006E39F5">
        <w:rPr>
          <w:szCs w:val="22"/>
        </w:rPr>
        <w:instrText>xe "Pregnancy Related Services (PRS)"</w:instrText>
      </w:r>
      <w:r w:rsidR="00B55D52" w:rsidRPr="006E39F5">
        <w:rPr>
          <w:i/>
          <w:szCs w:val="22"/>
        </w:rPr>
        <w:fldChar w:fldCharType="end"/>
      </w:r>
      <w:r w:rsidR="006B532E" w:rsidRPr="006E39F5">
        <w:rPr>
          <w:szCs w:val="22"/>
        </w:rPr>
        <w:t xml:space="preserve">. During her prenatal period, the student is confined to bed rest as a result of a valid medical condition. </w:t>
      </w:r>
      <w:r w:rsidR="00F92F03" w:rsidRPr="006E39F5">
        <w:rPr>
          <w:szCs w:val="22"/>
        </w:rPr>
        <w:t>The student delivers the baby during the period of confinement to bed rest, and services</w:t>
      </w:r>
      <w:r w:rsidRPr="00A90264">
        <w:rPr>
          <w:szCs w:val="22"/>
        </w:rPr>
        <w:t xml:space="preserve"> are continued until the 6-week postpartum period is completed. </w:t>
      </w:r>
    </w:p>
    <w:p w:rsidR="00A90264" w:rsidRDefault="00A90264" w:rsidP="00A90264">
      <w:pPr>
        <w:pStyle w:val="A1CharCharChar"/>
        <w:pBdr>
          <w:right w:val="single" w:sz="12" w:space="4" w:color="auto"/>
        </w:pBdr>
        <w:ind w:left="0" w:firstLine="0"/>
        <w:rPr>
          <w:szCs w:val="22"/>
        </w:rPr>
      </w:pPr>
    </w:p>
    <w:p w:rsidR="00A90264" w:rsidRPr="00A90264" w:rsidRDefault="00A90264" w:rsidP="00A90264">
      <w:pPr>
        <w:pStyle w:val="A1CharCharChar"/>
        <w:pBdr>
          <w:right w:val="single" w:sz="12" w:space="4" w:color="auto"/>
        </w:pBdr>
        <w:ind w:left="0" w:firstLine="0"/>
        <w:rPr>
          <w:i/>
          <w:szCs w:val="22"/>
        </w:rPr>
      </w:pPr>
      <w:r w:rsidRPr="00A90264">
        <w:rPr>
          <w:i/>
          <w:szCs w:val="22"/>
        </w:rPr>
        <w:t>On your district's obtaining the medical note confirming the need for bed rest, the following should occur:</w:t>
      </w:r>
    </w:p>
    <w:p w:rsidR="00A90264" w:rsidRPr="00A90264" w:rsidRDefault="00A90264" w:rsidP="00A90264">
      <w:pPr>
        <w:pStyle w:val="A1CharCharChar"/>
        <w:pBdr>
          <w:right w:val="single" w:sz="12" w:space="4" w:color="auto"/>
        </w:pBdr>
        <w:ind w:left="720" w:hanging="360"/>
        <w:rPr>
          <w:i/>
          <w:szCs w:val="22"/>
        </w:rPr>
      </w:pPr>
      <w:r w:rsidRPr="00A90264">
        <w:rPr>
          <w:i/>
          <w:szCs w:val="22"/>
        </w:rPr>
        <w:t>1.</w:t>
      </w:r>
      <w:r w:rsidRPr="00A90264">
        <w:rPr>
          <w:i/>
          <w:szCs w:val="22"/>
        </w:rPr>
        <w:tab/>
        <w:t>district personnel change the student’s instructional setting code to 01 (homebound);</w:t>
      </w:r>
    </w:p>
    <w:p w:rsidR="005C3A1A" w:rsidRPr="006E39F5" w:rsidRDefault="00A90264" w:rsidP="00F92F03">
      <w:pPr>
        <w:pStyle w:val="A1CharCharChar"/>
        <w:pBdr>
          <w:right w:val="single" w:sz="12" w:space="4" w:color="auto"/>
        </w:pBdr>
        <w:ind w:left="720" w:hanging="360"/>
        <w:rPr>
          <w:i/>
          <w:szCs w:val="22"/>
        </w:rPr>
      </w:pPr>
      <w:r w:rsidRPr="00A90264">
        <w:rPr>
          <w:i/>
          <w:szCs w:val="22"/>
        </w:rPr>
        <w:t>2.</w:t>
      </w:r>
      <w:r w:rsidRPr="00A90264">
        <w:rPr>
          <w:i/>
          <w:szCs w:val="22"/>
        </w:rPr>
        <w:tab/>
        <w:t xml:space="preserve">the special education </w:t>
      </w:r>
      <w:r w:rsidR="00F92F03" w:rsidRPr="006E39F5">
        <w:rPr>
          <w:i/>
          <w:szCs w:val="22"/>
        </w:rPr>
        <w:t>staff</w:t>
      </w:r>
      <w:r w:rsidRPr="00A90264">
        <w:rPr>
          <w:i/>
          <w:szCs w:val="22"/>
        </w:rPr>
        <w:t xml:space="preserve"> and</w:t>
      </w:r>
      <w:r w:rsidR="00F92F03" w:rsidRPr="006E39F5">
        <w:rPr>
          <w:i/>
          <w:szCs w:val="22"/>
        </w:rPr>
        <w:t xml:space="preserve"> the</w:t>
      </w:r>
      <w:r w:rsidRPr="00A90264">
        <w:rPr>
          <w:i/>
          <w:szCs w:val="22"/>
        </w:rPr>
        <w:t xml:space="preserve"> PRS</w:t>
      </w:r>
      <w:r w:rsidR="00B55D52" w:rsidRPr="006E39F5">
        <w:rPr>
          <w:i/>
        </w:rPr>
        <w:fldChar w:fldCharType="begin"/>
      </w:r>
      <w:r w:rsidR="00BA58D5" w:rsidRPr="006E39F5">
        <w:rPr>
          <w:i/>
        </w:rPr>
        <w:instrText>xe "Pregnancy Related Services (PRS)"</w:instrText>
      </w:r>
      <w:r w:rsidR="00B55D52" w:rsidRPr="006E39F5">
        <w:rPr>
          <w:i/>
        </w:rPr>
        <w:fldChar w:fldCharType="end"/>
      </w:r>
      <w:r w:rsidRPr="00A90264">
        <w:rPr>
          <w:i/>
          <w:szCs w:val="22"/>
        </w:rPr>
        <w:t xml:space="preserve"> staff work collaboratively to implement the services </w:t>
      </w:r>
      <w:r w:rsidR="00F92F03" w:rsidRPr="006E39F5">
        <w:rPr>
          <w:i/>
          <w:szCs w:val="22"/>
        </w:rPr>
        <w:t>specified</w:t>
      </w:r>
      <w:r w:rsidRPr="00A90264">
        <w:rPr>
          <w:i/>
          <w:szCs w:val="22"/>
        </w:rPr>
        <w:t xml:space="preserve"> in the student’s IEP</w:t>
      </w:r>
      <w:r w:rsidR="00B55D52" w:rsidRPr="006E39F5">
        <w:rPr>
          <w:i/>
        </w:rPr>
        <w:fldChar w:fldCharType="begin"/>
      </w:r>
      <w:r w:rsidR="00BA58D5" w:rsidRPr="006E39F5">
        <w:rPr>
          <w:i/>
        </w:rPr>
        <w:instrText>xe "Individualized Education Program (IEP)"</w:instrText>
      </w:r>
      <w:r w:rsidR="00B55D52" w:rsidRPr="006E39F5">
        <w:rPr>
          <w:i/>
        </w:rPr>
        <w:fldChar w:fldCharType="end"/>
      </w:r>
      <w:r w:rsidR="00B55D52" w:rsidRPr="006E39F5">
        <w:rPr>
          <w:i/>
        </w:rPr>
        <w:fldChar w:fldCharType="begin"/>
      </w:r>
      <w:r w:rsidR="00BA58D5" w:rsidRPr="006E39F5">
        <w:rPr>
          <w:i/>
        </w:rPr>
        <w:instrText>xe "Pregnancy Related Services (PRS)"</w:instrText>
      </w:r>
      <w:r w:rsidR="00B55D52" w:rsidRPr="006E39F5">
        <w:rPr>
          <w:i/>
        </w:rPr>
        <w:fldChar w:fldCharType="end"/>
      </w:r>
      <w:r w:rsidRPr="00A90264">
        <w:rPr>
          <w:i/>
          <w:szCs w:val="22"/>
        </w:rPr>
        <w:t>;</w:t>
      </w:r>
    </w:p>
    <w:p w:rsidR="005C3A1A" w:rsidRPr="006E39F5" w:rsidRDefault="00A90264" w:rsidP="00F92F03">
      <w:pPr>
        <w:pStyle w:val="A1CharCharChar"/>
        <w:pBdr>
          <w:right w:val="single" w:sz="12" w:space="4" w:color="auto"/>
        </w:pBdr>
        <w:ind w:left="720" w:hanging="360"/>
        <w:rPr>
          <w:i/>
          <w:szCs w:val="22"/>
        </w:rPr>
      </w:pPr>
      <w:r w:rsidRPr="00A90264">
        <w:rPr>
          <w:i/>
          <w:szCs w:val="22"/>
        </w:rPr>
        <w:t>3.</w:t>
      </w:r>
      <w:r w:rsidRPr="00A90264">
        <w:rPr>
          <w:i/>
          <w:szCs w:val="22"/>
        </w:rPr>
        <w:tab/>
        <w:t xml:space="preserve">district personnel document special education attendance based on the Homebound Funding Chart (see </w:t>
      </w:r>
      <w:fldSimple w:instr=" REF _Ref204495627 \h  \* MERGEFORMAT ">
        <w:r w:rsidR="008D654F" w:rsidRPr="008D654F">
          <w:rPr>
            <w:b/>
            <w:i/>
          </w:rPr>
          <w:t>4.6.2.6 Homebound Funding and Documentation Requirements</w:t>
        </w:r>
      </w:fldSimple>
      <w:r w:rsidRPr="00A90264">
        <w:rPr>
          <w:i/>
          <w:szCs w:val="22"/>
        </w:rPr>
        <w:t>);</w:t>
      </w:r>
      <w:r w:rsidR="00F92F03" w:rsidRPr="006E39F5">
        <w:rPr>
          <w:i/>
          <w:szCs w:val="22"/>
        </w:rPr>
        <w:t xml:space="preserve"> and</w:t>
      </w:r>
    </w:p>
    <w:p w:rsidR="005C3A1A" w:rsidRPr="006E39F5" w:rsidRDefault="00A90264" w:rsidP="00F92F03">
      <w:pPr>
        <w:pStyle w:val="A1CharCharChar"/>
        <w:pBdr>
          <w:right w:val="single" w:sz="12" w:space="4" w:color="auto"/>
        </w:pBdr>
        <w:ind w:left="720" w:hanging="360"/>
        <w:rPr>
          <w:i/>
          <w:szCs w:val="22"/>
        </w:rPr>
      </w:pPr>
      <w:r w:rsidRPr="00A90264">
        <w:rPr>
          <w:i/>
          <w:szCs w:val="22"/>
        </w:rPr>
        <w:t>4.</w:t>
      </w:r>
      <w:r w:rsidRPr="00A90264">
        <w:rPr>
          <w:i/>
          <w:szCs w:val="22"/>
        </w:rPr>
        <w:tab/>
      </w:r>
      <w:r w:rsidR="00F92F03" w:rsidRPr="006E39F5">
        <w:rPr>
          <w:i/>
          <w:szCs w:val="22"/>
        </w:rPr>
        <w:t>in addition to the homebound services provided through the special education program, the PRS program must provide at least 2 hours a week of PRS for 2–5 days attendance credit and at least 1 hour a week for 1 day attendance credit.</w:t>
      </w:r>
    </w:p>
    <w:p w:rsidR="006B532E" w:rsidRPr="006E39F5" w:rsidRDefault="006B532E" w:rsidP="00F92F03">
      <w:pPr>
        <w:pStyle w:val="A1CharCharChar"/>
        <w:pBdr>
          <w:right w:val="single" w:sz="12" w:space="4" w:color="auto"/>
        </w:pBdr>
        <w:rPr>
          <w:i/>
          <w:szCs w:val="22"/>
        </w:rPr>
      </w:pPr>
    </w:p>
    <w:p w:rsidR="006B532E" w:rsidRPr="006E39F5" w:rsidRDefault="00F92F03" w:rsidP="00F92F03">
      <w:pPr>
        <w:pStyle w:val="A1CharCharChar"/>
        <w:pBdr>
          <w:right w:val="single" w:sz="12" w:space="4" w:color="auto"/>
        </w:pBdr>
        <w:ind w:left="0" w:firstLine="0"/>
        <w:rPr>
          <w:i/>
          <w:szCs w:val="22"/>
        </w:rPr>
      </w:pPr>
      <w:r w:rsidRPr="006E39F5">
        <w:rPr>
          <w:i/>
          <w:szCs w:val="22"/>
        </w:rPr>
        <w:t>During the prenatal and postpartum periods, the student's ARD committee must meet as appropriate to review and revise the student's IEP to address the student's needs</w:t>
      </w:r>
      <w:r w:rsidR="00A33BFE" w:rsidRPr="006E39F5">
        <w:rPr>
          <w:i/>
          <w:szCs w:val="22"/>
        </w:rPr>
        <w:t>.</w:t>
      </w:r>
    </w:p>
    <w:p w:rsidR="006B532E" w:rsidRPr="006E39F5" w:rsidRDefault="006B532E" w:rsidP="00B16516">
      <w:pPr>
        <w:pStyle w:val="A1CharCharChar"/>
        <w:rPr>
          <w:i/>
        </w:rPr>
      </w:pPr>
    </w:p>
    <w:p w:rsidR="00B906EC" w:rsidRPr="006E39F5" w:rsidRDefault="006B532E">
      <w:pPr>
        <w:pStyle w:val="Heading4"/>
        <w:pBdr>
          <w:right w:val="single" w:sz="12" w:space="4" w:color="auto"/>
        </w:pBdr>
      </w:pPr>
      <w:r w:rsidRPr="006E39F5">
        <w:t>9.</w:t>
      </w:r>
      <w:r w:rsidR="00631D82" w:rsidRPr="006E39F5">
        <w:t>17</w:t>
      </w:r>
      <w:r w:rsidR="00A90264" w:rsidRPr="00A90264">
        <w:t>.9 Example 9</w:t>
      </w:r>
    </w:p>
    <w:p w:rsidR="006B532E" w:rsidRPr="006E39F5" w:rsidRDefault="00A90264" w:rsidP="00B16516">
      <w:pPr>
        <w:pStyle w:val="A1CharCharChar"/>
        <w:ind w:left="0" w:firstLine="0"/>
        <w:rPr>
          <w:iCs/>
        </w:rPr>
      </w:pPr>
      <w:r w:rsidRPr="00A90264">
        <w:rPr>
          <w:iCs/>
        </w:rPr>
        <w:t>A student delivers her baby on August 2. Your school district’s first day of school is August 15.</w:t>
      </w:r>
    </w:p>
    <w:p w:rsidR="006B532E" w:rsidRPr="006E39F5" w:rsidRDefault="006B532E" w:rsidP="00B16516">
      <w:pPr>
        <w:pStyle w:val="A1CharCharChar"/>
        <w:ind w:firstLine="0"/>
        <w:rPr>
          <w:iCs/>
        </w:rPr>
      </w:pPr>
    </w:p>
    <w:p w:rsidR="006B532E" w:rsidRPr="006E39F5" w:rsidRDefault="00A90264" w:rsidP="005370AA">
      <w:pPr>
        <w:pStyle w:val="A1CharCharChar"/>
        <w:pBdr>
          <w:right w:val="single" w:sz="12" w:space="4" w:color="auto"/>
        </w:pBdr>
        <w:ind w:left="0" w:firstLine="0"/>
        <w:rPr>
          <w:i/>
          <w:iCs/>
        </w:rPr>
      </w:pPr>
      <w:r w:rsidRPr="00A90264">
        <w:rPr>
          <w:i/>
          <w:iCs/>
        </w:rPr>
        <w:t>While districts are not obligated to provide PRS</w:t>
      </w:r>
      <w:r w:rsidR="00B55D52" w:rsidRPr="006E39F5">
        <w:rPr>
          <w:b/>
        </w:rPr>
        <w:fldChar w:fldCharType="begin"/>
      </w:r>
      <w:r w:rsidR="000A4F17" w:rsidRPr="006E39F5">
        <w:instrText>xe "Pregnancy Related Services (PRS)"</w:instrText>
      </w:r>
      <w:r w:rsidR="00B55D52" w:rsidRPr="006E39F5">
        <w:rPr>
          <w:b/>
        </w:rPr>
        <w:fldChar w:fldCharType="end"/>
      </w:r>
      <w:r w:rsidRPr="00A90264">
        <w:rPr>
          <w:i/>
          <w:iCs/>
        </w:rPr>
        <w:t xml:space="preserve"> to students outside of the normal school year, the student’s 6-week postpartum eligibility for CEHI</w:t>
      </w:r>
      <w:r w:rsidR="00B55D52" w:rsidRPr="006E39F5">
        <w:fldChar w:fldCharType="begin"/>
      </w:r>
      <w:r w:rsidR="000A4F17" w:rsidRPr="006E39F5">
        <w:instrText>xe "Compensatory Education Home Instruction (CEHI)"</w:instrText>
      </w:r>
      <w:r w:rsidR="00B55D52" w:rsidRPr="006E39F5">
        <w:fldChar w:fldCharType="end"/>
      </w:r>
      <w:r w:rsidRPr="00A90264">
        <w:t xml:space="preserve"> </w:t>
      </w:r>
      <w:r w:rsidRPr="00A90264">
        <w:rPr>
          <w:i/>
          <w:iCs/>
        </w:rPr>
        <w:t>extends into the school year. Therefore, the student would be eligible for PRS</w:t>
      </w:r>
      <w:r w:rsidR="00B55D52" w:rsidRPr="006E39F5">
        <w:rPr>
          <w:b/>
        </w:rPr>
        <w:fldChar w:fldCharType="begin"/>
      </w:r>
      <w:r w:rsidR="000A4F17" w:rsidRPr="006E39F5">
        <w:instrText>xe "Pregnancy Related Services (PRS)"</w:instrText>
      </w:r>
      <w:r w:rsidR="00B55D52" w:rsidRPr="006E39F5">
        <w:rPr>
          <w:b/>
        </w:rPr>
        <w:fldChar w:fldCharType="end"/>
      </w:r>
      <w:r w:rsidRPr="00A90264">
        <w:rPr>
          <w:i/>
          <w:iCs/>
        </w:rPr>
        <w:t>/CEHI</w:t>
      </w:r>
      <w:r w:rsidR="00B55D52" w:rsidRPr="006E39F5">
        <w:rPr>
          <w:b/>
        </w:rPr>
        <w:fldChar w:fldCharType="begin"/>
      </w:r>
      <w:r w:rsidR="000A4F17" w:rsidRPr="006E39F5">
        <w:instrText>xe "Compensatory Education Home Instruction (CEHI)"</w:instrText>
      </w:r>
      <w:r w:rsidR="00B55D52" w:rsidRPr="006E39F5">
        <w:rPr>
          <w:b/>
        </w:rPr>
        <w:fldChar w:fldCharType="end"/>
      </w:r>
      <w:r w:rsidRPr="00A90264">
        <w:rPr>
          <w:i/>
          <w:iCs/>
        </w:rPr>
        <w:t xml:space="preserve"> through September 14. Her first day of school enrollment and attendance would be the date of the initial visit to the student’s home by the CEHI</w:t>
      </w:r>
      <w:r w:rsidR="00B55D52" w:rsidRPr="006E39F5">
        <w:fldChar w:fldCharType="begin"/>
      </w:r>
      <w:r w:rsidR="000A4F17" w:rsidRPr="006E39F5">
        <w:instrText>xe "Compensatory Education Home Instruction (CEHI)"</w:instrText>
      </w:r>
      <w:r w:rsidR="00B55D52" w:rsidRPr="006E39F5">
        <w:fldChar w:fldCharType="end"/>
      </w:r>
      <w:r w:rsidRPr="00A90264">
        <w:rPr>
          <w:i/>
          <w:iCs/>
        </w:rPr>
        <w:t xml:space="preserve"> teacher.</w:t>
      </w:r>
    </w:p>
    <w:p w:rsidR="006B532E" w:rsidRPr="006E39F5" w:rsidRDefault="006B532E" w:rsidP="00B16516">
      <w:pPr>
        <w:pStyle w:val="A1CharCharChar"/>
        <w:ind w:firstLine="0"/>
        <w:rPr>
          <w:i/>
          <w:iCs/>
        </w:rPr>
      </w:pPr>
    </w:p>
    <w:p w:rsidR="00B906EC" w:rsidRPr="006E39F5" w:rsidRDefault="00A90264">
      <w:pPr>
        <w:pStyle w:val="Heading4"/>
        <w:pBdr>
          <w:right w:val="single" w:sz="12" w:space="4" w:color="auto"/>
        </w:pBdr>
      </w:pPr>
      <w:r w:rsidRPr="00A90264">
        <w:t>9.17.10 Example 10</w:t>
      </w:r>
    </w:p>
    <w:p w:rsidR="00265196" w:rsidRPr="006E39F5" w:rsidRDefault="00A90264">
      <w:pPr>
        <w:pStyle w:val="A1CharCharChar"/>
        <w:pBdr>
          <w:right w:val="single" w:sz="12" w:space="4" w:color="auto"/>
        </w:pBdr>
        <w:ind w:left="0" w:firstLine="0"/>
        <w:rPr>
          <w:i/>
          <w:iCs/>
        </w:rPr>
      </w:pPr>
      <w:r w:rsidRPr="00A90264">
        <w:rPr>
          <w:iCs/>
        </w:rPr>
        <w:t>Your district has a PRS program. However, a student does not receive CEHI</w:t>
      </w:r>
      <w:r w:rsidR="00B55D52" w:rsidRPr="006E39F5">
        <w:fldChar w:fldCharType="begin"/>
      </w:r>
      <w:r w:rsidR="000A4F17" w:rsidRPr="006E39F5">
        <w:instrText>xe "Compensatory Education Home Instruction (CEHI)"</w:instrText>
      </w:r>
      <w:r w:rsidR="00B55D52" w:rsidRPr="006E39F5">
        <w:fldChar w:fldCharType="end"/>
      </w:r>
      <w:r w:rsidRPr="00A90264">
        <w:rPr>
          <w:iCs/>
        </w:rPr>
        <w:t xml:space="preserve"> during her postpartum period because of an extenuating circumstance (e.g., the student or baby is in a hospital in a different town, the parents refuse services, etc.).</w:t>
      </w:r>
      <w:r w:rsidRPr="00A90264">
        <w:rPr>
          <w:i/>
          <w:iCs/>
        </w:rPr>
        <w:t xml:space="preserve"> </w:t>
      </w:r>
    </w:p>
    <w:p w:rsidR="006B532E" w:rsidRPr="006E39F5" w:rsidRDefault="006B532E" w:rsidP="00B16516">
      <w:pPr>
        <w:pStyle w:val="A1CharCharChar"/>
        <w:rPr>
          <w:i/>
          <w:iCs/>
        </w:rPr>
      </w:pPr>
    </w:p>
    <w:p w:rsidR="006B532E" w:rsidRPr="006E39F5" w:rsidRDefault="00A90264" w:rsidP="00B16516">
      <w:pPr>
        <w:pStyle w:val="A1CharCharChar"/>
        <w:ind w:left="0" w:firstLine="0"/>
        <w:rPr>
          <w:i/>
          <w:iCs/>
        </w:rPr>
      </w:pPr>
      <w:r w:rsidRPr="00A90264">
        <w:rPr>
          <w:i/>
          <w:iCs/>
        </w:rPr>
        <w:t>Since PRS</w:t>
      </w:r>
      <w:r w:rsidR="00B55D52" w:rsidRPr="006E39F5">
        <w:rPr>
          <w:b/>
        </w:rPr>
        <w:fldChar w:fldCharType="begin"/>
      </w:r>
      <w:r w:rsidR="000A4F17" w:rsidRPr="006E39F5">
        <w:instrText>xe "Pregnancy Related Services (PRS)"</w:instrText>
      </w:r>
      <w:r w:rsidR="00B55D52" w:rsidRPr="006E39F5">
        <w:rPr>
          <w:b/>
        </w:rPr>
        <w:fldChar w:fldCharType="end"/>
      </w:r>
      <w:r w:rsidRPr="00A90264">
        <w:rPr>
          <w:i/>
          <w:iCs/>
        </w:rPr>
        <w:t xml:space="preserve"> rules require that CEHI</w:t>
      </w:r>
      <w:r w:rsidR="00B55D52" w:rsidRPr="006E39F5">
        <w:fldChar w:fldCharType="begin"/>
      </w:r>
      <w:r w:rsidR="000A4F17" w:rsidRPr="006E39F5">
        <w:instrText>xe "Compensatory Education Home Instruction (CEHI)"</w:instrText>
      </w:r>
      <w:r w:rsidR="00B55D52" w:rsidRPr="006E39F5">
        <w:fldChar w:fldCharType="end"/>
      </w:r>
      <w:r w:rsidRPr="00A90264">
        <w:rPr>
          <w:i/>
          <w:iCs/>
        </w:rPr>
        <w:t xml:space="preserve"> be provided, your district must maintain documentation explaining the reasons for not providing CEHI</w:t>
      </w:r>
      <w:r w:rsidR="00B55D52" w:rsidRPr="006E39F5">
        <w:fldChar w:fldCharType="begin"/>
      </w:r>
      <w:r w:rsidR="000A4F17" w:rsidRPr="006E39F5">
        <w:instrText>xe "Compensatory Education Home Instruction (CEHI)"</w:instrText>
      </w:r>
      <w:r w:rsidR="00B55D52" w:rsidRPr="006E39F5">
        <w:fldChar w:fldCharType="end"/>
      </w:r>
      <w:r w:rsidRPr="00A90264">
        <w:rPr>
          <w:i/>
          <w:iCs/>
        </w:rPr>
        <w:t xml:space="preserve"> to the student.</w:t>
      </w:r>
    </w:p>
    <w:p w:rsidR="006B532E" w:rsidRPr="006E39F5" w:rsidRDefault="006B532E" w:rsidP="00B16516">
      <w:pPr>
        <w:pStyle w:val="A1CharCharChar"/>
        <w:ind w:leftChars="327" w:left="1436" w:hangingChars="326" w:hanging="717"/>
        <w:rPr>
          <w:i/>
          <w:iCs/>
        </w:rPr>
      </w:pPr>
    </w:p>
    <w:p w:rsidR="003F4B77" w:rsidRPr="006E39F5" w:rsidRDefault="00A90264">
      <w:pPr>
        <w:pStyle w:val="Heading4"/>
        <w:pBdr>
          <w:right w:val="single" w:sz="12" w:space="4" w:color="auto"/>
        </w:pBdr>
      </w:pPr>
      <w:bookmarkStart w:id="540" w:name="_Ref204422341"/>
      <w:r w:rsidRPr="00A90264">
        <w:t>9.17.11 Example 11</w:t>
      </w:r>
      <w:bookmarkEnd w:id="540"/>
    </w:p>
    <w:p w:rsidR="00265196" w:rsidRPr="006E39F5" w:rsidRDefault="00A90264">
      <w:pPr>
        <w:pStyle w:val="A1CharCharChar"/>
        <w:pBdr>
          <w:right w:val="single" w:sz="12" w:space="4" w:color="auto"/>
        </w:pBdr>
        <w:ind w:left="0" w:firstLine="0"/>
        <w:rPr>
          <w:i/>
          <w:iCs/>
        </w:rPr>
      </w:pPr>
      <w:r w:rsidRPr="00A90264">
        <w:rPr>
          <w:iCs/>
        </w:rPr>
        <w:t>A</w:t>
      </w:r>
      <w:r w:rsidR="00B55D52" w:rsidRPr="006E39F5">
        <w:rPr>
          <w:b/>
        </w:rPr>
        <w:fldChar w:fldCharType="begin"/>
      </w:r>
      <w:r w:rsidR="000A4F17" w:rsidRPr="006E39F5">
        <w:instrText>xe "Compensatory Education Home Instruction (CEHI)"</w:instrText>
      </w:r>
      <w:r w:rsidR="00B55D52" w:rsidRPr="006E39F5">
        <w:rPr>
          <w:b/>
        </w:rPr>
        <w:fldChar w:fldCharType="end"/>
      </w:r>
      <w:r w:rsidRPr="00A90264">
        <w:rPr>
          <w:iCs/>
        </w:rPr>
        <w:t xml:space="preserve"> pregnant student is coded PRS</w:t>
      </w:r>
      <w:r w:rsidR="00B55D52" w:rsidRPr="006E39F5">
        <w:rPr>
          <w:b/>
        </w:rPr>
        <w:fldChar w:fldCharType="begin"/>
      </w:r>
      <w:r w:rsidR="000A4F17" w:rsidRPr="006E39F5">
        <w:instrText>xe "Pregnancy Related Services (PRS)"</w:instrText>
      </w:r>
      <w:r w:rsidR="00B55D52" w:rsidRPr="006E39F5">
        <w:rPr>
          <w:b/>
        </w:rPr>
        <w:fldChar w:fldCharType="end"/>
      </w:r>
      <w:r w:rsidRPr="00A90264">
        <w:rPr>
          <w:iCs/>
        </w:rPr>
        <w:t xml:space="preserve"> during the school year and provided support services while she is attending her regular classes. She delivers in June after the end of the school year. CEHI</w:t>
      </w:r>
      <w:r w:rsidR="00B55D52" w:rsidRPr="006E39F5">
        <w:rPr>
          <w:b/>
        </w:rPr>
        <w:fldChar w:fldCharType="begin"/>
      </w:r>
      <w:r w:rsidR="000A4F17" w:rsidRPr="006E39F5">
        <w:instrText>xe "Compensatory Education Home Instruction (CEHI)"</w:instrText>
      </w:r>
      <w:r w:rsidR="00B55D52" w:rsidRPr="006E39F5">
        <w:rPr>
          <w:b/>
        </w:rPr>
        <w:fldChar w:fldCharType="end"/>
      </w:r>
      <w:r w:rsidRPr="00A90264">
        <w:rPr>
          <w:iCs/>
        </w:rPr>
        <w:t xml:space="preserve"> is never provided to this student.</w:t>
      </w:r>
    </w:p>
    <w:p w:rsidR="006B532E" w:rsidRPr="006E39F5" w:rsidRDefault="006B532E" w:rsidP="0023162D">
      <w:pPr>
        <w:pStyle w:val="A1CharCharChar"/>
        <w:pBdr>
          <w:right w:val="single" w:sz="12" w:space="4" w:color="auto"/>
        </w:pBdr>
        <w:ind w:leftChars="327" w:left="1436" w:hangingChars="326" w:hanging="717"/>
        <w:rPr>
          <w:i/>
          <w:iCs/>
        </w:rPr>
      </w:pPr>
    </w:p>
    <w:p w:rsidR="00265196" w:rsidRPr="006E39F5" w:rsidRDefault="00A90264">
      <w:pPr>
        <w:pStyle w:val="A1CharCharChar"/>
        <w:pBdr>
          <w:right w:val="single" w:sz="12" w:space="4" w:color="auto"/>
        </w:pBdr>
        <w:ind w:left="0" w:firstLine="0"/>
        <w:rPr>
          <w:i/>
          <w:iCs/>
        </w:rPr>
      </w:pPr>
      <w:r w:rsidRPr="00A90264">
        <w:rPr>
          <w:i/>
          <w:iCs/>
        </w:rPr>
        <w:t>Districts are not required to provide services outside the regular school year. Therefore, this student may remain coded PRS</w:t>
      </w:r>
      <w:r w:rsidR="00B55D52" w:rsidRPr="006E39F5">
        <w:rPr>
          <w:i/>
        </w:rPr>
        <w:fldChar w:fldCharType="begin"/>
      </w:r>
      <w:r w:rsidR="000A4F17" w:rsidRPr="006E39F5">
        <w:instrText>xe "Pregnancy Related Services (PRS)"</w:instrText>
      </w:r>
      <w:r w:rsidR="00B55D52" w:rsidRPr="006E39F5">
        <w:rPr>
          <w:i/>
        </w:rPr>
        <w:fldChar w:fldCharType="end"/>
      </w:r>
      <w:r w:rsidRPr="00A90264">
        <w:rPr>
          <w:i/>
          <w:iCs/>
        </w:rPr>
        <w:t>, but there is not a requirement to provide her</w:t>
      </w:r>
      <w:r w:rsidR="00B55D52" w:rsidRPr="006E39F5">
        <w:rPr>
          <w:b/>
        </w:rPr>
        <w:fldChar w:fldCharType="begin"/>
      </w:r>
      <w:r w:rsidR="000A4F17" w:rsidRPr="006E39F5">
        <w:instrText>xe "Pregnancy Related Services (PRS)"</w:instrText>
      </w:r>
      <w:r w:rsidR="00B55D52" w:rsidRPr="006E39F5">
        <w:rPr>
          <w:b/>
        </w:rPr>
        <w:fldChar w:fldCharType="end"/>
      </w:r>
      <w:r w:rsidRPr="00A90264">
        <w:rPr>
          <w:i/>
          <w:iCs/>
        </w:rPr>
        <w:t xml:space="preserve"> CEHI</w:t>
      </w:r>
      <w:r w:rsidR="00B55D52" w:rsidRPr="006E39F5">
        <w:rPr>
          <w:b/>
        </w:rPr>
        <w:fldChar w:fldCharType="begin"/>
      </w:r>
      <w:r w:rsidR="000A4F17" w:rsidRPr="006E39F5">
        <w:instrText>xe "Compensatory Education Home Instruction (CEHI)"</w:instrText>
      </w:r>
      <w:r w:rsidR="00B55D52" w:rsidRPr="006E39F5">
        <w:rPr>
          <w:b/>
        </w:rPr>
        <w:fldChar w:fldCharType="end"/>
      </w:r>
      <w:r w:rsidRPr="00A90264">
        <w:rPr>
          <w:i/>
          <w:iCs/>
        </w:rPr>
        <w:t xml:space="preserve"> during the summer break.</w:t>
      </w:r>
    </w:p>
    <w:p w:rsidR="006B532E" w:rsidRPr="006E39F5" w:rsidRDefault="006B532E" w:rsidP="00B16516">
      <w:pPr>
        <w:pStyle w:val="A1CharCharChar"/>
        <w:ind w:leftChars="327" w:left="1436" w:hangingChars="326" w:hanging="717"/>
        <w:rPr>
          <w:i/>
          <w:iCs/>
        </w:rPr>
      </w:pPr>
    </w:p>
    <w:p w:rsidR="003F4B77" w:rsidRPr="006E39F5" w:rsidRDefault="00A90264">
      <w:pPr>
        <w:pStyle w:val="Heading4"/>
        <w:pBdr>
          <w:right w:val="single" w:sz="12" w:space="4" w:color="auto"/>
        </w:pBdr>
      </w:pPr>
      <w:bookmarkStart w:id="541" w:name="_Ref204422343"/>
      <w:r w:rsidRPr="00A90264">
        <w:t>9.17.12 Example 12</w:t>
      </w:r>
      <w:bookmarkEnd w:id="541"/>
    </w:p>
    <w:p w:rsidR="00265196" w:rsidRPr="006E39F5" w:rsidRDefault="00A90264">
      <w:pPr>
        <w:pStyle w:val="A1CharCharChar"/>
        <w:pBdr>
          <w:right w:val="single" w:sz="12" w:space="4" w:color="auto"/>
        </w:pBdr>
        <w:ind w:left="0" w:firstLine="0"/>
        <w:rPr>
          <w:szCs w:val="22"/>
        </w:rPr>
      </w:pPr>
      <w:r w:rsidRPr="00A90264">
        <w:rPr>
          <w:szCs w:val="22"/>
        </w:rPr>
        <w:t>A student delivers her baby on March 1, and a 1-week spring break holiday</w:t>
      </w:r>
      <w:r w:rsidR="00B55D52" w:rsidRPr="006E39F5">
        <w:rPr>
          <w:szCs w:val="22"/>
        </w:rPr>
        <w:fldChar w:fldCharType="begin"/>
      </w:r>
      <w:r w:rsidR="000A4F17" w:rsidRPr="006E39F5">
        <w:rPr>
          <w:szCs w:val="22"/>
        </w:rPr>
        <w:instrText>xe "Holidays"</w:instrText>
      </w:r>
      <w:r w:rsidR="00B55D52" w:rsidRPr="006E39F5">
        <w:rPr>
          <w:szCs w:val="22"/>
        </w:rPr>
        <w:fldChar w:fldCharType="end"/>
      </w:r>
      <w:r w:rsidRPr="00A90264">
        <w:rPr>
          <w:szCs w:val="22"/>
        </w:rPr>
        <w:t xml:space="preserve"> falls within the student's 6-week postpartum period. </w:t>
      </w:r>
    </w:p>
    <w:p w:rsidR="00BE0093" w:rsidRPr="006E39F5" w:rsidRDefault="00BE0093" w:rsidP="0023162D">
      <w:pPr>
        <w:pStyle w:val="A1CharCharChar"/>
        <w:pBdr>
          <w:right w:val="single" w:sz="12" w:space="4" w:color="auto"/>
        </w:pBdr>
        <w:ind w:left="0" w:firstLine="0"/>
        <w:rPr>
          <w:szCs w:val="22"/>
        </w:rPr>
      </w:pPr>
    </w:p>
    <w:p w:rsidR="00265196" w:rsidRPr="006E39F5" w:rsidRDefault="00A90264">
      <w:pPr>
        <w:pStyle w:val="A1CharCharChar"/>
        <w:pBdr>
          <w:right w:val="single" w:sz="12" w:space="4" w:color="auto"/>
        </w:pBdr>
        <w:ind w:left="0" w:firstLine="0"/>
        <w:rPr>
          <w:i/>
          <w:iCs/>
          <w:szCs w:val="22"/>
        </w:rPr>
      </w:pPr>
      <w:r w:rsidRPr="00A90264">
        <w:rPr>
          <w:i/>
          <w:szCs w:val="22"/>
        </w:rPr>
        <w:t xml:space="preserve">Districts are not required to provide services during school breaks. The 1-week school break does not extend the amount of time that the student may be provided CEHI. A maximum of 5 </w:t>
      </w:r>
      <w:r w:rsidRPr="00A90264">
        <w:rPr>
          <w:i/>
          <w:szCs w:val="22"/>
        </w:rPr>
        <w:lastRenderedPageBreak/>
        <w:t>weeks would be funded for PRS</w:t>
      </w:r>
      <w:r w:rsidR="00B55D52" w:rsidRPr="006E39F5">
        <w:rPr>
          <w:i/>
          <w:szCs w:val="22"/>
        </w:rPr>
        <w:fldChar w:fldCharType="begin"/>
      </w:r>
      <w:r w:rsidR="00BA58D5" w:rsidRPr="006E39F5">
        <w:rPr>
          <w:i/>
          <w:szCs w:val="22"/>
        </w:rPr>
        <w:instrText>xe "Pregnancy Related Services (PRS)"</w:instrText>
      </w:r>
      <w:r w:rsidR="00B55D52" w:rsidRPr="006E39F5">
        <w:rPr>
          <w:i/>
          <w:szCs w:val="22"/>
        </w:rPr>
        <w:fldChar w:fldCharType="end"/>
      </w:r>
      <w:r w:rsidRPr="00A90264">
        <w:rPr>
          <w:i/>
          <w:szCs w:val="22"/>
        </w:rPr>
        <w:t xml:space="preserve"> since </w:t>
      </w:r>
      <w:r w:rsidR="00BE0093" w:rsidRPr="006E39F5">
        <w:rPr>
          <w:i/>
          <w:szCs w:val="22"/>
        </w:rPr>
        <w:t>the district was closed for one of the weeks in the student's 6-week postpartum period.</w:t>
      </w:r>
    </w:p>
    <w:p w:rsidR="006B532E" w:rsidRPr="006E39F5" w:rsidRDefault="006B532E" w:rsidP="00B16516">
      <w:pPr>
        <w:pStyle w:val="A1CharCharChar"/>
        <w:ind w:left="0" w:firstLine="0"/>
        <w:rPr>
          <w:iCs/>
          <w:szCs w:val="22"/>
        </w:rPr>
      </w:pPr>
    </w:p>
    <w:p w:rsidR="003F4B77" w:rsidRPr="006E39F5" w:rsidRDefault="006B532E">
      <w:pPr>
        <w:pStyle w:val="Heading4"/>
        <w:pBdr>
          <w:right w:val="single" w:sz="12" w:space="4" w:color="auto"/>
        </w:pBdr>
      </w:pPr>
      <w:r w:rsidRPr="006E39F5">
        <w:t>9.</w:t>
      </w:r>
      <w:r w:rsidR="00631D82" w:rsidRPr="006E39F5">
        <w:t>17</w:t>
      </w:r>
      <w:r w:rsidR="00A90264" w:rsidRPr="00A90264">
        <w:t>.13 Example 13</w:t>
      </w:r>
    </w:p>
    <w:p w:rsidR="00265196" w:rsidRPr="006E39F5" w:rsidRDefault="00A90264">
      <w:pPr>
        <w:pStyle w:val="A1CharCharChar"/>
        <w:pBdr>
          <w:right w:val="single" w:sz="12" w:space="4" w:color="auto"/>
        </w:pBdr>
        <w:ind w:left="0" w:firstLine="0"/>
      </w:pPr>
      <w:r w:rsidRPr="00A90264">
        <w:t>The</w:t>
      </w:r>
      <w:r w:rsidR="00B55D52" w:rsidRPr="006E39F5">
        <w:rPr>
          <w:b/>
        </w:rPr>
        <w:fldChar w:fldCharType="begin"/>
      </w:r>
      <w:r w:rsidR="000A4F17" w:rsidRPr="006E39F5">
        <w:instrText>xe "Pregnancy Related Services (PRS)"</w:instrText>
      </w:r>
      <w:r w:rsidR="00B55D52" w:rsidRPr="006E39F5">
        <w:rPr>
          <w:b/>
        </w:rPr>
        <w:fldChar w:fldCharType="end"/>
      </w:r>
      <w:r w:rsidRPr="00A90264">
        <w:rPr>
          <w:iCs/>
          <w:szCs w:val="22"/>
        </w:rPr>
        <w:t xml:space="preserve"> CEHI</w:t>
      </w:r>
      <w:r w:rsidRPr="00A90264">
        <w:t xml:space="preserve"> teacher administers a 6-weeks exam that takes the student 30 minutes to complete. </w:t>
      </w:r>
    </w:p>
    <w:p w:rsidR="00552CBD" w:rsidRPr="006E39F5" w:rsidRDefault="00552CBD" w:rsidP="0023162D">
      <w:pPr>
        <w:pStyle w:val="A1CharCharChar"/>
        <w:pBdr>
          <w:right w:val="single" w:sz="12" w:space="4" w:color="auto"/>
        </w:pBdr>
        <w:ind w:left="0" w:firstLine="0"/>
      </w:pPr>
    </w:p>
    <w:p w:rsidR="00265196" w:rsidRPr="006E39F5" w:rsidRDefault="00A90264">
      <w:pPr>
        <w:pStyle w:val="A1CharCharChar"/>
        <w:pBdr>
          <w:right w:val="single" w:sz="12" w:space="4" w:color="auto"/>
        </w:pBdr>
        <w:ind w:left="0" w:firstLine="0"/>
      </w:pPr>
      <w:r w:rsidRPr="00A90264">
        <w:rPr>
          <w:i/>
        </w:rPr>
        <w:t>The teacher must provide an additional 30 minutes of CEHI for the student to earn 1 eligible day present</w:t>
      </w:r>
      <w:r w:rsidR="00B55D52" w:rsidRPr="006E39F5">
        <w:rPr>
          <w:i/>
        </w:rPr>
        <w:fldChar w:fldCharType="begin"/>
      </w:r>
      <w:r w:rsidR="000A4F17" w:rsidRPr="006E39F5">
        <w:rPr>
          <w:i/>
        </w:rPr>
        <w:instrText>xe "Compensatory Education Home Instruction (CEHI)"</w:instrText>
      </w:r>
      <w:r w:rsidR="00B55D52" w:rsidRPr="006E39F5">
        <w:rPr>
          <w:i/>
        </w:rPr>
        <w:fldChar w:fldCharType="end"/>
      </w:r>
      <w:r w:rsidRPr="00A90264">
        <w:rPr>
          <w:i/>
        </w:rPr>
        <w:t xml:space="preserve">. </w:t>
      </w:r>
    </w:p>
    <w:p w:rsidR="006B532E" w:rsidRPr="006E39F5" w:rsidRDefault="006B532E" w:rsidP="00B16516">
      <w:pPr>
        <w:pStyle w:val="A1CharCharChar"/>
        <w:ind w:left="0" w:firstLine="0"/>
        <w:rPr>
          <w:i/>
          <w:szCs w:val="22"/>
        </w:rPr>
      </w:pPr>
    </w:p>
    <w:p w:rsidR="00A90264" w:rsidRDefault="00A90264" w:rsidP="00A90264">
      <w:pPr>
        <w:pStyle w:val="Heading4"/>
        <w:pBdr>
          <w:right w:val="single" w:sz="12" w:space="4" w:color="auto"/>
        </w:pBdr>
      </w:pPr>
      <w:bookmarkStart w:id="542" w:name="_Ref204485339"/>
      <w:r w:rsidRPr="00A90264">
        <w:t>9.17.14 Example 14</w:t>
      </w:r>
      <w:bookmarkEnd w:id="542"/>
    </w:p>
    <w:p w:rsidR="005C3A1A" w:rsidRPr="006E39F5" w:rsidRDefault="00A90264">
      <w:pPr>
        <w:pStyle w:val="A1CharCharChar"/>
        <w:pBdr>
          <w:right w:val="single" w:sz="12" w:space="4" w:color="auto"/>
        </w:pBdr>
        <w:ind w:left="0" w:firstLine="0"/>
        <w:rPr>
          <w:iCs/>
          <w:szCs w:val="22"/>
        </w:rPr>
      </w:pPr>
      <w:r w:rsidRPr="00A90264">
        <w:rPr>
          <w:iCs/>
          <w:szCs w:val="22"/>
        </w:rPr>
        <w:t>A</w:t>
      </w:r>
      <w:r w:rsidR="00B55D52" w:rsidRPr="006E39F5">
        <w:rPr>
          <w:b/>
        </w:rPr>
        <w:fldChar w:fldCharType="begin"/>
      </w:r>
      <w:r w:rsidR="000A4F17" w:rsidRPr="006E39F5">
        <w:instrText>xe "Pregnancy Related Services (PRS)"</w:instrText>
      </w:r>
      <w:r w:rsidR="00B55D52" w:rsidRPr="006E39F5">
        <w:rPr>
          <w:b/>
        </w:rPr>
        <w:fldChar w:fldCharType="end"/>
      </w:r>
      <w:r w:rsidRPr="00A90264">
        <w:rPr>
          <w:iCs/>
          <w:szCs w:val="22"/>
        </w:rPr>
        <w:t xml:space="preserve"> CEHI teacher administers a required state math assessment to a student on a Tuesday. It takes the student 2 hours to complete the math assessment. The teacher returns on Wednesday and administers a required state social studies assessment. It also takes the student 2 hours to complete this assessment. </w:t>
      </w:r>
    </w:p>
    <w:p w:rsidR="00845284" w:rsidRPr="006E39F5" w:rsidRDefault="00845284" w:rsidP="0023162D">
      <w:pPr>
        <w:pStyle w:val="A1CharCharChar"/>
        <w:pBdr>
          <w:right w:val="single" w:sz="12" w:space="4" w:color="auto"/>
        </w:pBdr>
        <w:ind w:left="0" w:firstLine="0"/>
        <w:rPr>
          <w:i/>
          <w:iCs/>
          <w:szCs w:val="22"/>
        </w:rPr>
      </w:pPr>
    </w:p>
    <w:p w:rsidR="00265196" w:rsidRPr="006E39F5" w:rsidRDefault="00A90264">
      <w:pPr>
        <w:pStyle w:val="A1CharCharChar"/>
        <w:pBdr>
          <w:right w:val="single" w:sz="12" w:space="4" w:color="auto"/>
        </w:pBdr>
        <w:ind w:left="0" w:firstLine="0"/>
        <w:rPr>
          <w:i/>
          <w:iCs/>
          <w:szCs w:val="22"/>
        </w:rPr>
      </w:pPr>
      <w:r w:rsidRPr="00A90264">
        <w:rPr>
          <w:i/>
          <w:iCs/>
          <w:szCs w:val="22"/>
        </w:rPr>
        <w:t>The student earns only 1 eligible day present for Tuesday and only 1 eligible day present for Wednesday. The CEHI</w:t>
      </w:r>
      <w:r w:rsidR="00B55D52" w:rsidRPr="006E39F5">
        <w:rPr>
          <w:b/>
          <w:i/>
        </w:rPr>
        <w:fldChar w:fldCharType="begin"/>
      </w:r>
      <w:r w:rsidR="006B532E" w:rsidRPr="006E39F5">
        <w:rPr>
          <w:i/>
        </w:rPr>
        <w:instrText>xe "Compensatory Education Home Instruction (CEHI)"</w:instrText>
      </w:r>
      <w:r w:rsidR="00B55D52" w:rsidRPr="006E39F5">
        <w:rPr>
          <w:b/>
          <w:i/>
        </w:rPr>
        <w:fldChar w:fldCharType="end"/>
      </w:r>
      <w:r w:rsidR="006B532E" w:rsidRPr="006E39F5">
        <w:rPr>
          <w:i/>
          <w:iCs/>
          <w:szCs w:val="22"/>
        </w:rPr>
        <w:t xml:space="preserve"> teacher must schedule 2 more hours of CEHI</w:t>
      </w:r>
      <w:r w:rsidR="00B55D52" w:rsidRPr="006E39F5">
        <w:rPr>
          <w:b/>
          <w:i/>
        </w:rPr>
        <w:fldChar w:fldCharType="begin"/>
      </w:r>
      <w:r w:rsidR="006B532E" w:rsidRPr="006E39F5">
        <w:rPr>
          <w:i/>
        </w:rPr>
        <w:instrText>xe "Compensatory Education Home Instruction (CEHI)"</w:instrText>
      </w:r>
      <w:r w:rsidR="00B55D52" w:rsidRPr="006E39F5">
        <w:rPr>
          <w:b/>
          <w:i/>
        </w:rPr>
        <w:fldChar w:fldCharType="end"/>
      </w:r>
      <w:r w:rsidR="006B532E" w:rsidRPr="006E39F5">
        <w:rPr>
          <w:i/>
          <w:iCs/>
          <w:szCs w:val="22"/>
        </w:rPr>
        <w:t xml:space="preserve"> during the week </w:t>
      </w:r>
      <w:r w:rsidRPr="00A90264">
        <w:rPr>
          <w:i/>
          <w:iCs/>
          <w:szCs w:val="22"/>
        </w:rPr>
        <w:t>for</w:t>
      </w:r>
      <w:r w:rsidR="006B532E" w:rsidRPr="006E39F5">
        <w:rPr>
          <w:i/>
          <w:iCs/>
          <w:szCs w:val="22"/>
        </w:rPr>
        <w:t xml:space="preserve"> the student </w:t>
      </w:r>
      <w:r w:rsidRPr="00A90264">
        <w:rPr>
          <w:i/>
          <w:iCs/>
          <w:szCs w:val="22"/>
        </w:rPr>
        <w:t>to</w:t>
      </w:r>
      <w:r w:rsidR="006B532E" w:rsidRPr="006E39F5">
        <w:rPr>
          <w:i/>
          <w:iCs/>
          <w:szCs w:val="22"/>
        </w:rPr>
        <w:t xml:space="preserve"> earn an entire week of attendance credit. The additional CEHI</w:t>
      </w:r>
      <w:r w:rsidR="00B55D52" w:rsidRPr="006E39F5">
        <w:rPr>
          <w:b/>
          <w:i/>
        </w:rPr>
        <w:fldChar w:fldCharType="begin"/>
      </w:r>
      <w:r w:rsidR="006B532E" w:rsidRPr="006E39F5">
        <w:rPr>
          <w:i/>
        </w:rPr>
        <w:instrText>xe "Compensatory Education Home Instruction (CEHI)"</w:instrText>
      </w:r>
      <w:r w:rsidR="00B55D52" w:rsidRPr="006E39F5">
        <w:rPr>
          <w:b/>
          <w:i/>
        </w:rPr>
        <w:fldChar w:fldCharType="end"/>
      </w:r>
      <w:r w:rsidR="006B532E" w:rsidRPr="006E39F5">
        <w:rPr>
          <w:i/>
          <w:iCs/>
          <w:szCs w:val="22"/>
        </w:rPr>
        <w:t xml:space="preserve"> may be</w:t>
      </w:r>
      <w:r w:rsidR="000B69FD" w:rsidRPr="006E39F5">
        <w:rPr>
          <w:i/>
          <w:iCs/>
          <w:szCs w:val="22"/>
        </w:rPr>
        <w:t xml:space="preserve"> provided on</w:t>
      </w:r>
      <w:r w:rsidRPr="00A90264">
        <w:rPr>
          <w:i/>
          <w:iCs/>
          <w:szCs w:val="22"/>
        </w:rPr>
        <w:t xml:space="preserve"> any day of the same week, Sunday to Saturday, including the same calendar day that an assessment was administered. In all cases, the CEHI</w:t>
      </w:r>
      <w:r w:rsidR="00B55D52" w:rsidRPr="006E39F5">
        <w:rPr>
          <w:b/>
          <w:i/>
        </w:rPr>
        <w:fldChar w:fldCharType="begin"/>
      </w:r>
      <w:r w:rsidR="000A4F17" w:rsidRPr="006E39F5">
        <w:rPr>
          <w:i/>
        </w:rPr>
        <w:instrText>xe "Compensatory Education Home Instruction (CEHI)"</w:instrText>
      </w:r>
      <w:r w:rsidR="00B55D52" w:rsidRPr="006E39F5">
        <w:rPr>
          <w:b/>
          <w:i/>
        </w:rPr>
        <w:fldChar w:fldCharType="end"/>
      </w:r>
      <w:r w:rsidRPr="00A90264">
        <w:rPr>
          <w:i/>
          <w:iCs/>
          <w:szCs w:val="22"/>
        </w:rPr>
        <w:t xml:space="preserve"> must be in addition to the time the student was tested.</w:t>
      </w:r>
    </w:p>
    <w:p w:rsidR="006B532E" w:rsidRPr="006E39F5" w:rsidRDefault="006B532E" w:rsidP="00B16516">
      <w:pPr>
        <w:pStyle w:val="A1CharCharChar"/>
        <w:ind w:left="0" w:firstLine="0"/>
        <w:rPr>
          <w:iCs/>
          <w:szCs w:val="22"/>
        </w:rPr>
      </w:pPr>
    </w:p>
    <w:p w:rsidR="00A90264" w:rsidRDefault="00A90264" w:rsidP="00A90264">
      <w:pPr>
        <w:pStyle w:val="Heading4"/>
        <w:pBdr>
          <w:right w:val="single" w:sz="12" w:space="4" w:color="auto"/>
        </w:pBdr>
      </w:pPr>
      <w:bookmarkStart w:id="543" w:name="_Ref204485392"/>
      <w:r w:rsidRPr="00A90264">
        <w:t>9.17.15 Example 15</w:t>
      </w:r>
      <w:bookmarkEnd w:id="543"/>
    </w:p>
    <w:p w:rsidR="00A90264" w:rsidRDefault="00A90264" w:rsidP="00A90264">
      <w:pPr>
        <w:pStyle w:val="A1CharCharChar"/>
        <w:pBdr>
          <w:right w:val="single" w:sz="12" w:space="4" w:color="auto"/>
        </w:pBdr>
        <w:ind w:left="0" w:firstLine="0"/>
      </w:pPr>
      <w:r w:rsidRPr="00A90264">
        <w:t>A student who has been receiving PRS support services delivers her baby on October 31 and returns home from the hospital while the baby remains hospitalized. The student asks to use the break-in-service option. The student receives postpartum CEHI for 3 weeks after delivery (student recovery period) and then returns to school. At the beginning of the fourteenth week after delivery (February 7), the baby is released from the hospital, and the student returns to confinement to use her 7 remaining consecutive weeks of CEHI eligibility to care for the baby (baby recovery period). Because the district's 1-week spring break falls within the 7-week period, the student receives only 6 weeks of CEHI before returning to school.</w:t>
      </w:r>
    </w:p>
    <w:p w:rsidR="00A90264" w:rsidRDefault="00A90264" w:rsidP="00A90264">
      <w:pPr>
        <w:pStyle w:val="A1CharCharChar"/>
        <w:pBdr>
          <w:right w:val="single" w:sz="12" w:space="4" w:color="auto"/>
        </w:pBdr>
        <w:ind w:left="0" w:firstLine="0"/>
      </w:pPr>
    </w:p>
    <w:p w:rsidR="003F4B77" w:rsidRPr="006E39F5" w:rsidRDefault="00A90264">
      <w:pPr>
        <w:pStyle w:val="A1CharCharChar"/>
        <w:pBdr>
          <w:right w:val="single" w:sz="12" w:space="4" w:color="auto"/>
        </w:pBdr>
        <w:ind w:left="0" w:firstLine="0"/>
        <w:rPr>
          <w:rFonts w:cs="Arial"/>
          <w:i/>
          <w:szCs w:val="22"/>
        </w:rPr>
      </w:pPr>
      <w:r w:rsidRPr="00A90264">
        <w:rPr>
          <w:rFonts w:cs="Arial"/>
          <w:i/>
          <w:szCs w:val="22"/>
        </w:rPr>
        <w:t>The student remains coded PRS</w:t>
      </w:r>
      <w:r w:rsidR="00B55D52" w:rsidRPr="006E39F5">
        <w:rPr>
          <w:rFonts w:cs="Arial"/>
          <w:i/>
          <w:szCs w:val="22"/>
        </w:rPr>
        <w:fldChar w:fldCharType="begin"/>
      </w:r>
      <w:r w:rsidR="000A4F17" w:rsidRPr="006E39F5">
        <w:rPr>
          <w:rFonts w:cs="Arial"/>
          <w:i/>
          <w:szCs w:val="22"/>
        </w:rPr>
        <w:instrText>xe "Pregnancy Related Services (PRS)"</w:instrText>
      </w:r>
      <w:r w:rsidR="00B55D52" w:rsidRPr="006E39F5">
        <w:rPr>
          <w:rFonts w:cs="Arial"/>
          <w:i/>
          <w:szCs w:val="22"/>
        </w:rPr>
        <w:fldChar w:fldCharType="end"/>
      </w:r>
      <w:r w:rsidRPr="00A90264">
        <w:rPr>
          <w:rFonts w:cs="Arial"/>
          <w:i/>
          <w:szCs w:val="22"/>
        </w:rPr>
        <w:t xml:space="preserve"> during the entire first confinement period (student recovery period) and earns PRS eligible days present according to the number of hours of CEHI she is provided. While the student attends school between the two confinement periods, she should no longer be coded PRS. The student should be coded PRS again beginning on the date she is first provided CEHI during the second confinement period and should remain coded PRS until she returns to school. During the second confinement period, the student again earns PRS eligible days present according to the number of hours of CEHI she is provided</w:t>
      </w:r>
    </w:p>
    <w:p w:rsidR="00A90264" w:rsidRDefault="00A90264" w:rsidP="00A90264">
      <w:pPr>
        <w:pStyle w:val="A1CharCharChar"/>
        <w:pBdr>
          <w:right w:val="single" w:sz="12" w:space="4" w:color="auto"/>
        </w:pBdr>
        <w:ind w:left="0" w:firstLine="0"/>
        <w:rPr>
          <w:rFonts w:cs="Arial"/>
          <w:i/>
          <w:szCs w:val="22"/>
        </w:rPr>
      </w:pPr>
      <w:r w:rsidRPr="00A90264">
        <w:rPr>
          <w:rFonts w:cs="Arial"/>
          <w:i/>
          <w:szCs w:val="22"/>
        </w:rPr>
        <w:t xml:space="preserve">  </w:t>
      </w:r>
    </w:p>
    <w:p w:rsidR="00A90264" w:rsidRDefault="00574A4E" w:rsidP="00A90264">
      <w:pPr>
        <w:pStyle w:val="A1CharCharChar"/>
        <w:pBdr>
          <w:right w:val="single" w:sz="12" w:space="4" w:color="auto"/>
        </w:pBdr>
        <w:ind w:left="0" w:firstLine="0"/>
        <w:rPr>
          <w:i/>
        </w:rPr>
      </w:pPr>
      <w:r w:rsidRPr="006E39F5">
        <w:rPr>
          <w:i/>
        </w:rPr>
        <w:br w:type="column"/>
      </w:r>
      <w:r w:rsidR="00A90264" w:rsidRPr="00A90264">
        <w:rPr>
          <w:i/>
        </w:rPr>
        <w:lastRenderedPageBreak/>
        <w:t>The 1-week school break does not extend the amount of time that the student may be provided CEHI. A maximum of 6 weeks would be funded for PRS during the second period of confinement</w:t>
      </w:r>
      <w:r w:rsidR="00B55D52" w:rsidRPr="006E39F5">
        <w:rPr>
          <w:i/>
        </w:rPr>
        <w:fldChar w:fldCharType="begin"/>
      </w:r>
      <w:r w:rsidR="000A4F17" w:rsidRPr="006E39F5">
        <w:rPr>
          <w:i/>
        </w:rPr>
        <w:instrText>xe "Pregnancy Related Services (PRS)"</w:instrText>
      </w:r>
      <w:r w:rsidR="00B55D52" w:rsidRPr="006E39F5">
        <w:rPr>
          <w:i/>
        </w:rPr>
        <w:fldChar w:fldCharType="end"/>
      </w:r>
      <w:r w:rsidR="00A90264" w:rsidRPr="00A90264">
        <w:rPr>
          <w:i/>
        </w:rPr>
        <w:t xml:space="preserve"> since the district was closed for one of the weeks in the student's 7-week period of confinement.</w:t>
      </w:r>
    </w:p>
    <w:p w:rsidR="00D6653E" w:rsidRPr="006E39F5" w:rsidRDefault="00A90264" w:rsidP="00D6653E">
      <w:pPr>
        <w:pStyle w:val="A1CharCharChar"/>
        <w:ind w:left="0" w:firstLine="0"/>
        <w:jc w:val="center"/>
        <w:rPr>
          <w:i/>
        </w:rPr>
        <w:sectPr w:rsidR="00D6653E" w:rsidRPr="006E39F5" w:rsidSect="003D71ED">
          <w:footerReference w:type="default" r:id="rId46"/>
          <w:footnotePr>
            <w:pos w:val="beneathText"/>
          </w:footnotePr>
          <w:endnotePr>
            <w:numFmt w:val="decimal"/>
          </w:endnotePr>
          <w:type w:val="oddPage"/>
          <w:pgSz w:w="12240" w:h="15840" w:code="1"/>
          <w:pgMar w:top="1440" w:right="1440" w:bottom="1440" w:left="1440" w:header="720" w:footer="432" w:gutter="0"/>
          <w:cols w:space="720"/>
          <w:noEndnote/>
        </w:sectPr>
      </w:pPr>
      <w:r w:rsidRPr="00A90264">
        <w:rPr>
          <w:i/>
        </w:rPr>
        <w:br w:type="column"/>
      </w:r>
      <w:r w:rsidRPr="00A90264">
        <w:rPr>
          <w:i/>
        </w:rPr>
        <w:lastRenderedPageBreak/>
        <w:t>This page has been left blank intentionally.</w:t>
      </w:r>
    </w:p>
    <w:p w:rsidR="003D2175" w:rsidRPr="006E39F5" w:rsidRDefault="003D2175" w:rsidP="00B16516">
      <w:pPr>
        <w:pStyle w:val="Heading1"/>
      </w:pPr>
      <w:bookmarkStart w:id="544" w:name="_Toc137532790"/>
      <w:bookmarkStart w:id="545" w:name="_Toc137533283"/>
      <w:bookmarkStart w:id="546" w:name="_Toc137533974"/>
      <w:bookmarkStart w:id="547" w:name="_Toc173046169"/>
      <w:bookmarkStart w:id="548" w:name="_Ref204056971"/>
      <w:bookmarkStart w:id="549" w:name="_Toc299702319"/>
      <w:r w:rsidRPr="006E39F5">
        <w:lastRenderedPageBreak/>
        <w:t>Section 10 Nontraditional Schools</w:t>
      </w:r>
      <w:bookmarkEnd w:id="544"/>
      <w:bookmarkEnd w:id="545"/>
      <w:bookmarkEnd w:id="546"/>
      <w:bookmarkEnd w:id="547"/>
      <w:r w:rsidRPr="006E39F5">
        <w:rPr>
          <w:rStyle w:val="FootnoteReference"/>
        </w:rPr>
        <w:footnoteReference w:id="162"/>
      </w:r>
      <w:bookmarkEnd w:id="548"/>
      <w:bookmarkEnd w:id="549"/>
    </w:p>
    <w:p w:rsidR="003D2175" w:rsidRPr="006E39F5" w:rsidRDefault="003D2175" w:rsidP="00B16516">
      <w:pPr>
        <w:pStyle w:val="A1CharCharChar"/>
        <w:ind w:left="0" w:firstLine="0"/>
      </w:pPr>
      <w:r w:rsidRPr="006E39F5">
        <w:t xml:space="preserve">Many different situations occur in which students are educated during nontraditional </w:t>
      </w:r>
      <w:r w:rsidRPr="006E39F5">
        <w:rPr>
          <w:bCs/>
        </w:rPr>
        <w:t xml:space="preserve">hours </w:t>
      </w:r>
      <w:r w:rsidRPr="006E39F5">
        <w:t xml:space="preserve">or </w:t>
      </w:r>
      <w:r w:rsidRPr="006E39F5">
        <w:rPr>
          <w:bCs/>
        </w:rPr>
        <w:t>days</w:t>
      </w:r>
      <w:r w:rsidRPr="006E39F5">
        <w:t xml:space="preserve"> of the week or in nontraditional </w:t>
      </w:r>
      <w:r w:rsidRPr="006E39F5">
        <w:rPr>
          <w:bCs/>
        </w:rPr>
        <w:t>locations</w:t>
      </w:r>
      <w:r w:rsidRPr="006E39F5">
        <w:t xml:space="preserve"> within the district. These situations include but are not limited to alternative education programs, juvenile justice alternative education programs (JJAEPs)</w:t>
      </w:r>
      <w:r w:rsidR="00B55D52" w:rsidRPr="006E39F5">
        <w:rPr>
          <w:bCs/>
        </w:rPr>
        <w:fldChar w:fldCharType="begin"/>
      </w:r>
      <w:r w:rsidRPr="006E39F5">
        <w:rPr>
          <w:bCs/>
        </w:rPr>
        <w:instrText>xe "Juvenile Justice Alternative Education Program (JJAEP)"</w:instrText>
      </w:r>
      <w:r w:rsidR="00B55D52" w:rsidRPr="006E39F5">
        <w:rPr>
          <w:bCs/>
        </w:rPr>
        <w:fldChar w:fldCharType="end"/>
      </w:r>
      <w:r w:rsidRPr="006E39F5">
        <w:t>, disciplinary alternative education programs (DAEPs)</w:t>
      </w:r>
      <w:r w:rsidR="00B55D52" w:rsidRPr="006E39F5">
        <w:fldChar w:fldCharType="begin"/>
      </w:r>
      <w:r w:rsidRPr="006E39F5">
        <w:instrText>xe "Discipline Alternative Education Program (DAEP)"</w:instrText>
      </w:r>
      <w:r w:rsidR="00B55D52" w:rsidRPr="006E39F5">
        <w:fldChar w:fldCharType="end"/>
      </w:r>
      <w:r w:rsidRPr="006E39F5">
        <w:t xml:space="preserve">, in-school suspension (ISS) programs, and education programs for incarcerated youth/students. This section addresses attendance accounting matters related to students in these situations. </w:t>
      </w:r>
    </w:p>
    <w:p w:rsidR="003D2175" w:rsidRPr="006E39F5" w:rsidRDefault="003D2175" w:rsidP="00B16516">
      <w:pPr>
        <w:pStyle w:val="A1CharCharChar"/>
        <w:ind w:left="0" w:firstLine="0"/>
      </w:pPr>
    </w:p>
    <w:p w:rsidR="003D2175" w:rsidRPr="006E39F5" w:rsidRDefault="003D2175" w:rsidP="00B16516">
      <w:pPr>
        <w:pStyle w:val="A1CharCharChar"/>
        <w:ind w:left="0" w:firstLine="0"/>
      </w:pPr>
      <w:r w:rsidRPr="006E39F5">
        <w:rPr>
          <w:b/>
        </w:rPr>
        <w:t>Important:</w:t>
      </w:r>
      <w:r w:rsidRPr="006E39F5">
        <w:t xml:space="preserve"> Although it may be determined that a nontraditional education setting is required to better serve the needs of a particular student, for that student to be eligible for funding, he or she must meet all the eligibility requirements of the Foundation School Program (FSP) and the nontraditional program </w:t>
      </w:r>
      <w:r w:rsidR="00242976" w:rsidRPr="006E39F5">
        <w:t>(s</w:t>
      </w:r>
      <w:r w:rsidRPr="006E39F5">
        <w:t xml:space="preserve">ee </w:t>
      </w:r>
      <w:fldSimple w:instr=" REF _Ref201551922 \h  \* MERGEFORMAT ">
        <w:r w:rsidR="008D654F" w:rsidRPr="008D654F">
          <w:rPr>
            <w:b/>
          </w:rPr>
          <w:t>3.2.3 Age Eligibility</w:t>
        </w:r>
      </w:fldSimple>
      <w:r w:rsidRPr="006E39F5">
        <w:t xml:space="preserve"> in Section 3 and the following subsections of this section for these requirements</w:t>
      </w:r>
      <w:r w:rsidR="00242976" w:rsidRPr="006E39F5">
        <w:t>)</w:t>
      </w:r>
      <w:r w:rsidRPr="006E39F5">
        <w:t xml:space="preserve">. </w:t>
      </w:r>
    </w:p>
    <w:p w:rsidR="003D2175" w:rsidRPr="006E39F5" w:rsidRDefault="003D2175" w:rsidP="00B16516">
      <w:pPr>
        <w:pStyle w:val="A1CharCharChar"/>
        <w:ind w:left="0" w:firstLine="0"/>
      </w:pPr>
    </w:p>
    <w:p w:rsidR="003D2175" w:rsidRPr="006E39F5" w:rsidRDefault="003D2175" w:rsidP="00B16516">
      <w:pPr>
        <w:pStyle w:val="A1CharCharChar"/>
        <w:ind w:left="0" w:firstLine="0"/>
      </w:pPr>
      <w:r w:rsidRPr="006E39F5">
        <w:t xml:space="preserve">Also, regardless of the nontraditional way in which a student is served, that student's attendance must be reported according to the traditional rules of the standardized attendance accounting system required by the </w:t>
      </w:r>
      <w:r w:rsidR="00784E22" w:rsidRPr="006E39F5">
        <w:t>Public Education Information Management System (</w:t>
      </w:r>
      <w:r w:rsidRPr="006E39F5">
        <w:t>PEIMS</w:t>
      </w:r>
      <w:r w:rsidR="00784E22" w:rsidRPr="006E39F5">
        <w:t>)</w:t>
      </w:r>
      <w:r w:rsidR="00B55D52" w:rsidRPr="006E39F5">
        <w:rPr>
          <w:szCs w:val="22"/>
        </w:rPr>
        <w:fldChar w:fldCharType="begin"/>
      </w:r>
      <w:r w:rsidRPr="006E39F5">
        <w:rPr>
          <w:szCs w:val="22"/>
        </w:rPr>
        <w:instrText>xe "Public Education Information Management System (PEIMS) Data Standards"</w:instrText>
      </w:r>
      <w:r w:rsidR="00B55D52" w:rsidRPr="006E39F5">
        <w:rPr>
          <w:szCs w:val="22"/>
        </w:rPr>
        <w:fldChar w:fldCharType="end"/>
      </w:r>
      <w:r w:rsidRPr="006E39F5">
        <w:rPr>
          <w:i/>
        </w:rPr>
        <w:t xml:space="preserve"> Data Standards</w:t>
      </w:r>
      <w:r w:rsidRPr="006E39F5">
        <w:t>.</w:t>
      </w:r>
      <w:r w:rsidRPr="006E39F5">
        <w:rPr>
          <w:rStyle w:val="FootnoteReference"/>
        </w:rPr>
        <w:footnoteReference w:id="163"/>
      </w:r>
      <w:r w:rsidRPr="006E39F5">
        <w:t xml:space="preserve"> The rules and regulations of the FSP</w:t>
      </w:r>
      <w:r w:rsidR="00B55D52" w:rsidRPr="006E39F5">
        <w:fldChar w:fldCharType="begin"/>
      </w:r>
      <w:r w:rsidRPr="006E39F5">
        <w:instrText xml:space="preserve"> xe "Foundation School Program (FSP)" </w:instrText>
      </w:r>
      <w:r w:rsidR="00B55D52" w:rsidRPr="006E39F5">
        <w:fldChar w:fldCharType="end"/>
      </w:r>
      <w:r w:rsidRPr="006E39F5">
        <w:t xml:space="preserve"> documented in this handbook apply regardless of the nontraditional education program that is implemented.</w:t>
      </w:r>
    </w:p>
    <w:p w:rsidR="003D2175" w:rsidRPr="006E39F5" w:rsidRDefault="003D2175" w:rsidP="00B16516">
      <w:pPr>
        <w:pStyle w:val="A1CharCharChar"/>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8"/>
      </w:tblGrid>
      <w:tr w:rsidR="003D2175" w:rsidRPr="006E39F5" w:rsidTr="003179A8">
        <w:tc>
          <w:tcPr>
            <w:tcW w:w="9558" w:type="dxa"/>
          </w:tcPr>
          <w:p w:rsidR="003D2175" w:rsidRPr="006E39F5" w:rsidRDefault="003D2175" w:rsidP="00B16516">
            <w:pPr>
              <w:pStyle w:val="A3"/>
              <w:ind w:left="0" w:firstLine="0"/>
              <w:rPr>
                <w:b/>
              </w:rPr>
            </w:pPr>
          </w:p>
          <w:p w:rsidR="003D2175" w:rsidRPr="006E39F5" w:rsidRDefault="003D2175" w:rsidP="002829C7">
            <w:pPr>
              <w:pStyle w:val="A3"/>
              <w:ind w:left="144" w:firstLine="0"/>
            </w:pPr>
            <w:r w:rsidRPr="006E39F5">
              <w:rPr>
                <w:b/>
              </w:rPr>
              <w:t>Important:</w:t>
            </w:r>
            <w:r w:rsidRPr="006E39F5">
              <w:t xml:space="preserve"> See Section 3 for general attendance requirements that apply to all program areas, including nontraditional schools.</w:t>
            </w:r>
          </w:p>
          <w:p w:rsidR="00F64BC1" w:rsidRPr="006E39F5" w:rsidRDefault="00F64BC1" w:rsidP="002829C7">
            <w:pPr>
              <w:pStyle w:val="A3"/>
              <w:ind w:left="144" w:firstLine="0"/>
            </w:pPr>
          </w:p>
          <w:p w:rsidR="00F64BC1" w:rsidRPr="006E39F5" w:rsidRDefault="00F64BC1" w:rsidP="00125C80">
            <w:pPr>
              <w:pStyle w:val="A3"/>
              <w:ind w:left="144" w:firstLine="0"/>
            </w:pPr>
            <w:r w:rsidRPr="006E39F5">
              <w:rPr>
                <w:b/>
              </w:rPr>
              <w:t>Important for open-enrollment charter schools:</w:t>
            </w:r>
            <w:r w:rsidRPr="006E39F5">
              <w:t xml:space="preserve"> Many of Section 10's requirements are based on statutory requirements in the</w:t>
            </w:r>
            <w:r w:rsidR="00957985" w:rsidRPr="006E39F5">
              <w:t xml:space="preserve"> Texas Education Code</w:t>
            </w:r>
            <w:r w:rsidRPr="006E39F5">
              <w:t xml:space="preserve"> </w:t>
            </w:r>
            <w:r w:rsidR="00957985" w:rsidRPr="006E39F5">
              <w:t>(</w:t>
            </w:r>
            <w:r w:rsidRPr="006E39F5">
              <w:t>TEC</w:t>
            </w:r>
            <w:r w:rsidR="00957985" w:rsidRPr="006E39F5">
              <w:t>)</w:t>
            </w:r>
            <w:r w:rsidRPr="006E39F5">
              <w:t>, Chapter 37. Open-enrollment charter schools are not subject to the provisions of the TEC, Chapter 37, with the exception of the TEC, §37.0021, related to discipline management practices or behavior management techniques</w:t>
            </w:r>
            <w:r w:rsidR="00CA1495" w:rsidRPr="006E39F5">
              <w:t>, and any provision establishing a criminal offense</w:t>
            </w:r>
            <w:r w:rsidRPr="006E39F5">
              <w:t xml:space="preserve">. </w:t>
            </w:r>
            <w:r w:rsidR="008351B6" w:rsidRPr="006E39F5">
              <w:t>Please consult Section 10's footnotes and</w:t>
            </w:r>
            <w:r w:rsidR="0035045F" w:rsidRPr="006E39F5">
              <w:t xml:space="preserve"> the</w:t>
            </w:r>
            <w:r w:rsidR="008351B6" w:rsidRPr="006E39F5">
              <w:t xml:space="preserve"> </w:t>
            </w:r>
            <w:r w:rsidR="0035045F" w:rsidRPr="006E39F5">
              <w:t xml:space="preserve">applicable sections of the TEC to determine whether </w:t>
            </w:r>
            <w:r w:rsidR="008577A9" w:rsidRPr="006E39F5">
              <w:t xml:space="preserve">a </w:t>
            </w:r>
            <w:r w:rsidR="0035045F" w:rsidRPr="006E39F5">
              <w:t>particular requirement appl</w:t>
            </w:r>
            <w:r w:rsidR="008577A9" w:rsidRPr="006E39F5">
              <w:t>ies</w:t>
            </w:r>
            <w:r w:rsidR="0035045F" w:rsidRPr="006E39F5">
              <w:t xml:space="preserve"> to open-enrollment charter schools.</w:t>
            </w:r>
          </w:p>
          <w:p w:rsidR="003D2175" w:rsidRPr="006E39F5" w:rsidRDefault="003D2175" w:rsidP="00B16516">
            <w:pPr>
              <w:pStyle w:val="A1CharCharChar"/>
              <w:ind w:left="0" w:firstLine="0"/>
            </w:pPr>
          </w:p>
        </w:tc>
      </w:tr>
    </w:tbl>
    <w:p w:rsidR="003D2175" w:rsidRPr="006E39F5" w:rsidRDefault="003D2175" w:rsidP="00B16516">
      <w:pPr>
        <w:spacing w:line="240" w:lineRule="exact"/>
      </w:pPr>
    </w:p>
    <w:p w:rsidR="003D2175" w:rsidRPr="006E39F5" w:rsidRDefault="003D2175" w:rsidP="001B5771">
      <w:pPr>
        <w:pStyle w:val="Heading2"/>
      </w:pPr>
      <w:bookmarkStart w:id="550" w:name="_Toc299702320"/>
      <w:r w:rsidRPr="006E39F5">
        <w:t>10.1 Responsibility</w:t>
      </w:r>
      <w:bookmarkEnd w:id="550"/>
    </w:p>
    <w:p w:rsidR="009C38DF" w:rsidRPr="006E39F5" w:rsidRDefault="009C38DF" w:rsidP="00B1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9C38DF" w:rsidRPr="006E39F5" w:rsidTr="00697347">
        <w:tc>
          <w:tcPr>
            <w:tcW w:w="9576" w:type="dxa"/>
          </w:tcPr>
          <w:p w:rsidR="009C38DF" w:rsidRPr="006E39F5" w:rsidRDefault="009C38DF" w:rsidP="00B16516"/>
          <w:p w:rsidR="009C38DF" w:rsidRPr="006E39F5" w:rsidRDefault="009C38DF" w:rsidP="002829C7">
            <w:pPr>
              <w:pStyle w:val="A1CharCharChar"/>
              <w:ind w:left="144" w:firstLine="0"/>
            </w:pPr>
            <w:r w:rsidRPr="006E39F5">
              <w:t>List in the space provided below the name and phone number of the district personnel to whom a</w:t>
            </w:r>
            <w:r w:rsidRPr="006E39F5">
              <w:rPr>
                <w:rFonts w:cs="Arial"/>
              </w:rPr>
              <w:t>ll alternative education and discipline questions should be directed</w:t>
            </w:r>
            <w:r w:rsidRPr="006E39F5">
              <w:t>:</w:t>
            </w:r>
          </w:p>
          <w:p w:rsidR="009C38DF" w:rsidRPr="006E39F5" w:rsidRDefault="009C38DF" w:rsidP="00B16516">
            <w:pPr>
              <w:pStyle w:val="A1CharCharChar"/>
            </w:pPr>
          </w:p>
          <w:p w:rsidR="009C38DF" w:rsidRPr="006E39F5" w:rsidRDefault="009C38DF" w:rsidP="00B16516">
            <w:pPr>
              <w:pStyle w:val="A1CharCharChar"/>
              <w:rPr>
                <w:b/>
              </w:rPr>
            </w:pPr>
            <w:r w:rsidRPr="006E39F5">
              <w:rPr>
                <w:b/>
              </w:rPr>
              <w:t>Name:</w:t>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p>
          <w:p w:rsidR="009C38DF" w:rsidRPr="006E39F5" w:rsidRDefault="009C38DF" w:rsidP="00B16516">
            <w:pPr>
              <w:pStyle w:val="A1CharCharChar"/>
            </w:pPr>
          </w:p>
          <w:p w:rsidR="009C38DF" w:rsidRPr="006E39F5" w:rsidRDefault="009C38DF" w:rsidP="00B16516">
            <w:pPr>
              <w:pStyle w:val="A1CharCharChar"/>
            </w:pPr>
            <w:r w:rsidRPr="006E39F5">
              <w:rPr>
                <w:b/>
              </w:rPr>
              <w:t>Phone Number:</w:t>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p>
          <w:p w:rsidR="009C38DF" w:rsidRPr="006E39F5" w:rsidRDefault="009C38DF" w:rsidP="00B16516"/>
        </w:tc>
      </w:tr>
    </w:tbl>
    <w:p w:rsidR="003D2175" w:rsidRPr="006E39F5" w:rsidRDefault="003D2175" w:rsidP="001B5771">
      <w:pPr>
        <w:pStyle w:val="Heading2"/>
      </w:pPr>
      <w:bookmarkStart w:id="551" w:name="_Toc137532792"/>
      <w:bookmarkStart w:id="552" w:name="_Toc137533285"/>
      <w:bookmarkStart w:id="553" w:name="_Toc137533976"/>
      <w:bookmarkStart w:id="554" w:name="_Toc173046171"/>
      <w:bookmarkStart w:id="555" w:name="_Toc299702321"/>
      <w:r w:rsidRPr="006E39F5">
        <w:t>10.2 General Eligibility Requirements</w:t>
      </w:r>
      <w:bookmarkEnd w:id="551"/>
      <w:bookmarkEnd w:id="552"/>
      <w:bookmarkEnd w:id="553"/>
      <w:bookmarkEnd w:id="554"/>
      <w:bookmarkEnd w:id="555"/>
    </w:p>
    <w:p w:rsidR="003D2175" w:rsidRPr="006E39F5" w:rsidRDefault="003D2175" w:rsidP="00B16516">
      <w:pPr>
        <w:pStyle w:val="A1CharCharChar"/>
        <w:ind w:left="0" w:firstLine="0"/>
      </w:pPr>
      <w:r w:rsidRPr="006E39F5">
        <w:t xml:space="preserve">The attendance of students served in a nontraditional setting is subject to requirements associated with the specific nontraditional setting. Eligibility information for specific nontraditional settings appears later in this section. </w:t>
      </w:r>
    </w:p>
    <w:p w:rsidR="000E4BF6" w:rsidRPr="006E39F5" w:rsidRDefault="000E4BF6" w:rsidP="00B16516">
      <w:pPr>
        <w:pStyle w:val="A1CharCharChar"/>
        <w:ind w:left="0" w:firstLine="0"/>
      </w:pPr>
    </w:p>
    <w:p w:rsidR="003D2175" w:rsidRPr="006E39F5" w:rsidRDefault="003D2175" w:rsidP="00B16516">
      <w:pPr>
        <w:pStyle w:val="A1CharCharChar"/>
        <w:ind w:left="0" w:firstLine="0"/>
      </w:pPr>
      <w:r w:rsidRPr="006E39F5">
        <w:t>Generally, a student in a nontraditional setting will be eligible for</w:t>
      </w:r>
      <w:r w:rsidR="001F3F1F" w:rsidRPr="006E39F5">
        <w:t xml:space="preserve"> average daily attendance</w:t>
      </w:r>
      <w:r w:rsidRPr="006E39F5">
        <w:t xml:space="preserve"> </w:t>
      </w:r>
      <w:r w:rsidR="001F3F1F" w:rsidRPr="006E39F5">
        <w:t>(</w:t>
      </w:r>
      <w:r w:rsidRPr="006E39F5">
        <w:t>ADA</w:t>
      </w:r>
      <w:r w:rsidR="001F3F1F" w:rsidRPr="006E39F5">
        <w:t>)</w:t>
      </w:r>
      <w:r w:rsidRPr="006E39F5">
        <w:t xml:space="preserve"> funding in the district in which the student resides or is otherwise entitled to attend for FSP purposes (see </w:t>
      </w:r>
      <w:fldSimple w:instr=" REF _Ref203893703 \h  \* MERGEFORMAT ">
        <w:r w:rsidR="008D654F" w:rsidRPr="008D654F">
          <w:rPr>
            <w:b/>
          </w:rPr>
          <w:t>3.3 Enrollment Procedures and Requirements</w:t>
        </w:r>
      </w:fldSimple>
      <w:r w:rsidRPr="006E39F5">
        <w:t>).</w:t>
      </w:r>
    </w:p>
    <w:p w:rsidR="003D2175" w:rsidRPr="006E39F5" w:rsidRDefault="003D2175" w:rsidP="00B16516">
      <w:pPr>
        <w:pStyle w:val="A1CharCharChar"/>
        <w:ind w:left="0" w:firstLine="0"/>
      </w:pPr>
    </w:p>
    <w:p w:rsidR="003D2175" w:rsidRPr="006E39F5" w:rsidRDefault="003D2175" w:rsidP="00B16516">
      <w:pPr>
        <w:pStyle w:val="Heading3"/>
      </w:pPr>
      <w:bookmarkStart w:id="556" w:name="_Toc299702322"/>
      <w:r w:rsidRPr="006E39F5">
        <w:t xml:space="preserve">10.2.1 "Double-Counting" of </w:t>
      </w:r>
      <w:smartTag w:uri="urn:schemas-microsoft-com:office:smarttags" w:element="place">
        <w:smartTag w:uri="urn:schemas-microsoft-com:office:smarttags" w:element="City">
          <w:r w:rsidRPr="006E39F5">
            <w:t>ADA</w:t>
          </w:r>
        </w:smartTag>
      </w:smartTag>
      <w:r w:rsidRPr="006E39F5">
        <w:t xml:space="preserve"> for Students in Nontraditional Schools</w:t>
      </w:r>
      <w:bookmarkEnd w:id="556"/>
    </w:p>
    <w:p w:rsidR="001E7A72" w:rsidRPr="006E39F5" w:rsidRDefault="001E7A72" w:rsidP="00B16516">
      <w:pPr>
        <w:pStyle w:val="A1CharCharChar"/>
        <w:ind w:left="0" w:firstLine="0"/>
      </w:pPr>
      <w:r w:rsidRPr="006E39F5">
        <w:t xml:space="preserve">A student may not be counted more than once for </w:t>
      </w:r>
      <w:smartTag w:uri="urn:schemas-microsoft-com:office:smarttags" w:element="place">
        <w:smartTag w:uri="urn:schemas-microsoft-com:office:smarttags" w:element="City">
          <w:r w:rsidRPr="006E39F5">
            <w:t>ADA</w:t>
          </w:r>
        </w:smartTag>
      </w:smartTag>
      <w:r w:rsidRPr="006E39F5">
        <w:t xml:space="preserve"> purposes because he or she attends both the regular school program and a nontraditional education program. However, your district should take into consideration the total amount of time a student is served each day in the district when determining the student's </w:t>
      </w:r>
      <w:smartTag w:uri="urn:schemas-microsoft-com:office:smarttags" w:element="place">
        <w:smartTag w:uri="urn:schemas-microsoft-com:office:smarttags" w:element="City">
          <w:r w:rsidRPr="006E39F5">
            <w:t>ADA</w:t>
          </w:r>
        </w:smartTag>
      </w:smartTag>
      <w:r w:rsidRPr="006E39F5">
        <w:t xml:space="preserve"> eligibility code</w:t>
      </w:r>
      <w:r w:rsidR="00B55D52" w:rsidRPr="006E39F5">
        <w:fldChar w:fldCharType="begin"/>
      </w:r>
      <w:r w:rsidRPr="006E39F5">
        <w:instrText>xe "ADA Eligibility Codes (defined)"</w:instrText>
      </w:r>
      <w:r w:rsidR="00B55D52" w:rsidRPr="006E39F5">
        <w:fldChar w:fldCharType="end"/>
      </w:r>
      <w:r w:rsidRPr="006E39F5">
        <w:t>.</w:t>
      </w:r>
    </w:p>
    <w:p w:rsidR="001E7A72" w:rsidRPr="006E39F5" w:rsidRDefault="001E7A72" w:rsidP="00B16516">
      <w:pPr>
        <w:pStyle w:val="A1CharCharChar"/>
        <w:ind w:left="0" w:firstLine="0"/>
      </w:pPr>
    </w:p>
    <w:p w:rsidR="003D2175" w:rsidRPr="006E39F5" w:rsidRDefault="003D2175" w:rsidP="00B16516">
      <w:pPr>
        <w:pStyle w:val="Heading3"/>
      </w:pPr>
      <w:bookmarkStart w:id="557" w:name="_Toc299702323"/>
      <w:r w:rsidRPr="006E39F5">
        <w:t>10.2.2 Nontraditional Schools and Special Program Eligibility</w:t>
      </w:r>
      <w:bookmarkEnd w:id="557"/>
    </w:p>
    <w:p w:rsidR="001E7A72" w:rsidRPr="006E39F5" w:rsidRDefault="001E7A72" w:rsidP="00B16516">
      <w:pPr>
        <w:pStyle w:val="A1CharCharChar"/>
        <w:ind w:left="0" w:firstLine="0"/>
      </w:pPr>
      <w:r w:rsidRPr="006E39F5">
        <w:t>Students who are being served in nontraditional education programs are eligible for special program (e.g., special education, career and technical education, bilingual/ESL, etc.) funding provided all requirements of the special programs are met, including service by certified special program teachers.</w:t>
      </w:r>
    </w:p>
    <w:p w:rsidR="003D2175" w:rsidRPr="006E39F5" w:rsidRDefault="003D2175" w:rsidP="00B16516">
      <w:pPr>
        <w:pStyle w:val="A1CharCharChar"/>
        <w:ind w:left="0" w:firstLine="0"/>
      </w:pPr>
    </w:p>
    <w:p w:rsidR="003D2175" w:rsidRPr="006E39F5" w:rsidRDefault="003D2175" w:rsidP="00B16516">
      <w:pPr>
        <w:pStyle w:val="Heading3"/>
      </w:pPr>
      <w:bookmarkStart w:id="558" w:name="_Toc299702324"/>
      <w:r w:rsidRPr="006E39F5">
        <w:t>10.2.3 DAEP or JJAEP Placement</w:t>
      </w:r>
      <w:r w:rsidR="001458B2" w:rsidRPr="006E39F5">
        <w:t xml:space="preserve"> for Students 21 Years of Age or Older</w:t>
      </w:r>
      <w:bookmarkEnd w:id="558"/>
    </w:p>
    <w:p w:rsidR="001458B2" w:rsidRPr="006E39F5" w:rsidRDefault="001458B2" w:rsidP="00B16516">
      <w:pPr>
        <w:pStyle w:val="A1CharCharChar"/>
        <w:ind w:left="0" w:firstLine="0"/>
      </w:pPr>
      <w:r w:rsidRPr="006E39F5">
        <w:t xml:space="preserve">A student who is 21 (or older) and admitted to a Texas public school to complete high school graduation requirements is </w:t>
      </w:r>
      <w:r w:rsidRPr="006E39F5">
        <w:rPr>
          <w:b/>
        </w:rPr>
        <w:t>not</w:t>
      </w:r>
      <w:r w:rsidRPr="006E39F5">
        <w:t xml:space="preserve"> eligible for placement in a DAEP or JJAEP if he or she engages in the same type of misconduct that would require such placement for a student under the age of </w:t>
      </w:r>
      <w:smartTag w:uri="urn:schemas-microsoft-com:office:smarttags" w:element="metricconverter">
        <w:smartTagPr>
          <w:attr w:name="ProductID" w:val="21. In"/>
        </w:smartTagPr>
        <w:r w:rsidRPr="006E39F5">
          <w:t>21. In</w:t>
        </w:r>
      </w:smartTag>
      <w:r w:rsidRPr="006E39F5">
        <w:t xml:space="preserve"> this instance, your district must revoke admission of the student.</w:t>
      </w:r>
      <w:r w:rsidR="00793D74" w:rsidRPr="006E39F5">
        <w:rPr>
          <w:rStyle w:val="FootnoteReference"/>
        </w:rPr>
        <w:footnoteReference w:id="164"/>
      </w:r>
      <w:r w:rsidR="00916327" w:rsidRPr="006E39F5">
        <w:t xml:space="preserve"> The leaver code would be reported as ‘98’ on the PEIMS 203 record.</w:t>
      </w:r>
    </w:p>
    <w:p w:rsidR="003D2175" w:rsidRPr="006E39F5" w:rsidRDefault="003D2175" w:rsidP="00B16516">
      <w:pPr>
        <w:pStyle w:val="A1CharCharChar"/>
        <w:ind w:left="0" w:firstLine="0"/>
      </w:pPr>
    </w:p>
    <w:p w:rsidR="003D2175" w:rsidRPr="006E39F5" w:rsidRDefault="003D2175" w:rsidP="00B16516">
      <w:pPr>
        <w:pStyle w:val="Heading3"/>
      </w:pPr>
      <w:bookmarkStart w:id="559" w:name="_Toc299702325"/>
      <w:r w:rsidRPr="006E39F5">
        <w:t>10.2.4 Eligibility and Teacher Certification</w:t>
      </w:r>
      <w:bookmarkEnd w:id="559"/>
    </w:p>
    <w:p w:rsidR="001E7A72" w:rsidRPr="006E39F5" w:rsidRDefault="001E7A72" w:rsidP="00B16516">
      <w:pPr>
        <w:pStyle w:val="A1CharCharChar"/>
        <w:ind w:left="0" w:firstLine="0"/>
      </w:pPr>
      <w:r w:rsidRPr="006E39F5">
        <w:t xml:space="preserve">Generally, all students reported as eligible to generate </w:t>
      </w:r>
      <w:smartTag w:uri="urn:schemas-microsoft-com:office:smarttags" w:element="place">
        <w:smartTag w:uri="urn:schemas-microsoft-com:office:smarttags" w:element="City">
          <w:r w:rsidRPr="006E39F5">
            <w:t>ADA</w:t>
          </w:r>
        </w:smartTag>
      </w:smartTag>
      <w:r w:rsidRPr="006E39F5">
        <w:t xml:space="preserve"> must be served by teachers certified by the State Board for Educator Certification (SBEC) or be served under a contract negotiated by the local district. Additional information on contracting for educational services may be obtained by contacting the specific program division(s) at </w:t>
      </w:r>
      <w:r w:rsidR="00B46A06" w:rsidRPr="006E39F5">
        <w:t>the Texas Education Agency (TEA)</w:t>
      </w:r>
      <w:r w:rsidRPr="006E39F5">
        <w:t>.</w:t>
      </w:r>
    </w:p>
    <w:p w:rsidR="003D2175" w:rsidRPr="006E39F5" w:rsidRDefault="003D2175" w:rsidP="00B16516">
      <w:pPr>
        <w:pStyle w:val="A1CharCharChar"/>
      </w:pPr>
    </w:p>
    <w:p w:rsidR="003D2175" w:rsidRPr="006E39F5" w:rsidRDefault="003D2175" w:rsidP="001B5771">
      <w:pPr>
        <w:pStyle w:val="Heading2"/>
      </w:pPr>
      <w:bookmarkStart w:id="560" w:name="_Toc299702326"/>
      <w:r w:rsidRPr="006E39F5">
        <w:t>10.3 School Calendar Requirements and Waivers to These Requirements</w:t>
      </w:r>
      <w:bookmarkEnd w:id="560"/>
    </w:p>
    <w:p w:rsidR="00DD0AFA" w:rsidRPr="006E39F5" w:rsidRDefault="00DD0AFA" w:rsidP="00B16516">
      <w:pPr>
        <w:pStyle w:val="A1CharCharChar"/>
        <w:ind w:left="0" w:firstLine="0"/>
      </w:pPr>
      <w:r w:rsidRPr="006E39F5">
        <w:t>The school calendar</w:t>
      </w:r>
      <w:r w:rsidR="00B55D52" w:rsidRPr="006E39F5">
        <w:fldChar w:fldCharType="begin"/>
      </w:r>
      <w:r w:rsidRPr="006E39F5">
        <w:instrText>xe "Calendar"</w:instrText>
      </w:r>
      <w:r w:rsidR="00B55D52" w:rsidRPr="006E39F5">
        <w:fldChar w:fldCharType="end"/>
      </w:r>
      <w:r w:rsidRPr="006E39F5">
        <w:t xml:space="preserve"> for alternative education programs must follow the same regulations as those stated for the regular school, unless a waiver</w:t>
      </w:r>
      <w:r w:rsidR="00B55D52" w:rsidRPr="006E39F5">
        <w:fldChar w:fldCharType="begin"/>
      </w:r>
      <w:r w:rsidRPr="006E39F5">
        <w:instrText>xe "Waivers"</w:instrText>
      </w:r>
      <w:r w:rsidR="00B55D52" w:rsidRPr="006E39F5">
        <w:fldChar w:fldCharType="end"/>
      </w:r>
      <w:r w:rsidRPr="006E39F5">
        <w:t xml:space="preserve"> that alters this requirement is submitted to the TEA. Generally, a school calendar</w:t>
      </w:r>
      <w:r w:rsidR="00B55D52" w:rsidRPr="006E39F5">
        <w:fldChar w:fldCharType="begin"/>
      </w:r>
      <w:r w:rsidRPr="006E39F5">
        <w:instrText>xe "Calendar"</w:instrText>
      </w:r>
      <w:r w:rsidR="00B55D52" w:rsidRPr="006E39F5">
        <w:fldChar w:fldCharType="end"/>
      </w:r>
      <w:r w:rsidRPr="006E39F5">
        <w:t xml:space="preserve"> must provide for 180 days of instruction at each campus that is identified by a separate campus number (see </w:t>
      </w:r>
      <w:fldSimple w:instr=" REF _Ref203893802 \h  \* MERGEFORMAT ">
        <w:r w:rsidR="008D654F" w:rsidRPr="008D654F">
          <w:rPr>
            <w:b/>
          </w:rPr>
          <w:t>3.8 Calendar</w:t>
        </w:r>
      </w:fldSimple>
      <w:r w:rsidRPr="006E39F5">
        <w:t>).</w:t>
      </w:r>
      <w:r w:rsidRPr="006E39F5">
        <w:rPr>
          <w:rStyle w:val="FootnoteReference"/>
        </w:rPr>
        <w:footnoteReference w:id="165"/>
      </w:r>
      <w:r w:rsidRPr="006E39F5">
        <w:t xml:space="preserve">  It should be noted that charter schools are not subject to the 180-day requirement; however, most charter schools typically offer 180 days of instruction.</w:t>
      </w:r>
    </w:p>
    <w:p w:rsidR="00DD0AFA" w:rsidRPr="006E39F5" w:rsidRDefault="00DD0AFA" w:rsidP="00B16516">
      <w:pPr>
        <w:pStyle w:val="A1CharCharChar"/>
        <w:ind w:left="0" w:firstLine="0"/>
      </w:pPr>
    </w:p>
    <w:p w:rsidR="00DD0AFA" w:rsidRPr="006E39F5" w:rsidRDefault="00DD0AFA" w:rsidP="00B16516">
      <w:pPr>
        <w:pStyle w:val="A1CharCharChar"/>
        <w:ind w:left="0" w:firstLine="0"/>
      </w:pPr>
      <w:r w:rsidRPr="006E39F5">
        <w:t>The commissioner of education is extended the authority to waive certain requirements established by state law or State Board of Education rule when it is determined the students' education will benefit directly by waiving the law or rule.</w:t>
      </w:r>
      <w:r w:rsidRPr="006E39F5">
        <w:rPr>
          <w:rStyle w:val="FootnoteReference"/>
        </w:rPr>
        <w:footnoteReference w:id="166"/>
      </w:r>
      <w:r w:rsidRPr="006E39F5">
        <w:t xml:space="preserve"> All rules and regulations of student eligibility and attendance reporting are applicable unless specifically waived.</w:t>
      </w:r>
    </w:p>
    <w:p w:rsidR="00DD0AFA" w:rsidRPr="006E39F5" w:rsidRDefault="00DD0AFA" w:rsidP="00B16516">
      <w:pPr>
        <w:pStyle w:val="A1CharCharChar"/>
      </w:pPr>
    </w:p>
    <w:p w:rsidR="00DD0AFA" w:rsidRPr="006E39F5" w:rsidRDefault="00DD0AFA" w:rsidP="00B16516">
      <w:pPr>
        <w:pStyle w:val="A1CharCharChar"/>
        <w:ind w:left="0" w:firstLine="0"/>
      </w:pPr>
      <w:r w:rsidRPr="006E39F5">
        <w:lastRenderedPageBreak/>
        <w:t>Many times, waiving certain laws or rules associated with education indirectly affects other areas of education. Before applying for a waiver</w:t>
      </w:r>
      <w:r w:rsidR="00B55D52" w:rsidRPr="006E39F5">
        <w:fldChar w:fldCharType="begin"/>
      </w:r>
      <w:r w:rsidRPr="006E39F5">
        <w:instrText>xe "Waivers"</w:instrText>
      </w:r>
      <w:r w:rsidR="00B55D52" w:rsidRPr="006E39F5">
        <w:fldChar w:fldCharType="end"/>
      </w:r>
      <w:r w:rsidRPr="006E39F5">
        <w:t>, your district should evaluate how the reporting of attendance and the funding of students will be affected if the waiver is granted.</w:t>
      </w:r>
    </w:p>
    <w:p w:rsidR="003D2175" w:rsidRPr="006E39F5" w:rsidRDefault="003D2175" w:rsidP="00B16516">
      <w:pPr>
        <w:pStyle w:val="A1CharCharChar"/>
        <w:ind w:left="0" w:firstLine="0"/>
      </w:pPr>
    </w:p>
    <w:p w:rsidR="003D2175" w:rsidRPr="006E39F5" w:rsidRDefault="003D2175" w:rsidP="001B5771">
      <w:pPr>
        <w:pStyle w:val="Heading2"/>
      </w:pPr>
      <w:bookmarkStart w:id="561" w:name="_Toc299702327"/>
      <w:r w:rsidRPr="006E39F5">
        <w:t>10.4 Attendance Accounting Documentation</w:t>
      </w:r>
      <w:bookmarkEnd w:id="561"/>
    </w:p>
    <w:p w:rsidR="003D2175" w:rsidRPr="006E39F5" w:rsidRDefault="003D2175" w:rsidP="00B16516">
      <w:pPr>
        <w:pStyle w:val="A1CharCharChar"/>
        <w:ind w:left="0" w:firstLine="0"/>
      </w:pPr>
      <w:r w:rsidRPr="006E39F5">
        <w:t>Basic attendance accounting records for students served in an alternative education setting must meet the same standards established in this handbook for the regular school program</w:t>
      </w:r>
      <w:r w:rsidR="00242976" w:rsidRPr="006E39F5">
        <w:t xml:space="preserve"> (s</w:t>
      </w:r>
      <w:r w:rsidR="00A85438" w:rsidRPr="006E39F5">
        <w:t>ee Sections 2 and 3</w:t>
      </w:r>
      <w:r w:rsidR="00242976" w:rsidRPr="006E39F5">
        <w:t>)</w:t>
      </w:r>
      <w:r w:rsidR="00A85438" w:rsidRPr="006E39F5">
        <w:t>.</w:t>
      </w:r>
    </w:p>
    <w:p w:rsidR="003D2175" w:rsidRPr="006E39F5" w:rsidRDefault="003D2175" w:rsidP="00B16516">
      <w:pPr>
        <w:pStyle w:val="A1CharCharChar"/>
      </w:pPr>
    </w:p>
    <w:p w:rsidR="003D2175" w:rsidRPr="006E39F5" w:rsidRDefault="003D2175" w:rsidP="001B5771">
      <w:pPr>
        <w:pStyle w:val="Heading2"/>
      </w:pPr>
      <w:bookmarkStart w:id="562" w:name="_Toc299702328"/>
      <w:r w:rsidRPr="006E39F5">
        <w:t>10.5 Year-Round Schools</w:t>
      </w:r>
      <w:bookmarkEnd w:id="562"/>
    </w:p>
    <w:p w:rsidR="003D2175" w:rsidRPr="006E39F5" w:rsidRDefault="003D2175" w:rsidP="00B16516">
      <w:pPr>
        <w:pStyle w:val="A1CharCharChar"/>
        <w:ind w:left="0" w:firstLine="0"/>
      </w:pPr>
      <w:r w:rsidRPr="006E39F5">
        <w:t>Regardless of beginning/ending dates, or dates of intercessions, your district must report the attendance of students participating on year-round instructional tracks in six approximately equal reporting periods.</w:t>
      </w:r>
    </w:p>
    <w:p w:rsidR="003D2175" w:rsidRPr="006E39F5" w:rsidRDefault="003D2175" w:rsidP="00B16516">
      <w:pPr>
        <w:pStyle w:val="A1CharCharChar"/>
      </w:pPr>
    </w:p>
    <w:p w:rsidR="003D2175" w:rsidRPr="006E39F5" w:rsidRDefault="003D2175" w:rsidP="00B16516">
      <w:pPr>
        <w:pStyle w:val="A1CharCharChar"/>
        <w:ind w:left="0" w:firstLine="0"/>
      </w:pPr>
      <w:r w:rsidRPr="006E39F5">
        <w:t>In many cases, year-round instructional tracks are not completed by the PEIMS</w:t>
      </w:r>
      <w:r w:rsidR="00B55D52" w:rsidRPr="006E39F5">
        <w:rPr>
          <w:szCs w:val="22"/>
        </w:rPr>
        <w:fldChar w:fldCharType="begin"/>
      </w:r>
      <w:r w:rsidRPr="006E39F5">
        <w:rPr>
          <w:szCs w:val="22"/>
        </w:rPr>
        <w:instrText>xe "Public Education Information Management System (PEIMS)"</w:instrText>
      </w:r>
      <w:r w:rsidR="00B55D52" w:rsidRPr="006E39F5">
        <w:rPr>
          <w:szCs w:val="22"/>
        </w:rPr>
        <w:fldChar w:fldCharType="end"/>
      </w:r>
      <w:r w:rsidRPr="006E39F5">
        <w:t xml:space="preserve"> due date for submission of attendance data. When this situation occurs, your district must submit the attendance records for students attending year-round programs before the final 6-week reporting period is completed. Report only the actual number of days of instruction completed—as of the date the attendance records are extracted. Report the completed year during the resubmission period.</w:t>
      </w:r>
    </w:p>
    <w:p w:rsidR="003D2175" w:rsidRPr="006E39F5" w:rsidRDefault="003D2175" w:rsidP="00B16516">
      <w:pPr>
        <w:pStyle w:val="A1CharCharChar"/>
      </w:pPr>
    </w:p>
    <w:p w:rsidR="003851C0" w:rsidRPr="006E39F5" w:rsidRDefault="003D2175" w:rsidP="00B16516">
      <w:pPr>
        <w:pStyle w:val="A1CharCharChar"/>
        <w:ind w:left="0" w:firstLine="0"/>
      </w:pPr>
      <w:r w:rsidRPr="006E39F5">
        <w:t>Students who switch instructional tracks remain eligible for all days of attendance, provided all other eligibility requirements are met.</w:t>
      </w:r>
    </w:p>
    <w:p w:rsidR="003D2175" w:rsidRPr="006E39F5" w:rsidRDefault="003D2175" w:rsidP="00B16516">
      <w:pPr>
        <w:pStyle w:val="A1CharCharChar"/>
        <w:ind w:left="0" w:firstLine="0"/>
      </w:pPr>
    </w:p>
    <w:p w:rsidR="003D2175" w:rsidRPr="006E39F5" w:rsidRDefault="003D2175" w:rsidP="001B5771">
      <w:pPr>
        <w:pStyle w:val="Heading2"/>
      </w:pPr>
      <w:bookmarkStart w:id="563" w:name="_Toc137532795"/>
      <w:bookmarkStart w:id="564" w:name="_Toc137533288"/>
      <w:bookmarkStart w:id="565" w:name="_Toc137533979"/>
      <w:bookmarkStart w:id="566" w:name="_Toc173046174"/>
      <w:bookmarkStart w:id="567" w:name="_Ref200526014"/>
      <w:bookmarkStart w:id="568" w:name="_Toc299702329"/>
      <w:r w:rsidRPr="006E39F5">
        <w:t>10.6 Compensatory and Accelerated Instruction for At-Risk Students</w:t>
      </w:r>
      <w:bookmarkEnd w:id="563"/>
      <w:bookmarkEnd w:id="564"/>
      <w:bookmarkEnd w:id="565"/>
      <w:bookmarkEnd w:id="566"/>
      <w:r w:rsidRPr="006E39F5">
        <w:t xml:space="preserve"> (Regular Accountability At-Risk Alternative Education Programs)</w:t>
      </w:r>
      <w:bookmarkEnd w:id="567"/>
      <w:bookmarkEnd w:id="568"/>
    </w:p>
    <w:p w:rsidR="00A90264" w:rsidRDefault="003D2175" w:rsidP="00A90264">
      <w:pPr>
        <w:pStyle w:val="A1CharCharChar"/>
        <w:pBdr>
          <w:right w:val="single" w:sz="12" w:space="4" w:color="auto"/>
        </w:pBdr>
        <w:ind w:left="0" w:firstLine="0"/>
      </w:pPr>
      <w:r w:rsidRPr="006E39F5">
        <w:t>Each school district must provide appropriate compensatory and accelerated services for at-risk students. Refer to the TEC, §29.081</w:t>
      </w:r>
      <w:r w:rsidR="001458B2" w:rsidRPr="006E39F5">
        <w:t>(d)</w:t>
      </w:r>
      <w:r w:rsidRPr="006E39F5">
        <w:t xml:space="preserve">, regarding statutory </w:t>
      </w:r>
      <w:r w:rsidR="009F4676" w:rsidRPr="006E39F5">
        <w:t>definitions of</w:t>
      </w:r>
      <w:r w:rsidRPr="006E39F5">
        <w:t xml:space="preserve"> at-risk students.</w:t>
      </w:r>
    </w:p>
    <w:p w:rsidR="003D2175" w:rsidRPr="006E39F5" w:rsidRDefault="003D2175" w:rsidP="00B16516">
      <w:pPr>
        <w:pStyle w:val="A1CharCharChar"/>
      </w:pPr>
    </w:p>
    <w:p w:rsidR="003D2175" w:rsidRPr="006E39F5" w:rsidRDefault="003851C0" w:rsidP="00B16516">
      <w:pPr>
        <w:pStyle w:val="A1CharCharChar"/>
        <w:ind w:left="0" w:firstLine="0"/>
      </w:pPr>
      <w:r w:rsidRPr="006E39F5">
        <w:br w:type="column"/>
      </w:r>
      <w:r w:rsidR="003D2175" w:rsidRPr="006E39F5">
        <w:lastRenderedPageBreak/>
        <w:t>An alternative campus for at-risk students must serve one or more of the following student populations:</w:t>
      </w:r>
    </w:p>
    <w:p w:rsidR="00A90264" w:rsidRDefault="00A90264" w:rsidP="00A90264">
      <w:pPr>
        <w:pStyle w:val="A1CharCharChar"/>
        <w:numPr>
          <w:ilvl w:val="0"/>
          <w:numId w:val="138"/>
        </w:numPr>
        <w:pBdr>
          <w:right w:val="single" w:sz="12" w:space="4" w:color="auto"/>
        </w:pBdr>
      </w:pPr>
      <w:r w:rsidRPr="00A90264">
        <w:t>students who were</w:t>
      </w:r>
      <w:r w:rsidR="00F45539" w:rsidRPr="006E39F5">
        <w:t xml:space="preserve"> </w:t>
      </w:r>
      <w:r w:rsidRPr="00A90264">
        <w:t>not advanced from one grade level to the next for one or more school years</w:t>
      </w:r>
    </w:p>
    <w:p w:rsidR="00A90264" w:rsidRDefault="00A90264" w:rsidP="00A90264">
      <w:pPr>
        <w:pStyle w:val="A1CharCharChar"/>
        <w:numPr>
          <w:ilvl w:val="0"/>
          <w:numId w:val="138"/>
        </w:numPr>
        <w:pBdr>
          <w:right w:val="single" w:sz="12" w:space="4" w:color="auto"/>
        </w:pBdr>
      </w:pPr>
      <w:r w:rsidRPr="00A90264">
        <w:t>students in grades 7–12 who did not maintain an average equivalent to 70 on a scale of 100 in two or more subjects in the foundation curriculum during a semester in the preceding or current school year or</w:t>
      </w:r>
      <w:r w:rsidR="00F45539" w:rsidRPr="006E39F5">
        <w:t xml:space="preserve"> </w:t>
      </w:r>
      <w:r w:rsidRPr="00A90264">
        <w:t>are</w:t>
      </w:r>
      <w:r w:rsidR="00F45539" w:rsidRPr="006E39F5">
        <w:t xml:space="preserve"> </w:t>
      </w:r>
      <w:r w:rsidRPr="00A90264">
        <w:t>not maintaining such an average in two or more subjects in the foundation curriculum in the current semester</w:t>
      </w:r>
    </w:p>
    <w:p w:rsidR="00A90264" w:rsidRDefault="00A90264" w:rsidP="00A90264">
      <w:pPr>
        <w:pStyle w:val="A1CharCharChar"/>
        <w:numPr>
          <w:ilvl w:val="0"/>
          <w:numId w:val="138"/>
        </w:numPr>
        <w:pBdr>
          <w:right w:val="single" w:sz="12" w:space="4" w:color="auto"/>
        </w:pBdr>
      </w:pPr>
      <w:r w:rsidRPr="00A90264">
        <w:t>students who</w:t>
      </w:r>
      <w:r w:rsidR="005F3F64" w:rsidRPr="006E39F5">
        <w:t xml:space="preserve"> </w:t>
      </w:r>
      <w:r w:rsidRPr="00A90264">
        <w:t>did not perform satisfactorily on an assessment instrument administered to the students under the</w:t>
      </w:r>
      <w:r w:rsidR="005F3F64" w:rsidRPr="006E39F5">
        <w:t xml:space="preserve"> </w:t>
      </w:r>
      <w:r w:rsidRPr="00A90264">
        <w:t>TEC, Chapter 39, Subchapter B</w:t>
      </w:r>
      <w:r w:rsidR="00F45539" w:rsidRPr="006E39F5">
        <w:t xml:space="preserve">, </w:t>
      </w:r>
      <w:r w:rsidRPr="00A90264">
        <w:t>and</w:t>
      </w:r>
      <w:r w:rsidR="00F45539" w:rsidRPr="006E39F5">
        <w:t xml:space="preserve"> </w:t>
      </w:r>
      <w:r w:rsidRPr="00A90264">
        <w:t>have</w:t>
      </w:r>
      <w:r w:rsidR="00F45539" w:rsidRPr="006E39F5">
        <w:t xml:space="preserve"> </w:t>
      </w:r>
      <w:r w:rsidRPr="00A90264">
        <w:t>not in the previous or current school year subsequently performed on that instrument or another appropriate instrument at a level equal to at least 110 percent of the level of satisfactory performance on that instrument</w:t>
      </w:r>
    </w:p>
    <w:p w:rsidR="00A90264" w:rsidRDefault="00A90264" w:rsidP="00A90264">
      <w:pPr>
        <w:pStyle w:val="A1CharCharChar"/>
        <w:numPr>
          <w:ilvl w:val="0"/>
          <w:numId w:val="138"/>
        </w:numPr>
        <w:pBdr>
          <w:right w:val="single" w:sz="12" w:space="4" w:color="auto"/>
        </w:pBdr>
      </w:pPr>
      <w:r w:rsidRPr="00A90264">
        <w:t>students</w:t>
      </w:r>
      <w:r w:rsidR="00F45539" w:rsidRPr="006E39F5">
        <w:t xml:space="preserve"> </w:t>
      </w:r>
      <w:r w:rsidRPr="00A90264">
        <w:t>in prekindergarten, kindergarten, or grade 1, 2, or 3</w:t>
      </w:r>
      <w:r w:rsidR="005F3F64" w:rsidRPr="006E39F5">
        <w:t xml:space="preserve"> </w:t>
      </w:r>
      <w:r w:rsidRPr="00A90264">
        <w:t>who</w:t>
      </w:r>
      <w:r w:rsidR="00F45539" w:rsidRPr="006E39F5">
        <w:t xml:space="preserve"> </w:t>
      </w:r>
      <w:r w:rsidRPr="00A90264">
        <w:t>did not perform satisfactorily on a readiness test or assessment instrument administered during the current school year</w:t>
      </w:r>
    </w:p>
    <w:p w:rsidR="00A90264" w:rsidRDefault="00A90264" w:rsidP="00A90264">
      <w:pPr>
        <w:pStyle w:val="A1CharCharChar"/>
        <w:numPr>
          <w:ilvl w:val="0"/>
          <w:numId w:val="138"/>
        </w:numPr>
        <w:pBdr>
          <w:right w:val="single" w:sz="12" w:space="4" w:color="auto"/>
        </w:pBdr>
      </w:pPr>
      <w:r w:rsidRPr="00A90264">
        <w:t>limited English proficient (LEP) students, as defined by the TEC,</w:t>
      </w:r>
      <w:r w:rsidR="00F45539" w:rsidRPr="006E39F5">
        <w:t xml:space="preserve"> </w:t>
      </w:r>
      <w:r w:rsidRPr="00A90264">
        <w:t>§29.052</w:t>
      </w:r>
    </w:p>
    <w:p w:rsidR="00A90264" w:rsidRDefault="00A90264" w:rsidP="00A90264">
      <w:pPr>
        <w:pStyle w:val="A1CharCharChar"/>
        <w:numPr>
          <w:ilvl w:val="0"/>
          <w:numId w:val="138"/>
        </w:numPr>
      </w:pPr>
      <w:r w:rsidRPr="00A90264">
        <w:t>recovered dropouts</w:t>
      </w:r>
    </w:p>
    <w:p w:rsidR="00A90264" w:rsidRDefault="00A90264" w:rsidP="00A90264">
      <w:pPr>
        <w:pStyle w:val="A1CharCharChar"/>
        <w:numPr>
          <w:ilvl w:val="0"/>
          <w:numId w:val="138"/>
        </w:numPr>
      </w:pPr>
      <w:r w:rsidRPr="00A90264">
        <w:t>pre- and postadjudicated</w:t>
      </w:r>
      <w:r w:rsidR="003D2175" w:rsidRPr="006E39F5">
        <w:t xml:space="preserve"> students</w:t>
      </w:r>
    </w:p>
    <w:p w:rsidR="00A90264" w:rsidRDefault="00A90264" w:rsidP="00A90264">
      <w:pPr>
        <w:pStyle w:val="A1CharCharChar"/>
        <w:numPr>
          <w:ilvl w:val="0"/>
          <w:numId w:val="138"/>
        </w:numPr>
      </w:pPr>
      <w:r w:rsidRPr="00A90264">
        <w:t>homeless students</w:t>
      </w:r>
    </w:p>
    <w:p w:rsidR="00A90264" w:rsidRDefault="003D2175" w:rsidP="00A90264">
      <w:pPr>
        <w:pStyle w:val="A1CharCharChar"/>
        <w:numPr>
          <w:ilvl w:val="0"/>
          <w:numId w:val="138"/>
        </w:numPr>
      </w:pPr>
      <w:r w:rsidRPr="006E39F5">
        <w:t>pregnant or parenting students</w:t>
      </w:r>
    </w:p>
    <w:p w:rsidR="00A90264" w:rsidRDefault="003851C0" w:rsidP="00A90264">
      <w:pPr>
        <w:pStyle w:val="A1CharCharChar"/>
        <w:numPr>
          <w:ilvl w:val="0"/>
          <w:numId w:val="138"/>
        </w:numPr>
      </w:pPr>
      <w:r w:rsidRPr="006E39F5">
        <w:t>students who previously resided or currently reside in a residential placement facility in the district</w:t>
      </w:r>
      <w:r w:rsidRPr="006E39F5">
        <w:rPr>
          <w:rStyle w:val="FootnoteReference"/>
        </w:rPr>
        <w:footnoteReference w:id="167"/>
      </w:r>
    </w:p>
    <w:p w:rsidR="00605CDA" w:rsidRPr="006E39F5" w:rsidRDefault="00605CDA" w:rsidP="003851C0">
      <w:pPr>
        <w:pStyle w:val="A1CharCharChar"/>
      </w:pPr>
    </w:p>
    <w:p w:rsidR="003D2175" w:rsidRPr="006E39F5" w:rsidRDefault="003D2175" w:rsidP="001B5771">
      <w:pPr>
        <w:pStyle w:val="Heading2"/>
      </w:pPr>
      <w:bookmarkStart w:id="569" w:name="_Toc137532796"/>
      <w:bookmarkStart w:id="570" w:name="_Toc137533289"/>
      <w:bookmarkStart w:id="571" w:name="_Toc173046175"/>
      <w:bookmarkStart w:id="572" w:name="_Ref298762338"/>
      <w:bookmarkStart w:id="573" w:name="_Toc299702330"/>
      <w:r w:rsidRPr="006E39F5">
        <w:t>10.7 Alternative Education Campuses (AECs) of Choice and Residential Facilities Evaluated Under</w:t>
      </w:r>
      <w:r w:rsidR="00D62DC5" w:rsidRPr="006E39F5">
        <w:t xml:space="preserve"> </w:t>
      </w:r>
      <w:r w:rsidR="00CE72E4" w:rsidRPr="006E39F5">
        <w:t>Alternative Education Accountability (</w:t>
      </w:r>
      <w:r w:rsidRPr="006E39F5">
        <w:t>AEA</w:t>
      </w:r>
      <w:r w:rsidR="00CE72E4" w:rsidRPr="006E39F5">
        <w:t>)</w:t>
      </w:r>
      <w:r w:rsidRPr="006E39F5">
        <w:t xml:space="preserve"> Procedures</w:t>
      </w:r>
      <w:bookmarkEnd w:id="569"/>
      <w:bookmarkEnd w:id="570"/>
      <w:bookmarkEnd w:id="571"/>
      <w:bookmarkEnd w:id="572"/>
      <w:bookmarkEnd w:id="573"/>
      <w:r w:rsidR="00B55D52" w:rsidRPr="006E39F5">
        <w:fldChar w:fldCharType="begin"/>
      </w:r>
      <w:r w:rsidRPr="006E39F5">
        <w:instrText>xe "Alternative Education Campus (AEC)"</w:instrText>
      </w:r>
      <w:r w:rsidR="00B55D52" w:rsidRPr="006E39F5">
        <w:fldChar w:fldCharType="end"/>
      </w:r>
      <w:r w:rsidR="00B55D52" w:rsidRPr="006E39F5">
        <w:fldChar w:fldCharType="begin"/>
      </w:r>
      <w:r w:rsidRPr="006E39F5">
        <w:instrText>xe "Alternative Education Accountability (AEA)"</w:instrText>
      </w:r>
      <w:r w:rsidR="00B55D52" w:rsidRPr="006E39F5">
        <w:fldChar w:fldCharType="end"/>
      </w:r>
    </w:p>
    <w:p w:rsidR="008C48C0" w:rsidRPr="006E39F5" w:rsidRDefault="003D2175">
      <w:pPr>
        <w:pStyle w:val="Marksstyle"/>
        <w:pBdr>
          <w:right w:val="single" w:sz="12" w:space="4" w:color="auto"/>
        </w:pBdr>
        <w:ind w:left="0" w:firstLine="0"/>
        <w:rPr>
          <w:rFonts w:eastAsia="Arial Unicode MS"/>
          <w:b w:val="0"/>
        </w:rPr>
      </w:pPr>
      <w:r w:rsidRPr="006E39F5">
        <w:rPr>
          <w:b w:val="0"/>
        </w:rPr>
        <w:t>AECs,</w:t>
      </w:r>
      <w:r w:rsidR="00B55D52" w:rsidRPr="006E39F5">
        <w:rPr>
          <w:b w:val="0"/>
          <w:szCs w:val="22"/>
        </w:rPr>
        <w:fldChar w:fldCharType="begin"/>
      </w:r>
      <w:r w:rsidRPr="006E39F5">
        <w:rPr>
          <w:b w:val="0"/>
          <w:szCs w:val="22"/>
        </w:rPr>
        <w:instrText>xe "Alternative Education Campus (AEC)"</w:instrText>
      </w:r>
      <w:r w:rsidR="00B55D52" w:rsidRPr="006E39F5">
        <w:rPr>
          <w:b w:val="0"/>
          <w:szCs w:val="22"/>
        </w:rPr>
        <w:fldChar w:fldCharType="end"/>
      </w:r>
      <w:r w:rsidRPr="006E39F5">
        <w:rPr>
          <w:b w:val="0"/>
        </w:rPr>
        <w:t xml:space="preserve"> including charter AECs,</w:t>
      </w:r>
      <w:r w:rsidR="00B55D52" w:rsidRPr="006E39F5">
        <w:rPr>
          <w:b w:val="0"/>
          <w:szCs w:val="22"/>
        </w:rPr>
        <w:fldChar w:fldCharType="begin"/>
      </w:r>
      <w:r w:rsidRPr="006E39F5">
        <w:rPr>
          <w:b w:val="0"/>
          <w:szCs w:val="22"/>
        </w:rPr>
        <w:instrText>xe "Alternative Education Campus (AEC)"</w:instrText>
      </w:r>
      <w:r w:rsidR="00B55D52" w:rsidRPr="006E39F5">
        <w:rPr>
          <w:b w:val="0"/>
          <w:szCs w:val="22"/>
        </w:rPr>
        <w:fldChar w:fldCharType="end"/>
      </w:r>
      <w:r w:rsidRPr="006E39F5">
        <w:rPr>
          <w:b w:val="0"/>
        </w:rPr>
        <w:t xml:space="preserve"> must serve students “at risk of dropping out of school”</w:t>
      </w:r>
      <w:r w:rsidRPr="006E39F5">
        <w:rPr>
          <w:rStyle w:val="FootnoteReference"/>
          <w:b w:val="0"/>
        </w:rPr>
        <w:footnoteReference w:id="168"/>
      </w:r>
      <w:r w:rsidRPr="006E39F5">
        <w:rPr>
          <w:b w:val="0"/>
        </w:rPr>
        <w:t xml:space="preserve"> </w:t>
      </w:r>
      <w:r w:rsidRPr="006E39F5">
        <w:rPr>
          <w:rFonts w:eastAsia="Arial Unicode MS"/>
          <w:b w:val="0"/>
        </w:rPr>
        <w:t xml:space="preserve">and provide accelerated instructional services to these students. </w:t>
      </w:r>
    </w:p>
    <w:p w:rsidR="003D2175" w:rsidRPr="006E39F5" w:rsidRDefault="003D2175" w:rsidP="00B16516">
      <w:pPr>
        <w:pStyle w:val="Marksstyle"/>
        <w:ind w:left="0" w:firstLine="0"/>
        <w:rPr>
          <w:rFonts w:eastAsia="Arial Unicode MS"/>
          <w:b w:val="0"/>
        </w:rPr>
      </w:pPr>
    </w:p>
    <w:p w:rsidR="003D2175" w:rsidRPr="006E39F5" w:rsidRDefault="003D2175" w:rsidP="00B16516">
      <w:pPr>
        <w:pStyle w:val="Marksstyle"/>
        <w:ind w:left="0" w:firstLine="0"/>
        <w:rPr>
          <w:b w:val="0"/>
        </w:rPr>
      </w:pPr>
      <w:r w:rsidRPr="006E39F5">
        <w:rPr>
          <w:b w:val="0"/>
        </w:rPr>
        <w:t>All attendance accounting rules contained in this handbook apply to all AECs</w:t>
      </w:r>
      <w:r w:rsidR="00B55D52" w:rsidRPr="006E39F5">
        <w:rPr>
          <w:b w:val="0"/>
          <w:szCs w:val="22"/>
        </w:rPr>
        <w:fldChar w:fldCharType="begin"/>
      </w:r>
      <w:r w:rsidRPr="006E39F5">
        <w:rPr>
          <w:b w:val="0"/>
          <w:szCs w:val="22"/>
        </w:rPr>
        <w:instrText>xe "Alternative Education Campus (AEC)"</w:instrText>
      </w:r>
      <w:r w:rsidR="00B55D52" w:rsidRPr="006E39F5">
        <w:rPr>
          <w:b w:val="0"/>
          <w:szCs w:val="22"/>
        </w:rPr>
        <w:fldChar w:fldCharType="end"/>
      </w:r>
      <w:r w:rsidRPr="006E39F5">
        <w:rPr>
          <w:b w:val="0"/>
        </w:rPr>
        <w:t>.</w:t>
      </w:r>
    </w:p>
    <w:p w:rsidR="007A0BD5" w:rsidRPr="006E39F5" w:rsidRDefault="007A0BD5" w:rsidP="00B16516">
      <w:pPr>
        <w:pStyle w:val="Marksstyle"/>
        <w:ind w:left="0" w:firstLine="0"/>
        <w:rPr>
          <w:b w:val="0"/>
        </w:rPr>
      </w:pPr>
    </w:p>
    <w:p w:rsidR="00A90264" w:rsidRDefault="00A90264" w:rsidP="00A90264">
      <w:pPr>
        <w:pStyle w:val="Marksstyle"/>
        <w:pBdr>
          <w:right w:val="single" w:sz="12" w:space="4" w:color="auto"/>
        </w:pBdr>
        <w:ind w:left="0" w:firstLine="0"/>
        <w:rPr>
          <w:b w:val="0"/>
        </w:rPr>
      </w:pPr>
      <w:r w:rsidRPr="00A90264">
        <w:rPr>
          <w:rFonts w:eastAsia="Arial Unicode MS"/>
          <w:b w:val="0"/>
          <w:szCs w:val="22"/>
        </w:rPr>
        <w:t xml:space="preserve">A new accountability system will be developed during the 2011–2012 school year and implemented in 2013. As a result, no state accountability ratings will be issued in 2012. </w:t>
      </w:r>
      <w:r w:rsidRPr="00A90264">
        <w:rPr>
          <w:b w:val="0"/>
          <w:szCs w:val="22"/>
        </w:rPr>
        <w:t>Decisions regarding evaluation of AECs under the new accountability system have yet to be determined.</w:t>
      </w:r>
    </w:p>
    <w:p w:rsidR="003D2175" w:rsidRPr="006E39F5" w:rsidRDefault="003D2175" w:rsidP="00B16516"/>
    <w:p w:rsidR="00A90264" w:rsidRDefault="003D2175" w:rsidP="00A90264">
      <w:pPr>
        <w:pStyle w:val="Heading3"/>
        <w:pBdr>
          <w:right w:val="single" w:sz="12" w:space="4" w:color="auto"/>
        </w:pBdr>
      </w:pPr>
      <w:bookmarkStart w:id="574" w:name="_Ref265242287"/>
      <w:bookmarkStart w:id="575" w:name="_Toc299702331"/>
      <w:r w:rsidRPr="006E39F5">
        <w:t>10.7.</w:t>
      </w:r>
      <w:r w:rsidR="00422951" w:rsidRPr="006E39F5">
        <w:t>1</w:t>
      </w:r>
      <w:r w:rsidRPr="006E39F5">
        <w:t xml:space="preserve"> Evaluation of DAEPs and JJAEPs</w:t>
      </w:r>
      <w:bookmarkEnd w:id="574"/>
      <w:bookmarkEnd w:id="575"/>
    </w:p>
    <w:p w:rsidR="00A90264" w:rsidRDefault="00DD0AFA" w:rsidP="00A90264">
      <w:pPr>
        <w:pStyle w:val="Marksstyle"/>
        <w:pBdr>
          <w:right w:val="single" w:sz="12" w:space="4" w:color="auto"/>
        </w:pBdr>
        <w:ind w:left="0" w:firstLine="0"/>
        <w:rPr>
          <w:rFonts w:eastAsia="Arial Unicode MS"/>
          <w:b w:val="0"/>
        </w:rPr>
      </w:pPr>
      <w:r w:rsidRPr="006E39F5">
        <w:rPr>
          <w:rFonts w:eastAsia="Arial Unicode MS"/>
          <w:b w:val="0"/>
        </w:rPr>
        <w:t xml:space="preserve">Statute or statutory intent prohibits the </w:t>
      </w:r>
      <w:r w:rsidR="00CE72E4" w:rsidRPr="006E39F5">
        <w:rPr>
          <w:rFonts w:eastAsia="Arial Unicode MS"/>
          <w:b w:val="0"/>
        </w:rPr>
        <w:t>attribution of performance results</w:t>
      </w:r>
      <w:r w:rsidR="008B2872" w:rsidRPr="006E39F5">
        <w:rPr>
          <w:rFonts w:eastAsia="Arial Unicode MS"/>
          <w:b w:val="0"/>
        </w:rPr>
        <w:t xml:space="preserve"> </w:t>
      </w:r>
      <w:r w:rsidRPr="006E39F5">
        <w:rPr>
          <w:rFonts w:eastAsia="Arial Unicode MS"/>
          <w:b w:val="0"/>
        </w:rPr>
        <w:t>to DAEPs and JJAEPs.</w:t>
      </w:r>
      <w:r w:rsidR="00CE72E4" w:rsidRPr="006E39F5">
        <w:rPr>
          <w:rFonts w:eastAsia="Arial Unicode MS"/>
          <w:b w:val="0"/>
        </w:rPr>
        <w:t xml:space="preserve"> The TEC, §37.011(h), requires that a student enrolled at a DAEP or JJAEP be reported as if the student were attending and being tested at his or her “sending” campus. Each district that sends students to a DAEP or JJAEP is responsible for properly attributing all performance data according to the PEIMS</w:t>
      </w:r>
      <w:r w:rsidR="00CE72E4" w:rsidRPr="006E39F5">
        <w:rPr>
          <w:rFonts w:eastAsia="Arial Unicode MS"/>
          <w:b w:val="0"/>
          <w:i/>
        </w:rPr>
        <w:t xml:space="preserve"> Data Standards</w:t>
      </w:r>
      <w:r w:rsidR="00CE72E4" w:rsidRPr="006E39F5">
        <w:rPr>
          <w:rFonts w:eastAsia="Arial Unicode MS"/>
          <w:b w:val="0"/>
        </w:rPr>
        <w:t xml:space="preserve"> and the testing guidelines. </w:t>
      </w:r>
    </w:p>
    <w:p w:rsidR="00CE72E4" w:rsidRPr="006E39F5" w:rsidRDefault="00CE72E4" w:rsidP="00125C80">
      <w:pPr>
        <w:pStyle w:val="Marksstyle"/>
        <w:ind w:left="0" w:firstLine="0"/>
        <w:rPr>
          <w:rFonts w:eastAsia="Arial Unicode MS"/>
          <w:b w:val="0"/>
        </w:rPr>
      </w:pPr>
    </w:p>
    <w:p w:rsidR="00CE72E4" w:rsidRPr="006E39F5" w:rsidRDefault="00CE72E4" w:rsidP="00125C80">
      <w:pPr>
        <w:pStyle w:val="Marksstyle"/>
        <w:ind w:left="0" w:firstLine="0"/>
        <w:rPr>
          <w:rFonts w:eastAsia="Arial Unicode MS"/>
          <w:b w:val="0"/>
        </w:rPr>
      </w:pPr>
      <w:r w:rsidRPr="006E39F5">
        <w:rPr>
          <w:rFonts w:eastAsia="Arial Unicode MS"/>
          <w:b w:val="0"/>
        </w:rPr>
        <w:t xml:space="preserve">All campuses identified to be DAEPs or JJAEPs will be labeled </w:t>
      </w:r>
      <w:r w:rsidRPr="006E39F5">
        <w:rPr>
          <w:rFonts w:eastAsia="Arial Unicode MS"/>
          <w:b w:val="0"/>
          <w:i/>
        </w:rPr>
        <w:t>Not Rated: Other</w:t>
      </w:r>
      <w:r w:rsidRPr="006E39F5">
        <w:rPr>
          <w:rFonts w:eastAsia="Arial Unicode MS"/>
          <w:b w:val="0"/>
        </w:rPr>
        <w:t xml:space="preserve"> under standard accountability procedures. </w:t>
      </w:r>
    </w:p>
    <w:p w:rsidR="003D2175" w:rsidRPr="006E39F5" w:rsidRDefault="003D2175" w:rsidP="00125C80">
      <w:pPr>
        <w:pStyle w:val="Heading2"/>
      </w:pPr>
      <w:bookmarkStart w:id="576" w:name="_Toc137532797"/>
      <w:bookmarkStart w:id="577" w:name="_Toc137533290"/>
      <w:bookmarkStart w:id="578" w:name="_Toc137533980"/>
      <w:bookmarkStart w:id="579" w:name="_Toc173046176"/>
      <w:bookmarkStart w:id="580" w:name="_Toc299702332"/>
      <w:r w:rsidRPr="006E39F5">
        <w:lastRenderedPageBreak/>
        <w:t>10.8 Residential Alternative Education Programs for Students</w:t>
      </w:r>
      <w:bookmarkEnd w:id="576"/>
      <w:bookmarkEnd w:id="577"/>
      <w:bookmarkEnd w:id="578"/>
      <w:bookmarkEnd w:id="579"/>
      <w:r w:rsidR="008B2872" w:rsidRPr="006E39F5">
        <w:t xml:space="preserve"> in Residential Facilities</w:t>
      </w:r>
      <w:bookmarkEnd w:id="580"/>
    </w:p>
    <w:p w:rsidR="003D2175" w:rsidRPr="006E39F5" w:rsidRDefault="003D2175" w:rsidP="00A763F4">
      <w:pPr>
        <w:pStyle w:val="A1CharCharChar"/>
        <w:pBdr>
          <w:right w:val="single" w:sz="12" w:space="4" w:color="auto"/>
        </w:pBdr>
        <w:spacing w:after="240"/>
        <w:ind w:left="0" w:firstLine="0"/>
      </w:pPr>
      <w:r w:rsidRPr="006E39F5">
        <w:t>The programs covered under this category include, but are not limited to</w:t>
      </w:r>
      <w:r w:rsidR="001C2364" w:rsidRPr="006E39F5">
        <w:t>,</w:t>
      </w:r>
      <w:r w:rsidRPr="006E39F5">
        <w:t xml:space="preserve"> juvenile detention centers; </w:t>
      </w:r>
      <w:r w:rsidR="003B66DE" w:rsidRPr="006E39F5">
        <w:t xml:space="preserve">detention centers and correctional facilities that are registered with the </w:t>
      </w:r>
      <w:r w:rsidR="00A90264" w:rsidRPr="00A90264">
        <w:t>Texas Juvenile Probation Commission (TJPC)</w:t>
      </w:r>
      <w:r w:rsidR="00F34162" w:rsidRPr="006E39F5">
        <w:rPr>
          <w:rStyle w:val="FootnoteReference"/>
        </w:rPr>
        <w:footnoteReference w:id="169"/>
      </w:r>
      <w:r w:rsidR="003B66DE" w:rsidRPr="006E39F5">
        <w:t xml:space="preserve">; </w:t>
      </w:r>
      <w:r w:rsidR="008B2872" w:rsidRPr="006E39F5">
        <w:t xml:space="preserve">residential care and </w:t>
      </w:r>
      <w:r w:rsidRPr="006E39F5">
        <w:t xml:space="preserve">treatment facilities operated under contract to a public agency, such as the </w:t>
      </w:r>
      <w:r w:rsidR="00A90264" w:rsidRPr="00A90264">
        <w:t>Texas Youth Commission (TYC)</w:t>
      </w:r>
      <w:r w:rsidRPr="006E39F5">
        <w:t>; residential treatment facilities operated for purposes such as substance and alcohol abuse</w:t>
      </w:r>
      <w:r w:rsidR="003B66DE" w:rsidRPr="006E39F5">
        <w:t>; private residential treatment centers (PRTC</w:t>
      </w:r>
      <w:r w:rsidR="008A2E32" w:rsidRPr="006E39F5">
        <w:t>s</w:t>
      </w:r>
      <w:r w:rsidR="003B66DE" w:rsidRPr="006E39F5">
        <w:t xml:space="preserve">); and residential care and treatment facilities operated by a state </w:t>
      </w:r>
      <w:r w:rsidR="001D3A10" w:rsidRPr="006E39F5">
        <w:t>supported living center</w:t>
      </w:r>
      <w:r w:rsidR="003B66DE" w:rsidRPr="006E39F5">
        <w:t xml:space="preserve"> or state agency</w:t>
      </w:r>
      <w:r w:rsidR="00395804" w:rsidRPr="006E39F5">
        <w:t xml:space="preserve"> or by the federal government</w:t>
      </w:r>
      <w:r w:rsidRPr="006E39F5">
        <w:t xml:space="preserve">. The services made available to students under such a program may include those services identified in subsection </w:t>
      </w:r>
      <w:fldSimple w:instr=" REF _Ref200526014 \h  \* MERGEFORMAT ">
        <w:r w:rsidR="008D654F" w:rsidRPr="008D654F">
          <w:rPr>
            <w:b/>
          </w:rPr>
          <w:t>10.6 Compensatory and Accelerated Instruction for At-Risk Students (Regular Accountability At-Risk Alternative Education Programs)</w:t>
        </w:r>
      </w:fldSimple>
      <w:r w:rsidRPr="006E39F5">
        <w:t>.</w:t>
      </w:r>
    </w:p>
    <w:p w:rsidR="008B2872" w:rsidRPr="006E39F5" w:rsidRDefault="008B2872" w:rsidP="00125C80">
      <w:pPr>
        <w:pStyle w:val="A1CharCharChar"/>
        <w:ind w:left="0" w:firstLine="0"/>
      </w:pPr>
      <w:r w:rsidRPr="006E39F5">
        <w:t xml:space="preserve">Students residing in the kinds of facilities listed in the previous paragraph are eligible for and are entitled to receive the educational services available from </w:t>
      </w:r>
      <w:r w:rsidR="007A4F8F" w:rsidRPr="006E39F5">
        <w:t>the</w:t>
      </w:r>
      <w:r w:rsidRPr="006E39F5">
        <w:t xml:space="preserve"> public school district</w:t>
      </w:r>
      <w:r w:rsidR="007A4F8F" w:rsidRPr="006E39F5">
        <w:t xml:space="preserve"> in which the facility is located</w:t>
      </w:r>
      <w:r w:rsidRPr="006E39F5">
        <w:t>. While some residential alternative education programs for incarcerated/housed students provide an educational program for their participants, most of these programs will call on the district of residence</w:t>
      </w:r>
      <w:r w:rsidR="007A4F8F" w:rsidRPr="006E39F5">
        <w:t xml:space="preserve"> (district in which the residential facility is located)</w:t>
      </w:r>
      <w:r w:rsidRPr="006E39F5">
        <w:t xml:space="preserve"> to provide instructional servi</w:t>
      </w:r>
      <w:r w:rsidR="00EF3F2B" w:rsidRPr="006E39F5">
        <w:t>ces to</w:t>
      </w:r>
      <w:r w:rsidRPr="006E39F5">
        <w:t xml:space="preserve"> students participating in the program.</w:t>
      </w:r>
    </w:p>
    <w:p w:rsidR="008B2872" w:rsidRPr="006E39F5" w:rsidRDefault="008B2872" w:rsidP="00B16516">
      <w:pPr>
        <w:pStyle w:val="A1CharCharChar"/>
      </w:pPr>
    </w:p>
    <w:p w:rsidR="008B2872" w:rsidRPr="006E39F5" w:rsidRDefault="008B2872" w:rsidP="00B16516">
      <w:pPr>
        <w:pStyle w:val="A1CharCharChar"/>
        <w:ind w:left="0" w:firstLine="0"/>
      </w:pPr>
      <w:r w:rsidRPr="006E39F5">
        <w:t>These types of programs are subject to the FSP rules and regulations</w:t>
      </w:r>
      <w:r w:rsidR="00B55D52" w:rsidRPr="006E39F5">
        <w:fldChar w:fldCharType="begin"/>
      </w:r>
      <w:r w:rsidRPr="006E39F5">
        <w:instrText xml:space="preserve"> xe "Foundation School Program (FSP)" </w:instrText>
      </w:r>
      <w:r w:rsidR="00B55D52" w:rsidRPr="006E39F5">
        <w:fldChar w:fldCharType="end"/>
      </w:r>
      <w:r w:rsidRPr="006E39F5">
        <w:t xml:space="preserve"> documented in this handbook, which apply regardless of the nontraditional education program that is implemented.</w:t>
      </w:r>
    </w:p>
    <w:p w:rsidR="003D2175" w:rsidRPr="006E39F5" w:rsidRDefault="003D2175" w:rsidP="00B16516">
      <w:pPr>
        <w:pStyle w:val="A1CharCharChar"/>
        <w:ind w:left="0" w:firstLine="0"/>
      </w:pPr>
    </w:p>
    <w:p w:rsidR="003D2175" w:rsidRPr="006E39F5" w:rsidRDefault="003D2175" w:rsidP="001B5771">
      <w:pPr>
        <w:pStyle w:val="Heading2"/>
      </w:pPr>
      <w:bookmarkStart w:id="581" w:name="_Toc137532798"/>
      <w:bookmarkStart w:id="582" w:name="_Toc137533291"/>
      <w:bookmarkStart w:id="583" w:name="_Toc137533981"/>
      <w:bookmarkStart w:id="584" w:name="_Toc173046177"/>
      <w:bookmarkStart w:id="585" w:name="_Ref200528185"/>
      <w:bookmarkStart w:id="586" w:name="_Ref298762834"/>
      <w:bookmarkStart w:id="587" w:name="_Toc299702333"/>
      <w:r w:rsidRPr="006E39F5">
        <w:t>10.9 Disciplinary Alternative Education Programs (DAEPs)</w:t>
      </w:r>
      <w:bookmarkEnd w:id="581"/>
      <w:bookmarkEnd w:id="582"/>
      <w:bookmarkEnd w:id="583"/>
      <w:bookmarkEnd w:id="584"/>
      <w:bookmarkEnd w:id="585"/>
      <w:bookmarkEnd w:id="586"/>
      <w:bookmarkEnd w:id="587"/>
      <w:r w:rsidR="00B55D52" w:rsidRPr="006E39F5">
        <w:fldChar w:fldCharType="begin"/>
      </w:r>
      <w:r w:rsidRPr="006E39F5">
        <w:instrText>xe "Discipline Alternative Education Program (DAEP)"</w:instrText>
      </w:r>
      <w:r w:rsidR="00B55D52" w:rsidRPr="006E39F5">
        <w:fldChar w:fldCharType="end"/>
      </w:r>
    </w:p>
    <w:p w:rsidR="00A90264" w:rsidRDefault="003D2175" w:rsidP="00A90264">
      <w:pPr>
        <w:pStyle w:val="A1CharCharChar"/>
        <w:ind w:left="0" w:firstLine="0"/>
      </w:pPr>
      <w:r w:rsidRPr="006E39F5">
        <w:t>Your school district must provide for a DAEP</w:t>
      </w:r>
      <w:r w:rsidR="00B55D52" w:rsidRPr="006E39F5">
        <w:fldChar w:fldCharType="begin"/>
      </w:r>
      <w:r w:rsidRPr="006E39F5">
        <w:instrText>xe "Discipline Alternative Education Program (DAEP)"</w:instrText>
      </w:r>
      <w:r w:rsidR="00B55D52" w:rsidRPr="006E39F5">
        <w:fldChar w:fldCharType="end"/>
      </w:r>
      <w:r w:rsidRPr="006E39F5">
        <w:t xml:space="preserve"> that</w:t>
      </w:r>
      <w:r w:rsidR="00B11D3C" w:rsidRPr="006E39F5">
        <w:t xml:space="preserve"> —</w:t>
      </w:r>
    </w:p>
    <w:p w:rsidR="00A90264" w:rsidRDefault="003D2175" w:rsidP="00A90264">
      <w:pPr>
        <w:pStyle w:val="A1CharCharChar"/>
        <w:ind w:left="720" w:hanging="360"/>
        <w:rPr>
          <w:rFonts w:cs="Arial"/>
          <w:szCs w:val="22"/>
        </w:rPr>
      </w:pPr>
      <w:r w:rsidRPr="006E39F5">
        <w:rPr>
          <w:rFonts w:cs="Arial"/>
          <w:szCs w:val="22"/>
        </w:rPr>
        <w:t>1.</w:t>
      </w:r>
      <w:r w:rsidRPr="006E39F5">
        <w:rPr>
          <w:rFonts w:cs="Arial"/>
          <w:szCs w:val="22"/>
        </w:rPr>
        <w:tab/>
        <w:t>is provided in a setting other than a student's regular classroom;</w:t>
      </w:r>
    </w:p>
    <w:p w:rsidR="00A90264" w:rsidRDefault="003D2175" w:rsidP="00A90264">
      <w:pPr>
        <w:pStyle w:val="A1CharCharChar"/>
        <w:ind w:left="720" w:hanging="360"/>
        <w:rPr>
          <w:rFonts w:cs="Arial"/>
          <w:szCs w:val="22"/>
        </w:rPr>
      </w:pPr>
      <w:r w:rsidRPr="006E39F5">
        <w:rPr>
          <w:rFonts w:cs="Arial"/>
          <w:szCs w:val="22"/>
        </w:rPr>
        <w:t>2.</w:t>
      </w:r>
      <w:r w:rsidRPr="006E39F5">
        <w:rPr>
          <w:rFonts w:cs="Arial"/>
          <w:b/>
          <w:bCs/>
          <w:szCs w:val="22"/>
        </w:rPr>
        <w:tab/>
      </w:r>
      <w:r w:rsidRPr="006E39F5">
        <w:rPr>
          <w:rFonts w:cs="Arial"/>
          <w:szCs w:val="22"/>
        </w:rPr>
        <w:t>is located on or off of a regular school campus;</w:t>
      </w:r>
    </w:p>
    <w:p w:rsidR="005C3A1A" w:rsidRPr="006E39F5" w:rsidRDefault="003D2175">
      <w:pPr>
        <w:pStyle w:val="A1CharCharChar"/>
        <w:ind w:left="720" w:hanging="360"/>
        <w:rPr>
          <w:rFonts w:cs="Arial"/>
          <w:szCs w:val="22"/>
        </w:rPr>
      </w:pPr>
      <w:r w:rsidRPr="006E39F5">
        <w:rPr>
          <w:rFonts w:cs="Arial"/>
          <w:szCs w:val="22"/>
        </w:rPr>
        <w:t>3.</w:t>
      </w:r>
      <w:r w:rsidRPr="006E39F5">
        <w:rPr>
          <w:rFonts w:cs="Arial"/>
          <w:szCs w:val="22"/>
        </w:rPr>
        <w:tab/>
        <w:t>provides for students who are assigned to the DAEP</w:t>
      </w:r>
      <w:r w:rsidR="00B55D52" w:rsidRPr="006E39F5">
        <w:rPr>
          <w:rFonts w:cs="Arial"/>
          <w:szCs w:val="22"/>
        </w:rPr>
        <w:fldChar w:fldCharType="begin"/>
      </w:r>
      <w:r w:rsidRPr="006E39F5">
        <w:rPr>
          <w:rFonts w:cs="Arial"/>
          <w:szCs w:val="22"/>
        </w:rPr>
        <w:instrText>xe "Discipline Alternative Education Program (DAEP)"</w:instrText>
      </w:r>
      <w:r w:rsidR="00B55D52" w:rsidRPr="006E39F5">
        <w:rPr>
          <w:rFonts w:cs="Arial"/>
          <w:szCs w:val="22"/>
        </w:rPr>
        <w:fldChar w:fldCharType="end"/>
      </w:r>
      <w:r w:rsidRPr="006E39F5">
        <w:rPr>
          <w:rFonts w:cs="Arial"/>
          <w:szCs w:val="22"/>
        </w:rPr>
        <w:t xml:space="preserve"> to be separated from students who are not assigned to the DAEP</w:t>
      </w:r>
      <w:r w:rsidR="00B55D52" w:rsidRPr="006E39F5">
        <w:rPr>
          <w:rFonts w:cs="Arial"/>
          <w:szCs w:val="22"/>
        </w:rPr>
        <w:fldChar w:fldCharType="begin"/>
      </w:r>
      <w:r w:rsidRPr="006E39F5">
        <w:rPr>
          <w:rFonts w:cs="Arial"/>
          <w:szCs w:val="22"/>
        </w:rPr>
        <w:instrText>xe "Discipline Alternative Education Program (DAEP)"</w:instrText>
      </w:r>
      <w:r w:rsidR="00B55D52" w:rsidRPr="006E39F5">
        <w:rPr>
          <w:rFonts w:cs="Arial"/>
          <w:szCs w:val="22"/>
        </w:rPr>
        <w:fldChar w:fldCharType="end"/>
      </w:r>
      <w:r w:rsidRPr="006E39F5">
        <w:rPr>
          <w:rFonts w:cs="Arial"/>
          <w:szCs w:val="22"/>
        </w:rPr>
        <w:t>;</w:t>
      </w:r>
    </w:p>
    <w:p w:rsidR="00A90264" w:rsidRDefault="003D2175" w:rsidP="00A90264">
      <w:pPr>
        <w:pStyle w:val="A1CharCharChar"/>
        <w:ind w:left="720" w:hanging="360"/>
        <w:rPr>
          <w:rFonts w:cs="Arial"/>
          <w:szCs w:val="22"/>
        </w:rPr>
      </w:pPr>
      <w:r w:rsidRPr="006E39F5">
        <w:rPr>
          <w:rFonts w:cs="Arial"/>
          <w:szCs w:val="22"/>
        </w:rPr>
        <w:t>4.</w:t>
      </w:r>
      <w:r w:rsidRPr="006E39F5">
        <w:rPr>
          <w:rFonts w:cs="Arial"/>
          <w:szCs w:val="22"/>
        </w:rPr>
        <w:tab/>
        <w:t>focuses on English language arts, mathematics, science, history, and self-discipline;</w:t>
      </w:r>
    </w:p>
    <w:p w:rsidR="00A90264" w:rsidRDefault="003D2175" w:rsidP="00A90264">
      <w:pPr>
        <w:pStyle w:val="A1CharCharChar"/>
        <w:ind w:left="720" w:hanging="360"/>
        <w:rPr>
          <w:rFonts w:cs="Arial"/>
          <w:szCs w:val="22"/>
        </w:rPr>
      </w:pPr>
      <w:r w:rsidRPr="006E39F5">
        <w:rPr>
          <w:rFonts w:cs="Arial"/>
          <w:szCs w:val="22"/>
        </w:rPr>
        <w:t>5.</w:t>
      </w:r>
      <w:r w:rsidRPr="006E39F5">
        <w:rPr>
          <w:rFonts w:cs="Arial"/>
          <w:szCs w:val="22"/>
        </w:rPr>
        <w:tab/>
        <w:t>provides for students' educational and behavioral needs;</w:t>
      </w:r>
    </w:p>
    <w:p w:rsidR="00A90264" w:rsidRDefault="003D2175" w:rsidP="00A90264">
      <w:pPr>
        <w:pStyle w:val="A1CharCharChar"/>
        <w:ind w:left="720" w:hanging="360"/>
        <w:rPr>
          <w:rFonts w:cs="Arial"/>
          <w:szCs w:val="22"/>
        </w:rPr>
      </w:pPr>
      <w:r w:rsidRPr="006E39F5">
        <w:rPr>
          <w:rFonts w:cs="Arial"/>
          <w:szCs w:val="22"/>
        </w:rPr>
        <w:t>6.</w:t>
      </w:r>
      <w:r w:rsidRPr="006E39F5">
        <w:rPr>
          <w:rFonts w:cs="Arial"/>
          <w:szCs w:val="22"/>
        </w:rPr>
        <w:tab/>
        <w:t>provides supervision and counseling;</w:t>
      </w:r>
    </w:p>
    <w:p w:rsidR="00A90264" w:rsidRDefault="003D2175" w:rsidP="00A90264">
      <w:pPr>
        <w:pStyle w:val="A1CharCharChar"/>
        <w:ind w:left="720" w:hanging="360"/>
        <w:rPr>
          <w:rFonts w:cs="Arial"/>
          <w:szCs w:val="22"/>
        </w:rPr>
      </w:pPr>
      <w:r w:rsidRPr="006E39F5">
        <w:rPr>
          <w:rFonts w:cs="Arial"/>
          <w:szCs w:val="22"/>
        </w:rPr>
        <w:t>7.</w:t>
      </w:r>
      <w:r w:rsidRPr="006E39F5">
        <w:rPr>
          <w:rFonts w:cs="Arial"/>
          <w:szCs w:val="22"/>
        </w:rPr>
        <w:tab/>
      </w:r>
      <w:r w:rsidR="00B26896" w:rsidRPr="006E39F5">
        <w:rPr>
          <w:rFonts w:cs="Arial"/>
          <w:szCs w:val="22"/>
        </w:rPr>
        <w:t>employs only teachers who</w:t>
      </w:r>
      <w:r w:rsidRPr="006E39F5">
        <w:rPr>
          <w:rFonts w:cs="Arial"/>
          <w:szCs w:val="22"/>
        </w:rPr>
        <w:t xml:space="preserve"> meet all certification requirements established under the TEC, Chapter 21, Subchapter B; </w:t>
      </w:r>
      <w:r w:rsidR="00B26896" w:rsidRPr="006E39F5">
        <w:rPr>
          <w:rFonts w:cs="Arial"/>
          <w:szCs w:val="22"/>
        </w:rPr>
        <w:t>and</w:t>
      </w:r>
    </w:p>
    <w:p w:rsidR="00A90264" w:rsidRDefault="003D2175" w:rsidP="00A90264">
      <w:pPr>
        <w:pStyle w:val="a1charcharchar0"/>
        <w:ind w:left="720" w:hanging="360"/>
      </w:pPr>
      <w:r w:rsidRPr="006E39F5">
        <w:t>8.</w:t>
      </w:r>
      <w:r w:rsidRPr="006E39F5">
        <w:tab/>
      </w:r>
      <w:r w:rsidR="00851549" w:rsidRPr="006E39F5">
        <w:t>provides not less than the minimum amount of instructional time per day required by the TEC, §25.082(a).</w:t>
      </w:r>
      <w:r w:rsidR="00851549" w:rsidRPr="006E39F5">
        <w:rPr>
          <w:rStyle w:val="FootnoteReference"/>
        </w:rPr>
        <w:footnoteReference w:id="170"/>
      </w:r>
      <w:r w:rsidR="00851549" w:rsidRPr="006E39F5">
        <w:rPr>
          <w:color w:val="FF0000"/>
        </w:rPr>
        <w:t xml:space="preserve"> </w:t>
      </w:r>
    </w:p>
    <w:p w:rsidR="003D2175" w:rsidRPr="006E39F5" w:rsidRDefault="003D2175" w:rsidP="00B16516">
      <w:pPr>
        <w:pStyle w:val="A1CharCharChar"/>
      </w:pPr>
    </w:p>
    <w:p w:rsidR="000F0246" w:rsidRPr="006E39F5" w:rsidRDefault="003D2175">
      <w:pPr>
        <w:pStyle w:val="A1CharCharChar"/>
        <w:pBdr>
          <w:right w:val="single" w:sz="12" w:space="4" w:color="auto"/>
        </w:pBdr>
        <w:ind w:left="0" w:firstLine="0"/>
        <w:rPr>
          <w:szCs w:val="22"/>
        </w:rPr>
      </w:pPr>
      <w:r w:rsidRPr="006E39F5">
        <w:rPr>
          <w:szCs w:val="22"/>
        </w:rPr>
        <w:t>A DAEP</w:t>
      </w:r>
      <w:r w:rsidR="00B55D52" w:rsidRPr="006E39F5">
        <w:rPr>
          <w:szCs w:val="22"/>
        </w:rPr>
        <w:fldChar w:fldCharType="begin"/>
      </w:r>
      <w:r w:rsidRPr="006E39F5">
        <w:rPr>
          <w:szCs w:val="22"/>
        </w:rPr>
        <w:instrText>xe "Discipline Alternative Education Program (DAEP)"</w:instrText>
      </w:r>
      <w:r w:rsidR="00B55D52" w:rsidRPr="006E39F5">
        <w:rPr>
          <w:szCs w:val="22"/>
        </w:rPr>
        <w:fldChar w:fldCharType="end"/>
      </w:r>
      <w:r w:rsidRPr="006E39F5">
        <w:rPr>
          <w:szCs w:val="22"/>
        </w:rPr>
        <w:t xml:space="preserve"> serves only students who are removed from a regular education setting because of a disciplinary assignment.</w:t>
      </w:r>
      <w:r w:rsidR="00036CC0" w:rsidRPr="006E39F5">
        <w:rPr>
          <w:szCs w:val="22"/>
        </w:rPr>
        <w:t xml:space="preserve"> A DAEP must provide academic services required under the TEC, §37.008, and 19 TAC §103.1201</w:t>
      </w:r>
      <w:r w:rsidR="00D17430" w:rsidRPr="006E39F5">
        <w:rPr>
          <w:szCs w:val="22"/>
        </w:rPr>
        <w:t>.</w:t>
      </w:r>
    </w:p>
    <w:p w:rsidR="003D2175" w:rsidRPr="006E39F5" w:rsidRDefault="003D2175" w:rsidP="00B16516">
      <w:pPr>
        <w:pStyle w:val="A1CharCharChar"/>
        <w:ind w:firstLine="0"/>
        <w:rPr>
          <w:szCs w:val="22"/>
        </w:rPr>
      </w:pPr>
    </w:p>
    <w:p w:rsidR="000F0246" w:rsidRPr="006E39F5" w:rsidRDefault="00D17430">
      <w:pPr>
        <w:pStyle w:val="A1CharCharChar"/>
        <w:pBdr>
          <w:right w:val="single" w:sz="12" w:space="4" w:color="auto"/>
        </w:pBdr>
        <w:ind w:left="0" w:firstLine="0"/>
        <w:rPr>
          <w:szCs w:val="22"/>
        </w:rPr>
      </w:pPr>
      <w:r w:rsidRPr="006E39F5">
        <w:rPr>
          <w:szCs w:val="22"/>
        </w:rPr>
        <w:t>If</w:t>
      </w:r>
      <w:r w:rsidR="003D2175" w:rsidRPr="006E39F5">
        <w:rPr>
          <w:szCs w:val="22"/>
        </w:rPr>
        <w:t xml:space="preserve"> your school district/campus does not currently have any students assigned to a DAEP</w:t>
      </w:r>
      <w:r w:rsidR="00B55D52" w:rsidRPr="006E39F5">
        <w:rPr>
          <w:szCs w:val="22"/>
        </w:rPr>
        <w:fldChar w:fldCharType="begin"/>
      </w:r>
      <w:r w:rsidR="003D2175" w:rsidRPr="006E39F5">
        <w:rPr>
          <w:szCs w:val="22"/>
        </w:rPr>
        <w:instrText>xe "Discipline Alternative Education Program (DAEP)"</w:instrText>
      </w:r>
      <w:r w:rsidR="00B55D52" w:rsidRPr="006E39F5">
        <w:rPr>
          <w:szCs w:val="22"/>
        </w:rPr>
        <w:fldChar w:fldCharType="end"/>
      </w:r>
      <w:r w:rsidR="003D2175" w:rsidRPr="006E39F5">
        <w:rPr>
          <w:szCs w:val="22"/>
        </w:rPr>
        <w:t xml:space="preserve">, your school district </w:t>
      </w:r>
      <w:r w:rsidRPr="006E39F5">
        <w:rPr>
          <w:szCs w:val="22"/>
        </w:rPr>
        <w:t>is advised to have a</w:t>
      </w:r>
      <w:r w:rsidR="003D2175" w:rsidRPr="006E39F5">
        <w:rPr>
          <w:szCs w:val="22"/>
        </w:rPr>
        <w:t xml:space="preserve"> plan to provide for any placement to a DAEP</w:t>
      </w:r>
      <w:r w:rsidR="00B55D52" w:rsidRPr="006E39F5">
        <w:rPr>
          <w:szCs w:val="22"/>
        </w:rPr>
        <w:fldChar w:fldCharType="begin"/>
      </w:r>
      <w:r w:rsidR="003D2175" w:rsidRPr="006E39F5">
        <w:rPr>
          <w:szCs w:val="22"/>
        </w:rPr>
        <w:instrText>xe "Discipline Alternative Education Program (DAEP)"</w:instrText>
      </w:r>
      <w:r w:rsidR="00B55D52" w:rsidRPr="006E39F5">
        <w:rPr>
          <w:szCs w:val="22"/>
        </w:rPr>
        <w:fldChar w:fldCharType="end"/>
      </w:r>
      <w:r w:rsidR="003D2175" w:rsidRPr="006E39F5">
        <w:rPr>
          <w:szCs w:val="22"/>
        </w:rPr>
        <w:t xml:space="preserve"> that might occur during the school year. </w:t>
      </w:r>
      <w:r w:rsidRPr="006E39F5">
        <w:rPr>
          <w:szCs w:val="22"/>
        </w:rPr>
        <w:t>A placement</w:t>
      </w:r>
      <w:r w:rsidR="003D2175" w:rsidRPr="006E39F5">
        <w:rPr>
          <w:szCs w:val="22"/>
        </w:rPr>
        <w:t xml:space="preserve"> plan is especially important for elementary schools, which typically have fewer students committing behaviors that require placement to a DAEP</w:t>
      </w:r>
      <w:r w:rsidR="00B55D52" w:rsidRPr="006E39F5">
        <w:rPr>
          <w:szCs w:val="22"/>
        </w:rPr>
        <w:fldChar w:fldCharType="begin"/>
      </w:r>
      <w:r w:rsidR="003D2175" w:rsidRPr="006E39F5">
        <w:rPr>
          <w:szCs w:val="22"/>
        </w:rPr>
        <w:instrText>xe "Discipline Alternative Education Program (DAEP)"</w:instrText>
      </w:r>
      <w:r w:rsidR="00B55D52" w:rsidRPr="006E39F5">
        <w:rPr>
          <w:szCs w:val="22"/>
        </w:rPr>
        <w:fldChar w:fldCharType="end"/>
      </w:r>
      <w:r w:rsidR="003D2175" w:rsidRPr="006E39F5">
        <w:rPr>
          <w:szCs w:val="22"/>
        </w:rPr>
        <w:t>.</w:t>
      </w:r>
    </w:p>
    <w:p w:rsidR="003D2175" w:rsidRPr="006E39F5" w:rsidRDefault="003D2175" w:rsidP="00B16516">
      <w:pPr>
        <w:pStyle w:val="A1CharCharChar"/>
        <w:ind w:left="0" w:firstLine="0"/>
        <w:rPr>
          <w:szCs w:val="22"/>
        </w:rPr>
      </w:pPr>
    </w:p>
    <w:p w:rsidR="003D2175" w:rsidRPr="006E39F5" w:rsidRDefault="003D2175" w:rsidP="00B16516">
      <w:pPr>
        <w:pStyle w:val="Heading3"/>
      </w:pPr>
      <w:bookmarkStart w:id="588" w:name="_Toc299702334"/>
      <w:r w:rsidRPr="006E39F5">
        <w:t>10.9.1 Off-Campus DAEPs</w:t>
      </w:r>
      <w:bookmarkEnd w:id="588"/>
    </w:p>
    <w:p w:rsidR="00A90264" w:rsidRDefault="003D2175" w:rsidP="00A90264">
      <w:pPr>
        <w:pStyle w:val="A1CharCharChar"/>
        <w:ind w:left="0" w:firstLine="0"/>
      </w:pPr>
      <w:r w:rsidRPr="006E39F5">
        <w:t xml:space="preserve">An </w:t>
      </w:r>
      <w:r w:rsidRPr="006E39F5">
        <w:rPr>
          <w:b/>
          <w:bCs/>
        </w:rPr>
        <w:t>off-campus</w:t>
      </w:r>
      <w:r w:rsidRPr="006E39F5">
        <w:t xml:space="preserve"> DAEP</w:t>
      </w:r>
      <w:r w:rsidR="00B55D52" w:rsidRPr="006E39F5">
        <w:fldChar w:fldCharType="begin"/>
      </w:r>
      <w:r w:rsidRPr="006E39F5">
        <w:instrText>xe "Discipline Alternative Education Program (DAEP)"</w:instrText>
      </w:r>
      <w:r w:rsidR="00B55D52" w:rsidRPr="006E39F5">
        <w:fldChar w:fldCharType="end"/>
      </w:r>
      <w:r w:rsidRPr="006E39F5">
        <w:t xml:space="preserve"> —</w:t>
      </w:r>
    </w:p>
    <w:p w:rsidR="00A90264" w:rsidRDefault="003D2175" w:rsidP="00A90264">
      <w:pPr>
        <w:pStyle w:val="A1CharCharChar"/>
        <w:ind w:left="720" w:hanging="360"/>
      </w:pPr>
      <w:r w:rsidRPr="006E39F5">
        <w:lastRenderedPageBreak/>
        <w:t>1.</w:t>
      </w:r>
      <w:r w:rsidRPr="006E39F5">
        <w:tab/>
        <w:t xml:space="preserve">has its own </w:t>
      </w:r>
      <w:r w:rsidRPr="006E39F5">
        <w:rPr>
          <w:b/>
          <w:bCs/>
        </w:rPr>
        <w:t>campus identification number</w:t>
      </w:r>
      <w:r w:rsidRPr="006E39F5">
        <w:t>;</w:t>
      </w:r>
    </w:p>
    <w:p w:rsidR="00A90264" w:rsidRDefault="003D2175" w:rsidP="00A90264">
      <w:pPr>
        <w:pStyle w:val="A1CharCharChar"/>
        <w:ind w:left="720" w:hanging="360"/>
      </w:pPr>
      <w:r w:rsidRPr="006E39F5">
        <w:t>2.</w:t>
      </w:r>
      <w:r w:rsidRPr="006E39F5">
        <w:tab/>
        <w:t xml:space="preserve">has its own </w:t>
      </w:r>
      <w:r w:rsidRPr="006E39F5">
        <w:rPr>
          <w:b/>
          <w:bCs/>
        </w:rPr>
        <w:t>building</w:t>
      </w:r>
      <w:r w:rsidRPr="006E39F5">
        <w:t xml:space="preserve"> (is </w:t>
      </w:r>
      <w:r w:rsidRPr="006E39F5">
        <w:rPr>
          <w:b/>
          <w:bCs/>
        </w:rPr>
        <w:t>not</w:t>
      </w:r>
      <w:r w:rsidRPr="006E39F5">
        <w:t xml:space="preserve"> a program on a regular campus or an at-risk alternative education campus);</w:t>
      </w:r>
    </w:p>
    <w:p w:rsidR="00A90264" w:rsidRDefault="003D2175" w:rsidP="00A90264">
      <w:pPr>
        <w:pStyle w:val="A1CharCharChar"/>
        <w:ind w:left="720" w:hanging="360"/>
      </w:pPr>
      <w:r w:rsidRPr="006E39F5">
        <w:t>3.</w:t>
      </w:r>
      <w:r w:rsidRPr="006E39F5">
        <w:tab/>
        <w:t xml:space="preserve">has its own </w:t>
      </w:r>
      <w:r w:rsidRPr="006E39F5">
        <w:rPr>
          <w:b/>
          <w:bCs/>
        </w:rPr>
        <w:t>budget</w:t>
      </w:r>
      <w:r w:rsidRPr="006E39F5">
        <w:t>;</w:t>
      </w:r>
    </w:p>
    <w:p w:rsidR="00A90264" w:rsidRDefault="003D2175" w:rsidP="00A90264">
      <w:pPr>
        <w:pStyle w:val="A1CharCharChar"/>
        <w:ind w:left="720" w:hanging="360"/>
      </w:pPr>
      <w:r w:rsidRPr="006E39F5">
        <w:t>4.</w:t>
      </w:r>
      <w:r w:rsidRPr="006E39F5">
        <w:tab/>
        <w:t xml:space="preserve">has its own </w:t>
      </w:r>
      <w:r w:rsidRPr="006E39F5">
        <w:rPr>
          <w:b/>
          <w:bCs/>
        </w:rPr>
        <w:t>administrator</w:t>
      </w:r>
      <w:r w:rsidRPr="006E39F5">
        <w:t>;</w:t>
      </w:r>
    </w:p>
    <w:p w:rsidR="00A90264" w:rsidRDefault="003D2175" w:rsidP="00A90264">
      <w:pPr>
        <w:pStyle w:val="A1CharCharChar"/>
        <w:ind w:left="720" w:hanging="360"/>
      </w:pPr>
      <w:r w:rsidRPr="006E39F5">
        <w:t>5.</w:t>
      </w:r>
      <w:r w:rsidRPr="006E39F5">
        <w:tab/>
        <w:t>serves only students removed under the TEC, Chapter 37 (no other non-discipline program may be operated on the campus);</w:t>
      </w:r>
    </w:p>
    <w:p w:rsidR="005C3A1A" w:rsidRPr="006E39F5" w:rsidRDefault="003D2175">
      <w:pPr>
        <w:pStyle w:val="A1CharCharChar"/>
        <w:ind w:left="720" w:hanging="360"/>
      </w:pPr>
      <w:r w:rsidRPr="006E39F5">
        <w:t>6.</w:t>
      </w:r>
      <w:r w:rsidRPr="006E39F5">
        <w:tab/>
        <w:t xml:space="preserve">must use the services of certified teachers to the extent required above in </w:t>
      </w:r>
      <w:fldSimple w:instr=" REF _Ref200528185 \h  \* MERGEFORMAT ">
        <w:r w:rsidR="008D654F" w:rsidRPr="008D654F">
          <w:rPr>
            <w:b/>
          </w:rPr>
          <w:t>10.9 Disciplinary Alternative Education Programs (DAEPs)</w:t>
        </w:r>
      </w:fldSimple>
      <w:r w:rsidRPr="006E39F5">
        <w:t>;</w:t>
      </w:r>
    </w:p>
    <w:p w:rsidR="00A90264" w:rsidRDefault="003D2175" w:rsidP="00A90264">
      <w:pPr>
        <w:pStyle w:val="A1CharCharChar"/>
        <w:ind w:left="720" w:hanging="360"/>
      </w:pPr>
      <w:r w:rsidRPr="006E39F5">
        <w:t>7.</w:t>
      </w:r>
      <w:r w:rsidRPr="006E39F5">
        <w:tab/>
        <w:t xml:space="preserve">must provide for a </w:t>
      </w:r>
      <w:r w:rsidRPr="006E39F5">
        <w:rPr>
          <w:b/>
          <w:bCs/>
        </w:rPr>
        <w:t>180-day school year</w:t>
      </w:r>
      <w:r w:rsidRPr="006E39F5">
        <w:rPr>
          <w:rStyle w:val="FootnoteReference"/>
          <w:b/>
          <w:bCs/>
        </w:rPr>
        <w:footnoteReference w:id="171"/>
      </w:r>
      <w:r w:rsidRPr="006E39F5">
        <w:t>; and</w:t>
      </w:r>
    </w:p>
    <w:p w:rsidR="005C3A1A" w:rsidRPr="006E39F5" w:rsidRDefault="003D2175">
      <w:pPr>
        <w:pStyle w:val="A1CharCharChar"/>
        <w:ind w:left="720" w:hanging="360"/>
      </w:pPr>
      <w:r w:rsidRPr="006E39F5">
        <w:t>8.</w:t>
      </w:r>
      <w:r w:rsidRPr="006E39F5">
        <w:tab/>
        <w:t xml:space="preserve">must provide for a </w:t>
      </w:r>
      <w:r w:rsidRPr="006E39F5">
        <w:rPr>
          <w:b/>
        </w:rPr>
        <w:t>7-</w:t>
      </w:r>
      <w:r w:rsidRPr="006E39F5">
        <w:rPr>
          <w:b/>
          <w:bCs/>
        </w:rPr>
        <w:t>hour school day</w:t>
      </w:r>
      <w:r w:rsidR="00B55D52" w:rsidRPr="006E39F5">
        <w:fldChar w:fldCharType="begin"/>
      </w:r>
      <w:r w:rsidRPr="006E39F5">
        <w:instrText>xe "School Day"</w:instrText>
      </w:r>
      <w:r w:rsidR="00B55D52" w:rsidRPr="006E39F5">
        <w:fldChar w:fldCharType="end"/>
      </w:r>
      <w:r w:rsidRPr="006E39F5">
        <w:rPr>
          <w:rStyle w:val="FootnoteReference"/>
        </w:rPr>
        <w:footnoteReference w:id="172"/>
      </w:r>
      <w:r w:rsidRPr="006E39F5">
        <w:t>.</w:t>
      </w:r>
      <w:r w:rsidRPr="006E39F5">
        <w:rPr>
          <w:rStyle w:val="FootnoteReference"/>
        </w:rPr>
        <w:footnoteReference w:id="173"/>
      </w:r>
    </w:p>
    <w:p w:rsidR="00F33391" w:rsidRPr="006E39F5" w:rsidRDefault="00F33391" w:rsidP="00B16516">
      <w:pPr>
        <w:pStyle w:val="A1CharCharChar"/>
        <w:ind w:left="0" w:firstLine="0"/>
      </w:pPr>
    </w:p>
    <w:p w:rsidR="003D2175" w:rsidRPr="006E39F5" w:rsidRDefault="003D2175" w:rsidP="00B16516">
      <w:pPr>
        <w:pStyle w:val="A1CharCharChar"/>
        <w:ind w:left="0" w:firstLine="0"/>
      </w:pPr>
      <w:r w:rsidRPr="006E39F5">
        <w:t>If your school district or charter school has chosen to operate or participate in, through a shared services arrangement (SSA), an off-campus DAEP, your district or school</w:t>
      </w:r>
      <w:r w:rsidR="00B55D52" w:rsidRPr="006E39F5">
        <w:fldChar w:fldCharType="begin"/>
      </w:r>
      <w:r w:rsidRPr="006E39F5">
        <w:instrText>xe "Discipline Alternative Education Program (DAEP)"</w:instrText>
      </w:r>
      <w:r w:rsidR="00B55D52" w:rsidRPr="006E39F5">
        <w:fldChar w:fldCharType="end"/>
      </w:r>
      <w:r w:rsidRPr="006E39F5">
        <w:t xml:space="preserve"> must register the campus with the TEA as a DAEP</w:t>
      </w:r>
      <w:r w:rsidR="00B55D52" w:rsidRPr="006E39F5">
        <w:fldChar w:fldCharType="begin"/>
      </w:r>
      <w:r w:rsidRPr="006E39F5">
        <w:instrText>xe "Discipline Alternative Education Program (DAEP)"</w:instrText>
      </w:r>
      <w:r w:rsidR="00B55D52" w:rsidRPr="006E39F5">
        <w:fldChar w:fldCharType="end"/>
      </w:r>
      <w:r w:rsidRPr="006E39F5">
        <w:t xml:space="preserve"> instructional campus.</w:t>
      </w:r>
    </w:p>
    <w:p w:rsidR="003D2175" w:rsidRPr="006E39F5" w:rsidRDefault="003D2175" w:rsidP="00B16516">
      <w:pPr>
        <w:pStyle w:val="A1CharCharChar"/>
      </w:pPr>
    </w:p>
    <w:p w:rsidR="003D2175" w:rsidRPr="006E39F5" w:rsidRDefault="003D2175" w:rsidP="00B16516">
      <w:pPr>
        <w:pStyle w:val="Heading3"/>
      </w:pPr>
      <w:bookmarkStart w:id="589" w:name="_Toc299702335"/>
      <w:r w:rsidRPr="006E39F5">
        <w:t>10.9.2 On-Campus DAEPs</w:t>
      </w:r>
      <w:bookmarkEnd w:id="589"/>
    </w:p>
    <w:p w:rsidR="00A90264" w:rsidRDefault="003D2175" w:rsidP="00A90264">
      <w:pPr>
        <w:pStyle w:val="A1CharCharChar"/>
        <w:ind w:left="0" w:firstLine="0"/>
      </w:pPr>
      <w:r w:rsidRPr="006E39F5">
        <w:t xml:space="preserve">An </w:t>
      </w:r>
      <w:r w:rsidRPr="006E39F5">
        <w:rPr>
          <w:b/>
          <w:bCs/>
        </w:rPr>
        <w:t>o</w:t>
      </w:r>
      <w:r w:rsidRPr="006E39F5">
        <w:rPr>
          <w:b/>
        </w:rPr>
        <w:t>n-campus</w:t>
      </w:r>
      <w:r w:rsidRPr="006E39F5">
        <w:t xml:space="preserve"> DAEP</w:t>
      </w:r>
      <w:r w:rsidR="00B55D52" w:rsidRPr="006E39F5">
        <w:fldChar w:fldCharType="begin"/>
      </w:r>
      <w:r w:rsidRPr="006E39F5">
        <w:instrText>xe "Discipline Alternative Education Program (DAEP)"</w:instrText>
      </w:r>
      <w:r w:rsidR="00B55D52" w:rsidRPr="006E39F5">
        <w:fldChar w:fldCharType="end"/>
      </w:r>
      <w:r w:rsidRPr="006E39F5">
        <w:t xml:space="preserve"> is one </w:t>
      </w:r>
      <w:r w:rsidR="00B55D52" w:rsidRPr="006E39F5">
        <w:fldChar w:fldCharType="begin"/>
      </w:r>
      <w:r w:rsidRPr="006E39F5">
        <w:instrText>xe "Discipline Alternative Education Program (DAEP)"</w:instrText>
      </w:r>
      <w:r w:rsidR="00B55D52" w:rsidRPr="006E39F5">
        <w:fldChar w:fldCharType="end"/>
      </w:r>
      <w:r w:rsidRPr="006E39F5">
        <w:t xml:space="preserve">that </w:t>
      </w:r>
      <w:r w:rsidRPr="006E39F5">
        <w:rPr>
          <w:b/>
          <w:iCs/>
        </w:rPr>
        <w:t>may have its own campus</w:t>
      </w:r>
      <w:r w:rsidRPr="006E39F5">
        <w:t xml:space="preserve"> </w:t>
      </w:r>
      <w:r w:rsidRPr="006E39F5">
        <w:rPr>
          <w:b/>
        </w:rPr>
        <w:t>identification number</w:t>
      </w:r>
      <w:r w:rsidRPr="006E39F5">
        <w:t>.</w:t>
      </w:r>
      <w:r w:rsidRPr="006E39F5">
        <w:rPr>
          <w:rStyle w:val="FootnoteReference"/>
        </w:rPr>
        <w:footnoteReference w:id="174"/>
      </w:r>
      <w:r w:rsidRPr="006E39F5">
        <w:t xml:space="preserve"> If an on-campus DAEP</w:t>
      </w:r>
      <w:r w:rsidR="00B55D52" w:rsidRPr="006E39F5">
        <w:fldChar w:fldCharType="begin"/>
      </w:r>
      <w:r w:rsidRPr="006E39F5">
        <w:instrText>xe "Discipline Alternative Education Program (DAEP)"</w:instrText>
      </w:r>
      <w:r w:rsidR="00B55D52" w:rsidRPr="006E39F5">
        <w:fldChar w:fldCharType="end"/>
      </w:r>
      <w:r w:rsidRPr="006E39F5">
        <w:t xml:space="preserve"> </w:t>
      </w:r>
      <w:r w:rsidRPr="006E39F5">
        <w:rPr>
          <w:bCs/>
        </w:rPr>
        <w:t>has its</w:t>
      </w:r>
      <w:r w:rsidRPr="006E39F5">
        <w:t xml:space="preserve"> </w:t>
      </w:r>
      <w:r w:rsidRPr="006E39F5">
        <w:rPr>
          <w:bCs/>
        </w:rPr>
        <w:t>own</w:t>
      </w:r>
      <w:r w:rsidRPr="006E39F5">
        <w:t xml:space="preserve"> </w:t>
      </w:r>
      <w:r w:rsidRPr="006E39F5">
        <w:rPr>
          <w:bCs/>
        </w:rPr>
        <w:t>campus identification number</w:t>
      </w:r>
      <w:r w:rsidR="00125C80" w:rsidRPr="006E39F5">
        <w:t>, then the campus must —</w:t>
      </w:r>
    </w:p>
    <w:p w:rsidR="00A90264" w:rsidRDefault="003D2175" w:rsidP="00A90264">
      <w:pPr>
        <w:pStyle w:val="A1CharCharChar"/>
        <w:ind w:left="720" w:hanging="360"/>
      </w:pPr>
      <w:r w:rsidRPr="006E39F5">
        <w:t>1.</w:t>
      </w:r>
      <w:r w:rsidRPr="006E39F5">
        <w:tab/>
        <w:t xml:space="preserve">have an </w:t>
      </w:r>
      <w:r w:rsidRPr="006E39F5">
        <w:rPr>
          <w:b/>
          <w:bCs/>
        </w:rPr>
        <w:t>administrator</w:t>
      </w:r>
      <w:r w:rsidRPr="006E39F5">
        <w:t xml:space="preserve"> (administrator can serve more than one campus);</w:t>
      </w:r>
    </w:p>
    <w:p w:rsidR="00A90264" w:rsidRDefault="003D2175" w:rsidP="00A90264">
      <w:pPr>
        <w:pStyle w:val="A1CharCharChar"/>
        <w:ind w:left="720" w:hanging="360"/>
      </w:pPr>
      <w:r w:rsidRPr="006E39F5">
        <w:t>2.</w:t>
      </w:r>
      <w:r w:rsidRPr="006E39F5">
        <w:tab/>
        <w:t xml:space="preserve">have its own </w:t>
      </w:r>
      <w:r w:rsidRPr="006E39F5">
        <w:rPr>
          <w:b/>
          <w:bCs/>
        </w:rPr>
        <w:t>budget</w:t>
      </w:r>
      <w:r w:rsidRPr="006E39F5">
        <w:t>;</w:t>
      </w:r>
    </w:p>
    <w:p w:rsidR="005C3A1A" w:rsidRPr="006E39F5" w:rsidRDefault="003D2175">
      <w:pPr>
        <w:pStyle w:val="A1CharCharChar"/>
        <w:ind w:left="720" w:hanging="360"/>
      </w:pPr>
      <w:r w:rsidRPr="006E39F5">
        <w:t>3.</w:t>
      </w:r>
      <w:r w:rsidRPr="006E39F5">
        <w:tab/>
        <w:t>use the services of certified teachers for delivering educational and behavioral instruction to the students assigned to the on-campus DAEP</w:t>
      </w:r>
      <w:r w:rsidR="00B55D52" w:rsidRPr="006E39F5">
        <w:fldChar w:fldCharType="begin"/>
      </w:r>
      <w:r w:rsidRPr="006E39F5">
        <w:instrText>xe "Discipline Alternative Education Program (DAEP)"</w:instrText>
      </w:r>
      <w:r w:rsidR="00B55D52" w:rsidRPr="006E39F5">
        <w:fldChar w:fldCharType="end"/>
      </w:r>
      <w:r w:rsidRPr="006E39F5">
        <w:t>;</w:t>
      </w:r>
    </w:p>
    <w:p w:rsidR="005C3A1A" w:rsidRPr="006E39F5" w:rsidRDefault="003D2175">
      <w:pPr>
        <w:pStyle w:val="A1CharCharChar"/>
        <w:ind w:left="720" w:hanging="360"/>
      </w:pPr>
      <w:r w:rsidRPr="006E39F5">
        <w:t>4.</w:t>
      </w:r>
      <w:r w:rsidRPr="006E39F5">
        <w:tab/>
        <w:t>provide for students who are assigned to the DAEP</w:t>
      </w:r>
      <w:r w:rsidR="00B55D52" w:rsidRPr="006E39F5">
        <w:fldChar w:fldCharType="begin"/>
      </w:r>
      <w:r w:rsidRPr="006E39F5">
        <w:instrText>xe "Discipline Alternative Education Program (DAEP)"</w:instrText>
      </w:r>
      <w:r w:rsidR="00B55D52" w:rsidRPr="006E39F5">
        <w:fldChar w:fldCharType="end"/>
      </w:r>
      <w:r w:rsidRPr="006E39F5">
        <w:t xml:space="preserve"> to be separated from students who are not assigned to the DAEP</w:t>
      </w:r>
      <w:r w:rsidR="00B55D52" w:rsidRPr="006E39F5">
        <w:fldChar w:fldCharType="begin"/>
      </w:r>
      <w:r w:rsidRPr="006E39F5">
        <w:instrText>xe "Discipline Alternative Education Program (DAEP)"</w:instrText>
      </w:r>
      <w:r w:rsidR="00B55D52" w:rsidRPr="006E39F5">
        <w:fldChar w:fldCharType="end"/>
      </w:r>
      <w:r w:rsidRPr="006E39F5">
        <w:t xml:space="preserve"> ("sight and sound barrier" should exist to provide adequate separation);</w:t>
      </w:r>
    </w:p>
    <w:p w:rsidR="00A90264" w:rsidRDefault="003D2175" w:rsidP="00A90264">
      <w:pPr>
        <w:pStyle w:val="A1CharCharChar"/>
        <w:tabs>
          <w:tab w:val="left" w:pos="1980"/>
        </w:tabs>
        <w:ind w:left="720" w:hanging="360"/>
      </w:pPr>
      <w:r w:rsidRPr="006E39F5">
        <w:t>5.</w:t>
      </w:r>
      <w:r w:rsidRPr="006E39F5">
        <w:tab/>
        <w:t xml:space="preserve">provide for a </w:t>
      </w:r>
      <w:r w:rsidRPr="006E39F5">
        <w:rPr>
          <w:b/>
          <w:bCs/>
        </w:rPr>
        <w:t>180-day school year</w:t>
      </w:r>
      <w:r w:rsidRPr="006E39F5">
        <w:rPr>
          <w:rStyle w:val="FootnoteReference"/>
          <w:b/>
          <w:bCs/>
        </w:rPr>
        <w:footnoteReference w:id="175"/>
      </w:r>
      <w:r w:rsidRPr="006E39F5">
        <w:t>;</w:t>
      </w:r>
    </w:p>
    <w:p w:rsidR="00A90264" w:rsidRDefault="003D2175" w:rsidP="00A90264">
      <w:pPr>
        <w:pStyle w:val="A1CharCharChar"/>
        <w:tabs>
          <w:tab w:val="left" w:pos="1980"/>
        </w:tabs>
        <w:ind w:left="720" w:hanging="360"/>
      </w:pPr>
      <w:r w:rsidRPr="006E39F5">
        <w:t>6.</w:t>
      </w:r>
      <w:r w:rsidRPr="006E39F5">
        <w:tab/>
        <w:t xml:space="preserve">provide for a </w:t>
      </w:r>
      <w:r w:rsidRPr="006E39F5">
        <w:rPr>
          <w:b/>
          <w:bCs/>
        </w:rPr>
        <w:t>7-hour school day</w:t>
      </w:r>
      <w:r w:rsidRPr="006E39F5">
        <w:rPr>
          <w:rStyle w:val="FootnoteReference"/>
          <w:b/>
          <w:bCs/>
        </w:rPr>
        <w:footnoteReference w:id="176"/>
      </w:r>
      <w:r w:rsidRPr="006E39F5">
        <w:t>; and</w:t>
      </w:r>
    </w:p>
    <w:p w:rsidR="00A90264" w:rsidRDefault="003D2175" w:rsidP="00A90264">
      <w:pPr>
        <w:pStyle w:val="A1CharCharChar"/>
        <w:tabs>
          <w:tab w:val="left" w:pos="1980"/>
        </w:tabs>
        <w:ind w:left="720" w:hanging="360"/>
      </w:pPr>
      <w:r w:rsidRPr="006E39F5">
        <w:t>7.</w:t>
      </w:r>
      <w:r w:rsidRPr="006E39F5">
        <w:tab/>
      </w:r>
      <w:r w:rsidRPr="006E39F5">
        <w:rPr>
          <w:b/>
          <w:bCs/>
        </w:rPr>
        <w:t>share a facility</w:t>
      </w:r>
      <w:r w:rsidRPr="006E39F5">
        <w:t xml:space="preserve"> with a nondisciplinary program.</w:t>
      </w:r>
    </w:p>
    <w:p w:rsidR="003D2175" w:rsidRPr="006E39F5" w:rsidRDefault="003D2175" w:rsidP="00B16516">
      <w:pPr>
        <w:pStyle w:val="A1CharCharChar"/>
        <w:ind w:left="0" w:firstLine="0"/>
      </w:pPr>
    </w:p>
    <w:p w:rsidR="003D2175" w:rsidRPr="006E39F5" w:rsidRDefault="003D2175" w:rsidP="00B16516">
      <w:pPr>
        <w:pStyle w:val="A1CharCharChar"/>
        <w:ind w:left="0" w:firstLine="0"/>
      </w:pPr>
      <w:r w:rsidRPr="006E39F5">
        <w:t>If your school district or charter school has chosen to operate or participate in, through an SSA, an on-campus DAEP</w:t>
      </w:r>
      <w:r w:rsidR="00B55D52" w:rsidRPr="006E39F5">
        <w:fldChar w:fldCharType="begin"/>
      </w:r>
      <w:r w:rsidRPr="006E39F5">
        <w:instrText>xe "Discipline Alternative Education Program (DAEP)"</w:instrText>
      </w:r>
      <w:r w:rsidR="00B55D52" w:rsidRPr="006E39F5">
        <w:fldChar w:fldCharType="end"/>
      </w:r>
      <w:r w:rsidRPr="006E39F5">
        <w:t>, your district or school must register the campus with the TEA as a DAEP</w:t>
      </w:r>
      <w:r w:rsidR="00B55D52" w:rsidRPr="006E39F5">
        <w:rPr>
          <w:szCs w:val="22"/>
        </w:rPr>
        <w:fldChar w:fldCharType="begin"/>
      </w:r>
      <w:r w:rsidRPr="006E39F5">
        <w:rPr>
          <w:szCs w:val="22"/>
        </w:rPr>
        <w:instrText>xe "Discipline Alternative Education Program (DAEP)"</w:instrText>
      </w:r>
      <w:r w:rsidR="00B55D52" w:rsidRPr="006E39F5">
        <w:rPr>
          <w:szCs w:val="22"/>
        </w:rPr>
        <w:fldChar w:fldCharType="end"/>
      </w:r>
      <w:r w:rsidRPr="006E39F5">
        <w:t xml:space="preserve"> instructional campus.</w:t>
      </w:r>
    </w:p>
    <w:p w:rsidR="003D2175" w:rsidRPr="006E39F5" w:rsidRDefault="003D2175" w:rsidP="00B16516">
      <w:pPr>
        <w:pStyle w:val="A1CharCharChar"/>
        <w:tabs>
          <w:tab w:val="left" w:pos="1980"/>
        </w:tabs>
        <w:ind w:left="720" w:firstLine="0"/>
      </w:pPr>
    </w:p>
    <w:p w:rsidR="003D2175" w:rsidRPr="006E39F5" w:rsidRDefault="003D2175" w:rsidP="00B44073">
      <w:pPr>
        <w:pStyle w:val="A1CharCharChar"/>
        <w:tabs>
          <w:tab w:val="left" w:pos="1980"/>
        </w:tabs>
        <w:ind w:left="0" w:firstLine="0"/>
        <w:rPr>
          <w:szCs w:val="22"/>
        </w:rPr>
      </w:pPr>
      <w:r w:rsidRPr="006E39F5">
        <w:t xml:space="preserve">If an </w:t>
      </w:r>
      <w:r w:rsidRPr="006E39F5">
        <w:rPr>
          <w:b/>
          <w:bCs/>
        </w:rPr>
        <w:t>on-campus</w:t>
      </w:r>
      <w:r w:rsidRPr="006E39F5">
        <w:t xml:space="preserve"> DAEP</w:t>
      </w:r>
      <w:r w:rsidR="00B55D52" w:rsidRPr="006E39F5">
        <w:fldChar w:fldCharType="begin"/>
      </w:r>
      <w:r w:rsidRPr="006E39F5">
        <w:instrText>xe "Discipline Alternative Education Program (DAEP)"</w:instrText>
      </w:r>
      <w:r w:rsidR="00B55D52" w:rsidRPr="006E39F5">
        <w:fldChar w:fldCharType="end"/>
      </w:r>
      <w:r w:rsidRPr="006E39F5">
        <w:t xml:space="preserve"> </w:t>
      </w:r>
      <w:r w:rsidRPr="006E39F5">
        <w:rPr>
          <w:b/>
          <w:bCs/>
        </w:rPr>
        <w:t>does not have its own</w:t>
      </w:r>
      <w:r w:rsidRPr="006E39F5">
        <w:t xml:space="preserve"> </w:t>
      </w:r>
      <w:r w:rsidRPr="006E39F5">
        <w:rPr>
          <w:b/>
          <w:bCs/>
        </w:rPr>
        <w:t>campus number</w:t>
      </w:r>
      <w:r w:rsidRPr="006E39F5">
        <w:t xml:space="preserve">, then a </w:t>
      </w:r>
      <w:r w:rsidR="00A90264" w:rsidRPr="00A90264">
        <w:rPr>
          <w:b/>
        </w:rPr>
        <w:t>student should remain enrolled at the campus at which the student was enrolled when he or she was removed.</w:t>
      </w:r>
    </w:p>
    <w:p w:rsidR="003D2175" w:rsidRPr="006E39F5" w:rsidRDefault="003D2175" w:rsidP="00B16516">
      <w:pPr>
        <w:pStyle w:val="A1CharCharChar"/>
        <w:ind w:left="0" w:firstLine="0"/>
        <w:rPr>
          <w:szCs w:val="22"/>
        </w:rPr>
      </w:pPr>
    </w:p>
    <w:p w:rsidR="003D2175" w:rsidRPr="006E39F5" w:rsidRDefault="007A7A6D" w:rsidP="00B16516">
      <w:pPr>
        <w:pStyle w:val="Heading3"/>
      </w:pPr>
      <w:r>
        <w:br w:type="column"/>
      </w:r>
      <w:bookmarkStart w:id="590" w:name="_Toc299702336"/>
      <w:r w:rsidR="003D2175" w:rsidRPr="006E39F5">
        <w:lastRenderedPageBreak/>
        <w:t>10.9.3 DAEPs and Students Under the Age of 10</w:t>
      </w:r>
      <w:bookmarkEnd w:id="590"/>
    </w:p>
    <w:p w:rsidR="003D2175" w:rsidRPr="006E39F5" w:rsidRDefault="003D2175" w:rsidP="00B16516">
      <w:pPr>
        <w:pStyle w:val="A1CharCharChar"/>
        <w:ind w:left="0" w:firstLine="0"/>
      </w:pPr>
      <w:r w:rsidRPr="006E39F5">
        <w:t>A student who is younger than 10 years of age must be removed from class and placed in a DAEP</w:t>
      </w:r>
      <w:r w:rsidR="00B55D52" w:rsidRPr="006E39F5">
        <w:rPr>
          <w:szCs w:val="22"/>
        </w:rPr>
        <w:fldChar w:fldCharType="begin"/>
      </w:r>
      <w:r w:rsidRPr="006E39F5">
        <w:rPr>
          <w:szCs w:val="22"/>
        </w:rPr>
        <w:instrText>xe "Discipline Alternative Education Program (DAEP)"</w:instrText>
      </w:r>
      <w:r w:rsidR="00B55D52" w:rsidRPr="006E39F5">
        <w:rPr>
          <w:szCs w:val="22"/>
        </w:rPr>
        <w:fldChar w:fldCharType="end"/>
      </w:r>
      <w:r w:rsidRPr="006E39F5">
        <w:t xml:space="preserve"> under TEC, §37.008 if the student engages in conduct as described by TEC, §37.007, Expulsion for Serious Offenses. An elementary school student may not be placed in a DAEP</w:t>
      </w:r>
      <w:r w:rsidR="00B55D52" w:rsidRPr="006E39F5">
        <w:rPr>
          <w:szCs w:val="22"/>
        </w:rPr>
        <w:fldChar w:fldCharType="begin"/>
      </w:r>
      <w:r w:rsidRPr="006E39F5">
        <w:rPr>
          <w:szCs w:val="22"/>
        </w:rPr>
        <w:instrText>xe "Discipline Alternative Education Program (DAEP)"</w:instrText>
      </w:r>
      <w:r w:rsidR="00B55D52" w:rsidRPr="006E39F5">
        <w:rPr>
          <w:szCs w:val="22"/>
        </w:rPr>
        <w:fldChar w:fldCharType="end"/>
      </w:r>
      <w:r w:rsidRPr="006E39F5">
        <w:t xml:space="preserve"> with any other student who is not an elementary student.</w:t>
      </w:r>
      <w:r w:rsidRPr="006E39F5">
        <w:rPr>
          <w:rStyle w:val="FootnoteReference"/>
        </w:rPr>
        <w:footnoteReference w:id="177"/>
      </w:r>
    </w:p>
    <w:p w:rsidR="003D2175" w:rsidRPr="006E39F5" w:rsidRDefault="003D2175" w:rsidP="00B16516">
      <w:pPr>
        <w:pStyle w:val="A1CharCharChar"/>
        <w:ind w:left="0" w:firstLine="0"/>
        <w:rPr>
          <w:szCs w:val="22"/>
        </w:rPr>
      </w:pPr>
    </w:p>
    <w:p w:rsidR="003D2175" w:rsidRPr="006E39F5" w:rsidRDefault="003D2175" w:rsidP="00B16516">
      <w:pPr>
        <w:pStyle w:val="Heading3"/>
      </w:pPr>
      <w:bookmarkStart w:id="591" w:name="_Toc299702337"/>
      <w:r w:rsidRPr="006E39F5">
        <w:t>10.9.4 DAEPs and Students Under the Age of 6</w:t>
      </w:r>
      <w:bookmarkEnd w:id="591"/>
    </w:p>
    <w:p w:rsidR="000F0246" w:rsidRPr="006E39F5" w:rsidRDefault="00F94115">
      <w:pPr>
        <w:pStyle w:val="A1CharCharChar"/>
        <w:pBdr>
          <w:right w:val="single" w:sz="12" w:space="4" w:color="auto"/>
        </w:pBdr>
        <w:ind w:left="0" w:firstLine="0"/>
      </w:pPr>
      <w:r w:rsidRPr="006E39F5">
        <w:t>Except for conduct under §37.007(e)(2), s</w:t>
      </w:r>
      <w:r w:rsidR="003D2175" w:rsidRPr="006E39F5">
        <w:t xml:space="preserve">tudents who are </w:t>
      </w:r>
      <w:r w:rsidR="003D2175" w:rsidRPr="006E39F5">
        <w:rPr>
          <w:b/>
          <w:bCs/>
        </w:rPr>
        <w:t>under the age of 6</w:t>
      </w:r>
      <w:r w:rsidR="003D2175" w:rsidRPr="006E39F5">
        <w:t xml:space="preserve"> and commit behaviors that require a DAEP</w:t>
      </w:r>
      <w:r w:rsidR="00B55D52" w:rsidRPr="006E39F5">
        <w:fldChar w:fldCharType="begin"/>
      </w:r>
      <w:r w:rsidR="003D2175" w:rsidRPr="006E39F5">
        <w:instrText>xe "Discipline Alternative Education Program (DAEP)"</w:instrText>
      </w:r>
      <w:r w:rsidR="00B55D52" w:rsidRPr="006E39F5">
        <w:fldChar w:fldCharType="end"/>
      </w:r>
      <w:r w:rsidR="003D2175" w:rsidRPr="006E39F5">
        <w:t xml:space="preserve"> placement may not be placed in the DAEP</w:t>
      </w:r>
      <w:r w:rsidR="00B55D52" w:rsidRPr="006E39F5">
        <w:fldChar w:fldCharType="begin"/>
      </w:r>
      <w:r w:rsidR="003D2175" w:rsidRPr="006E39F5">
        <w:instrText>xe "Discipline Alternative Education Program (DAEP)"</w:instrText>
      </w:r>
      <w:r w:rsidR="00B55D52" w:rsidRPr="006E39F5">
        <w:fldChar w:fldCharType="end"/>
      </w:r>
      <w:r w:rsidR="003D2175" w:rsidRPr="006E39F5">
        <w:t>.</w:t>
      </w:r>
      <w:r w:rsidR="009D6082" w:rsidRPr="006E39F5">
        <w:rPr>
          <w:rStyle w:val="FootnoteReference"/>
        </w:rPr>
        <w:footnoteReference w:id="178"/>
      </w:r>
      <w:r w:rsidR="003D2175" w:rsidRPr="006E39F5">
        <w:t xml:space="preserve"> However, this prohibition does not prevent your district from assigning the student to in-school suspension or out-of-school suspension.</w:t>
      </w:r>
      <w:r w:rsidR="000D0FEF" w:rsidRPr="006E39F5">
        <w:t xml:space="preserve"> </w:t>
      </w:r>
      <w:r w:rsidR="00431A2A" w:rsidRPr="006E39F5">
        <w:t>(An out-of-school suspension may not exceed 3 school days.</w:t>
      </w:r>
      <w:r w:rsidR="00431A2A" w:rsidRPr="006E39F5">
        <w:rPr>
          <w:rStyle w:val="FootnoteReference"/>
        </w:rPr>
        <w:footnoteReference w:id="179"/>
      </w:r>
      <w:r w:rsidR="00431A2A" w:rsidRPr="006E39F5">
        <w:t>)</w:t>
      </w:r>
      <w:r w:rsidR="003D2175" w:rsidRPr="006E39F5">
        <w:t xml:space="preserve"> As another option, your district may place the student in another regular education classroom to solve the discipline problem.</w:t>
      </w:r>
      <w:r w:rsidR="000D0FEF" w:rsidRPr="006E39F5">
        <w:t xml:space="preserve"> </w:t>
      </w:r>
    </w:p>
    <w:p w:rsidR="003D2175" w:rsidRPr="006E39F5" w:rsidRDefault="003D2175" w:rsidP="00B16516">
      <w:pPr>
        <w:pStyle w:val="Marksstyle"/>
        <w:ind w:left="432" w:hanging="432"/>
        <w:rPr>
          <w:b w:val="0"/>
        </w:rPr>
      </w:pPr>
    </w:p>
    <w:p w:rsidR="003D2175" w:rsidRPr="006E39F5" w:rsidRDefault="003D2175" w:rsidP="00B16516">
      <w:pPr>
        <w:pStyle w:val="Heading3"/>
      </w:pPr>
      <w:bookmarkStart w:id="592" w:name="_Toc299702338"/>
      <w:r w:rsidRPr="006E39F5">
        <w:t xml:space="preserve">10.9.5 Students Receiving </w:t>
      </w:r>
      <w:smartTag w:uri="urn:schemas-microsoft-com:office:smarttags" w:element="PersonName">
        <w:r w:rsidRPr="006E39F5">
          <w:t>Special Education</w:t>
        </w:r>
      </w:smartTag>
      <w:r w:rsidRPr="006E39F5">
        <w:t xml:space="preserve"> and Related Services in a DAEP</w:t>
      </w:r>
      <w:bookmarkEnd w:id="592"/>
      <w:r w:rsidR="00B55D52" w:rsidRPr="006E39F5">
        <w:fldChar w:fldCharType="begin"/>
      </w:r>
      <w:r w:rsidRPr="006E39F5">
        <w:instrText>xe "Discipline Alternative Education Program (DAEP)"</w:instrText>
      </w:r>
      <w:r w:rsidR="00B55D52" w:rsidRPr="006E39F5">
        <w:fldChar w:fldCharType="end"/>
      </w:r>
    </w:p>
    <w:p w:rsidR="00EF3F2B" w:rsidRPr="006E39F5" w:rsidRDefault="00EF3F2B" w:rsidP="00B16516">
      <w:pPr>
        <w:pStyle w:val="Marksstyle"/>
        <w:ind w:left="0" w:firstLine="0"/>
        <w:rPr>
          <w:b w:val="0"/>
        </w:rPr>
      </w:pPr>
      <w:r w:rsidRPr="006E39F5">
        <w:rPr>
          <w:b w:val="0"/>
        </w:rPr>
        <w:t xml:space="preserve">A special education student’s instructional </w:t>
      </w:r>
      <w:r w:rsidRPr="006E39F5">
        <w:rPr>
          <w:b w:val="0"/>
          <w:szCs w:val="22"/>
        </w:rPr>
        <w:t>arrangement/setting will not change as a result of his or her placement in a DAEP</w:t>
      </w:r>
      <w:r w:rsidR="00B55D52" w:rsidRPr="006E39F5">
        <w:rPr>
          <w:b w:val="0"/>
          <w:szCs w:val="22"/>
        </w:rPr>
        <w:fldChar w:fldCharType="begin"/>
      </w:r>
      <w:r w:rsidRPr="006E39F5">
        <w:rPr>
          <w:b w:val="0"/>
          <w:szCs w:val="22"/>
        </w:rPr>
        <w:instrText>xe "Discipline Alternative Education Program (DAEP)"</w:instrText>
      </w:r>
      <w:r w:rsidR="00B55D52" w:rsidRPr="006E39F5">
        <w:rPr>
          <w:b w:val="0"/>
          <w:szCs w:val="22"/>
        </w:rPr>
        <w:fldChar w:fldCharType="end"/>
      </w:r>
      <w:r w:rsidRPr="006E39F5">
        <w:rPr>
          <w:b w:val="0"/>
        </w:rPr>
        <w:t>.</w:t>
      </w:r>
    </w:p>
    <w:p w:rsidR="003D2175" w:rsidRPr="006E39F5" w:rsidRDefault="003D2175" w:rsidP="00B16516">
      <w:pPr>
        <w:pStyle w:val="A1CharCharChar"/>
        <w:tabs>
          <w:tab w:val="left" w:pos="1980"/>
        </w:tabs>
        <w:ind w:left="0" w:firstLine="0"/>
        <w:rPr>
          <w:u w:val="single"/>
        </w:rPr>
      </w:pPr>
    </w:p>
    <w:p w:rsidR="003D2175" w:rsidRPr="006E39F5" w:rsidRDefault="003D2175" w:rsidP="001B5771">
      <w:pPr>
        <w:pStyle w:val="Heading2"/>
      </w:pPr>
      <w:bookmarkStart w:id="593" w:name="_Ref200768581"/>
      <w:bookmarkStart w:id="594" w:name="_Toc299702339"/>
      <w:r w:rsidRPr="006E39F5">
        <w:t>10.10 Expulsion</w:t>
      </w:r>
      <w:bookmarkEnd w:id="593"/>
      <w:bookmarkEnd w:id="594"/>
    </w:p>
    <w:p w:rsidR="00EF3F2B" w:rsidRPr="006E39F5" w:rsidRDefault="00EF3F2B" w:rsidP="00B16516">
      <w:pPr>
        <w:pStyle w:val="A1CharCharChar"/>
        <w:ind w:left="0" w:firstLine="0"/>
      </w:pPr>
      <w:r w:rsidRPr="006E39F5">
        <w:t>Your school district must adopt</w:t>
      </w:r>
      <w:r w:rsidRPr="006E39F5">
        <w:rPr>
          <w:vertAlign w:val="superscript"/>
        </w:rPr>
        <w:footnoteReference w:id="180"/>
      </w:r>
      <w:r w:rsidRPr="006E39F5">
        <w:t xml:space="preserve"> a student code of conduct that outlines the conditions under which a student will be expelled. The code must be in compliance with the TEC, §37.007, Expulsion for Serious Offenses. Note that charter schools are not limited to the grounds for expulsion outlined in the TEC, §37.007, unless they fail to adopt a student code of conduct that outlines the reasons a student may be expelled.</w:t>
      </w:r>
    </w:p>
    <w:p w:rsidR="003D2175" w:rsidRPr="006E39F5" w:rsidRDefault="003D2175" w:rsidP="00B16516">
      <w:pPr>
        <w:pStyle w:val="A1CharCharChar"/>
        <w:ind w:left="0" w:firstLine="0"/>
      </w:pPr>
    </w:p>
    <w:p w:rsidR="00A90264" w:rsidRDefault="00403712" w:rsidP="00A90264">
      <w:pPr>
        <w:pStyle w:val="A1CharCharChar"/>
        <w:pBdr>
          <w:right w:val="single" w:sz="12" w:space="4" w:color="auto"/>
        </w:pBdr>
        <w:ind w:left="0" w:firstLine="0"/>
      </w:pPr>
      <w:r w:rsidRPr="006E39F5">
        <w:t>To the extent authorized by the MOU, a student placed in a DAEP may be expelled if the student engages in serious misbehavior as defined by the TEC, §37.007(c).</w:t>
      </w:r>
      <w:r w:rsidR="005F4B4C" w:rsidRPr="006E39F5">
        <w:rPr>
          <w:rStyle w:val="FootnoteReference"/>
        </w:rPr>
        <w:footnoteReference w:id="181"/>
      </w:r>
    </w:p>
    <w:p w:rsidR="003D2175" w:rsidRPr="006E39F5" w:rsidRDefault="00B173DB" w:rsidP="00B16516">
      <w:pPr>
        <w:pStyle w:val="A1CharCharChar"/>
        <w:ind w:left="0" w:firstLine="0"/>
      </w:pPr>
      <w:r w:rsidRPr="006E39F5">
        <w:br w:type="column"/>
      </w:r>
      <w:r w:rsidR="003D2175" w:rsidRPr="006E39F5">
        <w:lastRenderedPageBreak/>
        <w:t>The following table explains the actions your district must take when a student commits a particular kind of offense.</w:t>
      </w:r>
    </w:p>
    <w:p w:rsidR="003D2175" w:rsidRPr="006E39F5" w:rsidRDefault="00A85438" w:rsidP="00B16516">
      <w:pPr>
        <w:tabs>
          <w:tab w:val="left" w:pos="1440"/>
        </w:tabs>
        <w:autoSpaceDE w:val="0"/>
        <w:autoSpaceDN w:val="0"/>
        <w:adjustRightInd w:val="0"/>
        <w:spacing w:line="240" w:lineRule="exact"/>
        <w:rPr>
          <w:szCs w:val="20"/>
        </w:rPr>
      </w:pPr>
      <w:r w:rsidRPr="006E39F5">
        <w:rPr>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D2175" w:rsidRPr="006E39F5" w:rsidTr="00697347">
        <w:trPr>
          <w:cantSplit/>
          <w:trHeight w:val="576"/>
          <w:tblHeader/>
        </w:trPr>
        <w:tc>
          <w:tcPr>
            <w:tcW w:w="4428" w:type="dxa"/>
            <w:shd w:val="clear" w:color="auto" w:fill="E0E0E0"/>
            <w:vAlign w:val="center"/>
          </w:tcPr>
          <w:p w:rsidR="003D2175" w:rsidRPr="006E39F5" w:rsidRDefault="003D2175" w:rsidP="00B16516">
            <w:pPr>
              <w:tabs>
                <w:tab w:val="left" w:pos="1440"/>
              </w:tabs>
              <w:autoSpaceDE w:val="0"/>
              <w:autoSpaceDN w:val="0"/>
              <w:adjustRightInd w:val="0"/>
              <w:spacing w:line="240" w:lineRule="exact"/>
              <w:rPr>
                <w:b/>
                <w:szCs w:val="20"/>
              </w:rPr>
            </w:pPr>
            <w:r w:rsidRPr="006E39F5">
              <w:rPr>
                <w:b/>
                <w:szCs w:val="20"/>
              </w:rPr>
              <w:t>If a student commits a —</w:t>
            </w:r>
          </w:p>
        </w:tc>
        <w:tc>
          <w:tcPr>
            <w:tcW w:w="4428" w:type="dxa"/>
            <w:shd w:val="clear" w:color="auto" w:fill="E0E0E0"/>
            <w:vAlign w:val="center"/>
          </w:tcPr>
          <w:p w:rsidR="003D2175" w:rsidRPr="006E39F5" w:rsidRDefault="0081432A" w:rsidP="00B16516">
            <w:pPr>
              <w:tabs>
                <w:tab w:val="left" w:pos="1440"/>
              </w:tabs>
              <w:autoSpaceDE w:val="0"/>
              <w:autoSpaceDN w:val="0"/>
              <w:adjustRightInd w:val="0"/>
              <w:spacing w:line="240" w:lineRule="exact"/>
              <w:rPr>
                <w:b/>
                <w:szCs w:val="20"/>
              </w:rPr>
            </w:pPr>
            <w:r w:rsidRPr="006E39F5">
              <w:rPr>
                <w:b/>
                <w:szCs w:val="20"/>
              </w:rPr>
              <w:t>t</w:t>
            </w:r>
            <w:r w:rsidR="003D2175" w:rsidRPr="006E39F5">
              <w:rPr>
                <w:b/>
                <w:szCs w:val="20"/>
              </w:rPr>
              <w:t>hen —</w:t>
            </w:r>
          </w:p>
        </w:tc>
      </w:tr>
      <w:tr w:rsidR="003D2175" w:rsidRPr="006E39F5" w:rsidTr="00697347">
        <w:trPr>
          <w:cantSplit/>
        </w:trPr>
        <w:tc>
          <w:tcPr>
            <w:tcW w:w="4428" w:type="dxa"/>
          </w:tcPr>
          <w:p w:rsidR="00265196" w:rsidRPr="006E39F5" w:rsidRDefault="003D2175">
            <w:pPr>
              <w:pBdr>
                <w:right w:val="single" w:sz="12" w:space="0" w:color="auto"/>
                <w:between w:val="single" w:sz="4" w:space="0" w:color="auto"/>
                <w:bar w:val="single" w:sz="4" w:color="auto"/>
              </w:pBdr>
              <w:tabs>
                <w:tab w:val="left" w:pos="1440"/>
              </w:tabs>
              <w:autoSpaceDE w:val="0"/>
              <w:autoSpaceDN w:val="0"/>
              <w:adjustRightInd w:val="0"/>
              <w:spacing w:line="240" w:lineRule="exact"/>
              <w:rPr>
                <w:szCs w:val="20"/>
              </w:rPr>
            </w:pPr>
            <w:r w:rsidRPr="006E39F5">
              <w:rPr>
                <w:rFonts w:cs="Arial"/>
                <w:b/>
                <w:bCs/>
              </w:rPr>
              <w:t>mandatory expellable offense</w:t>
            </w:r>
            <w:r w:rsidRPr="006E39F5">
              <w:rPr>
                <w:rFonts w:cs="Arial"/>
              </w:rPr>
              <w:t xml:space="preserve"> in one of the mandatory JJAEP</w:t>
            </w:r>
            <w:r w:rsidR="00B55D52" w:rsidRPr="006E39F5">
              <w:fldChar w:fldCharType="begin"/>
            </w:r>
            <w:r w:rsidRPr="006E39F5">
              <w:instrText>xe "Juvenile Justice Alternative Education Program (JJAEP)"</w:instrText>
            </w:r>
            <w:r w:rsidR="00B55D52" w:rsidRPr="006E39F5">
              <w:fldChar w:fldCharType="end"/>
            </w:r>
            <w:r w:rsidRPr="006E39F5">
              <w:rPr>
                <w:rFonts w:cs="Arial"/>
              </w:rPr>
              <w:t xml:space="preserve"> counties,</w:t>
            </w:r>
          </w:p>
        </w:tc>
        <w:tc>
          <w:tcPr>
            <w:tcW w:w="4428" w:type="dxa"/>
          </w:tcPr>
          <w:p w:rsidR="003D2175" w:rsidRPr="006E39F5" w:rsidRDefault="003D2175" w:rsidP="00B16516">
            <w:pPr>
              <w:tabs>
                <w:tab w:val="left" w:pos="1440"/>
              </w:tabs>
              <w:autoSpaceDE w:val="0"/>
              <w:autoSpaceDN w:val="0"/>
              <w:adjustRightInd w:val="0"/>
              <w:spacing w:line="240" w:lineRule="exact"/>
              <w:rPr>
                <w:rFonts w:cs="Arial"/>
              </w:rPr>
            </w:pPr>
            <w:r w:rsidRPr="006E39F5">
              <w:rPr>
                <w:rFonts w:cs="Arial"/>
              </w:rPr>
              <w:t>the student must be referred to the juvenile court after the due process hearing. The juvenile court must order the student to attend the JJAEP on the next school day.</w:t>
            </w:r>
          </w:p>
        </w:tc>
      </w:tr>
      <w:tr w:rsidR="003D2175" w:rsidRPr="006E39F5" w:rsidTr="00697347">
        <w:trPr>
          <w:cantSplit/>
        </w:trPr>
        <w:tc>
          <w:tcPr>
            <w:tcW w:w="4428" w:type="dxa"/>
          </w:tcPr>
          <w:p w:rsidR="003D2175" w:rsidRPr="006E39F5" w:rsidRDefault="003D2175" w:rsidP="00B16516">
            <w:pPr>
              <w:tabs>
                <w:tab w:val="left" w:pos="1440"/>
              </w:tabs>
              <w:autoSpaceDE w:val="0"/>
              <w:autoSpaceDN w:val="0"/>
              <w:adjustRightInd w:val="0"/>
              <w:spacing w:line="240" w:lineRule="exact"/>
              <w:rPr>
                <w:szCs w:val="20"/>
              </w:rPr>
            </w:pPr>
            <w:r w:rsidRPr="006E39F5">
              <w:rPr>
                <w:rFonts w:cs="Arial"/>
                <w:b/>
                <w:bCs/>
              </w:rPr>
              <w:t>mandatory expellable offense</w:t>
            </w:r>
            <w:r w:rsidRPr="006E39F5">
              <w:rPr>
                <w:rFonts w:cs="Arial"/>
              </w:rPr>
              <w:t xml:space="preserve"> in one of the non-mandatory-JJAEP</w:t>
            </w:r>
            <w:r w:rsidR="00B55D52" w:rsidRPr="006E39F5">
              <w:fldChar w:fldCharType="begin"/>
            </w:r>
            <w:r w:rsidRPr="006E39F5">
              <w:instrText>xe "Juvenile Justice Alternative Education Program (JJAEP)"</w:instrText>
            </w:r>
            <w:r w:rsidR="00B55D52" w:rsidRPr="006E39F5">
              <w:fldChar w:fldCharType="end"/>
            </w:r>
            <w:r w:rsidRPr="006E39F5">
              <w:rPr>
                <w:rFonts w:cs="Arial"/>
              </w:rPr>
              <w:t xml:space="preserve"> counties,</w:t>
            </w:r>
          </w:p>
        </w:tc>
        <w:tc>
          <w:tcPr>
            <w:tcW w:w="4428" w:type="dxa"/>
          </w:tcPr>
          <w:p w:rsidR="003D2175" w:rsidRPr="006E39F5" w:rsidRDefault="003D2175" w:rsidP="00B16516">
            <w:pPr>
              <w:tabs>
                <w:tab w:val="left" w:pos="1440"/>
              </w:tabs>
              <w:autoSpaceDE w:val="0"/>
              <w:autoSpaceDN w:val="0"/>
              <w:adjustRightInd w:val="0"/>
              <w:spacing w:line="240" w:lineRule="exact"/>
              <w:rPr>
                <w:szCs w:val="20"/>
              </w:rPr>
            </w:pPr>
            <w:r w:rsidRPr="006E39F5">
              <w:rPr>
                <w:rFonts w:cs="Arial"/>
              </w:rPr>
              <w:t>the district must hold a due process hearing and expel the student in accordance with the local student code of conduct.</w:t>
            </w:r>
          </w:p>
        </w:tc>
      </w:tr>
      <w:tr w:rsidR="003D2175" w:rsidRPr="006E39F5" w:rsidTr="00697347">
        <w:trPr>
          <w:cantSplit/>
        </w:trPr>
        <w:tc>
          <w:tcPr>
            <w:tcW w:w="4428" w:type="dxa"/>
          </w:tcPr>
          <w:p w:rsidR="00265196" w:rsidRPr="006E39F5" w:rsidRDefault="003D2175">
            <w:pPr>
              <w:pBdr>
                <w:right w:val="single" w:sz="12" w:space="0" w:color="auto"/>
                <w:between w:val="single" w:sz="4" w:space="0" w:color="auto"/>
                <w:bar w:val="single" w:sz="4" w:color="auto"/>
              </w:pBdr>
              <w:tabs>
                <w:tab w:val="left" w:pos="1440"/>
              </w:tabs>
              <w:autoSpaceDE w:val="0"/>
              <w:autoSpaceDN w:val="0"/>
              <w:adjustRightInd w:val="0"/>
              <w:spacing w:line="240" w:lineRule="exact"/>
              <w:rPr>
                <w:szCs w:val="20"/>
              </w:rPr>
            </w:pPr>
            <w:r w:rsidRPr="006E39F5">
              <w:rPr>
                <w:rFonts w:cs="Arial"/>
                <w:b/>
                <w:bCs/>
              </w:rPr>
              <w:t>discretionary expellable offense</w:t>
            </w:r>
            <w:r w:rsidRPr="006E39F5">
              <w:rPr>
                <w:rFonts w:cs="Arial"/>
              </w:rPr>
              <w:t xml:space="preserve"> in </w:t>
            </w:r>
            <w:r w:rsidRPr="006E39F5">
              <w:rPr>
                <w:rFonts w:ascii="Arial Bold" w:hAnsi="Arial Bold" w:cs="Arial"/>
                <w:b/>
              </w:rPr>
              <w:t>one of the mandatory JJAEP</w:t>
            </w:r>
            <w:r w:rsidR="00B55D52" w:rsidRPr="006E39F5">
              <w:rPr>
                <w:rFonts w:ascii="Arial Bold" w:hAnsi="Arial Bold"/>
                <w:b/>
              </w:rPr>
              <w:fldChar w:fldCharType="begin"/>
            </w:r>
            <w:r w:rsidRPr="006E39F5">
              <w:rPr>
                <w:rFonts w:ascii="Arial Bold" w:hAnsi="Arial Bold"/>
                <w:b/>
              </w:rPr>
              <w:instrText>xe "Juvenile Justice Alternative Education Program (JJAEP)"</w:instrText>
            </w:r>
            <w:r w:rsidR="00B55D52" w:rsidRPr="006E39F5">
              <w:rPr>
                <w:rFonts w:ascii="Arial Bold" w:hAnsi="Arial Bold"/>
                <w:b/>
              </w:rPr>
              <w:fldChar w:fldCharType="end"/>
            </w:r>
            <w:r w:rsidRPr="006E39F5">
              <w:rPr>
                <w:rFonts w:ascii="Arial Bold" w:hAnsi="Arial Bold" w:cs="Arial"/>
                <w:b/>
              </w:rPr>
              <w:t xml:space="preserve"> counties</w:t>
            </w:r>
            <w:r w:rsidRPr="006E39F5">
              <w:rPr>
                <w:rFonts w:cs="Arial"/>
              </w:rPr>
              <w:t>, and the local student code of conduct requires an expulsion,</w:t>
            </w:r>
          </w:p>
        </w:tc>
        <w:tc>
          <w:tcPr>
            <w:tcW w:w="4428" w:type="dxa"/>
          </w:tcPr>
          <w:p w:rsidR="003D2175" w:rsidRPr="006E39F5" w:rsidRDefault="003D2175" w:rsidP="00B16516">
            <w:pPr>
              <w:tabs>
                <w:tab w:val="left" w:pos="1440"/>
              </w:tabs>
              <w:autoSpaceDE w:val="0"/>
              <w:autoSpaceDN w:val="0"/>
              <w:adjustRightInd w:val="0"/>
              <w:spacing w:line="240" w:lineRule="exact"/>
              <w:rPr>
                <w:szCs w:val="20"/>
              </w:rPr>
            </w:pPr>
            <w:r w:rsidRPr="006E39F5">
              <w:rPr>
                <w:rFonts w:cs="Arial"/>
              </w:rPr>
              <w:t>the student must be placed in a disciplinary educational setting in accordance with the local student code of conduct and/or the memorandum of understanding (MOU)</w:t>
            </w:r>
            <w:r w:rsidRPr="006E39F5">
              <w:t>.</w:t>
            </w:r>
          </w:p>
        </w:tc>
      </w:tr>
      <w:tr w:rsidR="003D2175" w:rsidRPr="006E39F5" w:rsidTr="00697347">
        <w:trPr>
          <w:cantSplit/>
        </w:trPr>
        <w:tc>
          <w:tcPr>
            <w:tcW w:w="4428" w:type="dxa"/>
          </w:tcPr>
          <w:p w:rsidR="003D2175" w:rsidRPr="006E39F5" w:rsidRDefault="003D2175" w:rsidP="00B16516">
            <w:pPr>
              <w:tabs>
                <w:tab w:val="left" w:pos="1440"/>
              </w:tabs>
              <w:autoSpaceDE w:val="0"/>
              <w:autoSpaceDN w:val="0"/>
              <w:adjustRightInd w:val="0"/>
              <w:spacing w:line="240" w:lineRule="exact"/>
              <w:rPr>
                <w:szCs w:val="20"/>
              </w:rPr>
            </w:pPr>
            <w:r w:rsidRPr="006E39F5">
              <w:rPr>
                <w:rFonts w:cs="Arial"/>
                <w:b/>
                <w:bCs/>
              </w:rPr>
              <w:t>discretionary expellable offense</w:t>
            </w:r>
            <w:r w:rsidRPr="006E39F5">
              <w:rPr>
                <w:rFonts w:cs="Arial"/>
              </w:rPr>
              <w:t xml:space="preserve"> in </w:t>
            </w:r>
            <w:r w:rsidRPr="006E39F5">
              <w:rPr>
                <w:rFonts w:ascii="Arial Bold" w:hAnsi="Arial Bold" w:cs="Arial"/>
                <w:b/>
              </w:rPr>
              <w:t>one of the non-mandatory-JJAEP</w:t>
            </w:r>
            <w:r w:rsidR="00B55D52" w:rsidRPr="006E39F5">
              <w:rPr>
                <w:rFonts w:ascii="Arial Bold" w:hAnsi="Arial Bold"/>
                <w:b/>
              </w:rPr>
              <w:fldChar w:fldCharType="begin"/>
            </w:r>
            <w:r w:rsidRPr="006E39F5">
              <w:rPr>
                <w:rFonts w:ascii="Arial Bold" w:hAnsi="Arial Bold"/>
                <w:b/>
              </w:rPr>
              <w:instrText>xe "Juvenile Justice Alternative Education Program (JJAEP)"</w:instrText>
            </w:r>
            <w:r w:rsidR="00B55D52" w:rsidRPr="006E39F5">
              <w:rPr>
                <w:rFonts w:ascii="Arial Bold" w:hAnsi="Arial Bold"/>
                <w:b/>
              </w:rPr>
              <w:fldChar w:fldCharType="end"/>
            </w:r>
            <w:r w:rsidRPr="006E39F5">
              <w:rPr>
                <w:rFonts w:ascii="Arial Bold" w:hAnsi="Arial Bold" w:cs="Arial"/>
                <w:b/>
              </w:rPr>
              <w:t xml:space="preserve"> counties</w:t>
            </w:r>
            <w:r w:rsidRPr="006E39F5">
              <w:rPr>
                <w:rFonts w:cs="Arial"/>
              </w:rPr>
              <w:t>, and the local student code of conduct requires an expulsion,</w:t>
            </w:r>
          </w:p>
        </w:tc>
        <w:tc>
          <w:tcPr>
            <w:tcW w:w="4428" w:type="dxa"/>
          </w:tcPr>
          <w:p w:rsidR="003D2175" w:rsidRPr="006E39F5" w:rsidRDefault="003D2175" w:rsidP="00B16516">
            <w:pPr>
              <w:tabs>
                <w:tab w:val="left" w:pos="1440"/>
              </w:tabs>
              <w:autoSpaceDE w:val="0"/>
              <w:autoSpaceDN w:val="0"/>
              <w:adjustRightInd w:val="0"/>
              <w:spacing w:line="240" w:lineRule="exact"/>
              <w:rPr>
                <w:szCs w:val="20"/>
              </w:rPr>
            </w:pPr>
            <w:r w:rsidRPr="006E39F5">
              <w:rPr>
                <w:rFonts w:cs="Arial"/>
              </w:rPr>
              <w:t>the student may be placed in a disciplinary educational setting in accordance with the local student code of conduct and/or the MOU</w:t>
            </w:r>
            <w:r w:rsidR="00B55D52" w:rsidRPr="006E39F5">
              <w:fldChar w:fldCharType="begin"/>
            </w:r>
            <w:r w:rsidRPr="006E39F5">
              <w:instrText>xe "Memorandum of Understanding (MOU)"</w:instrText>
            </w:r>
            <w:r w:rsidR="00B55D52" w:rsidRPr="006E39F5">
              <w:fldChar w:fldCharType="end"/>
            </w:r>
            <w:r w:rsidRPr="006E39F5">
              <w:rPr>
                <w:rFonts w:cs="Arial"/>
              </w:rPr>
              <w:t>.</w:t>
            </w:r>
          </w:p>
        </w:tc>
      </w:tr>
    </w:tbl>
    <w:p w:rsidR="003D2175" w:rsidRPr="006E39F5" w:rsidRDefault="003D2175" w:rsidP="00B16516">
      <w:pPr>
        <w:pStyle w:val="A1CharCharChar"/>
        <w:ind w:left="0" w:firstLine="0"/>
      </w:pPr>
    </w:p>
    <w:p w:rsidR="000F0246" w:rsidRPr="006E39F5" w:rsidRDefault="003D2175">
      <w:pPr>
        <w:pStyle w:val="A1CharCharChar"/>
        <w:pBdr>
          <w:right w:val="single" w:sz="12" w:space="4" w:color="auto"/>
        </w:pBdr>
        <w:ind w:left="0" w:firstLine="0"/>
      </w:pPr>
      <w:r w:rsidRPr="006E39F5">
        <w:rPr>
          <w:rFonts w:cs="Arial"/>
        </w:rPr>
        <w:t xml:space="preserve">Students who are less than 10 years of age and commit an expellable offense must be </w:t>
      </w:r>
      <w:r w:rsidRPr="006E39F5">
        <w:rPr>
          <w:rFonts w:cs="Arial"/>
          <w:b/>
          <w:bCs/>
        </w:rPr>
        <w:t>expelled with placement</w:t>
      </w:r>
      <w:r w:rsidRPr="006E39F5">
        <w:rPr>
          <w:rFonts w:cs="Arial"/>
        </w:rPr>
        <w:t xml:space="preserve"> </w:t>
      </w:r>
      <w:r w:rsidRPr="006E39F5">
        <w:rPr>
          <w:rFonts w:cs="Arial"/>
          <w:b/>
        </w:rPr>
        <w:t>to a DAEP</w:t>
      </w:r>
      <w:r w:rsidR="004C2219" w:rsidRPr="006E39F5">
        <w:rPr>
          <w:rStyle w:val="FootnoteReference"/>
          <w:rFonts w:cs="Arial"/>
          <w:b/>
        </w:rPr>
        <w:footnoteReference w:id="182"/>
      </w:r>
      <w:r w:rsidR="00B55D52" w:rsidRPr="006E39F5">
        <w:fldChar w:fldCharType="begin"/>
      </w:r>
      <w:r w:rsidRPr="006E39F5">
        <w:instrText>xe "Discipline Alternative Education Program (DAEP)"</w:instrText>
      </w:r>
      <w:r w:rsidR="00B55D52" w:rsidRPr="006E39F5">
        <w:fldChar w:fldCharType="end"/>
      </w:r>
      <w:r w:rsidRPr="006E39F5">
        <w:rPr>
          <w:rFonts w:cs="Arial"/>
        </w:rPr>
        <w:t xml:space="preserve"> (</w:t>
      </w:r>
      <w:r w:rsidR="00821E37" w:rsidRPr="006E39F5">
        <w:t xml:space="preserve">disciplinary action </w:t>
      </w:r>
      <w:r w:rsidRPr="006E39F5">
        <w:t>code</w:t>
      </w:r>
      <w:r w:rsidRPr="006E39F5">
        <w:rPr>
          <w:rFonts w:cs="Arial"/>
        </w:rPr>
        <w:t>s 03 and 04)</w:t>
      </w:r>
      <w:r w:rsidRPr="006E39F5">
        <w:t>.</w:t>
      </w:r>
    </w:p>
    <w:p w:rsidR="003D2175" w:rsidRPr="006E39F5" w:rsidRDefault="003D2175" w:rsidP="00B16516">
      <w:pPr>
        <w:pStyle w:val="A1CharCharChar"/>
      </w:pPr>
    </w:p>
    <w:p w:rsidR="003D2175" w:rsidRPr="006E39F5" w:rsidRDefault="003D2175" w:rsidP="00B16516">
      <w:pPr>
        <w:pStyle w:val="A1CharCharChar"/>
        <w:ind w:left="0" w:firstLine="0"/>
        <w:rPr>
          <w:rFonts w:cs="Arial"/>
        </w:rPr>
      </w:pPr>
      <w:r w:rsidRPr="006E39F5">
        <w:t xml:space="preserve">Refer to PEIMS </w:t>
      </w:r>
      <w:r w:rsidRPr="006E39F5">
        <w:rPr>
          <w:i/>
          <w:szCs w:val="22"/>
        </w:rPr>
        <w:t>Data Standards,</w:t>
      </w:r>
      <w:r w:rsidRPr="006E39F5">
        <w:t xml:space="preserve"> Section 2, 425 Student Disciplinary Action Record, and </w:t>
      </w:r>
      <w:r w:rsidR="009F3ED0" w:rsidRPr="006E39F5">
        <w:t>A</w:t>
      </w:r>
      <w:r w:rsidRPr="006E39F5">
        <w:t>ppendix E, for more information related to the expulsion of students</w:t>
      </w:r>
      <w:r w:rsidRPr="006E39F5">
        <w:rPr>
          <w:rFonts w:cs="Arial"/>
        </w:rPr>
        <w:t>.</w:t>
      </w:r>
    </w:p>
    <w:p w:rsidR="00A90264" w:rsidRDefault="00A90264" w:rsidP="00A90264">
      <w:pPr>
        <w:pStyle w:val="A1CharCharChar"/>
        <w:ind w:left="0" w:firstLine="0"/>
        <w:rPr>
          <w:rFonts w:cs="Arial"/>
          <w:szCs w:val="22"/>
        </w:rPr>
      </w:pPr>
    </w:p>
    <w:p w:rsidR="003D2175" w:rsidRPr="006E39F5" w:rsidRDefault="003D2175" w:rsidP="001B5771">
      <w:pPr>
        <w:pStyle w:val="Heading2"/>
      </w:pPr>
      <w:bookmarkStart w:id="595" w:name="_Toc137532800"/>
      <w:bookmarkStart w:id="596" w:name="_Toc137533293"/>
      <w:bookmarkStart w:id="597" w:name="_Toc137533983"/>
      <w:bookmarkStart w:id="598" w:name="_Toc173046179"/>
      <w:bookmarkStart w:id="599" w:name="_Ref205366823"/>
      <w:bookmarkStart w:id="600" w:name="_Toc299702340"/>
      <w:r w:rsidRPr="006E39F5">
        <w:t>10.11</w:t>
      </w:r>
      <w:r w:rsidR="00C35E10" w:rsidRPr="006E39F5">
        <w:t xml:space="preserve"> </w:t>
      </w:r>
      <w:r w:rsidRPr="006E39F5">
        <w:t>Juvenile Justice Alternative Education Programs (JJAEPs)</w:t>
      </w:r>
      <w:bookmarkEnd w:id="595"/>
      <w:bookmarkEnd w:id="596"/>
      <w:bookmarkEnd w:id="597"/>
      <w:bookmarkEnd w:id="598"/>
      <w:r w:rsidRPr="006E39F5">
        <w:rPr>
          <w:rStyle w:val="FootnoteReference"/>
        </w:rPr>
        <w:footnoteReference w:id="183"/>
      </w:r>
      <w:bookmarkEnd w:id="599"/>
      <w:bookmarkEnd w:id="600"/>
      <w:r w:rsidR="00B55D52" w:rsidRPr="006E39F5">
        <w:fldChar w:fldCharType="begin"/>
      </w:r>
      <w:r w:rsidRPr="006E39F5">
        <w:instrText>xe "Juvenile Justice Alternative Education Program (JJAEP)"</w:instrText>
      </w:r>
      <w:r w:rsidR="00B55D52" w:rsidRPr="006E39F5">
        <w:fldChar w:fldCharType="end"/>
      </w:r>
    </w:p>
    <w:p w:rsidR="00A90264" w:rsidRDefault="003D2175" w:rsidP="00A90264">
      <w:pPr>
        <w:pStyle w:val="A1CharCharChar"/>
        <w:pBdr>
          <w:right w:val="single" w:sz="12" w:space="4" w:color="auto"/>
        </w:pBdr>
        <w:ind w:left="0" w:firstLine="0"/>
      </w:pPr>
      <w:r w:rsidRPr="006E39F5">
        <w:t>Academically, the mission of a JJAEP is to enable students to perform at grade level.</w:t>
      </w:r>
      <w:r w:rsidR="004C2219" w:rsidRPr="006E39F5">
        <w:rPr>
          <w:rStyle w:val="FootnoteReference"/>
        </w:rPr>
        <w:footnoteReference w:id="184"/>
      </w:r>
      <w:r w:rsidRPr="006E39F5">
        <w:t xml:space="preserve"> </w:t>
      </w:r>
    </w:p>
    <w:p w:rsidR="003D2175" w:rsidRPr="006E39F5" w:rsidRDefault="003D2175" w:rsidP="00B16516">
      <w:pPr>
        <w:tabs>
          <w:tab w:val="left" w:pos="1440"/>
        </w:tabs>
        <w:autoSpaceDE w:val="0"/>
        <w:autoSpaceDN w:val="0"/>
        <w:adjustRightInd w:val="0"/>
        <w:spacing w:line="240" w:lineRule="exact"/>
        <w:rPr>
          <w:rFonts w:cs="Arial"/>
        </w:rPr>
      </w:pPr>
    </w:p>
    <w:p w:rsidR="000F0246" w:rsidRPr="006E39F5" w:rsidRDefault="003D2175">
      <w:pPr>
        <w:pBdr>
          <w:right w:val="single" w:sz="12" w:space="4" w:color="auto"/>
        </w:pBdr>
        <w:tabs>
          <w:tab w:val="left" w:pos="1440"/>
        </w:tabs>
        <w:autoSpaceDE w:val="0"/>
        <w:autoSpaceDN w:val="0"/>
        <w:adjustRightInd w:val="0"/>
        <w:spacing w:line="240" w:lineRule="exact"/>
        <w:rPr>
          <w:rFonts w:cs="Arial"/>
        </w:rPr>
      </w:pPr>
      <w:r w:rsidRPr="006E39F5">
        <w:rPr>
          <w:rFonts w:cs="Arial"/>
        </w:rPr>
        <w:t>If a school district is in a county with a population greater than 125,000</w:t>
      </w:r>
      <w:r w:rsidR="00531A5F" w:rsidRPr="006E39F5">
        <w:rPr>
          <w:rStyle w:val="FootnoteReference"/>
          <w:rFonts w:cs="Arial"/>
        </w:rPr>
        <w:footnoteReference w:id="185"/>
      </w:r>
      <w:r w:rsidRPr="006E39F5">
        <w:rPr>
          <w:rFonts w:cs="Arial"/>
        </w:rPr>
        <w:t>, the county juvenile board is required to develop a JJAEP</w:t>
      </w:r>
      <w:r w:rsidR="00B55D52" w:rsidRPr="006E39F5">
        <w:fldChar w:fldCharType="begin"/>
      </w:r>
      <w:r w:rsidRPr="006E39F5">
        <w:instrText>xe "Juvenile Justice Alternative Education Program (JJAEP)"</w:instrText>
      </w:r>
      <w:r w:rsidR="00B55D52" w:rsidRPr="006E39F5">
        <w:fldChar w:fldCharType="end"/>
      </w:r>
      <w:r w:rsidRPr="006E39F5">
        <w:rPr>
          <w:rFonts w:cs="Arial"/>
        </w:rPr>
        <w:t xml:space="preserve">, subject to the approval of the </w:t>
      </w:r>
      <w:r w:rsidR="00A90264" w:rsidRPr="00A90264">
        <w:rPr>
          <w:rFonts w:cs="Arial"/>
        </w:rPr>
        <w:t>Texas Juvenile Probation Commission (TJPC)</w:t>
      </w:r>
      <w:r w:rsidR="00045E02" w:rsidRPr="006E39F5">
        <w:rPr>
          <w:rStyle w:val="FootnoteReference"/>
          <w:rFonts w:cs="Arial"/>
        </w:rPr>
        <w:footnoteReference w:id="186"/>
      </w:r>
      <w:r w:rsidRPr="006E39F5">
        <w:rPr>
          <w:rFonts w:cs="Arial"/>
        </w:rPr>
        <w:t>.</w:t>
      </w:r>
      <w:r w:rsidRPr="006E39F5">
        <w:rPr>
          <w:rStyle w:val="FootnoteReference"/>
          <w:rFonts w:cs="Arial"/>
        </w:rPr>
        <w:footnoteReference w:id="187"/>
      </w:r>
      <w:r w:rsidRPr="006E39F5">
        <w:rPr>
          <w:rFonts w:cs="Arial"/>
        </w:rPr>
        <w:t xml:space="preserve"> If a county has a population of at least 72,000, the juvenile board of </w:t>
      </w:r>
      <w:r w:rsidRPr="006E39F5">
        <w:rPr>
          <w:rFonts w:cs="Arial"/>
        </w:rPr>
        <w:lastRenderedPageBreak/>
        <w:t xml:space="preserve">the county and the school districts may develop a JJAEP, subject to the approval of the </w:t>
      </w:r>
      <w:r w:rsidR="00A90264" w:rsidRPr="00A90264">
        <w:rPr>
          <w:rFonts w:cs="Arial"/>
        </w:rPr>
        <w:t>TJPC</w:t>
      </w:r>
      <w:r w:rsidRPr="006E39F5">
        <w:rPr>
          <w:rStyle w:val="FootnoteReference"/>
          <w:rFonts w:cs="Arial"/>
        </w:rPr>
        <w:footnoteReference w:id="188"/>
      </w:r>
      <w:r w:rsidRPr="006E39F5">
        <w:rPr>
          <w:rFonts w:cs="Arial"/>
        </w:rPr>
        <w:t>. If a county has a population of 125,000 or less, the county juvenile board may develop and operate a JJAEP</w:t>
      </w:r>
      <w:r w:rsidR="00B55D52" w:rsidRPr="006E39F5">
        <w:fldChar w:fldCharType="begin"/>
      </w:r>
      <w:r w:rsidRPr="006E39F5">
        <w:instrText>xe "Juvenile Justice Alternative Education Program (JJAEP)"</w:instrText>
      </w:r>
      <w:r w:rsidR="00B55D52" w:rsidRPr="006E39F5">
        <w:fldChar w:fldCharType="end"/>
      </w:r>
      <w:r w:rsidRPr="006E39F5">
        <w:rPr>
          <w:rFonts w:cs="Arial"/>
        </w:rPr>
        <w:t xml:space="preserve"> independent of the </w:t>
      </w:r>
      <w:r w:rsidR="00A90264" w:rsidRPr="00A90264">
        <w:rPr>
          <w:rFonts w:cs="Arial"/>
        </w:rPr>
        <w:t>TJPC</w:t>
      </w:r>
      <w:r w:rsidRPr="006E39F5">
        <w:rPr>
          <w:rFonts w:cs="Arial"/>
        </w:rPr>
        <w:t>. A school district cannot develop or create a JJAEP</w:t>
      </w:r>
      <w:r w:rsidR="00B55D52" w:rsidRPr="006E39F5">
        <w:fldChar w:fldCharType="begin"/>
      </w:r>
      <w:r w:rsidRPr="006E39F5">
        <w:instrText>xe "Juvenile Justice Alternative Education Program (JJAEP)"</w:instrText>
      </w:r>
      <w:r w:rsidR="00B55D52" w:rsidRPr="006E39F5">
        <w:fldChar w:fldCharType="end"/>
      </w:r>
      <w:r w:rsidRPr="006E39F5">
        <w:rPr>
          <w:rFonts w:cs="Arial"/>
        </w:rPr>
        <w:t>.</w:t>
      </w:r>
      <w:r w:rsidRPr="006E39F5">
        <w:rPr>
          <w:rStyle w:val="FootnoteReference"/>
          <w:rFonts w:cs="Arial"/>
        </w:rPr>
        <w:footnoteReference w:id="189"/>
      </w:r>
    </w:p>
    <w:p w:rsidR="00551AA2" w:rsidRPr="006E39F5" w:rsidRDefault="00551AA2" w:rsidP="00B16516">
      <w:pPr>
        <w:tabs>
          <w:tab w:val="left" w:pos="1440"/>
        </w:tabs>
        <w:autoSpaceDE w:val="0"/>
        <w:autoSpaceDN w:val="0"/>
        <w:adjustRightInd w:val="0"/>
        <w:spacing w:line="240" w:lineRule="exact"/>
        <w:rPr>
          <w:rFonts w:cs="Arial"/>
          <w:i/>
          <w:iCs/>
          <w:u w:val="single"/>
        </w:rPr>
      </w:pPr>
    </w:p>
    <w:p w:rsidR="003D2175" w:rsidRPr="006E39F5" w:rsidRDefault="003D2175" w:rsidP="00B16516">
      <w:pPr>
        <w:pStyle w:val="Heading3"/>
      </w:pPr>
      <w:bookmarkStart w:id="601" w:name="_Toc299702341"/>
      <w:r w:rsidRPr="006E39F5">
        <w:t xml:space="preserve">10.11.1 JJAEPs and </w:t>
      </w:r>
      <w:smartTag w:uri="urn:schemas-microsoft-com:office:smarttags" w:element="place">
        <w:r w:rsidRPr="006E39F5">
          <w:t>School Districts</w:t>
        </w:r>
      </w:smartTag>
      <w:r w:rsidRPr="006E39F5">
        <w:t xml:space="preserve"> in Counties </w:t>
      </w:r>
      <w:r w:rsidR="002435D9" w:rsidRPr="006E39F5">
        <w:t>W</w:t>
      </w:r>
      <w:r w:rsidRPr="006E39F5">
        <w:t xml:space="preserve">ith Populations Greater </w:t>
      </w:r>
      <w:r w:rsidR="002435D9" w:rsidRPr="006E39F5">
        <w:t>T</w:t>
      </w:r>
      <w:r w:rsidRPr="006E39F5">
        <w:t>han 125,000</w:t>
      </w:r>
      <w:bookmarkEnd w:id="601"/>
    </w:p>
    <w:p w:rsidR="000F0246" w:rsidRPr="006E39F5" w:rsidRDefault="003D2175">
      <w:pPr>
        <w:pStyle w:val="A1CharCharChar"/>
        <w:pBdr>
          <w:right w:val="single" w:sz="12" w:space="4" w:color="auto"/>
        </w:pBdr>
        <w:tabs>
          <w:tab w:val="left" w:pos="1980"/>
        </w:tabs>
        <w:ind w:left="0" w:firstLine="0"/>
        <w:rPr>
          <w:rFonts w:cs="Arial"/>
        </w:rPr>
      </w:pPr>
      <w:r w:rsidRPr="006E39F5">
        <w:t>If your school district is in a county with a population greater than 125,000</w:t>
      </w:r>
      <w:r w:rsidR="007E2257" w:rsidRPr="006E39F5">
        <w:rPr>
          <w:rStyle w:val="FootnoteReference"/>
        </w:rPr>
        <w:footnoteReference w:id="190"/>
      </w:r>
      <w:r w:rsidRPr="006E39F5">
        <w:t>, then your school district and the county juvenile board must</w:t>
      </w:r>
      <w:r w:rsidRPr="006E39F5">
        <w:rPr>
          <w:rStyle w:val="FootnoteReference"/>
        </w:rPr>
        <w:footnoteReference w:id="191"/>
      </w:r>
      <w:r w:rsidRPr="006E39F5">
        <w:t xml:space="preserve"> annually enter into a joint memorandum of understanding (MOU),</w:t>
      </w:r>
      <w:r w:rsidR="00B55D52" w:rsidRPr="006E39F5">
        <w:fldChar w:fldCharType="begin"/>
      </w:r>
      <w:r w:rsidRPr="006E39F5">
        <w:instrText>xe "Memorandum of Understanding (MOU)"</w:instrText>
      </w:r>
      <w:r w:rsidR="00B55D52" w:rsidRPr="006E39F5">
        <w:fldChar w:fldCharType="end"/>
      </w:r>
      <w:r w:rsidRPr="006E39F5">
        <w:t xml:space="preserve"> an </w:t>
      </w:r>
      <w:r w:rsidRPr="006E39F5">
        <w:rPr>
          <w:b/>
          <w:bCs/>
        </w:rPr>
        <w:t>annual written agreement</w:t>
      </w:r>
      <w:r w:rsidRPr="006E39F5">
        <w:t xml:space="preserve"> </w:t>
      </w:r>
      <w:r w:rsidRPr="006E39F5">
        <w:rPr>
          <w:rFonts w:cs="Arial"/>
        </w:rPr>
        <w:t>that</w:t>
      </w:r>
      <w:r w:rsidR="008F29FF" w:rsidRPr="006E39F5">
        <w:rPr>
          <w:rFonts w:cs="Arial"/>
        </w:rPr>
        <w:t xml:space="preserve"> —</w:t>
      </w:r>
    </w:p>
    <w:p w:rsidR="003D2175" w:rsidRPr="006E39F5" w:rsidRDefault="003D2175" w:rsidP="00B16516">
      <w:pPr>
        <w:pStyle w:val="A1CharCharChar"/>
        <w:tabs>
          <w:tab w:val="left" w:pos="1980"/>
        </w:tabs>
        <w:ind w:firstLine="0"/>
        <w:rPr>
          <w:rFonts w:cs="Arial"/>
        </w:rPr>
      </w:pPr>
    </w:p>
    <w:p w:rsidR="005C3A1A" w:rsidRPr="006E39F5" w:rsidRDefault="003D2175">
      <w:pPr>
        <w:pStyle w:val="A1CharCharChar"/>
        <w:ind w:left="720" w:hanging="360"/>
        <w:rPr>
          <w:rFonts w:cs="Arial"/>
        </w:rPr>
      </w:pPr>
      <w:r w:rsidRPr="006E39F5">
        <w:rPr>
          <w:rFonts w:cs="Arial"/>
        </w:rPr>
        <w:t>1.</w:t>
      </w:r>
      <w:r w:rsidRPr="006E39F5">
        <w:rPr>
          <w:rFonts w:cs="Arial"/>
        </w:rPr>
        <w:tab/>
        <w:t>outlines the responsibilities of the juvenile board concerning the establishment and operation of a JJAEP</w:t>
      </w:r>
      <w:r w:rsidR="00B55D52" w:rsidRPr="006E39F5">
        <w:rPr>
          <w:szCs w:val="22"/>
        </w:rPr>
        <w:fldChar w:fldCharType="begin"/>
      </w:r>
      <w:r w:rsidRPr="006E39F5">
        <w:rPr>
          <w:szCs w:val="22"/>
        </w:rPr>
        <w:instrText>xe "Juvenile Justice Alternative Education Program (JJAEP)"</w:instrText>
      </w:r>
      <w:r w:rsidR="00B55D52" w:rsidRPr="006E39F5">
        <w:rPr>
          <w:szCs w:val="22"/>
        </w:rPr>
        <w:fldChar w:fldCharType="end"/>
      </w:r>
      <w:r w:rsidR="00D073C9" w:rsidRPr="006E39F5">
        <w:rPr>
          <w:rFonts w:cs="Arial"/>
        </w:rPr>
        <w:t xml:space="preserve"> under the TEC, §37.011</w:t>
      </w:r>
      <w:r w:rsidRPr="006E39F5">
        <w:rPr>
          <w:rFonts w:cs="Arial"/>
        </w:rPr>
        <w:t>;</w:t>
      </w:r>
    </w:p>
    <w:p w:rsidR="00A90264" w:rsidRDefault="00A90264" w:rsidP="00A90264">
      <w:pPr>
        <w:pStyle w:val="A1CharCharChar"/>
        <w:ind w:left="720" w:hanging="360"/>
        <w:rPr>
          <w:rFonts w:cs="Arial"/>
        </w:rPr>
      </w:pPr>
    </w:p>
    <w:p w:rsidR="005C3A1A" w:rsidRPr="006E39F5" w:rsidRDefault="003D2175">
      <w:pPr>
        <w:pStyle w:val="A1CharCharChar"/>
        <w:ind w:left="720" w:hanging="360"/>
        <w:rPr>
          <w:rFonts w:cs="Arial"/>
        </w:rPr>
      </w:pPr>
      <w:r w:rsidRPr="006E39F5">
        <w:rPr>
          <w:rFonts w:cs="Arial"/>
        </w:rPr>
        <w:t>2.</w:t>
      </w:r>
      <w:r w:rsidRPr="006E39F5">
        <w:rPr>
          <w:rFonts w:cs="Arial"/>
        </w:rPr>
        <w:tab/>
        <w:t>defines the amount and conditions on payments from the school district to the juvenile board for students of the school district served in the JJAEP</w:t>
      </w:r>
      <w:r w:rsidR="00B55D52" w:rsidRPr="006E39F5">
        <w:rPr>
          <w:szCs w:val="22"/>
        </w:rPr>
        <w:fldChar w:fldCharType="begin"/>
      </w:r>
      <w:r w:rsidRPr="006E39F5">
        <w:rPr>
          <w:szCs w:val="22"/>
        </w:rPr>
        <w:instrText>xe "Juvenile Justice Alternative Education Program (JJAEP)"</w:instrText>
      </w:r>
      <w:r w:rsidR="00B55D52" w:rsidRPr="006E39F5">
        <w:rPr>
          <w:szCs w:val="22"/>
        </w:rPr>
        <w:fldChar w:fldCharType="end"/>
      </w:r>
      <w:r w:rsidRPr="006E39F5">
        <w:rPr>
          <w:rFonts w:cs="Arial"/>
        </w:rPr>
        <w:t xml:space="preserve"> whose placement was not made on </w:t>
      </w:r>
      <w:r w:rsidR="00E414AE" w:rsidRPr="006E39F5">
        <w:rPr>
          <w:rFonts w:cs="Arial"/>
        </w:rPr>
        <w:t xml:space="preserve">the basis of an expulsion under the </w:t>
      </w:r>
      <w:r w:rsidRPr="006E39F5">
        <w:rPr>
          <w:rFonts w:cs="Arial"/>
        </w:rPr>
        <w:t>TEC</w:t>
      </w:r>
      <w:r w:rsidR="00E414AE" w:rsidRPr="006E39F5">
        <w:rPr>
          <w:rFonts w:cs="Arial"/>
        </w:rPr>
        <w:t>,</w:t>
      </w:r>
      <w:r w:rsidRPr="006E39F5">
        <w:rPr>
          <w:rFonts w:cs="Arial"/>
        </w:rPr>
        <w:t xml:space="preserve"> </w:t>
      </w:r>
      <w:r w:rsidRPr="006E39F5">
        <w:t>§</w:t>
      </w:r>
      <w:r w:rsidRPr="006E39F5">
        <w:rPr>
          <w:rFonts w:cs="Arial"/>
        </w:rPr>
        <w:t>37.007(a), (d), or (e);</w:t>
      </w:r>
    </w:p>
    <w:p w:rsidR="00A90264" w:rsidRDefault="00A90264" w:rsidP="00A90264">
      <w:pPr>
        <w:pStyle w:val="A1CharCharChar"/>
        <w:ind w:left="720" w:hanging="360"/>
        <w:rPr>
          <w:rFonts w:cs="Arial"/>
        </w:rPr>
      </w:pPr>
    </w:p>
    <w:p w:rsidR="000F0246" w:rsidRPr="006E39F5" w:rsidRDefault="003D2175">
      <w:pPr>
        <w:pStyle w:val="A1CharCharChar"/>
        <w:pBdr>
          <w:right w:val="single" w:sz="12" w:space="4" w:color="auto"/>
        </w:pBdr>
        <w:ind w:left="720" w:hanging="360"/>
        <w:rPr>
          <w:rFonts w:cs="Arial"/>
        </w:rPr>
      </w:pPr>
      <w:r w:rsidRPr="006E39F5">
        <w:rPr>
          <w:rFonts w:cs="Arial"/>
        </w:rPr>
        <w:t>3.</w:t>
      </w:r>
      <w:r w:rsidRPr="006E39F5">
        <w:rPr>
          <w:rFonts w:cs="Arial"/>
        </w:rPr>
        <w:tab/>
      </w:r>
      <w:r w:rsidR="007A517E" w:rsidRPr="006E39F5">
        <w:rPr>
          <w:rFonts w:cs="Arial"/>
        </w:rPr>
        <w:t>establishes that</w:t>
      </w:r>
      <w:r w:rsidRPr="006E39F5">
        <w:rPr>
          <w:rFonts w:cs="Arial"/>
        </w:rPr>
        <w:t xml:space="preserve"> a student may be placed in the JJAEP</w:t>
      </w:r>
      <w:r w:rsidR="007A517E" w:rsidRPr="006E39F5">
        <w:rPr>
          <w:rFonts w:cs="Arial"/>
        </w:rPr>
        <w:t xml:space="preserve"> if the student engages in serious misbehavior as defined by the TEC, §37.007(c)</w:t>
      </w:r>
      <w:r w:rsidR="007A517E" w:rsidRPr="006E39F5">
        <w:rPr>
          <w:rStyle w:val="FootnoteReference"/>
          <w:rFonts w:cs="Arial"/>
        </w:rPr>
        <w:footnoteReference w:id="192"/>
      </w:r>
      <w:r w:rsidR="00B55D52" w:rsidRPr="006E39F5">
        <w:rPr>
          <w:szCs w:val="22"/>
        </w:rPr>
        <w:fldChar w:fldCharType="begin"/>
      </w:r>
      <w:r w:rsidRPr="006E39F5">
        <w:rPr>
          <w:szCs w:val="22"/>
        </w:rPr>
        <w:instrText>xe "Juvenile Justice Alternative Education Program (JJAEP)"</w:instrText>
      </w:r>
      <w:r w:rsidR="00B55D52" w:rsidRPr="006E39F5">
        <w:rPr>
          <w:szCs w:val="22"/>
        </w:rPr>
        <w:fldChar w:fldCharType="end"/>
      </w:r>
      <w:r w:rsidRPr="006E39F5">
        <w:rPr>
          <w:rFonts w:cs="Arial"/>
        </w:rPr>
        <w:t>;</w:t>
      </w:r>
    </w:p>
    <w:p w:rsidR="00A90264" w:rsidRDefault="00A90264" w:rsidP="00A90264">
      <w:pPr>
        <w:pStyle w:val="A1CharCharChar"/>
        <w:ind w:left="720" w:hanging="360"/>
        <w:rPr>
          <w:rFonts w:cs="Arial"/>
        </w:rPr>
      </w:pPr>
    </w:p>
    <w:p w:rsidR="00A90264" w:rsidRDefault="003D2175" w:rsidP="00A90264">
      <w:pPr>
        <w:pStyle w:val="A1CharCharChar"/>
        <w:ind w:left="720" w:hanging="360"/>
        <w:rPr>
          <w:rFonts w:cs="Arial"/>
        </w:rPr>
      </w:pPr>
      <w:r w:rsidRPr="006E39F5">
        <w:rPr>
          <w:rFonts w:cs="Arial"/>
        </w:rPr>
        <w:t>4.</w:t>
      </w:r>
      <w:r w:rsidRPr="006E39F5">
        <w:rPr>
          <w:rFonts w:cs="Arial"/>
        </w:rPr>
        <w:tab/>
        <w:t xml:space="preserve">identifies and requires a timely placement and specifies a term of placement for expelled students for whom the school district has received a notice under the </w:t>
      </w:r>
      <w:r w:rsidR="00D073C9" w:rsidRPr="006E39F5">
        <w:rPr>
          <w:rFonts w:cs="Arial"/>
        </w:rPr>
        <w:t>Family Code</w:t>
      </w:r>
      <w:r w:rsidRPr="006E39F5">
        <w:rPr>
          <w:rFonts w:cs="Arial"/>
        </w:rPr>
        <w:t xml:space="preserve">, </w:t>
      </w:r>
      <w:r w:rsidRPr="006E39F5">
        <w:t>§</w:t>
      </w:r>
      <w:r w:rsidR="00D073C9" w:rsidRPr="006E39F5">
        <w:rPr>
          <w:rFonts w:cs="Arial"/>
        </w:rPr>
        <w:t>52.041(d)</w:t>
      </w:r>
      <w:r w:rsidRPr="006E39F5">
        <w:rPr>
          <w:rFonts w:cs="Arial"/>
        </w:rPr>
        <w:t>;</w:t>
      </w:r>
    </w:p>
    <w:p w:rsidR="00A90264" w:rsidRDefault="00A90264" w:rsidP="00A90264">
      <w:pPr>
        <w:pStyle w:val="A1CharCharChar"/>
        <w:ind w:left="720" w:hanging="360"/>
      </w:pPr>
    </w:p>
    <w:p w:rsidR="005C3A1A" w:rsidRPr="006E39F5" w:rsidRDefault="003D2175">
      <w:pPr>
        <w:pStyle w:val="A1CharCharChar"/>
        <w:ind w:left="720" w:hanging="360"/>
        <w:rPr>
          <w:rFonts w:cs="Arial"/>
        </w:rPr>
      </w:pPr>
      <w:r w:rsidRPr="006E39F5">
        <w:rPr>
          <w:rFonts w:cs="Arial"/>
        </w:rPr>
        <w:t>5.</w:t>
      </w:r>
      <w:r w:rsidRPr="006E39F5">
        <w:rPr>
          <w:rFonts w:cs="Arial"/>
        </w:rPr>
        <w:tab/>
        <w:t>establishes services for the transitioning of expelled students to the school district prior to the completion of the student's placement in the JJAEP</w:t>
      </w:r>
      <w:r w:rsidR="00B55D52" w:rsidRPr="006E39F5">
        <w:rPr>
          <w:szCs w:val="22"/>
        </w:rPr>
        <w:fldChar w:fldCharType="begin"/>
      </w:r>
      <w:r w:rsidRPr="006E39F5">
        <w:rPr>
          <w:szCs w:val="22"/>
        </w:rPr>
        <w:instrText>xe "Juvenile Justice Alternative Education Program (JJAEP)"</w:instrText>
      </w:r>
      <w:r w:rsidR="00B55D52" w:rsidRPr="006E39F5">
        <w:rPr>
          <w:szCs w:val="22"/>
        </w:rPr>
        <w:fldChar w:fldCharType="end"/>
      </w:r>
      <w:r w:rsidRPr="006E39F5">
        <w:rPr>
          <w:rFonts w:cs="Arial"/>
        </w:rPr>
        <w:t>;</w:t>
      </w:r>
    </w:p>
    <w:p w:rsidR="00A90264" w:rsidRDefault="00A90264" w:rsidP="00A90264">
      <w:pPr>
        <w:pStyle w:val="A1CharCharChar"/>
        <w:ind w:left="720" w:hanging="360"/>
      </w:pPr>
    </w:p>
    <w:p w:rsidR="005C3A1A" w:rsidRPr="006E39F5" w:rsidRDefault="003D2175">
      <w:pPr>
        <w:pStyle w:val="A1CharCharChar"/>
        <w:ind w:left="720" w:hanging="360"/>
        <w:rPr>
          <w:rFonts w:cs="Arial"/>
        </w:rPr>
      </w:pPr>
      <w:r w:rsidRPr="006E39F5">
        <w:rPr>
          <w:rFonts w:cs="Arial"/>
        </w:rPr>
        <w:t>6.</w:t>
      </w:r>
      <w:r w:rsidRPr="006E39F5">
        <w:rPr>
          <w:rFonts w:cs="Arial"/>
        </w:rPr>
        <w:tab/>
      </w:r>
      <w:r w:rsidRPr="006E39F5">
        <w:rPr>
          <w:rFonts w:cs="Arial"/>
          <w:bCs/>
          <w:szCs w:val="22"/>
        </w:rPr>
        <w:t>establishes a plan that provides transportation services</w:t>
      </w:r>
      <w:r w:rsidRPr="006E39F5">
        <w:rPr>
          <w:rFonts w:cs="Arial"/>
        </w:rPr>
        <w:t xml:space="preserve"> for students placed in the JJAEP</w:t>
      </w:r>
      <w:r w:rsidR="00B55D52" w:rsidRPr="006E39F5">
        <w:rPr>
          <w:szCs w:val="22"/>
        </w:rPr>
        <w:fldChar w:fldCharType="begin"/>
      </w:r>
      <w:r w:rsidRPr="006E39F5">
        <w:rPr>
          <w:szCs w:val="22"/>
        </w:rPr>
        <w:instrText>xe "Juvenile Justice Alternative Education Program (JJAEP)"</w:instrText>
      </w:r>
      <w:r w:rsidR="00B55D52" w:rsidRPr="006E39F5">
        <w:rPr>
          <w:szCs w:val="22"/>
        </w:rPr>
        <w:fldChar w:fldCharType="end"/>
      </w:r>
      <w:r w:rsidRPr="006E39F5">
        <w:rPr>
          <w:rFonts w:cs="Arial"/>
        </w:rPr>
        <w:t>;</w:t>
      </w:r>
    </w:p>
    <w:p w:rsidR="00A90264" w:rsidRDefault="00A90264" w:rsidP="00A90264">
      <w:pPr>
        <w:pStyle w:val="A1CharCharChar"/>
        <w:ind w:left="720" w:hanging="360"/>
      </w:pPr>
    </w:p>
    <w:p w:rsidR="005C3A1A" w:rsidRPr="006E39F5" w:rsidRDefault="003D2175">
      <w:pPr>
        <w:pStyle w:val="A1CharCharChar"/>
        <w:ind w:left="720" w:hanging="360"/>
        <w:rPr>
          <w:rFonts w:cs="Arial"/>
        </w:rPr>
      </w:pPr>
      <w:r w:rsidRPr="006E39F5">
        <w:rPr>
          <w:rFonts w:cs="Arial"/>
        </w:rPr>
        <w:t>7.</w:t>
      </w:r>
      <w:r w:rsidRPr="006E39F5">
        <w:rPr>
          <w:rFonts w:cs="Arial"/>
        </w:rPr>
        <w:tab/>
        <w:t>establishes the circumstances and conditions under which a juvenile may be allowed to remain in the JJAEP</w:t>
      </w:r>
      <w:r w:rsidR="00B55D52" w:rsidRPr="006E39F5">
        <w:rPr>
          <w:szCs w:val="22"/>
        </w:rPr>
        <w:fldChar w:fldCharType="begin"/>
      </w:r>
      <w:r w:rsidRPr="006E39F5">
        <w:rPr>
          <w:szCs w:val="22"/>
        </w:rPr>
        <w:instrText>xe "Juvenile Justice Alternative Education Program (JJAEP)"</w:instrText>
      </w:r>
      <w:r w:rsidR="00B55D52" w:rsidRPr="006E39F5">
        <w:rPr>
          <w:szCs w:val="22"/>
        </w:rPr>
        <w:fldChar w:fldCharType="end"/>
      </w:r>
      <w:r w:rsidRPr="006E39F5">
        <w:rPr>
          <w:rFonts w:cs="Arial"/>
        </w:rPr>
        <w:t xml:space="preserve"> setting once the juvenile is no longer under juvenile court jurisdiction; and</w:t>
      </w:r>
    </w:p>
    <w:p w:rsidR="00A90264" w:rsidRDefault="00A90264" w:rsidP="00A90264">
      <w:pPr>
        <w:pStyle w:val="A1CharCharChar"/>
        <w:ind w:left="720" w:hanging="360"/>
      </w:pPr>
    </w:p>
    <w:p w:rsidR="00A90264" w:rsidRDefault="003D2175" w:rsidP="00A90264">
      <w:pPr>
        <w:pStyle w:val="A1CharCharChar"/>
        <w:ind w:left="720" w:hanging="360"/>
        <w:rPr>
          <w:szCs w:val="22"/>
        </w:rPr>
      </w:pPr>
      <w:r w:rsidRPr="006E39F5">
        <w:rPr>
          <w:rFonts w:cs="Arial"/>
        </w:rPr>
        <w:t>8.</w:t>
      </w:r>
      <w:r w:rsidRPr="006E39F5">
        <w:rPr>
          <w:rFonts w:cs="Arial"/>
        </w:rPr>
        <w:tab/>
      </w:r>
      <w:r w:rsidRPr="006E39F5">
        <w:rPr>
          <w:rFonts w:cs="Arial"/>
          <w:bCs/>
          <w:szCs w:val="22"/>
        </w:rPr>
        <w:t>establishes a plan to address special education services required by law</w:t>
      </w:r>
      <w:r w:rsidRPr="006E39F5">
        <w:rPr>
          <w:rFonts w:cs="Arial"/>
          <w:szCs w:val="22"/>
        </w:rPr>
        <w:t>.</w:t>
      </w:r>
    </w:p>
    <w:p w:rsidR="003D2175" w:rsidRPr="006E39F5" w:rsidRDefault="003D2175" w:rsidP="00B16516">
      <w:pPr>
        <w:pStyle w:val="A1CharCharChar"/>
        <w:ind w:left="0" w:firstLine="0"/>
      </w:pPr>
    </w:p>
    <w:p w:rsidR="003D2175" w:rsidRPr="006E39F5" w:rsidRDefault="003D2175" w:rsidP="00B16516">
      <w:pPr>
        <w:pStyle w:val="Heading3"/>
      </w:pPr>
      <w:bookmarkStart w:id="602" w:name="_Ref265242406"/>
      <w:bookmarkStart w:id="603" w:name="_Toc299702342"/>
      <w:r w:rsidRPr="006E39F5">
        <w:t>10.11.2 Establishment of a Separate JJAEP Campus</w:t>
      </w:r>
      <w:bookmarkEnd w:id="602"/>
      <w:bookmarkEnd w:id="603"/>
    </w:p>
    <w:p w:rsidR="008C48C0" w:rsidRPr="006E39F5" w:rsidRDefault="003D2175">
      <w:pPr>
        <w:pStyle w:val="A1CharCharChar"/>
        <w:pBdr>
          <w:right w:val="single" w:sz="12" w:space="4" w:color="auto"/>
        </w:pBdr>
        <w:ind w:left="0" w:firstLine="0"/>
      </w:pPr>
      <w:r w:rsidRPr="006E39F5">
        <w:t xml:space="preserve">For purposes of accountability under the TEC, Chapter </w:t>
      </w:r>
      <w:smartTag w:uri="urn:schemas-microsoft-com:office:smarttags" w:element="metricconverter">
        <w:smartTagPr>
          <w:attr w:name="ProductID" w:val="39, a"/>
        </w:smartTagPr>
        <w:r w:rsidRPr="006E39F5">
          <w:t>39, a</w:t>
        </w:r>
      </w:smartTag>
      <w:r w:rsidRPr="006E39F5">
        <w:t xml:space="preserve"> student enrolled in a JJAEP </w:t>
      </w:r>
      <w:r w:rsidR="00B55D52" w:rsidRPr="006E39F5">
        <w:fldChar w:fldCharType="begin"/>
      </w:r>
      <w:r w:rsidRPr="006E39F5">
        <w:instrText>xe "Juvenile Justice Alternative Education Program (JJAEP)"</w:instrText>
      </w:r>
      <w:r w:rsidR="00B55D52" w:rsidRPr="006E39F5">
        <w:fldChar w:fldCharType="end"/>
      </w:r>
      <w:r w:rsidRPr="006E39F5">
        <w:t>is reported as if the student were enrolled at the student's assigned campus in the student's regularly assigned education program, including a special education program.</w:t>
      </w:r>
      <w:r w:rsidRPr="006E39F5">
        <w:rPr>
          <w:rStyle w:val="FootnoteReference"/>
        </w:rPr>
        <w:footnoteReference w:id="193"/>
      </w:r>
      <w:r w:rsidRPr="006E39F5">
        <w:t xml:space="preserve"> In accordance with this provision, and to properly attribute JJAEP</w:t>
      </w:r>
      <w:r w:rsidR="00B55D52" w:rsidRPr="006E39F5">
        <w:rPr>
          <w:szCs w:val="22"/>
        </w:rPr>
        <w:fldChar w:fldCharType="begin"/>
      </w:r>
      <w:r w:rsidRPr="006E39F5">
        <w:rPr>
          <w:szCs w:val="22"/>
        </w:rPr>
        <w:instrText>xe "Juvenile Justice Alternative Education Program (JJAEP)"</w:instrText>
      </w:r>
      <w:r w:rsidR="00B55D52" w:rsidRPr="006E39F5">
        <w:rPr>
          <w:szCs w:val="22"/>
        </w:rPr>
        <w:fldChar w:fldCharType="end"/>
      </w:r>
      <w:r w:rsidRPr="006E39F5">
        <w:t xml:space="preserve"> students for accountability purposes, the TEA requires that </w:t>
      </w:r>
      <w:r w:rsidRPr="006E39F5">
        <w:rPr>
          <w:b/>
          <w:bCs/>
        </w:rPr>
        <w:t>all districts required to participate in a JJAEP</w:t>
      </w:r>
      <w:r w:rsidR="00B55D52" w:rsidRPr="006E39F5">
        <w:rPr>
          <w:szCs w:val="22"/>
        </w:rPr>
        <w:fldChar w:fldCharType="begin"/>
      </w:r>
      <w:r w:rsidRPr="006E39F5">
        <w:rPr>
          <w:szCs w:val="22"/>
        </w:rPr>
        <w:instrText>xe "Juvenile Justice Alternative Education Program (JJAEP)"</w:instrText>
      </w:r>
      <w:r w:rsidR="00B55D52" w:rsidRPr="006E39F5">
        <w:rPr>
          <w:szCs w:val="22"/>
        </w:rPr>
        <w:fldChar w:fldCharType="end"/>
      </w:r>
      <w:r w:rsidRPr="006E39F5">
        <w:rPr>
          <w:b/>
          <w:bCs/>
        </w:rPr>
        <w:t xml:space="preserve"> establish a separate campus</w:t>
      </w:r>
      <w:r w:rsidRPr="006E39F5">
        <w:t xml:space="preserve"> to track their JJAEP</w:t>
      </w:r>
      <w:r w:rsidR="00B55D52" w:rsidRPr="006E39F5">
        <w:rPr>
          <w:szCs w:val="22"/>
        </w:rPr>
        <w:fldChar w:fldCharType="begin"/>
      </w:r>
      <w:r w:rsidRPr="006E39F5">
        <w:rPr>
          <w:szCs w:val="22"/>
        </w:rPr>
        <w:instrText>xe "Juvenile Justice Alternative Education Program (JJAEP)"</w:instrText>
      </w:r>
      <w:r w:rsidR="00B55D52" w:rsidRPr="006E39F5">
        <w:rPr>
          <w:szCs w:val="22"/>
        </w:rPr>
        <w:fldChar w:fldCharType="end"/>
      </w:r>
      <w:r w:rsidRPr="006E39F5">
        <w:t xml:space="preserve"> students. This campus must be registered with the TEA</w:t>
      </w:r>
      <w:r w:rsidR="001B6E3F" w:rsidRPr="006E39F5">
        <w:t xml:space="preserve"> </w:t>
      </w:r>
      <w:r w:rsidR="00A90264" w:rsidRPr="00A90264">
        <w:t>under the Texas Education Directory (AskTED) database</w:t>
      </w:r>
      <w:r w:rsidRPr="006E39F5">
        <w:t xml:space="preserve"> as a JJAEP</w:t>
      </w:r>
      <w:r w:rsidR="00B55D52" w:rsidRPr="006E39F5">
        <w:rPr>
          <w:szCs w:val="22"/>
        </w:rPr>
        <w:fldChar w:fldCharType="begin"/>
      </w:r>
      <w:r w:rsidRPr="006E39F5">
        <w:rPr>
          <w:szCs w:val="22"/>
        </w:rPr>
        <w:instrText>xe "Juvenile Justice Alternative Education Program (JJAEP)"</w:instrText>
      </w:r>
      <w:r w:rsidR="00B55D52" w:rsidRPr="006E39F5">
        <w:rPr>
          <w:szCs w:val="22"/>
        </w:rPr>
        <w:fldChar w:fldCharType="end"/>
      </w:r>
      <w:r w:rsidRPr="006E39F5">
        <w:t xml:space="preserve"> instructional campus. Once a district has been issued a registered JJAEP campus number, the district must enroll all JJAEP</w:t>
      </w:r>
      <w:r w:rsidR="00B55D52" w:rsidRPr="006E39F5">
        <w:rPr>
          <w:szCs w:val="22"/>
        </w:rPr>
        <w:fldChar w:fldCharType="begin"/>
      </w:r>
      <w:r w:rsidRPr="006E39F5">
        <w:rPr>
          <w:szCs w:val="22"/>
        </w:rPr>
        <w:instrText>xe "Juvenile Justice Alternative Education Program (JJAEP)"</w:instrText>
      </w:r>
      <w:r w:rsidR="00B55D52" w:rsidRPr="006E39F5">
        <w:rPr>
          <w:szCs w:val="22"/>
        </w:rPr>
        <w:fldChar w:fldCharType="end"/>
      </w:r>
      <w:r w:rsidRPr="006E39F5">
        <w:t xml:space="preserve"> students </w:t>
      </w:r>
      <w:r w:rsidRPr="006E39F5">
        <w:lastRenderedPageBreak/>
        <w:t>on the JJAEP</w:t>
      </w:r>
      <w:r w:rsidR="00B55D52" w:rsidRPr="006E39F5">
        <w:rPr>
          <w:szCs w:val="22"/>
        </w:rPr>
        <w:fldChar w:fldCharType="begin"/>
      </w:r>
      <w:r w:rsidRPr="006E39F5">
        <w:rPr>
          <w:szCs w:val="22"/>
        </w:rPr>
        <w:instrText>xe "Juvenile Justice Alternative Education Program (JJAEP)"</w:instrText>
      </w:r>
      <w:r w:rsidR="00B55D52" w:rsidRPr="006E39F5">
        <w:rPr>
          <w:szCs w:val="22"/>
        </w:rPr>
        <w:fldChar w:fldCharType="end"/>
      </w:r>
      <w:r w:rsidRPr="006E39F5">
        <w:t xml:space="preserve"> campus for the duration of the students' assignment to the JJAEP. Some JJAEP</w:t>
      </w:r>
      <w:r w:rsidR="00B55D52" w:rsidRPr="006E39F5">
        <w:rPr>
          <w:szCs w:val="22"/>
        </w:rPr>
        <w:fldChar w:fldCharType="begin"/>
      </w:r>
      <w:r w:rsidRPr="006E39F5">
        <w:rPr>
          <w:szCs w:val="22"/>
        </w:rPr>
        <w:instrText>xe "Juvenile Justice Alternative Education Program (JJAEP)"</w:instrText>
      </w:r>
      <w:r w:rsidR="00B55D52" w:rsidRPr="006E39F5">
        <w:rPr>
          <w:szCs w:val="22"/>
        </w:rPr>
        <w:fldChar w:fldCharType="end"/>
      </w:r>
      <w:r w:rsidRPr="006E39F5">
        <w:t xml:space="preserve"> students are ineligible for </w:t>
      </w:r>
      <w:smartTag w:uri="urn:schemas-microsoft-com:office:smarttags" w:element="place">
        <w:smartTag w:uri="urn:schemas-microsoft-com:office:smarttags" w:element="City">
          <w:r w:rsidRPr="006E39F5">
            <w:t>ADA</w:t>
          </w:r>
        </w:smartTag>
      </w:smartTag>
      <w:r w:rsidRPr="006E39F5">
        <w:t xml:space="preserve"> even though they are enrolled on a district's JJAEP</w:t>
      </w:r>
      <w:r w:rsidR="00B55D52" w:rsidRPr="006E39F5">
        <w:rPr>
          <w:szCs w:val="22"/>
        </w:rPr>
        <w:fldChar w:fldCharType="begin"/>
      </w:r>
      <w:r w:rsidRPr="006E39F5">
        <w:rPr>
          <w:szCs w:val="22"/>
        </w:rPr>
        <w:instrText>xe "Juvenile Justice Alternative Education Program (JJAEP)"</w:instrText>
      </w:r>
      <w:r w:rsidR="00B55D52" w:rsidRPr="006E39F5">
        <w:rPr>
          <w:szCs w:val="22"/>
        </w:rPr>
        <w:fldChar w:fldCharType="end"/>
      </w:r>
      <w:r w:rsidRPr="006E39F5">
        <w:t xml:space="preserve"> campus and must be reported through all applicable PEIMS</w:t>
      </w:r>
      <w:r w:rsidR="00B55D52" w:rsidRPr="006E39F5">
        <w:rPr>
          <w:szCs w:val="22"/>
        </w:rPr>
        <w:fldChar w:fldCharType="begin"/>
      </w:r>
      <w:r w:rsidRPr="006E39F5">
        <w:rPr>
          <w:szCs w:val="22"/>
        </w:rPr>
        <w:instrText>xe "Public Education Information Management System (PEIMS)"</w:instrText>
      </w:r>
      <w:r w:rsidR="00B55D52" w:rsidRPr="006E39F5">
        <w:rPr>
          <w:szCs w:val="22"/>
        </w:rPr>
        <w:fldChar w:fldCharType="end"/>
      </w:r>
      <w:r w:rsidRPr="006E39F5">
        <w:t xml:space="preserve"> submissions regardless of the eligibility status.</w:t>
      </w:r>
    </w:p>
    <w:p w:rsidR="007A4F8F" w:rsidRPr="006E39F5" w:rsidRDefault="007A4F8F" w:rsidP="00B16516">
      <w:pPr>
        <w:pStyle w:val="A1CharCharChar"/>
        <w:ind w:left="0" w:firstLine="0"/>
      </w:pPr>
    </w:p>
    <w:p w:rsidR="007A4F8F" w:rsidRPr="006E39F5" w:rsidRDefault="007A4F8F" w:rsidP="00125C80">
      <w:pPr>
        <w:pStyle w:val="A1CharCharChar"/>
        <w:ind w:left="0" w:firstLine="0"/>
      </w:pPr>
      <w:r w:rsidRPr="006E39F5">
        <w:rPr>
          <w:b/>
        </w:rPr>
        <w:t>"Truant" JJAEP Students:</w:t>
      </w:r>
      <w:r w:rsidRPr="006E39F5">
        <w:t xml:space="preserve"> If a student who is required to attend a JJAEP does not appear, the student should be reported as absent in the student attendance accounting system. If your district's system does not allow a student to be absent on his or her first day at a campus, report the student as absent</w:t>
      </w:r>
      <w:r w:rsidR="00315F83" w:rsidRPr="006E39F5">
        <w:t xml:space="preserve"> at the campus at which he or she was enrolled before assignment to the JJAEP. On the date that the student does appear to attend the JJAEP, report the student as present at the JJAEP campus. Your district </w:t>
      </w:r>
      <w:r w:rsidR="00315F83" w:rsidRPr="006E39F5">
        <w:rPr>
          <w:b/>
        </w:rPr>
        <w:t>may not</w:t>
      </w:r>
      <w:r w:rsidR="00315F83" w:rsidRPr="006E39F5">
        <w:t xml:space="preserve"> withdraw a student required to attend a JJAEP.</w:t>
      </w:r>
    </w:p>
    <w:p w:rsidR="00157C46" w:rsidRPr="006E39F5" w:rsidRDefault="00157C46" w:rsidP="00125C80">
      <w:pPr>
        <w:pStyle w:val="A1CharCharChar"/>
        <w:ind w:left="0" w:firstLine="0"/>
      </w:pPr>
    </w:p>
    <w:p w:rsidR="003D2175" w:rsidRPr="006E39F5" w:rsidRDefault="003D2175" w:rsidP="00125C80">
      <w:pPr>
        <w:pStyle w:val="Heading3"/>
      </w:pPr>
      <w:bookmarkStart w:id="604" w:name="_Ref203904770"/>
      <w:bookmarkStart w:id="605" w:name="_Toc299702343"/>
      <w:r w:rsidRPr="006E39F5">
        <w:t>10.11.3 JJAEP Eligibility and ADA Eligibility Coding for JJAEP Students</w:t>
      </w:r>
      <w:bookmarkEnd w:id="604"/>
      <w:bookmarkEnd w:id="605"/>
    </w:p>
    <w:p w:rsidR="00A90264" w:rsidRDefault="00B1198B" w:rsidP="00A90264">
      <w:pPr>
        <w:pStyle w:val="A1CharCharChar"/>
        <w:ind w:left="720"/>
      </w:pPr>
      <w:r w:rsidRPr="006E39F5">
        <w:t>For a student to be placed in or attend a JJAEP</w:t>
      </w:r>
      <w:r w:rsidR="00B55D52" w:rsidRPr="006E39F5">
        <w:fldChar w:fldCharType="begin"/>
      </w:r>
      <w:r w:rsidRPr="006E39F5">
        <w:rPr>
          <w:szCs w:val="22"/>
        </w:rPr>
        <w:instrText>xe "Juvenile Justice Alternative Education Program (JJAEP)"</w:instrText>
      </w:r>
      <w:r w:rsidR="00B55D52" w:rsidRPr="006E39F5">
        <w:fldChar w:fldCharType="end"/>
      </w:r>
      <w:r w:rsidRPr="006E39F5">
        <w:t>, the student must be —</w:t>
      </w:r>
      <w:r w:rsidR="00483E8C" w:rsidRPr="006E39F5">
        <w:tab/>
      </w:r>
      <w:r w:rsidR="00483E8C" w:rsidRPr="006E39F5">
        <w:tab/>
      </w:r>
    </w:p>
    <w:p w:rsidR="00A90264" w:rsidRDefault="00A90264" w:rsidP="00A90264">
      <w:pPr>
        <w:pStyle w:val="A1CharCharChar"/>
        <w:ind w:left="720"/>
      </w:pPr>
    </w:p>
    <w:p w:rsidR="00A90264" w:rsidRDefault="00B1198B" w:rsidP="00A90264">
      <w:pPr>
        <w:pStyle w:val="A1CharCharChar"/>
        <w:ind w:left="720" w:hanging="360"/>
      </w:pPr>
      <w:r w:rsidRPr="006E39F5">
        <w:t>1.</w:t>
      </w:r>
      <w:r w:rsidRPr="006E39F5">
        <w:tab/>
        <w:t>found by the school district to have engaged in expellable conduct under</w:t>
      </w:r>
      <w:r w:rsidR="009D2C51" w:rsidRPr="006E39F5">
        <w:t xml:space="preserve"> the</w:t>
      </w:r>
      <w:r w:rsidRPr="006E39F5">
        <w:t xml:space="preserve"> TEC</w:t>
      </w:r>
      <w:r w:rsidR="009D2C51" w:rsidRPr="006E39F5">
        <w:t>,</w:t>
      </w:r>
      <w:r w:rsidRPr="006E39F5">
        <w:t xml:space="preserve"> </w:t>
      </w:r>
      <w:r w:rsidRPr="006E39F5">
        <w:rPr>
          <w:rFonts w:cs="Arial"/>
        </w:rPr>
        <w:t>§</w:t>
      </w:r>
      <w:r w:rsidRPr="006E39F5">
        <w:t>37.007(a), (d), or (e);</w:t>
      </w:r>
      <w:r w:rsidRPr="006E39F5">
        <w:rPr>
          <w:rStyle w:val="FootnoteReference"/>
        </w:rPr>
        <w:footnoteReference w:id="194"/>
      </w:r>
    </w:p>
    <w:p w:rsidR="00A90264" w:rsidRDefault="00A90264" w:rsidP="00A90264">
      <w:pPr>
        <w:pStyle w:val="A1CharCharChar"/>
        <w:ind w:left="720" w:hanging="360"/>
      </w:pPr>
    </w:p>
    <w:p w:rsidR="00A90264" w:rsidRDefault="007809B3" w:rsidP="00A90264">
      <w:pPr>
        <w:pStyle w:val="A1CharCharChar"/>
        <w:pBdr>
          <w:right w:val="single" w:sz="12" w:space="4" w:color="auto"/>
        </w:pBdr>
        <w:ind w:left="720" w:hanging="360"/>
      </w:pPr>
      <w:r w:rsidRPr="006E39F5">
        <w:t>2.</w:t>
      </w:r>
      <w:r w:rsidRPr="006E39F5">
        <w:tab/>
      </w:r>
      <w:r w:rsidR="00B1198B" w:rsidRPr="006E39F5">
        <w:t xml:space="preserve">found by the school district to have engaged in expellable conduct </w:t>
      </w:r>
      <w:r w:rsidR="00B1198B" w:rsidRPr="006E39F5">
        <w:rPr>
          <w:b/>
        </w:rPr>
        <w:t>other than</w:t>
      </w:r>
      <w:r w:rsidR="00B1198B" w:rsidRPr="006E39F5">
        <w:t xml:space="preserve"> conduct under </w:t>
      </w:r>
      <w:r w:rsidR="009D2C51" w:rsidRPr="006E39F5">
        <w:t xml:space="preserve">the </w:t>
      </w:r>
      <w:r w:rsidR="00B1198B" w:rsidRPr="006E39F5">
        <w:t>TEC</w:t>
      </w:r>
      <w:r w:rsidR="009D2C51" w:rsidRPr="006E39F5">
        <w:t>,</w:t>
      </w:r>
      <w:r w:rsidR="00B1198B" w:rsidRPr="006E39F5">
        <w:t xml:space="preserve"> </w:t>
      </w:r>
      <w:r w:rsidR="00B1198B" w:rsidRPr="006E39F5">
        <w:rPr>
          <w:rFonts w:cs="Arial"/>
        </w:rPr>
        <w:t>§</w:t>
      </w:r>
      <w:r w:rsidR="00B1198B" w:rsidRPr="006E39F5">
        <w:t>37.007(a), (d), or (e)</w:t>
      </w:r>
      <w:r w:rsidR="009D2C51" w:rsidRPr="006E39F5">
        <w:t>,</w:t>
      </w:r>
      <w:r w:rsidR="00B1198B" w:rsidRPr="006E39F5">
        <w:t xml:space="preserve"> and eligible for placement</w:t>
      </w:r>
      <w:r w:rsidR="00C349E7" w:rsidRPr="006E39F5">
        <w:t xml:space="preserve"> under the TEC, §37.0</w:t>
      </w:r>
      <w:r w:rsidR="002F7B40" w:rsidRPr="006E39F5">
        <w:t>0</w:t>
      </w:r>
      <w:r w:rsidR="00C349E7" w:rsidRPr="006E39F5">
        <w:t>81(a-1)(1)</w:t>
      </w:r>
      <w:r w:rsidR="00C349E7" w:rsidRPr="006E39F5">
        <w:rPr>
          <w:rStyle w:val="FootnoteReference"/>
        </w:rPr>
        <w:footnoteReference w:id="195"/>
      </w:r>
      <w:r w:rsidR="00C349E7" w:rsidRPr="006E39F5">
        <w:t xml:space="preserve"> or</w:t>
      </w:r>
      <w:r w:rsidR="00B1198B" w:rsidRPr="006E39F5">
        <w:t xml:space="preserve"> under the terms of the MOU under</w:t>
      </w:r>
      <w:r w:rsidR="009D2C51" w:rsidRPr="006E39F5">
        <w:t xml:space="preserve"> the</w:t>
      </w:r>
      <w:r w:rsidR="00B1198B" w:rsidRPr="006E39F5">
        <w:t xml:space="preserve"> TEC</w:t>
      </w:r>
      <w:r w:rsidR="009D2C51" w:rsidRPr="006E39F5">
        <w:t>,</w:t>
      </w:r>
      <w:r w:rsidR="00B1198B" w:rsidRPr="006E39F5">
        <w:t xml:space="preserve"> </w:t>
      </w:r>
      <w:r w:rsidR="00B1198B" w:rsidRPr="006E39F5">
        <w:rPr>
          <w:rFonts w:cs="Arial"/>
        </w:rPr>
        <w:t>§</w:t>
      </w:r>
      <w:r w:rsidR="00B1198B" w:rsidRPr="006E39F5">
        <w:t>37.011(k)</w:t>
      </w:r>
      <w:r w:rsidR="007A517E" w:rsidRPr="006E39F5">
        <w:t xml:space="preserve"> and (l)</w:t>
      </w:r>
      <w:r w:rsidR="00B1198B" w:rsidRPr="006E39F5">
        <w:rPr>
          <w:rStyle w:val="FootnoteReference"/>
        </w:rPr>
        <w:footnoteReference w:id="196"/>
      </w:r>
      <w:r w:rsidR="00B1198B" w:rsidRPr="006E39F5">
        <w:t>; or</w:t>
      </w:r>
    </w:p>
    <w:p w:rsidR="00A90264" w:rsidRDefault="00A90264" w:rsidP="00A90264">
      <w:pPr>
        <w:pStyle w:val="A1CharCharChar"/>
        <w:ind w:left="720" w:hanging="360"/>
      </w:pPr>
    </w:p>
    <w:p w:rsidR="005C3A1A" w:rsidRPr="006E39F5" w:rsidRDefault="007809B3">
      <w:pPr>
        <w:pStyle w:val="A1CharCharChar"/>
        <w:ind w:left="720" w:hanging="360"/>
      </w:pPr>
      <w:r w:rsidRPr="006E39F5">
        <w:t>3.</w:t>
      </w:r>
      <w:r w:rsidRPr="006E39F5">
        <w:tab/>
      </w:r>
      <w:r w:rsidR="00B1198B" w:rsidRPr="006E39F5">
        <w:t>not expelled, but assigned by a court to a JJAEP</w:t>
      </w:r>
      <w:r w:rsidR="00B55D52" w:rsidRPr="006E39F5">
        <w:rPr>
          <w:szCs w:val="22"/>
        </w:rPr>
        <w:fldChar w:fldCharType="begin"/>
      </w:r>
      <w:r w:rsidR="00B1198B" w:rsidRPr="006E39F5">
        <w:rPr>
          <w:szCs w:val="22"/>
        </w:rPr>
        <w:instrText>xe "Juvenile Justice Alternative Education Program (JJAEP)"</w:instrText>
      </w:r>
      <w:r w:rsidR="00B55D52" w:rsidRPr="006E39F5">
        <w:rPr>
          <w:szCs w:val="22"/>
        </w:rPr>
        <w:fldChar w:fldCharType="end"/>
      </w:r>
      <w:r w:rsidR="00B55D52" w:rsidRPr="006E39F5">
        <w:fldChar w:fldCharType="begin"/>
      </w:r>
      <w:r w:rsidR="00B1198B" w:rsidRPr="006E39F5">
        <w:instrText>xe "Memorandum of Understanding (MOU)"</w:instrText>
      </w:r>
      <w:r w:rsidR="00B55D52" w:rsidRPr="006E39F5">
        <w:fldChar w:fldCharType="end"/>
      </w:r>
      <w:r w:rsidR="00B1198B" w:rsidRPr="006E39F5">
        <w:t>.</w:t>
      </w:r>
      <w:r w:rsidR="00B1198B" w:rsidRPr="006E39F5">
        <w:rPr>
          <w:rStyle w:val="FootnoteReference"/>
        </w:rPr>
        <w:footnoteReference w:id="197"/>
      </w:r>
      <w:r w:rsidR="007A189E" w:rsidRPr="006E39F5">
        <w:t xml:space="preserve"> (The school district is not required to provide funding to a JJAEP for students who are not expelled.)</w:t>
      </w:r>
    </w:p>
    <w:p w:rsidR="00B1198B" w:rsidRPr="006E39F5" w:rsidRDefault="00B1198B" w:rsidP="00B16516">
      <w:pPr>
        <w:pStyle w:val="A1CharCharChar"/>
        <w:ind w:left="0" w:firstLine="0"/>
      </w:pPr>
    </w:p>
    <w:p w:rsidR="00B1198B" w:rsidRPr="006E39F5" w:rsidRDefault="00B1198B" w:rsidP="00B16516">
      <w:pPr>
        <w:pStyle w:val="A1CharCharChar"/>
        <w:ind w:left="0" w:firstLine="0"/>
      </w:pPr>
      <w:r w:rsidRPr="006E39F5">
        <w:t xml:space="preserve">A JJAEP is not eligible to receive </w:t>
      </w:r>
      <w:r w:rsidR="00483E8C" w:rsidRPr="006E39F5">
        <w:t>FSP</w:t>
      </w:r>
      <w:r w:rsidRPr="006E39F5">
        <w:t xml:space="preserve"> funding and does not report student attendance to</w:t>
      </w:r>
      <w:r w:rsidR="009D2C51" w:rsidRPr="006E39F5">
        <w:t xml:space="preserve"> the</w:t>
      </w:r>
      <w:r w:rsidRPr="006E39F5">
        <w:t xml:space="preserve"> </w:t>
      </w:r>
      <w:r w:rsidR="009D2C51" w:rsidRPr="006E39F5">
        <w:t xml:space="preserve">TEA. </w:t>
      </w:r>
      <w:r w:rsidRPr="006E39F5">
        <w:t>The school district in which the student is enrolled immediately preceding the</w:t>
      </w:r>
      <w:r w:rsidR="0076567A" w:rsidRPr="006E39F5">
        <w:t xml:space="preserve"> student’s JJAEP placement determines </w:t>
      </w:r>
      <w:smartTag w:uri="urn:schemas-microsoft-com:office:smarttags" w:element="City">
        <w:r w:rsidRPr="006E39F5">
          <w:t>ADA</w:t>
        </w:r>
      </w:smartTag>
      <w:r w:rsidRPr="006E39F5">
        <w:t xml:space="preserve"> eligibility coding</w:t>
      </w:r>
      <w:r w:rsidR="00B55D52" w:rsidRPr="006E39F5">
        <w:fldChar w:fldCharType="begin"/>
      </w:r>
      <w:r w:rsidRPr="006E39F5">
        <w:instrText>xe "ADA Eligibility Codes (defined)"</w:instrText>
      </w:r>
      <w:r w:rsidR="00B55D52" w:rsidRPr="006E39F5">
        <w:fldChar w:fldCharType="end"/>
      </w:r>
      <w:r w:rsidRPr="006E39F5">
        <w:t xml:space="preserve"> for JJAEP</w:t>
      </w:r>
      <w:r w:rsidR="00B55D52" w:rsidRPr="006E39F5">
        <w:rPr>
          <w:szCs w:val="22"/>
        </w:rPr>
        <w:fldChar w:fldCharType="begin"/>
      </w:r>
      <w:r w:rsidRPr="006E39F5">
        <w:rPr>
          <w:szCs w:val="22"/>
        </w:rPr>
        <w:instrText>xe "Juvenile Justice Alternative Education Program (JJAEP)"</w:instrText>
      </w:r>
      <w:r w:rsidR="00B55D52" w:rsidRPr="006E39F5">
        <w:rPr>
          <w:szCs w:val="22"/>
        </w:rPr>
        <w:fldChar w:fldCharType="end"/>
      </w:r>
      <w:r w:rsidRPr="006E39F5">
        <w:t xml:space="preserve"> students </w:t>
      </w:r>
      <w:r w:rsidR="0076567A" w:rsidRPr="006E39F5">
        <w:t xml:space="preserve">by using the following chart </w:t>
      </w:r>
      <w:r w:rsidRPr="006E39F5">
        <w:t>and refer</w:t>
      </w:r>
      <w:r w:rsidR="0076567A" w:rsidRPr="006E39F5">
        <w:t>ring</w:t>
      </w:r>
      <w:r w:rsidRPr="006E39F5">
        <w:t xml:space="preserve"> to </w:t>
      </w:r>
      <w:fldSimple w:instr=" REF _Ref205630150 \h  \* MERGEFORMAT ">
        <w:r w:rsidR="008D654F" w:rsidRPr="008D654F">
          <w:rPr>
            <w:b/>
          </w:rPr>
          <w:t>3.2.1 Average Daily Attendance (ADA) Eligibility Coding</w:t>
        </w:r>
      </w:fldSimple>
      <w:r w:rsidRPr="006E39F5">
        <w:t>.</w:t>
      </w:r>
    </w:p>
    <w:p w:rsidR="00B1198B" w:rsidRPr="006E39F5" w:rsidRDefault="00556D6B" w:rsidP="00B16516">
      <w:pPr>
        <w:pStyle w:val="A1CharCharChar"/>
        <w:ind w:left="0" w:firstLine="0"/>
      </w:pPr>
      <w:r w:rsidRPr="006E39F5">
        <w:br w:type="column"/>
      </w:r>
    </w:p>
    <w:tbl>
      <w:tblPr>
        <w:tblW w:w="972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00"/>
        <w:gridCol w:w="2160"/>
        <w:gridCol w:w="3599"/>
        <w:gridCol w:w="363"/>
      </w:tblGrid>
      <w:tr w:rsidR="00B1198B" w:rsidRPr="006E39F5" w:rsidTr="009D2C51">
        <w:trPr>
          <w:tblHeader/>
        </w:trPr>
        <w:tc>
          <w:tcPr>
            <w:tcW w:w="3600" w:type="dxa"/>
            <w:tcBorders>
              <w:top w:val="single" w:sz="12" w:space="0" w:color="auto"/>
              <w:left w:val="single" w:sz="12" w:space="0" w:color="auto"/>
              <w:bottom w:val="single" w:sz="12" w:space="0" w:color="auto"/>
              <w:right w:val="single" w:sz="12" w:space="0" w:color="auto"/>
            </w:tcBorders>
            <w:vAlign w:val="center"/>
          </w:tcPr>
          <w:p w:rsidR="00B1198B" w:rsidRPr="006E39F5" w:rsidRDefault="00B1198B" w:rsidP="00B16516">
            <w:pPr>
              <w:pStyle w:val="A1CharCharChar"/>
              <w:spacing w:before="60" w:after="60"/>
              <w:ind w:left="0" w:firstLine="0"/>
              <w:jc w:val="center"/>
              <w:rPr>
                <w:b/>
                <w:szCs w:val="22"/>
              </w:rPr>
            </w:pPr>
            <w:r w:rsidRPr="006E39F5">
              <w:rPr>
                <w:b/>
                <w:szCs w:val="22"/>
              </w:rPr>
              <w:t>The student is being served by a JJAEP</w:t>
            </w:r>
            <w:r w:rsidR="00B55D52" w:rsidRPr="006E39F5">
              <w:rPr>
                <w:b/>
                <w:szCs w:val="22"/>
              </w:rPr>
              <w:fldChar w:fldCharType="begin"/>
            </w:r>
            <w:r w:rsidRPr="006E39F5">
              <w:rPr>
                <w:b/>
                <w:szCs w:val="22"/>
              </w:rPr>
              <w:instrText>xe "Juvenile Justice Alternative Education Program (JJAEP)"</w:instrText>
            </w:r>
            <w:r w:rsidR="00B55D52" w:rsidRPr="006E39F5">
              <w:rPr>
                <w:b/>
                <w:szCs w:val="22"/>
              </w:rPr>
              <w:fldChar w:fldCharType="end"/>
            </w:r>
            <w:r w:rsidRPr="006E39F5">
              <w:rPr>
                <w:b/>
                <w:szCs w:val="22"/>
              </w:rPr>
              <w:t xml:space="preserve"> on the basis of —</w:t>
            </w:r>
          </w:p>
        </w:tc>
        <w:tc>
          <w:tcPr>
            <w:tcW w:w="2160" w:type="dxa"/>
            <w:tcBorders>
              <w:top w:val="single" w:sz="12" w:space="0" w:color="auto"/>
              <w:left w:val="single" w:sz="12" w:space="0" w:color="auto"/>
              <w:bottom w:val="single" w:sz="12" w:space="0" w:color="auto"/>
              <w:right w:val="single" w:sz="12" w:space="0" w:color="auto"/>
            </w:tcBorders>
            <w:vAlign w:val="center"/>
          </w:tcPr>
          <w:p w:rsidR="00B1198B" w:rsidRPr="006E39F5" w:rsidRDefault="00B1198B" w:rsidP="00B16516">
            <w:pPr>
              <w:pStyle w:val="A1CharCharChar"/>
              <w:spacing w:before="60" w:after="60"/>
              <w:ind w:left="0" w:firstLine="0"/>
              <w:jc w:val="center"/>
              <w:rPr>
                <w:b/>
                <w:szCs w:val="22"/>
              </w:rPr>
            </w:pPr>
            <w:r w:rsidRPr="006E39F5">
              <w:rPr>
                <w:b/>
                <w:szCs w:val="22"/>
              </w:rPr>
              <w:t xml:space="preserve">Population of </w:t>
            </w:r>
            <w:r w:rsidR="00DE45C1" w:rsidRPr="006E39F5">
              <w:rPr>
                <w:b/>
                <w:szCs w:val="22"/>
              </w:rPr>
              <w:t>C</w:t>
            </w:r>
            <w:r w:rsidRPr="006E39F5">
              <w:rPr>
                <w:b/>
                <w:szCs w:val="22"/>
              </w:rPr>
              <w:t xml:space="preserve">ounty in </w:t>
            </w:r>
            <w:r w:rsidR="00DE45C1" w:rsidRPr="006E39F5">
              <w:rPr>
                <w:b/>
                <w:szCs w:val="22"/>
              </w:rPr>
              <w:t>W</w:t>
            </w:r>
            <w:r w:rsidRPr="006E39F5">
              <w:rPr>
                <w:b/>
                <w:szCs w:val="22"/>
              </w:rPr>
              <w:t xml:space="preserve">hich </w:t>
            </w:r>
            <w:r w:rsidR="00DE45C1" w:rsidRPr="006E39F5">
              <w:rPr>
                <w:b/>
                <w:szCs w:val="22"/>
              </w:rPr>
              <w:t>D</w:t>
            </w:r>
            <w:r w:rsidRPr="006E39F5">
              <w:rPr>
                <w:b/>
                <w:szCs w:val="22"/>
              </w:rPr>
              <w:t xml:space="preserve">istrict </w:t>
            </w:r>
            <w:r w:rsidR="00DE45C1" w:rsidRPr="006E39F5">
              <w:rPr>
                <w:b/>
                <w:szCs w:val="22"/>
              </w:rPr>
              <w:t>I</w:t>
            </w:r>
            <w:r w:rsidRPr="006E39F5">
              <w:rPr>
                <w:b/>
                <w:szCs w:val="22"/>
              </w:rPr>
              <w:t xml:space="preserve">s </w:t>
            </w:r>
            <w:r w:rsidR="00DE45C1" w:rsidRPr="006E39F5">
              <w:rPr>
                <w:b/>
                <w:szCs w:val="22"/>
              </w:rPr>
              <w:t>L</w:t>
            </w:r>
            <w:r w:rsidRPr="006E39F5">
              <w:rPr>
                <w:b/>
                <w:szCs w:val="22"/>
              </w:rPr>
              <w:t>ocated</w:t>
            </w:r>
          </w:p>
        </w:tc>
        <w:tc>
          <w:tcPr>
            <w:tcW w:w="3599" w:type="dxa"/>
            <w:tcBorders>
              <w:top w:val="single" w:sz="12" w:space="0" w:color="auto"/>
              <w:left w:val="single" w:sz="12" w:space="0" w:color="auto"/>
              <w:bottom w:val="single" w:sz="12" w:space="0" w:color="auto"/>
              <w:right w:val="single" w:sz="12" w:space="0" w:color="auto"/>
            </w:tcBorders>
            <w:vAlign w:val="center"/>
          </w:tcPr>
          <w:p w:rsidR="00B1198B" w:rsidRPr="006E39F5" w:rsidRDefault="00B1198B" w:rsidP="00B16516">
            <w:pPr>
              <w:pStyle w:val="A1CharCharChar"/>
              <w:spacing w:before="120"/>
              <w:ind w:left="0" w:firstLine="0"/>
              <w:jc w:val="center"/>
              <w:rPr>
                <w:b/>
                <w:szCs w:val="22"/>
              </w:rPr>
            </w:pPr>
            <w:r w:rsidRPr="006E39F5">
              <w:rPr>
                <w:b/>
                <w:szCs w:val="22"/>
              </w:rPr>
              <w:t xml:space="preserve">Is the student eligible for </w:t>
            </w:r>
            <w:smartTag w:uri="urn:schemas-microsoft-com:office:smarttags" w:element="place">
              <w:smartTag w:uri="urn:schemas-microsoft-com:office:smarttags" w:element="City">
                <w:r w:rsidRPr="006E39F5">
                  <w:rPr>
                    <w:b/>
                    <w:szCs w:val="22"/>
                  </w:rPr>
                  <w:t>ADA</w:t>
                </w:r>
              </w:smartTag>
            </w:smartTag>
            <w:r w:rsidRPr="006E39F5">
              <w:rPr>
                <w:b/>
                <w:szCs w:val="22"/>
              </w:rPr>
              <w:t>?</w:t>
            </w:r>
          </w:p>
        </w:tc>
        <w:tc>
          <w:tcPr>
            <w:tcW w:w="363" w:type="dxa"/>
            <w:tcBorders>
              <w:top w:val="nil"/>
              <w:left w:val="nil"/>
              <w:bottom w:val="nil"/>
              <w:right w:val="nil"/>
            </w:tcBorders>
          </w:tcPr>
          <w:p w:rsidR="00B1198B" w:rsidRPr="006E39F5" w:rsidRDefault="00B1198B" w:rsidP="00B16516">
            <w:pPr>
              <w:pStyle w:val="A1CharCharChar"/>
              <w:spacing w:before="60" w:after="60"/>
              <w:ind w:left="0" w:firstLine="0"/>
              <w:jc w:val="center"/>
              <w:rPr>
                <w:sz w:val="20"/>
              </w:rPr>
            </w:pPr>
          </w:p>
        </w:tc>
      </w:tr>
      <w:tr w:rsidR="00B1198B" w:rsidRPr="006E39F5" w:rsidTr="009D2C51">
        <w:tc>
          <w:tcPr>
            <w:tcW w:w="3600" w:type="dxa"/>
            <w:tcBorders>
              <w:top w:val="single" w:sz="12" w:space="0" w:color="auto"/>
              <w:left w:val="single" w:sz="12" w:space="0" w:color="auto"/>
              <w:bottom w:val="single" w:sz="12" w:space="0" w:color="auto"/>
              <w:right w:val="single" w:sz="12" w:space="0" w:color="auto"/>
            </w:tcBorders>
            <w:vAlign w:val="center"/>
          </w:tcPr>
          <w:p w:rsidR="00B1198B" w:rsidRPr="006E39F5" w:rsidRDefault="00B1198B" w:rsidP="00B16516">
            <w:pPr>
              <w:pStyle w:val="A1CharCharChar"/>
              <w:spacing w:before="60" w:after="60"/>
              <w:ind w:left="0" w:firstLine="0"/>
              <w:jc w:val="center"/>
              <w:rPr>
                <w:szCs w:val="22"/>
              </w:rPr>
            </w:pPr>
            <w:r w:rsidRPr="006E39F5">
              <w:rPr>
                <w:szCs w:val="22"/>
              </w:rPr>
              <w:t xml:space="preserve">a </w:t>
            </w:r>
            <w:r w:rsidRPr="006E39F5">
              <w:rPr>
                <w:b/>
                <w:bCs/>
                <w:szCs w:val="22"/>
              </w:rPr>
              <w:t>mandatory</w:t>
            </w:r>
            <w:r w:rsidRPr="006E39F5">
              <w:rPr>
                <w:szCs w:val="22"/>
              </w:rPr>
              <w:t xml:space="preserve"> </w:t>
            </w:r>
            <w:r w:rsidRPr="006E39F5">
              <w:rPr>
                <w:b/>
                <w:bCs/>
                <w:szCs w:val="22"/>
              </w:rPr>
              <w:t>expulsion</w:t>
            </w:r>
            <w:r w:rsidRPr="006E39F5">
              <w:rPr>
                <w:szCs w:val="22"/>
              </w:rPr>
              <w:t xml:space="preserve"> under </w:t>
            </w:r>
            <w:r w:rsidRPr="006E39F5">
              <w:rPr>
                <w:szCs w:val="22"/>
              </w:rPr>
              <w:br/>
              <w:t>TEC, §37.007 (a), (d), or (e)</w:t>
            </w:r>
            <w:r w:rsidR="00BD3378" w:rsidRPr="006E39F5">
              <w:rPr>
                <w:szCs w:val="22"/>
              </w:rPr>
              <w:t>.</w:t>
            </w:r>
          </w:p>
        </w:tc>
        <w:tc>
          <w:tcPr>
            <w:tcW w:w="2160" w:type="dxa"/>
            <w:tcBorders>
              <w:top w:val="single" w:sz="12" w:space="0" w:color="auto"/>
              <w:left w:val="single" w:sz="12" w:space="0" w:color="auto"/>
              <w:bottom w:val="single" w:sz="12" w:space="0" w:color="auto"/>
              <w:right w:val="single" w:sz="12" w:space="0" w:color="auto"/>
            </w:tcBorders>
            <w:vAlign w:val="center"/>
          </w:tcPr>
          <w:p w:rsidR="00B1198B" w:rsidRPr="006E39F5" w:rsidRDefault="00B1198B" w:rsidP="00B16516">
            <w:pPr>
              <w:pStyle w:val="A1CharCharChar"/>
              <w:ind w:left="0" w:firstLine="0"/>
              <w:jc w:val="center"/>
              <w:rPr>
                <w:szCs w:val="22"/>
              </w:rPr>
            </w:pPr>
            <w:r w:rsidRPr="006E39F5">
              <w:rPr>
                <w:szCs w:val="22"/>
              </w:rPr>
              <w:t>Greater than 125,000</w:t>
            </w:r>
          </w:p>
        </w:tc>
        <w:tc>
          <w:tcPr>
            <w:tcW w:w="3599" w:type="dxa"/>
            <w:tcBorders>
              <w:top w:val="single" w:sz="12" w:space="0" w:color="auto"/>
              <w:left w:val="single" w:sz="12" w:space="0" w:color="auto"/>
              <w:bottom w:val="single" w:sz="12" w:space="0" w:color="auto"/>
              <w:right w:val="single" w:sz="12" w:space="0" w:color="auto"/>
            </w:tcBorders>
            <w:vAlign w:val="center"/>
          </w:tcPr>
          <w:p w:rsidR="00B1198B" w:rsidRPr="006E39F5" w:rsidRDefault="00B1198B" w:rsidP="00B16516">
            <w:pPr>
              <w:pStyle w:val="A1CharCharChar"/>
              <w:spacing w:before="60"/>
              <w:ind w:left="0" w:firstLine="0"/>
              <w:jc w:val="center"/>
              <w:rPr>
                <w:szCs w:val="22"/>
              </w:rPr>
            </w:pPr>
            <w:r w:rsidRPr="006E39F5">
              <w:rPr>
                <w:szCs w:val="22"/>
              </w:rPr>
              <w:t>No, unless specifically authorized in writing by TEA (</w:t>
            </w:r>
            <w:smartTag w:uri="urn:schemas-microsoft-com:office:smarttags" w:element="place">
              <w:smartTag w:uri="urn:schemas-microsoft-com:office:smarttags" w:element="City">
                <w:r w:rsidRPr="006E39F5">
                  <w:rPr>
                    <w:szCs w:val="22"/>
                  </w:rPr>
                  <w:t>ADA</w:t>
                </w:r>
              </w:smartTag>
            </w:smartTag>
            <w:r w:rsidRPr="006E39F5">
              <w:rPr>
                <w:szCs w:val="22"/>
              </w:rPr>
              <w:t xml:space="preserve"> codes 0, 4, or 5 unless otherwise authorized)</w:t>
            </w:r>
            <w:r w:rsidRPr="006E39F5">
              <w:rPr>
                <w:rStyle w:val="FootnoteReference"/>
                <w:szCs w:val="22"/>
              </w:rPr>
              <w:footnoteReference w:id="198"/>
            </w:r>
          </w:p>
        </w:tc>
        <w:tc>
          <w:tcPr>
            <w:tcW w:w="363" w:type="dxa"/>
            <w:tcBorders>
              <w:top w:val="nil"/>
              <w:left w:val="nil"/>
              <w:bottom w:val="nil"/>
              <w:right w:val="nil"/>
            </w:tcBorders>
          </w:tcPr>
          <w:p w:rsidR="00B1198B" w:rsidRPr="006E39F5" w:rsidRDefault="00B1198B" w:rsidP="00B16516">
            <w:pPr>
              <w:pStyle w:val="A1CharCharChar"/>
              <w:ind w:left="0" w:firstLine="0"/>
              <w:jc w:val="center"/>
              <w:rPr>
                <w:sz w:val="20"/>
              </w:rPr>
            </w:pPr>
          </w:p>
        </w:tc>
      </w:tr>
      <w:tr w:rsidR="00B1198B" w:rsidRPr="006E39F5" w:rsidTr="009D2C51">
        <w:tc>
          <w:tcPr>
            <w:tcW w:w="3600" w:type="dxa"/>
            <w:tcBorders>
              <w:top w:val="single" w:sz="12" w:space="0" w:color="auto"/>
              <w:left w:val="single" w:sz="12" w:space="0" w:color="auto"/>
              <w:bottom w:val="single" w:sz="12" w:space="0" w:color="auto"/>
              <w:right w:val="single" w:sz="12" w:space="0" w:color="auto"/>
            </w:tcBorders>
            <w:vAlign w:val="center"/>
          </w:tcPr>
          <w:p w:rsidR="00B1198B" w:rsidRPr="006E39F5" w:rsidRDefault="00B1198B" w:rsidP="00B16516">
            <w:pPr>
              <w:pStyle w:val="A1CharCharChar"/>
              <w:spacing w:before="60" w:after="60"/>
              <w:ind w:left="0" w:firstLine="0"/>
              <w:jc w:val="center"/>
              <w:rPr>
                <w:szCs w:val="22"/>
              </w:rPr>
            </w:pPr>
            <w:r w:rsidRPr="006E39F5">
              <w:rPr>
                <w:szCs w:val="22"/>
              </w:rPr>
              <w:t xml:space="preserve">a </w:t>
            </w:r>
            <w:r w:rsidRPr="006E39F5">
              <w:rPr>
                <w:b/>
                <w:bCs/>
                <w:szCs w:val="22"/>
              </w:rPr>
              <w:t>mandatory</w:t>
            </w:r>
            <w:r w:rsidRPr="006E39F5">
              <w:rPr>
                <w:szCs w:val="22"/>
              </w:rPr>
              <w:t xml:space="preserve"> </w:t>
            </w:r>
            <w:r w:rsidRPr="006E39F5">
              <w:rPr>
                <w:b/>
                <w:bCs/>
                <w:szCs w:val="22"/>
              </w:rPr>
              <w:t>expulsion</w:t>
            </w:r>
            <w:r w:rsidRPr="006E39F5">
              <w:rPr>
                <w:szCs w:val="22"/>
              </w:rPr>
              <w:t xml:space="preserve"> under </w:t>
            </w:r>
            <w:r w:rsidRPr="006E39F5">
              <w:rPr>
                <w:szCs w:val="22"/>
              </w:rPr>
              <w:br/>
              <w:t>TEC, §37.007 (a), (d), or (e)</w:t>
            </w:r>
            <w:r w:rsidR="00BD3378" w:rsidRPr="006E39F5">
              <w:rPr>
                <w:szCs w:val="22"/>
              </w:rPr>
              <w:t>.</w:t>
            </w:r>
          </w:p>
        </w:tc>
        <w:tc>
          <w:tcPr>
            <w:tcW w:w="2160" w:type="dxa"/>
            <w:tcBorders>
              <w:top w:val="single" w:sz="12" w:space="0" w:color="auto"/>
              <w:left w:val="single" w:sz="12" w:space="0" w:color="auto"/>
              <w:bottom w:val="single" w:sz="12" w:space="0" w:color="auto"/>
              <w:right w:val="single" w:sz="12" w:space="0" w:color="auto"/>
            </w:tcBorders>
            <w:vAlign w:val="center"/>
          </w:tcPr>
          <w:p w:rsidR="00B1198B" w:rsidRPr="006E39F5" w:rsidRDefault="00B1198B" w:rsidP="00B16516">
            <w:pPr>
              <w:pStyle w:val="A1CharCharChar"/>
              <w:ind w:left="0" w:firstLine="0"/>
              <w:jc w:val="center"/>
              <w:rPr>
                <w:szCs w:val="22"/>
              </w:rPr>
            </w:pPr>
            <w:r w:rsidRPr="006E39F5">
              <w:rPr>
                <w:szCs w:val="22"/>
              </w:rPr>
              <w:t>At least 72,000 but less than 125,001</w:t>
            </w:r>
          </w:p>
        </w:tc>
        <w:tc>
          <w:tcPr>
            <w:tcW w:w="3599" w:type="dxa"/>
            <w:tcBorders>
              <w:top w:val="single" w:sz="12" w:space="0" w:color="auto"/>
              <w:left w:val="single" w:sz="12" w:space="0" w:color="auto"/>
              <w:bottom w:val="single" w:sz="12" w:space="0" w:color="auto"/>
              <w:right w:val="single" w:sz="12" w:space="0" w:color="auto"/>
            </w:tcBorders>
            <w:vAlign w:val="center"/>
          </w:tcPr>
          <w:p w:rsidR="00B1198B" w:rsidRPr="006E39F5" w:rsidRDefault="00B1198B" w:rsidP="00B16516">
            <w:pPr>
              <w:pStyle w:val="A1CharCharChar"/>
              <w:ind w:left="0" w:firstLine="0"/>
              <w:jc w:val="center"/>
              <w:rPr>
                <w:szCs w:val="22"/>
              </w:rPr>
            </w:pPr>
            <w:r w:rsidRPr="006E39F5">
              <w:rPr>
                <w:szCs w:val="22"/>
              </w:rPr>
              <w:t xml:space="preserve">Yes, (ADA codes 0, 1, or 2), </w:t>
            </w:r>
            <w:r w:rsidRPr="006E39F5">
              <w:rPr>
                <w:b/>
                <w:bCs/>
                <w:szCs w:val="22"/>
              </w:rPr>
              <w:t>unless the county has created a JJAEP</w:t>
            </w:r>
            <w:r w:rsidR="00B55D52" w:rsidRPr="006E39F5">
              <w:rPr>
                <w:szCs w:val="22"/>
              </w:rPr>
              <w:fldChar w:fldCharType="begin"/>
            </w:r>
            <w:r w:rsidRPr="006E39F5">
              <w:rPr>
                <w:szCs w:val="22"/>
              </w:rPr>
              <w:instrText>xe "Juvenile Justice Alternative Education Program (JJAEP)"</w:instrText>
            </w:r>
            <w:r w:rsidR="00B55D52" w:rsidRPr="006E39F5">
              <w:rPr>
                <w:szCs w:val="22"/>
              </w:rPr>
              <w:fldChar w:fldCharType="end"/>
            </w:r>
            <w:r w:rsidRPr="006E39F5">
              <w:rPr>
                <w:b/>
                <w:bCs/>
                <w:szCs w:val="22"/>
              </w:rPr>
              <w:t xml:space="preserve"> approved by </w:t>
            </w:r>
            <w:r w:rsidR="00A90264" w:rsidRPr="00A90264">
              <w:rPr>
                <w:b/>
                <w:bCs/>
                <w:szCs w:val="22"/>
              </w:rPr>
              <w:t>TJPC</w:t>
            </w:r>
            <w:r w:rsidR="00A90264" w:rsidRPr="00A90264">
              <w:rPr>
                <w:rStyle w:val="FootnoteReference"/>
                <w:b/>
                <w:bCs/>
                <w:szCs w:val="22"/>
              </w:rPr>
              <w:footnoteReference w:id="199"/>
            </w:r>
            <w:r w:rsidR="00C46B19" w:rsidRPr="006E39F5">
              <w:rPr>
                <w:b/>
                <w:bCs/>
                <w:szCs w:val="22"/>
                <w:vertAlign w:val="superscript"/>
              </w:rPr>
              <w:t>,</w:t>
            </w:r>
            <w:r w:rsidR="00F34162" w:rsidRPr="006E39F5">
              <w:rPr>
                <w:b/>
                <w:bCs/>
                <w:szCs w:val="22"/>
                <w:vertAlign w:val="superscript"/>
              </w:rPr>
              <w:t xml:space="preserve"> </w:t>
            </w:r>
            <w:r w:rsidRPr="006E39F5">
              <w:rPr>
                <w:rStyle w:val="FootnoteReference"/>
                <w:b/>
                <w:bCs/>
                <w:szCs w:val="22"/>
              </w:rPr>
              <w:footnoteReference w:id="200"/>
            </w:r>
            <w:r w:rsidRPr="006E39F5">
              <w:rPr>
                <w:szCs w:val="22"/>
              </w:rPr>
              <w:t>, then use ADA codes 0, 4, or 5</w:t>
            </w:r>
          </w:p>
        </w:tc>
        <w:tc>
          <w:tcPr>
            <w:tcW w:w="363" w:type="dxa"/>
            <w:tcBorders>
              <w:top w:val="nil"/>
              <w:left w:val="nil"/>
              <w:bottom w:val="nil"/>
              <w:right w:val="nil"/>
            </w:tcBorders>
          </w:tcPr>
          <w:p w:rsidR="00B1198B" w:rsidRPr="006E39F5" w:rsidRDefault="00B1198B" w:rsidP="00B16516">
            <w:pPr>
              <w:pStyle w:val="A1CharCharChar"/>
              <w:ind w:left="0" w:firstLine="0"/>
              <w:jc w:val="center"/>
              <w:rPr>
                <w:sz w:val="20"/>
              </w:rPr>
            </w:pPr>
          </w:p>
        </w:tc>
      </w:tr>
      <w:tr w:rsidR="00B1198B" w:rsidRPr="006E39F5" w:rsidTr="009D2C51">
        <w:tc>
          <w:tcPr>
            <w:tcW w:w="3600" w:type="dxa"/>
            <w:tcBorders>
              <w:top w:val="single" w:sz="12" w:space="0" w:color="auto"/>
              <w:left w:val="single" w:sz="12" w:space="0" w:color="auto"/>
              <w:bottom w:val="single" w:sz="12" w:space="0" w:color="auto"/>
              <w:right w:val="single" w:sz="12" w:space="0" w:color="auto"/>
            </w:tcBorders>
            <w:vAlign w:val="center"/>
          </w:tcPr>
          <w:p w:rsidR="00B1198B" w:rsidRPr="006E39F5" w:rsidRDefault="00B1198B" w:rsidP="00B16516">
            <w:pPr>
              <w:pStyle w:val="A1CharCharChar"/>
              <w:spacing w:before="60" w:after="60"/>
              <w:ind w:left="0" w:firstLine="0"/>
              <w:jc w:val="center"/>
              <w:rPr>
                <w:szCs w:val="22"/>
              </w:rPr>
            </w:pPr>
            <w:r w:rsidRPr="006E39F5">
              <w:rPr>
                <w:szCs w:val="22"/>
              </w:rPr>
              <w:t xml:space="preserve">a </w:t>
            </w:r>
            <w:r w:rsidRPr="006E39F5">
              <w:rPr>
                <w:b/>
                <w:bCs/>
                <w:szCs w:val="22"/>
              </w:rPr>
              <w:t xml:space="preserve">mandatory expulsion </w:t>
            </w:r>
            <w:r w:rsidRPr="006E39F5">
              <w:rPr>
                <w:szCs w:val="22"/>
              </w:rPr>
              <w:t xml:space="preserve">under </w:t>
            </w:r>
            <w:r w:rsidRPr="006E39F5">
              <w:rPr>
                <w:szCs w:val="22"/>
              </w:rPr>
              <w:br/>
              <w:t>TEC, §37.007 (a), (d), or (e)</w:t>
            </w:r>
            <w:r w:rsidR="00BD3378" w:rsidRPr="006E39F5">
              <w:rPr>
                <w:szCs w:val="22"/>
              </w:rPr>
              <w:t>.</w:t>
            </w:r>
          </w:p>
        </w:tc>
        <w:tc>
          <w:tcPr>
            <w:tcW w:w="2160" w:type="dxa"/>
            <w:tcBorders>
              <w:top w:val="single" w:sz="12" w:space="0" w:color="auto"/>
              <w:left w:val="single" w:sz="12" w:space="0" w:color="auto"/>
              <w:bottom w:val="single" w:sz="12" w:space="0" w:color="auto"/>
              <w:right w:val="single" w:sz="12" w:space="0" w:color="auto"/>
            </w:tcBorders>
            <w:vAlign w:val="center"/>
          </w:tcPr>
          <w:p w:rsidR="00B1198B" w:rsidRPr="006E39F5" w:rsidRDefault="00B1198B" w:rsidP="00B16516">
            <w:pPr>
              <w:pStyle w:val="A1CharCharChar"/>
              <w:ind w:left="0" w:firstLine="0"/>
              <w:jc w:val="center"/>
              <w:rPr>
                <w:szCs w:val="22"/>
              </w:rPr>
            </w:pPr>
            <w:r w:rsidRPr="006E39F5">
              <w:rPr>
                <w:szCs w:val="22"/>
              </w:rPr>
              <w:t>Less than 72,000</w:t>
            </w:r>
          </w:p>
        </w:tc>
        <w:tc>
          <w:tcPr>
            <w:tcW w:w="3599" w:type="dxa"/>
            <w:tcBorders>
              <w:top w:val="single" w:sz="12" w:space="0" w:color="auto"/>
              <w:left w:val="single" w:sz="12" w:space="0" w:color="auto"/>
              <w:bottom w:val="single" w:sz="12" w:space="0" w:color="auto"/>
              <w:right w:val="single" w:sz="12" w:space="0" w:color="auto"/>
            </w:tcBorders>
            <w:vAlign w:val="center"/>
          </w:tcPr>
          <w:p w:rsidR="00B1198B" w:rsidRPr="006E39F5" w:rsidRDefault="00B1198B" w:rsidP="00B16516">
            <w:pPr>
              <w:pStyle w:val="A1CharCharChar"/>
              <w:ind w:left="0" w:firstLine="0"/>
              <w:jc w:val="center"/>
              <w:rPr>
                <w:szCs w:val="22"/>
              </w:rPr>
            </w:pPr>
            <w:r w:rsidRPr="006E39F5">
              <w:rPr>
                <w:szCs w:val="22"/>
              </w:rPr>
              <w:t>Yes, (</w:t>
            </w:r>
            <w:smartTag w:uri="urn:schemas-microsoft-com:office:smarttags" w:element="place">
              <w:smartTag w:uri="urn:schemas-microsoft-com:office:smarttags" w:element="City">
                <w:r w:rsidRPr="006E39F5">
                  <w:rPr>
                    <w:szCs w:val="22"/>
                  </w:rPr>
                  <w:t>ADA</w:t>
                </w:r>
              </w:smartTag>
            </w:smartTag>
            <w:r w:rsidRPr="006E39F5">
              <w:rPr>
                <w:szCs w:val="22"/>
              </w:rPr>
              <w:t xml:space="preserve"> codes 0, 1, or 2)</w:t>
            </w:r>
          </w:p>
        </w:tc>
        <w:tc>
          <w:tcPr>
            <w:tcW w:w="363" w:type="dxa"/>
            <w:tcBorders>
              <w:top w:val="nil"/>
              <w:left w:val="nil"/>
              <w:bottom w:val="nil"/>
              <w:right w:val="nil"/>
            </w:tcBorders>
          </w:tcPr>
          <w:p w:rsidR="00B1198B" w:rsidRPr="006E39F5" w:rsidRDefault="00B1198B" w:rsidP="00B16516">
            <w:pPr>
              <w:pStyle w:val="A1CharCharChar"/>
              <w:ind w:left="0" w:firstLine="0"/>
              <w:jc w:val="center"/>
              <w:rPr>
                <w:sz w:val="20"/>
              </w:rPr>
            </w:pPr>
          </w:p>
        </w:tc>
      </w:tr>
      <w:tr w:rsidR="00B1198B" w:rsidRPr="006E39F5" w:rsidTr="009D2C51">
        <w:tc>
          <w:tcPr>
            <w:tcW w:w="3600" w:type="dxa"/>
            <w:tcBorders>
              <w:top w:val="single" w:sz="12" w:space="0" w:color="auto"/>
              <w:left w:val="single" w:sz="12" w:space="0" w:color="auto"/>
              <w:bottom w:val="single" w:sz="12" w:space="0" w:color="auto"/>
              <w:right w:val="single" w:sz="12" w:space="0" w:color="auto"/>
            </w:tcBorders>
            <w:vAlign w:val="center"/>
          </w:tcPr>
          <w:p w:rsidR="00B1198B" w:rsidRPr="006E39F5" w:rsidRDefault="00B1198B" w:rsidP="00B16516">
            <w:pPr>
              <w:pStyle w:val="A1CharCharChar"/>
              <w:spacing w:before="60" w:after="60"/>
              <w:ind w:left="0" w:firstLine="0"/>
              <w:jc w:val="center"/>
              <w:rPr>
                <w:szCs w:val="22"/>
              </w:rPr>
            </w:pPr>
            <w:r w:rsidRPr="006E39F5">
              <w:rPr>
                <w:szCs w:val="22"/>
              </w:rPr>
              <w:t xml:space="preserve">an expulsion </w:t>
            </w:r>
            <w:r w:rsidRPr="006E39F5">
              <w:rPr>
                <w:b/>
                <w:szCs w:val="22"/>
              </w:rPr>
              <w:t>other than</w:t>
            </w:r>
            <w:r w:rsidRPr="006E39F5">
              <w:rPr>
                <w:szCs w:val="22"/>
              </w:rPr>
              <w:t xml:space="preserve"> a </w:t>
            </w:r>
            <w:r w:rsidRPr="006E39F5">
              <w:rPr>
                <w:bCs/>
                <w:szCs w:val="22"/>
              </w:rPr>
              <w:t>mandatory expulsion</w:t>
            </w:r>
            <w:r w:rsidRPr="006E39F5">
              <w:rPr>
                <w:szCs w:val="22"/>
              </w:rPr>
              <w:t xml:space="preserve"> under TEC, §37.007 (b), (c), or (f)</w:t>
            </w:r>
            <w:r w:rsidR="00BD3378" w:rsidRPr="006E39F5">
              <w:rPr>
                <w:szCs w:val="22"/>
              </w:rPr>
              <w:t>.</w:t>
            </w:r>
          </w:p>
        </w:tc>
        <w:tc>
          <w:tcPr>
            <w:tcW w:w="2160" w:type="dxa"/>
            <w:tcBorders>
              <w:top w:val="single" w:sz="12" w:space="0" w:color="auto"/>
              <w:left w:val="single" w:sz="12" w:space="0" w:color="auto"/>
              <w:bottom w:val="single" w:sz="12" w:space="0" w:color="auto"/>
              <w:right w:val="single" w:sz="12" w:space="0" w:color="auto"/>
            </w:tcBorders>
            <w:vAlign w:val="center"/>
          </w:tcPr>
          <w:p w:rsidR="00B1198B" w:rsidRPr="006E39F5" w:rsidRDefault="00B1198B" w:rsidP="00B16516">
            <w:pPr>
              <w:pStyle w:val="A1CharCharChar"/>
              <w:ind w:left="0" w:firstLine="0"/>
              <w:jc w:val="center"/>
              <w:rPr>
                <w:szCs w:val="22"/>
              </w:rPr>
            </w:pPr>
            <w:r w:rsidRPr="006E39F5">
              <w:rPr>
                <w:szCs w:val="22"/>
              </w:rPr>
              <w:t>Population of any size</w:t>
            </w:r>
          </w:p>
        </w:tc>
        <w:tc>
          <w:tcPr>
            <w:tcW w:w="3599" w:type="dxa"/>
            <w:tcBorders>
              <w:top w:val="single" w:sz="12" w:space="0" w:color="auto"/>
              <w:left w:val="single" w:sz="12" w:space="0" w:color="auto"/>
              <w:bottom w:val="single" w:sz="12" w:space="0" w:color="auto"/>
              <w:right w:val="single" w:sz="12" w:space="0" w:color="auto"/>
            </w:tcBorders>
            <w:vAlign w:val="center"/>
          </w:tcPr>
          <w:p w:rsidR="00B1198B" w:rsidRPr="006E39F5" w:rsidRDefault="00B1198B" w:rsidP="00B16516">
            <w:pPr>
              <w:pStyle w:val="A1CharCharChar"/>
              <w:ind w:left="0" w:firstLine="0"/>
              <w:jc w:val="center"/>
              <w:rPr>
                <w:szCs w:val="22"/>
              </w:rPr>
            </w:pPr>
            <w:r w:rsidRPr="006E39F5">
              <w:rPr>
                <w:szCs w:val="22"/>
              </w:rPr>
              <w:t>Yes (</w:t>
            </w:r>
            <w:smartTag w:uri="urn:schemas-microsoft-com:office:smarttags" w:element="place">
              <w:smartTag w:uri="urn:schemas-microsoft-com:office:smarttags" w:element="City">
                <w:r w:rsidRPr="006E39F5">
                  <w:rPr>
                    <w:szCs w:val="22"/>
                  </w:rPr>
                  <w:t>ADA</w:t>
                </w:r>
              </w:smartTag>
            </w:smartTag>
            <w:r w:rsidRPr="006E39F5">
              <w:rPr>
                <w:szCs w:val="22"/>
              </w:rPr>
              <w:t xml:space="preserve"> codes 0, 1, or 2)</w:t>
            </w:r>
          </w:p>
        </w:tc>
        <w:tc>
          <w:tcPr>
            <w:tcW w:w="363" w:type="dxa"/>
            <w:tcBorders>
              <w:top w:val="nil"/>
              <w:left w:val="nil"/>
              <w:bottom w:val="nil"/>
              <w:right w:val="nil"/>
            </w:tcBorders>
          </w:tcPr>
          <w:p w:rsidR="00B1198B" w:rsidRPr="006E39F5" w:rsidRDefault="00B1198B" w:rsidP="00B16516">
            <w:pPr>
              <w:pStyle w:val="A1CharCharChar"/>
              <w:ind w:left="0" w:firstLine="0"/>
              <w:jc w:val="center"/>
              <w:rPr>
                <w:sz w:val="20"/>
              </w:rPr>
            </w:pPr>
          </w:p>
        </w:tc>
      </w:tr>
      <w:tr w:rsidR="00B1198B" w:rsidRPr="006E39F5" w:rsidTr="009D2C51">
        <w:tc>
          <w:tcPr>
            <w:tcW w:w="3600" w:type="dxa"/>
            <w:tcBorders>
              <w:top w:val="single" w:sz="12" w:space="0" w:color="auto"/>
              <w:left w:val="single" w:sz="12" w:space="0" w:color="auto"/>
              <w:bottom w:val="single" w:sz="12" w:space="0" w:color="auto"/>
              <w:right w:val="single" w:sz="12" w:space="0" w:color="auto"/>
            </w:tcBorders>
            <w:vAlign w:val="center"/>
          </w:tcPr>
          <w:p w:rsidR="00B1198B" w:rsidRPr="006E39F5" w:rsidRDefault="00B1198B" w:rsidP="00B16516">
            <w:pPr>
              <w:pStyle w:val="A1CharCharChar"/>
              <w:spacing w:before="60" w:after="60"/>
              <w:ind w:left="0" w:firstLine="0"/>
              <w:jc w:val="center"/>
              <w:rPr>
                <w:szCs w:val="22"/>
              </w:rPr>
            </w:pPr>
            <w:r w:rsidRPr="006E39F5">
              <w:rPr>
                <w:szCs w:val="22"/>
              </w:rPr>
              <w:t xml:space="preserve">being assigned to attend the JJAEP by a court (student was </w:t>
            </w:r>
            <w:r w:rsidRPr="006E39F5">
              <w:rPr>
                <w:b/>
                <w:szCs w:val="22"/>
              </w:rPr>
              <w:t>not</w:t>
            </w:r>
            <w:r w:rsidRPr="006E39F5">
              <w:rPr>
                <w:szCs w:val="22"/>
              </w:rPr>
              <w:t xml:space="preserve"> expelled)</w:t>
            </w:r>
            <w:r w:rsidR="00BD3378" w:rsidRPr="006E39F5">
              <w:rPr>
                <w:szCs w:val="22"/>
              </w:rPr>
              <w:t>.</w:t>
            </w:r>
          </w:p>
        </w:tc>
        <w:tc>
          <w:tcPr>
            <w:tcW w:w="2160" w:type="dxa"/>
            <w:tcBorders>
              <w:top w:val="single" w:sz="12" w:space="0" w:color="auto"/>
              <w:left w:val="single" w:sz="12" w:space="0" w:color="auto"/>
              <w:bottom w:val="single" w:sz="12" w:space="0" w:color="auto"/>
              <w:right w:val="single" w:sz="12" w:space="0" w:color="auto"/>
            </w:tcBorders>
            <w:vAlign w:val="center"/>
          </w:tcPr>
          <w:p w:rsidR="00B1198B" w:rsidRPr="006E39F5" w:rsidRDefault="00CB3A0C" w:rsidP="00B16516">
            <w:pPr>
              <w:pStyle w:val="A1CharCharChar"/>
              <w:ind w:left="0" w:firstLine="0"/>
              <w:jc w:val="center"/>
              <w:rPr>
                <w:szCs w:val="22"/>
              </w:rPr>
            </w:pPr>
            <w:r w:rsidRPr="006E39F5">
              <w:rPr>
                <w:szCs w:val="22"/>
              </w:rPr>
              <w:t>Population of any size</w:t>
            </w:r>
          </w:p>
        </w:tc>
        <w:tc>
          <w:tcPr>
            <w:tcW w:w="3599" w:type="dxa"/>
            <w:tcBorders>
              <w:top w:val="single" w:sz="12" w:space="0" w:color="auto"/>
              <w:left w:val="single" w:sz="12" w:space="0" w:color="auto"/>
              <w:bottom w:val="single" w:sz="12" w:space="0" w:color="auto"/>
              <w:right w:val="single" w:sz="12" w:space="0" w:color="auto"/>
            </w:tcBorders>
            <w:vAlign w:val="center"/>
          </w:tcPr>
          <w:p w:rsidR="00B1198B" w:rsidRPr="006E39F5" w:rsidRDefault="00CB3A0C" w:rsidP="00B16516">
            <w:pPr>
              <w:pStyle w:val="A1CharCharChar"/>
              <w:ind w:left="0" w:firstLine="0"/>
              <w:jc w:val="center"/>
              <w:rPr>
                <w:szCs w:val="22"/>
              </w:rPr>
            </w:pPr>
            <w:r w:rsidRPr="006E39F5">
              <w:rPr>
                <w:szCs w:val="22"/>
              </w:rPr>
              <w:t>Yes (ADA code 1 or 2)</w:t>
            </w:r>
          </w:p>
        </w:tc>
        <w:tc>
          <w:tcPr>
            <w:tcW w:w="363" w:type="dxa"/>
            <w:tcBorders>
              <w:top w:val="nil"/>
              <w:left w:val="nil"/>
              <w:bottom w:val="nil"/>
              <w:right w:val="nil"/>
            </w:tcBorders>
          </w:tcPr>
          <w:p w:rsidR="00B1198B" w:rsidRPr="006E39F5" w:rsidRDefault="00B1198B" w:rsidP="00B16516">
            <w:pPr>
              <w:pStyle w:val="A1CharCharChar"/>
              <w:ind w:left="0" w:firstLine="0"/>
              <w:jc w:val="center"/>
              <w:rPr>
                <w:sz w:val="20"/>
              </w:rPr>
            </w:pPr>
          </w:p>
        </w:tc>
      </w:tr>
    </w:tbl>
    <w:p w:rsidR="00A90264" w:rsidRDefault="00A90264" w:rsidP="00A90264"/>
    <w:p w:rsidR="00A90264" w:rsidRDefault="00A90264" w:rsidP="00A90264"/>
    <w:p w:rsidR="003D2175" w:rsidRPr="006E39F5" w:rsidRDefault="003D2175" w:rsidP="00B16516">
      <w:pPr>
        <w:pStyle w:val="Heading3"/>
      </w:pPr>
      <w:bookmarkStart w:id="606" w:name="_Toc299702344"/>
      <w:r w:rsidRPr="006E39F5">
        <w:t>10.11.</w:t>
      </w:r>
      <w:r w:rsidR="0069062E" w:rsidRPr="006E39F5">
        <w:t>4</w:t>
      </w:r>
      <w:r w:rsidRPr="006E39F5">
        <w:t xml:space="preserve"> Required Hours and Days of Operation for JJAEPs</w:t>
      </w:r>
      <w:bookmarkEnd w:id="606"/>
    </w:p>
    <w:p w:rsidR="000F0246" w:rsidRPr="006E39F5" w:rsidRDefault="003D2175">
      <w:pPr>
        <w:pStyle w:val="A1CharCharChar"/>
        <w:pBdr>
          <w:right w:val="single" w:sz="12" w:space="4" w:color="auto"/>
        </w:pBdr>
        <w:ind w:left="0" w:firstLine="0"/>
      </w:pPr>
      <w:r w:rsidRPr="006E39F5">
        <w:t>A JJAEP</w:t>
      </w:r>
      <w:r w:rsidR="00B55D52" w:rsidRPr="006E39F5">
        <w:rPr>
          <w:szCs w:val="22"/>
        </w:rPr>
        <w:fldChar w:fldCharType="begin"/>
      </w:r>
      <w:r w:rsidRPr="006E39F5">
        <w:rPr>
          <w:szCs w:val="22"/>
        </w:rPr>
        <w:instrText>xe "Juvenile Justice Alternative Education Program (JJAEP)"</w:instrText>
      </w:r>
      <w:r w:rsidR="00B55D52" w:rsidRPr="006E39F5">
        <w:rPr>
          <w:szCs w:val="22"/>
        </w:rPr>
        <w:fldChar w:fldCharType="end"/>
      </w:r>
      <w:r w:rsidRPr="006E39F5">
        <w:t xml:space="preserve"> must operate at least 7 hours per day</w:t>
      </w:r>
      <w:r w:rsidR="0069062E" w:rsidRPr="006E39F5">
        <w:t xml:space="preserve"> </w:t>
      </w:r>
      <w:r w:rsidRPr="006E39F5">
        <w:t>and at least 180 days per year unless the JJAEP</w:t>
      </w:r>
      <w:r w:rsidR="00B55D52" w:rsidRPr="006E39F5">
        <w:rPr>
          <w:b/>
        </w:rPr>
        <w:fldChar w:fldCharType="begin"/>
      </w:r>
      <w:r w:rsidRPr="006E39F5">
        <w:instrText>xe "Juvenile Justice Alternative Education Program (JJAEP)"</w:instrText>
      </w:r>
      <w:r w:rsidR="00B55D52" w:rsidRPr="006E39F5">
        <w:rPr>
          <w:b/>
        </w:rPr>
        <w:fldChar w:fldCharType="end"/>
      </w:r>
      <w:r w:rsidRPr="006E39F5">
        <w:t xml:space="preserve"> has applied to the </w:t>
      </w:r>
      <w:r w:rsidR="00A90264" w:rsidRPr="00A90264">
        <w:t>TJPC</w:t>
      </w:r>
      <w:r w:rsidR="00A90264" w:rsidRPr="00A90264">
        <w:rPr>
          <w:rStyle w:val="FootnoteReference"/>
        </w:rPr>
        <w:footnoteReference w:id="201"/>
      </w:r>
      <w:r w:rsidRPr="006E39F5">
        <w:t xml:space="preserve"> for a waiver of the 180-day requirement. Any waiver granted under this provision may not exceed the highest number of instructional days waived</w:t>
      </w:r>
      <w:r w:rsidR="00B55D52" w:rsidRPr="006E39F5">
        <w:fldChar w:fldCharType="begin"/>
      </w:r>
      <w:r w:rsidRPr="006E39F5">
        <w:instrText>xe "Waivers"</w:instrText>
      </w:r>
      <w:r w:rsidR="00B55D52" w:rsidRPr="006E39F5">
        <w:fldChar w:fldCharType="end"/>
      </w:r>
      <w:r w:rsidRPr="006E39F5">
        <w:t xml:space="preserve"> by the commissioner during the same school year for a regular school district program.</w:t>
      </w:r>
      <w:r w:rsidRPr="006E39F5">
        <w:rPr>
          <w:rStyle w:val="FootnoteReference"/>
        </w:rPr>
        <w:footnoteReference w:id="202"/>
      </w:r>
    </w:p>
    <w:p w:rsidR="00C17D25" w:rsidRPr="006E39F5" w:rsidRDefault="00C17D25" w:rsidP="00B16516">
      <w:pPr>
        <w:pStyle w:val="A1CharCharChar"/>
        <w:ind w:left="0" w:firstLine="0"/>
      </w:pPr>
    </w:p>
    <w:p w:rsidR="00A90264" w:rsidRDefault="00A85438" w:rsidP="00CA7116">
      <w:pPr>
        <w:pStyle w:val="Heading2"/>
      </w:pPr>
      <w:bookmarkStart w:id="607" w:name="_Ref298763044"/>
      <w:bookmarkStart w:id="608" w:name="_Toc299702345"/>
      <w:r w:rsidRPr="006E39F5">
        <w:t>10.</w:t>
      </w:r>
      <w:r w:rsidR="00254F5D" w:rsidRPr="006E39F5">
        <w:t>12</w:t>
      </w:r>
      <w:r w:rsidRPr="006E39F5">
        <w:t xml:space="preserve"> </w:t>
      </w:r>
      <w:r w:rsidR="00556D6B" w:rsidRPr="006E39F5">
        <w:t>Disciplinary Removals of</w:t>
      </w:r>
      <w:r w:rsidRPr="006E39F5">
        <w:t xml:space="preserve"> Students </w:t>
      </w:r>
      <w:r w:rsidR="00EB6C8C" w:rsidRPr="006E39F5">
        <w:t>W</w:t>
      </w:r>
      <w:r w:rsidRPr="006E39F5">
        <w:t>ith Disabilities</w:t>
      </w:r>
      <w:bookmarkEnd w:id="607"/>
      <w:bookmarkEnd w:id="608"/>
    </w:p>
    <w:p w:rsidR="00A90264" w:rsidRDefault="009D608F" w:rsidP="00A90264">
      <w:pPr>
        <w:pBdr>
          <w:right w:val="single" w:sz="12" w:space="1" w:color="auto"/>
        </w:pBdr>
      </w:pPr>
      <w:r w:rsidRPr="006E39F5">
        <w:t>A district may remove a special education student who violates the district’s code of student conduct from his or her current placement for not more than 10 consecutive school days, and for additional removals of not more than 10 consecutive school days in the same school year for separate incidents of misconduct (as long as those removals do not constitute a “change of placement” under 34 Code of Federal Regulations, §300.536</w:t>
      </w:r>
      <w:r w:rsidR="007D198C" w:rsidRPr="006E39F5">
        <w:rPr>
          <w:rStyle w:val="FootnoteReference"/>
        </w:rPr>
        <w:footnoteReference w:id="203"/>
      </w:r>
      <w:r w:rsidR="000F04A8" w:rsidRPr="006E39F5">
        <w:t>)</w:t>
      </w:r>
      <w:r w:rsidRPr="006E39F5">
        <w:t xml:space="preserve">. For disciplinary removals that would exceed 10 consecutive school days, a student’s </w:t>
      </w:r>
      <w:r w:rsidR="007D198C" w:rsidRPr="006E39F5">
        <w:t>admission, review, and dismissal (</w:t>
      </w:r>
      <w:r w:rsidRPr="006E39F5">
        <w:t>ARD</w:t>
      </w:r>
      <w:r w:rsidR="007D198C" w:rsidRPr="006E39F5">
        <w:t xml:space="preserve">) </w:t>
      </w:r>
      <w:r w:rsidRPr="006E39F5">
        <w:t xml:space="preserve">committee must determine whether the misconduct in question was a manifestation of the </w:t>
      </w:r>
      <w:r w:rsidRPr="006E39F5">
        <w:lastRenderedPageBreak/>
        <w:t>student’s disability. However, a district may remove a special education student to an interim alternative education setting for not more than 45 school days without regard to whether the misconduct was a manifestation of the student’s disability if the misconduct involved weapons, drugs, or serious bodily injury.</w:t>
      </w:r>
    </w:p>
    <w:p w:rsidR="00A90264" w:rsidRDefault="00A90264" w:rsidP="00A90264">
      <w:pPr>
        <w:pBdr>
          <w:right w:val="single" w:sz="12" w:space="1" w:color="auto"/>
        </w:pBdr>
        <w:rPr>
          <w:rFonts w:eastAsia="Times New Roman" w:cs="Times New Roman"/>
          <w:szCs w:val="20"/>
        </w:rPr>
      </w:pPr>
    </w:p>
    <w:p w:rsidR="00A90264" w:rsidRDefault="009D608F" w:rsidP="00A90264">
      <w:pPr>
        <w:pBdr>
          <w:right w:val="single" w:sz="12" w:space="1" w:color="auto"/>
        </w:pBdr>
      </w:pPr>
      <w:r w:rsidRPr="006E39F5">
        <w:t xml:space="preserve">A special education student who is removed for 10 or more cumulative school days in the same school year must continue to receive educational services so as to enable him or her to continue to participate in the general education curriculum, although in another setting, and to progress toward meeting his or her individualized education program </w:t>
      </w:r>
      <w:r w:rsidR="007D198C" w:rsidRPr="006E39F5">
        <w:t xml:space="preserve">(IEP) goals. A district is </w:t>
      </w:r>
      <w:r w:rsidRPr="006E39F5">
        <w:t>required to provide educational services during periods of removal to a special education student who has been re</w:t>
      </w:r>
      <w:r w:rsidR="000F04A8" w:rsidRPr="006E39F5">
        <w:t>moved for 10 school days or fewer</w:t>
      </w:r>
      <w:r w:rsidRPr="006E39F5">
        <w:t xml:space="preserve"> in a school year </w:t>
      </w:r>
      <w:r w:rsidR="00A90264" w:rsidRPr="00A90264">
        <w:t>only</w:t>
      </w:r>
      <w:r w:rsidRPr="006E39F5">
        <w:t xml:space="preserve"> if it provides services to a child without disabilities who is similarly removed.</w:t>
      </w:r>
    </w:p>
    <w:p w:rsidR="00A90264" w:rsidRDefault="00A90264" w:rsidP="00A90264">
      <w:pPr>
        <w:pBdr>
          <w:right w:val="single" w:sz="12" w:space="1" w:color="auto"/>
        </w:pBdr>
        <w:rPr>
          <w:rFonts w:eastAsia="Times New Roman" w:cs="Times New Roman"/>
          <w:szCs w:val="20"/>
        </w:rPr>
      </w:pPr>
    </w:p>
    <w:p w:rsidR="00A90264" w:rsidRDefault="009D608F" w:rsidP="00A90264">
      <w:pPr>
        <w:pBdr>
          <w:right w:val="single" w:sz="12" w:space="1" w:color="auto"/>
        </w:pBdr>
      </w:pPr>
      <w:r w:rsidRPr="006E39F5">
        <w:t>Options that your district may consider for a special education student’s disciplinary placement include, but are not limited to, placement in a DAEP (disciplinary action codes 03 and 04) or placement in another interim alternative education setting that will enable the student to participate in the general education curriculum and to progress toward meeting the goa</w:t>
      </w:r>
      <w:r w:rsidR="007D198C" w:rsidRPr="006E39F5">
        <w:t>ls set out in the student's IEP</w:t>
      </w:r>
      <w:r w:rsidRPr="006E39F5">
        <w:t>. Note, however, that a student may not be removed to a homebound setting.</w:t>
      </w:r>
    </w:p>
    <w:p w:rsidR="00A90264" w:rsidRDefault="00A90264" w:rsidP="00A90264">
      <w:pPr>
        <w:pBdr>
          <w:right w:val="single" w:sz="12" w:space="1" w:color="auto"/>
        </w:pBdr>
        <w:rPr>
          <w:rFonts w:eastAsia="Times New Roman" w:cs="Times New Roman"/>
          <w:szCs w:val="20"/>
        </w:rPr>
      </w:pPr>
    </w:p>
    <w:p w:rsidR="000F0246" w:rsidRPr="006E39F5" w:rsidRDefault="009D608F">
      <w:pPr>
        <w:pBdr>
          <w:right w:val="single" w:sz="12" w:space="1" w:color="auto"/>
        </w:pBdr>
      </w:pPr>
      <w:r w:rsidRPr="006E39F5">
        <w:t xml:space="preserve">The educational services provided to a special education student removed to a disciplinary placement are to be provided following the requirements of the 2-through-4-hour rule (see </w:t>
      </w:r>
      <w:fldSimple w:instr=" REF _Ref201547728 \h  \* MERGEFORMAT ">
        <w:r w:rsidR="008D654F" w:rsidRPr="008D654F">
          <w:rPr>
            <w:b/>
          </w:rPr>
          <w:t>3.2 General Requirements for Eligibility for Attendance/Foundation School Program (FSP) Funding</w:t>
        </w:r>
      </w:fldSimple>
      <w:r w:rsidR="007D198C" w:rsidRPr="006E39F5">
        <w:t xml:space="preserve"> </w:t>
      </w:r>
      <w:r w:rsidRPr="006E39F5">
        <w:t>and</w:t>
      </w:r>
      <w:r w:rsidR="007D198C" w:rsidRPr="006E39F5">
        <w:t xml:space="preserve"> </w:t>
      </w:r>
      <w:fldSimple w:instr=" REF _Ref205630061 \h  \* MERGEFORMAT ">
        <w:r w:rsidR="008D654F" w:rsidRPr="008D654F">
          <w:rPr>
            <w:b/>
          </w:rPr>
          <w:t>3.2.1 Average Daily Attendance (ADA) Eligibility Coding</w:t>
        </w:r>
      </w:fldSimple>
      <w:r w:rsidRPr="006E39F5">
        <w:t xml:space="preserve">). </w:t>
      </w:r>
    </w:p>
    <w:p w:rsidR="00A90264" w:rsidRDefault="00A90264" w:rsidP="00A90264">
      <w:pPr>
        <w:pBdr>
          <w:right w:val="single" w:sz="12" w:space="1" w:color="auto"/>
        </w:pBdr>
        <w:rPr>
          <w:rFonts w:eastAsia="Times New Roman" w:cs="Times New Roman"/>
          <w:szCs w:val="20"/>
        </w:rPr>
      </w:pPr>
    </w:p>
    <w:p w:rsidR="00A90264" w:rsidRDefault="009D608F" w:rsidP="00A90264">
      <w:pPr>
        <w:pBdr>
          <w:right w:val="single" w:sz="12" w:space="1" w:color="auto"/>
        </w:pBdr>
      </w:pPr>
      <w:r w:rsidRPr="006E39F5">
        <w:t xml:space="preserve">Your district must determine the student’s instructional arrangement/setting code based on the percentage of time the student is removed from the general education setting. The student's </w:t>
      </w:r>
      <w:r w:rsidRPr="006E39F5">
        <w:rPr>
          <w:b/>
          <w:bCs/>
        </w:rPr>
        <w:t>disciplinary action code</w:t>
      </w:r>
      <w:r w:rsidRPr="006E39F5">
        <w:t xml:space="preserve"> is 01.</w:t>
      </w:r>
    </w:p>
    <w:p w:rsidR="00A90264" w:rsidRDefault="00A90264" w:rsidP="00A90264">
      <w:pPr>
        <w:pBdr>
          <w:right w:val="single" w:sz="12" w:space="1" w:color="auto"/>
        </w:pBdr>
        <w:rPr>
          <w:rFonts w:eastAsia="Times New Roman" w:cs="Times New Roman"/>
          <w:szCs w:val="20"/>
        </w:rPr>
      </w:pPr>
    </w:p>
    <w:p w:rsidR="00A90264" w:rsidRDefault="009D608F" w:rsidP="00A90264">
      <w:pPr>
        <w:pBdr>
          <w:right w:val="single" w:sz="12" w:space="1" w:color="auto"/>
        </w:pBdr>
      </w:pPr>
      <w:r w:rsidRPr="006E39F5">
        <w:t xml:space="preserve">Where services provided do not meet the requirements of the 2-through-4-hour rule, the student’s ADA eligibility code is 0 Enrolled, Not in Membership. The student’s instructional arrangement/setting code is 00 No Instructional Arrangement/Setting. The student's </w:t>
      </w:r>
      <w:r w:rsidRPr="006E39F5">
        <w:rPr>
          <w:b/>
          <w:bCs/>
        </w:rPr>
        <w:t>disciplinary action code</w:t>
      </w:r>
      <w:r w:rsidRPr="006E39F5">
        <w:t xml:space="preserve"> is 01. </w:t>
      </w:r>
    </w:p>
    <w:p w:rsidR="00A90264" w:rsidRDefault="00A90264" w:rsidP="00A90264">
      <w:pPr>
        <w:pBdr>
          <w:right w:val="single" w:sz="12" w:space="1" w:color="auto"/>
        </w:pBdr>
        <w:rPr>
          <w:rFonts w:eastAsia="Times New Roman" w:cs="Times New Roman"/>
          <w:szCs w:val="20"/>
        </w:rPr>
      </w:pPr>
    </w:p>
    <w:p w:rsidR="00A90264" w:rsidRDefault="009D608F" w:rsidP="00A90264">
      <w:pPr>
        <w:pBdr>
          <w:right w:val="single" w:sz="12" w:space="1" w:color="auto"/>
        </w:pBdr>
      </w:pPr>
      <w:r w:rsidRPr="006E39F5">
        <w:t>(For information regarding funding and expulsion to a JJAEP, see the chart in</w:t>
      </w:r>
      <w:r w:rsidR="007D198C" w:rsidRPr="006E39F5">
        <w:t xml:space="preserve"> </w:t>
      </w:r>
      <w:fldSimple w:instr=" REF _Ref203904770 \h  \* MERGEFORMAT ">
        <w:r w:rsidR="008D654F" w:rsidRPr="008D654F">
          <w:rPr>
            <w:b/>
          </w:rPr>
          <w:t>10.11.3 JJAEP Eligibility and ADA Eligibility Coding for JJAEP Students</w:t>
        </w:r>
      </w:fldSimple>
      <w:r w:rsidR="007D198C" w:rsidRPr="006E39F5">
        <w:t>.)</w:t>
      </w:r>
      <w:r w:rsidRPr="006E39F5" w:rsidDel="009D608F">
        <w:t xml:space="preserve"> </w:t>
      </w:r>
      <w:r w:rsidR="003D2175" w:rsidRPr="006E39F5">
        <w:rPr>
          <w:rFonts w:cs="Arial"/>
        </w:rPr>
        <w:t xml:space="preserve"> </w:t>
      </w:r>
    </w:p>
    <w:p w:rsidR="003D2175" w:rsidRPr="006E39F5" w:rsidRDefault="003D2175" w:rsidP="00B16516">
      <w:pPr>
        <w:pStyle w:val="A1CharCharChar"/>
      </w:pPr>
    </w:p>
    <w:p w:rsidR="003D2175" w:rsidRPr="006E39F5" w:rsidRDefault="003D2175" w:rsidP="001B5771">
      <w:pPr>
        <w:pStyle w:val="Heading2"/>
      </w:pPr>
      <w:bookmarkStart w:id="609" w:name="_Toc137532801"/>
      <w:bookmarkStart w:id="610" w:name="_Toc137533294"/>
      <w:bookmarkStart w:id="611" w:name="_Toc137533984"/>
      <w:bookmarkStart w:id="612" w:name="_Toc173046180"/>
      <w:bookmarkStart w:id="613" w:name="_Ref298763213"/>
      <w:bookmarkStart w:id="614" w:name="_Toc299702346"/>
      <w:r w:rsidRPr="006E39F5">
        <w:t>10.1</w:t>
      </w:r>
      <w:r w:rsidR="00254F5D" w:rsidRPr="006E39F5">
        <w:t>3</w:t>
      </w:r>
      <w:r w:rsidRPr="006E39F5">
        <w:t xml:space="preserve"> Out-of-School Suspension (</w:t>
      </w:r>
      <w:smartTag w:uri="urn:schemas-microsoft-com:office:smarttags" w:element="place">
        <w:smartTag w:uri="urn:schemas-microsoft-com:office:smarttags" w:element="City">
          <w:r w:rsidRPr="006E39F5">
            <w:t>OSS</w:t>
          </w:r>
        </w:smartTag>
      </w:smartTag>
      <w:r w:rsidRPr="006E39F5">
        <w:t>)</w:t>
      </w:r>
      <w:bookmarkEnd w:id="609"/>
      <w:bookmarkEnd w:id="610"/>
      <w:bookmarkEnd w:id="611"/>
      <w:bookmarkEnd w:id="612"/>
      <w:bookmarkEnd w:id="613"/>
      <w:bookmarkEnd w:id="614"/>
    </w:p>
    <w:p w:rsidR="003D2175" w:rsidRPr="006E39F5" w:rsidRDefault="003D2175" w:rsidP="00B16516">
      <w:pPr>
        <w:pStyle w:val="A1CharCharChar"/>
        <w:ind w:left="0" w:firstLine="0"/>
      </w:pPr>
      <w:r w:rsidRPr="006E39F5">
        <w:t>Each school district must adopt a student code of conduct that outlines the conditions under which a student may be suspended</w:t>
      </w:r>
      <w:r w:rsidRPr="006E39F5">
        <w:rPr>
          <w:rStyle w:val="FootnoteReference"/>
        </w:rPr>
        <w:footnoteReference w:id="204"/>
      </w:r>
      <w:r w:rsidRPr="006E39F5">
        <w:t>. For definitions of in-school suspension and out-of-school suspension, refer to the glossary of this publication.</w:t>
      </w:r>
    </w:p>
    <w:p w:rsidR="003D2175" w:rsidRPr="006E39F5" w:rsidRDefault="003D2175" w:rsidP="00B16516">
      <w:pPr>
        <w:pStyle w:val="A1CharCharChar"/>
      </w:pPr>
    </w:p>
    <w:p w:rsidR="00A90264" w:rsidRDefault="003D2175" w:rsidP="00A90264">
      <w:pPr>
        <w:pStyle w:val="A1CharCharChar"/>
        <w:pBdr>
          <w:right w:val="single" w:sz="12" w:space="4" w:color="auto"/>
        </w:pBdr>
        <w:ind w:left="0" w:firstLine="0"/>
        <w:rPr>
          <w:szCs w:val="22"/>
        </w:rPr>
      </w:pPr>
      <w:r w:rsidRPr="006E39F5">
        <w:rPr>
          <w:szCs w:val="22"/>
        </w:rPr>
        <w:t>A principal or other appropriate administrator may suspend a student who engages in conduct identified in the student code of conduct adopted under the TEC, §37.001, as conduct for which a student may be suspended.</w:t>
      </w:r>
      <w:r w:rsidRPr="006E39F5">
        <w:rPr>
          <w:rStyle w:val="FootnoteReference"/>
          <w:szCs w:val="22"/>
        </w:rPr>
        <w:footnoteReference w:id="205"/>
      </w:r>
      <w:r w:rsidRPr="006E39F5">
        <w:rPr>
          <w:szCs w:val="22"/>
        </w:rPr>
        <w:t xml:space="preserve"> </w:t>
      </w:r>
    </w:p>
    <w:p w:rsidR="003D2175" w:rsidRPr="006E39F5" w:rsidRDefault="003D2175" w:rsidP="00B16516">
      <w:pPr>
        <w:pStyle w:val="A1CharCharChar"/>
        <w:rPr>
          <w:szCs w:val="22"/>
        </w:rPr>
      </w:pPr>
    </w:p>
    <w:p w:rsidR="000F0246" w:rsidRPr="006E39F5" w:rsidRDefault="003D2175">
      <w:pPr>
        <w:pStyle w:val="A1CharCharChar"/>
        <w:pBdr>
          <w:right w:val="single" w:sz="12" w:space="4" w:color="auto"/>
        </w:pBdr>
        <w:ind w:left="0" w:firstLine="0"/>
        <w:rPr>
          <w:szCs w:val="22"/>
        </w:rPr>
      </w:pPr>
      <w:r w:rsidRPr="006E39F5">
        <w:rPr>
          <w:szCs w:val="22"/>
        </w:rPr>
        <w:t xml:space="preserve">An </w:t>
      </w:r>
      <w:smartTag w:uri="urn:schemas-microsoft-com:office:smarttags" w:element="place">
        <w:smartTag w:uri="urn:schemas-microsoft-com:office:smarttags" w:element="City">
          <w:r w:rsidRPr="006E39F5">
            <w:rPr>
              <w:szCs w:val="22"/>
            </w:rPr>
            <w:t>OSS</w:t>
          </w:r>
        </w:smartTag>
      </w:smartTag>
      <w:r w:rsidRPr="006E39F5">
        <w:rPr>
          <w:szCs w:val="22"/>
        </w:rPr>
        <w:t xml:space="preserve"> may not exceed </w:t>
      </w:r>
      <w:r w:rsidR="009C38DF" w:rsidRPr="006E39F5">
        <w:rPr>
          <w:szCs w:val="22"/>
        </w:rPr>
        <w:t>3</w:t>
      </w:r>
      <w:r w:rsidRPr="006E39F5">
        <w:rPr>
          <w:szCs w:val="22"/>
        </w:rPr>
        <w:t xml:space="preserve"> school days</w:t>
      </w:r>
      <w:r w:rsidR="00B55D52" w:rsidRPr="006E39F5">
        <w:rPr>
          <w:szCs w:val="22"/>
        </w:rPr>
        <w:fldChar w:fldCharType="begin"/>
      </w:r>
      <w:r w:rsidRPr="006E39F5">
        <w:rPr>
          <w:szCs w:val="22"/>
        </w:rPr>
        <w:instrText>xe "School Day"</w:instrText>
      </w:r>
      <w:r w:rsidR="00B55D52" w:rsidRPr="006E39F5">
        <w:rPr>
          <w:szCs w:val="22"/>
        </w:rPr>
        <w:fldChar w:fldCharType="end"/>
      </w:r>
      <w:r w:rsidRPr="006E39F5">
        <w:rPr>
          <w:szCs w:val="22"/>
        </w:rPr>
        <w:t xml:space="preserve">. Your district </w:t>
      </w:r>
      <w:r w:rsidRPr="006E39F5">
        <w:rPr>
          <w:b/>
          <w:szCs w:val="22"/>
        </w:rPr>
        <w:t>must count a suspended student absent</w:t>
      </w:r>
      <w:r w:rsidRPr="006E39F5">
        <w:rPr>
          <w:szCs w:val="22"/>
        </w:rPr>
        <w:t xml:space="preserve"> if the student does not meet </w:t>
      </w:r>
      <w:smartTag w:uri="urn:schemas-microsoft-com:office:smarttags" w:element="place">
        <w:smartTag w:uri="urn:schemas-microsoft-com:office:smarttags" w:element="City">
          <w:r w:rsidRPr="006E39F5">
            <w:rPr>
              <w:szCs w:val="22"/>
            </w:rPr>
            <w:t>ADA</w:t>
          </w:r>
        </w:smartTag>
      </w:smartTag>
      <w:r w:rsidRPr="006E39F5">
        <w:rPr>
          <w:szCs w:val="22"/>
        </w:rPr>
        <w:t xml:space="preserve"> requirements for attendance accounting purposes.</w:t>
      </w:r>
    </w:p>
    <w:p w:rsidR="003D2175" w:rsidRPr="006E39F5" w:rsidRDefault="003D2175" w:rsidP="00B16516">
      <w:pPr>
        <w:pStyle w:val="A1CharCharChar"/>
        <w:ind w:left="0" w:firstLine="0"/>
        <w:rPr>
          <w:szCs w:val="22"/>
        </w:rPr>
      </w:pPr>
    </w:p>
    <w:p w:rsidR="003D2175" w:rsidRPr="006E39F5" w:rsidRDefault="003D2175" w:rsidP="001B5771">
      <w:pPr>
        <w:pStyle w:val="Heading2"/>
      </w:pPr>
      <w:bookmarkStart w:id="615" w:name="_Toc137532802"/>
      <w:bookmarkStart w:id="616" w:name="_Toc137533295"/>
      <w:bookmarkStart w:id="617" w:name="_Toc137533985"/>
      <w:bookmarkStart w:id="618" w:name="_Toc173046181"/>
      <w:bookmarkStart w:id="619" w:name="_Toc299702347"/>
      <w:r w:rsidRPr="006E39F5">
        <w:t>10.1</w:t>
      </w:r>
      <w:r w:rsidR="00254F5D" w:rsidRPr="006E39F5">
        <w:t>4</w:t>
      </w:r>
      <w:r w:rsidRPr="006E39F5">
        <w:t xml:space="preserve"> In-School Suspension (ISS)</w:t>
      </w:r>
      <w:bookmarkEnd w:id="615"/>
      <w:bookmarkEnd w:id="616"/>
      <w:bookmarkEnd w:id="617"/>
      <w:bookmarkEnd w:id="618"/>
      <w:bookmarkEnd w:id="619"/>
    </w:p>
    <w:p w:rsidR="00A90264" w:rsidRDefault="003D2175" w:rsidP="00A90264">
      <w:pPr>
        <w:pBdr>
          <w:right w:val="single" w:sz="12" w:space="4" w:color="auto"/>
        </w:pBdr>
      </w:pPr>
      <w:r w:rsidRPr="006E39F5">
        <w:t xml:space="preserve">A teacher may remove from class a student who the teacher has documented as repeatedly or </w:t>
      </w:r>
      <w:r w:rsidR="001268AB" w:rsidRPr="006E39F5">
        <w:t>seriously</w:t>
      </w:r>
      <w:r w:rsidRPr="006E39F5">
        <w:t xml:space="preserve"> interfering with the teacher’s ability to communicate with students or other students' ability to learn.</w:t>
      </w:r>
      <w:r w:rsidRPr="006E39F5">
        <w:rPr>
          <w:rStyle w:val="FootnoteReference"/>
        </w:rPr>
        <w:footnoteReference w:id="206"/>
      </w:r>
      <w:r w:rsidRPr="006E39F5">
        <w:t xml:space="preserve"> If a teacher removes a student from class under the TEC, §37.002(b), the principal may place the student into 1) another appropriate classroom, 2) in-school suspension, or 3) a DAEP</w:t>
      </w:r>
      <w:r w:rsidRPr="006E39F5">
        <w:rPr>
          <w:rStyle w:val="FootnoteReference"/>
        </w:rPr>
        <w:footnoteReference w:id="207"/>
      </w:r>
      <w:r w:rsidRPr="006E39F5">
        <w:t xml:space="preserve">. </w:t>
      </w:r>
    </w:p>
    <w:p w:rsidR="00BC1733" w:rsidRPr="006E39F5" w:rsidRDefault="00BC1733" w:rsidP="00B16516"/>
    <w:p w:rsidR="00BC1733" w:rsidRPr="006E39F5" w:rsidRDefault="006F0BCB" w:rsidP="001B5771">
      <w:pPr>
        <w:pStyle w:val="Heading2"/>
      </w:pPr>
      <w:bookmarkStart w:id="620" w:name="_Ref204579058"/>
      <w:bookmarkStart w:id="621" w:name="_Toc299702348"/>
      <w:r w:rsidRPr="006E39F5">
        <w:t>10.15</w:t>
      </w:r>
      <w:r w:rsidR="00BC1733" w:rsidRPr="006E39F5">
        <w:t xml:space="preserve"> Students </w:t>
      </w:r>
      <w:r w:rsidR="0095586B" w:rsidRPr="006E39F5">
        <w:t>F</w:t>
      </w:r>
      <w:r w:rsidR="00BC1733" w:rsidRPr="006E39F5">
        <w:t>rom Outside Your District Who Are Being Served in Detention or Other Facilities Making Short-Term Residential Placements</w:t>
      </w:r>
      <w:bookmarkEnd w:id="620"/>
      <w:bookmarkEnd w:id="621"/>
    </w:p>
    <w:p w:rsidR="00A90264" w:rsidRDefault="00BC1733" w:rsidP="00A90264">
      <w:pPr>
        <w:pBdr>
          <w:right w:val="single" w:sz="12" w:space="4" w:color="auto"/>
        </w:pBdr>
        <w:rPr>
          <w:rFonts w:cs="Arial"/>
        </w:rPr>
      </w:pPr>
      <w:r w:rsidRPr="006E39F5">
        <w:rPr>
          <w:rFonts w:cs="Arial"/>
        </w:rPr>
        <w:t xml:space="preserve">If a student from outside </w:t>
      </w:r>
      <w:r w:rsidR="00EB3910" w:rsidRPr="006E39F5">
        <w:rPr>
          <w:rFonts w:cs="Arial"/>
        </w:rPr>
        <w:t>your</w:t>
      </w:r>
      <w:r w:rsidRPr="006E39F5">
        <w:rPr>
          <w:rFonts w:cs="Arial"/>
        </w:rPr>
        <w:t xml:space="preserve"> district</w:t>
      </w:r>
      <w:r w:rsidR="00CA180E" w:rsidRPr="006E39F5">
        <w:rPr>
          <w:rFonts w:cs="Arial"/>
        </w:rPr>
        <w:t xml:space="preserve"> will be</w:t>
      </w:r>
      <w:r w:rsidR="00EB3910" w:rsidRPr="006E39F5">
        <w:rPr>
          <w:rFonts w:cs="Arial"/>
        </w:rPr>
        <w:t xml:space="preserve"> resid</w:t>
      </w:r>
      <w:r w:rsidR="00CA180E" w:rsidRPr="006E39F5">
        <w:rPr>
          <w:rFonts w:cs="Arial"/>
        </w:rPr>
        <w:t>ing</w:t>
      </w:r>
      <w:r w:rsidRPr="006E39F5">
        <w:rPr>
          <w:rFonts w:cs="Arial"/>
        </w:rPr>
        <w:t xml:space="preserve"> in a detention facility or other facility</w:t>
      </w:r>
      <w:r w:rsidR="00CA180E" w:rsidRPr="006E39F5">
        <w:rPr>
          <w:rFonts w:cs="Arial"/>
        </w:rPr>
        <w:t xml:space="preserve"> in your district</w:t>
      </w:r>
      <w:r w:rsidR="001F1A3B" w:rsidRPr="006E39F5">
        <w:rPr>
          <w:rFonts w:cs="Arial"/>
        </w:rPr>
        <w:t xml:space="preserve"> that</w:t>
      </w:r>
      <w:r w:rsidR="00CA180E" w:rsidRPr="006E39F5">
        <w:rPr>
          <w:rFonts w:cs="Arial"/>
        </w:rPr>
        <w:t xml:space="preserve"> implement</w:t>
      </w:r>
      <w:r w:rsidR="001F1A3B" w:rsidRPr="006E39F5">
        <w:rPr>
          <w:rFonts w:cs="Arial"/>
        </w:rPr>
        <w:t>s</w:t>
      </w:r>
      <w:r w:rsidRPr="006E39F5">
        <w:rPr>
          <w:rFonts w:cs="Arial"/>
        </w:rPr>
        <w:t xml:space="preserve"> short-term (10 days or fewer) residential placements, your district is not required to enroll and serve the student if —</w:t>
      </w:r>
    </w:p>
    <w:p w:rsidR="00A7382C" w:rsidRPr="006E39F5" w:rsidRDefault="00A7382C" w:rsidP="00B16516">
      <w:pPr>
        <w:rPr>
          <w:rFonts w:cs="Arial"/>
        </w:rPr>
      </w:pPr>
    </w:p>
    <w:p w:rsidR="00A90264" w:rsidRDefault="007809B3" w:rsidP="00A90264">
      <w:pPr>
        <w:ind w:left="720" w:hanging="360"/>
        <w:rPr>
          <w:rFonts w:cs="Arial"/>
        </w:rPr>
      </w:pPr>
      <w:r w:rsidRPr="006E39F5">
        <w:rPr>
          <w:rFonts w:cs="Arial"/>
        </w:rPr>
        <w:t>1.</w:t>
      </w:r>
      <w:r w:rsidRPr="006E39F5">
        <w:rPr>
          <w:rFonts w:cs="Arial"/>
        </w:rPr>
        <w:tab/>
      </w:r>
      <w:r w:rsidR="00BC1733" w:rsidRPr="006E39F5">
        <w:rPr>
          <w:rFonts w:cs="Arial"/>
        </w:rPr>
        <w:t xml:space="preserve">it is known at the time the student arrives that the student will </w:t>
      </w:r>
      <w:r w:rsidR="005275EC" w:rsidRPr="006E39F5">
        <w:rPr>
          <w:rFonts w:cs="Arial"/>
        </w:rPr>
        <w:t>be staying for 10 days or fewer and</w:t>
      </w:r>
    </w:p>
    <w:p w:rsidR="00A90264" w:rsidRDefault="00A90264" w:rsidP="00A90264">
      <w:pPr>
        <w:ind w:left="720" w:hanging="360"/>
        <w:rPr>
          <w:rFonts w:cs="Arial"/>
        </w:rPr>
      </w:pPr>
    </w:p>
    <w:p w:rsidR="00A90264" w:rsidRDefault="007809B3" w:rsidP="00A90264">
      <w:pPr>
        <w:pBdr>
          <w:right w:val="single" w:sz="12" w:space="4" w:color="auto"/>
        </w:pBdr>
        <w:ind w:left="720" w:hanging="360"/>
        <w:rPr>
          <w:rFonts w:cs="Arial"/>
        </w:rPr>
      </w:pPr>
      <w:r w:rsidRPr="006E39F5">
        <w:rPr>
          <w:rFonts w:cs="Arial"/>
        </w:rPr>
        <w:t>2.</w:t>
      </w:r>
      <w:r w:rsidRPr="006E39F5">
        <w:rPr>
          <w:rFonts w:cs="Arial"/>
        </w:rPr>
        <w:tab/>
      </w:r>
      <w:r w:rsidR="00BC1733" w:rsidRPr="006E39F5">
        <w:rPr>
          <w:rFonts w:cs="Arial"/>
        </w:rPr>
        <w:t>your district and the sending district both agree that the student will continue enrollment in the se</w:t>
      </w:r>
      <w:r w:rsidR="005275EC" w:rsidRPr="006E39F5">
        <w:rPr>
          <w:rFonts w:cs="Arial"/>
        </w:rPr>
        <w:t>nding district for the duration</w:t>
      </w:r>
      <w:r w:rsidR="00BC1733" w:rsidRPr="006E39F5">
        <w:rPr>
          <w:rFonts w:cs="Arial"/>
        </w:rPr>
        <w:t xml:space="preserve"> and</w:t>
      </w:r>
    </w:p>
    <w:p w:rsidR="00A90264" w:rsidRDefault="00A90264" w:rsidP="00A90264">
      <w:pPr>
        <w:pBdr>
          <w:right w:val="single" w:sz="12" w:space="4" w:color="auto"/>
        </w:pBdr>
        <w:ind w:left="720" w:hanging="360"/>
        <w:rPr>
          <w:rFonts w:cs="Arial"/>
        </w:rPr>
      </w:pPr>
    </w:p>
    <w:p w:rsidR="00A90264" w:rsidRDefault="007809B3" w:rsidP="00A90264">
      <w:pPr>
        <w:pBdr>
          <w:right w:val="single" w:sz="12" w:space="4" w:color="auto"/>
        </w:pBdr>
        <w:ind w:left="720" w:hanging="360"/>
        <w:rPr>
          <w:rFonts w:cs="Arial"/>
        </w:rPr>
      </w:pPr>
      <w:r w:rsidRPr="006E39F5">
        <w:rPr>
          <w:rFonts w:cs="Arial"/>
        </w:rPr>
        <w:t>3.</w:t>
      </w:r>
      <w:r w:rsidRPr="006E39F5">
        <w:rPr>
          <w:rFonts w:cs="Arial"/>
        </w:rPr>
        <w:tab/>
      </w:r>
      <w:r w:rsidR="00BC1733" w:rsidRPr="006E39F5">
        <w:rPr>
          <w:rFonts w:cs="Arial"/>
        </w:rPr>
        <w:t>enrollment will not be shown at your district.</w:t>
      </w:r>
    </w:p>
    <w:p w:rsidR="00A90264" w:rsidRDefault="00A90264" w:rsidP="00A90264">
      <w:pPr>
        <w:ind w:left="720" w:hanging="360"/>
        <w:rPr>
          <w:rFonts w:cs="Arial"/>
        </w:rPr>
      </w:pPr>
    </w:p>
    <w:p w:rsidR="00BC1733" w:rsidRPr="006E39F5" w:rsidRDefault="00BC1733" w:rsidP="00B16516">
      <w:r w:rsidRPr="006E39F5">
        <w:rPr>
          <w:rFonts w:cs="Arial"/>
        </w:rPr>
        <w:t xml:space="preserve">This policy is not a basis for denying educational services if a parent, guardian, or student requests services, regardless of the number of days of enrollment. If your district has served a student, regardless of the number of days of service, your district must enroll the student and report the student as enrolled </w:t>
      </w:r>
      <w:r w:rsidR="00784E22" w:rsidRPr="006E39F5">
        <w:rPr>
          <w:rFonts w:cs="Arial"/>
        </w:rPr>
        <w:t>through the</w:t>
      </w:r>
      <w:r w:rsidRPr="006E39F5">
        <w:rPr>
          <w:rFonts w:cs="Arial"/>
        </w:rPr>
        <w:t xml:space="preserve"> PEIMS.</w:t>
      </w:r>
    </w:p>
    <w:p w:rsidR="003D2175" w:rsidRPr="006E39F5" w:rsidRDefault="003D2175" w:rsidP="00B16516">
      <w:pPr>
        <w:pStyle w:val="A1CharCharChar"/>
        <w:ind w:left="720" w:firstLine="0"/>
      </w:pPr>
    </w:p>
    <w:p w:rsidR="003D2175" w:rsidRPr="006E39F5" w:rsidRDefault="003D2175" w:rsidP="00B173DB">
      <w:pPr>
        <w:pStyle w:val="Heading2"/>
      </w:pPr>
      <w:bookmarkStart w:id="622" w:name="_Toc137532803"/>
      <w:bookmarkStart w:id="623" w:name="_Toc137533296"/>
      <w:bookmarkStart w:id="624" w:name="_Toc137533986"/>
      <w:bookmarkStart w:id="625" w:name="_Toc173046182"/>
      <w:bookmarkStart w:id="626" w:name="_Toc299702349"/>
      <w:r w:rsidRPr="006E39F5">
        <w:t>10.1</w:t>
      </w:r>
      <w:r w:rsidR="006F0BCB" w:rsidRPr="006E39F5">
        <w:t>6</w:t>
      </w:r>
      <w:r w:rsidRPr="006E39F5">
        <w:t xml:space="preserve"> Examples</w:t>
      </w:r>
      <w:bookmarkEnd w:id="622"/>
      <w:bookmarkEnd w:id="623"/>
      <w:bookmarkEnd w:id="624"/>
      <w:bookmarkEnd w:id="625"/>
      <w:bookmarkEnd w:id="626"/>
    </w:p>
    <w:p w:rsidR="003D2175" w:rsidRPr="006E39F5" w:rsidRDefault="003D2175" w:rsidP="00EE112C">
      <w:pPr>
        <w:pStyle w:val="Heading4"/>
      </w:pPr>
      <w:r w:rsidRPr="006E39F5">
        <w:t>10.1</w:t>
      </w:r>
      <w:r w:rsidR="006F0BCB" w:rsidRPr="006E39F5">
        <w:t>6</w:t>
      </w:r>
      <w:r w:rsidRPr="006E39F5">
        <w:t>.</w:t>
      </w:r>
      <w:r w:rsidR="00053B9B" w:rsidRPr="006E39F5">
        <w:t>1</w:t>
      </w:r>
      <w:r w:rsidRPr="006E39F5">
        <w:t xml:space="preserve"> Example </w:t>
      </w:r>
      <w:r w:rsidR="00053B9B" w:rsidRPr="006E39F5">
        <w:t>1</w:t>
      </w:r>
    </w:p>
    <w:p w:rsidR="003D2175" w:rsidRPr="006E39F5" w:rsidRDefault="003D2175" w:rsidP="00125C80">
      <w:pPr>
        <w:pStyle w:val="A1CharCharChar"/>
        <w:ind w:left="0" w:firstLine="0"/>
      </w:pPr>
      <w:r w:rsidRPr="006E39F5">
        <w:t>Your district operates a DAEP</w:t>
      </w:r>
      <w:r w:rsidR="00B55D52" w:rsidRPr="006E39F5">
        <w:fldChar w:fldCharType="begin"/>
      </w:r>
      <w:r w:rsidRPr="006E39F5">
        <w:instrText>xe "Discipline Alternative Education Program (DAEP)"</w:instrText>
      </w:r>
      <w:r w:rsidR="00B55D52" w:rsidRPr="006E39F5">
        <w:fldChar w:fldCharType="end"/>
      </w:r>
      <w:r w:rsidRPr="006E39F5">
        <w:t xml:space="preserve"> for behavior management on a separate campus. Your district has </w:t>
      </w:r>
      <w:r w:rsidR="008441D9" w:rsidRPr="006E39F5">
        <w:t>moved</w:t>
      </w:r>
      <w:r w:rsidRPr="006E39F5">
        <w:t xml:space="preserve"> a student to this alternative campus because of severe discipline problems. The student attends the alternative campus from </w:t>
      </w:r>
      <w:smartTag w:uri="urn:schemas-microsoft-com:office:smarttags" w:element="time">
        <w:smartTagPr>
          <w:attr w:name="Minute" w:val="15"/>
          <w:attr w:name="Hour" w:val="8"/>
        </w:smartTagPr>
        <w:r w:rsidRPr="006E39F5">
          <w:t>8:15 a.m.</w:t>
        </w:r>
      </w:smartTag>
      <w:r w:rsidRPr="006E39F5">
        <w:t xml:space="preserve"> to </w:t>
      </w:r>
      <w:smartTag w:uri="urn:schemas-microsoft-com:office:smarttags" w:element="time">
        <w:smartTagPr>
          <w:attr w:name="Minute" w:val="0"/>
          <w:attr w:name="Hour" w:val="15"/>
        </w:smartTagPr>
        <w:r w:rsidRPr="006E39F5">
          <w:t>3:00 p.m.</w:t>
        </w:r>
      </w:smartTag>
    </w:p>
    <w:p w:rsidR="003D2175" w:rsidRPr="006E39F5" w:rsidRDefault="003D2175" w:rsidP="00B16516">
      <w:pPr>
        <w:pStyle w:val="A1CharCharChar"/>
        <w:ind w:left="720" w:firstLine="0"/>
      </w:pPr>
    </w:p>
    <w:p w:rsidR="003D2175" w:rsidRPr="006E39F5" w:rsidRDefault="003D2175" w:rsidP="00B16516">
      <w:pPr>
        <w:pStyle w:val="A1CharCharChar"/>
        <w:ind w:left="0" w:firstLine="0"/>
        <w:rPr>
          <w:i/>
        </w:rPr>
      </w:pPr>
      <w:r w:rsidRPr="006E39F5">
        <w:rPr>
          <w:i/>
        </w:rPr>
        <w:t xml:space="preserve">Your district would code this student with an </w:t>
      </w:r>
      <w:smartTag w:uri="urn:schemas-microsoft-com:office:smarttags" w:element="place">
        <w:smartTag w:uri="urn:schemas-microsoft-com:office:smarttags" w:element="City">
          <w:r w:rsidRPr="006E39F5">
            <w:rPr>
              <w:i/>
            </w:rPr>
            <w:t>ADA</w:t>
          </w:r>
        </w:smartTag>
      </w:smartTag>
      <w:r w:rsidRPr="006E39F5">
        <w:rPr>
          <w:i/>
        </w:rPr>
        <w:t xml:space="preserve"> eligibility code</w:t>
      </w:r>
      <w:r w:rsidR="00B55D52" w:rsidRPr="006E39F5">
        <w:fldChar w:fldCharType="begin"/>
      </w:r>
      <w:r w:rsidRPr="006E39F5">
        <w:instrText>xe "ADA Eligibility Codes (defined)"</w:instrText>
      </w:r>
      <w:r w:rsidR="00B55D52" w:rsidRPr="006E39F5">
        <w:fldChar w:fldCharType="end"/>
      </w:r>
      <w:r w:rsidRPr="006E39F5">
        <w:rPr>
          <w:i/>
        </w:rPr>
        <w:t xml:space="preserve"> of </w:t>
      </w:r>
      <w:r w:rsidRPr="006E39F5">
        <w:rPr>
          <w:b/>
          <w:i/>
        </w:rPr>
        <w:t xml:space="preserve">1 - Eligible for Full-Day </w:t>
      </w:r>
      <w:smartTag w:uri="urn:schemas-microsoft-com:office:smarttags" w:element="PersonName">
        <w:r w:rsidRPr="006E39F5">
          <w:rPr>
            <w:b/>
            <w:i/>
          </w:rPr>
          <w:t>Attendance</w:t>
        </w:r>
      </w:smartTag>
      <w:r w:rsidRPr="006E39F5">
        <w:rPr>
          <w:i/>
        </w:rPr>
        <w:t>.</w:t>
      </w:r>
    </w:p>
    <w:p w:rsidR="003D2175" w:rsidRPr="006E39F5" w:rsidRDefault="003D2175" w:rsidP="00B16516">
      <w:pPr>
        <w:pStyle w:val="A1CharCharChar"/>
        <w:ind w:firstLine="0"/>
      </w:pPr>
    </w:p>
    <w:p w:rsidR="003D2175" w:rsidRPr="006E39F5" w:rsidRDefault="003D2175" w:rsidP="00EE112C">
      <w:pPr>
        <w:pStyle w:val="Heading4"/>
      </w:pPr>
      <w:r w:rsidRPr="006E39F5">
        <w:t>10.1</w:t>
      </w:r>
      <w:r w:rsidR="006F0BCB" w:rsidRPr="006E39F5">
        <w:t>6</w:t>
      </w:r>
      <w:r w:rsidRPr="006E39F5">
        <w:t>.</w:t>
      </w:r>
      <w:r w:rsidR="00053B9B" w:rsidRPr="006E39F5">
        <w:t>2</w:t>
      </w:r>
      <w:r w:rsidRPr="006E39F5">
        <w:t xml:space="preserve"> Example </w:t>
      </w:r>
      <w:r w:rsidR="00053B9B" w:rsidRPr="006E39F5">
        <w:t>2</w:t>
      </w:r>
    </w:p>
    <w:p w:rsidR="003D2175" w:rsidRPr="006E39F5" w:rsidRDefault="003D2175" w:rsidP="00B16516">
      <w:pPr>
        <w:pStyle w:val="A1CharCharChar"/>
        <w:ind w:left="0" w:firstLine="0"/>
      </w:pPr>
      <w:r w:rsidRPr="006E39F5">
        <w:t>Your district offers evening school</w:t>
      </w:r>
      <w:r w:rsidR="00B55D52" w:rsidRPr="006E39F5">
        <w:fldChar w:fldCharType="begin"/>
      </w:r>
      <w:r w:rsidRPr="006E39F5">
        <w:instrText>xe "Night / Evening School"</w:instrText>
      </w:r>
      <w:r w:rsidR="00B55D52" w:rsidRPr="006E39F5">
        <w:fldChar w:fldCharType="end"/>
      </w:r>
      <w:r w:rsidRPr="006E39F5">
        <w:t xml:space="preserve"> for eligible students who are identified as being at risk of dropping out of high school. Classes meet for 2.5 hours from 7:00 p.m. to </w:t>
      </w:r>
      <w:smartTag w:uri="urn:schemas-microsoft-com:office:smarttags" w:element="time">
        <w:smartTagPr>
          <w:attr w:name="Minute" w:val="30"/>
          <w:attr w:name="Hour" w:val="21"/>
        </w:smartTagPr>
        <w:r w:rsidRPr="006E39F5">
          <w:t>9:30 p.m.</w:t>
        </w:r>
      </w:smartTag>
      <w:r w:rsidRPr="006E39F5">
        <w:t xml:space="preserve"> Monday through Friday. The calendar</w:t>
      </w:r>
      <w:r w:rsidR="00B55D52" w:rsidRPr="006E39F5">
        <w:fldChar w:fldCharType="begin"/>
      </w:r>
      <w:r w:rsidRPr="006E39F5">
        <w:instrText>xe "Calendar"</w:instrText>
      </w:r>
      <w:r w:rsidR="00B55D52" w:rsidRPr="006E39F5">
        <w:fldChar w:fldCharType="end"/>
      </w:r>
      <w:r w:rsidRPr="006E39F5">
        <w:t xml:space="preserve"> consists of 180 days of instruction.</w:t>
      </w:r>
    </w:p>
    <w:p w:rsidR="003D2175" w:rsidRPr="006E39F5" w:rsidRDefault="003D2175" w:rsidP="00B16516">
      <w:pPr>
        <w:pStyle w:val="A1CharCharChar"/>
        <w:ind w:firstLine="0"/>
      </w:pPr>
    </w:p>
    <w:p w:rsidR="003D2175" w:rsidRPr="006E39F5" w:rsidRDefault="003D2175" w:rsidP="00B16516">
      <w:pPr>
        <w:pStyle w:val="A1CharCharChar"/>
        <w:ind w:left="0" w:firstLine="0"/>
        <w:rPr>
          <w:i/>
        </w:rPr>
      </w:pPr>
      <w:r w:rsidRPr="006E39F5">
        <w:rPr>
          <w:i/>
        </w:rPr>
        <w:t>Your district should code each student who attends this calendar</w:t>
      </w:r>
      <w:r w:rsidR="00B55D52" w:rsidRPr="006E39F5">
        <w:rPr>
          <w:i/>
        </w:rPr>
        <w:fldChar w:fldCharType="begin"/>
      </w:r>
      <w:r w:rsidRPr="006E39F5">
        <w:instrText>xe "Calendar"</w:instrText>
      </w:r>
      <w:r w:rsidR="00B55D52" w:rsidRPr="006E39F5">
        <w:rPr>
          <w:i/>
        </w:rPr>
        <w:fldChar w:fldCharType="end"/>
      </w:r>
      <w:r w:rsidRPr="006E39F5">
        <w:rPr>
          <w:i/>
        </w:rPr>
        <w:t xml:space="preserve"> with an </w:t>
      </w:r>
      <w:smartTag w:uri="urn:schemas-microsoft-com:office:smarttags" w:element="place">
        <w:smartTag w:uri="urn:schemas-microsoft-com:office:smarttags" w:element="City">
          <w:r w:rsidRPr="006E39F5">
            <w:rPr>
              <w:i/>
            </w:rPr>
            <w:t>ADA</w:t>
          </w:r>
        </w:smartTag>
      </w:smartTag>
      <w:r w:rsidRPr="006E39F5">
        <w:rPr>
          <w:i/>
        </w:rPr>
        <w:t xml:space="preserve"> eligibility code</w:t>
      </w:r>
      <w:r w:rsidR="00B55D52" w:rsidRPr="006E39F5">
        <w:fldChar w:fldCharType="begin"/>
      </w:r>
      <w:r w:rsidRPr="006E39F5">
        <w:instrText>xe "ADA Eligibility Codes (defined)"</w:instrText>
      </w:r>
      <w:r w:rsidR="00B55D52" w:rsidRPr="006E39F5">
        <w:fldChar w:fldCharType="end"/>
      </w:r>
      <w:r w:rsidRPr="006E39F5">
        <w:rPr>
          <w:i/>
        </w:rPr>
        <w:t xml:space="preserve"> of </w:t>
      </w:r>
      <w:r w:rsidRPr="006E39F5">
        <w:rPr>
          <w:b/>
          <w:i/>
        </w:rPr>
        <w:t>2 - Eligible for Half-Day Attendance</w:t>
      </w:r>
      <w:r w:rsidRPr="006E39F5">
        <w:rPr>
          <w:i/>
        </w:rPr>
        <w:t>,</w:t>
      </w:r>
      <w:r w:rsidRPr="006E39F5">
        <w:rPr>
          <w:b/>
          <w:i/>
        </w:rPr>
        <w:t xml:space="preserve"> </w:t>
      </w:r>
      <w:r w:rsidRPr="006E39F5">
        <w:rPr>
          <w:i/>
        </w:rPr>
        <w:t>since the student attends fewer than 4 hours per day. Your district reports the attendance for the students who attend this calendar in six approximately equal reporting periods.</w:t>
      </w:r>
    </w:p>
    <w:p w:rsidR="003D2175" w:rsidRPr="006E39F5" w:rsidRDefault="003D2175" w:rsidP="00B16516">
      <w:pPr>
        <w:pStyle w:val="A1CharCharChar"/>
        <w:ind w:firstLine="0"/>
      </w:pPr>
    </w:p>
    <w:p w:rsidR="003D2175" w:rsidRPr="006E39F5" w:rsidRDefault="003D2175" w:rsidP="00B16516">
      <w:pPr>
        <w:pStyle w:val="A1CharCharChar"/>
        <w:ind w:left="0" w:firstLine="0"/>
        <w:rPr>
          <w:i/>
        </w:rPr>
      </w:pPr>
      <w:r w:rsidRPr="006E39F5">
        <w:rPr>
          <w:i/>
        </w:rPr>
        <w:lastRenderedPageBreak/>
        <w:t xml:space="preserve">If your district offered evening school from 6:00 p.m. to 10:00 p.m., each student attending 4 hours per day would be eligible for full-day attendance, and your district would code each of these students with an </w:t>
      </w:r>
      <w:smartTag w:uri="urn:schemas-microsoft-com:office:smarttags" w:element="place">
        <w:smartTag w:uri="urn:schemas-microsoft-com:office:smarttags" w:element="City">
          <w:r w:rsidRPr="006E39F5">
            <w:rPr>
              <w:i/>
            </w:rPr>
            <w:t>ADA</w:t>
          </w:r>
        </w:smartTag>
      </w:smartTag>
      <w:r w:rsidRPr="006E39F5">
        <w:rPr>
          <w:i/>
        </w:rPr>
        <w:t xml:space="preserve"> eligibility code</w:t>
      </w:r>
      <w:r w:rsidR="00B55D52" w:rsidRPr="006E39F5">
        <w:fldChar w:fldCharType="begin"/>
      </w:r>
      <w:r w:rsidRPr="006E39F5">
        <w:instrText>xe "ADA Eligibility Codes (defined)"</w:instrText>
      </w:r>
      <w:r w:rsidR="00B55D52" w:rsidRPr="006E39F5">
        <w:fldChar w:fldCharType="end"/>
      </w:r>
      <w:r w:rsidRPr="006E39F5">
        <w:rPr>
          <w:i/>
        </w:rPr>
        <w:t xml:space="preserve"> of </w:t>
      </w:r>
      <w:r w:rsidRPr="006E39F5">
        <w:rPr>
          <w:b/>
          <w:i/>
        </w:rPr>
        <w:t xml:space="preserve">1 - Eligible for Full-Day </w:t>
      </w:r>
      <w:smartTag w:uri="urn:schemas-microsoft-com:office:smarttags" w:element="PersonName">
        <w:r w:rsidRPr="006E39F5">
          <w:rPr>
            <w:b/>
            <w:i/>
          </w:rPr>
          <w:t>Attendance</w:t>
        </w:r>
      </w:smartTag>
      <w:r w:rsidRPr="006E39F5">
        <w:rPr>
          <w:i/>
        </w:rPr>
        <w:t>.</w:t>
      </w:r>
    </w:p>
    <w:p w:rsidR="003D2175" w:rsidRPr="006E39F5" w:rsidRDefault="003D2175" w:rsidP="00B16516">
      <w:pPr>
        <w:pStyle w:val="A1CharCharChar"/>
        <w:ind w:firstLine="0"/>
      </w:pPr>
    </w:p>
    <w:p w:rsidR="003D2175" w:rsidRPr="006E39F5" w:rsidRDefault="003D2175" w:rsidP="00EE112C">
      <w:pPr>
        <w:pStyle w:val="Heading4"/>
      </w:pPr>
      <w:r w:rsidRPr="006E39F5">
        <w:t>10.1</w:t>
      </w:r>
      <w:r w:rsidR="006F0BCB" w:rsidRPr="006E39F5">
        <w:t>6</w:t>
      </w:r>
      <w:r w:rsidRPr="006E39F5">
        <w:t>.</w:t>
      </w:r>
      <w:r w:rsidR="00053B9B" w:rsidRPr="006E39F5">
        <w:t>3</w:t>
      </w:r>
      <w:r w:rsidRPr="006E39F5">
        <w:t xml:space="preserve"> Example </w:t>
      </w:r>
      <w:r w:rsidR="00053B9B" w:rsidRPr="006E39F5">
        <w:t>3</w:t>
      </w:r>
    </w:p>
    <w:p w:rsidR="003D2175" w:rsidRPr="006E39F5" w:rsidRDefault="003D2175" w:rsidP="00B16516">
      <w:pPr>
        <w:pStyle w:val="A1CharCharChar"/>
        <w:ind w:left="0" w:firstLine="0"/>
      </w:pPr>
      <w:r w:rsidRPr="006E39F5">
        <w:t xml:space="preserve">A student commits an expellable offense while on school property. Your district calls the police, and the student is arrested. The juvenile court finds that the student engaged in delinquent conduct and places the student in the </w:t>
      </w:r>
      <w:smartTag w:uri="urn:schemas-microsoft-com:office:smarttags" w:element="place">
        <w:smartTag w:uri="urn:schemas-microsoft-com:office:smarttags" w:element="PlaceType">
          <w:r w:rsidRPr="006E39F5">
            <w:t>county</w:t>
          </w:r>
        </w:smartTag>
        <w:r w:rsidRPr="006E39F5">
          <w:t xml:space="preserve"> </w:t>
        </w:r>
        <w:smartTag w:uri="urn:schemas-microsoft-com:office:smarttags" w:element="PlaceName">
          <w:r w:rsidRPr="006E39F5">
            <w:t>JJAEP</w:t>
          </w:r>
        </w:smartTag>
      </w:smartTag>
      <w:r w:rsidR="00B55D52" w:rsidRPr="006E39F5">
        <w:fldChar w:fldCharType="begin"/>
      </w:r>
      <w:r w:rsidRPr="006E39F5">
        <w:instrText>xe "Juvenile Justice Alternative Education Program (JJAEP)"</w:instrText>
      </w:r>
      <w:r w:rsidR="00B55D52" w:rsidRPr="006E39F5">
        <w:fldChar w:fldCharType="end"/>
      </w:r>
      <w:r w:rsidRPr="006E39F5">
        <w:t xml:space="preserve"> for the remainder of the school year.</w:t>
      </w:r>
    </w:p>
    <w:p w:rsidR="003D2175" w:rsidRPr="006E39F5" w:rsidRDefault="003D2175" w:rsidP="00B16516">
      <w:pPr>
        <w:pStyle w:val="A1CharCharChar"/>
        <w:ind w:firstLine="0"/>
      </w:pPr>
    </w:p>
    <w:p w:rsidR="003D2175" w:rsidRPr="006E39F5" w:rsidRDefault="003D2175" w:rsidP="00B16516">
      <w:pPr>
        <w:pStyle w:val="A1CharCharChar"/>
        <w:ind w:left="0" w:firstLine="0"/>
        <w:rPr>
          <w:i/>
        </w:rPr>
      </w:pPr>
      <w:r w:rsidRPr="006E39F5">
        <w:rPr>
          <w:i/>
        </w:rPr>
        <w:t>Your district should contact the TEA to establish a separate campus for the district's JJAEP</w:t>
      </w:r>
      <w:r w:rsidR="00B55D52" w:rsidRPr="006E39F5">
        <w:rPr>
          <w:szCs w:val="22"/>
        </w:rPr>
        <w:fldChar w:fldCharType="begin"/>
      </w:r>
      <w:r w:rsidRPr="006E39F5">
        <w:rPr>
          <w:szCs w:val="22"/>
        </w:rPr>
        <w:instrText>xe "Juvenile Justice Alternative Education Program (JJAEP)"</w:instrText>
      </w:r>
      <w:r w:rsidR="00B55D52" w:rsidRPr="006E39F5">
        <w:rPr>
          <w:szCs w:val="22"/>
        </w:rPr>
        <w:fldChar w:fldCharType="end"/>
      </w:r>
      <w:r w:rsidRPr="006E39F5">
        <w:rPr>
          <w:i/>
        </w:rPr>
        <w:t xml:space="preserve"> students and enroll students at this JJAEP</w:t>
      </w:r>
      <w:r w:rsidR="00B55D52" w:rsidRPr="006E39F5">
        <w:rPr>
          <w:szCs w:val="22"/>
        </w:rPr>
        <w:fldChar w:fldCharType="begin"/>
      </w:r>
      <w:r w:rsidRPr="006E39F5">
        <w:rPr>
          <w:szCs w:val="22"/>
        </w:rPr>
        <w:instrText>xe "Juvenile Justice Alternative Education Program (JJAEP)"</w:instrText>
      </w:r>
      <w:r w:rsidR="00B55D52" w:rsidRPr="006E39F5">
        <w:rPr>
          <w:szCs w:val="22"/>
        </w:rPr>
        <w:fldChar w:fldCharType="end"/>
      </w:r>
      <w:r w:rsidRPr="006E39F5">
        <w:rPr>
          <w:i/>
        </w:rPr>
        <w:t xml:space="preserve"> campus as the students are placed at the JJAEP</w:t>
      </w:r>
      <w:r w:rsidR="00B55D52" w:rsidRPr="006E39F5">
        <w:rPr>
          <w:szCs w:val="22"/>
        </w:rPr>
        <w:fldChar w:fldCharType="begin"/>
      </w:r>
      <w:r w:rsidRPr="006E39F5">
        <w:rPr>
          <w:szCs w:val="22"/>
        </w:rPr>
        <w:instrText>xe "Juvenile Justice Alternative Education Program (JJAEP)"</w:instrText>
      </w:r>
      <w:r w:rsidR="00B55D52" w:rsidRPr="006E39F5">
        <w:rPr>
          <w:szCs w:val="22"/>
        </w:rPr>
        <w:fldChar w:fldCharType="end"/>
      </w:r>
      <w:r w:rsidRPr="006E39F5">
        <w:rPr>
          <w:i/>
        </w:rPr>
        <w:t xml:space="preserve"> facility.</w:t>
      </w:r>
    </w:p>
    <w:p w:rsidR="003D2175" w:rsidRPr="006E39F5" w:rsidRDefault="003D2175" w:rsidP="00B16516">
      <w:pPr>
        <w:pStyle w:val="A1CharCharChar"/>
        <w:ind w:firstLine="0"/>
        <w:rPr>
          <w:i/>
        </w:rPr>
      </w:pPr>
    </w:p>
    <w:p w:rsidR="003D2175" w:rsidRPr="006E39F5" w:rsidRDefault="003D2175" w:rsidP="00B16516">
      <w:pPr>
        <w:pStyle w:val="A1CharCharChar"/>
        <w:ind w:left="0" w:firstLine="0"/>
        <w:rPr>
          <w:i/>
        </w:rPr>
      </w:pPr>
      <w:r w:rsidRPr="006E39F5">
        <w:rPr>
          <w:i/>
        </w:rPr>
        <w:t>If this student was placed at the JJAEP</w:t>
      </w:r>
      <w:r w:rsidR="00B55D52" w:rsidRPr="006E39F5">
        <w:rPr>
          <w:szCs w:val="22"/>
        </w:rPr>
        <w:fldChar w:fldCharType="begin"/>
      </w:r>
      <w:r w:rsidRPr="006E39F5">
        <w:rPr>
          <w:szCs w:val="22"/>
        </w:rPr>
        <w:instrText>xe "Juvenile Justice Alternative Education Program (JJAEP)"</w:instrText>
      </w:r>
      <w:r w:rsidR="00B55D52" w:rsidRPr="006E39F5">
        <w:rPr>
          <w:szCs w:val="22"/>
        </w:rPr>
        <w:fldChar w:fldCharType="end"/>
      </w:r>
      <w:r w:rsidRPr="006E39F5">
        <w:rPr>
          <w:i/>
        </w:rPr>
        <w:t xml:space="preserve"> for only a few months, your district should withdraw the student from the JJAEP</w:t>
      </w:r>
      <w:r w:rsidR="00B55D52" w:rsidRPr="006E39F5">
        <w:rPr>
          <w:szCs w:val="22"/>
        </w:rPr>
        <w:fldChar w:fldCharType="begin"/>
      </w:r>
      <w:r w:rsidRPr="006E39F5">
        <w:rPr>
          <w:szCs w:val="22"/>
        </w:rPr>
        <w:instrText>xe "Juvenile Justice Alternative Education Program (JJAEP)"</w:instrText>
      </w:r>
      <w:r w:rsidR="00B55D52" w:rsidRPr="006E39F5">
        <w:rPr>
          <w:szCs w:val="22"/>
        </w:rPr>
        <w:fldChar w:fldCharType="end"/>
      </w:r>
      <w:r w:rsidRPr="006E39F5">
        <w:rPr>
          <w:i/>
        </w:rPr>
        <w:t xml:space="preserve"> campus and reenroll the student on his or her regular campus after the student fulfills the JJAEP</w:t>
      </w:r>
      <w:r w:rsidR="00B55D52" w:rsidRPr="006E39F5">
        <w:rPr>
          <w:szCs w:val="22"/>
        </w:rPr>
        <w:fldChar w:fldCharType="begin"/>
      </w:r>
      <w:r w:rsidRPr="006E39F5">
        <w:rPr>
          <w:szCs w:val="22"/>
        </w:rPr>
        <w:instrText>xe "Juvenile Justice Alternative Education Program (JJAEP)"</w:instrText>
      </w:r>
      <w:r w:rsidR="00B55D52" w:rsidRPr="006E39F5">
        <w:rPr>
          <w:szCs w:val="22"/>
        </w:rPr>
        <w:fldChar w:fldCharType="end"/>
      </w:r>
      <w:r w:rsidRPr="006E39F5">
        <w:rPr>
          <w:i/>
        </w:rPr>
        <w:t xml:space="preserve"> placement requirements.</w:t>
      </w:r>
    </w:p>
    <w:p w:rsidR="003D2175" w:rsidRPr="006E39F5" w:rsidRDefault="003D2175" w:rsidP="00B16516">
      <w:pPr>
        <w:pStyle w:val="A1CharCharChar"/>
        <w:ind w:left="720"/>
      </w:pPr>
    </w:p>
    <w:p w:rsidR="003D2175" w:rsidRPr="006E39F5" w:rsidRDefault="003D2175" w:rsidP="00EE112C">
      <w:pPr>
        <w:pStyle w:val="Heading4"/>
      </w:pPr>
      <w:r w:rsidRPr="006E39F5">
        <w:t>10.1</w:t>
      </w:r>
      <w:r w:rsidR="006F0BCB" w:rsidRPr="006E39F5">
        <w:t>6</w:t>
      </w:r>
      <w:r w:rsidRPr="006E39F5">
        <w:t>.</w:t>
      </w:r>
      <w:r w:rsidR="00053B9B" w:rsidRPr="006E39F5">
        <w:t>4</w:t>
      </w:r>
      <w:r w:rsidRPr="006E39F5">
        <w:t xml:space="preserve"> Example </w:t>
      </w:r>
      <w:r w:rsidR="00053B9B" w:rsidRPr="006E39F5">
        <w:t>4</w:t>
      </w:r>
    </w:p>
    <w:p w:rsidR="003D2175" w:rsidRPr="006E39F5" w:rsidRDefault="003D2175" w:rsidP="00B16516">
      <w:pPr>
        <w:pStyle w:val="A1CharCharChar"/>
        <w:ind w:left="0" w:firstLine="0"/>
      </w:pPr>
      <w:r w:rsidRPr="006E39F5">
        <w:t>A student is suspended for 3 days because the student violated your district's student code of conduct.</w:t>
      </w:r>
    </w:p>
    <w:p w:rsidR="003D2175" w:rsidRPr="006E39F5" w:rsidRDefault="003D2175" w:rsidP="00B16516">
      <w:pPr>
        <w:pStyle w:val="A1CharCharChar"/>
        <w:ind w:firstLine="0"/>
      </w:pPr>
    </w:p>
    <w:p w:rsidR="003D2175" w:rsidRPr="006E39F5" w:rsidRDefault="003D2175" w:rsidP="00B16516">
      <w:pPr>
        <w:pStyle w:val="A1CharCharChar"/>
        <w:ind w:left="0" w:firstLine="0"/>
        <w:rPr>
          <w:i/>
        </w:rPr>
      </w:pPr>
      <w:r w:rsidRPr="006E39F5">
        <w:rPr>
          <w:i/>
        </w:rPr>
        <w:t xml:space="preserve">Your district should code the student as absent while he or she is suspended for 3 days. If this student had been expelled, your school district would still not have claimed </w:t>
      </w:r>
      <w:smartTag w:uri="urn:schemas-microsoft-com:office:smarttags" w:element="place">
        <w:smartTag w:uri="urn:schemas-microsoft-com:office:smarttags" w:element="City">
          <w:r w:rsidRPr="006E39F5">
            <w:rPr>
              <w:i/>
            </w:rPr>
            <w:t>ADA</w:t>
          </w:r>
        </w:smartTag>
      </w:smartTag>
      <w:r w:rsidRPr="006E39F5">
        <w:rPr>
          <w:i/>
        </w:rPr>
        <w:t xml:space="preserve"> for the student since the district was not serving the student. Refer to </w:t>
      </w:r>
      <w:fldSimple w:instr=" REF _Ref200768581 \h  \* MERGEFORMAT ">
        <w:r w:rsidR="008D654F" w:rsidRPr="008D654F">
          <w:rPr>
            <w:b/>
            <w:i/>
          </w:rPr>
          <w:t>10.10 Expulsion</w:t>
        </w:r>
      </w:fldSimple>
      <w:r w:rsidRPr="006E39F5">
        <w:rPr>
          <w:i/>
        </w:rPr>
        <w:t xml:space="preserve"> in this section for additional information.</w:t>
      </w:r>
    </w:p>
    <w:p w:rsidR="00132523" w:rsidRPr="006E39F5" w:rsidRDefault="00132523" w:rsidP="00B16516">
      <w:pPr>
        <w:jc w:val="center"/>
      </w:pPr>
    </w:p>
    <w:p w:rsidR="006F035D" w:rsidRPr="006E39F5" w:rsidRDefault="006F035D" w:rsidP="00B44073">
      <w:pPr>
        <w:rPr>
          <w:i/>
        </w:rPr>
        <w:sectPr w:rsidR="006F035D" w:rsidRPr="006E39F5" w:rsidSect="003D71ED">
          <w:footerReference w:type="default" r:id="rId47"/>
          <w:footnotePr>
            <w:pos w:val="beneathText"/>
          </w:footnotePr>
          <w:endnotePr>
            <w:numFmt w:val="decimal"/>
          </w:endnotePr>
          <w:type w:val="oddPage"/>
          <w:pgSz w:w="12240" w:h="15840" w:code="1"/>
          <w:pgMar w:top="1440" w:right="1440" w:bottom="1440" w:left="1440" w:header="720" w:footer="432" w:gutter="0"/>
          <w:cols w:space="720"/>
          <w:noEndnote/>
        </w:sectPr>
      </w:pPr>
    </w:p>
    <w:p w:rsidR="00132523" w:rsidRPr="006E39F5" w:rsidRDefault="00132523" w:rsidP="00B16516">
      <w:pPr>
        <w:pStyle w:val="Heading1"/>
      </w:pPr>
      <w:bookmarkStart w:id="627" w:name="_Ref204591967"/>
      <w:bookmarkStart w:id="628" w:name="_Toc299702350"/>
      <w:r w:rsidRPr="006E39F5">
        <w:lastRenderedPageBreak/>
        <w:t>Section 11 Nontraditional Programs</w:t>
      </w:r>
      <w:bookmarkEnd w:id="627"/>
      <w:bookmarkEnd w:id="628"/>
    </w:p>
    <w:p w:rsidR="00F6771C" w:rsidRPr="006E39F5" w:rsidRDefault="00F6771C" w:rsidP="00B16516">
      <w:pPr>
        <w:spacing w:line="240" w:lineRule="exact"/>
      </w:pPr>
      <w:r w:rsidRPr="006E39F5">
        <w:t>This section addresses attendance accounting as it relates to nontraditional programs such as the Optional Flexible School Day Program (OFSDP) and the Optional Flexible Year Program (OFYP).</w:t>
      </w:r>
    </w:p>
    <w:p w:rsidR="00F6771C" w:rsidRPr="006E39F5" w:rsidRDefault="00F6771C" w:rsidP="00B16516">
      <w:pPr>
        <w:spacing w:line="240" w:lineRule="exact"/>
      </w:pPr>
    </w:p>
    <w:p w:rsidR="00F6771C" w:rsidRPr="006E39F5" w:rsidRDefault="00F6771C" w:rsidP="001B5771">
      <w:pPr>
        <w:pStyle w:val="Heading2"/>
      </w:pPr>
      <w:bookmarkStart w:id="629" w:name="_Toc139704857"/>
      <w:bookmarkStart w:id="630" w:name="_Toc173046184"/>
      <w:bookmarkStart w:id="631" w:name="_Toc299702351"/>
      <w:r w:rsidRPr="006E39F5">
        <w:t>11.1</w:t>
      </w:r>
      <w:r w:rsidR="007E344D" w:rsidRPr="006E39F5">
        <w:t xml:space="preserve"> </w:t>
      </w:r>
      <w:r w:rsidRPr="006E39F5">
        <w:t>Responsibility</w:t>
      </w:r>
      <w:bookmarkEnd w:id="629"/>
      <w:bookmarkEnd w:id="630"/>
      <w:bookmarkEnd w:id="631"/>
    </w:p>
    <w:p w:rsidR="009C38DF" w:rsidRPr="006E39F5" w:rsidRDefault="009C38DF" w:rsidP="00B1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9C38DF" w:rsidRPr="006E39F5" w:rsidTr="00697347">
        <w:tc>
          <w:tcPr>
            <w:tcW w:w="9576" w:type="dxa"/>
          </w:tcPr>
          <w:p w:rsidR="009C38DF" w:rsidRPr="006E39F5" w:rsidRDefault="009C38DF" w:rsidP="00B16516"/>
          <w:p w:rsidR="009C38DF" w:rsidRPr="006E39F5" w:rsidRDefault="009C38DF" w:rsidP="002C4F90">
            <w:pPr>
              <w:pStyle w:val="A1CharCharChar"/>
              <w:ind w:left="144" w:firstLine="0"/>
            </w:pPr>
            <w:r w:rsidRPr="006E39F5">
              <w:t>List in the space provided below the name(s) and phone number(s) of the district personnel to whom a</w:t>
            </w:r>
            <w:r w:rsidRPr="006E39F5">
              <w:rPr>
                <w:rFonts w:cs="Arial"/>
              </w:rPr>
              <w:t>ll nontraditional program questions should be directed</w:t>
            </w:r>
            <w:r w:rsidRPr="006E39F5">
              <w:t>:</w:t>
            </w:r>
          </w:p>
          <w:p w:rsidR="009C38DF" w:rsidRPr="006E39F5" w:rsidRDefault="009C38DF" w:rsidP="00B16516">
            <w:pPr>
              <w:pStyle w:val="A1CharCharChar"/>
            </w:pPr>
          </w:p>
          <w:p w:rsidR="009C38DF" w:rsidRPr="006E39F5" w:rsidRDefault="009C38DF" w:rsidP="00B16516">
            <w:pPr>
              <w:pStyle w:val="A1CharCharChar"/>
              <w:rPr>
                <w:b/>
              </w:rPr>
            </w:pPr>
            <w:r w:rsidRPr="006E39F5">
              <w:rPr>
                <w:b/>
              </w:rPr>
              <w:t>Name:</w:t>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p>
          <w:p w:rsidR="009C38DF" w:rsidRPr="006E39F5" w:rsidRDefault="009C38DF" w:rsidP="00B16516">
            <w:pPr>
              <w:pStyle w:val="A1CharCharChar"/>
            </w:pPr>
          </w:p>
          <w:p w:rsidR="009C38DF" w:rsidRPr="006E39F5" w:rsidRDefault="009C38DF" w:rsidP="00B16516">
            <w:pPr>
              <w:pStyle w:val="A1CharCharChar"/>
            </w:pPr>
            <w:r w:rsidRPr="006E39F5">
              <w:rPr>
                <w:b/>
              </w:rPr>
              <w:t>Phone Number:</w:t>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p>
          <w:p w:rsidR="009C38DF" w:rsidRPr="006E39F5" w:rsidRDefault="009C38DF" w:rsidP="00B16516"/>
        </w:tc>
      </w:tr>
    </w:tbl>
    <w:p w:rsidR="009C38DF" w:rsidRPr="006E39F5" w:rsidRDefault="009C38DF" w:rsidP="00B16516">
      <w:pPr>
        <w:pStyle w:val="A1CharCharChar"/>
        <w:ind w:left="0" w:firstLine="0"/>
      </w:pPr>
    </w:p>
    <w:p w:rsidR="00F6771C" w:rsidRPr="006E39F5" w:rsidRDefault="00F6771C" w:rsidP="001B5771">
      <w:pPr>
        <w:pStyle w:val="Heading2"/>
      </w:pPr>
      <w:bookmarkStart w:id="632" w:name="_Toc139704858"/>
      <w:bookmarkStart w:id="633" w:name="_Toc173046185"/>
      <w:bookmarkStart w:id="634" w:name="_Toc299702352"/>
      <w:r w:rsidRPr="006E39F5">
        <w:t>11.2 General Requirements</w:t>
      </w:r>
      <w:bookmarkEnd w:id="632"/>
      <w:bookmarkEnd w:id="633"/>
      <w:bookmarkEnd w:id="634"/>
    </w:p>
    <w:p w:rsidR="00F6771C" w:rsidRPr="006E39F5" w:rsidRDefault="00F6771C" w:rsidP="00B16516">
      <w:pPr>
        <w:pStyle w:val="A1CharCharChar"/>
        <w:ind w:left="0" w:firstLine="0"/>
      </w:pPr>
      <w:r w:rsidRPr="006E39F5">
        <w:t xml:space="preserve">Many different situations occur in which students are educated during nontraditional </w:t>
      </w:r>
      <w:r w:rsidRPr="006E39F5">
        <w:rPr>
          <w:bCs/>
        </w:rPr>
        <w:t xml:space="preserve">hours </w:t>
      </w:r>
      <w:r w:rsidRPr="006E39F5">
        <w:t xml:space="preserve">or </w:t>
      </w:r>
      <w:r w:rsidRPr="006E39F5">
        <w:rPr>
          <w:bCs/>
        </w:rPr>
        <w:t>days</w:t>
      </w:r>
      <w:r w:rsidRPr="006E39F5">
        <w:t xml:space="preserve"> of the week or in nontraditional </w:t>
      </w:r>
      <w:r w:rsidRPr="006E39F5">
        <w:rPr>
          <w:bCs/>
        </w:rPr>
        <w:t>locations</w:t>
      </w:r>
      <w:r w:rsidRPr="006E39F5">
        <w:t xml:space="preserve"> within the district. These situations include but are not limited to optional flexible school day programs. Although it may be determined that a nontraditional education setting is required to better serve the needs of a particular student, for that student to be eligible for funding, he or she must meet all the eligibility requirements of the Foundation School Program (FSP) and the nontraditional program </w:t>
      </w:r>
      <w:r w:rsidR="00FC1459" w:rsidRPr="006E39F5">
        <w:t>(s</w:t>
      </w:r>
      <w:r w:rsidRPr="006E39F5">
        <w:t xml:space="preserve">ee </w:t>
      </w:r>
      <w:fldSimple w:instr=" REF _Ref201547728 \h  \* MERGEFORMAT ">
        <w:r w:rsidR="008D654F" w:rsidRPr="008D654F">
          <w:rPr>
            <w:b/>
          </w:rPr>
          <w:t>3.2 General Requirements for Eligibility for Attendance/Foundation School Program (FSP) Funding</w:t>
        </w:r>
      </w:fldSimple>
      <w:r w:rsidRPr="006E39F5">
        <w:t xml:space="preserve"> and the following requirements</w:t>
      </w:r>
      <w:r w:rsidR="00FC1459" w:rsidRPr="006E39F5">
        <w:t>)</w:t>
      </w:r>
      <w:r w:rsidRPr="006E39F5">
        <w:t>.</w:t>
      </w:r>
    </w:p>
    <w:p w:rsidR="00F6771C" w:rsidRPr="006E39F5" w:rsidRDefault="00F6771C" w:rsidP="00B16516">
      <w:pPr>
        <w:pStyle w:val="A1CharCharChar"/>
      </w:pPr>
    </w:p>
    <w:p w:rsidR="00F6771C" w:rsidRPr="006E39F5" w:rsidRDefault="00F6771C" w:rsidP="00B16516">
      <w:pPr>
        <w:pStyle w:val="A1CharCharChar"/>
        <w:ind w:left="0" w:firstLine="0"/>
      </w:pPr>
      <w:r w:rsidRPr="006E39F5">
        <w:t>The attendance of students served in a nontraditional setting is subject to requirements associated with the nontraditional setting. Eligibility information is located later in this section. Generally</w:t>
      </w:r>
      <w:r w:rsidR="00CF530E" w:rsidRPr="006E39F5">
        <w:t>,</w:t>
      </w:r>
      <w:r w:rsidRPr="006E39F5">
        <w:t xml:space="preserve"> students in a nontraditional setting will be eligible for</w:t>
      </w:r>
      <w:r w:rsidR="00D5362F" w:rsidRPr="006E39F5">
        <w:t xml:space="preserve"> average daily attendance</w:t>
      </w:r>
      <w:r w:rsidRPr="006E39F5">
        <w:t xml:space="preserve"> </w:t>
      </w:r>
      <w:r w:rsidR="00D5362F" w:rsidRPr="006E39F5">
        <w:t>(</w:t>
      </w:r>
      <w:r w:rsidRPr="006E39F5">
        <w:t>ADA</w:t>
      </w:r>
      <w:r w:rsidR="00D5362F" w:rsidRPr="006E39F5">
        <w:t>)</w:t>
      </w:r>
      <w:r w:rsidRPr="006E39F5">
        <w:t xml:space="preserve"> funding in the district in which they reside or are otherwise entitled to attend for FSP</w:t>
      </w:r>
      <w:r w:rsidR="00B55D52" w:rsidRPr="006E39F5">
        <w:fldChar w:fldCharType="begin"/>
      </w:r>
      <w:r w:rsidRPr="006E39F5">
        <w:instrText xml:space="preserve"> xe "Foundation School Program (FSP)" </w:instrText>
      </w:r>
      <w:r w:rsidR="00B55D52" w:rsidRPr="006E39F5">
        <w:fldChar w:fldCharType="end"/>
      </w:r>
      <w:r w:rsidRPr="006E39F5">
        <w:t xml:space="preserve"> purposes (see </w:t>
      </w:r>
      <w:fldSimple w:instr=" REF _Ref203969489 \h  \* MERGEFORMAT ">
        <w:r w:rsidR="008D654F" w:rsidRPr="008D654F">
          <w:rPr>
            <w:b/>
          </w:rPr>
          <w:t>3.3 Enrollment Procedures and Requirements</w:t>
        </w:r>
      </w:fldSimple>
      <w:r w:rsidRPr="006E39F5">
        <w:t>).</w:t>
      </w:r>
    </w:p>
    <w:p w:rsidR="00F6771C" w:rsidRPr="006E39F5" w:rsidRDefault="00F6771C" w:rsidP="00B16516">
      <w:pPr>
        <w:pStyle w:val="A1CharCharChar"/>
      </w:pPr>
    </w:p>
    <w:p w:rsidR="00F6771C" w:rsidRPr="006E39F5" w:rsidRDefault="00F6771C" w:rsidP="00B16516">
      <w:pPr>
        <w:pStyle w:val="A1CharCharChar"/>
        <w:ind w:left="0" w:firstLine="0"/>
        <w:rPr>
          <w:szCs w:val="22"/>
        </w:rPr>
      </w:pPr>
      <w:r w:rsidRPr="006E39F5">
        <w:t>Regardless of the nontraditional way in which a student is served, that student's attendance must be reported according to rules as defined by each nontraditional program.</w:t>
      </w:r>
      <w:r w:rsidR="00B55D52" w:rsidRPr="006E39F5">
        <w:rPr>
          <w:szCs w:val="22"/>
        </w:rPr>
        <w:fldChar w:fldCharType="begin"/>
      </w:r>
      <w:r w:rsidRPr="006E39F5">
        <w:rPr>
          <w:szCs w:val="22"/>
        </w:rPr>
        <w:instrText>xe "Public Education Information Management System (PEIMS) Data Standards"</w:instrText>
      </w:r>
      <w:r w:rsidR="00B55D52" w:rsidRPr="006E39F5">
        <w:rPr>
          <w:szCs w:val="22"/>
        </w:rPr>
        <w:fldChar w:fldCharType="end"/>
      </w:r>
    </w:p>
    <w:p w:rsidR="00F6771C" w:rsidRPr="006E39F5" w:rsidRDefault="00F6771C" w:rsidP="00B16516">
      <w:pPr>
        <w:pStyle w:val="A1CharCharChar"/>
      </w:pPr>
    </w:p>
    <w:p w:rsidR="00F6771C" w:rsidRPr="006E39F5" w:rsidRDefault="00F6771C" w:rsidP="00B16516">
      <w:pPr>
        <w:pStyle w:val="A1CharCharChar"/>
        <w:ind w:left="0" w:firstLine="0"/>
      </w:pPr>
      <w:r w:rsidRPr="006E39F5">
        <w:t>The school calendar</w:t>
      </w:r>
      <w:r w:rsidR="00B55D52" w:rsidRPr="006E39F5">
        <w:fldChar w:fldCharType="begin"/>
      </w:r>
      <w:r w:rsidRPr="006E39F5">
        <w:instrText>xe "Calendar"</w:instrText>
      </w:r>
      <w:r w:rsidR="00B55D52" w:rsidRPr="006E39F5">
        <w:fldChar w:fldCharType="end"/>
      </w:r>
      <w:r w:rsidRPr="006E39F5">
        <w:t xml:space="preserve"> for alternative education programs must follow the same regulations as those stated for the regular school, unless program rules or a waiver</w:t>
      </w:r>
      <w:r w:rsidR="00B55D52" w:rsidRPr="006E39F5">
        <w:fldChar w:fldCharType="begin"/>
      </w:r>
      <w:r w:rsidRPr="006E39F5">
        <w:instrText>xe "Waivers"</w:instrText>
      </w:r>
      <w:r w:rsidR="00B55D52" w:rsidRPr="006E39F5">
        <w:fldChar w:fldCharType="end"/>
      </w:r>
      <w:r w:rsidRPr="006E39F5">
        <w:t xml:space="preserve"> is received </w:t>
      </w:r>
      <w:r w:rsidR="00CF530E" w:rsidRPr="006E39F5">
        <w:t>that</w:t>
      </w:r>
      <w:r w:rsidRPr="006E39F5">
        <w:t xml:space="preserve"> alters this requirement. Generally, a school calendar</w:t>
      </w:r>
      <w:r w:rsidR="00B55D52" w:rsidRPr="006E39F5">
        <w:fldChar w:fldCharType="begin"/>
      </w:r>
      <w:r w:rsidRPr="006E39F5">
        <w:instrText>xe "Calendar"</w:instrText>
      </w:r>
      <w:r w:rsidR="00B55D52" w:rsidRPr="006E39F5">
        <w:fldChar w:fldCharType="end"/>
      </w:r>
      <w:r w:rsidRPr="006E39F5">
        <w:t xml:space="preserve"> must provide for 180 days of instruction (see </w:t>
      </w:r>
      <w:fldSimple w:instr=" REF _Ref203969346 \h  \* MERGEFORMAT ">
        <w:r w:rsidR="008D654F" w:rsidRPr="008D654F">
          <w:rPr>
            <w:b/>
          </w:rPr>
          <w:t>3.8 Calendar</w:t>
        </w:r>
      </w:fldSimple>
      <w:r w:rsidRPr="006E39F5">
        <w:t>).</w:t>
      </w:r>
      <w:r w:rsidRPr="006E39F5">
        <w:rPr>
          <w:rStyle w:val="FootnoteReference"/>
        </w:rPr>
        <w:footnoteReference w:id="208"/>
      </w:r>
    </w:p>
    <w:p w:rsidR="00F6771C" w:rsidRPr="006E39F5" w:rsidRDefault="00F6771C" w:rsidP="00B16516">
      <w:pPr>
        <w:pStyle w:val="A1CharCharChar"/>
      </w:pPr>
    </w:p>
    <w:p w:rsidR="00F6771C" w:rsidRPr="006E39F5" w:rsidRDefault="00F6771C" w:rsidP="00B16516">
      <w:pPr>
        <w:pStyle w:val="A1CharCharChar"/>
        <w:ind w:left="0" w:firstLine="0"/>
      </w:pPr>
      <w:r w:rsidRPr="006E39F5">
        <w:t xml:space="preserve">A student may not be double-counted for </w:t>
      </w:r>
      <w:smartTag w:uri="urn:schemas-microsoft-com:office:smarttags" w:element="place">
        <w:smartTag w:uri="urn:schemas-microsoft-com:office:smarttags" w:element="City">
          <w:r w:rsidRPr="006E39F5">
            <w:t>ADA</w:t>
          </w:r>
        </w:smartTag>
      </w:smartTag>
      <w:r w:rsidRPr="006E39F5">
        <w:t xml:space="preserve"> while attending both a regular school program and a nontraditional education program.</w:t>
      </w:r>
    </w:p>
    <w:p w:rsidR="00F6771C" w:rsidRPr="006E39F5" w:rsidRDefault="00F6771C" w:rsidP="00B16516">
      <w:pPr>
        <w:pStyle w:val="A1CharCharChar"/>
      </w:pPr>
    </w:p>
    <w:p w:rsidR="00F6771C" w:rsidRPr="006E39F5" w:rsidRDefault="00CF530E" w:rsidP="00B16516">
      <w:pPr>
        <w:pStyle w:val="A1CharCharChar"/>
        <w:ind w:left="0" w:firstLine="0"/>
      </w:pPr>
      <w:r w:rsidRPr="006E39F5">
        <w:t>Unless otherwise specified, t</w:t>
      </w:r>
      <w:r w:rsidR="00F6771C" w:rsidRPr="006E39F5">
        <w:t>he rules and regulations of the FSP</w:t>
      </w:r>
      <w:r w:rsidR="00B55D52" w:rsidRPr="006E39F5">
        <w:fldChar w:fldCharType="begin"/>
      </w:r>
      <w:r w:rsidR="00F6771C" w:rsidRPr="006E39F5">
        <w:instrText xml:space="preserve"> xe "Foundation School Program (FSP)" </w:instrText>
      </w:r>
      <w:r w:rsidR="00B55D52" w:rsidRPr="006E39F5">
        <w:fldChar w:fldCharType="end"/>
      </w:r>
      <w:r w:rsidR="00F6771C" w:rsidRPr="006E39F5">
        <w:t xml:space="preserve"> documented in this handbook apply regardless of the nontraditional education program that is implemented.</w:t>
      </w:r>
    </w:p>
    <w:p w:rsidR="00F6771C" w:rsidRPr="006E39F5" w:rsidRDefault="00F6771C" w:rsidP="00B16516">
      <w:pPr>
        <w:pStyle w:val="A1CharCharChar"/>
        <w:ind w:left="0" w:firstLine="0"/>
      </w:pPr>
    </w:p>
    <w:p w:rsidR="00F6771C" w:rsidRPr="006E39F5" w:rsidRDefault="00F6771C" w:rsidP="00B16516">
      <w:pPr>
        <w:pStyle w:val="A1CharCharChar"/>
        <w:ind w:left="0" w:firstLine="0"/>
      </w:pPr>
      <w:r w:rsidRPr="006E39F5">
        <w:t xml:space="preserve">Students who are being served in nontraditional education programs are eligible for special program (special education, career and technical education, bilingual/ESL, etc.) funding </w:t>
      </w:r>
      <w:r w:rsidRPr="006E39F5">
        <w:lastRenderedPageBreak/>
        <w:t>provided all requirements of the special programs are met, including service by certified special program teachers.</w:t>
      </w:r>
    </w:p>
    <w:p w:rsidR="008E1CAC" w:rsidRPr="006E39F5" w:rsidRDefault="008E1CAC" w:rsidP="00B16516">
      <w:pPr>
        <w:pStyle w:val="A1CharCharChar"/>
        <w:ind w:left="0" w:firstLine="0"/>
      </w:pPr>
    </w:p>
    <w:p w:rsidR="00382B58" w:rsidRPr="006E39F5" w:rsidRDefault="00382B58" w:rsidP="001B5771">
      <w:pPr>
        <w:pStyle w:val="Heading2"/>
      </w:pPr>
      <w:bookmarkStart w:id="635" w:name="_Ref203972263"/>
      <w:bookmarkStart w:id="636" w:name="_Toc299702353"/>
      <w:bookmarkStart w:id="637" w:name="_Toc200189928"/>
      <w:bookmarkStart w:id="638" w:name="_Ref204578381"/>
      <w:r w:rsidRPr="006E39F5">
        <w:t>11.3 Dual Credit (High School and College/University)</w:t>
      </w:r>
      <w:bookmarkEnd w:id="635"/>
      <w:bookmarkEnd w:id="636"/>
    </w:p>
    <w:p w:rsidR="00382B58" w:rsidRPr="006E39F5" w:rsidRDefault="00382B58" w:rsidP="00B16516">
      <w:r w:rsidRPr="006E39F5">
        <w:t>A public junior</w:t>
      </w:r>
      <w:r w:rsidR="00B55D52">
        <w:fldChar w:fldCharType="begin"/>
      </w:r>
      <w:r w:rsidR="00803E41">
        <w:instrText xml:space="preserve"> XE "</w:instrText>
      </w:r>
      <w:r w:rsidR="00803E41" w:rsidRPr="00357CA4">
        <w:instrText>Dual Credit Courses</w:instrText>
      </w:r>
      <w:r w:rsidR="00803E41">
        <w:instrText xml:space="preserve">" </w:instrText>
      </w:r>
      <w:r w:rsidR="00B55D52">
        <w:fldChar w:fldCharType="end"/>
      </w:r>
      <w:r w:rsidRPr="006E39F5">
        <w:t xml:space="preserve"> college, college, or university may offer a course in which a high school student may enroll and for which the student may simultaneously receive both high school and college credit. </w:t>
      </w:r>
    </w:p>
    <w:p w:rsidR="00382B58" w:rsidRPr="006E39F5" w:rsidRDefault="00382B58" w:rsidP="00B16516"/>
    <w:p w:rsidR="00A90264" w:rsidRDefault="00382B58" w:rsidP="00A90264">
      <w:pPr>
        <w:pBdr>
          <w:right w:val="single" w:sz="12" w:space="4" w:color="auto"/>
        </w:pBdr>
      </w:pPr>
      <w:r w:rsidRPr="006E39F5">
        <w:t xml:space="preserve">Funding eligibility for a student taking a dual credit course will include time instructed in the dual credit course. </w:t>
      </w:r>
      <w:r w:rsidRPr="006E39F5">
        <w:rPr>
          <w:rFonts w:cs="Arial"/>
          <w:b/>
        </w:rPr>
        <w:t xml:space="preserve">For the </w:t>
      </w:r>
      <w:r w:rsidR="00A90264" w:rsidRPr="00A90264">
        <w:rPr>
          <w:rFonts w:cs="Arial"/>
          <w:b/>
        </w:rPr>
        <w:t>2011–2012 and 2012–2013</w:t>
      </w:r>
      <w:r w:rsidRPr="006E39F5">
        <w:rPr>
          <w:rFonts w:cs="Arial"/>
          <w:b/>
        </w:rPr>
        <w:t xml:space="preserve"> school year</w:t>
      </w:r>
      <w:r w:rsidR="00717529" w:rsidRPr="006E39F5">
        <w:rPr>
          <w:rFonts w:cs="Arial"/>
          <w:b/>
        </w:rPr>
        <w:t>s</w:t>
      </w:r>
      <w:r w:rsidRPr="006E39F5">
        <w:rPr>
          <w:rFonts w:cs="Arial"/>
          <w:b/>
        </w:rPr>
        <w:t>,</w:t>
      </w:r>
      <w:r w:rsidRPr="006E39F5">
        <w:rPr>
          <w:rFonts w:cs="Arial"/>
        </w:rPr>
        <w:t xml:space="preserve"> your district may count the time that students spend in dual credit courses for state funding purposes even if students are required to pay tuition, fees, or textbook costs for those courses, </w:t>
      </w:r>
      <w:r w:rsidRPr="006E39F5">
        <w:rPr>
          <w:rFonts w:cs="Arial"/>
          <w:b/>
        </w:rPr>
        <w:t>unless</w:t>
      </w:r>
      <w:r w:rsidRPr="006E39F5">
        <w:rPr>
          <w:rFonts w:cs="Arial"/>
        </w:rPr>
        <w:t xml:space="preserve"> the dual credit course is an Early College High School (ECHS) program course. </w:t>
      </w:r>
      <w:r w:rsidR="00957985" w:rsidRPr="006E39F5">
        <w:rPr>
          <w:rFonts w:cs="Arial"/>
        </w:rPr>
        <w:t>Texas Administrative Code (</w:t>
      </w:r>
      <w:r w:rsidRPr="006E39F5">
        <w:rPr>
          <w:rFonts w:cs="Arial"/>
        </w:rPr>
        <w:t>TAC</w:t>
      </w:r>
      <w:r w:rsidR="00957985" w:rsidRPr="006E39F5">
        <w:rPr>
          <w:rFonts w:cs="Arial"/>
        </w:rPr>
        <w:t>)</w:t>
      </w:r>
      <w:r w:rsidRPr="006E39F5">
        <w:rPr>
          <w:rFonts w:cs="Arial"/>
        </w:rPr>
        <w:t xml:space="preserve"> rules for ECHS programs</w:t>
      </w:r>
      <w:r w:rsidRPr="006E39F5">
        <w:rPr>
          <w:rStyle w:val="FootnoteReference"/>
          <w:rFonts w:cs="Arial"/>
        </w:rPr>
        <w:footnoteReference w:id="209"/>
      </w:r>
      <w:r w:rsidRPr="006E39F5">
        <w:rPr>
          <w:rFonts w:cs="Arial"/>
        </w:rPr>
        <w:t xml:space="preserve"> prohibit requiring a student enrolled in an ECHS course for high school graduation credit to pay for tuition, fees, or required textbooks.</w:t>
      </w:r>
    </w:p>
    <w:p w:rsidR="00382B58" w:rsidRPr="006E39F5" w:rsidRDefault="00382B58" w:rsidP="00B16516"/>
    <w:p w:rsidR="00382B58" w:rsidRPr="006E39F5" w:rsidRDefault="00382B58" w:rsidP="00B16516">
      <w:r w:rsidRPr="006E39F5">
        <w:t>For your district or charter school to receive FSP</w:t>
      </w:r>
      <w:r w:rsidR="00B55D52" w:rsidRPr="006E39F5">
        <w:fldChar w:fldCharType="begin"/>
      </w:r>
      <w:r w:rsidRPr="006E39F5">
        <w:instrText xml:space="preserve"> xe "Foundation School Program (FSP)" </w:instrText>
      </w:r>
      <w:r w:rsidR="00B55D52" w:rsidRPr="006E39F5">
        <w:fldChar w:fldCharType="end"/>
      </w:r>
      <w:r w:rsidRPr="006E39F5">
        <w:t xml:space="preserve"> funding for a student taking a college course, the district or charter school must have documentation of an agreement between the district or charter school and the college and meet other requirements for dual credit courses</w:t>
      </w:r>
      <w:r w:rsidRPr="006E39F5">
        <w:rPr>
          <w:rStyle w:val="FootnoteReference"/>
        </w:rPr>
        <w:footnoteReference w:id="210"/>
      </w:r>
      <w:r w:rsidRPr="006E39F5">
        <w:t>.</w:t>
      </w:r>
    </w:p>
    <w:p w:rsidR="00382B58" w:rsidRPr="006E39F5" w:rsidRDefault="00382B58" w:rsidP="00B16516"/>
    <w:p w:rsidR="00382B58" w:rsidRPr="006E39F5" w:rsidRDefault="00382B58" w:rsidP="00B16516">
      <w:r w:rsidRPr="006E39F5">
        <w:t xml:space="preserve">More information on dual credit program requirements can be found in the statutes on college credit programs, </w:t>
      </w:r>
      <w:r w:rsidR="00957985" w:rsidRPr="006E39F5">
        <w:t>Texas Education Code (</w:t>
      </w:r>
      <w:r w:rsidRPr="006E39F5">
        <w:t>TEC</w:t>
      </w:r>
      <w:r w:rsidR="00957985" w:rsidRPr="006E39F5">
        <w:t>)</w:t>
      </w:r>
      <w:r w:rsidRPr="006E39F5">
        <w:t>, §28.009 and §28.010.</w:t>
      </w:r>
    </w:p>
    <w:p w:rsidR="00382B58" w:rsidRPr="006E39F5" w:rsidRDefault="00382B58" w:rsidP="00B16516"/>
    <w:p w:rsidR="00382B58" w:rsidRPr="006E39F5" w:rsidRDefault="00382B58" w:rsidP="00B16516">
      <w:pPr>
        <w:pStyle w:val="Heading3"/>
      </w:pPr>
      <w:bookmarkStart w:id="639" w:name="_Ref205624750"/>
      <w:bookmarkStart w:id="640" w:name="_Ref265242583"/>
      <w:bookmarkStart w:id="641" w:name="_Toc299702354"/>
      <w:r w:rsidRPr="006E39F5">
        <w:t>11.3.1 Student Eligibility for Dual Credit Courses</w:t>
      </w:r>
      <w:bookmarkEnd w:id="639"/>
      <w:r w:rsidRPr="006E39F5">
        <w:rPr>
          <w:rStyle w:val="FootnoteReference"/>
        </w:rPr>
        <w:footnoteReference w:id="211"/>
      </w:r>
      <w:bookmarkEnd w:id="640"/>
      <w:bookmarkEnd w:id="641"/>
      <w:r w:rsidRPr="006E39F5">
        <w:t xml:space="preserve"> </w:t>
      </w:r>
    </w:p>
    <w:p w:rsidR="007D4E23" w:rsidRPr="006E39F5" w:rsidDel="007D4E23" w:rsidRDefault="00FD7D67" w:rsidP="00125C80">
      <w:r w:rsidRPr="006E39F5">
        <w:t>A high school student is eligible to enroll in dual credit courses in the eleventh and/or twelfth grade if the student demonstrates college readiness by achieving the minimum passing standard(s) on a qualifying assessment instrument, as shown in the following chart</w:t>
      </w:r>
      <w:r w:rsidRPr="006E39F5">
        <w:rPr>
          <w:rStyle w:val="FootnoteReference"/>
        </w:rPr>
        <w:footnoteReference w:id="212"/>
      </w:r>
      <w:r w:rsidRPr="006E39F5">
        <w:t>.</w:t>
      </w:r>
    </w:p>
    <w:p w:rsidR="00382B58" w:rsidRPr="006E39F5" w:rsidRDefault="00382B58" w:rsidP="007D4E23">
      <w:r w:rsidRPr="006E39F5">
        <w:t xml:space="preserve"> </w:t>
      </w:r>
    </w:p>
    <w:p w:rsidR="00382B58" w:rsidRPr="006E39F5" w:rsidRDefault="00382B58" w:rsidP="00B16516"/>
    <w:p w:rsidR="00A90264" w:rsidRDefault="00FD7D67" w:rsidP="00A90264">
      <w:pPr>
        <w:pBdr>
          <w:right w:val="single" w:sz="12" w:space="4" w:color="auto"/>
        </w:pBdr>
        <w:ind w:left="360"/>
        <w:jc w:val="center"/>
        <w:rPr>
          <w:rStyle w:val="Strong"/>
          <w:i/>
          <w:iCs/>
          <w:sz w:val="20"/>
          <w:szCs w:val="20"/>
        </w:rPr>
      </w:pPr>
      <w:r w:rsidRPr="006E39F5">
        <w:rPr>
          <w:b/>
        </w:rPr>
        <w:br w:type="column"/>
      </w:r>
      <w:r w:rsidRPr="006E39F5">
        <w:rPr>
          <w:b/>
        </w:rPr>
        <w:lastRenderedPageBreak/>
        <w:t>Minimum Passing Standards to Demonstrate College Readiness</w:t>
      </w:r>
      <w:r w:rsidR="00A83393">
        <w:rPr>
          <w:b/>
        </w:rPr>
        <w:br/>
      </w:r>
      <w:r w:rsidR="00A47F0C" w:rsidRPr="006E39F5">
        <w:rPr>
          <w:rStyle w:val="Strong"/>
          <w:i/>
          <w:iCs/>
          <w:sz w:val="20"/>
          <w:szCs w:val="20"/>
        </w:rPr>
        <w:t>Students must meet applicable eligibility requirements for ONE of the listed assessments.</w:t>
      </w:r>
    </w:p>
    <w:tbl>
      <w:tblPr>
        <w:tblW w:w="0" w:type="auto"/>
        <w:tblInd w:w="288" w:type="dxa"/>
        <w:tblCellMar>
          <w:left w:w="0" w:type="dxa"/>
          <w:right w:w="0" w:type="dxa"/>
        </w:tblCellMar>
        <w:tblLook w:val="04A0"/>
      </w:tblPr>
      <w:tblGrid>
        <w:gridCol w:w="1107"/>
        <w:gridCol w:w="1277"/>
        <w:gridCol w:w="737"/>
        <w:gridCol w:w="887"/>
        <w:gridCol w:w="1147"/>
        <w:gridCol w:w="1337"/>
        <w:gridCol w:w="1027"/>
        <w:gridCol w:w="886"/>
        <w:gridCol w:w="1147"/>
      </w:tblGrid>
      <w:tr w:rsidR="00A47F0C" w:rsidRPr="006E39F5" w:rsidTr="00A47F0C">
        <w:trPr>
          <w:trHeight w:val="492"/>
        </w:trPr>
        <w:tc>
          <w:tcPr>
            <w:tcW w:w="0" w:type="auto"/>
            <w:noWrap/>
            <w:tcMar>
              <w:top w:w="0" w:type="dxa"/>
              <w:left w:w="108" w:type="dxa"/>
              <w:bottom w:w="0" w:type="dxa"/>
              <w:right w:w="108" w:type="dxa"/>
            </w:tcMar>
            <w:vAlign w:val="bottom"/>
            <w:hideMark/>
          </w:tcPr>
          <w:p w:rsidR="00A47F0C" w:rsidRPr="006E39F5" w:rsidRDefault="00A47F0C">
            <w:pPr>
              <w:rPr>
                <w:rFonts w:ascii="Times New Roman" w:eastAsia="Times New Roman" w:hAnsi="Times New Roman"/>
                <w:sz w:val="20"/>
                <w:szCs w:val="20"/>
              </w:rPr>
            </w:pPr>
          </w:p>
        </w:tc>
        <w:tc>
          <w:tcPr>
            <w:tcW w:w="0" w:type="auto"/>
            <w:noWrap/>
            <w:tcMar>
              <w:top w:w="0" w:type="dxa"/>
              <w:left w:w="108" w:type="dxa"/>
              <w:bottom w:w="0" w:type="dxa"/>
              <w:right w:w="108" w:type="dxa"/>
            </w:tcMar>
            <w:vAlign w:val="bottom"/>
            <w:hideMark/>
          </w:tcPr>
          <w:p w:rsidR="00A47F0C" w:rsidRPr="006E39F5" w:rsidRDefault="00A47F0C">
            <w:pPr>
              <w:rPr>
                <w:rFonts w:ascii="Times New Roman" w:eastAsia="Times New Roman" w:hAnsi="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47F0C" w:rsidRPr="006E39F5" w:rsidRDefault="00A47F0C">
            <w:pPr>
              <w:jc w:val="center"/>
              <w:rPr>
                <w:rFonts w:ascii="Calibri" w:hAnsi="Calibri"/>
                <w:color w:val="000000"/>
                <w:sz w:val="18"/>
                <w:szCs w:val="18"/>
              </w:rPr>
            </w:pPr>
            <w:r w:rsidRPr="006E39F5">
              <w:rPr>
                <w:color w:val="000000"/>
                <w:sz w:val="18"/>
                <w:szCs w:val="18"/>
              </w:rPr>
              <w:t> </w:t>
            </w:r>
          </w:p>
        </w:tc>
        <w:tc>
          <w:tcPr>
            <w:tcW w:w="0" w:type="auto"/>
            <w:gridSpan w:val="2"/>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rsidR="00A90264" w:rsidRDefault="00A47F0C" w:rsidP="00A90264">
            <w:pPr>
              <w:pBdr>
                <w:right w:val="single" w:sz="12" w:space="0" w:color="auto"/>
              </w:pBdr>
              <w:jc w:val="center"/>
              <w:rPr>
                <w:rFonts w:ascii="Calibri" w:hAnsi="Calibri"/>
                <w:b/>
                <w:bCs/>
                <w:sz w:val="18"/>
                <w:szCs w:val="18"/>
              </w:rPr>
            </w:pPr>
            <w:r w:rsidRPr="006E39F5">
              <w:rPr>
                <w:b/>
                <w:bCs/>
                <w:sz w:val="18"/>
                <w:szCs w:val="18"/>
              </w:rPr>
              <w:t xml:space="preserve">To Qualify for Math Courses* </w:t>
            </w:r>
          </w:p>
        </w:tc>
        <w:tc>
          <w:tcPr>
            <w:tcW w:w="0" w:type="auto"/>
            <w:gridSpan w:val="4"/>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bottom"/>
            <w:hideMark/>
          </w:tcPr>
          <w:p w:rsidR="00A90264" w:rsidRDefault="00A47F0C" w:rsidP="00A90264">
            <w:pPr>
              <w:pBdr>
                <w:right w:val="single" w:sz="12" w:space="0" w:color="auto"/>
              </w:pBdr>
              <w:jc w:val="center"/>
              <w:rPr>
                <w:rFonts w:ascii="Calibri" w:hAnsi="Calibri"/>
                <w:b/>
                <w:bCs/>
                <w:sz w:val="18"/>
                <w:szCs w:val="18"/>
              </w:rPr>
            </w:pPr>
            <w:r w:rsidRPr="006E39F5">
              <w:rPr>
                <w:b/>
                <w:bCs/>
                <w:sz w:val="18"/>
                <w:szCs w:val="18"/>
              </w:rPr>
              <w:t>To Qualify for English</w:t>
            </w:r>
            <w:r w:rsidRPr="006E39F5">
              <w:rPr>
                <w:b/>
                <w:bCs/>
                <w:sz w:val="18"/>
                <w:szCs w:val="18"/>
              </w:rPr>
              <w:br/>
              <w:t>Courses*</w:t>
            </w:r>
          </w:p>
        </w:tc>
      </w:tr>
      <w:tr w:rsidR="00BD03D7" w:rsidRPr="006E39F5" w:rsidTr="00A47F0C">
        <w:trPr>
          <w:trHeight w:val="746"/>
        </w:trPr>
        <w:tc>
          <w:tcPr>
            <w:tcW w:w="0" w:type="auto"/>
            <w:vMerge w:val="restart"/>
            <w:tcBorders>
              <w:top w:val="single" w:sz="8" w:space="0" w:color="auto"/>
              <w:left w:val="single" w:sz="8" w:space="0" w:color="auto"/>
              <w:bottom w:val="single" w:sz="8" w:space="0" w:color="000000"/>
              <w:right w:val="single" w:sz="8" w:space="0" w:color="auto"/>
            </w:tcBorders>
            <w:shd w:val="clear" w:color="auto" w:fill="D9D9D9"/>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Academic Courses</w:t>
            </w:r>
          </w:p>
        </w:tc>
        <w:tc>
          <w:tcPr>
            <w:tcW w:w="0" w:type="auto"/>
            <w:tcBorders>
              <w:top w:val="single" w:sz="8" w:space="0" w:color="auto"/>
              <w:left w:val="nil"/>
              <w:bottom w:val="nil"/>
              <w:right w:val="nil"/>
            </w:tcBorders>
            <w:shd w:val="clear" w:color="auto" w:fill="D9D9D9"/>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Assessment</w:t>
            </w:r>
          </w:p>
        </w:tc>
        <w:tc>
          <w:tcPr>
            <w:tcW w:w="0" w:type="auto"/>
            <w:tcBorders>
              <w:top w:val="nil"/>
              <w:left w:val="single" w:sz="8" w:space="0" w:color="auto"/>
              <w:bottom w:val="nil"/>
              <w:right w:val="single" w:sz="8" w:space="0" w:color="auto"/>
            </w:tcBorders>
            <w:shd w:val="clear" w:color="auto" w:fill="D9D9D9"/>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Grade</w:t>
            </w:r>
          </w:p>
        </w:tc>
        <w:tc>
          <w:tcPr>
            <w:tcW w:w="0" w:type="auto"/>
            <w:shd w:val="clear" w:color="auto" w:fill="D9D9D9"/>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Math/</w:t>
            </w:r>
          </w:p>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Algebra</w:t>
            </w:r>
          </w:p>
        </w:tc>
        <w:tc>
          <w:tcPr>
            <w:tcW w:w="0" w:type="auto"/>
            <w:tcBorders>
              <w:top w:val="nil"/>
              <w:left w:val="nil"/>
              <w:bottom w:val="nil"/>
              <w:right w:val="single" w:sz="8" w:space="0" w:color="auto"/>
            </w:tcBorders>
            <w:shd w:val="clear" w:color="auto" w:fill="D9D9D9"/>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Combined/</w:t>
            </w:r>
          </w:p>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Composite</w:t>
            </w:r>
          </w:p>
        </w:tc>
        <w:tc>
          <w:tcPr>
            <w:tcW w:w="0" w:type="auto"/>
            <w:shd w:val="clear" w:color="auto" w:fill="D9D9D9"/>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ELA/Reading Skills</w:t>
            </w:r>
          </w:p>
        </w:tc>
        <w:tc>
          <w:tcPr>
            <w:tcW w:w="0" w:type="auto"/>
            <w:shd w:val="clear" w:color="auto" w:fill="D9D9D9"/>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Objective Writing/</w:t>
            </w:r>
            <w:r w:rsidRPr="006E39F5">
              <w:rPr>
                <w:b/>
                <w:bCs/>
                <w:color w:val="000000"/>
                <w:sz w:val="18"/>
                <w:szCs w:val="18"/>
              </w:rPr>
              <w:br/>
              <w:t>Sentence Skills</w:t>
            </w:r>
          </w:p>
        </w:tc>
        <w:tc>
          <w:tcPr>
            <w:tcW w:w="0" w:type="auto"/>
            <w:shd w:val="clear" w:color="auto" w:fill="D9D9D9"/>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Writing/</w:t>
            </w:r>
            <w:r w:rsidRPr="006E39F5">
              <w:rPr>
                <w:b/>
                <w:bCs/>
                <w:color w:val="000000"/>
                <w:sz w:val="18"/>
                <w:szCs w:val="18"/>
              </w:rPr>
              <w:br/>
              <w:t>Essay</w:t>
            </w:r>
          </w:p>
        </w:tc>
        <w:tc>
          <w:tcPr>
            <w:tcW w:w="0" w:type="auto"/>
            <w:tcBorders>
              <w:top w:val="nil"/>
              <w:left w:val="nil"/>
              <w:bottom w:val="nil"/>
              <w:right w:val="single" w:sz="8" w:space="0" w:color="auto"/>
            </w:tcBorders>
            <w:shd w:val="clear" w:color="auto" w:fill="D9D9D9"/>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Combined/</w:t>
            </w:r>
          </w:p>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Composite</w:t>
            </w:r>
          </w:p>
        </w:tc>
      </w:tr>
      <w:tr w:rsidR="00BD03D7" w:rsidRPr="006E39F5" w:rsidTr="00A47F0C">
        <w:trPr>
          <w:trHeight w:val="288"/>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90264" w:rsidRDefault="00A90264" w:rsidP="00A90264">
            <w:pPr>
              <w:pBdr>
                <w:right w:val="single" w:sz="12" w:space="0" w:color="auto"/>
              </w:pBdr>
              <w:rPr>
                <w:rFonts w:ascii="Calibri" w:hAnsi="Calibri"/>
                <w:b/>
                <w:bCs/>
                <w:color w:val="000000"/>
                <w:sz w:val="18"/>
                <w:szCs w:val="18"/>
              </w:rPr>
            </w:pPr>
          </w:p>
        </w:tc>
        <w:tc>
          <w:tcPr>
            <w:tcW w:w="0" w:type="auto"/>
            <w:tcBorders>
              <w:top w:val="single" w:sz="8" w:space="0" w:color="auto"/>
              <w:left w:val="nil"/>
              <w:bottom w:val="single" w:sz="8" w:space="0" w:color="auto"/>
              <w:right w:val="nil"/>
            </w:tcBorders>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ACT</w:t>
            </w:r>
          </w:p>
        </w:tc>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11/12</w:t>
            </w:r>
          </w:p>
        </w:tc>
        <w:tc>
          <w:tcPr>
            <w:tcW w:w="0" w:type="auto"/>
            <w:tcBorders>
              <w:top w:val="single" w:sz="8" w:space="0" w:color="auto"/>
              <w:left w:val="nil"/>
              <w:bottom w:val="single" w:sz="8" w:space="0" w:color="auto"/>
              <w:right w:val="nil"/>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19</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23</w:t>
            </w:r>
          </w:p>
        </w:tc>
        <w:tc>
          <w:tcPr>
            <w:tcW w:w="0" w:type="auto"/>
            <w:tcBorders>
              <w:top w:val="single" w:sz="8" w:space="0" w:color="auto"/>
              <w:left w:val="nil"/>
              <w:bottom w:val="single" w:sz="8" w:space="0" w:color="auto"/>
              <w:right w:val="nil"/>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19</w:t>
            </w:r>
          </w:p>
        </w:tc>
        <w:tc>
          <w:tcPr>
            <w:tcW w:w="0" w:type="auto"/>
            <w:tcBorders>
              <w:top w:val="single" w:sz="8" w:space="0" w:color="auto"/>
              <w:left w:val="nil"/>
              <w:bottom w:val="single" w:sz="8" w:space="0" w:color="auto"/>
              <w:right w:val="nil"/>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c>
          <w:tcPr>
            <w:tcW w:w="0" w:type="auto"/>
            <w:tcBorders>
              <w:top w:val="single" w:sz="8" w:space="0" w:color="auto"/>
              <w:left w:val="nil"/>
              <w:bottom w:val="single" w:sz="8" w:space="0" w:color="auto"/>
              <w:right w:val="nil"/>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23</w:t>
            </w:r>
          </w:p>
        </w:tc>
      </w:tr>
      <w:tr w:rsidR="00B54C3E" w:rsidRPr="006E39F5" w:rsidTr="00A47F0C">
        <w:trPr>
          <w:trHeight w:val="288"/>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90264" w:rsidRDefault="00A90264" w:rsidP="00A90264">
            <w:pPr>
              <w:pBdr>
                <w:right w:val="single" w:sz="12" w:space="0" w:color="auto"/>
              </w:pBdr>
              <w:rPr>
                <w:rFonts w:ascii="Calibri" w:hAnsi="Calibri"/>
                <w:b/>
                <w:bCs/>
                <w:color w:val="000000"/>
                <w:sz w:val="18"/>
                <w:szCs w:val="18"/>
              </w:rPr>
            </w:pP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SAT</w:t>
            </w:r>
          </w:p>
        </w:tc>
        <w:tc>
          <w:tcPr>
            <w:tcW w:w="0" w:type="auto"/>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11/12</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500</w:t>
            </w: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1070</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500</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1070</w:t>
            </w:r>
          </w:p>
        </w:tc>
      </w:tr>
      <w:tr w:rsidR="00BD03D7" w:rsidRPr="006E39F5" w:rsidTr="00A47F0C">
        <w:trPr>
          <w:trHeight w:val="304"/>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90264" w:rsidRDefault="00A90264" w:rsidP="00A90264">
            <w:pPr>
              <w:pBdr>
                <w:right w:val="single" w:sz="12" w:space="0" w:color="auto"/>
              </w:pBdr>
              <w:rPr>
                <w:rFonts w:ascii="Calibri" w:hAnsi="Calibri"/>
                <w:b/>
                <w:bCs/>
                <w:color w:val="000000"/>
                <w:sz w:val="18"/>
                <w:szCs w:val="18"/>
              </w:rPr>
            </w:pP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TAKS</w:t>
            </w:r>
            <w:r w:rsidR="00DD69D2" w:rsidRPr="006E39F5">
              <w:rPr>
                <w:rStyle w:val="FootnoteReference"/>
                <w:b/>
                <w:bCs/>
                <w:color w:val="000000"/>
                <w:sz w:val="18"/>
                <w:szCs w:val="18"/>
              </w:rPr>
              <w:footnoteReference w:id="213"/>
            </w:r>
            <w:r w:rsidRPr="006E39F5">
              <w:rPr>
                <w:b/>
                <w:bCs/>
                <w:color w:val="000000"/>
                <w:sz w:val="18"/>
                <w:szCs w:val="18"/>
              </w:rPr>
              <w:t xml:space="preserve"> (Exit) </w:t>
            </w:r>
          </w:p>
        </w:tc>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12</w:t>
            </w:r>
          </w:p>
        </w:tc>
        <w:tc>
          <w:tcPr>
            <w:tcW w:w="0" w:type="auto"/>
            <w:tcBorders>
              <w:top w:val="nil"/>
              <w:left w:val="nil"/>
              <w:bottom w:val="single" w:sz="8" w:space="0" w:color="auto"/>
              <w:right w:val="nil"/>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2200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c>
          <w:tcPr>
            <w:tcW w:w="0" w:type="auto"/>
            <w:tcBorders>
              <w:top w:val="nil"/>
              <w:left w:val="nil"/>
              <w:bottom w:val="single" w:sz="8" w:space="0" w:color="auto"/>
              <w:right w:val="nil"/>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2200</w:t>
            </w:r>
          </w:p>
        </w:tc>
        <w:tc>
          <w:tcPr>
            <w:tcW w:w="0" w:type="auto"/>
            <w:tcBorders>
              <w:top w:val="nil"/>
              <w:left w:val="nil"/>
              <w:bottom w:val="single" w:sz="8" w:space="0" w:color="auto"/>
              <w:right w:val="nil"/>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c>
          <w:tcPr>
            <w:tcW w:w="0" w:type="auto"/>
            <w:tcBorders>
              <w:top w:val="nil"/>
              <w:left w:val="nil"/>
              <w:bottom w:val="single" w:sz="8" w:space="0" w:color="auto"/>
              <w:right w:val="nil"/>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r>
      <w:tr w:rsidR="00B54C3E" w:rsidRPr="006E39F5" w:rsidTr="00A47F0C">
        <w:trPr>
          <w:trHeight w:val="259"/>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90264" w:rsidRDefault="00A90264" w:rsidP="00A90264">
            <w:pPr>
              <w:pBdr>
                <w:right w:val="single" w:sz="12" w:space="0" w:color="auto"/>
              </w:pBdr>
              <w:rPr>
                <w:rFonts w:ascii="Calibri" w:hAnsi="Calibri"/>
                <w:b/>
                <w:bCs/>
                <w:color w:val="000000"/>
                <w:sz w:val="18"/>
                <w:szCs w:val="18"/>
              </w:rPr>
            </w:pP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 xml:space="preserve">TAKS (10) </w:t>
            </w:r>
          </w:p>
        </w:tc>
        <w:tc>
          <w:tcPr>
            <w:tcW w:w="0" w:type="auto"/>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11</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2200</w:t>
            </w: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2200</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3</w:t>
            </w: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r>
      <w:tr w:rsidR="00BD03D7" w:rsidRPr="006E39F5" w:rsidTr="00A47F0C">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90264" w:rsidRDefault="00A90264" w:rsidP="00A90264">
            <w:pPr>
              <w:pBdr>
                <w:right w:val="single" w:sz="12" w:space="0" w:color="auto"/>
              </w:pBdr>
              <w:rPr>
                <w:rFonts w:ascii="Calibri" w:hAnsi="Calibri"/>
                <w:b/>
                <w:bCs/>
                <w:color w:val="000000"/>
                <w:sz w:val="18"/>
                <w:szCs w:val="18"/>
              </w:rPr>
            </w:pP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PSAT/</w:t>
            </w:r>
            <w:r w:rsidRPr="006E39F5">
              <w:rPr>
                <w:b/>
                <w:bCs/>
                <w:color w:val="000000"/>
                <w:sz w:val="18"/>
                <w:szCs w:val="18"/>
              </w:rPr>
              <w:br/>
              <w:t>NMSQT</w:t>
            </w:r>
            <w:r w:rsidR="00DD69D2" w:rsidRPr="006E39F5">
              <w:rPr>
                <w:rStyle w:val="FootnoteReference"/>
                <w:b/>
                <w:bCs/>
                <w:color w:val="000000"/>
                <w:sz w:val="18"/>
                <w:szCs w:val="18"/>
              </w:rPr>
              <w:footnoteReference w:id="214"/>
            </w:r>
          </w:p>
        </w:t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11</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107</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50</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107</w:t>
            </w:r>
          </w:p>
        </w:tc>
      </w:tr>
      <w:tr w:rsidR="00B54C3E" w:rsidRPr="006E39F5" w:rsidTr="00A47F0C">
        <w:trPr>
          <w:trHeight w:val="288"/>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90264" w:rsidRDefault="00A90264" w:rsidP="00A90264">
            <w:pPr>
              <w:pBdr>
                <w:right w:val="single" w:sz="12" w:space="0" w:color="auto"/>
              </w:pBdr>
              <w:rPr>
                <w:rFonts w:ascii="Calibri" w:hAnsi="Calibri"/>
                <w:b/>
                <w:bCs/>
                <w:color w:val="000000"/>
                <w:sz w:val="18"/>
                <w:szCs w:val="18"/>
              </w:rPr>
            </w:pP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PLAN</w:t>
            </w:r>
          </w:p>
        </w:tc>
        <w:tc>
          <w:tcPr>
            <w:tcW w:w="0" w:type="auto"/>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11</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19</w:t>
            </w: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23</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19</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23</w:t>
            </w:r>
          </w:p>
        </w:tc>
      </w:tr>
      <w:tr w:rsidR="00BD03D7" w:rsidRPr="006E39F5" w:rsidTr="00A47F0C">
        <w:trPr>
          <w:trHeight w:val="288"/>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90264" w:rsidRDefault="00A90264" w:rsidP="00A90264">
            <w:pPr>
              <w:pBdr>
                <w:right w:val="single" w:sz="12" w:space="0" w:color="auto"/>
              </w:pBdr>
              <w:rPr>
                <w:rFonts w:ascii="Calibri" w:hAnsi="Calibri"/>
                <w:b/>
                <w:bCs/>
                <w:color w:val="000000"/>
                <w:sz w:val="18"/>
                <w:szCs w:val="18"/>
              </w:rPr>
            </w:pP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Asset</w:t>
            </w:r>
          </w:p>
        </w:tc>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11/12</w:t>
            </w:r>
          </w:p>
        </w:tc>
        <w:tc>
          <w:tcPr>
            <w:tcW w:w="0" w:type="auto"/>
            <w:tcBorders>
              <w:top w:val="nil"/>
              <w:left w:val="nil"/>
              <w:bottom w:val="single" w:sz="8" w:space="0" w:color="auto"/>
              <w:right w:val="nil"/>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38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c>
          <w:tcPr>
            <w:tcW w:w="0" w:type="auto"/>
            <w:tcBorders>
              <w:top w:val="nil"/>
              <w:left w:val="nil"/>
              <w:bottom w:val="single" w:sz="8" w:space="0" w:color="auto"/>
              <w:right w:val="nil"/>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41</w:t>
            </w:r>
          </w:p>
        </w:tc>
        <w:tc>
          <w:tcPr>
            <w:tcW w:w="0" w:type="auto"/>
            <w:tcBorders>
              <w:top w:val="nil"/>
              <w:left w:val="nil"/>
              <w:bottom w:val="single" w:sz="8" w:space="0" w:color="auto"/>
              <w:right w:val="nil"/>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40</w:t>
            </w:r>
          </w:p>
        </w:tc>
        <w:tc>
          <w:tcPr>
            <w:tcW w:w="0" w:type="auto"/>
            <w:tcBorders>
              <w:top w:val="nil"/>
              <w:left w:val="nil"/>
              <w:bottom w:val="single" w:sz="8" w:space="0" w:color="auto"/>
              <w:right w:val="nil"/>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5/6**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r>
      <w:tr w:rsidR="00B54C3E" w:rsidRPr="006E39F5" w:rsidTr="00A47F0C">
        <w:trPr>
          <w:trHeight w:val="288"/>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90264" w:rsidRDefault="00A90264" w:rsidP="00A90264">
            <w:pPr>
              <w:pBdr>
                <w:right w:val="single" w:sz="12" w:space="0" w:color="auto"/>
              </w:pBdr>
              <w:rPr>
                <w:rFonts w:ascii="Calibri" w:hAnsi="Calibri"/>
                <w:b/>
                <w:bCs/>
                <w:color w:val="000000"/>
                <w:sz w:val="18"/>
                <w:szCs w:val="18"/>
              </w:rPr>
            </w:pP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Compass</w:t>
            </w:r>
          </w:p>
        </w:tc>
        <w:tc>
          <w:tcPr>
            <w:tcW w:w="0" w:type="auto"/>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11/12</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39</w:t>
            </w: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81</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59</w:t>
            </w:r>
          </w:p>
        </w:tc>
        <w:tc>
          <w:tcPr>
            <w:tcW w:w="0" w:type="auto"/>
            <w:tcBorders>
              <w:top w:val="nil"/>
              <w:left w:val="nil"/>
              <w:bottom w:val="single" w:sz="8" w:space="0" w:color="auto"/>
              <w:right w:val="nil"/>
            </w:tcBorders>
            <w:shd w:val="clear" w:color="auto" w:fill="F2F2F2"/>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5/6**</w:t>
            </w: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r>
      <w:tr w:rsidR="00BD03D7" w:rsidRPr="006E39F5" w:rsidTr="00A47F0C">
        <w:trPr>
          <w:trHeight w:val="288"/>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90264" w:rsidRDefault="00A90264" w:rsidP="00A90264">
            <w:pPr>
              <w:pBdr>
                <w:right w:val="single" w:sz="12" w:space="0" w:color="auto"/>
              </w:pBdr>
              <w:rPr>
                <w:rFonts w:ascii="Calibri" w:hAnsi="Calibri"/>
                <w:b/>
                <w:bCs/>
                <w:color w:val="000000"/>
                <w:sz w:val="18"/>
                <w:szCs w:val="18"/>
              </w:rPr>
            </w:pP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Accuplacer</w:t>
            </w:r>
          </w:p>
        </w:tc>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11/12</w:t>
            </w:r>
          </w:p>
        </w:tc>
        <w:tc>
          <w:tcPr>
            <w:tcW w:w="0" w:type="auto"/>
            <w:tcBorders>
              <w:top w:val="nil"/>
              <w:left w:val="nil"/>
              <w:bottom w:val="single" w:sz="8" w:space="0" w:color="auto"/>
              <w:right w:val="nil"/>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63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c>
          <w:tcPr>
            <w:tcW w:w="0" w:type="auto"/>
            <w:tcBorders>
              <w:top w:val="nil"/>
              <w:left w:val="nil"/>
              <w:bottom w:val="single" w:sz="8" w:space="0" w:color="auto"/>
              <w:right w:val="nil"/>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78</w:t>
            </w:r>
          </w:p>
        </w:tc>
        <w:tc>
          <w:tcPr>
            <w:tcW w:w="0" w:type="auto"/>
            <w:tcBorders>
              <w:top w:val="nil"/>
              <w:left w:val="nil"/>
              <w:bottom w:val="single" w:sz="8" w:space="0" w:color="auto"/>
              <w:right w:val="nil"/>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80</w:t>
            </w:r>
          </w:p>
        </w:tc>
        <w:tc>
          <w:tcPr>
            <w:tcW w:w="0" w:type="auto"/>
            <w:tcBorders>
              <w:top w:val="nil"/>
              <w:left w:val="nil"/>
              <w:bottom w:val="single" w:sz="8" w:space="0" w:color="auto"/>
              <w:right w:val="nil"/>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5/6**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r>
      <w:tr w:rsidR="00B54C3E" w:rsidRPr="006E39F5" w:rsidTr="00A47F0C">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90264" w:rsidRDefault="00A90264" w:rsidP="00A90264">
            <w:pPr>
              <w:pBdr>
                <w:right w:val="single" w:sz="12" w:space="0" w:color="auto"/>
              </w:pBdr>
              <w:rPr>
                <w:rFonts w:ascii="Calibri" w:hAnsi="Calibri"/>
                <w:b/>
                <w:bCs/>
                <w:color w:val="000000"/>
                <w:sz w:val="18"/>
                <w:szCs w:val="18"/>
              </w:rPr>
            </w:pP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THEA</w:t>
            </w:r>
            <w:r w:rsidR="00C522B7" w:rsidRPr="006E39F5">
              <w:rPr>
                <w:rStyle w:val="FootnoteReference"/>
                <w:b/>
                <w:bCs/>
                <w:color w:val="000000"/>
                <w:sz w:val="18"/>
                <w:szCs w:val="18"/>
              </w:rPr>
              <w:footnoteReference w:id="215"/>
            </w:r>
          </w:p>
        </w:tc>
        <w:tc>
          <w:tcPr>
            <w:tcW w:w="0" w:type="auto"/>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11/12</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230</w:t>
            </w: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230</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220</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r>
      <w:tr w:rsidR="00B54C3E" w:rsidRPr="006E39F5" w:rsidTr="00A47F0C">
        <w:trPr>
          <w:trHeight w:val="817"/>
        </w:trPr>
        <w:tc>
          <w:tcPr>
            <w:tcW w:w="0" w:type="auto"/>
            <w:vMerge w:val="restart"/>
            <w:tcBorders>
              <w:top w:val="nil"/>
              <w:left w:val="single" w:sz="8" w:space="0" w:color="auto"/>
              <w:bottom w:val="single" w:sz="8" w:space="0" w:color="000000"/>
              <w:right w:val="single" w:sz="8" w:space="0" w:color="auto"/>
            </w:tcBorders>
            <w:shd w:val="clear" w:color="auto" w:fill="D9D9D9"/>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Workforce Education Courses</w:t>
            </w:r>
          </w:p>
        </w:tc>
        <w:tc>
          <w:tcPr>
            <w:tcW w:w="0" w:type="auto"/>
            <w:tcBorders>
              <w:top w:val="single" w:sz="8" w:space="0" w:color="auto"/>
              <w:bottom w:val="single" w:sz="8" w:space="0" w:color="auto"/>
            </w:tcBorders>
            <w:shd w:val="clear" w:color="auto" w:fill="D9D9D9"/>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Assessment</w:t>
            </w:r>
          </w:p>
        </w:tc>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Grade</w:t>
            </w:r>
          </w:p>
        </w:tc>
        <w:tc>
          <w:tcPr>
            <w:tcW w:w="0" w:type="auto"/>
            <w:tcBorders>
              <w:top w:val="single" w:sz="8" w:space="0" w:color="auto"/>
              <w:bottom w:val="single" w:sz="8" w:space="0" w:color="auto"/>
            </w:tcBorders>
            <w:shd w:val="clear" w:color="auto" w:fill="D9D9D9"/>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Math/ Algebra</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Combined/ Composite</w:t>
            </w:r>
          </w:p>
        </w:tc>
        <w:tc>
          <w:tcPr>
            <w:tcW w:w="0" w:type="auto"/>
            <w:tcBorders>
              <w:top w:val="single" w:sz="8" w:space="0" w:color="auto"/>
              <w:bottom w:val="single" w:sz="8" w:space="0" w:color="auto"/>
            </w:tcBorders>
            <w:shd w:val="clear" w:color="auto" w:fill="D9D9D9"/>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ELA/Reading Skills</w:t>
            </w:r>
          </w:p>
        </w:tc>
        <w:tc>
          <w:tcPr>
            <w:tcW w:w="0" w:type="auto"/>
            <w:tcBorders>
              <w:top w:val="single" w:sz="8" w:space="0" w:color="auto"/>
              <w:bottom w:val="single" w:sz="8" w:space="0" w:color="auto"/>
            </w:tcBorders>
            <w:shd w:val="clear" w:color="auto" w:fill="D9D9D9"/>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Objective Writing/</w:t>
            </w:r>
            <w:r w:rsidRPr="006E39F5">
              <w:rPr>
                <w:b/>
                <w:bCs/>
                <w:color w:val="000000"/>
                <w:sz w:val="18"/>
                <w:szCs w:val="18"/>
              </w:rPr>
              <w:br/>
              <w:t>Sentence Skills</w:t>
            </w:r>
          </w:p>
        </w:tc>
        <w:tc>
          <w:tcPr>
            <w:tcW w:w="0" w:type="auto"/>
            <w:tcBorders>
              <w:top w:val="single" w:sz="8" w:space="0" w:color="auto"/>
              <w:bottom w:val="single" w:sz="8" w:space="0" w:color="auto"/>
            </w:tcBorders>
            <w:shd w:val="clear" w:color="auto" w:fill="D9D9D9"/>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Writing/</w:t>
            </w:r>
            <w:r w:rsidRPr="006E39F5">
              <w:rPr>
                <w:b/>
                <w:bCs/>
                <w:color w:val="000000"/>
                <w:sz w:val="18"/>
                <w:szCs w:val="18"/>
              </w:rPr>
              <w:br/>
              <w:t>Essay</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Combined/ Composite</w:t>
            </w:r>
          </w:p>
        </w:tc>
      </w:tr>
      <w:tr w:rsidR="00BD03D7" w:rsidRPr="006E39F5" w:rsidTr="00A47F0C">
        <w:trPr>
          <w:trHeight w:val="314"/>
        </w:trPr>
        <w:tc>
          <w:tcPr>
            <w:tcW w:w="0" w:type="auto"/>
            <w:vMerge/>
            <w:tcBorders>
              <w:top w:val="nil"/>
              <w:left w:val="single" w:sz="8" w:space="0" w:color="auto"/>
              <w:bottom w:val="single" w:sz="8" w:space="0" w:color="000000"/>
              <w:right w:val="single" w:sz="8" w:space="0" w:color="auto"/>
            </w:tcBorders>
            <w:vAlign w:val="center"/>
            <w:hideMark/>
          </w:tcPr>
          <w:p w:rsidR="00A90264" w:rsidRDefault="00A90264" w:rsidP="00A90264">
            <w:pPr>
              <w:pBdr>
                <w:right w:val="single" w:sz="12" w:space="0" w:color="auto"/>
              </w:pBdr>
              <w:rPr>
                <w:rFonts w:ascii="Calibri" w:hAnsi="Calibri"/>
                <w:b/>
                <w:bCs/>
                <w:color w:val="000000"/>
                <w:sz w:val="18"/>
                <w:szCs w:val="18"/>
              </w:rPr>
            </w:pPr>
          </w:p>
        </w:tc>
        <w:tc>
          <w:tcPr>
            <w:tcW w:w="0" w:type="auto"/>
            <w:tcBorders>
              <w:top w:val="single" w:sz="8" w:space="0" w:color="auto"/>
              <w:left w:val="nil"/>
              <w:bottom w:val="single" w:sz="8" w:space="0" w:color="auto"/>
              <w:right w:val="nil"/>
            </w:tcBorders>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 xml:space="preserve">TAKS (Exit) </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12</w:t>
            </w:r>
          </w:p>
        </w:tc>
        <w:tc>
          <w:tcPr>
            <w:tcW w:w="0" w:type="auto"/>
            <w:tcBorders>
              <w:top w:val="single" w:sz="8" w:space="0" w:color="auto"/>
              <w:left w:val="nil"/>
              <w:bottom w:val="single" w:sz="8" w:space="0" w:color="auto"/>
              <w:right w:val="nil"/>
            </w:tcBorders>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2100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c>
          <w:tcPr>
            <w:tcW w:w="0" w:type="auto"/>
            <w:tcBorders>
              <w:top w:val="single" w:sz="8" w:space="0" w:color="auto"/>
              <w:left w:val="nil"/>
              <w:bottom w:val="single" w:sz="8" w:space="0" w:color="auto"/>
              <w:right w:val="nil"/>
            </w:tcBorders>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2100</w:t>
            </w:r>
          </w:p>
        </w:tc>
        <w:tc>
          <w:tcPr>
            <w:tcW w:w="0" w:type="auto"/>
            <w:tcBorders>
              <w:top w:val="single" w:sz="8" w:space="0" w:color="auto"/>
              <w:left w:val="nil"/>
              <w:bottom w:val="single" w:sz="8" w:space="0" w:color="auto"/>
              <w:right w:val="nil"/>
            </w:tcBorders>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c>
          <w:tcPr>
            <w:tcW w:w="0" w:type="auto"/>
            <w:tcBorders>
              <w:top w:val="single" w:sz="8" w:space="0" w:color="auto"/>
              <w:left w:val="nil"/>
              <w:bottom w:val="single" w:sz="8" w:space="0" w:color="auto"/>
              <w:right w:val="nil"/>
            </w:tcBorders>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r>
      <w:tr w:rsidR="00B54C3E" w:rsidRPr="006E39F5" w:rsidTr="00A47F0C">
        <w:trPr>
          <w:trHeight w:val="260"/>
        </w:trPr>
        <w:tc>
          <w:tcPr>
            <w:tcW w:w="0" w:type="auto"/>
            <w:vMerge/>
            <w:tcBorders>
              <w:top w:val="nil"/>
              <w:left w:val="single" w:sz="8" w:space="0" w:color="auto"/>
              <w:bottom w:val="single" w:sz="8" w:space="0" w:color="000000"/>
              <w:right w:val="single" w:sz="8" w:space="0" w:color="auto"/>
            </w:tcBorders>
            <w:vAlign w:val="center"/>
            <w:hideMark/>
          </w:tcPr>
          <w:p w:rsidR="00A90264" w:rsidRDefault="00A90264" w:rsidP="00A90264">
            <w:pPr>
              <w:pBdr>
                <w:right w:val="single" w:sz="12" w:space="0" w:color="auto"/>
              </w:pBdr>
              <w:rPr>
                <w:rFonts w:ascii="Calibri" w:hAnsi="Calibri"/>
                <w:b/>
                <w:bCs/>
                <w:color w:val="000000"/>
                <w:sz w:val="18"/>
                <w:szCs w:val="18"/>
              </w:rPr>
            </w:pP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 xml:space="preserve">TAKS (10) </w:t>
            </w:r>
          </w:p>
        </w:tc>
        <w:tc>
          <w:tcPr>
            <w:tcW w:w="0" w:type="auto"/>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11</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2100</w:t>
            </w: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2100</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2</w:t>
            </w: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r>
    </w:tbl>
    <w:p w:rsidR="00A90264" w:rsidRDefault="00C522B7" w:rsidP="00A90264">
      <w:pPr>
        <w:pBdr>
          <w:right w:val="single" w:sz="12" w:space="4" w:color="auto"/>
        </w:pBdr>
        <w:rPr>
          <w:rStyle w:val="Emphasis"/>
          <w:rFonts w:ascii="Calibri" w:hAnsi="Calibri"/>
          <w:i w:val="0"/>
          <w:sz w:val="18"/>
          <w:szCs w:val="18"/>
        </w:rPr>
      </w:pPr>
      <w:r w:rsidRPr="006E39F5">
        <w:rPr>
          <w:rStyle w:val="Emphasis"/>
          <w:i w:val="0"/>
          <w:sz w:val="18"/>
          <w:szCs w:val="18"/>
        </w:rPr>
        <w:t xml:space="preserve">    </w:t>
      </w:r>
      <w:r w:rsidR="00A47F0C" w:rsidRPr="006E39F5">
        <w:rPr>
          <w:rStyle w:val="Emphasis"/>
          <w:i w:val="0"/>
          <w:sz w:val="18"/>
          <w:szCs w:val="18"/>
        </w:rPr>
        <w:t xml:space="preserve">*Students must meet both subject and composite score </w:t>
      </w:r>
      <w:r w:rsidR="00A47F0C" w:rsidRPr="006E39F5">
        <w:rPr>
          <w:sz w:val="18"/>
          <w:szCs w:val="18"/>
        </w:rPr>
        <w:t xml:space="preserve">standards </w:t>
      </w:r>
      <w:r w:rsidR="00A47F0C" w:rsidRPr="006E39F5">
        <w:rPr>
          <w:rStyle w:val="Emphasis"/>
          <w:i w:val="0"/>
          <w:sz w:val="18"/>
          <w:szCs w:val="18"/>
        </w:rPr>
        <w:t>where both are listed.</w:t>
      </w:r>
    </w:p>
    <w:p w:rsidR="00A90264" w:rsidRDefault="00A47F0C" w:rsidP="00A90264">
      <w:pPr>
        <w:pBdr>
          <w:right w:val="single" w:sz="12" w:space="4" w:color="auto"/>
        </w:pBdr>
        <w:jc w:val="center"/>
        <w:rPr>
          <w:sz w:val="20"/>
          <w:szCs w:val="20"/>
        </w:rPr>
      </w:pPr>
      <w:r w:rsidRPr="006E39F5">
        <w:rPr>
          <w:rStyle w:val="Emphasis"/>
          <w:sz w:val="18"/>
          <w:szCs w:val="18"/>
        </w:rPr>
        <w:t>**</w:t>
      </w:r>
      <w:r w:rsidRPr="006E39F5">
        <w:rPr>
          <w:sz w:val="18"/>
          <w:szCs w:val="18"/>
        </w:rPr>
        <w:t>Students who score a 5 on the essay must also meet the objective writing skills score standards to be eligible.</w:t>
      </w:r>
    </w:p>
    <w:p w:rsidR="00FD7D67" w:rsidRPr="006E39F5" w:rsidRDefault="00FD7D67" w:rsidP="00125C80"/>
    <w:p w:rsidR="00A90264" w:rsidRDefault="00FD7D67" w:rsidP="00A90264">
      <w:pPr>
        <w:pBdr>
          <w:right w:val="single" w:sz="12" w:space="4" w:color="auto"/>
        </w:pBdr>
      </w:pPr>
      <w:r w:rsidRPr="006E39F5">
        <w:t>Alternately, a student is eligible to enroll in dual credit courses in the eleventh and/or twelfth grade if the student has satisfied at least one of the following criteria:</w:t>
      </w:r>
    </w:p>
    <w:p w:rsidR="00FD7D67" w:rsidRPr="006E39F5" w:rsidRDefault="00FD7D67" w:rsidP="00125C80"/>
    <w:p w:rsidR="00FD7D67" w:rsidRPr="006E39F5" w:rsidRDefault="00FD7D67" w:rsidP="00125C80">
      <w:pPr>
        <w:pStyle w:val="ListParagraph"/>
        <w:numPr>
          <w:ilvl w:val="0"/>
          <w:numId w:val="119"/>
        </w:numPr>
      </w:pPr>
      <w:r w:rsidRPr="006E39F5">
        <w:t xml:space="preserve">The student has previously attended any institution of higher education and has been determined to have met readiness standards by that institution. </w:t>
      </w:r>
      <w:r w:rsidRPr="006E39F5">
        <w:br/>
      </w:r>
    </w:p>
    <w:p w:rsidR="00FD7D67" w:rsidRPr="006E39F5" w:rsidRDefault="00FD7D67" w:rsidP="00125C80">
      <w:pPr>
        <w:pStyle w:val="ListParagraph"/>
        <w:numPr>
          <w:ilvl w:val="0"/>
          <w:numId w:val="119"/>
        </w:numPr>
      </w:pPr>
      <w:r w:rsidRPr="006E39F5">
        <w:t>The student is enrolled in a certificate program of one year or less (Level-One certificates, 42 or fewer semester credit hours or the equivalent) at a public junior college, a public technical institute, or a public state college.</w:t>
      </w:r>
      <w:r w:rsidRPr="006E39F5">
        <w:br/>
      </w:r>
    </w:p>
    <w:p w:rsidR="00FD7D67" w:rsidRPr="006E39F5" w:rsidRDefault="00FD7D67" w:rsidP="00125C80">
      <w:pPr>
        <w:pStyle w:val="ListParagraph"/>
        <w:numPr>
          <w:ilvl w:val="0"/>
          <w:numId w:val="119"/>
        </w:numPr>
      </w:pPr>
      <w:r w:rsidRPr="006E39F5">
        <w:t>The student is serving on active duty as a member of the armed forces of the United States, the Texas National Guard, or as a member of a reserve component of the armed forces of the United States and has been serving for at least three years preceding enrollment.</w:t>
      </w:r>
      <w:r w:rsidRPr="006E39F5">
        <w:br/>
      </w:r>
    </w:p>
    <w:p w:rsidR="00FD7D67" w:rsidRPr="006E39F5" w:rsidRDefault="009A56D5" w:rsidP="00125C80">
      <w:pPr>
        <w:pStyle w:val="ListParagraph"/>
        <w:numPr>
          <w:ilvl w:val="0"/>
          <w:numId w:val="119"/>
        </w:numPr>
      </w:pPr>
      <w:r w:rsidRPr="006E39F5">
        <w:br w:type="column"/>
      </w:r>
      <w:r w:rsidR="00FD7D67" w:rsidRPr="006E39F5">
        <w:lastRenderedPageBreak/>
        <w:t>The student was honorably discharged, retired, or released from active duty as a member of the armed forces of the United States or the Texas National Guard or service as a member of a reserve component of the armed forces of the United States.</w:t>
      </w:r>
      <w:r w:rsidR="00FD7D67" w:rsidRPr="006E39F5">
        <w:br/>
      </w:r>
    </w:p>
    <w:p w:rsidR="00FD7D67" w:rsidRPr="006E39F5" w:rsidRDefault="00FD7D67" w:rsidP="00125C80">
      <w:pPr>
        <w:pStyle w:val="ListParagraph"/>
        <w:numPr>
          <w:ilvl w:val="0"/>
          <w:numId w:val="119"/>
        </w:numPr>
      </w:pPr>
      <w:r w:rsidRPr="006E39F5">
        <w:t>The student has been exempted from meeting minimum passing standards for demonstrating college readiness by the institution of higher education at which the student will be taking a dual-credit course and the student is non-degree-seeking or non-certificate-seeking.</w:t>
      </w:r>
    </w:p>
    <w:p w:rsidR="00FD7D67" w:rsidRPr="006E39F5" w:rsidRDefault="00FD7D67" w:rsidP="00B16516"/>
    <w:p w:rsidR="00382B58" w:rsidRPr="006E39F5" w:rsidRDefault="00382B58" w:rsidP="00B16516">
      <w:r w:rsidRPr="006E39F5">
        <w:t xml:space="preserve">To be eligible for enrollment in a dual credit course offered by a public college, a student must meet all the college's regular prerequisite requirements designated for that course (e.g., minimum score on a specified placement test, minimum grade in a specified previous course, etc.). </w:t>
      </w:r>
    </w:p>
    <w:p w:rsidR="00382B58" w:rsidRPr="006E39F5" w:rsidRDefault="00382B58" w:rsidP="00B16516">
      <w:r w:rsidRPr="006E39F5">
        <w:t> </w:t>
      </w:r>
    </w:p>
    <w:p w:rsidR="00A90264" w:rsidRDefault="00382B58" w:rsidP="00A90264">
      <w:pPr>
        <w:pBdr>
          <w:right w:val="single" w:sz="12" w:space="4" w:color="auto"/>
        </w:pBdr>
      </w:pPr>
      <w:r w:rsidRPr="006E39F5">
        <w:t xml:space="preserve">To be eligible for enrollment in a dual credit course offered by a public college, a student must have at least junior year high school standing. Exceptions to this requirement for students with demonstrated outstanding academic performance and capability (as evidenced by grade-point average, PSAT/NMSQT scores, PLAN or other assessment indicators) may be approved by the principal of the high school and the chief academic officer of the college. Students with less than junior year high school standing must demonstrate eligibility as </w:t>
      </w:r>
      <w:r w:rsidR="00795FF9" w:rsidRPr="006E39F5">
        <w:t>shown in the chart on the previous page</w:t>
      </w:r>
      <w:r w:rsidRPr="006E39F5">
        <w:t xml:space="preserve">. </w:t>
      </w:r>
    </w:p>
    <w:p w:rsidR="00382B58" w:rsidRPr="006E39F5" w:rsidRDefault="00382B58" w:rsidP="00B16516">
      <w:r w:rsidRPr="006E39F5">
        <w:t> </w:t>
      </w:r>
    </w:p>
    <w:p w:rsidR="00382B58" w:rsidRPr="006E39F5" w:rsidRDefault="00382B58" w:rsidP="00B16516">
      <w:r w:rsidRPr="006E39F5">
        <w:t xml:space="preserve">High school students </w:t>
      </w:r>
      <w:r w:rsidRPr="006E39F5">
        <w:rPr>
          <w:b/>
        </w:rPr>
        <w:t>must not be enrolled in more than two dual credit courses per semester</w:t>
      </w:r>
      <w:r w:rsidRPr="006E39F5">
        <w:t xml:space="preserve">. Exceptions to this requirement for students with demonstrated outstanding academic performance and capability (as evidenced by grade-point average, ACT or SAT scores, or other assessment indicators) may be approved by the principal of the high school and the chief academic officer of the college. </w:t>
      </w:r>
    </w:p>
    <w:p w:rsidR="00382B58" w:rsidRPr="006E39F5" w:rsidRDefault="00382B58" w:rsidP="00B16516"/>
    <w:p w:rsidR="00382B58" w:rsidRPr="006E39F5" w:rsidRDefault="00382B58" w:rsidP="00B16516">
      <w:r w:rsidRPr="006E39F5">
        <w:t>An institution may impose additional requirements for enrollment in courses for dual credit that do not conflict with TAC rules. Also, an institution is not required to offer dual credit courses for high school students.</w:t>
      </w:r>
    </w:p>
    <w:p w:rsidR="00382B58" w:rsidRPr="006E39F5" w:rsidRDefault="00382B58" w:rsidP="00B16516"/>
    <w:p w:rsidR="00A90264" w:rsidRDefault="00382B58" w:rsidP="00A90264">
      <w:pPr>
        <w:pStyle w:val="Heading4"/>
        <w:pBdr>
          <w:right w:val="single" w:sz="12" w:space="4" w:color="auto"/>
        </w:pBdr>
      </w:pPr>
      <w:bookmarkStart w:id="642" w:name="_Ref205624790"/>
      <w:r w:rsidRPr="006E39F5">
        <w:t>11.3.1.</w:t>
      </w:r>
      <w:r w:rsidR="00795FF9" w:rsidRPr="006E39F5">
        <w:t>1</w:t>
      </w:r>
      <w:r w:rsidRPr="006E39F5">
        <w:t xml:space="preserve"> Student Eligibility Requirements Specific to Workforce Education Dual Credit Courses</w:t>
      </w:r>
      <w:bookmarkEnd w:id="642"/>
    </w:p>
    <w:p w:rsidR="00382B58" w:rsidRPr="006E39F5" w:rsidRDefault="00382B58" w:rsidP="00B16516">
      <w:r w:rsidRPr="006E39F5">
        <w:t xml:space="preserve">A student may enroll in only those workforce education dual credit courses for which the student has demonstrated eligibility. </w:t>
      </w:r>
    </w:p>
    <w:p w:rsidR="00382B58" w:rsidRPr="006E39F5" w:rsidRDefault="00382B58" w:rsidP="00B16516"/>
    <w:p w:rsidR="00382B58" w:rsidRPr="006E39F5" w:rsidRDefault="00382B58" w:rsidP="00B16516">
      <w:r w:rsidRPr="006E39F5">
        <w:t>A student who is exempt from taking</w:t>
      </w:r>
      <w:r w:rsidR="002225B6" w:rsidRPr="006E39F5">
        <w:t xml:space="preserve"> the</w:t>
      </w:r>
      <w:r w:rsidRPr="006E39F5">
        <w:t xml:space="preserve"> TAKS may be otherwise evaluated by an institution to determine eligibility for enrolling in workforce education dual credit courses. </w:t>
      </w:r>
    </w:p>
    <w:p w:rsidR="00B53C1B" w:rsidRPr="006E39F5" w:rsidRDefault="00B53C1B" w:rsidP="00B16516"/>
    <w:p w:rsidR="00382B58" w:rsidRPr="006E39F5" w:rsidRDefault="00382B58" w:rsidP="00B16516">
      <w:pPr>
        <w:pStyle w:val="Heading3"/>
      </w:pPr>
      <w:bookmarkStart w:id="643" w:name="_Ref264443741"/>
      <w:bookmarkStart w:id="644" w:name="_Toc299702355"/>
      <w:r w:rsidRPr="006E39F5">
        <w:t xml:space="preserve">11.3.2 Types of </w:t>
      </w:r>
      <w:r w:rsidR="00050CFF" w:rsidRPr="006E39F5">
        <w:t>College</w:t>
      </w:r>
      <w:r w:rsidRPr="006E39F5">
        <w:t xml:space="preserve"> Credit Programs Your District May Offer</w:t>
      </w:r>
      <w:bookmarkEnd w:id="643"/>
      <w:bookmarkEnd w:id="644"/>
    </w:p>
    <w:p w:rsidR="00E40DB9" w:rsidRPr="006E39F5" w:rsidRDefault="00382B58" w:rsidP="00B16516">
      <w:r w:rsidRPr="006E39F5">
        <w:t xml:space="preserve">The chart on the following two pages provides information on the different types of </w:t>
      </w:r>
      <w:r w:rsidR="00050CFF" w:rsidRPr="006E39F5">
        <w:t>college</w:t>
      </w:r>
      <w:r w:rsidRPr="006E39F5">
        <w:t xml:space="preserve"> credit programs your district may offer.</w:t>
      </w:r>
    </w:p>
    <w:p w:rsidR="000F0F58" w:rsidRPr="006E39F5" w:rsidRDefault="000F0F58" w:rsidP="00B16516">
      <w:pPr>
        <w:sectPr w:rsidR="000F0F58" w:rsidRPr="006E39F5" w:rsidSect="00B44073">
          <w:footerReference w:type="default" r:id="rId48"/>
          <w:footnotePr>
            <w:pos w:val="beneathText"/>
          </w:footnotePr>
          <w:endnotePr>
            <w:numFmt w:val="decimal"/>
          </w:endnotePr>
          <w:pgSz w:w="12240" w:h="15840" w:code="1"/>
          <w:pgMar w:top="1440" w:right="1440" w:bottom="1440" w:left="1440" w:header="720" w:footer="432" w:gutter="0"/>
          <w:cols w:space="720"/>
          <w:noEndnote/>
        </w:sectPr>
      </w:pPr>
    </w:p>
    <w:p w:rsidR="000F0F58" w:rsidRPr="006E39F5" w:rsidRDefault="000F0F58" w:rsidP="00B16516"/>
    <w:tbl>
      <w:tblPr>
        <w:tblW w:w="12270" w:type="dxa"/>
        <w:tblLayout w:type="fixed"/>
        <w:tblCellMar>
          <w:left w:w="30" w:type="dxa"/>
          <w:right w:w="30" w:type="dxa"/>
        </w:tblCellMar>
        <w:tblLook w:val="0000"/>
      </w:tblPr>
      <w:tblGrid>
        <w:gridCol w:w="1290"/>
        <w:gridCol w:w="1620"/>
        <w:gridCol w:w="1620"/>
        <w:gridCol w:w="1260"/>
        <w:gridCol w:w="2340"/>
        <w:gridCol w:w="1620"/>
        <w:gridCol w:w="2520"/>
      </w:tblGrid>
      <w:tr w:rsidR="00221473" w:rsidRPr="006E39F5" w:rsidTr="00221473">
        <w:trPr>
          <w:cantSplit/>
          <w:trHeight w:val="238"/>
          <w:tblHeader/>
        </w:trPr>
        <w:tc>
          <w:tcPr>
            <w:tcW w:w="1290" w:type="dxa"/>
            <w:tcBorders>
              <w:top w:val="single" w:sz="6" w:space="0" w:color="auto"/>
              <w:left w:val="single" w:sz="6" w:space="0" w:color="auto"/>
              <w:bottom w:val="single" w:sz="6" w:space="0" w:color="auto"/>
              <w:right w:val="single" w:sz="6" w:space="0" w:color="auto"/>
            </w:tcBorders>
            <w:shd w:val="solid" w:color="C0C0C0" w:fill="auto"/>
            <w:vAlign w:val="center"/>
          </w:tcPr>
          <w:p w:rsidR="00221473" w:rsidRPr="006E39F5" w:rsidRDefault="00B55D52" w:rsidP="00B16516">
            <w:pPr>
              <w:autoSpaceDE w:val="0"/>
              <w:autoSpaceDN w:val="0"/>
              <w:adjustRightInd w:val="0"/>
              <w:jc w:val="center"/>
              <w:rPr>
                <w:rFonts w:cs="Arial"/>
                <w:b/>
                <w:bCs/>
                <w:color w:val="000000"/>
                <w:sz w:val="16"/>
                <w:szCs w:val="16"/>
              </w:rPr>
            </w:pPr>
            <w:r w:rsidRPr="006E39F5">
              <w:rPr>
                <w:rFonts w:cs="Arial"/>
                <w:b/>
                <w:bCs/>
                <w:color w:val="000000"/>
                <w:sz w:val="16"/>
                <w:szCs w:val="16"/>
              </w:rPr>
              <w:fldChar w:fldCharType="begin"/>
            </w:r>
            <w:r w:rsidR="00221473" w:rsidRPr="006E39F5">
              <w:instrText xml:space="preserve"> XE "Dual Credit Courses:Eligibility for FSP Funds, Chart" </w:instrText>
            </w:r>
            <w:r w:rsidRPr="006E39F5">
              <w:rPr>
                <w:rFonts w:cs="Arial"/>
                <w:b/>
                <w:bCs/>
                <w:color w:val="000000"/>
                <w:sz w:val="16"/>
                <w:szCs w:val="16"/>
              </w:rPr>
              <w:fldChar w:fldCharType="end"/>
            </w:r>
            <w:r w:rsidR="00221473" w:rsidRPr="006E39F5">
              <w:rPr>
                <w:rFonts w:cs="Arial"/>
                <w:b/>
                <w:bCs/>
                <w:color w:val="000000"/>
                <w:sz w:val="16"/>
                <w:szCs w:val="16"/>
              </w:rPr>
              <w:t>College Credit Option</w:t>
            </w:r>
          </w:p>
        </w:tc>
        <w:tc>
          <w:tcPr>
            <w:tcW w:w="1620" w:type="dxa"/>
            <w:tcBorders>
              <w:top w:val="single" w:sz="6" w:space="0" w:color="auto"/>
              <w:left w:val="single" w:sz="6" w:space="0" w:color="auto"/>
              <w:bottom w:val="single" w:sz="6" w:space="0" w:color="auto"/>
              <w:right w:val="single" w:sz="6" w:space="0" w:color="auto"/>
            </w:tcBorders>
            <w:shd w:val="solid" w:color="C0C0C0" w:fill="auto"/>
            <w:vAlign w:val="center"/>
          </w:tcPr>
          <w:p w:rsidR="00221473" w:rsidRPr="006E39F5" w:rsidRDefault="00221473" w:rsidP="00B16516">
            <w:pPr>
              <w:autoSpaceDE w:val="0"/>
              <w:autoSpaceDN w:val="0"/>
              <w:adjustRightInd w:val="0"/>
              <w:jc w:val="center"/>
              <w:rPr>
                <w:rFonts w:cs="Arial"/>
                <w:b/>
                <w:bCs/>
                <w:color w:val="000000"/>
                <w:sz w:val="16"/>
                <w:szCs w:val="16"/>
              </w:rPr>
            </w:pPr>
            <w:r w:rsidRPr="006E39F5">
              <w:rPr>
                <w:rFonts w:cs="Arial"/>
                <w:b/>
                <w:bCs/>
                <w:color w:val="000000"/>
                <w:sz w:val="16"/>
                <w:szCs w:val="16"/>
              </w:rPr>
              <w:t>Definition</w:t>
            </w:r>
          </w:p>
        </w:tc>
        <w:tc>
          <w:tcPr>
            <w:tcW w:w="1620" w:type="dxa"/>
            <w:tcBorders>
              <w:top w:val="single" w:sz="6" w:space="0" w:color="auto"/>
              <w:left w:val="single" w:sz="6" w:space="0" w:color="auto"/>
              <w:bottom w:val="single" w:sz="6" w:space="0" w:color="auto"/>
              <w:right w:val="single" w:sz="6" w:space="0" w:color="auto"/>
            </w:tcBorders>
            <w:shd w:val="solid" w:color="C0C0C0" w:fill="auto"/>
            <w:vAlign w:val="center"/>
          </w:tcPr>
          <w:p w:rsidR="00221473" w:rsidRPr="006E39F5" w:rsidRDefault="00221473" w:rsidP="00B16516">
            <w:pPr>
              <w:autoSpaceDE w:val="0"/>
              <w:autoSpaceDN w:val="0"/>
              <w:adjustRightInd w:val="0"/>
              <w:jc w:val="center"/>
              <w:rPr>
                <w:rFonts w:cs="Arial"/>
                <w:b/>
                <w:bCs/>
                <w:color w:val="000000"/>
                <w:sz w:val="16"/>
                <w:szCs w:val="16"/>
              </w:rPr>
            </w:pPr>
            <w:r w:rsidRPr="006E39F5">
              <w:rPr>
                <w:rFonts w:cs="Arial"/>
                <w:b/>
                <w:bCs/>
                <w:color w:val="000000"/>
                <w:sz w:val="16"/>
                <w:szCs w:val="16"/>
              </w:rPr>
              <w:t xml:space="preserve">College Credit (at </w:t>
            </w:r>
            <w:smartTag w:uri="urn:schemas-microsoft-com:office:smarttags" w:element="place">
              <w:smartTag w:uri="urn:schemas-microsoft-com:office:smarttags" w:element="State">
                <w:r w:rsidRPr="006E39F5">
                  <w:rPr>
                    <w:rFonts w:cs="Arial"/>
                    <w:b/>
                    <w:bCs/>
                    <w:color w:val="000000"/>
                    <w:sz w:val="16"/>
                    <w:szCs w:val="16"/>
                  </w:rPr>
                  <w:t>Texas</w:t>
                </w:r>
              </w:smartTag>
            </w:smartTag>
            <w:r w:rsidRPr="006E39F5">
              <w:rPr>
                <w:rFonts w:cs="Arial"/>
                <w:b/>
                <w:bCs/>
                <w:color w:val="000000"/>
                <w:sz w:val="16"/>
                <w:szCs w:val="16"/>
              </w:rPr>
              <w:t xml:space="preserve"> PS</w:t>
            </w:r>
            <w:r w:rsidRPr="006E39F5">
              <w:rPr>
                <w:rStyle w:val="FootnoteReference"/>
                <w:rFonts w:cs="Arial"/>
                <w:b/>
                <w:bCs/>
                <w:color w:val="000000"/>
                <w:sz w:val="16"/>
                <w:szCs w:val="16"/>
              </w:rPr>
              <w:footnoteReference w:id="216"/>
            </w:r>
            <w:r w:rsidRPr="006E39F5">
              <w:rPr>
                <w:rFonts w:cs="Arial"/>
                <w:b/>
                <w:bCs/>
                <w:color w:val="000000"/>
                <w:sz w:val="16"/>
                <w:szCs w:val="16"/>
              </w:rPr>
              <w:t xml:space="preserve"> Institutions)</w:t>
            </w:r>
          </w:p>
        </w:tc>
        <w:tc>
          <w:tcPr>
            <w:tcW w:w="1260" w:type="dxa"/>
            <w:tcBorders>
              <w:top w:val="single" w:sz="6" w:space="0" w:color="auto"/>
              <w:left w:val="single" w:sz="6" w:space="0" w:color="auto"/>
              <w:bottom w:val="single" w:sz="6" w:space="0" w:color="auto"/>
              <w:right w:val="single" w:sz="6" w:space="0" w:color="auto"/>
            </w:tcBorders>
            <w:shd w:val="solid" w:color="C0C0C0" w:fill="auto"/>
            <w:vAlign w:val="center"/>
          </w:tcPr>
          <w:p w:rsidR="00221473" w:rsidRPr="006E39F5" w:rsidRDefault="00221473" w:rsidP="00B16516">
            <w:pPr>
              <w:autoSpaceDE w:val="0"/>
              <w:autoSpaceDN w:val="0"/>
              <w:adjustRightInd w:val="0"/>
              <w:jc w:val="center"/>
              <w:rPr>
                <w:rFonts w:cs="Arial"/>
                <w:b/>
                <w:bCs/>
                <w:color w:val="000000"/>
                <w:sz w:val="16"/>
                <w:szCs w:val="16"/>
              </w:rPr>
            </w:pPr>
            <w:r w:rsidRPr="006E39F5">
              <w:rPr>
                <w:rFonts w:cs="Arial"/>
                <w:b/>
                <w:bCs/>
                <w:color w:val="000000"/>
                <w:sz w:val="16"/>
                <w:szCs w:val="16"/>
              </w:rPr>
              <w:t xml:space="preserve">Eligibility for </w:t>
            </w:r>
            <w:smartTag w:uri="urn:schemas-microsoft-com:office:smarttags" w:element="place">
              <w:smartTag w:uri="urn:schemas-microsoft-com:office:smarttags" w:element="PlaceName">
                <w:r w:rsidRPr="006E39F5">
                  <w:rPr>
                    <w:rFonts w:cs="Arial"/>
                    <w:b/>
                    <w:bCs/>
                    <w:color w:val="000000"/>
                    <w:sz w:val="16"/>
                    <w:szCs w:val="16"/>
                  </w:rPr>
                  <w:t>Foundation</w:t>
                </w:r>
              </w:smartTag>
              <w:r w:rsidRPr="006E39F5">
                <w:rPr>
                  <w:rFonts w:cs="Arial"/>
                  <w:b/>
                  <w:bCs/>
                  <w:color w:val="000000"/>
                  <w:sz w:val="16"/>
                  <w:szCs w:val="16"/>
                </w:rPr>
                <w:t xml:space="preserve"> </w:t>
              </w:r>
              <w:smartTag w:uri="urn:schemas-microsoft-com:office:smarttags" w:element="PlaceType">
                <w:r w:rsidRPr="006E39F5">
                  <w:rPr>
                    <w:rFonts w:cs="Arial"/>
                    <w:b/>
                    <w:bCs/>
                    <w:color w:val="000000"/>
                    <w:sz w:val="16"/>
                    <w:szCs w:val="16"/>
                  </w:rPr>
                  <w:t>School</w:t>
                </w:r>
              </w:smartTag>
            </w:smartTag>
            <w:r w:rsidRPr="006E39F5">
              <w:rPr>
                <w:rFonts w:cs="Arial"/>
                <w:b/>
                <w:bCs/>
                <w:color w:val="000000"/>
                <w:sz w:val="16"/>
                <w:szCs w:val="16"/>
              </w:rPr>
              <w:t xml:space="preserve"> Funds</w:t>
            </w:r>
          </w:p>
        </w:tc>
        <w:tc>
          <w:tcPr>
            <w:tcW w:w="2340" w:type="dxa"/>
            <w:tcBorders>
              <w:top w:val="single" w:sz="6" w:space="0" w:color="auto"/>
              <w:left w:val="single" w:sz="6" w:space="0" w:color="auto"/>
              <w:bottom w:val="single" w:sz="6" w:space="0" w:color="auto"/>
              <w:right w:val="single" w:sz="6" w:space="0" w:color="auto"/>
            </w:tcBorders>
            <w:shd w:val="solid" w:color="C0C0C0" w:fill="auto"/>
            <w:vAlign w:val="center"/>
          </w:tcPr>
          <w:p w:rsidR="00221473" w:rsidRPr="006E39F5" w:rsidRDefault="00221473" w:rsidP="00B16516">
            <w:pPr>
              <w:autoSpaceDE w:val="0"/>
              <w:autoSpaceDN w:val="0"/>
              <w:adjustRightInd w:val="0"/>
              <w:jc w:val="center"/>
              <w:rPr>
                <w:rFonts w:cs="Arial"/>
                <w:b/>
                <w:bCs/>
                <w:color w:val="000000"/>
                <w:sz w:val="16"/>
                <w:szCs w:val="16"/>
              </w:rPr>
            </w:pPr>
            <w:r w:rsidRPr="006E39F5">
              <w:rPr>
                <w:rFonts w:cs="Arial"/>
                <w:b/>
                <w:bCs/>
                <w:color w:val="000000"/>
                <w:sz w:val="16"/>
                <w:szCs w:val="16"/>
              </w:rPr>
              <w:t>District Expense</w:t>
            </w:r>
          </w:p>
        </w:tc>
        <w:tc>
          <w:tcPr>
            <w:tcW w:w="1620" w:type="dxa"/>
            <w:tcBorders>
              <w:top w:val="single" w:sz="6" w:space="0" w:color="auto"/>
              <w:left w:val="single" w:sz="6" w:space="0" w:color="auto"/>
              <w:bottom w:val="single" w:sz="6" w:space="0" w:color="auto"/>
              <w:right w:val="single" w:sz="6" w:space="0" w:color="auto"/>
            </w:tcBorders>
            <w:shd w:val="solid" w:color="C0C0C0" w:fill="auto"/>
            <w:vAlign w:val="center"/>
          </w:tcPr>
          <w:p w:rsidR="00221473" w:rsidRPr="006E39F5" w:rsidRDefault="00221473" w:rsidP="00B16516">
            <w:pPr>
              <w:autoSpaceDE w:val="0"/>
              <w:autoSpaceDN w:val="0"/>
              <w:adjustRightInd w:val="0"/>
              <w:jc w:val="center"/>
              <w:rPr>
                <w:rFonts w:cs="Arial"/>
                <w:b/>
                <w:bCs/>
                <w:color w:val="000000"/>
                <w:sz w:val="16"/>
                <w:szCs w:val="16"/>
              </w:rPr>
            </w:pPr>
            <w:r w:rsidRPr="006E39F5">
              <w:rPr>
                <w:rFonts w:cs="Arial"/>
                <w:b/>
                <w:bCs/>
                <w:color w:val="000000"/>
                <w:sz w:val="16"/>
                <w:szCs w:val="16"/>
              </w:rPr>
              <w:t>Student Expense</w:t>
            </w:r>
          </w:p>
        </w:tc>
        <w:tc>
          <w:tcPr>
            <w:tcW w:w="2520" w:type="dxa"/>
            <w:tcBorders>
              <w:top w:val="single" w:sz="6" w:space="0" w:color="auto"/>
              <w:left w:val="single" w:sz="6" w:space="0" w:color="auto"/>
              <w:bottom w:val="single" w:sz="6" w:space="0" w:color="auto"/>
              <w:right w:val="single" w:sz="6" w:space="0" w:color="auto"/>
            </w:tcBorders>
            <w:shd w:val="solid" w:color="C0C0C0" w:fill="auto"/>
            <w:vAlign w:val="center"/>
          </w:tcPr>
          <w:p w:rsidR="00221473" w:rsidRPr="006E39F5" w:rsidRDefault="00221473" w:rsidP="00B16516">
            <w:pPr>
              <w:autoSpaceDE w:val="0"/>
              <w:autoSpaceDN w:val="0"/>
              <w:adjustRightInd w:val="0"/>
              <w:jc w:val="center"/>
              <w:rPr>
                <w:rFonts w:cs="Arial"/>
                <w:b/>
                <w:bCs/>
                <w:color w:val="000000"/>
                <w:sz w:val="16"/>
                <w:szCs w:val="16"/>
              </w:rPr>
            </w:pPr>
            <w:r w:rsidRPr="006E39F5">
              <w:rPr>
                <w:rFonts w:cs="Arial"/>
                <w:b/>
                <w:bCs/>
                <w:color w:val="000000"/>
                <w:sz w:val="16"/>
                <w:szCs w:val="16"/>
              </w:rPr>
              <w:t>Other Considerations</w:t>
            </w:r>
          </w:p>
        </w:tc>
      </w:tr>
      <w:tr w:rsidR="00221473" w:rsidRPr="006E39F5" w:rsidTr="00221473">
        <w:trPr>
          <w:cantSplit/>
          <w:trHeight w:val="1090"/>
        </w:trPr>
        <w:tc>
          <w:tcPr>
            <w:tcW w:w="1290" w:type="dxa"/>
            <w:tcBorders>
              <w:top w:val="single" w:sz="6" w:space="0" w:color="auto"/>
              <w:left w:val="single" w:sz="6" w:space="0" w:color="auto"/>
              <w:bottom w:val="single" w:sz="6" w:space="0" w:color="auto"/>
              <w:right w:val="single" w:sz="6" w:space="0" w:color="auto"/>
            </w:tcBorders>
            <w:shd w:val="solid" w:color="C0C0C0" w:fill="auto"/>
            <w:vAlign w:val="center"/>
          </w:tcPr>
          <w:p w:rsidR="00221473" w:rsidRPr="006E39F5" w:rsidRDefault="00221473" w:rsidP="00B16516">
            <w:pPr>
              <w:autoSpaceDE w:val="0"/>
              <w:autoSpaceDN w:val="0"/>
              <w:adjustRightInd w:val="0"/>
              <w:jc w:val="center"/>
              <w:rPr>
                <w:rFonts w:cs="Arial"/>
                <w:b/>
                <w:bCs/>
                <w:color w:val="000000"/>
                <w:sz w:val="16"/>
                <w:szCs w:val="16"/>
              </w:rPr>
            </w:pPr>
            <w:r w:rsidRPr="006E39F5">
              <w:rPr>
                <w:rFonts w:cs="Arial"/>
                <w:b/>
                <w:bCs/>
                <w:color w:val="000000"/>
                <w:sz w:val="16"/>
                <w:szCs w:val="16"/>
              </w:rPr>
              <w:t>Advanced Placement (AP)</w:t>
            </w:r>
          </w:p>
          <w:p w:rsidR="00221473" w:rsidRPr="006E39F5" w:rsidRDefault="00221473" w:rsidP="00B16516">
            <w:pPr>
              <w:autoSpaceDE w:val="0"/>
              <w:autoSpaceDN w:val="0"/>
              <w:adjustRightInd w:val="0"/>
              <w:jc w:val="center"/>
              <w:rPr>
                <w:rFonts w:cs="Arial"/>
                <w:b/>
                <w:bCs/>
                <w:color w:val="000000"/>
                <w:sz w:val="16"/>
                <w:szCs w:val="16"/>
              </w:rPr>
            </w:pPr>
            <w:r w:rsidRPr="006E39F5">
              <w:rPr>
                <w:rFonts w:cs="Arial"/>
                <w:b/>
                <w:bCs/>
                <w:color w:val="000000"/>
                <w:sz w:val="16"/>
                <w:szCs w:val="16"/>
              </w:rPr>
              <w:t>TEC, §§28.052–28.058</w:t>
            </w:r>
          </w:p>
          <w:p w:rsidR="00221473" w:rsidRPr="006E39F5" w:rsidRDefault="00221473" w:rsidP="00B16516">
            <w:pPr>
              <w:autoSpaceDE w:val="0"/>
              <w:autoSpaceDN w:val="0"/>
              <w:adjustRightInd w:val="0"/>
              <w:jc w:val="center"/>
              <w:rPr>
                <w:rFonts w:cs="Arial"/>
                <w:b/>
                <w:bCs/>
                <w:color w:val="000000"/>
                <w:sz w:val="16"/>
                <w:szCs w:val="16"/>
              </w:rPr>
            </w:pPr>
            <w:r w:rsidRPr="006E39F5">
              <w:rPr>
                <w:rFonts w:cs="Arial"/>
                <w:b/>
                <w:bCs/>
                <w:color w:val="000000"/>
                <w:sz w:val="16"/>
                <w:szCs w:val="16"/>
              </w:rPr>
              <w:t>TAC §74.29</w:t>
            </w:r>
          </w:p>
          <w:p w:rsidR="00221473" w:rsidRPr="006E39F5" w:rsidRDefault="00221473" w:rsidP="00B16516">
            <w:pPr>
              <w:autoSpaceDE w:val="0"/>
              <w:autoSpaceDN w:val="0"/>
              <w:adjustRightInd w:val="0"/>
              <w:jc w:val="center"/>
              <w:rPr>
                <w:rFonts w:cs="Arial"/>
                <w:b/>
                <w:bCs/>
                <w:color w:val="000000"/>
                <w:sz w:val="16"/>
                <w:szCs w:val="16"/>
              </w:rPr>
            </w:pPr>
          </w:p>
        </w:tc>
        <w:tc>
          <w:tcPr>
            <w:tcW w:w="16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College Board–approved courses designed to prepare students to be successful on AP exams</w:t>
            </w:r>
          </w:p>
        </w:tc>
        <w:tc>
          <w:tcPr>
            <w:tcW w:w="16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Determined by PS institution; dependent on student’s score on AP exam(s); awarded on registration in PS institution</w:t>
            </w:r>
          </w:p>
        </w:tc>
        <w:tc>
          <w:tcPr>
            <w:tcW w:w="126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Eligible</w:t>
            </w:r>
          </w:p>
        </w:tc>
        <w:tc>
          <w:tcPr>
            <w:tcW w:w="234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District may choose to purchase a College Board membership, to acquire additional teacher training, to take responsibility for exam fees beyond what the state provides, etc.</w:t>
            </w:r>
          </w:p>
        </w:tc>
        <w:tc>
          <w:tcPr>
            <w:tcW w:w="16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 xml:space="preserve">Any exam fees not provided by the state or district </w:t>
            </w:r>
            <w:r w:rsidRPr="006E39F5">
              <w:rPr>
                <w:rFonts w:cs="Arial"/>
                <w:color w:val="000000"/>
                <w:sz w:val="16"/>
                <w:szCs w:val="16"/>
              </w:rPr>
              <w:br/>
              <w:t>Note: Unless it is offered for free, a student may not be required to take an exam</w:t>
            </w:r>
          </w:p>
        </w:tc>
        <w:tc>
          <w:tcPr>
            <w:tcW w:w="25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Districts may not use the AP trademark to designate courses unless they have completed the AP course audit process and received approval from the College Board</w:t>
            </w:r>
          </w:p>
        </w:tc>
      </w:tr>
      <w:tr w:rsidR="00221473" w:rsidRPr="006E39F5" w:rsidTr="00221473">
        <w:trPr>
          <w:cantSplit/>
          <w:trHeight w:val="1082"/>
        </w:trPr>
        <w:tc>
          <w:tcPr>
            <w:tcW w:w="1290" w:type="dxa"/>
            <w:tcBorders>
              <w:top w:val="single" w:sz="6" w:space="0" w:color="auto"/>
              <w:left w:val="single" w:sz="6" w:space="0" w:color="auto"/>
              <w:bottom w:val="single" w:sz="6" w:space="0" w:color="auto"/>
              <w:right w:val="single" w:sz="6" w:space="0" w:color="auto"/>
            </w:tcBorders>
            <w:shd w:val="solid" w:color="C0C0C0" w:fill="auto"/>
            <w:vAlign w:val="center"/>
          </w:tcPr>
          <w:p w:rsidR="00221473" w:rsidRPr="006E39F5" w:rsidRDefault="00221473" w:rsidP="00B16516">
            <w:pPr>
              <w:autoSpaceDE w:val="0"/>
              <w:autoSpaceDN w:val="0"/>
              <w:adjustRightInd w:val="0"/>
              <w:jc w:val="center"/>
              <w:rPr>
                <w:rFonts w:cs="Arial"/>
                <w:b/>
                <w:bCs/>
                <w:color w:val="000000"/>
                <w:sz w:val="16"/>
                <w:szCs w:val="16"/>
              </w:rPr>
            </w:pPr>
            <w:r w:rsidRPr="006E39F5">
              <w:rPr>
                <w:rFonts w:cs="Arial"/>
                <w:b/>
                <w:bCs/>
                <w:color w:val="000000"/>
                <w:sz w:val="16"/>
                <w:szCs w:val="16"/>
              </w:rPr>
              <w:t>International Baccalaureate (IB)</w:t>
            </w:r>
          </w:p>
          <w:p w:rsidR="00221473" w:rsidRPr="006E39F5" w:rsidRDefault="00221473" w:rsidP="00B16516">
            <w:pPr>
              <w:autoSpaceDE w:val="0"/>
              <w:autoSpaceDN w:val="0"/>
              <w:adjustRightInd w:val="0"/>
              <w:jc w:val="center"/>
              <w:rPr>
                <w:rFonts w:cs="Arial"/>
                <w:b/>
                <w:bCs/>
                <w:color w:val="000000"/>
                <w:sz w:val="16"/>
                <w:szCs w:val="16"/>
              </w:rPr>
            </w:pPr>
            <w:r w:rsidRPr="006E39F5">
              <w:rPr>
                <w:rFonts w:cs="Arial"/>
                <w:b/>
                <w:bCs/>
                <w:color w:val="000000"/>
                <w:sz w:val="16"/>
                <w:szCs w:val="16"/>
              </w:rPr>
              <w:t>TEC, §§28.052–28.058</w:t>
            </w:r>
          </w:p>
          <w:p w:rsidR="00221473" w:rsidRPr="006E39F5" w:rsidRDefault="00221473" w:rsidP="00B16516">
            <w:pPr>
              <w:autoSpaceDE w:val="0"/>
              <w:autoSpaceDN w:val="0"/>
              <w:adjustRightInd w:val="0"/>
              <w:jc w:val="center"/>
              <w:rPr>
                <w:rFonts w:cs="Arial"/>
                <w:b/>
                <w:bCs/>
                <w:color w:val="000000"/>
                <w:sz w:val="16"/>
                <w:szCs w:val="16"/>
              </w:rPr>
            </w:pPr>
            <w:r w:rsidRPr="006E39F5">
              <w:rPr>
                <w:rFonts w:cs="Arial"/>
                <w:b/>
                <w:bCs/>
                <w:color w:val="000000"/>
                <w:sz w:val="16"/>
                <w:szCs w:val="16"/>
              </w:rPr>
              <w:t>TAC §74.29</w:t>
            </w:r>
          </w:p>
        </w:tc>
        <w:tc>
          <w:tcPr>
            <w:tcW w:w="16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IBO</w:t>
            </w:r>
            <w:r w:rsidRPr="006E39F5">
              <w:rPr>
                <w:rStyle w:val="FootnoteReference"/>
                <w:rFonts w:cs="Arial"/>
                <w:color w:val="000000"/>
                <w:sz w:val="16"/>
                <w:szCs w:val="16"/>
              </w:rPr>
              <w:footnoteReference w:id="217"/>
            </w:r>
            <w:r w:rsidRPr="006E39F5">
              <w:rPr>
                <w:rFonts w:cs="Arial"/>
                <w:color w:val="000000"/>
                <w:sz w:val="16"/>
                <w:szCs w:val="16"/>
              </w:rPr>
              <w:t>-approved courses taught in an authorized IB school</w:t>
            </w:r>
          </w:p>
        </w:tc>
        <w:tc>
          <w:tcPr>
            <w:tcW w:w="16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Determined by PS institution; dependent on student’s score on IB exam(s); awarded on registration in PS institution; guaranteed to equal at least 24 credit hrs with completed IB diploma at Texas public PS institutions</w:t>
            </w:r>
          </w:p>
        </w:tc>
        <w:tc>
          <w:tcPr>
            <w:tcW w:w="126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Eligible</w:t>
            </w:r>
          </w:p>
        </w:tc>
        <w:tc>
          <w:tcPr>
            <w:tcW w:w="234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IBO-required fees, training, and materials</w:t>
            </w:r>
          </w:p>
        </w:tc>
        <w:tc>
          <w:tcPr>
            <w:tcW w:w="16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Any exam fees not provided by the state or district</w:t>
            </w:r>
            <w:r w:rsidRPr="006E39F5">
              <w:rPr>
                <w:rFonts w:cs="Arial"/>
                <w:color w:val="000000"/>
                <w:sz w:val="16"/>
                <w:szCs w:val="16"/>
              </w:rPr>
              <w:br/>
              <w:t xml:space="preserve">Note: Unless it is offered for free, a student may not be required to take an exam </w:t>
            </w:r>
          </w:p>
        </w:tc>
        <w:tc>
          <w:tcPr>
            <w:tcW w:w="25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Districts may not use the IB trademark to designate courses unless they are authorized by the IBO</w:t>
            </w:r>
          </w:p>
        </w:tc>
      </w:tr>
      <w:tr w:rsidR="00221473" w:rsidRPr="006E39F5" w:rsidTr="00221473">
        <w:trPr>
          <w:cantSplit/>
          <w:trHeight w:val="1423"/>
        </w:trPr>
        <w:tc>
          <w:tcPr>
            <w:tcW w:w="1290" w:type="dxa"/>
            <w:tcBorders>
              <w:top w:val="single" w:sz="6" w:space="0" w:color="auto"/>
              <w:left w:val="single" w:sz="6" w:space="0" w:color="auto"/>
              <w:bottom w:val="single" w:sz="6" w:space="0" w:color="auto"/>
              <w:right w:val="single" w:sz="6" w:space="0" w:color="auto"/>
            </w:tcBorders>
            <w:shd w:val="solid" w:color="C0C0C0" w:fill="auto"/>
            <w:vAlign w:val="center"/>
          </w:tcPr>
          <w:p w:rsidR="00221473" w:rsidRPr="006E39F5" w:rsidRDefault="00221473" w:rsidP="00B16516">
            <w:pPr>
              <w:autoSpaceDE w:val="0"/>
              <w:autoSpaceDN w:val="0"/>
              <w:adjustRightInd w:val="0"/>
              <w:jc w:val="center"/>
              <w:rPr>
                <w:rFonts w:cs="Arial"/>
                <w:b/>
                <w:bCs/>
                <w:color w:val="000000"/>
                <w:sz w:val="16"/>
                <w:szCs w:val="16"/>
              </w:rPr>
            </w:pPr>
            <w:r w:rsidRPr="006E39F5">
              <w:rPr>
                <w:rFonts w:cs="Arial"/>
                <w:b/>
                <w:bCs/>
                <w:color w:val="000000"/>
                <w:sz w:val="16"/>
                <w:szCs w:val="16"/>
              </w:rPr>
              <w:t>Dual Credit</w:t>
            </w:r>
          </w:p>
          <w:p w:rsidR="00221473" w:rsidRPr="006E39F5" w:rsidRDefault="00221473" w:rsidP="00B16516">
            <w:pPr>
              <w:autoSpaceDE w:val="0"/>
              <w:autoSpaceDN w:val="0"/>
              <w:adjustRightInd w:val="0"/>
              <w:jc w:val="center"/>
              <w:rPr>
                <w:rFonts w:cs="Arial"/>
                <w:b/>
                <w:bCs/>
                <w:color w:val="000000"/>
                <w:sz w:val="16"/>
                <w:szCs w:val="16"/>
              </w:rPr>
            </w:pPr>
            <w:r w:rsidRPr="006E39F5">
              <w:rPr>
                <w:rFonts w:cs="Arial"/>
                <w:b/>
                <w:bCs/>
                <w:color w:val="000000"/>
                <w:sz w:val="16"/>
                <w:szCs w:val="16"/>
              </w:rPr>
              <w:t>TAC §74.25</w:t>
            </w:r>
          </w:p>
          <w:p w:rsidR="00221473" w:rsidRPr="006E39F5" w:rsidRDefault="00221473" w:rsidP="00B16516">
            <w:pPr>
              <w:autoSpaceDE w:val="0"/>
              <w:autoSpaceDN w:val="0"/>
              <w:adjustRightInd w:val="0"/>
              <w:jc w:val="center"/>
              <w:rPr>
                <w:rFonts w:cs="Arial"/>
                <w:b/>
                <w:bCs/>
                <w:color w:val="000000"/>
                <w:sz w:val="16"/>
                <w:szCs w:val="16"/>
              </w:rPr>
            </w:pPr>
            <w:r w:rsidRPr="006E39F5">
              <w:rPr>
                <w:rFonts w:cs="Arial"/>
                <w:b/>
                <w:bCs/>
                <w:color w:val="000000"/>
                <w:sz w:val="16"/>
                <w:szCs w:val="16"/>
              </w:rPr>
              <w:t xml:space="preserve">TAC §§4.81–4.85 </w:t>
            </w:r>
          </w:p>
        </w:tc>
        <w:tc>
          <w:tcPr>
            <w:tcW w:w="16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An opportunity for a student to earn HS course credit for a college course in which all the course's TEKS</w:t>
            </w:r>
            <w:r w:rsidRPr="006E39F5">
              <w:rPr>
                <w:rStyle w:val="FootnoteReference"/>
                <w:rFonts w:cs="Arial"/>
                <w:color w:val="000000"/>
                <w:sz w:val="16"/>
                <w:szCs w:val="16"/>
              </w:rPr>
              <w:footnoteReference w:id="218"/>
            </w:r>
            <w:r w:rsidRPr="006E39F5">
              <w:rPr>
                <w:rFonts w:cs="Arial"/>
                <w:color w:val="000000"/>
                <w:sz w:val="16"/>
                <w:szCs w:val="16"/>
              </w:rPr>
              <w:t xml:space="preserve"> are taught and that is equivalent with respect to the curriculum, materials, instructional activity, and method/rigor of evaluation of student performance with related college courses taught at the same PS institution</w:t>
            </w:r>
          </w:p>
        </w:tc>
        <w:tc>
          <w:tcPr>
            <w:tcW w:w="16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Awarded immediately by the PS institution offering the course; recognized by the school district and PS institution based on articulation agreement</w:t>
            </w:r>
          </w:p>
        </w:tc>
        <w:tc>
          <w:tcPr>
            <w:tcW w:w="1260" w:type="dxa"/>
            <w:tcBorders>
              <w:top w:val="single" w:sz="6" w:space="0" w:color="auto"/>
              <w:left w:val="single" w:sz="6" w:space="0" w:color="auto"/>
              <w:bottom w:val="single" w:sz="6" w:space="0" w:color="auto"/>
              <w:right w:val="single" w:sz="6" w:space="0" w:color="auto"/>
            </w:tcBorders>
          </w:tcPr>
          <w:p w:rsidR="00221473" w:rsidRPr="006E39F5" w:rsidRDefault="00221473" w:rsidP="000A2EB0">
            <w:pPr>
              <w:pBdr>
                <w:right w:val="single" w:sz="12" w:space="0" w:color="auto"/>
              </w:pBdr>
              <w:autoSpaceDE w:val="0"/>
              <w:autoSpaceDN w:val="0"/>
              <w:adjustRightInd w:val="0"/>
              <w:jc w:val="center"/>
              <w:rPr>
                <w:rFonts w:cs="Arial"/>
                <w:color w:val="000000"/>
                <w:sz w:val="16"/>
                <w:szCs w:val="16"/>
              </w:rPr>
            </w:pPr>
            <w:r w:rsidRPr="006E39F5">
              <w:rPr>
                <w:rFonts w:cs="Arial"/>
                <w:color w:val="000000"/>
                <w:sz w:val="16"/>
                <w:szCs w:val="16"/>
              </w:rPr>
              <w:t xml:space="preserve">Eligible for the </w:t>
            </w:r>
            <w:r w:rsidR="00A90264" w:rsidRPr="00A90264">
              <w:rPr>
                <w:rFonts w:cs="Arial"/>
                <w:color w:val="000000"/>
                <w:sz w:val="16"/>
                <w:szCs w:val="16"/>
              </w:rPr>
              <w:t>2011–2012</w:t>
            </w:r>
            <w:r w:rsidRPr="006E39F5">
              <w:rPr>
                <w:rFonts w:cs="Arial"/>
                <w:color w:val="000000"/>
                <w:sz w:val="16"/>
                <w:szCs w:val="16"/>
              </w:rPr>
              <w:t xml:space="preserve"> school year, whether or not course and textbook are available free to the student</w:t>
            </w:r>
          </w:p>
        </w:tc>
        <w:tc>
          <w:tcPr>
            <w:tcW w:w="234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 xml:space="preserve">District may choose to pay part or all of students’ tuition and/or purchase required textbooks </w:t>
            </w:r>
          </w:p>
        </w:tc>
        <w:tc>
          <w:tcPr>
            <w:tcW w:w="16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 xml:space="preserve">Any tuition or textbook expenses not waived and/or not provided by the institution/district </w:t>
            </w:r>
          </w:p>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Note: If the tuition/fees are provided free of student expense, the student may not be required to reimburse the tuition/fees based on performance</w:t>
            </w:r>
          </w:p>
        </w:tc>
        <w:tc>
          <w:tcPr>
            <w:tcW w:w="25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 xml:space="preserve">While dual credit for local credit courses is allowed, the most beneficial dual credit opportunities will allow students to earn state credits toward HS graduation </w:t>
            </w:r>
          </w:p>
        </w:tc>
      </w:tr>
      <w:tr w:rsidR="00221473" w:rsidRPr="006E39F5" w:rsidTr="00221473">
        <w:trPr>
          <w:cantSplit/>
          <w:trHeight w:val="830"/>
        </w:trPr>
        <w:tc>
          <w:tcPr>
            <w:tcW w:w="1290" w:type="dxa"/>
            <w:tcBorders>
              <w:top w:val="single" w:sz="6" w:space="0" w:color="auto"/>
              <w:left w:val="single" w:sz="6" w:space="0" w:color="auto"/>
              <w:bottom w:val="single" w:sz="6" w:space="0" w:color="auto"/>
              <w:right w:val="single" w:sz="6" w:space="0" w:color="auto"/>
            </w:tcBorders>
            <w:shd w:val="solid" w:color="C0C0C0" w:fill="auto"/>
            <w:vAlign w:val="center"/>
          </w:tcPr>
          <w:p w:rsidR="00221473" w:rsidRPr="006E39F5" w:rsidRDefault="00221473" w:rsidP="00B16516">
            <w:pPr>
              <w:autoSpaceDE w:val="0"/>
              <w:autoSpaceDN w:val="0"/>
              <w:adjustRightInd w:val="0"/>
              <w:jc w:val="center"/>
              <w:rPr>
                <w:rFonts w:cs="Arial"/>
                <w:b/>
                <w:bCs/>
                <w:color w:val="000000"/>
                <w:sz w:val="16"/>
                <w:szCs w:val="16"/>
              </w:rPr>
            </w:pPr>
            <w:r w:rsidRPr="006E39F5">
              <w:rPr>
                <w:rFonts w:cs="Arial"/>
                <w:b/>
                <w:bCs/>
                <w:color w:val="000000"/>
                <w:sz w:val="16"/>
                <w:szCs w:val="16"/>
              </w:rPr>
              <w:lastRenderedPageBreak/>
              <w:t xml:space="preserve">Early </w:t>
            </w:r>
            <w:smartTag w:uri="urn:schemas-microsoft-com:office:smarttags" w:element="place">
              <w:smartTag w:uri="urn:schemas-microsoft-com:office:smarttags" w:element="PlaceType">
                <w:r w:rsidRPr="006E39F5">
                  <w:rPr>
                    <w:rFonts w:cs="Arial"/>
                    <w:b/>
                    <w:bCs/>
                    <w:color w:val="000000"/>
                    <w:sz w:val="16"/>
                    <w:szCs w:val="16"/>
                  </w:rPr>
                  <w:t>College</w:t>
                </w:r>
              </w:smartTag>
              <w:r w:rsidRPr="006E39F5">
                <w:rPr>
                  <w:rFonts w:cs="Arial"/>
                  <w:b/>
                  <w:bCs/>
                  <w:color w:val="000000"/>
                  <w:sz w:val="16"/>
                  <w:szCs w:val="16"/>
                </w:rPr>
                <w:t xml:space="preserve"> </w:t>
              </w:r>
              <w:smartTag w:uri="urn:schemas-microsoft-com:office:smarttags" w:element="PlaceType">
                <w:r w:rsidRPr="006E39F5">
                  <w:rPr>
                    <w:rFonts w:cs="Arial"/>
                    <w:b/>
                    <w:bCs/>
                    <w:color w:val="000000"/>
                    <w:sz w:val="16"/>
                    <w:szCs w:val="16"/>
                  </w:rPr>
                  <w:t>High School</w:t>
                </w:r>
              </w:smartTag>
            </w:smartTag>
          </w:p>
          <w:p w:rsidR="00221473" w:rsidRPr="006E39F5" w:rsidRDefault="00221473" w:rsidP="00B16516">
            <w:pPr>
              <w:autoSpaceDE w:val="0"/>
              <w:autoSpaceDN w:val="0"/>
              <w:adjustRightInd w:val="0"/>
              <w:jc w:val="center"/>
              <w:rPr>
                <w:rFonts w:cs="Arial"/>
                <w:b/>
                <w:bCs/>
                <w:color w:val="000000"/>
                <w:sz w:val="16"/>
                <w:szCs w:val="16"/>
              </w:rPr>
            </w:pPr>
            <w:r w:rsidRPr="006E39F5">
              <w:rPr>
                <w:rFonts w:cs="Arial"/>
                <w:b/>
                <w:bCs/>
                <w:color w:val="000000"/>
                <w:sz w:val="16"/>
                <w:szCs w:val="16"/>
              </w:rPr>
              <w:t>TAC §102.1091</w:t>
            </w:r>
          </w:p>
          <w:p w:rsidR="00221473" w:rsidRPr="006E39F5" w:rsidRDefault="00221473" w:rsidP="00B16516">
            <w:pPr>
              <w:autoSpaceDE w:val="0"/>
              <w:autoSpaceDN w:val="0"/>
              <w:adjustRightInd w:val="0"/>
              <w:jc w:val="center"/>
              <w:rPr>
                <w:rFonts w:cs="Arial"/>
                <w:b/>
                <w:bCs/>
                <w:color w:val="000000"/>
                <w:sz w:val="16"/>
                <w:szCs w:val="16"/>
              </w:rPr>
            </w:pPr>
            <w:r w:rsidRPr="006E39F5">
              <w:rPr>
                <w:rFonts w:cs="Arial"/>
                <w:b/>
                <w:bCs/>
                <w:color w:val="000000"/>
                <w:sz w:val="16"/>
                <w:szCs w:val="16"/>
              </w:rPr>
              <w:t>TAC §§ 4.151–4.161</w:t>
            </w:r>
          </w:p>
        </w:tc>
        <w:tc>
          <w:tcPr>
            <w:tcW w:w="16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A HS redesign model that provides students at risk of not graduating with a blended HS and college curriculum (</w:t>
            </w:r>
            <w:r w:rsidR="00025F67">
              <w:rPr>
                <w:rFonts w:cs="Arial"/>
                <w:color w:val="000000"/>
                <w:sz w:val="16"/>
                <w:szCs w:val="16"/>
              </w:rPr>
              <w:t>s</w:t>
            </w:r>
            <w:r w:rsidRPr="006E39F5">
              <w:rPr>
                <w:rFonts w:cs="Arial"/>
                <w:color w:val="000000"/>
                <w:sz w:val="16"/>
                <w:szCs w:val="16"/>
              </w:rPr>
              <w:t xml:space="preserve">tudents earn a HS diploma and 60 college credit hrs tuition-free)  </w:t>
            </w:r>
          </w:p>
        </w:tc>
        <w:tc>
          <w:tcPr>
            <w:tcW w:w="16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Awarded immediately by the PS institution offering the course; recognized by the school district and PS institution based on articulation agreement</w:t>
            </w:r>
          </w:p>
        </w:tc>
        <w:tc>
          <w:tcPr>
            <w:tcW w:w="126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Eligible</w:t>
            </w:r>
          </w:p>
        </w:tc>
        <w:tc>
          <w:tcPr>
            <w:tcW w:w="2340" w:type="dxa"/>
            <w:tcBorders>
              <w:top w:val="single" w:sz="6" w:space="0" w:color="auto"/>
              <w:left w:val="single" w:sz="6" w:space="0" w:color="auto"/>
              <w:bottom w:val="single" w:sz="6" w:space="0" w:color="auto"/>
              <w:right w:val="single" w:sz="6" w:space="0" w:color="auto"/>
            </w:tcBorders>
          </w:tcPr>
          <w:p w:rsidR="00A90264" w:rsidRDefault="00221473" w:rsidP="00A90264">
            <w:pPr>
              <w:pBdr>
                <w:right w:val="single" w:sz="12" w:space="0" w:color="auto"/>
              </w:pBdr>
              <w:autoSpaceDE w:val="0"/>
              <w:autoSpaceDN w:val="0"/>
              <w:adjustRightInd w:val="0"/>
              <w:jc w:val="center"/>
              <w:rPr>
                <w:rFonts w:cs="Arial"/>
                <w:color w:val="000000"/>
                <w:sz w:val="16"/>
                <w:szCs w:val="16"/>
              </w:rPr>
            </w:pPr>
            <w:r w:rsidRPr="006E39F5">
              <w:rPr>
                <w:rFonts w:cs="Arial"/>
                <w:color w:val="000000"/>
                <w:sz w:val="16"/>
                <w:szCs w:val="16"/>
              </w:rPr>
              <w:t xml:space="preserve">The district or charter in which the student is enrolled </w:t>
            </w:r>
            <w:r w:rsidR="00025F67">
              <w:rPr>
                <w:rFonts w:cs="Arial"/>
                <w:color w:val="000000"/>
                <w:sz w:val="16"/>
                <w:szCs w:val="16"/>
              </w:rPr>
              <w:t>must</w:t>
            </w:r>
            <w:r w:rsidRPr="006E39F5">
              <w:rPr>
                <w:rFonts w:cs="Arial"/>
                <w:color w:val="000000"/>
                <w:sz w:val="16"/>
                <w:szCs w:val="16"/>
              </w:rPr>
              <w:t xml:space="preserve"> pay for tuition, fees, and required textbooks, to the extent those charges are not waived by the institution of higher education</w:t>
            </w:r>
          </w:p>
        </w:tc>
        <w:tc>
          <w:tcPr>
            <w:tcW w:w="16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 xml:space="preserve">No cost to student; a student enrolled in an ECHS course for HS graduation credit may </w:t>
            </w:r>
            <w:r w:rsidRPr="006E39F5">
              <w:rPr>
                <w:rFonts w:cs="Arial"/>
                <w:b/>
                <w:color w:val="000000"/>
                <w:sz w:val="16"/>
                <w:szCs w:val="16"/>
              </w:rPr>
              <w:t>not</w:t>
            </w:r>
            <w:r w:rsidRPr="006E39F5">
              <w:rPr>
                <w:rFonts w:cs="Arial"/>
                <w:color w:val="000000"/>
                <w:sz w:val="16"/>
                <w:szCs w:val="16"/>
              </w:rPr>
              <w:t xml:space="preserve"> be required to pay for tuition, fees, or required textbooks</w:t>
            </w:r>
            <w:r w:rsidRPr="006E39F5">
              <w:rPr>
                <w:rStyle w:val="FootnoteReference"/>
                <w:rFonts w:cs="Arial"/>
                <w:color w:val="000000"/>
                <w:sz w:val="16"/>
                <w:szCs w:val="16"/>
              </w:rPr>
              <w:footnoteReference w:id="219"/>
            </w:r>
          </w:p>
        </w:tc>
        <w:tc>
          <w:tcPr>
            <w:tcW w:w="25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To operate an ECHS, districts and PS institutions must receive ECHS designation from the TEA and THECB</w:t>
            </w:r>
            <w:r w:rsidRPr="006E39F5">
              <w:rPr>
                <w:rStyle w:val="FootnoteReference"/>
                <w:rFonts w:cs="Arial"/>
                <w:color w:val="000000"/>
                <w:sz w:val="16"/>
                <w:szCs w:val="16"/>
              </w:rPr>
              <w:footnoteReference w:id="220"/>
            </w:r>
            <w:r w:rsidRPr="006E39F5">
              <w:rPr>
                <w:rFonts w:cs="Arial"/>
                <w:color w:val="000000"/>
                <w:sz w:val="16"/>
                <w:szCs w:val="16"/>
              </w:rPr>
              <w:t xml:space="preserve">  </w:t>
            </w:r>
          </w:p>
        </w:tc>
      </w:tr>
      <w:tr w:rsidR="00221473" w:rsidRPr="006E39F5" w:rsidTr="00221473">
        <w:trPr>
          <w:cantSplit/>
          <w:trHeight w:val="1781"/>
        </w:trPr>
        <w:tc>
          <w:tcPr>
            <w:tcW w:w="1290" w:type="dxa"/>
            <w:tcBorders>
              <w:top w:val="single" w:sz="6" w:space="0" w:color="auto"/>
              <w:left w:val="single" w:sz="6" w:space="0" w:color="auto"/>
              <w:bottom w:val="single" w:sz="6" w:space="0" w:color="auto"/>
              <w:right w:val="single" w:sz="6" w:space="0" w:color="auto"/>
            </w:tcBorders>
            <w:shd w:val="solid" w:color="C0C0C0" w:fill="auto"/>
            <w:vAlign w:val="center"/>
          </w:tcPr>
          <w:p w:rsidR="00221473" w:rsidRPr="006E39F5" w:rsidRDefault="00221473" w:rsidP="00B16516">
            <w:pPr>
              <w:autoSpaceDE w:val="0"/>
              <w:autoSpaceDN w:val="0"/>
              <w:adjustRightInd w:val="0"/>
              <w:jc w:val="center"/>
              <w:rPr>
                <w:rFonts w:cs="Arial"/>
                <w:b/>
                <w:bCs/>
                <w:color w:val="000000"/>
                <w:sz w:val="16"/>
                <w:szCs w:val="16"/>
              </w:rPr>
            </w:pPr>
            <w:r w:rsidRPr="006E39F5">
              <w:rPr>
                <w:rFonts w:cs="Arial"/>
                <w:b/>
                <w:bCs/>
                <w:color w:val="000000"/>
                <w:sz w:val="16"/>
                <w:szCs w:val="16"/>
              </w:rPr>
              <w:t xml:space="preserve">Articulated Technical Credit </w:t>
            </w:r>
          </w:p>
          <w:p w:rsidR="00221473" w:rsidRPr="006E39F5" w:rsidRDefault="00221473" w:rsidP="00B16516">
            <w:pPr>
              <w:autoSpaceDE w:val="0"/>
              <w:autoSpaceDN w:val="0"/>
              <w:adjustRightInd w:val="0"/>
              <w:jc w:val="center"/>
              <w:rPr>
                <w:rFonts w:cs="Arial"/>
                <w:b/>
                <w:bCs/>
                <w:color w:val="000000"/>
                <w:sz w:val="16"/>
                <w:szCs w:val="16"/>
              </w:rPr>
            </w:pPr>
            <w:r w:rsidRPr="006E39F5">
              <w:rPr>
                <w:rFonts w:cs="Arial"/>
                <w:b/>
                <w:bCs/>
                <w:color w:val="000000"/>
                <w:sz w:val="16"/>
                <w:szCs w:val="16"/>
              </w:rPr>
              <w:t>(Public Law 109-270, 2006)</w:t>
            </w:r>
          </w:p>
        </w:tc>
        <w:tc>
          <w:tcPr>
            <w:tcW w:w="16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An opportunity for a student to earn college credit for technical courses identified by a statewide articulation system through enhanced HS CTE</w:t>
            </w:r>
            <w:r w:rsidRPr="006E39F5">
              <w:rPr>
                <w:rStyle w:val="FootnoteReference"/>
                <w:rFonts w:cs="Arial"/>
                <w:color w:val="000000"/>
                <w:sz w:val="16"/>
                <w:szCs w:val="16"/>
              </w:rPr>
              <w:footnoteReference w:id="221"/>
            </w:r>
            <w:r w:rsidRPr="006E39F5">
              <w:rPr>
                <w:rFonts w:cs="Arial"/>
                <w:color w:val="000000"/>
                <w:sz w:val="16"/>
                <w:szCs w:val="16"/>
              </w:rPr>
              <w:t xml:space="preserve"> courses</w:t>
            </w:r>
          </w:p>
        </w:tc>
        <w:tc>
          <w:tcPr>
            <w:tcW w:w="16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Determined by PS institution; awarded on the student's meeting the requirements of the PS institution</w:t>
            </w:r>
          </w:p>
        </w:tc>
        <w:tc>
          <w:tcPr>
            <w:tcW w:w="126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Eligible</w:t>
            </w:r>
          </w:p>
        </w:tc>
        <w:tc>
          <w:tcPr>
            <w:tcW w:w="234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Required teacher professional development provides information for courses on the articulation process, content of college-equivalent courses, and expected levels of student performance</w:t>
            </w:r>
          </w:p>
        </w:tc>
        <w:tc>
          <w:tcPr>
            <w:tcW w:w="16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No cost to student</w:t>
            </w:r>
          </w:p>
        </w:tc>
        <w:tc>
          <w:tcPr>
            <w:tcW w:w="25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 xml:space="preserve">The student must earn at least an </w:t>
            </w:r>
            <w:smartTag w:uri="urn:schemas-microsoft-com:office:smarttags" w:element="metricconverter">
              <w:smartTagPr>
                <w:attr w:name="ProductID" w:val="80 in"/>
              </w:smartTagPr>
              <w:r w:rsidRPr="006E39F5">
                <w:rPr>
                  <w:rFonts w:cs="Arial"/>
                  <w:color w:val="000000"/>
                  <w:sz w:val="16"/>
                  <w:szCs w:val="16"/>
                </w:rPr>
                <w:t>80 in</w:t>
              </w:r>
            </w:smartTag>
            <w:r w:rsidRPr="006E39F5">
              <w:rPr>
                <w:rFonts w:cs="Arial"/>
                <w:color w:val="000000"/>
                <w:sz w:val="16"/>
                <w:szCs w:val="16"/>
              </w:rPr>
              <w:t xml:space="preserve"> the HS course(s) and often must complete at least 6 hrs in the PS institution before earning the PS credit. The secondary teacher must have a baccalaureate degree or higher with a major in the teaching discipline and have a minimum of an associate degree and 3 yrs verifiable nonteaching work experience directly related to the teaching discipline. More information at www.atctexas.org </w:t>
            </w:r>
          </w:p>
        </w:tc>
      </w:tr>
      <w:tr w:rsidR="00221473" w:rsidRPr="006E39F5" w:rsidTr="00221473">
        <w:trPr>
          <w:cantSplit/>
          <w:trHeight w:val="950"/>
        </w:trPr>
        <w:tc>
          <w:tcPr>
            <w:tcW w:w="1290" w:type="dxa"/>
            <w:tcBorders>
              <w:top w:val="single" w:sz="6" w:space="0" w:color="auto"/>
              <w:left w:val="single" w:sz="6" w:space="0" w:color="auto"/>
              <w:bottom w:val="single" w:sz="6" w:space="0" w:color="auto"/>
              <w:right w:val="single" w:sz="6" w:space="0" w:color="auto"/>
            </w:tcBorders>
            <w:shd w:val="solid" w:color="C0C0C0" w:fill="auto"/>
            <w:vAlign w:val="center"/>
          </w:tcPr>
          <w:p w:rsidR="00221473" w:rsidRPr="006E39F5" w:rsidRDefault="00221473" w:rsidP="00B16516">
            <w:pPr>
              <w:autoSpaceDE w:val="0"/>
              <w:autoSpaceDN w:val="0"/>
              <w:adjustRightInd w:val="0"/>
              <w:jc w:val="center"/>
              <w:rPr>
                <w:rFonts w:cs="Arial"/>
                <w:b/>
                <w:bCs/>
                <w:color w:val="000000"/>
                <w:sz w:val="16"/>
                <w:szCs w:val="16"/>
              </w:rPr>
            </w:pPr>
            <w:r w:rsidRPr="006E39F5">
              <w:rPr>
                <w:rFonts w:cs="Arial"/>
                <w:b/>
                <w:bCs/>
                <w:color w:val="000000"/>
                <w:sz w:val="16"/>
                <w:szCs w:val="16"/>
              </w:rPr>
              <w:t>Locally Articulated Credit (Public Law 109-270, 2006)</w:t>
            </w:r>
          </w:p>
        </w:tc>
        <w:tc>
          <w:tcPr>
            <w:tcW w:w="16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An opportunity for a student to earn college credit for technical courses identified in a local articulation agreement between the HS and a PS institution through enhanced HS CTE courses</w:t>
            </w:r>
          </w:p>
        </w:tc>
        <w:tc>
          <w:tcPr>
            <w:tcW w:w="16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Determined by PS institution; awarded on the student's meeting the requirements of the PS institution</w:t>
            </w:r>
          </w:p>
        </w:tc>
        <w:tc>
          <w:tcPr>
            <w:tcW w:w="126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Eligible</w:t>
            </w:r>
          </w:p>
        </w:tc>
        <w:tc>
          <w:tcPr>
            <w:tcW w:w="234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College and HS faculty meet once a year to discuss course content.  The course must meet the TEKS and WECM</w:t>
            </w:r>
            <w:r w:rsidRPr="006E39F5">
              <w:rPr>
                <w:rStyle w:val="FootnoteReference"/>
                <w:rFonts w:cs="Arial"/>
                <w:color w:val="000000"/>
                <w:sz w:val="16"/>
                <w:szCs w:val="16"/>
              </w:rPr>
              <w:footnoteReference w:id="222"/>
            </w:r>
            <w:r w:rsidRPr="006E39F5">
              <w:rPr>
                <w:rFonts w:cs="Arial"/>
                <w:color w:val="000000"/>
                <w:sz w:val="16"/>
                <w:szCs w:val="16"/>
              </w:rPr>
              <w:t xml:space="preserve"> course outcomes</w:t>
            </w:r>
          </w:p>
        </w:tc>
        <w:tc>
          <w:tcPr>
            <w:tcW w:w="16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Local decision based on articulation agreement</w:t>
            </w:r>
          </w:p>
        </w:tc>
        <w:tc>
          <w:tcPr>
            <w:tcW w:w="25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Teacher requirements are based on the agreement between the school district and the local college and are written into the articulation agreement</w:t>
            </w:r>
          </w:p>
        </w:tc>
      </w:tr>
    </w:tbl>
    <w:p w:rsidR="000F0F58" w:rsidRPr="006E39F5" w:rsidRDefault="000F0F58" w:rsidP="00B16516">
      <w:pPr>
        <w:pStyle w:val="Heading3"/>
        <w:rPr>
          <w:sz w:val="16"/>
          <w:szCs w:val="16"/>
        </w:rPr>
        <w:sectPr w:rsidR="000F0F58" w:rsidRPr="006E39F5" w:rsidSect="005F4C28">
          <w:footnotePr>
            <w:pos w:val="beneathText"/>
          </w:footnotePr>
          <w:endnotePr>
            <w:numFmt w:val="decimal"/>
          </w:endnotePr>
          <w:pgSz w:w="15840" w:h="12240" w:orient="landscape" w:code="1"/>
          <w:pgMar w:top="1440" w:right="1440" w:bottom="1440" w:left="1440" w:header="720" w:footer="432" w:gutter="0"/>
          <w:cols w:space="720"/>
          <w:noEndnote/>
        </w:sectPr>
      </w:pPr>
    </w:p>
    <w:p w:rsidR="00382B58" w:rsidRPr="006E39F5" w:rsidRDefault="00382B58" w:rsidP="00B16516">
      <w:pPr>
        <w:pStyle w:val="Heading3"/>
      </w:pPr>
      <w:bookmarkStart w:id="645" w:name="_Ref259521125"/>
      <w:bookmarkStart w:id="646" w:name="_Toc299702356"/>
      <w:r w:rsidRPr="006E39F5">
        <w:lastRenderedPageBreak/>
        <w:t>11.3.3 Reporting Dual Credit Attendance in</w:t>
      </w:r>
      <w:r w:rsidR="00784E22" w:rsidRPr="006E39F5">
        <w:t xml:space="preserve"> the Public Education Information Management System</w:t>
      </w:r>
      <w:r w:rsidRPr="006E39F5">
        <w:t xml:space="preserve"> </w:t>
      </w:r>
      <w:r w:rsidR="00784E22" w:rsidRPr="006E39F5">
        <w:t>(</w:t>
      </w:r>
      <w:r w:rsidRPr="006E39F5">
        <w:t>PEIMS</w:t>
      </w:r>
      <w:r w:rsidR="00784E22" w:rsidRPr="006E39F5">
        <w:t>)</w:t>
      </w:r>
      <w:r w:rsidRPr="006E39F5">
        <w:t xml:space="preserve"> When the Higher Education Calendar Is Shorter Than the School District Calendar</w:t>
      </w:r>
      <w:bookmarkEnd w:id="645"/>
      <w:bookmarkEnd w:id="646"/>
    </w:p>
    <w:p w:rsidR="00A84743" w:rsidRPr="006E39F5" w:rsidRDefault="00382B58" w:rsidP="00125C80">
      <w:r w:rsidRPr="006E39F5">
        <w:t>In some instances, a student may be taking dual credit courses through a</w:t>
      </w:r>
      <w:r w:rsidR="00CF5308" w:rsidRPr="006E39F5">
        <w:t>n institution of</w:t>
      </w:r>
      <w:r w:rsidRPr="006E39F5">
        <w:t xml:space="preserve"> higher education whose calendar is shorter than your school district's calendar. If this is the case, report the student's attendance in</w:t>
      </w:r>
      <w:r w:rsidR="00784E22" w:rsidRPr="006E39F5">
        <w:t xml:space="preserve"> the</w:t>
      </w:r>
      <w:r w:rsidRPr="006E39F5">
        <w:t xml:space="preserve"> PEIMS with</w:t>
      </w:r>
      <w:r w:rsidR="00285C02" w:rsidRPr="006E39F5">
        <w:t xml:space="preserve"> a</w:t>
      </w:r>
      <w:r w:rsidRPr="006E39F5">
        <w:t xml:space="preserve"> different track, to reflect the </w:t>
      </w:r>
      <w:r w:rsidR="00285C02" w:rsidRPr="006E39F5">
        <w:t>shorter</w:t>
      </w:r>
      <w:r w:rsidRPr="006E39F5">
        <w:t xml:space="preserve"> calendar. Reporting the student </w:t>
      </w:r>
      <w:r w:rsidR="00285C02" w:rsidRPr="006E39F5">
        <w:t>with a</w:t>
      </w:r>
      <w:r w:rsidRPr="006E39F5">
        <w:t xml:space="preserve"> separate track will prevent any reduction in state funding. </w:t>
      </w:r>
      <w:r w:rsidR="00806DF6" w:rsidRPr="006E39F5">
        <w:t xml:space="preserve">Before your district may report such attendance, it must first apply for and receive a waiver as described in </w:t>
      </w:r>
      <w:fldSimple w:instr=" REF _Ref234910501 \h  \* MERGEFORMAT ">
        <w:r w:rsidR="008D654F" w:rsidRPr="008D654F">
          <w:rPr>
            <w:b/>
          </w:rPr>
          <w:t>3.8.2.6 Waivers Related to Students Taking Dual Credit Courses at Institutions of Higher Education (IHEs) With Calendars of Fewer Than 180 Days</w:t>
        </w:r>
      </w:fldSimple>
      <w:r w:rsidR="00806DF6" w:rsidRPr="006E39F5">
        <w:t>.</w:t>
      </w:r>
    </w:p>
    <w:p w:rsidR="00A84743" w:rsidRPr="006E39F5" w:rsidRDefault="00A84743" w:rsidP="00125C80"/>
    <w:p w:rsidR="00A84743" w:rsidRPr="006E39F5" w:rsidRDefault="00A84743" w:rsidP="00125C80">
      <w:pPr>
        <w:pStyle w:val="Heading2"/>
      </w:pPr>
      <w:bookmarkStart w:id="647" w:name="_Ref265242661"/>
      <w:bookmarkStart w:id="648" w:name="_Toc299702357"/>
      <w:r w:rsidRPr="006E39F5">
        <w:t>11.4 Gateway to College and Similar Programs</w:t>
      </w:r>
      <w:bookmarkEnd w:id="647"/>
      <w:bookmarkEnd w:id="648"/>
    </w:p>
    <w:p w:rsidR="00A84743" w:rsidRPr="006E39F5" w:rsidRDefault="00A84743" w:rsidP="0045278D">
      <w:pPr>
        <w:pBdr>
          <w:right w:val="single" w:sz="12" w:space="4" w:color="auto"/>
        </w:pBdr>
        <w:rPr>
          <w:rFonts w:eastAsia="Calibri"/>
        </w:rPr>
      </w:pPr>
      <w:r w:rsidRPr="006E39F5">
        <w:t xml:space="preserve">A “Gateway to College” (GTC) program is a program that your school district or charter school may develop through a memorandum of understanding (MOU) with the Gateway to College nonprofit organization or a similar organization in which eligible students are enrolled in the district or charter school and attend </w:t>
      </w:r>
      <w:r w:rsidR="00B75FCA" w:rsidRPr="006E39F5">
        <w:rPr>
          <w:bCs/>
        </w:rPr>
        <w:t>classes (either full-time, or part-time)</w:t>
      </w:r>
      <w:r w:rsidR="00B75FCA" w:rsidRPr="006E39F5">
        <w:t xml:space="preserve"> </w:t>
      </w:r>
      <w:r w:rsidRPr="006E39F5">
        <w:t>at an institution of higher education (IHE)</w:t>
      </w:r>
      <w:r w:rsidR="00B75FCA" w:rsidRPr="006E39F5">
        <w:rPr>
          <w:b/>
          <w:bCs/>
          <w:color w:val="7030A0"/>
        </w:rPr>
        <w:t xml:space="preserve"> </w:t>
      </w:r>
      <w:r w:rsidR="00B75FCA" w:rsidRPr="006E39F5">
        <w:rPr>
          <w:bCs/>
        </w:rPr>
        <w:t>for the purpose of earning a high school diploma and earning college credits</w:t>
      </w:r>
      <w:r w:rsidR="00B75FCA" w:rsidRPr="006E39F5">
        <w:t>.</w:t>
      </w:r>
      <w:r w:rsidRPr="006E39F5">
        <w:t xml:space="preserve"> GTC programs target high school dropouts and students at risk of dropping out. A charter school developing a GTC program must submit an expansion amendment request and be granted the expansion by the commissioner before</w:t>
      </w:r>
      <w:r w:rsidRPr="006E39F5">
        <w:rPr>
          <w:bCs/>
        </w:rPr>
        <w:t xml:space="preserve"> enrolling students at IHEs</w:t>
      </w:r>
      <w:r w:rsidR="00B75FCA" w:rsidRPr="006E39F5">
        <w:rPr>
          <w:bCs/>
        </w:rPr>
        <w:t xml:space="preserve"> for the purpose of earning a high school diploma</w:t>
      </w:r>
      <w:r w:rsidRPr="006E39F5">
        <w:t>.</w:t>
      </w:r>
      <w:r w:rsidR="0045278D">
        <w:t xml:space="preserve"> An expansion amendment is not required for students who report daily to a high school campus and leave for part of the day to take dual credit courses at a college.</w:t>
      </w:r>
    </w:p>
    <w:p w:rsidR="00A84743" w:rsidRPr="006E39F5" w:rsidRDefault="00A84743" w:rsidP="00722856">
      <w:pPr>
        <w:pBdr>
          <w:right w:val="single" w:sz="12" w:space="4" w:color="auto"/>
        </w:pBdr>
      </w:pPr>
    </w:p>
    <w:p w:rsidR="00E51B4A" w:rsidRPr="006E39F5" w:rsidRDefault="00AD0CD3" w:rsidP="00E51B4A">
      <w:pPr>
        <w:pBdr>
          <w:right w:val="single" w:sz="12" w:space="4" w:color="auto"/>
        </w:pBdr>
      </w:pPr>
      <w:r w:rsidRPr="006E39F5">
        <w:t>The courses offered through a GTC program may be either high school or dual credit courses if specified in the MOU</w:t>
      </w:r>
      <w:r w:rsidR="00A84743" w:rsidRPr="006E39F5">
        <w:t>. However, for instruction provided through the GTC program to count as instruction for the purposes of the 2-through-4-hour rule and FSP funding eligibility, courses must meet the curriculum requirements specified in the TEC, Chapter 28.</w:t>
      </w:r>
      <w:r w:rsidR="00A84743" w:rsidRPr="006E39F5">
        <w:rPr>
          <w:color w:val="1F497D"/>
        </w:rPr>
        <w:t xml:space="preserve"> </w:t>
      </w:r>
      <w:r w:rsidR="00DA6C16" w:rsidRPr="006E39F5">
        <w:t>A d</w:t>
      </w:r>
      <w:r w:rsidR="00A84743" w:rsidRPr="006E39F5">
        <w:t>evelopmental education course do</w:t>
      </w:r>
      <w:r w:rsidR="00DA6C16" w:rsidRPr="006E39F5">
        <w:t>es</w:t>
      </w:r>
      <w:r w:rsidR="00A84743" w:rsidRPr="006E39F5">
        <w:t xml:space="preserve"> not count as</w:t>
      </w:r>
      <w:r w:rsidR="00A84743" w:rsidRPr="006E39F5">
        <w:rPr>
          <w:color w:val="1F497D"/>
        </w:rPr>
        <w:t xml:space="preserve"> </w:t>
      </w:r>
      <w:r w:rsidR="00A84743" w:rsidRPr="006E39F5">
        <w:t xml:space="preserve">instruction for the purposes of the 2-through-4-hour rule and </w:t>
      </w:r>
      <w:r w:rsidR="00DA6C16" w:rsidRPr="006E39F5">
        <w:t>is</w:t>
      </w:r>
      <w:r w:rsidR="00A84743" w:rsidRPr="006E39F5">
        <w:t xml:space="preserve"> not eligible for FSP funding</w:t>
      </w:r>
      <w:r w:rsidR="00EF2D46" w:rsidRPr="006E39F5">
        <w:t xml:space="preserve"> </w:t>
      </w:r>
      <w:r w:rsidR="00A90264" w:rsidRPr="00A90264">
        <w:t xml:space="preserve">unless the course meets the curriculum requirements specified in the TEC, Chapter 28, and the student can receive high school credit for the course. You can find a list of courses that are considered developmental courses in the latest Texas Higher Education Coordinating Board (THECB) </w:t>
      </w:r>
      <w:r w:rsidR="00A90264" w:rsidRPr="00A90264">
        <w:rPr>
          <w:i/>
        </w:rPr>
        <w:t>Academic Course Guide Manual</w:t>
      </w:r>
      <w:r w:rsidR="00A90264" w:rsidRPr="00A90264">
        <w:t>, available on the THECB website (</w:t>
      </w:r>
      <w:hyperlink r:id="rId49" w:history="1">
        <w:r w:rsidR="00421C3D" w:rsidRPr="006E39F5">
          <w:rPr>
            <w:rStyle w:val="Hyperlink"/>
          </w:rPr>
          <w:t>http://www.thecb.state.tx.us/</w:t>
        </w:r>
      </w:hyperlink>
      <w:r w:rsidR="00A90264" w:rsidRPr="00A90264">
        <w:t>).</w:t>
      </w:r>
      <w:r w:rsidR="00B10C43" w:rsidRPr="006E39F5">
        <w:t xml:space="preserve"> </w:t>
      </w:r>
    </w:p>
    <w:p w:rsidR="00A84743" w:rsidRPr="006E39F5" w:rsidRDefault="00A84743" w:rsidP="00125C80"/>
    <w:p w:rsidR="00A84743" w:rsidRPr="006E39F5" w:rsidRDefault="00A90264" w:rsidP="00125C80">
      <w:r w:rsidRPr="00A90264">
        <w:t>For a student participating in a GTC program</w:t>
      </w:r>
      <w:r w:rsidR="00A84743" w:rsidRPr="006E39F5">
        <w:t xml:space="preserve"> to be eligible for FSP funding, the student must meet all the eligibility requirements of the FSP (see Section 3), including requirements related to half-day and full-day funding eligibility. Students participating in a GTC program and identified under federal title programs must receive appropriate instructional services as required by those federal programs. </w:t>
      </w:r>
    </w:p>
    <w:p w:rsidR="00A84743" w:rsidRPr="006E39F5" w:rsidRDefault="00A84743" w:rsidP="00125C80"/>
    <w:p w:rsidR="00A84743" w:rsidRPr="006E39F5" w:rsidRDefault="00A84743" w:rsidP="00125C80">
      <w:r w:rsidRPr="006E39F5">
        <w:t>The methods for taking attendance and the basic attendance accounting records for students served through a GTC program must meet the same standards and requirements established in this handbook for the regular school program (see Sections 2 and 3). A district or charter school reporting GTC program attendance must adhere to the requirements established in Sections 2 and 3 for the regular school program, including requirements to retain records related to student attendance for 5 years for audit purposes. Official attendance must be taken at the point in time selected by the school district or charter school. The district or charter school may specify more than one official attendance</w:t>
      </w:r>
      <w:r w:rsidR="00E7614C" w:rsidRPr="006E39F5">
        <w:t>-</w:t>
      </w:r>
      <w:r w:rsidRPr="006E39F5">
        <w:t>taking time to accommodate flexible scheduling at the IHE; however, each student must be assigned to only one official attendance</w:t>
      </w:r>
      <w:r w:rsidR="00E7614C" w:rsidRPr="006E39F5">
        <w:t>-</w:t>
      </w:r>
      <w:r w:rsidRPr="006E39F5">
        <w:t xml:space="preserve">taking time. The school </w:t>
      </w:r>
      <w:r w:rsidRPr="006E39F5">
        <w:lastRenderedPageBreak/>
        <w:t>district or charter school must communicate with the IHE daily to receive official attendance information.                      </w:t>
      </w:r>
    </w:p>
    <w:p w:rsidR="00A84743" w:rsidRPr="006E39F5" w:rsidRDefault="00A84743" w:rsidP="00125C80"/>
    <w:p w:rsidR="00A84743" w:rsidRPr="006E39F5" w:rsidRDefault="00A84743" w:rsidP="00125C80">
      <w:r w:rsidRPr="006E39F5">
        <w:t xml:space="preserve">The GTC program’s calendar must meet the calendar requirements in </w:t>
      </w:r>
      <w:r w:rsidRPr="006E39F5">
        <w:rPr>
          <w:b/>
          <w:bCs/>
        </w:rPr>
        <w:t>Section 3.8 Calendar</w:t>
      </w:r>
      <w:r w:rsidRPr="006E39F5">
        <w:t>.</w:t>
      </w:r>
    </w:p>
    <w:p w:rsidR="00A84743" w:rsidRPr="006E39F5" w:rsidRDefault="00A84743" w:rsidP="00125C80"/>
    <w:p w:rsidR="00A84743" w:rsidRPr="006E39F5" w:rsidRDefault="00A84743" w:rsidP="00125C80">
      <w:r w:rsidRPr="006E39F5">
        <w:t>The district or charter school has final responsibility for ensuring that all eligibility and attendance requirements are met.</w:t>
      </w:r>
    </w:p>
    <w:p w:rsidR="00382B58" w:rsidRPr="006E39F5" w:rsidRDefault="00382B58" w:rsidP="00125C80"/>
    <w:p w:rsidR="00F6771C" w:rsidRPr="006E39F5" w:rsidRDefault="00F6771C" w:rsidP="00125C80">
      <w:pPr>
        <w:pStyle w:val="Heading2"/>
      </w:pPr>
      <w:bookmarkStart w:id="649" w:name="_Ref265242788"/>
      <w:bookmarkStart w:id="650" w:name="_Toc299702358"/>
      <w:r w:rsidRPr="006E39F5">
        <w:t>11.</w:t>
      </w:r>
      <w:r w:rsidR="00B75FCA" w:rsidRPr="006E39F5">
        <w:t>5</w:t>
      </w:r>
      <w:r w:rsidRPr="006E39F5">
        <w:t xml:space="preserve"> Optional Extended Year Program (OEYP)</w:t>
      </w:r>
      <w:bookmarkEnd w:id="637"/>
      <w:bookmarkEnd w:id="638"/>
      <w:bookmarkEnd w:id="649"/>
      <w:bookmarkEnd w:id="650"/>
    </w:p>
    <w:p w:rsidR="005C3A1A" w:rsidRPr="006E39F5" w:rsidRDefault="00CE637F">
      <w:pPr>
        <w:pBdr>
          <w:right w:val="single" w:sz="12" w:space="4" w:color="auto"/>
        </w:pBdr>
      </w:pPr>
      <w:r w:rsidRPr="006E39F5">
        <w:t xml:space="preserve">The </w:t>
      </w:r>
      <w:r w:rsidR="00B55D52" w:rsidRPr="006E39F5">
        <w:fldChar w:fldCharType="begin"/>
      </w:r>
      <w:r w:rsidR="00924927" w:rsidRPr="006E39F5">
        <w:instrText xml:space="preserve"> XE "Optional Extended Year Program (OEYP)" </w:instrText>
      </w:r>
      <w:r w:rsidR="00B55D52" w:rsidRPr="006E39F5">
        <w:fldChar w:fldCharType="end"/>
      </w:r>
      <w:r w:rsidRPr="006E39F5">
        <w:t xml:space="preserve">OEYP will not be funded for </w:t>
      </w:r>
      <w:r w:rsidR="00A90264" w:rsidRPr="00A90264">
        <w:t>2011–2012</w:t>
      </w:r>
      <w:r w:rsidRPr="006E39F5">
        <w:t xml:space="preserve">. Local education agencies will not be required to report OEYP attendance. As a result, access to the </w:t>
      </w:r>
      <w:r w:rsidRPr="006E39F5">
        <w:rPr>
          <w:b/>
          <w:bCs/>
        </w:rPr>
        <w:t xml:space="preserve">407 OEYP Student Records </w:t>
      </w:r>
      <w:r w:rsidRPr="006E39F5">
        <w:rPr>
          <w:bCs/>
        </w:rPr>
        <w:t>section of the PEIMS will be blocked.</w:t>
      </w:r>
    </w:p>
    <w:p w:rsidR="004D40F9" w:rsidRPr="006E39F5" w:rsidRDefault="004D40F9" w:rsidP="00125C80">
      <w:pPr>
        <w:rPr>
          <w:szCs w:val="20"/>
        </w:rPr>
      </w:pPr>
    </w:p>
    <w:p w:rsidR="00F6771C" w:rsidRPr="006E39F5" w:rsidRDefault="00F6771C" w:rsidP="001B5771">
      <w:pPr>
        <w:pStyle w:val="Heading2"/>
      </w:pPr>
      <w:bookmarkStart w:id="651" w:name="_Ref204578387"/>
      <w:bookmarkStart w:id="652" w:name="_Ref265243414"/>
      <w:bookmarkStart w:id="653" w:name="_Ref265244966"/>
      <w:bookmarkStart w:id="654" w:name="_Toc299702359"/>
      <w:r w:rsidRPr="006E39F5">
        <w:t>11.</w:t>
      </w:r>
      <w:r w:rsidR="00B75FCA" w:rsidRPr="006E39F5">
        <w:t>6</w:t>
      </w:r>
      <w:r w:rsidRPr="006E39F5">
        <w:t xml:space="preserve"> Optional Flexible School Day Program (OFSDP)</w:t>
      </w:r>
      <w:bookmarkEnd w:id="651"/>
      <w:r w:rsidR="00934BF6" w:rsidRPr="006E39F5">
        <w:rPr>
          <w:rStyle w:val="FootnoteReference"/>
        </w:rPr>
        <w:footnoteReference w:id="223"/>
      </w:r>
      <w:bookmarkEnd w:id="652"/>
      <w:bookmarkEnd w:id="653"/>
      <w:bookmarkEnd w:id="654"/>
    </w:p>
    <w:p w:rsidR="00F6771C" w:rsidRPr="006E39F5" w:rsidRDefault="00F6771C" w:rsidP="00B16516">
      <w:pPr>
        <w:rPr>
          <w:bCs/>
        </w:rPr>
      </w:pPr>
      <w:r w:rsidRPr="006E39F5">
        <w:t xml:space="preserve">The OFSDP is a program that your district may offer to provide flexible hours and days of attendance for students who </w:t>
      </w:r>
      <w:r w:rsidR="007F3961" w:rsidRPr="006E39F5">
        <w:t xml:space="preserve">have dropped out of school or </w:t>
      </w:r>
      <w:r w:rsidRPr="006E39F5">
        <w:t xml:space="preserve">are at risk of </w:t>
      </w:r>
      <w:r w:rsidR="007F3961" w:rsidRPr="006E39F5">
        <w:t>dropping out</w:t>
      </w:r>
      <w:r w:rsidR="001237E3" w:rsidRPr="006E39F5">
        <w:t>;</w:t>
      </w:r>
      <w:r w:rsidRPr="006E39F5">
        <w:t xml:space="preserve"> are participating in an approved early college high school plan</w:t>
      </w:r>
      <w:r w:rsidR="001237E3" w:rsidRPr="006E39F5">
        <w:t>;</w:t>
      </w:r>
      <w:r w:rsidRPr="006E39F5">
        <w:t xml:space="preserve"> are attending a campus implementing an innovative redesign under a plan approved by the commissioner of education</w:t>
      </w:r>
      <w:r w:rsidR="001237E3" w:rsidRPr="006E39F5">
        <w:t>; or as a result of attendance requirements under</w:t>
      </w:r>
      <w:r w:rsidR="003E2D32" w:rsidRPr="006E39F5">
        <w:t xml:space="preserve"> the TEC,</w:t>
      </w:r>
      <w:r w:rsidR="001237E3" w:rsidRPr="006E39F5">
        <w:t xml:space="preserve"> §25.092, will be denied credit for one or more classes in which the students have been enrolled</w:t>
      </w:r>
      <w:r w:rsidRPr="006E39F5">
        <w:t xml:space="preserve">. </w:t>
      </w:r>
      <w:r w:rsidR="001237E3" w:rsidRPr="006E39F5">
        <w:rPr>
          <w:bCs/>
        </w:rPr>
        <w:t>One</w:t>
      </w:r>
      <w:r w:rsidRPr="006E39F5">
        <w:rPr>
          <w:bCs/>
        </w:rPr>
        <w:t xml:space="preserve"> goal of the program is to target those students who are unable to attend school in a traditional setting, for example, because the students must seek employment to support their families</w:t>
      </w:r>
      <w:r w:rsidR="007C44F3" w:rsidRPr="006E39F5">
        <w:rPr>
          <w:bCs/>
        </w:rPr>
        <w:t>,</w:t>
      </w:r>
      <w:r w:rsidRPr="006E39F5">
        <w:rPr>
          <w:bCs/>
        </w:rPr>
        <w:t xml:space="preserve"> must provide child care during traditional school hours</w:t>
      </w:r>
      <w:r w:rsidR="007C44F3" w:rsidRPr="006E39F5">
        <w:rPr>
          <w:bCs/>
        </w:rPr>
        <w:t>,</w:t>
      </w:r>
      <w:r w:rsidR="007C44F3" w:rsidRPr="006E39F5">
        <w:rPr>
          <w:rFonts w:cs="Arial"/>
          <w:bCs/>
        </w:rPr>
        <w:t xml:space="preserve"> or are involved in an </w:t>
      </w:r>
      <w:smartTag w:uri="urn:schemas-microsoft-com:office:smarttags" w:element="place">
        <w:smartTag w:uri="urn:schemas-microsoft-com:office:smarttags" w:element="PlaceName">
          <w:r w:rsidR="007C44F3" w:rsidRPr="006E39F5">
            <w:rPr>
              <w:rFonts w:cs="Arial"/>
              <w:bCs/>
            </w:rPr>
            <w:t>Early</w:t>
          </w:r>
        </w:smartTag>
        <w:r w:rsidR="007C44F3" w:rsidRPr="006E39F5">
          <w:rPr>
            <w:rFonts w:cs="Arial"/>
            <w:bCs/>
          </w:rPr>
          <w:t xml:space="preserve"> </w:t>
        </w:r>
        <w:smartTag w:uri="urn:schemas-microsoft-com:office:smarttags" w:element="PlaceType">
          <w:r w:rsidR="007C44F3" w:rsidRPr="006E39F5">
            <w:rPr>
              <w:rFonts w:cs="Arial"/>
              <w:bCs/>
            </w:rPr>
            <w:t>College</w:t>
          </w:r>
        </w:smartTag>
        <w:r w:rsidR="007C44F3" w:rsidRPr="006E39F5">
          <w:rPr>
            <w:rFonts w:cs="Arial"/>
            <w:bCs/>
          </w:rPr>
          <w:t xml:space="preserve"> </w:t>
        </w:r>
        <w:smartTag w:uri="urn:schemas-microsoft-com:office:smarttags" w:element="PlaceType">
          <w:r w:rsidR="007C44F3" w:rsidRPr="006E39F5">
            <w:rPr>
              <w:rFonts w:cs="Arial"/>
              <w:bCs/>
            </w:rPr>
            <w:t>High School</w:t>
          </w:r>
        </w:smartTag>
      </w:smartTag>
      <w:r w:rsidR="007C44F3" w:rsidRPr="006E39F5">
        <w:rPr>
          <w:rFonts w:cs="Arial"/>
          <w:bCs/>
        </w:rPr>
        <w:t xml:space="preserve"> that is designed to complement a traditional college schedule</w:t>
      </w:r>
      <w:r w:rsidRPr="006E39F5">
        <w:rPr>
          <w:bCs/>
        </w:rPr>
        <w:t>. Under these circumstances, the students might be able to attend school</w:t>
      </w:r>
      <w:r w:rsidR="0009054E" w:rsidRPr="006E39F5">
        <w:rPr>
          <w:bCs/>
        </w:rPr>
        <w:t xml:space="preserve"> only</w:t>
      </w:r>
      <w:r w:rsidRPr="006E39F5">
        <w:rPr>
          <w:bCs/>
        </w:rPr>
        <w:t xml:space="preserve"> during evening hours or for a couple of hours during the day. </w:t>
      </w:r>
      <w:r w:rsidR="001237E3" w:rsidRPr="006E39F5">
        <w:rPr>
          <w:bCs/>
        </w:rPr>
        <w:t>The second goal of the program is to offer students who are at risk of being denied credit for classes because of failure to meet attendance requirements the opportunity to recover that credit.</w:t>
      </w:r>
    </w:p>
    <w:p w:rsidR="00A90264" w:rsidRDefault="00A90264" w:rsidP="00A90264">
      <w:pPr>
        <w:pStyle w:val="default"/>
        <w:spacing w:before="0" w:beforeAutospacing="0" w:after="0" w:afterAutospacing="0"/>
        <w:rPr>
          <w:rFonts w:ascii="Arial" w:hAnsi="Arial" w:cs="Arial"/>
          <w:bCs/>
          <w:sz w:val="22"/>
          <w:szCs w:val="22"/>
        </w:rPr>
      </w:pPr>
    </w:p>
    <w:p w:rsidR="00A90264" w:rsidRDefault="00B239B9" w:rsidP="00A90264">
      <w:pPr>
        <w:pStyle w:val="default"/>
        <w:spacing w:before="0" w:beforeAutospacing="0" w:after="0" w:afterAutospacing="0"/>
        <w:rPr>
          <w:rFonts w:ascii="Arial" w:hAnsi="Arial" w:cs="Arial"/>
          <w:bCs/>
          <w:sz w:val="22"/>
          <w:szCs w:val="22"/>
        </w:rPr>
      </w:pPr>
      <w:r w:rsidRPr="006E39F5">
        <w:rPr>
          <w:rFonts w:ascii="Arial" w:hAnsi="Arial" w:cs="Arial"/>
          <w:bCs/>
          <w:sz w:val="22"/>
          <w:szCs w:val="22"/>
        </w:rPr>
        <w:t>Students participating in an OFSDP may attend on a fixed or flexible schedule that does not meet the traditional 180-day, 5-days-per-week requirement. Typical OFSDP instructional arrangements include the following:</w:t>
      </w:r>
    </w:p>
    <w:p w:rsidR="00A90264" w:rsidRDefault="00B239B9" w:rsidP="00A90264">
      <w:pPr>
        <w:pStyle w:val="default"/>
        <w:numPr>
          <w:ilvl w:val="0"/>
          <w:numId w:val="77"/>
        </w:numPr>
        <w:spacing w:before="0" w:beforeAutospacing="0" w:after="0" w:afterAutospacing="0"/>
        <w:rPr>
          <w:rFonts w:ascii="Arial" w:hAnsi="Arial" w:cs="Arial"/>
          <w:bCs/>
          <w:sz w:val="22"/>
          <w:szCs w:val="22"/>
        </w:rPr>
      </w:pPr>
      <w:r w:rsidRPr="006E39F5">
        <w:rPr>
          <w:rFonts w:ascii="Arial" w:hAnsi="Arial" w:cs="Arial"/>
          <w:bCs/>
          <w:sz w:val="22"/>
          <w:szCs w:val="22"/>
        </w:rPr>
        <w:t>Weekend or night classes</w:t>
      </w:r>
    </w:p>
    <w:p w:rsidR="00B239B9" w:rsidRPr="006E39F5" w:rsidRDefault="00B239B9" w:rsidP="00B16516">
      <w:pPr>
        <w:pStyle w:val="default"/>
        <w:numPr>
          <w:ilvl w:val="0"/>
          <w:numId w:val="77"/>
        </w:numPr>
        <w:rPr>
          <w:rFonts w:ascii="Arial" w:hAnsi="Arial" w:cs="Arial"/>
          <w:bCs/>
          <w:sz w:val="22"/>
          <w:szCs w:val="22"/>
        </w:rPr>
      </w:pPr>
      <w:r w:rsidRPr="006E39F5">
        <w:rPr>
          <w:rFonts w:ascii="Arial" w:hAnsi="Arial" w:cs="Arial"/>
          <w:bCs/>
          <w:sz w:val="22"/>
          <w:szCs w:val="22"/>
        </w:rPr>
        <w:t>Extended day classes</w:t>
      </w:r>
    </w:p>
    <w:p w:rsidR="00B239B9" w:rsidRPr="006E39F5" w:rsidRDefault="00B239B9" w:rsidP="00B16516">
      <w:pPr>
        <w:pStyle w:val="default"/>
        <w:numPr>
          <w:ilvl w:val="0"/>
          <w:numId w:val="77"/>
        </w:numPr>
        <w:rPr>
          <w:rFonts w:ascii="Arial" w:hAnsi="Arial" w:cs="Arial"/>
          <w:bCs/>
          <w:sz w:val="22"/>
          <w:szCs w:val="22"/>
        </w:rPr>
      </w:pPr>
      <w:r w:rsidRPr="006E39F5">
        <w:rPr>
          <w:rFonts w:ascii="Arial" w:hAnsi="Arial" w:cs="Arial"/>
          <w:bCs/>
          <w:sz w:val="22"/>
          <w:szCs w:val="22"/>
        </w:rPr>
        <w:t>Classes offered throughout the year</w:t>
      </w:r>
    </w:p>
    <w:p w:rsidR="00B239B9" w:rsidRPr="006E39F5" w:rsidRDefault="00B239B9" w:rsidP="00B16516">
      <w:pPr>
        <w:pStyle w:val="default"/>
        <w:numPr>
          <w:ilvl w:val="0"/>
          <w:numId w:val="77"/>
        </w:numPr>
        <w:rPr>
          <w:rFonts w:ascii="Arial" w:hAnsi="Arial" w:cs="Arial"/>
          <w:bCs/>
          <w:sz w:val="22"/>
          <w:szCs w:val="22"/>
        </w:rPr>
      </w:pPr>
      <w:r w:rsidRPr="006E39F5">
        <w:rPr>
          <w:rFonts w:ascii="Arial" w:hAnsi="Arial" w:cs="Arial"/>
          <w:bCs/>
          <w:sz w:val="22"/>
          <w:szCs w:val="22"/>
        </w:rPr>
        <w:t>Flexible schedules</w:t>
      </w:r>
    </w:p>
    <w:p w:rsidR="006326A9" w:rsidRPr="006E39F5" w:rsidRDefault="00367572" w:rsidP="00B16516">
      <w:pPr>
        <w:pStyle w:val="default"/>
        <w:numPr>
          <w:ilvl w:val="0"/>
          <w:numId w:val="77"/>
        </w:numPr>
        <w:rPr>
          <w:rFonts w:ascii="Arial" w:hAnsi="Arial" w:cs="Arial"/>
          <w:bCs/>
          <w:sz w:val="22"/>
          <w:szCs w:val="22"/>
        </w:rPr>
      </w:pPr>
      <w:r w:rsidRPr="006E39F5">
        <w:rPr>
          <w:rFonts w:ascii="Arial" w:hAnsi="Arial" w:cs="Arial"/>
          <w:bCs/>
          <w:sz w:val="22"/>
          <w:szCs w:val="22"/>
        </w:rPr>
        <w:t>Credit recovery</w:t>
      </w:r>
      <w:r w:rsidR="006326A9" w:rsidRPr="006E39F5">
        <w:rPr>
          <w:rFonts w:ascii="Arial" w:hAnsi="Arial" w:cs="Arial"/>
          <w:bCs/>
          <w:sz w:val="22"/>
          <w:szCs w:val="22"/>
        </w:rPr>
        <w:t xml:space="preserve"> classes </w:t>
      </w:r>
      <w:r w:rsidR="00783A39" w:rsidRPr="006E39F5">
        <w:rPr>
          <w:rFonts w:ascii="Arial" w:hAnsi="Arial" w:cs="Arial"/>
          <w:bCs/>
          <w:sz w:val="22"/>
          <w:szCs w:val="22"/>
        </w:rPr>
        <w:t>(</w:t>
      </w:r>
      <w:r w:rsidRPr="006E39F5">
        <w:rPr>
          <w:rFonts w:ascii="Arial" w:hAnsi="Arial" w:cs="Arial"/>
          <w:bCs/>
          <w:sz w:val="22"/>
          <w:szCs w:val="22"/>
        </w:rPr>
        <w:t xml:space="preserve">These classes can be offered during the summer recess for students who have not earned a full </w:t>
      </w:r>
      <w:smartTag w:uri="urn:schemas-microsoft-com:office:smarttags" w:element="City">
        <w:smartTag w:uri="urn:schemas-microsoft-com:office:smarttags" w:element="place">
          <w:r w:rsidRPr="006E39F5">
            <w:rPr>
              <w:rFonts w:ascii="Arial" w:hAnsi="Arial" w:cs="Arial"/>
              <w:bCs/>
              <w:sz w:val="22"/>
              <w:szCs w:val="22"/>
            </w:rPr>
            <w:t>ADA</w:t>
          </w:r>
        </w:smartTag>
      </w:smartTag>
      <w:r w:rsidRPr="006E39F5">
        <w:rPr>
          <w:rFonts w:ascii="Arial" w:hAnsi="Arial" w:cs="Arial"/>
          <w:bCs/>
          <w:sz w:val="22"/>
          <w:szCs w:val="22"/>
        </w:rPr>
        <w:t xml:space="preserve"> during the school year.</w:t>
      </w:r>
      <w:r w:rsidR="00783A39" w:rsidRPr="006E39F5">
        <w:rPr>
          <w:rFonts w:ascii="Arial" w:hAnsi="Arial" w:cs="Arial"/>
          <w:bCs/>
          <w:sz w:val="22"/>
          <w:szCs w:val="22"/>
        </w:rPr>
        <w:t xml:space="preserve"> A student cannot earn more than the equivalent of one </w:t>
      </w:r>
      <w:smartTag w:uri="urn:schemas-microsoft-com:office:smarttags" w:element="place">
        <w:smartTag w:uri="urn:schemas-microsoft-com:office:smarttags" w:element="City">
          <w:r w:rsidR="00783A39" w:rsidRPr="006E39F5">
            <w:rPr>
              <w:rFonts w:ascii="Arial" w:hAnsi="Arial" w:cs="Arial"/>
              <w:bCs/>
              <w:sz w:val="22"/>
              <w:szCs w:val="22"/>
            </w:rPr>
            <w:t>ADA</w:t>
          </w:r>
        </w:smartTag>
      </w:smartTag>
      <w:r w:rsidR="00783A39" w:rsidRPr="006E39F5">
        <w:rPr>
          <w:rFonts w:ascii="Arial" w:hAnsi="Arial" w:cs="Arial"/>
          <w:bCs/>
          <w:sz w:val="22"/>
          <w:szCs w:val="22"/>
        </w:rPr>
        <w:t xml:space="preserve"> in a year.) </w:t>
      </w:r>
    </w:p>
    <w:p w:rsidR="00D3496F" w:rsidRPr="006E39F5" w:rsidRDefault="00D3496F" w:rsidP="00B16516">
      <w:pPr>
        <w:rPr>
          <w:bCs/>
        </w:rPr>
      </w:pPr>
    </w:p>
    <w:p w:rsidR="00D3496F" w:rsidRPr="006E39F5" w:rsidRDefault="0057027B" w:rsidP="00B16516">
      <w:pPr>
        <w:rPr>
          <w:rFonts w:cs="Arial"/>
        </w:rPr>
      </w:pPr>
      <w:r>
        <w:rPr>
          <w:rStyle w:val="Heading3Char"/>
        </w:rPr>
        <w:br w:type="column"/>
      </w:r>
      <w:bookmarkStart w:id="655" w:name="_Toc299702360"/>
      <w:r w:rsidR="00D3496F" w:rsidRPr="006E39F5">
        <w:rPr>
          <w:rStyle w:val="Heading3Char"/>
        </w:rPr>
        <w:lastRenderedPageBreak/>
        <w:t>11.</w:t>
      </w:r>
      <w:r w:rsidR="00B75FCA" w:rsidRPr="006E39F5">
        <w:rPr>
          <w:rStyle w:val="Heading3Char"/>
        </w:rPr>
        <w:t>6</w:t>
      </w:r>
      <w:r w:rsidR="00D3496F" w:rsidRPr="006E39F5">
        <w:rPr>
          <w:rStyle w:val="Heading3Char"/>
        </w:rPr>
        <w:t>.1 Student Eligibility</w:t>
      </w:r>
      <w:bookmarkEnd w:id="655"/>
      <w:r w:rsidR="00D3496F" w:rsidRPr="006E39F5">
        <w:rPr>
          <w:rFonts w:cs="Arial"/>
        </w:rPr>
        <w:br/>
        <w:t>A student is eligible to participate in an OFSDP authorized under the TEC, §29.0822, if —</w:t>
      </w:r>
    </w:p>
    <w:p w:rsidR="00A90264" w:rsidRPr="00A90264" w:rsidRDefault="00D3496F" w:rsidP="00A90264">
      <w:pPr>
        <w:numPr>
          <w:ilvl w:val="0"/>
          <w:numId w:val="123"/>
        </w:numPr>
      </w:pPr>
      <w:r w:rsidRPr="006E39F5">
        <w:t>the student meets one of the following conditions:</w:t>
      </w:r>
    </w:p>
    <w:p w:rsidR="00A90264" w:rsidRDefault="00A90264" w:rsidP="00A90264">
      <w:pPr>
        <w:numPr>
          <w:ilvl w:val="1"/>
          <w:numId w:val="123"/>
        </w:numPr>
      </w:pPr>
      <w:r w:rsidRPr="00A90264">
        <w:t xml:space="preserve">the student is at risk of dropping out of school, as defined by the TEC, §29.081, the student is attending a school implementing an approved innovative campus plan, </w:t>
      </w:r>
    </w:p>
    <w:p w:rsidR="00A90264" w:rsidRDefault="00A90264" w:rsidP="00A90264">
      <w:pPr>
        <w:numPr>
          <w:ilvl w:val="1"/>
          <w:numId w:val="123"/>
        </w:numPr>
      </w:pPr>
      <w:r w:rsidRPr="00A90264">
        <w:t>the student is attending a school with an approved early college high school program designation, or</w:t>
      </w:r>
    </w:p>
    <w:p w:rsidR="00A90264" w:rsidRDefault="00A90264" w:rsidP="00A90264">
      <w:pPr>
        <w:numPr>
          <w:ilvl w:val="1"/>
          <w:numId w:val="123"/>
        </w:numPr>
      </w:pPr>
      <w:r w:rsidRPr="00A90264">
        <w:t xml:space="preserve">the student, as a result of attendance requirements under the TEC, §25.092, will be denied credit for one or more classes in which the student has been enrolled; </w:t>
      </w:r>
      <w:r w:rsidRPr="00A90264">
        <w:rPr>
          <w:b/>
        </w:rPr>
        <w:t>and</w:t>
      </w:r>
    </w:p>
    <w:p w:rsidR="00A90264" w:rsidRDefault="00A90264" w:rsidP="00A90264">
      <w:pPr>
        <w:numPr>
          <w:ilvl w:val="0"/>
          <w:numId w:val="123"/>
        </w:numPr>
      </w:pPr>
      <w:r w:rsidRPr="00A90264">
        <w:t xml:space="preserve">the student, if less than 18 years of age and not emancipated by marriage or    </w:t>
      </w:r>
      <w:r w:rsidRPr="00A90264">
        <w:br/>
        <w:t>court order, and the student’s parent, or person standing in parental relation to the student,</w:t>
      </w:r>
      <w:r w:rsidR="001237E3" w:rsidRPr="006E39F5">
        <w:t xml:space="preserve"> </w:t>
      </w:r>
      <w:r w:rsidR="00D3496F" w:rsidRPr="006E39F5">
        <w:t xml:space="preserve">agree in writing to the student’s participation. </w:t>
      </w:r>
    </w:p>
    <w:p w:rsidR="00D3496F" w:rsidRPr="006E39F5" w:rsidRDefault="00D3496F" w:rsidP="00B16516">
      <w:pPr>
        <w:rPr>
          <w:rFonts w:cs="Arial"/>
        </w:rPr>
      </w:pPr>
    </w:p>
    <w:p w:rsidR="00A90264" w:rsidRDefault="00D3496F" w:rsidP="00A90264">
      <w:pPr>
        <w:pBdr>
          <w:right w:val="single" w:sz="12" w:space="4" w:color="auto"/>
        </w:pBdr>
        <w:rPr>
          <w:rFonts w:cs="Arial"/>
        </w:rPr>
      </w:pPr>
      <w:r w:rsidRPr="006E39F5">
        <w:rPr>
          <w:rFonts w:cs="Arial"/>
        </w:rPr>
        <w:t xml:space="preserve">Your district may also implement a study program for seniors who have completed the required course work but need additional tutoring to assist them in passing </w:t>
      </w:r>
      <w:r w:rsidR="007229D9" w:rsidRPr="006E39F5">
        <w:rPr>
          <w:rFonts w:cs="Arial"/>
        </w:rPr>
        <w:t>required</w:t>
      </w:r>
      <w:r w:rsidR="00265196" w:rsidRPr="006E39F5">
        <w:rPr>
          <w:rFonts w:cs="Arial"/>
        </w:rPr>
        <w:t xml:space="preserve"> state</w:t>
      </w:r>
      <w:r w:rsidR="007229D9" w:rsidRPr="006E39F5">
        <w:rPr>
          <w:rFonts w:cs="Arial"/>
        </w:rPr>
        <w:t xml:space="preserve"> assessment</w:t>
      </w:r>
      <w:r w:rsidR="00265196" w:rsidRPr="006E39F5">
        <w:rPr>
          <w:rFonts w:cs="Arial"/>
        </w:rPr>
        <w:t>s</w:t>
      </w:r>
      <w:r w:rsidRPr="006E39F5">
        <w:rPr>
          <w:rFonts w:cs="Arial"/>
        </w:rPr>
        <w:t xml:space="preserve"> so that they may graduate and obtain their high school diploma.  </w:t>
      </w:r>
    </w:p>
    <w:p w:rsidR="008E674B" w:rsidRPr="006E39F5" w:rsidRDefault="008E674B" w:rsidP="00B16516">
      <w:pPr>
        <w:rPr>
          <w:rFonts w:cs="Arial"/>
        </w:rPr>
      </w:pPr>
    </w:p>
    <w:p w:rsidR="00B10A22" w:rsidRPr="006E39F5" w:rsidRDefault="00F6771C" w:rsidP="00B16516">
      <w:pPr>
        <w:pStyle w:val="default"/>
        <w:rPr>
          <w:rFonts w:ascii="Arial" w:hAnsi="Arial" w:cs="Arial"/>
          <w:bCs/>
          <w:sz w:val="22"/>
          <w:szCs w:val="22"/>
        </w:rPr>
      </w:pPr>
      <w:bookmarkStart w:id="656" w:name="_Toc299702361"/>
      <w:r w:rsidRPr="006E39F5">
        <w:rPr>
          <w:rStyle w:val="Heading3Char"/>
        </w:rPr>
        <w:t>11.</w:t>
      </w:r>
      <w:r w:rsidR="00B75FCA" w:rsidRPr="006E39F5">
        <w:rPr>
          <w:rStyle w:val="Heading3Char"/>
        </w:rPr>
        <w:t>6</w:t>
      </w:r>
      <w:r w:rsidR="00D3496F" w:rsidRPr="006E39F5">
        <w:rPr>
          <w:rStyle w:val="Heading3Char"/>
        </w:rPr>
        <w:t>.2</w:t>
      </w:r>
      <w:r w:rsidRPr="006E39F5">
        <w:rPr>
          <w:rStyle w:val="Heading3Char"/>
        </w:rPr>
        <w:t xml:space="preserve"> OFSDP Funding</w:t>
      </w:r>
      <w:bookmarkEnd w:id="656"/>
      <w:r w:rsidRPr="006E39F5">
        <w:rPr>
          <w:rFonts w:ascii="Arial" w:hAnsi="Arial" w:cs="Arial"/>
          <w:bCs/>
          <w:sz w:val="22"/>
          <w:szCs w:val="22"/>
        </w:rPr>
        <w:br/>
        <w:t xml:space="preserve">The OFSDP is </w:t>
      </w:r>
      <w:r w:rsidRPr="006E39F5">
        <w:rPr>
          <w:rFonts w:ascii="Arial" w:hAnsi="Arial" w:cs="Arial"/>
          <w:b/>
          <w:bCs/>
          <w:sz w:val="22"/>
          <w:szCs w:val="22"/>
        </w:rPr>
        <w:t>not a competitive grant program</w:t>
      </w:r>
      <w:r w:rsidRPr="006E39F5">
        <w:rPr>
          <w:rFonts w:ascii="Arial" w:hAnsi="Arial" w:cs="Arial"/>
          <w:bCs/>
          <w:sz w:val="22"/>
          <w:szCs w:val="22"/>
        </w:rPr>
        <w:t xml:space="preserve">. The OFSDP program provides an alternate method of attendance accounting. The </w:t>
      </w:r>
      <w:r w:rsidR="00730870" w:rsidRPr="006E39F5">
        <w:rPr>
          <w:rFonts w:ascii="Arial" w:hAnsi="Arial" w:cs="Arial"/>
          <w:bCs/>
          <w:sz w:val="22"/>
          <w:szCs w:val="22"/>
        </w:rPr>
        <w:t>standard</w:t>
      </w:r>
      <w:r w:rsidRPr="006E39F5">
        <w:rPr>
          <w:rFonts w:ascii="Arial" w:hAnsi="Arial" w:cs="Arial"/>
          <w:bCs/>
          <w:sz w:val="22"/>
          <w:szCs w:val="22"/>
        </w:rPr>
        <w:t xml:space="preserve"> attendance rule requiring students to </w:t>
      </w:r>
      <w:r w:rsidR="00DB2025" w:rsidRPr="006E39F5">
        <w:rPr>
          <w:rFonts w:ascii="Arial" w:hAnsi="Arial" w:cs="Arial"/>
          <w:bCs/>
          <w:sz w:val="22"/>
          <w:szCs w:val="22"/>
        </w:rPr>
        <w:t xml:space="preserve">be scheduled to </w:t>
      </w:r>
      <w:r w:rsidRPr="006E39F5">
        <w:rPr>
          <w:rFonts w:ascii="Arial" w:hAnsi="Arial" w:cs="Arial"/>
          <w:bCs/>
          <w:sz w:val="22"/>
          <w:szCs w:val="22"/>
        </w:rPr>
        <w:t xml:space="preserve">receive instruction for a minimum of </w:t>
      </w:r>
      <w:r w:rsidR="00730870" w:rsidRPr="006E39F5">
        <w:rPr>
          <w:rFonts w:ascii="Arial" w:hAnsi="Arial" w:cs="Arial"/>
          <w:bCs/>
          <w:sz w:val="22"/>
          <w:szCs w:val="22"/>
        </w:rPr>
        <w:t>2</w:t>
      </w:r>
      <w:r w:rsidRPr="006E39F5">
        <w:rPr>
          <w:rFonts w:ascii="Arial" w:hAnsi="Arial" w:cs="Arial"/>
          <w:bCs/>
          <w:sz w:val="22"/>
          <w:szCs w:val="22"/>
        </w:rPr>
        <w:t xml:space="preserve"> hours per day for half-time funding and a minimum of </w:t>
      </w:r>
      <w:r w:rsidR="00730870" w:rsidRPr="006E39F5">
        <w:rPr>
          <w:rFonts w:ascii="Arial" w:hAnsi="Arial" w:cs="Arial"/>
          <w:bCs/>
          <w:sz w:val="22"/>
          <w:szCs w:val="22"/>
        </w:rPr>
        <w:t>4</w:t>
      </w:r>
      <w:r w:rsidRPr="006E39F5">
        <w:rPr>
          <w:rFonts w:ascii="Arial" w:hAnsi="Arial" w:cs="Arial"/>
          <w:bCs/>
          <w:sz w:val="22"/>
          <w:szCs w:val="22"/>
        </w:rPr>
        <w:t xml:space="preserve"> hours per day for full-time funding does not apply to students who earn attendance through the OFSDP. Funding is based on the total eligible minutes of instructional contact time each student receives. </w:t>
      </w:r>
    </w:p>
    <w:p w:rsidR="00BE512F" w:rsidRPr="006E39F5" w:rsidRDefault="00F6771C" w:rsidP="00B16516">
      <w:pPr>
        <w:pStyle w:val="default"/>
        <w:rPr>
          <w:rFonts w:ascii="Arial" w:hAnsi="Arial" w:cs="Arial"/>
          <w:bCs/>
          <w:sz w:val="22"/>
          <w:szCs w:val="22"/>
        </w:rPr>
      </w:pPr>
      <w:r w:rsidRPr="006E39F5">
        <w:rPr>
          <w:rFonts w:ascii="Arial" w:hAnsi="Arial" w:cs="Arial"/>
          <w:bCs/>
          <w:sz w:val="22"/>
          <w:szCs w:val="22"/>
        </w:rPr>
        <w:t>A student must receive instruction in the OFSDP</w:t>
      </w:r>
      <w:r w:rsidR="00B10A22" w:rsidRPr="006E39F5">
        <w:rPr>
          <w:rFonts w:ascii="Arial" w:hAnsi="Arial" w:cs="Arial"/>
          <w:bCs/>
          <w:sz w:val="22"/>
          <w:szCs w:val="22"/>
        </w:rPr>
        <w:t xml:space="preserve"> (or in the OFSDP and traditional attendance program courses)</w:t>
      </w:r>
      <w:r w:rsidRPr="006E39F5">
        <w:rPr>
          <w:rFonts w:ascii="Arial" w:hAnsi="Arial" w:cs="Arial"/>
          <w:bCs/>
          <w:sz w:val="22"/>
          <w:szCs w:val="22"/>
        </w:rPr>
        <w:t xml:space="preserve"> at least 45 minutes on a given day for instructional contact time to be recorded. </w:t>
      </w:r>
      <w:r w:rsidR="00B10A22" w:rsidRPr="006E39F5">
        <w:rPr>
          <w:rFonts w:ascii="Arial" w:hAnsi="Arial" w:cs="Arial"/>
          <w:bCs/>
          <w:sz w:val="22"/>
          <w:szCs w:val="22"/>
        </w:rPr>
        <w:t xml:space="preserve">The maximum number of instructional minutes allowed each school day, including any instructional time accounted for in traditional courses toward graduation requirements, is 600 minutes, or 10 hours. </w:t>
      </w:r>
    </w:p>
    <w:p w:rsidR="00E81602" w:rsidRPr="006E39F5" w:rsidRDefault="00BE512F" w:rsidP="00B16516">
      <w:pPr>
        <w:pStyle w:val="default"/>
        <w:rPr>
          <w:rFonts w:ascii="Arial" w:hAnsi="Arial" w:cs="Arial"/>
          <w:bCs/>
          <w:sz w:val="22"/>
          <w:szCs w:val="22"/>
        </w:rPr>
      </w:pPr>
      <w:r w:rsidRPr="006E39F5">
        <w:rPr>
          <w:rFonts w:ascii="Arial" w:hAnsi="Arial" w:cs="Arial"/>
          <w:bCs/>
          <w:sz w:val="22"/>
          <w:szCs w:val="22"/>
        </w:rPr>
        <w:t>Instructional contact time for the OFSDP is funded at the same rate under the FSP formulas as attendance for a full-time equivalent student. A full-time equivalent student is expected to have 1,080 contact hours per year.</w:t>
      </w:r>
      <w:r w:rsidR="00E81602" w:rsidRPr="006E39F5">
        <w:rPr>
          <w:rFonts w:ascii="Arial" w:hAnsi="Arial" w:cs="Arial"/>
          <w:bCs/>
          <w:sz w:val="22"/>
          <w:szCs w:val="22"/>
        </w:rPr>
        <w:t xml:space="preserve"> </w:t>
      </w:r>
    </w:p>
    <w:p w:rsidR="00F52BB5" w:rsidRPr="006E39F5" w:rsidRDefault="00F52BB5" w:rsidP="00B16516">
      <w:pPr>
        <w:pStyle w:val="default"/>
        <w:rPr>
          <w:rFonts w:ascii="Arial" w:hAnsi="Arial" w:cs="Arial"/>
          <w:bCs/>
          <w:sz w:val="22"/>
          <w:szCs w:val="22"/>
        </w:rPr>
      </w:pPr>
      <w:r w:rsidRPr="006E39F5">
        <w:rPr>
          <w:rFonts w:ascii="Arial" w:hAnsi="Arial" w:cs="Arial"/>
          <w:bCs/>
          <w:sz w:val="22"/>
          <w:szCs w:val="22"/>
        </w:rPr>
        <w:t>For an eligible OFSDP student attending summer school OFSDP courses for credit recovery, funding is limited to only funding for the attendance necessary for the student to recover class credit.</w:t>
      </w:r>
    </w:p>
    <w:p w:rsidR="00E81602" w:rsidRPr="006E39F5" w:rsidRDefault="00E81602" w:rsidP="00B16516">
      <w:pPr>
        <w:pStyle w:val="default"/>
        <w:rPr>
          <w:rFonts w:ascii="Arial" w:hAnsi="Arial" w:cs="Arial"/>
          <w:bCs/>
          <w:sz w:val="22"/>
          <w:szCs w:val="22"/>
        </w:rPr>
      </w:pPr>
      <w:r w:rsidRPr="006E39F5">
        <w:rPr>
          <w:rFonts w:ascii="Arial" w:hAnsi="Arial" w:cs="Arial"/>
          <w:bCs/>
          <w:sz w:val="22"/>
          <w:szCs w:val="22"/>
        </w:rPr>
        <w:t>For funding purposes, OFSDP attendance for a student for a 12-consecutive-month school year cannot exceed the equivalent of one student in</w:t>
      </w:r>
      <w:r w:rsidR="00D64D63" w:rsidRPr="006E39F5">
        <w:rPr>
          <w:rFonts w:ascii="Arial" w:hAnsi="Arial" w:cs="Arial"/>
          <w:bCs/>
          <w:sz w:val="22"/>
          <w:szCs w:val="22"/>
        </w:rPr>
        <w:t xml:space="preserve"> </w:t>
      </w:r>
      <w:r w:rsidRPr="006E39F5">
        <w:rPr>
          <w:rFonts w:ascii="Arial" w:hAnsi="Arial" w:cs="Arial"/>
          <w:bCs/>
          <w:sz w:val="22"/>
          <w:szCs w:val="22"/>
        </w:rPr>
        <w:t>ADA</w:t>
      </w:r>
      <w:r w:rsidR="00D64D63" w:rsidRPr="006E39F5">
        <w:rPr>
          <w:rFonts w:ascii="Arial" w:hAnsi="Arial" w:cs="Arial"/>
          <w:bCs/>
          <w:sz w:val="22"/>
          <w:szCs w:val="22"/>
        </w:rPr>
        <w:t xml:space="preserve"> with perfect attendance</w:t>
      </w:r>
      <w:r w:rsidRPr="006E39F5">
        <w:rPr>
          <w:rFonts w:ascii="Arial" w:hAnsi="Arial" w:cs="Arial"/>
          <w:bCs/>
          <w:sz w:val="22"/>
          <w:szCs w:val="22"/>
        </w:rPr>
        <w:t>.</w:t>
      </w:r>
      <w:r w:rsidRPr="006E39F5">
        <w:rPr>
          <w:rFonts w:ascii="Arial" w:hAnsi="Arial" w:cs="Arial"/>
          <w:bCs/>
          <w:sz w:val="22"/>
          <w:szCs w:val="22"/>
        </w:rPr>
        <w:br/>
      </w:r>
    </w:p>
    <w:p w:rsidR="00A90264" w:rsidRDefault="00626467" w:rsidP="00A90264">
      <w:pPr>
        <w:pStyle w:val="default"/>
        <w:spacing w:after="0" w:afterAutospacing="0"/>
        <w:rPr>
          <w:rFonts w:ascii="Arial" w:hAnsi="Arial" w:cs="Arial"/>
          <w:bCs/>
          <w:sz w:val="22"/>
          <w:szCs w:val="22"/>
        </w:rPr>
      </w:pPr>
      <w:bookmarkStart w:id="657" w:name="_Toc299702362"/>
      <w:r w:rsidRPr="006E39F5">
        <w:rPr>
          <w:rStyle w:val="Heading3Char"/>
        </w:rPr>
        <w:t>11.</w:t>
      </w:r>
      <w:r w:rsidR="00B75FCA" w:rsidRPr="006E39F5">
        <w:rPr>
          <w:rStyle w:val="Heading3Char"/>
        </w:rPr>
        <w:t>6</w:t>
      </w:r>
      <w:r w:rsidRPr="006E39F5">
        <w:rPr>
          <w:rStyle w:val="Heading3Char"/>
        </w:rPr>
        <w:t xml:space="preserve">.3 </w:t>
      </w:r>
      <w:r w:rsidR="00F6771C" w:rsidRPr="006E39F5">
        <w:rPr>
          <w:rStyle w:val="Heading3Char"/>
        </w:rPr>
        <w:t>Participation in the OFSDP and the Regular Attendance Program</w:t>
      </w:r>
      <w:bookmarkEnd w:id="657"/>
      <w:r w:rsidR="00F6771C" w:rsidRPr="006E39F5">
        <w:rPr>
          <w:rStyle w:val="Heading3Char"/>
        </w:rPr>
        <w:br/>
      </w:r>
      <w:r w:rsidR="00F6771C" w:rsidRPr="006E39F5">
        <w:rPr>
          <w:rFonts w:ascii="Arial" w:hAnsi="Arial" w:cs="Arial"/>
          <w:bCs/>
          <w:sz w:val="22"/>
          <w:szCs w:val="22"/>
        </w:rPr>
        <w:t xml:space="preserve">A student may receive instruction and earn minutes of attendance in both 1) classes held during the regular school day and 2) classes specifically designed for the OFSDP. However, the student may not be simultaneously enrolled in the OFSDP and the traditional attendance </w:t>
      </w:r>
      <w:r w:rsidR="00F6771C" w:rsidRPr="006E39F5">
        <w:rPr>
          <w:rFonts w:ascii="Arial" w:hAnsi="Arial" w:cs="Arial"/>
          <w:bCs/>
          <w:sz w:val="22"/>
          <w:szCs w:val="22"/>
        </w:rPr>
        <w:lastRenderedPageBreak/>
        <w:t>program, in terms of how the student's attendance is reported in the attendance accounting system. In other words, a student —</w:t>
      </w:r>
    </w:p>
    <w:p w:rsidR="00A90264" w:rsidRDefault="00F6771C" w:rsidP="00A90264">
      <w:pPr>
        <w:pStyle w:val="default"/>
        <w:numPr>
          <w:ilvl w:val="0"/>
          <w:numId w:val="73"/>
        </w:numPr>
        <w:spacing w:before="0" w:beforeAutospacing="0"/>
        <w:rPr>
          <w:rFonts w:ascii="Arial" w:hAnsi="Arial" w:cs="Arial"/>
          <w:bCs/>
          <w:sz w:val="22"/>
          <w:szCs w:val="22"/>
        </w:rPr>
      </w:pPr>
      <w:r w:rsidRPr="006E39F5">
        <w:rPr>
          <w:rFonts w:ascii="Arial" w:hAnsi="Arial" w:cs="Arial"/>
          <w:bCs/>
          <w:sz w:val="22"/>
          <w:szCs w:val="22"/>
        </w:rPr>
        <w:t xml:space="preserve">may not have the same attendance time/minutes reported simultaneously through the OFSDP and the regular attendance program </w:t>
      </w:r>
    </w:p>
    <w:p w:rsidR="00F6771C" w:rsidRPr="006E39F5" w:rsidRDefault="00F6771C" w:rsidP="00B16516">
      <w:pPr>
        <w:pStyle w:val="default"/>
        <w:numPr>
          <w:ilvl w:val="0"/>
          <w:numId w:val="73"/>
        </w:numPr>
        <w:rPr>
          <w:rFonts w:ascii="Arial" w:hAnsi="Arial" w:cs="Arial"/>
          <w:bCs/>
          <w:sz w:val="22"/>
          <w:szCs w:val="22"/>
        </w:rPr>
      </w:pPr>
      <w:r w:rsidRPr="006E39F5">
        <w:rPr>
          <w:rFonts w:ascii="Arial" w:hAnsi="Arial" w:cs="Arial"/>
          <w:bCs/>
          <w:sz w:val="22"/>
          <w:szCs w:val="22"/>
        </w:rPr>
        <w:t xml:space="preserve">may not have the same attendance time/minutes reported simultaneously through the PEIMS with both a 400 record and a 500 (OFSDP) record  </w:t>
      </w:r>
    </w:p>
    <w:p w:rsidR="004B2530" w:rsidRPr="006E39F5" w:rsidRDefault="00F6771C" w:rsidP="00A039AF">
      <w:pPr>
        <w:pStyle w:val="default"/>
        <w:rPr>
          <w:rFonts w:ascii="Arial" w:hAnsi="Arial" w:cs="Arial"/>
          <w:bCs/>
          <w:sz w:val="22"/>
          <w:szCs w:val="22"/>
        </w:rPr>
      </w:pPr>
      <w:r w:rsidRPr="006E39F5">
        <w:rPr>
          <w:rFonts w:ascii="Arial" w:hAnsi="Arial" w:cs="Arial"/>
          <w:bCs/>
          <w:sz w:val="22"/>
          <w:szCs w:val="22"/>
        </w:rPr>
        <w:t>However, it is acceptable for a student to earn both traditional attendance and OFSDP attendance if the student’s enrollment status changes from a traditional program to the OFSDP or if the status changes back to a traditional program from the OFSDP.</w:t>
      </w:r>
      <w:r w:rsidR="00B1487E" w:rsidRPr="006E39F5">
        <w:rPr>
          <w:rFonts w:ascii="Arial" w:hAnsi="Arial" w:cs="Arial"/>
          <w:bCs/>
          <w:sz w:val="22"/>
          <w:szCs w:val="22"/>
        </w:rPr>
        <w:t xml:space="preserve"> A student's attendance program (OFSDP or regular) </w:t>
      </w:r>
      <w:r w:rsidR="00B1487E" w:rsidRPr="006E39F5">
        <w:rPr>
          <w:rFonts w:ascii="Arial" w:hAnsi="Arial" w:cs="Arial"/>
          <w:b/>
          <w:bCs/>
          <w:sz w:val="22"/>
          <w:szCs w:val="22"/>
        </w:rPr>
        <w:t xml:space="preserve">may not </w:t>
      </w:r>
      <w:r w:rsidR="00B1487E" w:rsidRPr="006E39F5">
        <w:rPr>
          <w:rFonts w:ascii="Arial" w:hAnsi="Arial" w:cs="Arial"/>
          <w:bCs/>
          <w:sz w:val="22"/>
          <w:szCs w:val="22"/>
        </w:rPr>
        <w:t>be changed in the middle of a 6 week reporting period.</w:t>
      </w:r>
      <w:r w:rsidR="000579B5" w:rsidRPr="006E39F5">
        <w:rPr>
          <w:rFonts w:ascii="Arial" w:hAnsi="Arial" w:cs="Arial"/>
          <w:bCs/>
          <w:sz w:val="22"/>
          <w:szCs w:val="22"/>
        </w:rPr>
        <w:t>*</w:t>
      </w:r>
      <w:r w:rsidRPr="006E39F5">
        <w:rPr>
          <w:rFonts w:ascii="Arial" w:hAnsi="Arial" w:cs="Arial"/>
          <w:bCs/>
          <w:sz w:val="22"/>
          <w:szCs w:val="22"/>
        </w:rPr>
        <w:t xml:space="preserve"> </w:t>
      </w:r>
      <w:r w:rsidRPr="006E39F5">
        <w:rPr>
          <w:rFonts w:ascii="Arial" w:hAnsi="Arial" w:cs="Arial"/>
          <w:b/>
          <w:bCs/>
          <w:sz w:val="22"/>
          <w:szCs w:val="22"/>
        </w:rPr>
        <w:t>Note:</w:t>
      </w:r>
      <w:r w:rsidRPr="006E39F5">
        <w:rPr>
          <w:rFonts w:ascii="Arial" w:hAnsi="Arial" w:cs="Arial"/>
          <w:bCs/>
          <w:sz w:val="22"/>
          <w:szCs w:val="22"/>
        </w:rPr>
        <w:t xml:space="preserve"> T</w:t>
      </w:r>
      <w:r w:rsidR="005B3535" w:rsidRPr="006E39F5">
        <w:rPr>
          <w:rFonts w:ascii="Arial" w:hAnsi="Arial" w:cs="Arial"/>
          <w:bCs/>
          <w:sz w:val="22"/>
          <w:szCs w:val="22"/>
        </w:rPr>
        <w:t>he sum of t</w:t>
      </w:r>
      <w:r w:rsidRPr="006E39F5">
        <w:rPr>
          <w:rFonts w:ascii="Arial" w:hAnsi="Arial" w:cs="Arial"/>
          <w:bCs/>
          <w:sz w:val="22"/>
          <w:szCs w:val="22"/>
        </w:rPr>
        <w:t xml:space="preserve">raditional ADA earned and OFSDP ADA earned </w:t>
      </w:r>
      <w:r w:rsidRPr="006E39F5">
        <w:rPr>
          <w:rFonts w:ascii="Arial" w:hAnsi="Arial" w:cs="Arial"/>
          <w:b/>
          <w:bCs/>
          <w:sz w:val="22"/>
          <w:szCs w:val="22"/>
        </w:rPr>
        <w:t>cannot exceed one ADA total</w:t>
      </w:r>
      <w:r w:rsidRPr="006E39F5">
        <w:rPr>
          <w:rFonts w:ascii="Arial" w:hAnsi="Arial" w:cs="Arial"/>
          <w:bCs/>
          <w:sz w:val="22"/>
          <w:szCs w:val="22"/>
        </w:rPr>
        <w:t>.</w:t>
      </w:r>
    </w:p>
    <w:p w:rsidR="008C48C0" w:rsidRPr="006E39F5" w:rsidRDefault="00F3572A">
      <w:pPr>
        <w:pStyle w:val="default"/>
        <w:pBdr>
          <w:right w:val="single" w:sz="12" w:space="4" w:color="auto"/>
        </w:pBdr>
        <w:spacing w:before="0" w:beforeAutospacing="0" w:after="0" w:afterAutospacing="0"/>
        <w:rPr>
          <w:rFonts w:ascii="Arial" w:hAnsi="Arial" w:cs="Arial"/>
          <w:bCs/>
          <w:sz w:val="22"/>
          <w:szCs w:val="22"/>
        </w:rPr>
      </w:pPr>
      <w:r w:rsidRPr="006E39F5">
        <w:rPr>
          <w:rFonts w:ascii="Arial" w:hAnsi="Arial" w:cs="Arial"/>
          <w:bCs/>
          <w:sz w:val="22"/>
          <w:szCs w:val="22"/>
        </w:rPr>
        <w:t>*One exception to the</w:t>
      </w:r>
      <w:r w:rsidR="000579B5" w:rsidRPr="006E39F5">
        <w:rPr>
          <w:rFonts w:ascii="Arial" w:hAnsi="Arial" w:cs="Arial"/>
          <w:bCs/>
          <w:sz w:val="22"/>
          <w:szCs w:val="22"/>
        </w:rPr>
        <w:t xml:space="preserve"> prohibition</w:t>
      </w:r>
      <w:r w:rsidRPr="006E39F5">
        <w:rPr>
          <w:rFonts w:ascii="Arial" w:hAnsi="Arial" w:cs="Arial"/>
          <w:bCs/>
          <w:sz w:val="22"/>
          <w:szCs w:val="22"/>
        </w:rPr>
        <w:t xml:space="preserve"> on changing the type of record used during a reporting period</w:t>
      </w:r>
      <w:r w:rsidR="000579B5" w:rsidRPr="006E39F5">
        <w:rPr>
          <w:rFonts w:ascii="Arial" w:hAnsi="Arial" w:cs="Arial"/>
          <w:bCs/>
          <w:sz w:val="22"/>
          <w:szCs w:val="22"/>
        </w:rPr>
        <w:t xml:space="preserve"> would be for</w:t>
      </w:r>
      <w:r w:rsidR="0062014A" w:rsidRPr="006E39F5">
        <w:rPr>
          <w:rFonts w:ascii="Arial" w:hAnsi="Arial" w:cs="Arial"/>
          <w:bCs/>
          <w:sz w:val="22"/>
          <w:szCs w:val="22"/>
        </w:rPr>
        <w:t xml:space="preserve"> </w:t>
      </w:r>
      <w:r w:rsidR="00A90264" w:rsidRPr="00A90264">
        <w:rPr>
          <w:rFonts w:ascii="Arial" w:hAnsi="Arial" w:cs="Arial"/>
          <w:bCs/>
          <w:sz w:val="22"/>
          <w:szCs w:val="22"/>
        </w:rPr>
        <w:t>a student's initial enrollment in the OFSDP</w:t>
      </w:r>
      <w:r w:rsidR="0062014A" w:rsidRPr="006E39F5">
        <w:rPr>
          <w:rFonts w:ascii="Arial" w:hAnsi="Arial" w:cs="Arial"/>
          <w:bCs/>
          <w:sz w:val="22"/>
          <w:szCs w:val="22"/>
        </w:rPr>
        <w:t xml:space="preserve">. </w:t>
      </w:r>
      <w:r w:rsidR="00A90264" w:rsidRPr="00A90264">
        <w:rPr>
          <w:rFonts w:ascii="Arial" w:hAnsi="Arial" w:cs="Arial"/>
          <w:bCs/>
          <w:sz w:val="22"/>
          <w:szCs w:val="22"/>
        </w:rPr>
        <w:t>Another would be for</w:t>
      </w:r>
      <w:r w:rsidR="000579B5" w:rsidRPr="006E39F5">
        <w:rPr>
          <w:rFonts w:ascii="Arial" w:hAnsi="Arial" w:cs="Arial"/>
          <w:bCs/>
          <w:sz w:val="22"/>
          <w:szCs w:val="22"/>
        </w:rPr>
        <w:t xml:space="preserve"> an OFSDP student who begins receiving Pregnancy Related Services Compensatory Education Home Instruction (CEHI) services in the middle of a 6 week reporting period. The student's attendance would be reported with a 400 record (according to the CEHI funding chart in </w:t>
      </w:r>
      <w:fldSimple w:instr=" REF _Ref200507577 \h  \* MERGEFORMAT ">
        <w:r w:rsidR="008D654F" w:rsidRPr="008D654F">
          <w:rPr>
            <w:rFonts w:ascii="Arial" w:hAnsi="Arial" w:cs="Arial"/>
            <w:b/>
            <w:sz w:val="22"/>
            <w:szCs w:val="22"/>
          </w:rPr>
          <w:t>9.10 Confinement and Earning Eligible Days Present</w:t>
        </w:r>
      </w:fldSimple>
      <w:r w:rsidR="000579B5" w:rsidRPr="006E39F5">
        <w:rPr>
          <w:rFonts w:ascii="Arial" w:hAnsi="Arial" w:cs="Arial"/>
          <w:bCs/>
          <w:sz w:val="22"/>
          <w:szCs w:val="22"/>
        </w:rPr>
        <w:t>)</w:t>
      </w:r>
      <w:r w:rsidRPr="006E39F5">
        <w:rPr>
          <w:rFonts w:ascii="Arial" w:hAnsi="Arial" w:cs="Arial"/>
          <w:bCs/>
          <w:sz w:val="22"/>
          <w:szCs w:val="22"/>
        </w:rPr>
        <w:t xml:space="preserve"> and with an ADA eligibility code of 1</w:t>
      </w:r>
      <w:r w:rsidR="000579B5" w:rsidRPr="006E39F5">
        <w:rPr>
          <w:rFonts w:ascii="Arial" w:hAnsi="Arial" w:cs="Arial"/>
          <w:bCs/>
          <w:sz w:val="22"/>
          <w:szCs w:val="22"/>
        </w:rPr>
        <w:t xml:space="preserve"> </w:t>
      </w:r>
      <w:r w:rsidRPr="006E39F5">
        <w:rPr>
          <w:rFonts w:ascii="Arial" w:hAnsi="Arial" w:cs="Arial"/>
          <w:bCs/>
          <w:sz w:val="22"/>
          <w:szCs w:val="22"/>
        </w:rPr>
        <w:t>at the time</w:t>
      </w:r>
      <w:r w:rsidR="000579B5" w:rsidRPr="006E39F5">
        <w:rPr>
          <w:rFonts w:ascii="Arial" w:hAnsi="Arial" w:cs="Arial"/>
          <w:bCs/>
          <w:sz w:val="22"/>
          <w:szCs w:val="22"/>
        </w:rPr>
        <w:t xml:space="preserve"> the student began receiving CEHI services</w:t>
      </w:r>
      <w:r w:rsidRPr="006E39F5">
        <w:rPr>
          <w:rFonts w:ascii="Arial" w:hAnsi="Arial" w:cs="Arial"/>
          <w:bCs/>
          <w:sz w:val="22"/>
          <w:szCs w:val="22"/>
        </w:rPr>
        <w:t>, even if that date occurred within the 6 week reporting period. Once the student stopped receiving CEHI services and returned to school to participate in the OFSDP, the student's attendance would be reported with a 500 record and with an ADA eligibility code of 7</w:t>
      </w:r>
      <w:r w:rsidR="000A7575" w:rsidRPr="006E39F5">
        <w:rPr>
          <w:rFonts w:ascii="Arial" w:hAnsi="Arial" w:cs="Arial"/>
          <w:bCs/>
          <w:sz w:val="22"/>
          <w:szCs w:val="22"/>
        </w:rPr>
        <w:t>, even if the transition occurred in the middle of a 6 week reporting period</w:t>
      </w:r>
      <w:r w:rsidRPr="006E39F5">
        <w:rPr>
          <w:rFonts w:ascii="Arial" w:hAnsi="Arial" w:cs="Arial"/>
          <w:bCs/>
          <w:sz w:val="22"/>
          <w:szCs w:val="22"/>
        </w:rPr>
        <w:t>.</w:t>
      </w:r>
      <w:r w:rsidR="000579B5" w:rsidRPr="006E39F5">
        <w:rPr>
          <w:rFonts w:ascii="Arial" w:hAnsi="Arial" w:cs="Arial"/>
          <w:bCs/>
          <w:sz w:val="22"/>
          <w:szCs w:val="22"/>
        </w:rPr>
        <w:t xml:space="preserve"> </w:t>
      </w:r>
      <w:r w:rsidR="004D40F9" w:rsidRPr="006E39F5">
        <w:rPr>
          <w:rFonts w:ascii="Arial" w:hAnsi="Arial" w:cs="Arial"/>
          <w:bCs/>
          <w:sz w:val="22"/>
          <w:szCs w:val="22"/>
        </w:rPr>
        <w:br/>
      </w:r>
    </w:p>
    <w:p w:rsidR="007C13F0" w:rsidRPr="006E39F5" w:rsidRDefault="007C13F0" w:rsidP="00125C80">
      <w:pPr>
        <w:pStyle w:val="default"/>
        <w:spacing w:before="0" w:beforeAutospacing="0" w:after="0" w:afterAutospacing="0"/>
        <w:rPr>
          <w:rFonts w:ascii="Arial" w:hAnsi="Arial" w:cs="Arial"/>
          <w:bCs/>
          <w:sz w:val="22"/>
          <w:szCs w:val="22"/>
        </w:rPr>
      </w:pPr>
    </w:p>
    <w:p w:rsidR="00F6771C" w:rsidRPr="006E39F5" w:rsidRDefault="00626467" w:rsidP="00B16516">
      <w:pPr>
        <w:rPr>
          <w:rFonts w:cs="Arial"/>
        </w:rPr>
      </w:pPr>
      <w:bookmarkStart w:id="658" w:name="_Toc299702363"/>
      <w:r w:rsidRPr="006E39F5">
        <w:rPr>
          <w:rStyle w:val="Heading3Char"/>
        </w:rPr>
        <w:t>11.</w:t>
      </w:r>
      <w:r w:rsidR="00B75FCA" w:rsidRPr="006E39F5">
        <w:rPr>
          <w:rStyle w:val="Heading3Char"/>
        </w:rPr>
        <w:t>6</w:t>
      </w:r>
      <w:r w:rsidRPr="006E39F5">
        <w:rPr>
          <w:rStyle w:val="Heading3Char"/>
        </w:rPr>
        <w:t xml:space="preserve">.4 </w:t>
      </w:r>
      <w:r w:rsidR="00F6771C" w:rsidRPr="006E39F5">
        <w:rPr>
          <w:rStyle w:val="Heading3Char"/>
        </w:rPr>
        <w:t>Application Process</w:t>
      </w:r>
      <w:bookmarkEnd w:id="658"/>
      <w:r w:rsidR="00F6771C" w:rsidRPr="006E39F5">
        <w:rPr>
          <w:rStyle w:val="Heading3Char"/>
        </w:rPr>
        <w:br/>
      </w:r>
      <w:r w:rsidR="00F6771C" w:rsidRPr="006E39F5">
        <w:rPr>
          <w:rFonts w:cs="Arial"/>
        </w:rPr>
        <w:t>To participate in the OFSDP, your district must submit an annual application notifying the TEA that it plans to participate. The application requires the following information: implementation plan description, staff plans, schedules, and student attendance accounting security procedures and documentation.</w:t>
      </w:r>
      <w:r w:rsidR="004D40F9" w:rsidRPr="006E39F5">
        <w:rPr>
          <w:rFonts w:cs="Arial"/>
        </w:rPr>
        <w:br/>
      </w:r>
    </w:p>
    <w:p w:rsidR="00952CC6" w:rsidRPr="006E39F5" w:rsidRDefault="00952CC6" w:rsidP="00B16516">
      <w:pPr>
        <w:rPr>
          <w:rFonts w:cs="Arial"/>
        </w:rPr>
      </w:pPr>
      <w:r w:rsidRPr="006E39F5">
        <w:rPr>
          <w:rFonts w:cs="Arial"/>
          <w:b/>
        </w:rPr>
        <w:t>Note:</w:t>
      </w:r>
      <w:r w:rsidRPr="006E39F5">
        <w:rPr>
          <w:rFonts w:cs="Arial"/>
        </w:rPr>
        <w:t xml:space="preserve"> Applications </w:t>
      </w:r>
      <w:r w:rsidRPr="006E39F5">
        <w:rPr>
          <w:rFonts w:cs="Arial"/>
          <w:b/>
        </w:rPr>
        <w:t>no longer</w:t>
      </w:r>
      <w:r w:rsidRPr="006E39F5">
        <w:rPr>
          <w:rFonts w:cs="Arial"/>
        </w:rPr>
        <w:t xml:space="preserve"> need to be submitted 90 days before the program's start date.</w:t>
      </w:r>
    </w:p>
    <w:p w:rsidR="008E674B" w:rsidRPr="006E39F5" w:rsidRDefault="008E674B" w:rsidP="00B16516">
      <w:pPr>
        <w:rPr>
          <w:rFonts w:cs="Arial"/>
        </w:rPr>
      </w:pPr>
    </w:p>
    <w:p w:rsidR="008E674B" w:rsidRPr="006E39F5" w:rsidRDefault="008E674B" w:rsidP="00B16516">
      <w:pPr>
        <w:rPr>
          <w:rFonts w:cs="Arial"/>
        </w:rPr>
      </w:pPr>
    </w:p>
    <w:p w:rsidR="00F6771C" w:rsidRPr="006E39F5" w:rsidRDefault="00626467" w:rsidP="00B16516">
      <w:pPr>
        <w:rPr>
          <w:rFonts w:cs="Arial"/>
        </w:rPr>
      </w:pPr>
      <w:bookmarkStart w:id="659" w:name="_Toc299702364"/>
      <w:r w:rsidRPr="006E39F5">
        <w:rPr>
          <w:rStyle w:val="Heading3Char"/>
        </w:rPr>
        <w:t>11.</w:t>
      </w:r>
      <w:r w:rsidR="00B75FCA" w:rsidRPr="006E39F5">
        <w:rPr>
          <w:rStyle w:val="Heading3Char"/>
        </w:rPr>
        <w:t>6</w:t>
      </w:r>
      <w:r w:rsidRPr="006E39F5">
        <w:rPr>
          <w:rStyle w:val="Heading3Char"/>
        </w:rPr>
        <w:t xml:space="preserve">.5 </w:t>
      </w:r>
      <w:r w:rsidR="00F6771C" w:rsidRPr="006E39F5">
        <w:rPr>
          <w:rStyle w:val="Heading3Char"/>
        </w:rPr>
        <w:t>FSP Funding Eligibility</w:t>
      </w:r>
      <w:r w:rsidR="00C65FD2" w:rsidRPr="006E39F5">
        <w:rPr>
          <w:rStyle w:val="Heading3Char"/>
        </w:rPr>
        <w:t xml:space="preserve"> for Students 2</w:t>
      </w:r>
      <w:r w:rsidR="009A6AA0" w:rsidRPr="006E39F5">
        <w:rPr>
          <w:rStyle w:val="Heading3Char"/>
        </w:rPr>
        <w:t>1</w:t>
      </w:r>
      <w:r w:rsidR="00C65FD2" w:rsidRPr="006E39F5">
        <w:rPr>
          <w:rStyle w:val="Heading3Char"/>
        </w:rPr>
        <w:t>–25 Years of Age</w:t>
      </w:r>
      <w:bookmarkEnd w:id="659"/>
      <w:r w:rsidR="00F6771C" w:rsidRPr="006E39F5">
        <w:rPr>
          <w:rFonts w:cs="Arial"/>
          <w:b/>
          <w:u w:val="single"/>
        </w:rPr>
        <w:br/>
      </w:r>
      <w:r w:rsidR="00F6771C" w:rsidRPr="006E39F5">
        <w:rPr>
          <w:rFonts w:cs="Arial"/>
        </w:rPr>
        <w:t>Note that a student who is at least 21 years of age and under 26 years of age and admitted by your school district to complete the requirements for a high school diploma is eligible to generate</w:t>
      </w:r>
      <w:r w:rsidR="00A05694" w:rsidRPr="006E39F5">
        <w:rPr>
          <w:rFonts w:cs="Arial"/>
        </w:rPr>
        <w:t xml:space="preserve"> ADA (and thus</w:t>
      </w:r>
      <w:r w:rsidR="00F6771C" w:rsidRPr="006E39F5">
        <w:rPr>
          <w:rFonts w:cs="Arial"/>
        </w:rPr>
        <w:t xml:space="preserve"> FSP funding </w:t>
      </w:r>
      <w:r w:rsidR="00A05694" w:rsidRPr="006E39F5">
        <w:rPr>
          <w:rFonts w:cs="Arial"/>
        </w:rPr>
        <w:t>[</w:t>
      </w:r>
      <w:r w:rsidR="00F6771C" w:rsidRPr="006E39F5">
        <w:rPr>
          <w:rFonts w:cs="Arial"/>
        </w:rPr>
        <w:t>including OFSDP funding</w:t>
      </w:r>
      <w:r w:rsidR="00A05694" w:rsidRPr="006E39F5">
        <w:rPr>
          <w:rFonts w:cs="Arial"/>
        </w:rPr>
        <w:t>]</w:t>
      </w:r>
      <w:r w:rsidR="00F6771C" w:rsidRPr="006E39F5">
        <w:rPr>
          <w:rFonts w:cs="Arial"/>
        </w:rPr>
        <w:t>).</w:t>
      </w:r>
    </w:p>
    <w:p w:rsidR="00F6771C" w:rsidRPr="006E39F5" w:rsidRDefault="00F6771C" w:rsidP="00B16516">
      <w:pPr>
        <w:rPr>
          <w:rFonts w:cs="Arial"/>
        </w:rPr>
      </w:pPr>
    </w:p>
    <w:p w:rsidR="00A90264" w:rsidRDefault="00F6771C" w:rsidP="00A90264">
      <w:pPr>
        <w:pBdr>
          <w:right w:val="single" w:sz="12" w:space="4" w:color="auto"/>
        </w:pBdr>
      </w:pPr>
      <w:r w:rsidRPr="006E39F5">
        <w:t xml:space="preserve">Also, a student receiving special education services who is 21 years of age on September 1 of a scholastic year is eligible for services (including OFSDP services) through the end of that scholastic year or until graduation, whichever comes first. In addition, a student with a disability who graduated </w:t>
      </w:r>
      <w:r w:rsidR="00825892" w:rsidRPr="006E39F5">
        <w:t>by meeting the requirements of 19 TAC §</w:t>
      </w:r>
      <w:r w:rsidR="00A90264" w:rsidRPr="00A90264">
        <w:t>89.1070(b)(3</w:t>
      </w:r>
      <w:r w:rsidR="00F70B6C" w:rsidRPr="006E39F5">
        <w:t>)</w:t>
      </w:r>
      <w:r w:rsidR="00825892" w:rsidRPr="006E39F5">
        <w:t xml:space="preserve"> </w:t>
      </w:r>
      <w:r w:rsidRPr="006E39F5">
        <w:t xml:space="preserve">as determined by an </w:t>
      </w:r>
      <w:r w:rsidR="00825892" w:rsidRPr="006E39F5">
        <w:t>admission, review, and dismissal</w:t>
      </w:r>
      <w:r w:rsidR="00497477" w:rsidRPr="006E39F5">
        <w:t xml:space="preserve"> (ARD)</w:t>
      </w:r>
      <w:r w:rsidR="00825892" w:rsidRPr="006E39F5">
        <w:t xml:space="preserve"> committee</w:t>
      </w:r>
      <w:r w:rsidRPr="006E39F5">
        <w:t xml:space="preserve"> and who is still in need of special education services</w:t>
      </w:r>
      <w:r w:rsidR="00825892" w:rsidRPr="006E39F5">
        <w:rPr>
          <w:rStyle w:val="FootnoteReference"/>
        </w:rPr>
        <w:footnoteReference w:id="224"/>
      </w:r>
      <w:r w:rsidRPr="006E39F5">
        <w:t xml:space="preserve"> may be served through age 21 inclusive</w:t>
      </w:r>
      <w:r w:rsidR="00626467" w:rsidRPr="006E39F5">
        <w:rPr>
          <w:rStyle w:val="FootnoteReference"/>
          <w:rFonts w:cs="Arial"/>
        </w:rPr>
        <w:footnoteReference w:id="225"/>
      </w:r>
      <w:r w:rsidRPr="006E39F5">
        <w:t>. A student receiving special education services who is at least 2</w:t>
      </w:r>
      <w:r w:rsidR="004B3907" w:rsidRPr="006E39F5">
        <w:t>2</w:t>
      </w:r>
      <w:r w:rsidRPr="006E39F5">
        <w:t xml:space="preserve"> years of age and under 26 years of age </w:t>
      </w:r>
      <w:r w:rsidR="004B3907" w:rsidRPr="006E39F5">
        <w:t xml:space="preserve">on September 1 </w:t>
      </w:r>
      <w:r w:rsidRPr="006E39F5">
        <w:t xml:space="preserve">admitted for </w:t>
      </w:r>
      <w:r w:rsidRPr="006E39F5">
        <w:lastRenderedPageBreak/>
        <w:t xml:space="preserve">the purpose of completing the requirements for a high school diploma is </w:t>
      </w:r>
      <w:r w:rsidRPr="006E39F5">
        <w:rPr>
          <w:b/>
        </w:rPr>
        <w:t>not</w:t>
      </w:r>
      <w:r w:rsidRPr="006E39F5">
        <w:t xml:space="preserve"> eligible for special education weighted state funding, but is eligible for other weighted state funding.</w:t>
      </w:r>
    </w:p>
    <w:p w:rsidR="0004582B" w:rsidRPr="006E39F5" w:rsidRDefault="0004582B" w:rsidP="00B16516"/>
    <w:p w:rsidR="00B85BB3" w:rsidRPr="006E39F5" w:rsidRDefault="00B85BB3" w:rsidP="00B16516">
      <w:pPr>
        <w:pStyle w:val="Heading3"/>
      </w:pPr>
      <w:bookmarkStart w:id="660" w:name="_Toc299702365"/>
      <w:r w:rsidRPr="006E39F5">
        <w:t>11.</w:t>
      </w:r>
      <w:r w:rsidR="00B75FCA" w:rsidRPr="006E39F5">
        <w:t>6</w:t>
      </w:r>
      <w:r w:rsidRPr="006E39F5">
        <w:t>.6 Reporting Requirements</w:t>
      </w:r>
      <w:bookmarkEnd w:id="660"/>
    </w:p>
    <w:p w:rsidR="005C3A1A" w:rsidRPr="006E39F5" w:rsidRDefault="00E8310E">
      <w:pPr>
        <w:rPr>
          <w:rFonts w:cs="Arial"/>
        </w:rPr>
      </w:pPr>
      <w:r w:rsidRPr="006E39F5">
        <w:rPr>
          <w:rFonts w:cs="Arial"/>
        </w:rPr>
        <w:t>Y</w:t>
      </w:r>
      <w:r w:rsidR="00B85BB3" w:rsidRPr="006E39F5">
        <w:rPr>
          <w:rFonts w:cs="Arial"/>
        </w:rPr>
        <w:t xml:space="preserve">our district </w:t>
      </w:r>
      <w:r w:rsidRPr="006E39F5">
        <w:rPr>
          <w:rFonts w:cs="Arial"/>
        </w:rPr>
        <w:t>should</w:t>
      </w:r>
      <w:r w:rsidR="00B85BB3" w:rsidRPr="006E39F5">
        <w:rPr>
          <w:rFonts w:cs="Arial"/>
        </w:rPr>
        <w:t xml:space="preserve"> report OFSDP attendance data using the PEIMS</w:t>
      </w:r>
      <w:r w:rsidRPr="006E39F5">
        <w:rPr>
          <w:rFonts w:cs="Arial"/>
        </w:rPr>
        <w:t>:</w:t>
      </w:r>
      <w:r w:rsidR="00B85BB3" w:rsidRPr="006E39F5">
        <w:rPr>
          <w:rFonts w:cs="Arial"/>
        </w:rPr>
        <w:t xml:space="preserve"> </w:t>
      </w:r>
      <w:hyperlink r:id="rId50" w:history="1">
        <w:r w:rsidR="002E2737" w:rsidRPr="006E39F5">
          <w:rPr>
            <w:rStyle w:val="Hyperlink"/>
            <w:rFonts w:cs="Arial"/>
          </w:rPr>
          <w:t>http://www.tea.state.tx.us/index4.aspx?id=3014</w:t>
        </w:r>
      </w:hyperlink>
      <w:r w:rsidR="00B85BB3" w:rsidRPr="006E39F5">
        <w:rPr>
          <w:rFonts w:cs="Arial"/>
        </w:rPr>
        <w:t xml:space="preserve">. PEIMS </w:t>
      </w:r>
      <w:r w:rsidR="00A90264" w:rsidRPr="00A90264">
        <w:rPr>
          <w:rFonts w:cs="Arial"/>
          <w:i/>
        </w:rPr>
        <w:t>Data Standards</w:t>
      </w:r>
      <w:r w:rsidR="00B85BB3" w:rsidRPr="006E39F5">
        <w:rPr>
          <w:rFonts w:cs="Arial"/>
        </w:rPr>
        <w:t xml:space="preserve"> Records for OFSDP attendance include</w:t>
      </w:r>
      <w:r w:rsidR="00A51A91" w:rsidRPr="006E39F5">
        <w:rPr>
          <w:rFonts w:cs="Arial"/>
        </w:rPr>
        <w:t xml:space="preserve"> the following records:</w:t>
      </w:r>
    </w:p>
    <w:p w:rsidR="00A90264" w:rsidRDefault="00A51A91" w:rsidP="00A90264">
      <w:pPr>
        <w:numPr>
          <w:ilvl w:val="0"/>
          <w:numId w:val="125"/>
        </w:numPr>
        <w:rPr>
          <w:rFonts w:cs="Arial"/>
        </w:rPr>
      </w:pPr>
      <w:r w:rsidRPr="006E39F5">
        <w:rPr>
          <w:rFonts w:cs="Arial"/>
        </w:rPr>
        <w:t>500 Flexible Attendance Data – Student</w:t>
      </w:r>
    </w:p>
    <w:p w:rsidR="00A90264" w:rsidRDefault="00A51A91" w:rsidP="00A90264">
      <w:pPr>
        <w:numPr>
          <w:ilvl w:val="0"/>
          <w:numId w:val="125"/>
        </w:numPr>
        <w:rPr>
          <w:rFonts w:cs="Arial"/>
        </w:rPr>
      </w:pPr>
      <w:r w:rsidRPr="006E39F5">
        <w:rPr>
          <w:rFonts w:cs="Arial"/>
        </w:rPr>
        <w:t xml:space="preserve">505 Special </w:t>
      </w:r>
      <w:r w:rsidR="00284E04" w:rsidRPr="006E39F5">
        <w:t>Education Flexible Attendance Data – Student</w:t>
      </w:r>
    </w:p>
    <w:p w:rsidR="00A90264" w:rsidRDefault="007A0DC4" w:rsidP="00A90264">
      <w:pPr>
        <w:numPr>
          <w:ilvl w:val="0"/>
          <w:numId w:val="125"/>
        </w:numPr>
        <w:rPr>
          <w:rFonts w:cs="Arial"/>
        </w:rPr>
      </w:pPr>
      <w:r w:rsidRPr="006E39F5">
        <w:t>510 Career and Technical Flexible Attendance Data – Student</w:t>
      </w:r>
    </w:p>
    <w:p w:rsidR="00B85BB3" w:rsidRPr="006E39F5" w:rsidRDefault="00B85BB3" w:rsidP="00125C80">
      <w:pPr>
        <w:rPr>
          <w:rFonts w:cs="Arial"/>
        </w:rPr>
      </w:pPr>
    </w:p>
    <w:p w:rsidR="007C13F0" w:rsidRPr="006E39F5" w:rsidRDefault="00B85BB3" w:rsidP="00125C80">
      <w:pPr>
        <w:rPr>
          <w:rFonts w:cs="Arial"/>
        </w:rPr>
      </w:pPr>
      <w:r w:rsidRPr="006E39F5">
        <w:rPr>
          <w:rFonts w:cs="Arial"/>
        </w:rPr>
        <w:t>It is acceptable to create and report both 400 and 500</w:t>
      </w:r>
      <w:r w:rsidR="007C44F3" w:rsidRPr="006E39F5">
        <w:rPr>
          <w:rFonts w:cs="Arial"/>
        </w:rPr>
        <w:t xml:space="preserve"> series</w:t>
      </w:r>
      <w:r w:rsidRPr="006E39F5">
        <w:rPr>
          <w:rFonts w:cs="Arial"/>
        </w:rPr>
        <w:t xml:space="preserve"> records for a student if the student’s enrollment status changes from a traditional program to the OFSDP or if the status changes back to a traditional program from the OFSDP. Note: If a student is participating in both classes that are a part of the traditional attendance program and classes that are a part of the OFSDP simultaneously, </w:t>
      </w:r>
      <w:r w:rsidRPr="006E39F5">
        <w:rPr>
          <w:rFonts w:cs="Arial"/>
          <w:b/>
        </w:rPr>
        <w:t>all attendance must be reported through the OFSDP 500 series records</w:t>
      </w:r>
      <w:r w:rsidRPr="006E39F5">
        <w:rPr>
          <w:rFonts w:cs="Arial"/>
        </w:rPr>
        <w:t xml:space="preserve">. </w:t>
      </w:r>
    </w:p>
    <w:p w:rsidR="00B85BB3" w:rsidRPr="006E39F5" w:rsidRDefault="00B85BB3" w:rsidP="00125C80">
      <w:pPr>
        <w:rPr>
          <w:rFonts w:cs="Arial"/>
        </w:rPr>
      </w:pPr>
    </w:p>
    <w:p w:rsidR="00B85BB3" w:rsidRPr="006E39F5" w:rsidRDefault="009C1D18" w:rsidP="00125C80">
      <w:pPr>
        <w:pStyle w:val="Heading3"/>
      </w:pPr>
      <w:bookmarkStart w:id="661" w:name="_Toc299702366"/>
      <w:r w:rsidRPr="006E39F5">
        <w:t>11.</w:t>
      </w:r>
      <w:r w:rsidR="00B75FCA" w:rsidRPr="006E39F5">
        <w:t>6</w:t>
      </w:r>
      <w:r w:rsidRPr="006E39F5">
        <w:t xml:space="preserve">.7 </w:t>
      </w:r>
      <w:r w:rsidR="00B85BB3" w:rsidRPr="006E39F5">
        <w:t>Estimating OFSDP Funding</w:t>
      </w:r>
      <w:bookmarkEnd w:id="661"/>
    </w:p>
    <w:p w:rsidR="00B85BB3" w:rsidRPr="006E39F5" w:rsidRDefault="00B85BB3" w:rsidP="00125C80">
      <w:pPr>
        <w:rPr>
          <w:rFonts w:cs="Arial"/>
          <w:iCs/>
        </w:rPr>
      </w:pPr>
      <w:r w:rsidRPr="006E39F5">
        <w:rPr>
          <w:rFonts w:cs="Arial"/>
          <w:iCs/>
        </w:rPr>
        <w:t>Your school district may estimate the FSP funding to be generated by the OFSDP by entering the OFSDP ADA and full-time equivalent (FTE) data into the</w:t>
      </w:r>
      <w:r w:rsidR="00F34B4A" w:rsidRPr="006E39F5">
        <w:rPr>
          <w:rFonts w:cs="Arial"/>
          <w:iCs/>
        </w:rPr>
        <w:t xml:space="preserve"> latest</w:t>
      </w:r>
      <w:r w:rsidRPr="006E39F5">
        <w:rPr>
          <w:rFonts w:cs="Arial"/>
          <w:iCs/>
        </w:rPr>
        <w:t xml:space="preserve"> </w:t>
      </w:r>
      <w:r w:rsidR="00722395" w:rsidRPr="006E39F5">
        <w:rPr>
          <w:rFonts w:cs="Arial"/>
          <w:iCs/>
        </w:rPr>
        <w:t>e</w:t>
      </w:r>
      <w:r w:rsidRPr="006E39F5">
        <w:rPr>
          <w:rFonts w:cs="Arial"/>
          <w:iCs/>
        </w:rPr>
        <w:t xml:space="preserve">stimate of </w:t>
      </w:r>
      <w:r w:rsidR="00722395" w:rsidRPr="006E39F5">
        <w:rPr>
          <w:rFonts w:cs="Arial"/>
          <w:iCs/>
        </w:rPr>
        <w:t>s</w:t>
      </w:r>
      <w:r w:rsidRPr="006E39F5">
        <w:rPr>
          <w:rFonts w:cs="Arial"/>
          <w:iCs/>
        </w:rPr>
        <w:t xml:space="preserve">tate </w:t>
      </w:r>
      <w:r w:rsidR="00722395" w:rsidRPr="006E39F5">
        <w:rPr>
          <w:rFonts w:cs="Arial"/>
          <w:iCs/>
        </w:rPr>
        <w:t>a</w:t>
      </w:r>
      <w:r w:rsidRPr="006E39F5">
        <w:rPr>
          <w:rFonts w:cs="Arial"/>
          <w:iCs/>
        </w:rPr>
        <w:t xml:space="preserve">id </w:t>
      </w:r>
      <w:r w:rsidR="00722395" w:rsidRPr="006E39F5">
        <w:rPr>
          <w:rFonts w:cs="Arial"/>
          <w:iCs/>
        </w:rPr>
        <w:t>t</w:t>
      </w:r>
      <w:r w:rsidRPr="006E39F5">
        <w:rPr>
          <w:rFonts w:cs="Arial"/>
          <w:iCs/>
        </w:rPr>
        <w:t xml:space="preserve">emplate </w:t>
      </w:r>
      <w:r w:rsidR="00F34B4A" w:rsidRPr="006E39F5">
        <w:rPr>
          <w:rFonts w:cs="Arial"/>
          <w:iCs/>
        </w:rPr>
        <w:t xml:space="preserve">available </w:t>
      </w:r>
      <w:r w:rsidRPr="006E39F5">
        <w:rPr>
          <w:rFonts w:cs="Arial"/>
          <w:iCs/>
        </w:rPr>
        <w:t>at</w:t>
      </w:r>
      <w:r w:rsidR="00722395" w:rsidRPr="006E39F5">
        <w:rPr>
          <w:rFonts w:cs="Arial"/>
          <w:iCs/>
        </w:rPr>
        <w:t xml:space="preserve"> the Region XIII Education Service Center website at</w:t>
      </w:r>
      <w:r w:rsidR="00F34B4A" w:rsidRPr="006E39F5">
        <w:rPr>
          <w:rFonts w:cs="Arial"/>
          <w:iCs/>
        </w:rPr>
        <w:t xml:space="preserve"> </w:t>
      </w:r>
      <w:hyperlink r:id="rId51" w:history="1">
        <w:r w:rsidR="00F34B4A" w:rsidRPr="006E39F5">
          <w:rPr>
            <w:rStyle w:val="Hyperlink"/>
            <w:rFonts w:cs="Arial"/>
            <w:iCs/>
          </w:rPr>
          <w:t>http://www5.esc13.net/finance/</w:t>
        </w:r>
      </w:hyperlink>
      <w:r w:rsidRPr="006E39F5">
        <w:rPr>
          <w:rFonts w:cs="Arial"/>
          <w:iCs/>
        </w:rPr>
        <w:t xml:space="preserve">. </w:t>
      </w:r>
    </w:p>
    <w:p w:rsidR="005D4189" w:rsidRPr="006E39F5" w:rsidRDefault="005D4189" w:rsidP="00125C80">
      <w:pPr>
        <w:rPr>
          <w:rFonts w:cs="Arial"/>
          <w:iCs/>
        </w:rPr>
      </w:pPr>
    </w:p>
    <w:p w:rsidR="00A90264" w:rsidRDefault="00A90264" w:rsidP="00A90264">
      <w:pPr>
        <w:pStyle w:val="Heading3"/>
        <w:pBdr>
          <w:right w:val="single" w:sz="12" w:space="4" w:color="auto"/>
        </w:pBdr>
      </w:pPr>
      <w:bookmarkStart w:id="662" w:name="_Toc299702367"/>
      <w:r w:rsidRPr="00A90264">
        <w:t>11.6.8 OFSDP Withdrawal Policy</w:t>
      </w:r>
      <w:bookmarkEnd w:id="662"/>
    </w:p>
    <w:p w:rsidR="00A90264" w:rsidRDefault="00A90264" w:rsidP="00A90264">
      <w:pPr>
        <w:pBdr>
          <w:right w:val="single" w:sz="12" w:space="4" w:color="auto"/>
        </w:pBdr>
        <w:rPr>
          <w:rFonts w:cs="Arial"/>
          <w:iCs/>
        </w:rPr>
      </w:pPr>
      <w:r w:rsidRPr="00A90264">
        <w:rPr>
          <w:rFonts w:cs="Arial"/>
          <w:iCs/>
        </w:rPr>
        <w:t>Your school district may adopt a local policy for determining when a student enrolled in an OFSDP may be withdrawn</w:t>
      </w:r>
      <w:r w:rsidR="00C0041F" w:rsidRPr="006E39F5">
        <w:rPr>
          <w:rFonts w:cs="Arial"/>
          <w:iCs/>
        </w:rPr>
        <w:t xml:space="preserve"> for nonattendance</w:t>
      </w:r>
      <w:r w:rsidRPr="00A90264">
        <w:rPr>
          <w:rFonts w:cs="Arial"/>
          <w:iCs/>
        </w:rPr>
        <w:t>.</w:t>
      </w:r>
    </w:p>
    <w:p w:rsidR="00B85BB3" w:rsidRPr="006E39F5" w:rsidRDefault="00B85BB3" w:rsidP="00B16516">
      <w:pPr>
        <w:rPr>
          <w:rFonts w:cs="Arial"/>
        </w:rPr>
      </w:pPr>
    </w:p>
    <w:p w:rsidR="00A90264" w:rsidRDefault="009C1D18" w:rsidP="00A90264">
      <w:pPr>
        <w:pStyle w:val="Heading3"/>
        <w:pBdr>
          <w:right w:val="single" w:sz="12" w:space="4" w:color="auto"/>
        </w:pBdr>
      </w:pPr>
      <w:bookmarkStart w:id="663" w:name="_Toc299702368"/>
      <w:r w:rsidRPr="006E39F5">
        <w:t>11.</w:t>
      </w:r>
      <w:r w:rsidR="00B75FCA" w:rsidRPr="006E39F5">
        <w:t>6</w:t>
      </w:r>
      <w:r w:rsidRPr="006E39F5">
        <w:t>.</w:t>
      </w:r>
      <w:r w:rsidR="00A90264" w:rsidRPr="00A90264">
        <w:t>9</w:t>
      </w:r>
      <w:r w:rsidRPr="006E39F5">
        <w:t xml:space="preserve"> </w:t>
      </w:r>
      <w:r w:rsidR="00B85BB3" w:rsidRPr="006E39F5">
        <w:t>More Information</w:t>
      </w:r>
      <w:bookmarkEnd w:id="663"/>
    </w:p>
    <w:p w:rsidR="00F6771C" w:rsidRPr="006E39F5" w:rsidRDefault="00B85BB3" w:rsidP="00B16516">
      <w:pPr>
        <w:rPr>
          <w:rFonts w:cs="Arial"/>
        </w:rPr>
      </w:pPr>
      <w:r w:rsidRPr="006E39F5">
        <w:rPr>
          <w:rFonts w:cs="Arial"/>
          <w:bCs/>
        </w:rPr>
        <w:t xml:space="preserve">More information about the OFSDP, including the program application and applicable commissioner's rules, is available at the following link on the TEA website: </w:t>
      </w:r>
      <w:hyperlink r:id="rId52" w:history="1">
        <w:r w:rsidR="00B11D3C" w:rsidRPr="006E39F5">
          <w:rPr>
            <w:rStyle w:val="Hyperlink"/>
            <w:rFonts w:cs="Arial"/>
            <w:bCs/>
          </w:rPr>
          <w:t>http://www.tea.state.tx.us/index2.aspx?id=7733&amp;menu_id=645&amp;menu_id2=789</w:t>
        </w:r>
      </w:hyperlink>
      <w:r w:rsidRPr="006E39F5">
        <w:rPr>
          <w:rFonts w:cs="Arial"/>
        </w:rPr>
        <w:t>.</w:t>
      </w:r>
    </w:p>
    <w:p w:rsidR="00E8310E" w:rsidRPr="006E39F5" w:rsidRDefault="00E8310E" w:rsidP="00B16516">
      <w:pPr>
        <w:rPr>
          <w:rFonts w:cs="Arial"/>
        </w:rPr>
      </w:pPr>
    </w:p>
    <w:bookmarkStart w:id="664" w:name="_Ref204578392"/>
    <w:p w:rsidR="00D3496F" w:rsidRPr="006E39F5" w:rsidRDefault="00B55D52" w:rsidP="001B5771">
      <w:pPr>
        <w:pStyle w:val="Heading2"/>
      </w:pPr>
      <w:r w:rsidRPr="006E39F5">
        <w:fldChar w:fldCharType="begin"/>
      </w:r>
      <w:r w:rsidR="00E843FB" w:rsidRPr="006E39F5">
        <w:instrText xml:space="preserve"> XE "Optional Flexible Year Program (OFYP)" </w:instrText>
      </w:r>
      <w:r w:rsidRPr="006E39F5">
        <w:fldChar w:fldCharType="end"/>
      </w:r>
      <w:bookmarkStart w:id="665" w:name="_Ref265245083"/>
      <w:bookmarkStart w:id="666" w:name="_Toc299702369"/>
      <w:r w:rsidR="00D3496F" w:rsidRPr="006E39F5">
        <w:t>11.</w:t>
      </w:r>
      <w:r w:rsidR="00B75FCA" w:rsidRPr="006E39F5">
        <w:t>7</w:t>
      </w:r>
      <w:r w:rsidR="00D3496F" w:rsidRPr="006E39F5">
        <w:t xml:space="preserve"> Option</w:t>
      </w:r>
      <w:r w:rsidR="00817EFB" w:rsidRPr="006E39F5">
        <w:t>al</w:t>
      </w:r>
      <w:r w:rsidR="00D3496F" w:rsidRPr="006E39F5">
        <w:t xml:space="preserve"> Flexible Year Program</w:t>
      </w:r>
      <w:r w:rsidR="00A512E5" w:rsidRPr="006E39F5">
        <w:t xml:space="preserve"> (OFYP)</w:t>
      </w:r>
      <w:bookmarkEnd w:id="664"/>
      <w:bookmarkEnd w:id="665"/>
      <w:bookmarkEnd w:id="666"/>
    </w:p>
    <w:p w:rsidR="00A90264" w:rsidRDefault="00A512E5" w:rsidP="00A90264">
      <w:pPr>
        <w:pBdr>
          <w:right w:val="single" w:sz="12" w:space="4" w:color="auto"/>
        </w:pBdr>
      </w:pPr>
      <w:r w:rsidRPr="006E39F5">
        <w:t xml:space="preserve">An OFYP is a program for students who did not or are </w:t>
      </w:r>
      <w:r w:rsidR="005977CF" w:rsidRPr="006E39F5">
        <w:t xml:space="preserve">likely not to perform successfully on </w:t>
      </w:r>
      <w:r w:rsidRPr="006E39F5">
        <w:t xml:space="preserve">the </w:t>
      </w:r>
      <w:r w:rsidR="00A90264" w:rsidRPr="00A90264">
        <w:t>required</w:t>
      </w:r>
      <w:r w:rsidR="00265196" w:rsidRPr="006E39F5">
        <w:t xml:space="preserve"> state</w:t>
      </w:r>
      <w:r w:rsidR="00A90264" w:rsidRPr="00A90264">
        <w:t xml:space="preserve"> assessment</w:t>
      </w:r>
      <w:r w:rsidR="00265196" w:rsidRPr="006E39F5">
        <w:t>s</w:t>
      </w:r>
      <w:r w:rsidR="005977CF" w:rsidRPr="006E39F5">
        <w:t xml:space="preserve"> or who would not otherwise be promoted to the next grade level.</w:t>
      </w:r>
    </w:p>
    <w:p w:rsidR="00A512E5" w:rsidRPr="006E39F5" w:rsidRDefault="00A512E5" w:rsidP="00B16516"/>
    <w:p w:rsidR="005977CF" w:rsidRPr="006E39F5" w:rsidRDefault="00A512E5" w:rsidP="00B16516">
      <w:r w:rsidRPr="006E39F5">
        <w:t xml:space="preserve">To </w:t>
      </w:r>
      <w:r w:rsidR="005977CF" w:rsidRPr="006E39F5">
        <w:t xml:space="preserve">provide additional instructional days for </w:t>
      </w:r>
      <w:r w:rsidRPr="006E39F5">
        <w:t>an OFYP</w:t>
      </w:r>
      <w:r w:rsidR="005977CF" w:rsidRPr="006E39F5">
        <w:t>, with the</w:t>
      </w:r>
      <w:r w:rsidRPr="006E39F5">
        <w:t xml:space="preserve"> approval of the commissioner, your</w:t>
      </w:r>
      <w:r w:rsidR="005977CF" w:rsidRPr="006E39F5">
        <w:t xml:space="preserve"> school district may</w:t>
      </w:r>
      <w:r w:rsidR="00281791" w:rsidRPr="006E39F5">
        <w:t xml:space="preserve"> —</w:t>
      </w:r>
    </w:p>
    <w:p w:rsidR="00725D5D" w:rsidRPr="006E39F5" w:rsidRDefault="005977CF" w:rsidP="00B16516">
      <w:pPr>
        <w:numPr>
          <w:ilvl w:val="0"/>
          <w:numId w:val="74"/>
        </w:numPr>
      </w:pPr>
      <w:r w:rsidRPr="006E39F5">
        <w:t xml:space="preserve">provide </w:t>
      </w:r>
      <w:r w:rsidR="00725D5D" w:rsidRPr="006E39F5">
        <w:t>for at least 170</w:t>
      </w:r>
      <w:r w:rsidRPr="006E39F5">
        <w:t xml:space="preserve"> days of instruction</w:t>
      </w:r>
      <w:r w:rsidR="004D40F9" w:rsidRPr="006E39F5">
        <w:t xml:space="preserve"> (for students who are not at risk) and at least 180 days of instruction (for students who are at risk)</w:t>
      </w:r>
      <w:r w:rsidRPr="006E39F5">
        <w:t xml:space="preserve"> during the regular school year</w:t>
      </w:r>
      <w:r w:rsidR="00725D5D" w:rsidRPr="006E39F5">
        <w:t>;</w:t>
      </w:r>
      <w:r w:rsidRPr="006E39F5">
        <w:t xml:space="preserve"> and</w:t>
      </w:r>
    </w:p>
    <w:p w:rsidR="005977CF" w:rsidRPr="006E39F5" w:rsidRDefault="005977CF" w:rsidP="00B16516">
      <w:pPr>
        <w:numPr>
          <w:ilvl w:val="0"/>
          <w:numId w:val="74"/>
        </w:numPr>
      </w:pPr>
      <w:r w:rsidRPr="006E39F5">
        <w:t>use for instructi</w:t>
      </w:r>
      <w:r w:rsidR="00725D5D" w:rsidRPr="006E39F5">
        <w:t>onal purposes no more than 5</w:t>
      </w:r>
      <w:r w:rsidRPr="006E39F5">
        <w:t xml:space="preserve"> days that would otherwise be used for staff development or teacher preparation.</w:t>
      </w:r>
    </w:p>
    <w:p w:rsidR="00A90264" w:rsidRDefault="00A90264" w:rsidP="00A90264"/>
    <w:p w:rsidR="00327942" w:rsidRPr="006E39F5" w:rsidRDefault="00327942" w:rsidP="00327942">
      <w:pPr>
        <w:pStyle w:val="Heading3"/>
        <w:pBdr>
          <w:right w:val="single" w:sz="12" w:space="4" w:color="auto"/>
        </w:pBdr>
      </w:pPr>
      <w:bookmarkStart w:id="667" w:name="_Toc299702370"/>
      <w:r w:rsidRPr="006E39F5">
        <w:t>11.7.</w:t>
      </w:r>
      <w:r w:rsidR="00164567" w:rsidRPr="006E39F5">
        <w:t>1</w:t>
      </w:r>
      <w:r w:rsidRPr="006E39F5">
        <w:t xml:space="preserve"> Applying to Participate in the OFYP</w:t>
      </w:r>
      <w:bookmarkEnd w:id="667"/>
    </w:p>
    <w:p w:rsidR="008C48C0" w:rsidRPr="006E39F5" w:rsidRDefault="00327942">
      <w:r w:rsidRPr="006E39F5">
        <w:t xml:space="preserve">To participate in the OFYP, your school district must submit an application. The application is available on the TEA's OFYP website at </w:t>
      </w:r>
      <w:hyperlink r:id="rId53" w:history="1">
        <w:r w:rsidRPr="006E39F5">
          <w:rPr>
            <w:rStyle w:val="Hyperlink"/>
          </w:rPr>
          <w:t>http://www.tea.state.tx.us/index2.aspx?id=7738&amp;menu_id=645&amp;menu_id2=789</w:t>
        </w:r>
      </w:hyperlink>
      <w:r w:rsidRPr="006E39F5">
        <w:t>.</w:t>
      </w:r>
    </w:p>
    <w:p w:rsidR="00A90264" w:rsidRDefault="00A90264" w:rsidP="00A90264"/>
    <w:p w:rsidR="00A90264" w:rsidRDefault="00A90264" w:rsidP="00A90264">
      <w:pPr>
        <w:pStyle w:val="Heading3"/>
        <w:pBdr>
          <w:right w:val="single" w:sz="12" w:space="4" w:color="auto"/>
        </w:pBdr>
      </w:pPr>
      <w:bookmarkStart w:id="668" w:name="_Toc299702371"/>
      <w:r w:rsidRPr="00A90264">
        <w:lastRenderedPageBreak/>
        <w:t>11.7.</w:t>
      </w:r>
      <w:r w:rsidR="00327942" w:rsidRPr="006E39F5">
        <w:t>2</w:t>
      </w:r>
      <w:r w:rsidRPr="00A90264">
        <w:t xml:space="preserve"> Scheduling of OFYP Instructional Days</w:t>
      </w:r>
      <w:bookmarkEnd w:id="668"/>
    </w:p>
    <w:p w:rsidR="00A90264" w:rsidRDefault="00B65748" w:rsidP="00A90264">
      <w:r w:rsidRPr="006E39F5">
        <w:t xml:space="preserve">The TEA </w:t>
      </w:r>
      <w:r w:rsidR="00497477" w:rsidRPr="006E39F5">
        <w:t xml:space="preserve">strongly </w:t>
      </w:r>
      <w:r w:rsidRPr="006E39F5">
        <w:t>encourages districts providing OFYPs to provide the additional instructional days for eligible students throughout the school year instead of onl</w:t>
      </w:r>
      <w:r w:rsidR="001B5771" w:rsidRPr="006E39F5">
        <w:t>y at the end of the school year.</w:t>
      </w:r>
      <w:r w:rsidRPr="006E39F5">
        <w:t xml:space="preserve"> </w:t>
      </w:r>
      <w:r w:rsidR="001B5771" w:rsidRPr="006E39F5">
        <w:t>This practice helps ensure eligible students' successful program completion.</w:t>
      </w:r>
    </w:p>
    <w:p w:rsidR="00A90264" w:rsidRDefault="00A90264" w:rsidP="00A90264"/>
    <w:p w:rsidR="00A90264" w:rsidRDefault="00A90264" w:rsidP="00A90264">
      <w:pPr>
        <w:pBdr>
          <w:right w:val="single" w:sz="12" w:space="4" w:color="auto"/>
        </w:pBdr>
      </w:pPr>
      <w:r w:rsidRPr="00A90264">
        <w:t xml:space="preserve">The TEA also strongly encourages each district, upon OFYP approval, to notify parents and students that the district has been approved to provide an OFYP and include in this notice details of how the district plans to implement the program (i.e., whether the district will schedule its OFYP instructional days throughout the year or </w:t>
      </w:r>
      <w:r w:rsidR="002A1876" w:rsidRPr="006E39F5">
        <w:t>at the end of the year</w:t>
      </w:r>
      <w:r w:rsidRPr="00A90264">
        <w:t>).</w:t>
      </w:r>
    </w:p>
    <w:p w:rsidR="00A90264" w:rsidRDefault="00A90264" w:rsidP="00E134ED">
      <w:pPr>
        <w:pBdr>
          <w:right w:val="single" w:sz="12" w:space="4" w:color="auto"/>
        </w:pBdr>
      </w:pPr>
    </w:p>
    <w:p w:rsidR="00A90264" w:rsidRDefault="00E310EE" w:rsidP="00A90264">
      <w:pPr>
        <w:pBdr>
          <w:right w:val="single" w:sz="12" w:space="4" w:color="auto"/>
        </w:pBdr>
      </w:pPr>
      <w:r w:rsidRPr="006E39F5">
        <w:t>An OFYP instructional day may not be scheduled on the same day as</w:t>
      </w:r>
      <w:r w:rsidR="00047726" w:rsidRPr="006E39F5">
        <w:t xml:space="preserve"> </w:t>
      </w:r>
      <w:r w:rsidR="00A90264" w:rsidRPr="00A90264">
        <w:t>any of the following:</w:t>
      </w:r>
    </w:p>
    <w:p w:rsidR="00A90264" w:rsidRDefault="00E310EE" w:rsidP="00A90264">
      <w:pPr>
        <w:numPr>
          <w:ilvl w:val="0"/>
          <w:numId w:val="143"/>
        </w:numPr>
        <w:pBdr>
          <w:right w:val="single" w:sz="12" w:space="4" w:color="auto"/>
        </w:pBdr>
      </w:pPr>
      <w:r w:rsidRPr="006E39F5">
        <w:t>an early release day</w:t>
      </w:r>
    </w:p>
    <w:p w:rsidR="00A90264" w:rsidRDefault="00A90264" w:rsidP="00A90264">
      <w:pPr>
        <w:numPr>
          <w:ilvl w:val="0"/>
          <w:numId w:val="143"/>
        </w:numPr>
        <w:pBdr>
          <w:right w:val="single" w:sz="12" w:space="4" w:color="auto"/>
        </w:pBdr>
      </w:pPr>
      <w:r w:rsidRPr="00A90264">
        <w:t>one of your district's scheduled makeup days</w:t>
      </w:r>
    </w:p>
    <w:p w:rsidR="00A90264" w:rsidRDefault="00A90264" w:rsidP="00A90264">
      <w:pPr>
        <w:numPr>
          <w:ilvl w:val="0"/>
          <w:numId w:val="143"/>
        </w:numPr>
        <w:pBdr>
          <w:right w:val="single" w:sz="12" w:space="4" w:color="auto"/>
        </w:pBdr>
      </w:pPr>
      <w:r w:rsidRPr="00A90264">
        <w:t>a day before the fourth Monday in August (this last bullet applies to school districts only; it does not apply to open-enrollment charter schools)</w:t>
      </w:r>
    </w:p>
    <w:p w:rsidR="00A90264" w:rsidRDefault="00A90264" w:rsidP="00A90264"/>
    <w:p w:rsidR="00A90264" w:rsidRDefault="00A90264" w:rsidP="00A90264">
      <w:pPr>
        <w:pStyle w:val="Heading3"/>
        <w:pBdr>
          <w:right w:val="single" w:sz="12" w:space="4" w:color="auto"/>
        </w:pBdr>
      </w:pPr>
      <w:bookmarkStart w:id="669" w:name="_Toc299702372"/>
      <w:r w:rsidRPr="00A90264">
        <w:t>11.7.</w:t>
      </w:r>
      <w:r w:rsidR="00327942" w:rsidRPr="006E39F5">
        <w:t>3</w:t>
      </w:r>
      <w:r w:rsidRPr="00A90264">
        <w:t xml:space="preserve"> Reporting OFYP Attendance</w:t>
      </w:r>
      <w:bookmarkEnd w:id="669"/>
    </w:p>
    <w:p w:rsidR="000005F7" w:rsidRPr="006E39F5" w:rsidRDefault="000005F7" w:rsidP="000005F7">
      <w:pPr>
        <w:pBdr>
          <w:right w:val="single" w:sz="12" w:space="4" w:color="auto"/>
        </w:pBdr>
      </w:pPr>
      <w:r w:rsidRPr="006E39F5">
        <w:t xml:space="preserve">Students who are participating in an OFYP should be reported on a separate instructional track from students who are not participating in an OFYP. </w:t>
      </w:r>
      <w:r w:rsidR="00A90264" w:rsidRPr="00A90264">
        <w:rPr>
          <w:rFonts w:cs="Arial"/>
        </w:rPr>
        <w:t>If a student participates in the OFYP, the student should not be reported on multiple calendar tracks within a 6</w:t>
      </w:r>
      <w:r w:rsidR="001A14D6" w:rsidRPr="006E39F5">
        <w:rPr>
          <w:rFonts w:cs="Arial"/>
        </w:rPr>
        <w:t>-</w:t>
      </w:r>
      <w:r w:rsidR="00A90264" w:rsidRPr="00A90264">
        <w:rPr>
          <w:rFonts w:cs="Arial"/>
        </w:rPr>
        <w:t>week reporting period.</w:t>
      </w:r>
    </w:p>
    <w:p w:rsidR="00A90264" w:rsidRDefault="00A90264" w:rsidP="00A90264"/>
    <w:p w:rsidR="00A90264" w:rsidRDefault="00A90264" w:rsidP="00A90264">
      <w:pPr>
        <w:pStyle w:val="Heading3"/>
        <w:pBdr>
          <w:right w:val="single" w:sz="12" w:space="4" w:color="auto"/>
        </w:pBdr>
      </w:pPr>
      <w:bookmarkStart w:id="670" w:name="_Toc299702373"/>
      <w:r w:rsidRPr="00A90264">
        <w:t>11.7.4 Additional Information</w:t>
      </w:r>
      <w:bookmarkEnd w:id="670"/>
    </w:p>
    <w:p w:rsidR="00A90264" w:rsidRDefault="00A90264" w:rsidP="00A90264">
      <w:pPr>
        <w:pBdr>
          <w:right w:val="single" w:sz="12" w:space="4" w:color="auto"/>
        </w:pBdr>
      </w:pPr>
      <w:r w:rsidRPr="00A90264">
        <w:t xml:space="preserve">A district approved to provide an OFYP has discretion over whether to allow ineligible students to attend school on OFYP instructional days. If the district decides to allow OFYP-ineligible students to attend school on </w:t>
      </w:r>
      <w:r w:rsidR="00847C9A" w:rsidRPr="006E39F5">
        <w:t>those</w:t>
      </w:r>
      <w:r w:rsidRPr="00A90264">
        <w:t xml:space="preserve"> days, the ineligible students</w:t>
      </w:r>
      <w:r w:rsidR="00164567" w:rsidRPr="006E39F5">
        <w:t xml:space="preserve"> would not be eligible to generate ADA (FSP funding)</w:t>
      </w:r>
      <w:r w:rsidR="00DE5700" w:rsidRPr="006E39F5">
        <w:t xml:space="preserve"> for the days</w:t>
      </w:r>
      <w:r w:rsidRPr="00A90264">
        <w:t>. The district should not record attendance for the OFYP-ineligible students who attend school on OFYP instructional days, except for those students described by the following paragraph.</w:t>
      </w:r>
    </w:p>
    <w:p w:rsidR="00A90264" w:rsidRDefault="00A90264" w:rsidP="00A90264">
      <w:pPr>
        <w:pBdr>
          <w:right w:val="single" w:sz="12" w:space="4" w:color="auto"/>
        </w:pBdr>
      </w:pPr>
    </w:p>
    <w:p w:rsidR="00A90264" w:rsidRDefault="00A90264" w:rsidP="00A90264">
      <w:pPr>
        <w:pBdr>
          <w:right w:val="single" w:sz="12" w:space="4" w:color="auto"/>
        </w:pBdr>
      </w:pPr>
      <w:r w:rsidRPr="00A90264">
        <w:t>A student who receives special education services and whose individualized education program (IEP) requires that the student be provided instruction and/or services for a specified number of school days must be provided instruction and services for that number of school days regardless of whether the student is eligible for the OFYP.</w:t>
      </w:r>
      <w:r w:rsidR="00B0030B" w:rsidRPr="006E39F5">
        <w:t xml:space="preserve"> </w:t>
      </w:r>
      <w:r w:rsidRPr="00A90264">
        <w:t>If an OFYP-ineligible student who receives special education services is attending school on OFYP instructional days because of IEP requirements, the student's reported instructional track must include those days, and attendance must be taken for the student for those days.</w:t>
      </w:r>
    </w:p>
    <w:p w:rsidR="008C48C0" w:rsidRPr="006E39F5" w:rsidRDefault="00B55D52">
      <w:r w:rsidRPr="006E39F5">
        <w:fldChar w:fldCharType="begin"/>
      </w:r>
      <w:r w:rsidR="00D3496F" w:rsidRPr="006E39F5">
        <w:rPr>
          <w:b/>
        </w:rPr>
        <w:instrText>xe "Waivers"</w:instrText>
      </w:r>
      <w:r w:rsidRPr="006E39F5">
        <w:fldChar w:fldCharType="end"/>
      </w:r>
    </w:p>
    <w:p w:rsidR="00D3496F" w:rsidRPr="006E39F5" w:rsidRDefault="0057027B" w:rsidP="001B5771">
      <w:pPr>
        <w:pStyle w:val="Heading2"/>
      </w:pPr>
      <w:bookmarkStart w:id="671" w:name="_Toc173046187"/>
      <w:bookmarkStart w:id="672" w:name="_Ref204578395"/>
      <w:r>
        <w:br w:type="column"/>
      </w:r>
      <w:r w:rsidR="00B55D52" w:rsidRPr="006E39F5">
        <w:lastRenderedPageBreak/>
        <w:fldChar w:fldCharType="begin"/>
      </w:r>
      <w:r w:rsidR="00451010" w:rsidRPr="006E39F5">
        <w:instrText xml:space="preserve"> XE "High School Equivalency Program (HSEP)" </w:instrText>
      </w:r>
      <w:r w:rsidR="00B55D52" w:rsidRPr="006E39F5">
        <w:fldChar w:fldCharType="end"/>
      </w:r>
      <w:bookmarkStart w:id="673" w:name="_Ref231809920"/>
      <w:bookmarkStart w:id="674" w:name="_Toc299702374"/>
      <w:r w:rsidR="00D3496F" w:rsidRPr="006E39F5">
        <w:t>11.</w:t>
      </w:r>
      <w:r w:rsidR="00B75FCA" w:rsidRPr="006E39F5">
        <w:t>8</w:t>
      </w:r>
      <w:r w:rsidR="00D3496F" w:rsidRPr="006E39F5">
        <w:t xml:space="preserve"> High School Equivalency Program</w:t>
      </w:r>
      <w:bookmarkEnd w:id="671"/>
      <w:r w:rsidR="00D3496F" w:rsidRPr="006E39F5">
        <w:t xml:space="preserve"> </w:t>
      </w:r>
      <w:r w:rsidR="004D40F9" w:rsidRPr="006E39F5">
        <w:t>(HSEP)</w:t>
      </w:r>
      <w:bookmarkEnd w:id="672"/>
      <w:bookmarkEnd w:id="673"/>
      <w:bookmarkEnd w:id="674"/>
    </w:p>
    <w:p w:rsidR="00A90264" w:rsidRDefault="00D3496F" w:rsidP="00A90264">
      <w:pPr>
        <w:pBdr>
          <w:right w:val="single" w:sz="12" w:space="4" w:color="auto"/>
        </w:pBdr>
      </w:pPr>
      <w:r w:rsidRPr="006E39F5">
        <w:t>The High School Equivalency Program (HSEP) is also known as the "In-School GED Program</w:t>
      </w:r>
      <w:r w:rsidR="004D40F9" w:rsidRPr="006E39F5">
        <w:t>.</w:t>
      </w:r>
      <w:r w:rsidRPr="006E39F5">
        <w:t>" The Texas In-School GED Program provide</w:t>
      </w:r>
      <w:r w:rsidR="004D40F9" w:rsidRPr="006E39F5">
        <w:t>s</w:t>
      </w:r>
      <w:r w:rsidRPr="006E39F5">
        <w:t xml:space="preserve"> an alternative for high school students age</w:t>
      </w:r>
      <w:r w:rsidR="00304560" w:rsidRPr="006E39F5">
        <w:t>d</w:t>
      </w:r>
      <w:r w:rsidRPr="006E39F5">
        <w:t xml:space="preserve"> 16 and </w:t>
      </w:r>
      <w:r w:rsidR="00304560" w:rsidRPr="006E39F5">
        <w:t>older</w:t>
      </w:r>
      <w:r w:rsidRPr="006E39F5">
        <w:t xml:space="preserve"> who are at risk of not graduating from high school and earning a high school diploma. The purpose of the program is to prepare eligible students to take a high school equivalency examination (GED). </w:t>
      </w:r>
    </w:p>
    <w:p w:rsidR="000602EA" w:rsidRPr="006E39F5" w:rsidRDefault="000602EA" w:rsidP="00B16516"/>
    <w:p w:rsidR="000602EA" w:rsidRPr="006E39F5" w:rsidRDefault="00B55D52" w:rsidP="00B16516">
      <w:pPr>
        <w:pStyle w:val="Heading3"/>
      </w:pPr>
      <w:r w:rsidRPr="006E39F5">
        <w:fldChar w:fldCharType="begin"/>
      </w:r>
      <w:r w:rsidR="00451010" w:rsidRPr="006E39F5">
        <w:instrText xml:space="preserve"> XE "High School Equivalency Program (HSEP):Eligibility Requirements" </w:instrText>
      </w:r>
      <w:r w:rsidRPr="006E39F5">
        <w:fldChar w:fldCharType="end"/>
      </w:r>
      <w:bookmarkStart w:id="675" w:name="_Toc299702375"/>
      <w:r w:rsidR="003E5057" w:rsidRPr="006E39F5">
        <w:t>11.</w:t>
      </w:r>
      <w:r w:rsidR="00B75FCA" w:rsidRPr="006E39F5">
        <w:t>8</w:t>
      </w:r>
      <w:r w:rsidR="000602EA" w:rsidRPr="006E39F5">
        <w:t>.1 HSEP Eligibility Requirements</w:t>
      </w:r>
      <w:bookmarkEnd w:id="675"/>
    </w:p>
    <w:p w:rsidR="0049228D" w:rsidRPr="006E39F5" w:rsidRDefault="0049228D" w:rsidP="00B16516">
      <w:r w:rsidRPr="006E39F5">
        <w:t>A student is eligible to participate in an HSEP if —</w:t>
      </w:r>
    </w:p>
    <w:p w:rsidR="00A90264" w:rsidRDefault="0049228D" w:rsidP="00535829">
      <w:pPr>
        <w:numPr>
          <w:ilvl w:val="0"/>
          <w:numId w:val="139"/>
        </w:numPr>
        <w:pBdr>
          <w:right w:val="single" w:sz="12" w:space="4" w:color="auto"/>
        </w:pBdr>
        <w:ind w:left="720"/>
      </w:pPr>
      <w:r w:rsidRPr="006E39F5">
        <w:t xml:space="preserve">the student has been ordered by a court under Code of Criminal Procedure, Article 45.054, or by the </w:t>
      </w:r>
      <w:r w:rsidR="00A90264" w:rsidRPr="00A90264">
        <w:t>Texas Youth Commission</w:t>
      </w:r>
      <w:r w:rsidR="00A90264" w:rsidRPr="00A90264">
        <w:rPr>
          <w:rStyle w:val="FootnoteReference"/>
        </w:rPr>
        <w:footnoteReference w:id="226"/>
      </w:r>
      <w:r w:rsidRPr="006E39F5">
        <w:t xml:space="preserve"> to</w:t>
      </w:r>
      <w:r w:rsidR="007E460D" w:rsidRPr="006E39F5">
        <w:t xml:space="preserve"> —</w:t>
      </w:r>
    </w:p>
    <w:p w:rsidR="00A90264" w:rsidRDefault="0049228D" w:rsidP="00A90264">
      <w:pPr>
        <w:numPr>
          <w:ilvl w:val="1"/>
          <w:numId w:val="75"/>
        </w:numPr>
        <w:tabs>
          <w:tab w:val="clear" w:pos="1800"/>
          <w:tab w:val="num" w:pos="1440"/>
        </w:tabs>
        <w:ind w:left="1440"/>
      </w:pPr>
      <w:r w:rsidRPr="006E39F5">
        <w:t>participate in a preparatory class for the high school equivalency examination; or</w:t>
      </w:r>
    </w:p>
    <w:p w:rsidR="00A90264" w:rsidRDefault="0049228D" w:rsidP="00A90264">
      <w:pPr>
        <w:numPr>
          <w:ilvl w:val="1"/>
          <w:numId w:val="75"/>
        </w:numPr>
        <w:tabs>
          <w:tab w:val="clear" w:pos="1800"/>
          <w:tab w:val="num" w:pos="1440"/>
        </w:tabs>
        <w:ind w:left="1440"/>
      </w:pPr>
      <w:r w:rsidRPr="006E39F5">
        <w:t xml:space="preserve">take the high school equivalency examination administered under </w:t>
      </w:r>
      <w:r w:rsidR="00DD7D60" w:rsidRPr="006E39F5">
        <w:t xml:space="preserve">the </w:t>
      </w:r>
      <w:r w:rsidRPr="006E39F5">
        <w:t>TEC,</w:t>
      </w:r>
      <w:r w:rsidR="007E460D" w:rsidRPr="006E39F5">
        <w:t xml:space="preserve"> </w:t>
      </w:r>
      <w:r w:rsidRPr="006E39F5">
        <w:t>§7.111; or</w:t>
      </w:r>
    </w:p>
    <w:p w:rsidR="00A90264" w:rsidRDefault="0049228D" w:rsidP="00A90264">
      <w:pPr>
        <w:numPr>
          <w:ilvl w:val="0"/>
          <w:numId w:val="75"/>
        </w:numPr>
        <w:tabs>
          <w:tab w:val="left" w:pos="720"/>
        </w:tabs>
        <w:ind w:left="720"/>
      </w:pPr>
      <w:r w:rsidRPr="006E39F5">
        <w:t>the following conditions are satisfied:</w:t>
      </w:r>
    </w:p>
    <w:p w:rsidR="00A90264" w:rsidRDefault="0049228D" w:rsidP="00A90264">
      <w:pPr>
        <w:numPr>
          <w:ilvl w:val="1"/>
          <w:numId w:val="75"/>
        </w:numPr>
        <w:tabs>
          <w:tab w:val="clear" w:pos="1800"/>
          <w:tab w:val="num" w:pos="1440"/>
        </w:tabs>
        <w:ind w:left="1440"/>
      </w:pPr>
      <w:r w:rsidRPr="006E39F5">
        <w:t>the student is at least 16 years of age at the beginning of the school year or semester;</w:t>
      </w:r>
    </w:p>
    <w:p w:rsidR="00A90264" w:rsidRDefault="0049228D" w:rsidP="00A90264">
      <w:pPr>
        <w:numPr>
          <w:ilvl w:val="1"/>
          <w:numId w:val="75"/>
        </w:numPr>
        <w:tabs>
          <w:tab w:val="clear" w:pos="1800"/>
          <w:tab w:val="num" w:pos="1440"/>
        </w:tabs>
        <w:ind w:left="1440"/>
      </w:pPr>
      <w:r w:rsidRPr="006E39F5">
        <w:t>the student is at risk of dropping out of school, as defined by</w:t>
      </w:r>
      <w:r w:rsidR="00DD7D60" w:rsidRPr="006E39F5">
        <w:t xml:space="preserve"> the</w:t>
      </w:r>
      <w:r w:rsidRPr="006E39F5">
        <w:t xml:space="preserve"> TEC, §29.081</w:t>
      </w:r>
      <w:r w:rsidR="00262255" w:rsidRPr="006E39F5">
        <w:t>(d)</w:t>
      </w:r>
      <w:r w:rsidRPr="006E39F5">
        <w:t>;</w:t>
      </w:r>
    </w:p>
    <w:p w:rsidR="00A90264" w:rsidRDefault="0049228D" w:rsidP="00A90264">
      <w:pPr>
        <w:numPr>
          <w:ilvl w:val="1"/>
          <w:numId w:val="75"/>
        </w:numPr>
        <w:tabs>
          <w:tab w:val="clear" w:pos="1800"/>
          <w:tab w:val="num" w:pos="1440"/>
        </w:tabs>
        <w:ind w:left="1440"/>
      </w:pPr>
      <w:r w:rsidRPr="006E39F5">
        <w:t>the student and the student's parent, or person standing in parental relation to the student, agree in writing to the student's participation; and</w:t>
      </w:r>
    </w:p>
    <w:p w:rsidR="00A90264" w:rsidRDefault="0049228D" w:rsidP="00A90264">
      <w:pPr>
        <w:numPr>
          <w:ilvl w:val="1"/>
          <w:numId w:val="75"/>
        </w:numPr>
        <w:tabs>
          <w:tab w:val="clear" w:pos="1800"/>
          <w:tab w:val="num" w:pos="1440"/>
        </w:tabs>
        <w:ind w:left="1440"/>
      </w:pPr>
      <w:r w:rsidRPr="006E39F5">
        <w:t xml:space="preserve">at least 2 school years have elapsed since the student first enrolled in </w:t>
      </w:r>
      <w:r w:rsidR="00D51D5E" w:rsidRPr="006E39F5">
        <w:t>g</w:t>
      </w:r>
      <w:r w:rsidRPr="006E39F5">
        <w:t>rade 9 and the student has accumulated less than one third of the credits required to graduate under the minimum graduation requirements of the district or school.</w:t>
      </w:r>
    </w:p>
    <w:p w:rsidR="0049228D" w:rsidRPr="006E39F5" w:rsidRDefault="0049228D" w:rsidP="00B16516"/>
    <w:p w:rsidR="0049228D" w:rsidRPr="006E39F5" w:rsidRDefault="00B55D52" w:rsidP="00B16516">
      <w:pPr>
        <w:pStyle w:val="Heading3"/>
      </w:pPr>
      <w:r w:rsidRPr="006E39F5">
        <w:fldChar w:fldCharType="begin"/>
      </w:r>
      <w:r w:rsidR="00E843FB" w:rsidRPr="006E39F5">
        <w:instrText xml:space="preserve"> XE "High School Equivalency Program (HSEP):Attendance Accounting and Funding" </w:instrText>
      </w:r>
      <w:r w:rsidRPr="006E39F5">
        <w:fldChar w:fldCharType="end"/>
      </w:r>
      <w:bookmarkStart w:id="676" w:name="_Toc299702376"/>
      <w:r w:rsidR="003E5057" w:rsidRPr="006E39F5">
        <w:t>11.</w:t>
      </w:r>
      <w:r w:rsidR="00B75FCA" w:rsidRPr="006E39F5">
        <w:t>8</w:t>
      </w:r>
      <w:r w:rsidR="0049228D" w:rsidRPr="006E39F5">
        <w:t>.2 HSEP Attendance Accounting and Funding</w:t>
      </w:r>
      <w:bookmarkEnd w:id="676"/>
    </w:p>
    <w:p w:rsidR="00883447" w:rsidRPr="006E39F5" w:rsidRDefault="00883447" w:rsidP="00B16516">
      <w:pPr>
        <w:rPr>
          <w:rFonts w:cs="Arial"/>
        </w:rPr>
      </w:pPr>
      <w:r w:rsidRPr="006E39F5">
        <w:rPr>
          <w:rFonts w:cs="Arial"/>
        </w:rPr>
        <w:t>The HSEP provides alternatives to the traditional attendance program and provides flexible attendance schedules. Students in the program are still subject to minimum attendance requirements (TEC, §25.092).</w:t>
      </w:r>
    </w:p>
    <w:p w:rsidR="00FC4306" w:rsidRPr="006E39F5" w:rsidRDefault="00FC4306" w:rsidP="00B16516"/>
    <w:p w:rsidR="00072CF6" w:rsidRPr="006E39F5" w:rsidRDefault="00072CF6" w:rsidP="00B16516">
      <w:r w:rsidRPr="006E39F5">
        <w:t>District personnel must maintain a separate log of program instructional contact time for each student participating in the HSEP.</w:t>
      </w:r>
    </w:p>
    <w:p w:rsidR="00072CF6" w:rsidRPr="006E39F5" w:rsidRDefault="00072CF6" w:rsidP="00B16516"/>
    <w:p w:rsidR="00C50CFE" w:rsidRPr="006E39F5" w:rsidRDefault="0049228D" w:rsidP="00B16516">
      <w:r w:rsidRPr="006E39F5">
        <w:t xml:space="preserve">A student is counted as in attendance based on the actual number of </w:t>
      </w:r>
      <w:r w:rsidR="00E95F42" w:rsidRPr="006E39F5">
        <w:t>daily contact minutes</w:t>
      </w:r>
      <w:r w:rsidRPr="006E39F5">
        <w:t xml:space="preserve"> the student receives instruction in the HSEP and/or traditional classes toward graduation requirements.</w:t>
      </w:r>
      <w:r w:rsidR="00FC4306" w:rsidRPr="006E39F5">
        <w:t xml:space="preserve"> </w:t>
      </w:r>
      <w:r w:rsidRPr="006E39F5">
        <w:t>A student must receive instruction in the HSEP (or HSEP in combination with trad</w:t>
      </w:r>
      <w:r w:rsidR="00FC4306" w:rsidRPr="006E39F5">
        <w:t xml:space="preserve">itional coursework) at least </w:t>
      </w:r>
      <w:r w:rsidR="00E95F42" w:rsidRPr="006E39F5">
        <w:t>45 minutes</w:t>
      </w:r>
      <w:r w:rsidR="00FC4306" w:rsidRPr="006E39F5">
        <w:t xml:space="preserve"> on a given day</w:t>
      </w:r>
      <w:r w:rsidRPr="006E39F5">
        <w:t xml:space="preserve"> for instructional contact time to be recorded. If actual instructional contact time in</w:t>
      </w:r>
      <w:r w:rsidR="00FC4306" w:rsidRPr="006E39F5">
        <w:t xml:space="preserve"> the</w:t>
      </w:r>
      <w:r w:rsidRPr="006E39F5">
        <w:t xml:space="preserve"> HSEP (or </w:t>
      </w:r>
      <w:r w:rsidR="00FC4306" w:rsidRPr="006E39F5">
        <w:t xml:space="preserve">the </w:t>
      </w:r>
      <w:r w:rsidRPr="006E39F5">
        <w:t>HSEP in combination with traditional cou</w:t>
      </w:r>
      <w:r w:rsidR="00FC4306" w:rsidRPr="006E39F5">
        <w:t xml:space="preserve">rsework) does not equal at least </w:t>
      </w:r>
      <w:r w:rsidR="00E95F42" w:rsidRPr="006E39F5">
        <w:t>45 minutes</w:t>
      </w:r>
      <w:r w:rsidR="00883447" w:rsidRPr="006E39F5">
        <w:t xml:space="preserve"> on a given day</w:t>
      </w:r>
      <w:r w:rsidR="00FC4306" w:rsidRPr="006E39F5">
        <w:t>, your</w:t>
      </w:r>
      <w:r w:rsidR="00C50CFE" w:rsidRPr="006E39F5">
        <w:t xml:space="preserve"> district must</w:t>
      </w:r>
      <w:r w:rsidR="00FC4306" w:rsidRPr="006E39F5">
        <w:t xml:space="preserve"> record 0</w:t>
      </w:r>
      <w:r w:rsidRPr="006E39F5">
        <w:t xml:space="preserve"> </w:t>
      </w:r>
      <w:r w:rsidR="00E95F42" w:rsidRPr="006E39F5">
        <w:t>minutes</w:t>
      </w:r>
      <w:r w:rsidRPr="006E39F5">
        <w:t xml:space="preserve"> of instructional contact time for that day.</w:t>
      </w:r>
      <w:r w:rsidR="00C50CFE" w:rsidRPr="006E39F5">
        <w:t xml:space="preserve"> </w:t>
      </w:r>
      <w:r w:rsidR="00E95F42" w:rsidRPr="006E39F5">
        <w:t>The maximum number of instructional contact minutes allowed each school day, including any instructional time accounted for in traditional courses toward graduation requirements, is 600 minutes.</w:t>
      </w:r>
    </w:p>
    <w:p w:rsidR="00883447" w:rsidRPr="006E39F5" w:rsidRDefault="00883447" w:rsidP="00B16516"/>
    <w:p w:rsidR="00883447" w:rsidRPr="006E39F5" w:rsidRDefault="00883447" w:rsidP="00B16516">
      <w:r w:rsidRPr="006E39F5">
        <w:t xml:space="preserve">HSEP attendance is reported using the 500 series PEIMS records. </w:t>
      </w:r>
      <w:r w:rsidRPr="006E39F5">
        <w:rPr>
          <w:rFonts w:cs="Arial"/>
        </w:rPr>
        <w:t xml:space="preserve">For students in grades 9–12 who are </w:t>
      </w:r>
      <w:smartTag w:uri="urn:schemas-microsoft-com:office:smarttags" w:element="place">
        <w:smartTag w:uri="urn:schemas-microsoft-com:office:smarttags" w:element="City">
          <w:r w:rsidRPr="006E39F5">
            <w:rPr>
              <w:rFonts w:cs="Arial"/>
            </w:rPr>
            <w:t>ADA</w:t>
          </w:r>
        </w:smartTag>
      </w:smartTag>
      <w:r w:rsidRPr="006E39F5">
        <w:rPr>
          <w:rFonts w:cs="Arial"/>
        </w:rPr>
        <w:t xml:space="preserve"> eligible, create at least one record for PEIMS reporting for each student who attends at least 45 minutes in the HSEP within the indicated reporting period.</w:t>
      </w:r>
    </w:p>
    <w:p w:rsidR="00883447" w:rsidRPr="006E39F5" w:rsidRDefault="00883447" w:rsidP="00B16516"/>
    <w:p w:rsidR="00883447" w:rsidRPr="006E39F5" w:rsidRDefault="00883447" w:rsidP="00B16516">
      <w:r w:rsidRPr="006E39F5">
        <w:lastRenderedPageBreak/>
        <w:t>A district must report all minutes of instruction attended by a student for each six</w:t>
      </w:r>
      <w:r w:rsidR="00F26A6A" w:rsidRPr="006E39F5">
        <w:t>-</w:t>
      </w:r>
      <w:r w:rsidRPr="006E39F5">
        <w:t xml:space="preserve">week reporting period. However, no student may generate more than one </w:t>
      </w:r>
      <w:smartTag w:uri="urn:schemas-microsoft-com:office:smarttags" w:element="place">
        <w:smartTag w:uri="urn:schemas-microsoft-com:office:smarttags" w:element="City">
          <w:r w:rsidRPr="006E39F5">
            <w:t>ADA</w:t>
          </w:r>
        </w:smartTag>
      </w:smartTag>
      <w:r w:rsidRPr="006E39F5">
        <w:t xml:space="preserve"> for FSP funding purposes for a school year within a district and/or campus. If a student participates in both the HSEP and the traditional attendance program, the student may not generate more than one ADA for FSP funding purposes for a six-week reporting period within a district and/or campus.</w:t>
      </w:r>
    </w:p>
    <w:p w:rsidR="007C44F3" w:rsidRPr="006E39F5" w:rsidRDefault="007C44F3" w:rsidP="00B16516"/>
    <w:p w:rsidR="00FC5EAA" w:rsidRPr="006E39F5" w:rsidRDefault="00FC5EAA" w:rsidP="00B16516">
      <w:r w:rsidRPr="006E39F5">
        <w:t>Note: Attendance reporting for students attending an HSEP in a shared services arrangement is the responsibility of the student’s home district.</w:t>
      </w:r>
    </w:p>
    <w:p w:rsidR="00D33098" w:rsidRPr="006E39F5" w:rsidRDefault="00D3496F" w:rsidP="00125C80">
      <w:pPr>
        <w:spacing w:before="100" w:beforeAutospacing="1" w:after="100" w:afterAutospacing="1"/>
      </w:pPr>
      <w:r w:rsidRPr="006E39F5">
        <w:t xml:space="preserve">For additional rules and instructions related to </w:t>
      </w:r>
      <w:r w:rsidR="00B85BB3" w:rsidRPr="006E39F5">
        <w:t xml:space="preserve">the </w:t>
      </w:r>
      <w:r w:rsidRPr="006E39F5">
        <w:t xml:space="preserve">HSEP, visit the TEA website at </w:t>
      </w:r>
      <w:hyperlink r:id="rId54" w:history="1">
        <w:r w:rsidR="00F813DC" w:rsidRPr="006E39F5">
          <w:rPr>
            <w:rStyle w:val="Hyperlink"/>
          </w:rPr>
          <w:t>http://www.tea.state.tx.us/index2.aspx?id=2808</w:t>
        </w:r>
      </w:hyperlink>
      <w:r w:rsidRPr="006E39F5">
        <w:t>.</w:t>
      </w:r>
      <w:r w:rsidR="00D33098" w:rsidRPr="006E39F5">
        <w:br/>
      </w:r>
    </w:p>
    <w:p w:rsidR="00C50CFE" w:rsidRPr="006E39F5" w:rsidRDefault="00B55D52" w:rsidP="001B5771">
      <w:pPr>
        <w:pStyle w:val="Heading2"/>
      </w:pPr>
      <w:r w:rsidRPr="006E39F5">
        <w:fldChar w:fldCharType="begin"/>
      </w:r>
      <w:r w:rsidR="00451010" w:rsidRPr="006E39F5">
        <w:instrText xml:space="preserve"> XE "Texas Virtual School Network (TxVSN)" </w:instrText>
      </w:r>
      <w:r w:rsidRPr="006E39F5">
        <w:fldChar w:fldCharType="end"/>
      </w:r>
      <w:bookmarkStart w:id="677" w:name="_Ref204578402"/>
      <w:bookmarkStart w:id="678" w:name="_Toc299702377"/>
      <w:r w:rsidR="001454F8" w:rsidRPr="006E39F5">
        <w:t>11.</w:t>
      </w:r>
      <w:r w:rsidR="00B75FCA" w:rsidRPr="006E39F5">
        <w:t>9</w:t>
      </w:r>
      <w:r w:rsidR="001454F8" w:rsidRPr="006E39F5">
        <w:t xml:space="preserve"> Texas Virtual School Network (TxVSN)</w:t>
      </w:r>
      <w:bookmarkEnd w:id="677"/>
      <w:bookmarkEnd w:id="678"/>
    </w:p>
    <w:p w:rsidR="00A90264" w:rsidRDefault="00C862E8" w:rsidP="00A90264">
      <w:pPr>
        <w:pBdr>
          <w:right w:val="single" w:sz="12" w:space="4" w:color="auto"/>
        </w:pBdr>
      </w:pPr>
      <w:r w:rsidRPr="006E39F5">
        <w:t xml:space="preserve">For more information, please refer to the TEA </w:t>
      </w:r>
      <w:r w:rsidR="00A90264" w:rsidRPr="00A90264">
        <w:rPr>
          <w:b/>
        </w:rPr>
        <w:t>Texas Virtual School Network</w:t>
      </w:r>
      <w:r w:rsidRPr="006E39F5">
        <w:t xml:space="preserve"> web page at </w:t>
      </w:r>
      <w:hyperlink r:id="rId55" w:history="1">
        <w:r w:rsidRPr="006E39F5">
          <w:rPr>
            <w:rStyle w:val="Hyperlink"/>
          </w:rPr>
          <w:t>http://www.tea.state.tx.us/index2.aspx?id=4840&amp;menu_id=2147483665</w:t>
        </w:r>
      </w:hyperlink>
      <w:r w:rsidRPr="006E39F5">
        <w:t xml:space="preserve"> and to the main TxVSN website at </w:t>
      </w:r>
      <w:hyperlink r:id="rId56" w:tooltip="http://www.txvsn.org/" w:history="1">
        <w:r w:rsidRPr="006E39F5">
          <w:rPr>
            <w:rStyle w:val="Hyperlink"/>
          </w:rPr>
          <w:t>http://www.txvsn.org/</w:t>
        </w:r>
      </w:hyperlink>
      <w:r w:rsidRPr="006E39F5">
        <w:t>.</w:t>
      </w:r>
    </w:p>
    <w:p w:rsidR="00F42469" w:rsidRPr="006E39F5" w:rsidRDefault="00F42469" w:rsidP="00B16516"/>
    <w:p w:rsidR="00D33098" w:rsidRPr="006E39F5" w:rsidRDefault="00D33098" w:rsidP="0051688E">
      <w:pPr>
        <w:pStyle w:val="Heading2"/>
      </w:pPr>
      <w:bookmarkStart w:id="679" w:name="_Ref259796829"/>
      <w:bookmarkStart w:id="680" w:name="_Ref265243693"/>
      <w:bookmarkStart w:id="681" w:name="_Ref265243814"/>
      <w:bookmarkStart w:id="682" w:name="_Toc299702378"/>
      <w:r w:rsidRPr="006E39F5">
        <w:t>11.</w:t>
      </w:r>
      <w:r w:rsidR="00B75FCA" w:rsidRPr="006E39F5">
        <w:t>10</w:t>
      </w:r>
      <w:r w:rsidRPr="006E39F5">
        <w:t xml:space="preserve"> Interstate Compact on Educational Opportunity</w:t>
      </w:r>
      <w:bookmarkEnd w:id="679"/>
      <w:bookmarkEnd w:id="680"/>
      <w:r w:rsidR="005A7AA4" w:rsidRPr="006E39F5">
        <w:t xml:space="preserve"> for Military Children</w:t>
      </w:r>
      <w:bookmarkEnd w:id="681"/>
      <w:bookmarkEnd w:id="682"/>
    </w:p>
    <w:p w:rsidR="00B46C2D" w:rsidRPr="006E39F5" w:rsidRDefault="00B46C2D" w:rsidP="0051688E">
      <w:pPr>
        <w:rPr>
          <w:rFonts w:cs="Arial"/>
        </w:rPr>
      </w:pPr>
      <w:r w:rsidRPr="006E39F5">
        <w:rPr>
          <w:rFonts w:cs="Arial"/>
        </w:rPr>
        <w:t>In 2009 with the passage and signing into law of Senate Bill 90, Texas became a member state of the Interstate Compact on Educational Opportunity</w:t>
      </w:r>
      <w:r w:rsidR="005A7AA4" w:rsidRPr="006E39F5">
        <w:rPr>
          <w:rFonts w:cs="Arial"/>
        </w:rPr>
        <w:t xml:space="preserve"> for Military Children</w:t>
      </w:r>
      <w:r w:rsidR="00B55D52" w:rsidRPr="006E39F5">
        <w:rPr>
          <w:rFonts w:cs="Arial"/>
        </w:rPr>
        <w:fldChar w:fldCharType="begin"/>
      </w:r>
      <w:r w:rsidR="00D339B4" w:rsidRPr="006E39F5">
        <w:instrText xml:space="preserve"> XE "Military" </w:instrText>
      </w:r>
      <w:r w:rsidR="00B55D52" w:rsidRPr="006E39F5">
        <w:rPr>
          <w:rFonts w:cs="Arial"/>
        </w:rPr>
        <w:fldChar w:fldCharType="end"/>
      </w:r>
      <w:r w:rsidRPr="006E39F5">
        <w:rPr>
          <w:rFonts w:cs="Arial"/>
        </w:rPr>
        <w:t>. The compact is an agreement among member states to abide by a common set of requirements related to education of military children.</w:t>
      </w:r>
      <w:r w:rsidR="00C44F6F" w:rsidRPr="006E39F5">
        <w:rPr>
          <w:rStyle w:val="FootnoteReference"/>
          <w:rFonts w:cs="Arial"/>
        </w:rPr>
        <w:footnoteReference w:id="227"/>
      </w:r>
      <w:r w:rsidRPr="006E39F5">
        <w:rPr>
          <w:rFonts w:cs="Arial"/>
        </w:rPr>
        <w:t xml:space="preserve"> </w:t>
      </w:r>
    </w:p>
    <w:p w:rsidR="00B46C2D" w:rsidRPr="006E39F5" w:rsidRDefault="00B46C2D" w:rsidP="00125C80">
      <w:pPr>
        <w:rPr>
          <w:rFonts w:cs="Arial"/>
        </w:rPr>
      </w:pPr>
    </w:p>
    <w:p w:rsidR="00B46C2D" w:rsidRPr="006E39F5" w:rsidRDefault="00B46C2D" w:rsidP="00125C80">
      <w:pPr>
        <w:rPr>
          <w:rFonts w:cs="Arial"/>
        </w:rPr>
      </w:pPr>
      <w:r w:rsidRPr="006E39F5">
        <w:rPr>
          <w:rFonts w:cs="Arial"/>
        </w:rPr>
        <w:t xml:space="preserve">This section provides information on some important compact </w:t>
      </w:r>
      <w:r w:rsidR="00C378AD" w:rsidRPr="006E39F5">
        <w:rPr>
          <w:rFonts w:cs="Arial"/>
        </w:rPr>
        <w:t xml:space="preserve">definitions and </w:t>
      </w:r>
      <w:r w:rsidRPr="006E39F5">
        <w:rPr>
          <w:rFonts w:cs="Arial"/>
        </w:rPr>
        <w:t>requirements related to attendance accounting.</w:t>
      </w:r>
    </w:p>
    <w:p w:rsidR="00C378AD" w:rsidRPr="006E39F5" w:rsidRDefault="00C378AD" w:rsidP="00125C80">
      <w:pPr>
        <w:rPr>
          <w:rFonts w:cs="Arial"/>
        </w:rPr>
      </w:pPr>
    </w:p>
    <w:p w:rsidR="00C378AD" w:rsidRPr="006E39F5" w:rsidRDefault="00C378AD" w:rsidP="00125C80">
      <w:pPr>
        <w:pStyle w:val="Heading3"/>
      </w:pPr>
      <w:bookmarkStart w:id="683" w:name="_Toc299702379"/>
      <w:r w:rsidRPr="006E39F5">
        <w:t>11.</w:t>
      </w:r>
      <w:r w:rsidR="00B75FCA" w:rsidRPr="006E39F5">
        <w:t>10</w:t>
      </w:r>
      <w:r w:rsidRPr="006E39F5">
        <w:t xml:space="preserve">.1 </w:t>
      </w:r>
      <w:r w:rsidR="00431B22" w:rsidRPr="006E39F5">
        <w:t xml:space="preserve">Some Important </w:t>
      </w:r>
      <w:r w:rsidRPr="006E39F5">
        <w:t>Compact Definitions</w:t>
      </w:r>
      <w:bookmarkEnd w:id="683"/>
    </w:p>
    <w:p w:rsidR="00C44F6F" w:rsidRPr="006E39F5" w:rsidRDefault="00C44F6F" w:rsidP="00125C80">
      <w:r w:rsidRPr="006E39F5">
        <w:t>The following definitions apply for purposes of compact requirements:</w:t>
      </w:r>
    </w:p>
    <w:p w:rsidR="00C44F6F" w:rsidRPr="006E39F5" w:rsidRDefault="00C44F6F" w:rsidP="00125C80"/>
    <w:p w:rsidR="00431B22" w:rsidRPr="006E39F5" w:rsidRDefault="00431B22" w:rsidP="00125C80">
      <w:r w:rsidRPr="006E39F5">
        <w:t>"Active duty" means full-time duty status in the active uniformed service of the United States, including members of the National Guard and Reserve on active duty orders</w:t>
      </w:r>
      <w:r w:rsidRPr="006E39F5">
        <w:rPr>
          <w:rStyle w:val="FootnoteReference"/>
        </w:rPr>
        <w:footnoteReference w:id="228"/>
      </w:r>
      <w:r w:rsidRPr="006E39F5">
        <w:t>.</w:t>
      </w:r>
    </w:p>
    <w:p w:rsidR="00431B22" w:rsidRPr="006E39F5" w:rsidRDefault="00431B22" w:rsidP="00125C80"/>
    <w:p w:rsidR="00C378AD" w:rsidRPr="006E39F5" w:rsidRDefault="00C378AD" w:rsidP="00125C80">
      <w:r w:rsidRPr="006E39F5">
        <w:t xml:space="preserve">"Child of a military family" means a school-aged child, enrolled in kindergarten through twelfth grade, in </w:t>
      </w:r>
      <w:r w:rsidR="00431B22" w:rsidRPr="006E39F5">
        <w:t xml:space="preserve">the household of an active duty member. </w:t>
      </w:r>
    </w:p>
    <w:p w:rsidR="00C44F6F" w:rsidRPr="006E39F5" w:rsidRDefault="00C44F6F" w:rsidP="00125C80"/>
    <w:p w:rsidR="00C44F6F" w:rsidRPr="006E39F5" w:rsidRDefault="00C44F6F" w:rsidP="00125C80">
      <w:r w:rsidRPr="006E39F5">
        <w:t>"Education(al) records" means those official records, files, and data directly related to a student and maintained by the school or local education agency.</w:t>
      </w:r>
      <w:r w:rsidRPr="006E39F5">
        <w:rPr>
          <w:rStyle w:val="FootnoteReference"/>
        </w:rPr>
        <w:footnoteReference w:id="229"/>
      </w:r>
    </w:p>
    <w:p w:rsidR="00431B22" w:rsidRPr="006E39F5" w:rsidRDefault="00431B22" w:rsidP="00125C80"/>
    <w:p w:rsidR="00431B22" w:rsidRPr="006E39F5" w:rsidRDefault="00431B22" w:rsidP="00125C80">
      <w:r w:rsidRPr="006E39F5">
        <w:t>"Member state" means a state that has enacted the compact.</w:t>
      </w:r>
    </w:p>
    <w:p w:rsidR="00431B22" w:rsidRPr="006E39F5" w:rsidRDefault="00431B22" w:rsidP="00125C80"/>
    <w:p w:rsidR="00431B22" w:rsidRPr="006E39F5" w:rsidRDefault="00431B22" w:rsidP="00125C80">
      <w:r w:rsidRPr="006E39F5">
        <w:t>"Sending state" means the s</w:t>
      </w:r>
      <w:r w:rsidR="00971990" w:rsidRPr="006E39F5">
        <w:t>t</w:t>
      </w:r>
      <w:r w:rsidRPr="006E39F5">
        <w:t>ate from which a child of a military family is sent, brought, or caused to be sent or brought.</w:t>
      </w:r>
    </w:p>
    <w:p w:rsidR="00431B22" w:rsidRPr="006E39F5" w:rsidRDefault="00431B22" w:rsidP="00125C80"/>
    <w:p w:rsidR="00D967A9" w:rsidRPr="006E39F5" w:rsidRDefault="00431B22" w:rsidP="00125C80">
      <w:r w:rsidRPr="006E39F5">
        <w:lastRenderedPageBreak/>
        <w:t>"Uniformed services" means the Army, Navy, Air Force, Marine Corps, Coast Guard as well as the Commissioned Corps of the National Oceanic and Atmospheric Administration</w:t>
      </w:r>
      <w:r w:rsidR="00D967A9" w:rsidRPr="006E39F5">
        <w:t xml:space="preserve"> (NOAA)</w:t>
      </w:r>
      <w:r w:rsidRPr="006E39F5">
        <w:t>, and Public</w:t>
      </w:r>
      <w:r w:rsidR="00C44F6F" w:rsidRPr="006E39F5">
        <w:t xml:space="preserve"> Health Services</w:t>
      </w:r>
      <w:r w:rsidR="00D967A9" w:rsidRPr="006E39F5">
        <w:t>.</w:t>
      </w:r>
    </w:p>
    <w:p w:rsidR="00D967A9" w:rsidRPr="006E39F5" w:rsidRDefault="00D967A9" w:rsidP="00125C80"/>
    <w:p w:rsidR="008C22C5" w:rsidRPr="006E39F5" w:rsidRDefault="00D967A9" w:rsidP="00125C80">
      <w:r w:rsidRPr="006E39F5">
        <w:t>The U.S. NOAA is an agency of the U.S. Department of Commerce</w:t>
      </w:r>
      <w:r w:rsidR="008C22C5" w:rsidRPr="006E39F5">
        <w:t xml:space="preserve"> (DOC)</w:t>
      </w:r>
      <w:r w:rsidRPr="006E39F5">
        <w:t>.</w:t>
      </w:r>
      <w:r w:rsidR="008C22C5" w:rsidRPr="006E39F5">
        <w:t xml:space="preserve"> </w:t>
      </w:r>
      <w:r w:rsidR="00E15C1A" w:rsidRPr="006E39F5">
        <w:t xml:space="preserve">The U.S. </w:t>
      </w:r>
      <w:r w:rsidR="008C22C5" w:rsidRPr="006E39F5">
        <w:t>NOAA Commissioned Corps</w:t>
      </w:r>
      <w:r w:rsidR="00E15C1A" w:rsidRPr="006E39F5">
        <w:rPr>
          <w:rStyle w:val="FootnoteReference"/>
        </w:rPr>
        <w:footnoteReference w:id="230"/>
      </w:r>
      <w:r w:rsidR="008C22C5" w:rsidRPr="006E39F5">
        <w:t xml:space="preserve"> </w:t>
      </w:r>
      <w:r w:rsidR="00E15C1A" w:rsidRPr="006E39F5">
        <w:t xml:space="preserve">is made up of approximately 300 </w:t>
      </w:r>
      <w:r w:rsidR="008C22C5" w:rsidRPr="006E39F5">
        <w:t>sc</w:t>
      </w:r>
      <w:r w:rsidR="00E15C1A" w:rsidRPr="006E39F5">
        <w:t>ience and technology professionals</w:t>
      </w:r>
      <w:r w:rsidR="008C22C5" w:rsidRPr="006E39F5">
        <w:t xml:space="preserve"> who serve in leadership and command positions in the NOAA and DOC and in the Armed Forces during wartime or national emergencies. </w:t>
      </w:r>
    </w:p>
    <w:p w:rsidR="008C22C5" w:rsidRPr="006E39F5" w:rsidRDefault="008C22C5" w:rsidP="00125C80"/>
    <w:p w:rsidR="00431B22" w:rsidRPr="006E39F5" w:rsidRDefault="008C22C5" w:rsidP="00125C80">
      <w:r w:rsidRPr="006E39F5">
        <w:t>The U.S. Public Health Services Com</w:t>
      </w:r>
      <w:r w:rsidR="00E15C1A" w:rsidRPr="006E39F5">
        <w:t>m</w:t>
      </w:r>
      <w:r w:rsidRPr="006E39F5">
        <w:t>issioned Corps</w:t>
      </w:r>
      <w:r w:rsidR="00E15C1A" w:rsidRPr="006E39F5">
        <w:rPr>
          <w:rStyle w:val="FootnoteReference"/>
        </w:rPr>
        <w:footnoteReference w:id="231"/>
      </w:r>
      <w:r w:rsidR="00E15C1A" w:rsidRPr="006E39F5">
        <w:t xml:space="preserve"> is made up of approximately 6,000 public health professionals who help administer national public health promotion and disease prevention programs through federal program</w:t>
      </w:r>
      <w:r w:rsidR="00E645FC" w:rsidRPr="006E39F5">
        <w:t>s</w:t>
      </w:r>
      <w:r w:rsidR="00E15C1A" w:rsidRPr="006E39F5">
        <w:t xml:space="preserve"> and agencies. Corps members include doctors, nurses, pharmacists, therapists, researchers, and engineers. </w:t>
      </w:r>
    </w:p>
    <w:p w:rsidR="00C378AD" w:rsidRPr="006E39F5" w:rsidRDefault="00C378AD" w:rsidP="00125C80"/>
    <w:p w:rsidR="00C378AD" w:rsidRPr="006E39F5" w:rsidRDefault="00C378AD" w:rsidP="00125C80">
      <w:pPr>
        <w:pStyle w:val="Heading3"/>
      </w:pPr>
      <w:bookmarkStart w:id="684" w:name="_Toc299702380"/>
      <w:r w:rsidRPr="006E39F5">
        <w:t>11.</w:t>
      </w:r>
      <w:r w:rsidR="00B75FCA" w:rsidRPr="006E39F5">
        <w:t>10</w:t>
      </w:r>
      <w:r w:rsidRPr="006E39F5">
        <w:t xml:space="preserve">.2 </w:t>
      </w:r>
      <w:r w:rsidR="0010687B" w:rsidRPr="006E39F5">
        <w:t xml:space="preserve">Notable </w:t>
      </w:r>
      <w:r w:rsidRPr="006E39F5">
        <w:t>Compact</w:t>
      </w:r>
      <w:r w:rsidR="0010687B" w:rsidRPr="006E39F5">
        <w:t xml:space="preserve"> Provisions and</w:t>
      </w:r>
      <w:r w:rsidRPr="006E39F5">
        <w:t xml:space="preserve"> Requirements</w:t>
      </w:r>
      <w:bookmarkEnd w:id="684"/>
    </w:p>
    <w:p w:rsidR="00A90264" w:rsidRDefault="0010687B" w:rsidP="00A90264">
      <w:pPr>
        <w:pBdr>
          <w:right w:val="single" w:sz="12" w:space="4" w:color="auto"/>
        </w:pBdr>
      </w:pPr>
      <w:r w:rsidRPr="006E39F5">
        <w:t xml:space="preserve">Following are notable compact provisions and requirements. </w:t>
      </w:r>
    </w:p>
    <w:p w:rsidR="0058010C" w:rsidRPr="006E39F5" w:rsidRDefault="0058010C" w:rsidP="00125C80"/>
    <w:p w:rsidR="000C71CD" w:rsidRPr="006E39F5" w:rsidRDefault="000C71CD" w:rsidP="00125C80">
      <w:pPr>
        <w:pStyle w:val="Heading4"/>
      </w:pPr>
      <w:r w:rsidRPr="006E39F5">
        <w:t>11.</w:t>
      </w:r>
      <w:r w:rsidR="00B75FCA" w:rsidRPr="006E39F5">
        <w:t>10</w:t>
      </w:r>
      <w:r w:rsidRPr="006E39F5">
        <w:t xml:space="preserve">.2.1 </w:t>
      </w:r>
      <w:r w:rsidR="00453200" w:rsidRPr="006E39F5">
        <w:t xml:space="preserve">Entitlement to </w:t>
      </w:r>
      <w:r w:rsidRPr="006E39F5">
        <w:t>C</w:t>
      </w:r>
      <w:r w:rsidR="00453200" w:rsidRPr="006E39F5">
        <w:t xml:space="preserve">ontinue at </w:t>
      </w:r>
      <w:r w:rsidRPr="006E39F5">
        <w:t>G</w:t>
      </w:r>
      <w:r w:rsidR="00453200" w:rsidRPr="006E39F5">
        <w:t xml:space="preserve">rade </w:t>
      </w:r>
      <w:r w:rsidRPr="006E39F5">
        <w:t>L</w:t>
      </w:r>
      <w:r w:rsidR="00453200" w:rsidRPr="006E39F5">
        <w:t xml:space="preserve">evel </w:t>
      </w:r>
    </w:p>
    <w:p w:rsidR="00890094" w:rsidRPr="006E39F5" w:rsidRDefault="00C378AD" w:rsidP="00125C80">
      <w:r w:rsidRPr="006E39F5">
        <w:t xml:space="preserve">A child of a military family who moves to your district from another </w:t>
      </w:r>
      <w:r w:rsidR="00B01269" w:rsidRPr="006E39F5">
        <w:t xml:space="preserve">member </w:t>
      </w:r>
      <w:r w:rsidRPr="006E39F5">
        <w:t xml:space="preserve">state is entitled to continue enrollment at the same grade level, including kindergarten, that he or she was enrolled in in that other state regardless of the child's age. The child </w:t>
      </w:r>
      <w:r w:rsidR="00890094" w:rsidRPr="006E39F5">
        <w:t xml:space="preserve">must be admitted and will be considered to </w:t>
      </w:r>
      <w:r w:rsidR="00D94515" w:rsidRPr="006E39F5">
        <w:t>meet minimum age</w:t>
      </w:r>
      <w:r w:rsidRPr="006E39F5">
        <w:t xml:space="preserve"> eligib</w:t>
      </w:r>
      <w:r w:rsidR="00D94515" w:rsidRPr="006E39F5">
        <w:t>ility requirements</w:t>
      </w:r>
      <w:r w:rsidRPr="006E39F5">
        <w:t xml:space="preserve"> to generate ADA</w:t>
      </w:r>
      <w:r w:rsidR="00890094" w:rsidRPr="006E39F5">
        <w:t xml:space="preserve"> on presentation of the following:</w:t>
      </w:r>
    </w:p>
    <w:p w:rsidR="00B9750A" w:rsidRPr="006E39F5" w:rsidRDefault="00890094" w:rsidP="00125C80">
      <w:pPr>
        <w:numPr>
          <w:ilvl w:val="0"/>
          <w:numId w:val="115"/>
        </w:numPr>
      </w:pPr>
      <w:r w:rsidRPr="006E39F5">
        <w:t>official military orders showing that the military member was assigned to the state or commuting area of the state in which the child was enrolled and attended school. If the child was residing with a legal guardian and not the military me</w:t>
      </w:r>
      <w:r w:rsidR="00B9750A" w:rsidRPr="006E39F5">
        <w:t>mber during the previous enroll</w:t>
      </w:r>
      <w:r w:rsidRPr="006E39F5">
        <w:t>ment,</w:t>
      </w:r>
      <w:r w:rsidR="00B9750A" w:rsidRPr="006E39F5">
        <w:t xml:space="preserve"> the following must be provided:</w:t>
      </w:r>
    </w:p>
    <w:p w:rsidR="00B9750A" w:rsidRPr="006E39F5" w:rsidRDefault="00890094" w:rsidP="00125C80">
      <w:pPr>
        <w:numPr>
          <w:ilvl w:val="1"/>
          <w:numId w:val="115"/>
        </w:numPr>
      </w:pPr>
      <w:r w:rsidRPr="006E39F5">
        <w:t xml:space="preserve">a copy of the family care plan, or </w:t>
      </w:r>
    </w:p>
    <w:p w:rsidR="00C378AD" w:rsidRPr="006E39F5" w:rsidRDefault="00890094" w:rsidP="00125C80">
      <w:pPr>
        <w:numPr>
          <w:ilvl w:val="1"/>
          <w:numId w:val="115"/>
        </w:numPr>
      </w:pPr>
      <w:r w:rsidRPr="006E39F5">
        <w:t>proof of guardianship, as specified in the compact</w:t>
      </w:r>
      <w:r w:rsidR="00B9750A" w:rsidRPr="006E39F5">
        <w:t>, or</w:t>
      </w:r>
    </w:p>
    <w:p w:rsidR="00B9750A" w:rsidRPr="006E39F5" w:rsidRDefault="00B9750A" w:rsidP="00125C80">
      <w:pPr>
        <w:numPr>
          <w:ilvl w:val="1"/>
          <w:numId w:val="115"/>
        </w:numPr>
      </w:pPr>
      <w:r w:rsidRPr="006E39F5">
        <w:t>any information sufficient for your district to establish eligibility under the compact</w:t>
      </w:r>
      <w:r w:rsidR="00670A41" w:rsidRPr="006E39F5">
        <w:t>;</w:t>
      </w:r>
    </w:p>
    <w:p w:rsidR="00B9750A" w:rsidRPr="006E39F5" w:rsidRDefault="00670A41" w:rsidP="00125C80">
      <w:pPr>
        <w:numPr>
          <w:ilvl w:val="0"/>
          <w:numId w:val="115"/>
        </w:numPr>
      </w:pPr>
      <w:r w:rsidRPr="006E39F5">
        <w:t>an official letter or transcript from the proper school authority showing the child's attendance record, academic information, and grade placement;</w:t>
      </w:r>
    </w:p>
    <w:p w:rsidR="00670A41" w:rsidRPr="006E39F5" w:rsidRDefault="00670A41" w:rsidP="00125C80">
      <w:pPr>
        <w:numPr>
          <w:ilvl w:val="0"/>
          <w:numId w:val="115"/>
        </w:numPr>
      </w:pPr>
      <w:r w:rsidRPr="006E39F5">
        <w:t>documented evidence of appropriate immunization; and</w:t>
      </w:r>
    </w:p>
    <w:p w:rsidR="00670A41" w:rsidRPr="006E39F5" w:rsidRDefault="00670A41" w:rsidP="00125C80">
      <w:pPr>
        <w:numPr>
          <w:ilvl w:val="0"/>
          <w:numId w:val="115"/>
        </w:numPr>
      </w:pPr>
      <w:r w:rsidRPr="006E39F5">
        <w:t>evidence of date of birth.</w:t>
      </w:r>
    </w:p>
    <w:p w:rsidR="0010687B" w:rsidRPr="006E39F5" w:rsidRDefault="0010687B" w:rsidP="00125C80"/>
    <w:p w:rsidR="00B251AC" w:rsidRPr="006E39F5" w:rsidRDefault="0010687B" w:rsidP="00125C80">
      <w:r w:rsidRPr="006E39F5">
        <w:t xml:space="preserve">A child of a military family </w:t>
      </w:r>
      <w:r w:rsidR="004E50CA" w:rsidRPr="006E39F5">
        <w:t>who moves to your district from anothe</w:t>
      </w:r>
      <w:r w:rsidR="00D94515" w:rsidRPr="006E39F5">
        <w:t>r</w:t>
      </w:r>
      <w:r w:rsidR="004E50CA" w:rsidRPr="006E39F5">
        <w:t xml:space="preserve"> member state and </w:t>
      </w:r>
      <w:r w:rsidRPr="006E39F5">
        <w:t>who</w:t>
      </w:r>
      <w:r w:rsidR="004E50CA" w:rsidRPr="006E39F5">
        <w:t xml:space="preserve"> satisfactorily completed </w:t>
      </w:r>
      <w:r w:rsidR="00A22E8A" w:rsidRPr="006E39F5">
        <w:t>a</w:t>
      </w:r>
      <w:r w:rsidR="004E50CA" w:rsidRPr="006E39F5">
        <w:t xml:space="preserve"> </w:t>
      </w:r>
      <w:r w:rsidR="00F16B32" w:rsidRPr="006E39F5">
        <w:t xml:space="preserve">particular </w:t>
      </w:r>
      <w:r w:rsidR="004E50CA" w:rsidRPr="006E39F5">
        <w:t>grade level in the sending state is entitled to enroll in the next highest grade level.</w:t>
      </w:r>
      <w:r w:rsidR="00D94515" w:rsidRPr="006E39F5">
        <w:t xml:space="preserve"> </w:t>
      </w:r>
      <w:r w:rsidR="002C0127" w:rsidRPr="006E39F5">
        <w:t>The child must be admitted and will be considered to meet minimum age eligibility requirements to generate ADA on presentation of the</w:t>
      </w:r>
      <w:r w:rsidR="0097317E" w:rsidRPr="006E39F5">
        <w:t xml:space="preserve"> items specified in the previous paragraph.</w:t>
      </w:r>
    </w:p>
    <w:p w:rsidR="00F352A9" w:rsidRPr="006E39F5" w:rsidRDefault="00F352A9" w:rsidP="00125C80"/>
    <w:p w:rsidR="00A90264" w:rsidRDefault="00A90264" w:rsidP="00A90264">
      <w:pPr>
        <w:pStyle w:val="Heading4"/>
        <w:pBdr>
          <w:right w:val="single" w:sz="12" w:space="4" w:color="auto"/>
        </w:pBdr>
      </w:pPr>
      <w:bookmarkStart w:id="685" w:name="_Ref293301918"/>
      <w:r w:rsidRPr="00A90264">
        <w:t xml:space="preserve">11.10.2.2 Certain Absences Excused for </w:t>
      </w:r>
      <w:r w:rsidR="008A0F90" w:rsidRPr="006E39F5">
        <w:t>Compulsory Attendance</w:t>
      </w:r>
      <w:r w:rsidRPr="00A90264">
        <w:t xml:space="preserve"> (Not Funding) Purposes</w:t>
      </w:r>
      <w:bookmarkEnd w:id="685"/>
    </w:p>
    <w:p w:rsidR="00A90264" w:rsidRDefault="00A90264" w:rsidP="00A90264">
      <w:pPr>
        <w:pBdr>
          <w:right w:val="single" w:sz="12" w:space="4" w:color="auto"/>
        </w:pBdr>
      </w:pPr>
      <w:r w:rsidRPr="00A90264">
        <w:t xml:space="preserve">Under the compact, your school district's superintendent may excuse for </w:t>
      </w:r>
      <w:r w:rsidR="008A0F90" w:rsidRPr="006E39F5">
        <w:t>compulsory attendance</w:t>
      </w:r>
      <w:r w:rsidRPr="00A90264">
        <w:t xml:space="preserve"> purposes a student's absence to visit with a parent or legal guardian who is an active duty </w:t>
      </w:r>
      <w:r w:rsidRPr="00A90264">
        <w:lastRenderedPageBreak/>
        <w:t>member of the uniformed services and has been called to duty for, is on leave from, or is immediately returned from deployment to a combat zone or combat support posting.</w:t>
      </w:r>
    </w:p>
    <w:p w:rsidR="00A90264" w:rsidRDefault="00A90264" w:rsidP="00A90264">
      <w:pPr>
        <w:pBdr>
          <w:right w:val="single" w:sz="12" w:space="4" w:color="auto"/>
        </w:pBdr>
      </w:pPr>
    </w:p>
    <w:p w:rsidR="005C3A1A" w:rsidRPr="006E39F5" w:rsidRDefault="00A90264">
      <w:pPr>
        <w:pBdr>
          <w:right w:val="single" w:sz="12" w:space="4" w:color="auto"/>
        </w:pBdr>
      </w:pPr>
      <w:r w:rsidRPr="00A90264">
        <w:t>Note that other Texas law</w:t>
      </w:r>
      <w:r w:rsidR="00421C3D" w:rsidRPr="006E39F5">
        <w:rPr>
          <w:rStyle w:val="FootnoteReference"/>
        </w:rPr>
        <w:footnoteReference w:id="232"/>
      </w:r>
      <w:r w:rsidRPr="00A90264">
        <w:t xml:space="preserve"> already allows for a teacher, principal, or superintendent of the school in which a student is enrolled to excuse for </w:t>
      </w:r>
      <w:r w:rsidR="008A0F90" w:rsidRPr="006E39F5">
        <w:t>compulsory attendance</w:t>
      </w:r>
      <w:r w:rsidRPr="00A90264">
        <w:t xml:space="preserve"> purposes the temporary absence of the student for any reason acceptable to the teacher, principal, or superintendent, as described in </w:t>
      </w:r>
      <w:fldSimple w:instr=" REF _Ref260646892 \h  \* MERGEFORMAT ">
        <w:r w:rsidR="008D654F" w:rsidRPr="008D654F">
          <w:rPr>
            <w:b/>
          </w:rPr>
          <w:t>3.6.4 Excused Absences for Compulsory Attendance Purposes</w:t>
        </w:r>
      </w:fldSimple>
      <w:r w:rsidRPr="00A90264">
        <w:t xml:space="preserve">. However, the student will not be counted as present for FSP (funding) purposes for the day(s) of the absence unless the absence is for one of the reasons specified in </w:t>
      </w:r>
      <w:fldSimple w:instr=" REF _Ref259631515 \h  \* MERGEFORMAT ">
        <w:r w:rsidR="008D654F" w:rsidRPr="008D654F">
          <w:rPr>
            <w:b/>
          </w:rPr>
          <w:t>3.6.3 Requirements for a Student's Being Considered Present or Absent for FSP (Funding) Purposes</w:t>
        </w:r>
      </w:fldSimple>
      <w:r w:rsidRPr="00A90264">
        <w:t xml:space="preserve"> and meets applicable requirements.</w:t>
      </w:r>
      <w:r w:rsidR="00421C3D" w:rsidRPr="006E39F5">
        <w:rPr>
          <w:rStyle w:val="FootnoteReference"/>
        </w:rPr>
        <w:footnoteReference w:id="233"/>
      </w:r>
      <w:r w:rsidRPr="00A90264">
        <w:t xml:space="preserve"> Visiting with a parent or guardian who is an active duty service member and has been called to duty for, is on leave from, or is immediately returned from deployment to a combat zone or support posting is not one of the reasons specified in 3.6.3.</w:t>
      </w:r>
    </w:p>
    <w:p w:rsidR="00D3496F" w:rsidRPr="006E39F5" w:rsidRDefault="00B55D52" w:rsidP="00B16516">
      <w:pPr>
        <w:spacing w:before="100" w:beforeAutospacing="1" w:after="100" w:afterAutospacing="1"/>
      </w:pPr>
      <w:r w:rsidRPr="006E39F5">
        <w:fldChar w:fldCharType="begin"/>
      </w:r>
      <w:r w:rsidR="00D3496F" w:rsidRPr="006E39F5">
        <w:rPr>
          <w:b/>
        </w:rPr>
        <w:instrText>xe "Waivers"</w:instrText>
      </w:r>
      <w:r w:rsidRPr="006E39F5">
        <w:fldChar w:fldCharType="end"/>
      </w:r>
    </w:p>
    <w:p w:rsidR="00F35DFF" w:rsidRPr="006E39F5" w:rsidRDefault="00F35DFF" w:rsidP="00B16516">
      <w:pPr>
        <w:rPr>
          <w:rFonts w:cs="Arial"/>
          <w:b/>
          <w:u w:val="single"/>
        </w:rPr>
        <w:sectPr w:rsidR="00F35DFF" w:rsidRPr="006E39F5" w:rsidSect="00B44073">
          <w:footerReference w:type="default" r:id="rId57"/>
          <w:footnotePr>
            <w:pos w:val="beneathText"/>
          </w:footnotePr>
          <w:endnotePr>
            <w:numFmt w:val="decimal"/>
          </w:endnotePr>
          <w:pgSz w:w="12240" w:h="15840" w:code="1"/>
          <w:pgMar w:top="1440" w:right="1440" w:bottom="1440" w:left="1440" w:header="720" w:footer="432" w:gutter="0"/>
          <w:cols w:space="720"/>
          <w:noEndnote/>
        </w:sectPr>
      </w:pPr>
    </w:p>
    <w:p w:rsidR="002413D2" w:rsidRPr="006E39F5" w:rsidRDefault="00123F48" w:rsidP="00B16516">
      <w:pPr>
        <w:pStyle w:val="Heading1"/>
      </w:pPr>
      <w:bookmarkStart w:id="686" w:name="_Ref234916130"/>
      <w:bookmarkStart w:id="687" w:name="_Toc299702381"/>
      <w:r w:rsidRPr="006E39F5">
        <w:lastRenderedPageBreak/>
        <w:t xml:space="preserve">Section 12 </w:t>
      </w:r>
      <w:r w:rsidR="00F35DFF" w:rsidRPr="006E39F5">
        <w:t>Appendix: Average Daily Attendance</w:t>
      </w:r>
      <w:r w:rsidRPr="006E39F5">
        <w:t xml:space="preserve"> and Funding</w:t>
      </w:r>
      <w:bookmarkEnd w:id="686"/>
      <w:bookmarkEnd w:id="687"/>
    </w:p>
    <w:p w:rsidR="00123F48" w:rsidRPr="006E39F5" w:rsidRDefault="00123F48" w:rsidP="00B16516"/>
    <w:p w:rsidR="00123F48" w:rsidRPr="006E39F5" w:rsidRDefault="00B72A8E" w:rsidP="001B5771">
      <w:pPr>
        <w:pStyle w:val="Heading2"/>
      </w:pPr>
      <w:bookmarkStart w:id="688" w:name="_Toc299702382"/>
      <w:r w:rsidRPr="006E39F5">
        <w:t>Definitions</w:t>
      </w:r>
      <w:bookmarkEnd w:id="688"/>
    </w:p>
    <w:p w:rsidR="00B72A8E" w:rsidRPr="006E39F5" w:rsidRDefault="00B72A8E" w:rsidP="00B16516"/>
    <w:p w:rsidR="002B03A9" w:rsidRPr="006E39F5" w:rsidRDefault="002B03A9" w:rsidP="00B16516">
      <w:pPr>
        <w:rPr>
          <w:rFonts w:cs="Arial"/>
        </w:rPr>
      </w:pPr>
      <w:r w:rsidRPr="006E39F5">
        <w:rPr>
          <w:rFonts w:cs="Arial"/>
          <w:b/>
          <w:bCs/>
          <w:i/>
          <w:iCs/>
        </w:rPr>
        <w:t>Average Daily Attendance (</w:t>
      </w:r>
      <w:smartTag w:uri="urn:schemas-microsoft-com:office:smarttags" w:element="City">
        <w:r w:rsidRPr="006E39F5">
          <w:rPr>
            <w:rFonts w:cs="Arial"/>
            <w:b/>
            <w:bCs/>
            <w:i/>
            <w:iCs/>
          </w:rPr>
          <w:t>ADA</w:t>
        </w:r>
      </w:smartTag>
      <w:r w:rsidRPr="006E39F5">
        <w:rPr>
          <w:rFonts w:cs="Arial"/>
          <w:b/>
          <w:bCs/>
          <w:i/>
          <w:iCs/>
        </w:rPr>
        <w:t xml:space="preserve">): </w:t>
      </w:r>
      <w:smartTag w:uri="urn:schemas-microsoft-com:office:smarttags" w:element="place">
        <w:smartTag w:uri="urn:schemas-microsoft-com:office:smarttags" w:element="City">
          <w:r w:rsidRPr="006E39F5">
            <w:rPr>
              <w:rFonts w:cs="Arial"/>
            </w:rPr>
            <w:t>ADA</w:t>
          </w:r>
        </w:smartTag>
      </w:smartTag>
      <w:r w:rsidRPr="006E39F5">
        <w:rPr>
          <w:rFonts w:cs="Arial"/>
        </w:rPr>
        <w:t xml:space="preserve"> is the average attendance of students for the school year. It is calculated by dividing the number of days attended by students in a six-week period by the number of days taught in the six-week period. The results for all six-week periods in a track are then summed, divided by six, and rounded to three decimal places.</w:t>
      </w:r>
    </w:p>
    <w:p w:rsidR="002B03A9" w:rsidRPr="006E39F5" w:rsidRDefault="002B03A9" w:rsidP="00B16516">
      <w:pPr>
        <w:rPr>
          <w:rFonts w:cs="Arial"/>
        </w:rPr>
      </w:pPr>
      <w:r w:rsidRPr="006E39F5">
        <w:rPr>
          <w:rFonts w:cs="Arial"/>
        </w:rPr>
        <w:t xml:space="preserve"> </w:t>
      </w:r>
    </w:p>
    <w:tbl>
      <w:tblPr>
        <w:tblW w:w="8568" w:type="dxa"/>
        <w:tblLayout w:type="fixed"/>
        <w:tblLook w:val="01E0"/>
      </w:tblPr>
      <w:tblGrid>
        <w:gridCol w:w="1008"/>
        <w:gridCol w:w="360"/>
        <w:gridCol w:w="3780"/>
        <w:gridCol w:w="236"/>
        <w:gridCol w:w="3184"/>
      </w:tblGrid>
      <w:tr w:rsidR="0091432D" w:rsidRPr="006E39F5" w:rsidTr="00697347">
        <w:tc>
          <w:tcPr>
            <w:tcW w:w="1008" w:type="dxa"/>
          </w:tcPr>
          <w:p w:rsidR="0091432D" w:rsidRPr="006E39F5" w:rsidRDefault="0091432D" w:rsidP="00B16516">
            <w:pPr>
              <w:rPr>
                <w:rFonts w:cs="Arial"/>
              </w:rPr>
            </w:pPr>
            <w:smartTag w:uri="urn:schemas-microsoft-com:office:smarttags" w:element="place">
              <w:smartTag w:uri="urn:schemas-microsoft-com:office:smarttags" w:element="City">
                <w:r w:rsidRPr="006E39F5">
                  <w:rPr>
                    <w:rFonts w:cs="Arial"/>
                  </w:rPr>
                  <w:t>ADA</w:t>
                </w:r>
              </w:smartTag>
            </w:smartTag>
            <w:r w:rsidRPr="006E39F5">
              <w:rPr>
                <w:rFonts w:cs="Arial"/>
              </w:rPr>
              <w:t xml:space="preserve"> =</w:t>
            </w:r>
          </w:p>
        </w:tc>
        <w:tc>
          <w:tcPr>
            <w:tcW w:w="360" w:type="dxa"/>
          </w:tcPr>
          <w:p w:rsidR="0091432D" w:rsidRPr="006E39F5" w:rsidRDefault="0091432D" w:rsidP="00B16516">
            <w:pPr>
              <w:rPr>
                <w:rFonts w:cs="Arial"/>
              </w:rPr>
            </w:pPr>
          </w:p>
        </w:tc>
        <w:tc>
          <w:tcPr>
            <w:tcW w:w="3780" w:type="dxa"/>
          </w:tcPr>
          <w:p w:rsidR="0091432D" w:rsidRPr="006E39F5" w:rsidRDefault="0091432D" w:rsidP="00B16516">
            <w:pPr>
              <w:rPr>
                <w:rFonts w:cs="Arial"/>
              </w:rPr>
            </w:pPr>
          </w:p>
        </w:tc>
        <w:tc>
          <w:tcPr>
            <w:tcW w:w="236" w:type="dxa"/>
          </w:tcPr>
          <w:p w:rsidR="0091432D" w:rsidRPr="006E39F5" w:rsidRDefault="0091432D" w:rsidP="00B16516">
            <w:pPr>
              <w:rPr>
                <w:rFonts w:cs="Arial"/>
              </w:rPr>
            </w:pPr>
          </w:p>
        </w:tc>
        <w:tc>
          <w:tcPr>
            <w:tcW w:w="3184" w:type="dxa"/>
          </w:tcPr>
          <w:p w:rsidR="0091432D" w:rsidRPr="006E39F5" w:rsidRDefault="0091432D" w:rsidP="00B16516">
            <w:pPr>
              <w:rPr>
                <w:rFonts w:cs="Arial"/>
              </w:rPr>
            </w:pPr>
          </w:p>
        </w:tc>
      </w:tr>
      <w:tr w:rsidR="0091432D" w:rsidRPr="006E39F5" w:rsidTr="00697347">
        <w:tc>
          <w:tcPr>
            <w:tcW w:w="1008" w:type="dxa"/>
          </w:tcPr>
          <w:p w:rsidR="0091432D" w:rsidRPr="006E39F5" w:rsidRDefault="0091432D" w:rsidP="00B16516">
            <w:pPr>
              <w:rPr>
                <w:rFonts w:cs="Arial"/>
              </w:rPr>
            </w:pPr>
          </w:p>
        </w:tc>
        <w:tc>
          <w:tcPr>
            <w:tcW w:w="360" w:type="dxa"/>
          </w:tcPr>
          <w:p w:rsidR="0091432D" w:rsidRPr="006E39F5" w:rsidRDefault="0091432D" w:rsidP="00B16516">
            <w:pPr>
              <w:rPr>
                <w:rFonts w:cs="Arial"/>
              </w:rPr>
            </w:pPr>
          </w:p>
        </w:tc>
        <w:tc>
          <w:tcPr>
            <w:tcW w:w="3780" w:type="dxa"/>
          </w:tcPr>
          <w:p w:rsidR="0091432D" w:rsidRPr="006E39F5" w:rsidRDefault="0091432D" w:rsidP="00B16516">
            <w:pPr>
              <w:rPr>
                <w:rFonts w:cs="Arial"/>
              </w:rPr>
            </w:pPr>
            <w:r w:rsidRPr="006E39F5">
              <w:rPr>
                <w:rFonts w:cs="Arial"/>
              </w:rPr>
              <w:t>(Total days present in 1</w:t>
            </w:r>
            <w:r w:rsidRPr="006E39F5">
              <w:rPr>
                <w:rFonts w:cs="Arial"/>
                <w:vertAlign w:val="superscript"/>
              </w:rPr>
              <w:t>st</w:t>
            </w:r>
            <w:r w:rsidRPr="006E39F5">
              <w:rPr>
                <w:rFonts w:cs="Arial"/>
              </w:rPr>
              <w:t xml:space="preserve"> six weeks)</w:t>
            </w:r>
          </w:p>
        </w:tc>
        <w:tc>
          <w:tcPr>
            <w:tcW w:w="236" w:type="dxa"/>
          </w:tcPr>
          <w:p w:rsidR="0091432D" w:rsidRPr="006E39F5" w:rsidRDefault="0078299C" w:rsidP="00B16516">
            <w:pPr>
              <w:jc w:val="center"/>
              <w:rPr>
                <w:rFonts w:cs="Arial"/>
                <w:b/>
              </w:rPr>
            </w:pPr>
            <w:r w:rsidRPr="006E39F5">
              <w:rPr>
                <w:rFonts w:cs="Arial"/>
                <w:b/>
              </w:rPr>
              <w:t>÷</w:t>
            </w:r>
          </w:p>
        </w:tc>
        <w:tc>
          <w:tcPr>
            <w:tcW w:w="3184" w:type="dxa"/>
          </w:tcPr>
          <w:p w:rsidR="0091432D" w:rsidRPr="006E39F5" w:rsidRDefault="0091432D" w:rsidP="00B16516">
            <w:pPr>
              <w:rPr>
                <w:rFonts w:cs="Arial"/>
              </w:rPr>
            </w:pPr>
            <w:r w:rsidRPr="006E39F5">
              <w:rPr>
                <w:rFonts w:cs="Arial"/>
              </w:rPr>
              <w:t>(days taught for 1</w:t>
            </w:r>
            <w:r w:rsidRPr="006E39F5">
              <w:rPr>
                <w:rFonts w:cs="Arial"/>
                <w:vertAlign w:val="superscript"/>
              </w:rPr>
              <w:t>st</w:t>
            </w:r>
            <w:r w:rsidRPr="006E39F5">
              <w:rPr>
                <w:rFonts w:cs="Arial"/>
              </w:rPr>
              <w:t xml:space="preserve"> six weeks)</w:t>
            </w:r>
          </w:p>
        </w:tc>
      </w:tr>
      <w:tr w:rsidR="0091432D" w:rsidRPr="006E39F5" w:rsidTr="00697347">
        <w:tc>
          <w:tcPr>
            <w:tcW w:w="1008" w:type="dxa"/>
          </w:tcPr>
          <w:p w:rsidR="0091432D" w:rsidRPr="006E39F5" w:rsidRDefault="0091432D" w:rsidP="00B16516">
            <w:pPr>
              <w:rPr>
                <w:rFonts w:cs="Arial"/>
              </w:rPr>
            </w:pPr>
          </w:p>
        </w:tc>
        <w:tc>
          <w:tcPr>
            <w:tcW w:w="360" w:type="dxa"/>
          </w:tcPr>
          <w:p w:rsidR="0091432D" w:rsidRPr="006E39F5" w:rsidRDefault="0091432D" w:rsidP="00B16516">
            <w:pPr>
              <w:rPr>
                <w:rFonts w:cs="Arial"/>
              </w:rPr>
            </w:pPr>
          </w:p>
        </w:tc>
        <w:tc>
          <w:tcPr>
            <w:tcW w:w="3780" w:type="dxa"/>
          </w:tcPr>
          <w:p w:rsidR="0091432D" w:rsidRPr="006E39F5" w:rsidRDefault="0091432D" w:rsidP="00B16516">
            <w:pPr>
              <w:rPr>
                <w:rFonts w:cs="Arial"/>
              </w:rPr>
            </w:pPr>
            <w:r w:rsidRPr="006E39F5">
              <w:rPr>
                <w:rFonts w:cs="Arial"/>
              </w:rPr>
              <w:t>(Total days present in 2</w:t>
            </w:r>
            <w:r w:rsidRPr="006E39F5">
              <w:rPr>
                <w:rFonts w:cs="Arial"/>
                <w:vertAlign w:val="superscript"/>
              </w:rPr>
              <w:t>nd</w:t>
            </w:r>
            <w:r w:rsidRPr="006E39F5">
              <w:rPr>
                <w:rFonts w:cs="Arial"/>
              </w:rPr>
              <w:t xml:space="preserve"> six weeks)</w:t>
            </w:r>
          </w:p>
        </w:tc>
        <w:tc>
          <w:tcPr>
            <w:tcW w:w="236" w:type="dxa"/>
          </w:tcPr>
          <w:p w:rsidR="0091432D" w:rsidRPr="006E39F5" w:rsidRDefault="0078299C" w:rsidP="00B16516">
            <w:pPr>
              <w:jc w:val="center"/>
              <w:rPr>
                <w:rFonts w:cs="Arial"/>
                <w:b/>
              </w:rPr>
            </w:pPr>
            <w:r w:rsidRPr="006E39F5">
              <w:rPr>
                <w:rFonts w:cs="Arial"/>
                <w:b/>
              </w:rPr>
              <w:t>÷</w:t>
            </w:r>
          </w:p>
        </w:tc>
        <w:tc>
          <w:tcPr>
            <w:tcW w:w="3184" w:type="dxa"/>
          </w:tcPr>
          <w:p w:rsidR="0091432D" w:rsidRPr="006E39F5" w:rsidRDefault="0091432D" w:rsidP="00B16516">
            <w:pPr>
              <w:rPr>
                <w:rFonts w:cs="Arial"/>
              </w:rPr>
            </w:pPr>
            <w:r w:rsidRPr="006E39F5">
              <w:rPr>
                <w:rFonts w:cs="Arial"/>
              </w:rPr>
              <w:t>(days taught for 2</w:t>
            </w:r>
            <w:r w:rsidRPr="006E39F5">
              <w:rPr>
                <w:rFonts w:cs="Arial"/>
                <w:vertAlign w:val="superscript"/>
              </w:rPr>
              <w:t>nd</w:t>
            </w:r>
            <w:r w:rsidRPr="006E39F5">
              <w:rPr>
                <w:rFonts w:cs="Arial"/>
              </w:rPr>
              <w:t xml:space="preserve"> six weeks)</w:t>
            </w:r>
          </w:p>
        </w:tc>
      </w:tr>
      <w:tr w:rsidR="0091432D" w:rsidRPr="006E39F5" w:rsidTr="00697347">
        <w:tc>
          <w:tcPr>
            <w:tcW w:w="1008" w:type="dxa"/>
          </w:tcPr>
          <w:p w:rsidR="0091432D" w:rsidRPr="006E39F5" w:rsidRDefault="0091432D" w:rsidP="00B16516">
            <w:pPr>
              <w:rPr>
                <w:rFonts w:cs="Arial"/>
              </w:rPr>
            </w:pPr>
          </w:p>
        </w:tc>
        <w:tc>
          <w:tcPr>
            <w:tcW w:w="360" w:type="dxa"/>
          </w:tcPr>
          <w:p w:rsidR="0091432D" w:rsidRPr="006E39F5" w:rsidRDefault="0091432D" w:rsidP="00B16516">
            <w:pPr>
              <w:rPr>
                <w:rFonts w:cs="Arial"/>
              </w:rPr>
            </w:pPr>
          </w:p>
        </w:tc>
        <w:tc>
          <w:tcPr>
            <w:tcW w:w="3780" w:type="dxa"/>
          </w:tcPr>
          <w:p w:rsidR="0091432D" w:rsidRPr="006E39F5" w:rsidRDefault="0091432D" w:rsidP="00B16516">
            <w:pPr>
              <w:rPr>
                <w:rFonts w:cs="Arial"/>
              </w:rPr>
            </w:pPr>
            <w:r w:rsidRPr="006E39F5">
              <w:rPr>
                <w:rFonts w:cs="Arial"/>
              </w:rPr>
              <w:t>(Total days present in 3</w:t>
            </w:r>
            <w:r w:rsidRPr="006E39F5">
              <w:rPr>
                <w:rFonts w:cs="Arial"/>
                <w:vertAlign w:val="superscript"/>
              </w:rPr>
              <w:t>rd</w:t>
            </w:r>
            <w:r w:rsidRPr="006E39F5">
              <w:rPr>
                <w:rFonts w:cs="Arial"/>
              </w:rPr>
              <w:t xml:space="preserve"> six weeks)</w:t>
            </w:r>
          </w:p>
        </w:tc>
        <w:tc>
          <w:tcPr>
            <w:tcW w:w="236" w:type="dxa"/>
          </w:tcPr>
          <w:p w:rsidR="0091432D" w:rsidRPr="006E39F5" w:rsidRDefault="0078299C" w:rsidP="00B16516">
            <w:pPr>
              <w:jc w:val="center"/>
              <w:rPr>
                <w:rFonts w:cs="Arial"/>
                <w:b/>
              </w:rPr>
            </w:pPr>
            <w:r w:rsidRPr="006E39F5">
              <w:rPr>
                <w:rFonts w:cs="Arial"/>
                <w:b/>
              </w:rPr>
              <w:t>÷</w:t>
            </w:r>
          </w:p>
        </w:tc>
        <w:tc>
          <w:tcPr>
            <w:tcW w:w="3184" w:type="dxa"/>
          </w:tcPr>
          <w:p w:rsidR="0091432D" w:rsidRPr="006E39F5" w:rsidRDefault="0091432D" w:rsidP="00B16516">
            <w:pPr>
              <w:rPr>
                <w:rFonts w:cs="Arial"/>
              </w:rPr>
            </w:pPr>
            <w:r w:rsidRPr="006E39F5">
              <w:rPr>
                <w:rFonts w:cs="Arial"/>
              </w:rPr>
              <w:t>(days taught for 3</w:t>
            </w:r>
            <w:r w:rsidRPr="006E39F5">
              <w:rPr>
                <w:rFonts w:cs="Arial"/>
                <w:vertAlign w:val="superscript"/>
              </w:rPr>
              <w:t>rd</w:t>
            </w:r>
            <w:r w:rsidRPr="006E39F5">
              <w:rPr>
                <w:rFonts w:cs="Arial"/>
              </w:rPr>
              <w:t xml:space="preserve"> six weeks)</w:t>
            </w:r>
          </w:p>
        </w:tc>
      </w:tr>
      <w:tr w:rsidR="0091432D" w:rsidRPr="006E39F5" w:rsidTr="00697347">
        <w:tc>
          <w:tcPr>
            <w:tcW w:w="1008" w:type="dxa"/>
          </w:tcPr>
          <w:p w:rsidR="0091432D" w:rsidRPr="006E39F5" w:rsidRDefault="0091432D" w:rsidP="00B16516">
            <w:pPr>
              <w:rPr>
                <w:rFonts w:cs="Arial"/>
              </w:rPr>
            </w:pPr>
          </w:p>
        </w:tc>
        <w:tc>
          <w:tcPr>
            <w:tcW w:w="360" w:type="dxa"/>
          </w:tcPr>
          <w:p w:rsidR="0091432D" w:rsidRPr="006E39F5" w:rsidRDefault="0091432D" w:rsidP="00B16516">
            <w:pPr>
              <w:rPr>
                <w:rFonts w:cs="Arial"/>
              </w:rPr>
            </w:pPr>
          </w:p>
        </w:tc>
        <w:tc>
          <w:tcPr>
            <w:tcW w:w="3780" w:type="dxa"/>
          </w:tcPr>
          <w:p w:rsidR="0091432D" w:rsidRPr="006E39F5" w:rsidRDefault="0091432D" w:rsidP="00B16516">
            <w:pPr>
              <w:rPr>
                <w:rFonts w:cs="Arial"/>
              </w:rPr>
            </w:pPr>
            <w:r w:rsidRPr="006E39F5">
              <w:rPr>
                <w:rFonts w:cs="Arial"/>
              </w:rPr>
              <w:t>(Total days present in 4</w:t>
            </w:r>
            <w:r w:rsidRPr="006E39F5">
              <w:rPr>
                <w:rFonts w:cs="Arial"/>
                <w:vertAlign w:val="superscript"/>
              </w:rPr>
              <w:t>th</w:t>
            </w:r>
            <w:r w:rsidRPr="006E39F5">
              <w:rPr>
                <w:rFonts w:cs="Arial"/>
              </w:rPr>
              <w:t xml:space="preserve"> six weeks)</w:t>
            </w:r>
          </w:p>
        </w:tc>
        <w:tc>
          <w:tcPr>
            <w:tcW w:w="236" w:type="dxa"/>
          </w:tcPr>
          <w:p w:rsidR="0091432D" w:rsidRPr="006E39F5" w:rsidRDefault="0078299C" w:rsidP="00B16516">
            <w:pPr>
              <w:jc w:val="center"/>
              <w:rPr>
                <w:rFonts w:cs="Arial"/>
                <w:b/>
              </w:rPr>
            </w:pPr>
            <w:r w:rsidRPr="006E39F5">
              <w:rPr>
                <w:rFonts w:cs="Arial"/>
                <w:b/>
              </w:rPr>
              <w:t>÷</w:t>
            </w:r>
          </w:p>
        </w:tc>
        <w:tc>
          <w:tcPr>
            <w:tcW w:w="3184" w:type="dxa"/>
          </w:tcPr>
          <w:p w:rsidR="0091432D" w:rsidRPr="006E39F5" w:rsidRDefault="0091432D" w:rsidP="00B16516">
            <w:pPr>
              <w:rPr>
                <w:rFonts w:cs="Arial"/>
              </w:rPr>
            </w:pPr>
            <w:r w:rsidRPr="006E39F5">
              <w:rPr>
                <w:rFonts w:cs="Arial"/>
              </w:rPr>
              <w:t>(days taught for 4</w:t>
            </w:r>
            <w:r w:rsidRPr="006E39F5">
              <w:rPr>
                <w:rFonts w:cs="Arial"/>
                <w:vertAlign w:val="superscript"/>
              </w:rPr>
              <w:t>th</w:t>
            </w:r>
            <w:r w:rsidRPr="006E39F5">
              <w:rPr>
                <w:rFonts w:cs="Arial"/>
              </w:rPr>
              <w:t xml:space="preserve"> six weeks)</w:t>
            </w:r>
          </w:p>
        </w:tc>
      </w:tr>
      <w:tr w:rsidR="0091432D" w:rsidRPr="006E39F5" w:rsidTr="00697347">
        <w:tc>
          <w:tcPr>
            <w:tcW w:w="1008" w:type="dxa"/>
          </w:tcPr>
          <w:p w:rsidR="0091432D" w:rsidRPr="006E39F5" w:rsidRDefault="0091432D" w:rsidP="00B16516">
            <w:pPr>
              <w:rPr>
                <w:rFonts w:cs="Arial"/>
              </w:rPr>
            </w:pPr>
          </w:p>
        </w:tc>
        <w:tc>
          <w:tcPr>
            <w:tcW w:w="360" w:type="dxa"/>
          </w:tcPr>
          <w:p w:rsidR="0091432D" w:rsidRPr="006E39F5" w:rsidRDefault="0091432D" w:rsidP="00B16516">
            <w:pPr>
              <w:rPr>
                <w:rFonts w:cs="Arial"/>
              </w:rPr>
            </w:pPr>
          </w:p>
        </w:tc>
        <w:tc>
          <w:tcPr>
            <w:tcW w:w="3780" w:type="dxa"/>
          </w:tcPr>
          <w:p w:rsidR="0091432D" w:rsidRPr="006E39F5" w:rsidRDefault="0091432D" w:rsidP="00B16516">
            <w:pPr>
              <w:rPr>
                <w:rFonts w:cs="Arial"/>
              </w:rPr>
            </w:pPr>
            <w:r w:rsidRPr="006E39F5">
              <w:rPr>
                <w:rFonts w:cs="Arial"/>
              </w:rPr>
              <w:t>(Total days present in 5</w:t>
            </w:r>
            <w:r w:rsidRPr="006E39F5">
              <w:rPr>
                <w:rFonts w:cs="Arial"/>
                <w:vertAlign w:val="superscript"/>
              </w:rPr>
              <w:t>th</w:t>
            </w:r>
            <w:r w:rsidRPr="006E39F5">
              <w:rPr>
                <w:rFonts w:cs="Arial"/>
              </w:rPr>
              <w:t xml:space="preserve"> six weeks)</w:t>
            </w:r>
          </w:p>
        </w:tc>
        <w:tc>
          <w:tcPr>
            <w:tcW w:w="236" w:type="dxa"/>
          </w:tcPr>
          <w:p w:rsidR="0091432D" w:rsidRPr="006E39F5" w:rsidRDefault="0078299C" w:rsidP="00B16516">
            <w:pPr>
              <w:jc w:val="center"/>
              <w:rPr>
                <w:rFonts w:cs="Arial"/>
                <w:b/>
              </w:rPr>
            </w:pPr>
            <w:r w:rsidRPr="006E39F5">
              <w:rPr>
                <w:rFonts w:cs="Arial"/>
                <w:b/>
              </w:rPr>
              <w:t>÷</w:t>
            </w:r>
          </w:p>
        </w:tc>
        <w:tc>
          <w:tcPr>
            <w:tcW w:w="3184" w:type="dxa"/>
          </w:tcPr>
          <w:p w:rsidR="0091432D" w:rsidRPr="006E39F5" w:rsidRDefault="0091432D" w:rsidP="00B16516">
            <w:pPr>
              <w:rPr>
                <w:rFonts w:cs="Arial"/>
              </w:rPr>
            </w:pPr>
            <w:r w:rsidRPr="006E39F5">
              <w:rPr>
                <w:rFonts w:cs="Arial"/>
              </w:rPr>
              <w:t>(days taught for 5</w:t>
            </w:r>
            <w:r w:rsidRPr="006E39F5">
              <w:rPr>
                <w:rFonts w:cs="Arial"/>
                <w:vertAlign w:val="superscript"/>
              </w:rPr>
              <w:t>th</w:t>
            </w:r>
            <w:r w:rsidRPr="006E39F5">
              <w:rPr>
                <w:rFonts w:cs="Arial"/>
              </w:rPr>
              <w:t xml:space="preserve"> six weeks)</w:t>
            </w:r>
          </w:p>
        </w:tc>
      </w:tr>
      <w:tr w:rsidR="0091432D" w:rsidRPr="006E39F5" w:rsidTr="00697347">
        <w:tc>
          <w:tcPr>
            <w:tcW w:w="1008" w:type="dxa"/>
          </w:tcPr>
          <w:p w:rsidR="0091432D" w:rsidRPr="006E39F5" w:rsidRDefault="0091432D" w:rsidP="00B16516">
            <w:pPr>
              <w:jc w:val="right"/>
              <w:rPr>
                <w:rFonts w:cs="Arial"/>
              </w:rPr>
            </w:pPr>
          </w:p>
        </w:tc>
        <w:tc>
          <w:tcPr>
            <w:tcW w:w="360" w:type="dxa"/>
            <w:tcBorders>
              <w:bottom w:val="single" w:sz="12" w:space="0" w:color="auto"/>
            </w:tcBorders>
          </w:tcPr>
          <w:p w:rsidR="0091432D" w:rsidRPr="006E39F5" w:rsidRDefault="0091432D" w:rsidP="00B16516">
            <w:pPr>
              <w:jc w:val="right"/>
              <w:rPr>
                <w:rFonts w:cs="Arial"/>
                <w:b/>
              </w:rPr>
            </w:pPr>
            <w:r w:rsidRPr="006E39F5">
              <w:rPr>
                <w:rFonts w:cs="Arial"/>
                <w:b/>
              </w:rPr>
              <w:t>+</w:t>
            </w:r>
          </w:p>
        </w:tc>
        <w:tc>
          <w:tcPr>
            <w:tcW w:w="3780" w:type="dxa"/>
            <w:tcBorders>
              <w:bottom w:val="single" w:sz="12" w:space="0" w:color="auto"/>
            </w:tcBorders>
          </w:tcPr>
          <w:p w:rsidR="0091432D" w:rsidRPr="006E39F5" w:rsidRDefault="0091432D" w:rsidP="00B16516">
            <w:pPr>
              <w:rPr>
                <w:rFonts w:cs="Arial"/>
              </w:rPr>
            </w:pPr>
            <w:r w:rsidRPr="006E39F5">
              <w:rPr>
                <w:rFonts w:cs="Arial"/>
              </w:rPr>
              <w:t>(Total days present in 6</w:t>
            </w:r>
            <w:r w:rsidRPr="006E39F5">
              <w:rPr>
                <w:rFonts w:cs="Arial"/>
                <w:vertAlign w:val="superscript"/>
              </w:rPr>
              <w:t>th</w:t>
            </w:r>
            <w:r w:rsidRPr="006E39F5">
              <w:rPr>
                <w:rFonts w:cs="Arial"/>
              </w:rPr>
              <w:t xml:space="preserve"> six weeks)</w:t>
            </w:r>
          </w:p>
        </w:tc>
        <w:tc>
          <w:tcPr>
            <w:tcW w:w="236" w:type="dxa"/>
            <w:tcBorders>
              <w:bottom w:val="single" w:sz="12" w:space="0" w:color="auto"/>
            </w:tcBorders>
          </w:tcPr>
          <w:p w:rsidR="0091432D" w:rsidRPr="006E39F5" w:rsidRDefault="0078299C" w:rsidP="00B16516">
            <w:pPr>
              <w:jc w:val="center"/>
              <w:rPr>
                <w:rFonts w:cs="Arial"/>
                <w:b/>
              </w:rPr>
            </w:pPr>
            <w:r w:rsidRPr="006E39F5">
              <w:rPr>
                <w:rFonts w:cs="Arial"/>
                <w:b/>
              </w:rPr>
              <w:t>÷</w:t>
            </w:r>
          </w:p>
        </w:tc>
        <w:tc>
          <w:tcPr>
            <w:tcW w:w="3184" w:type="dxa"/>
            <w:tcBorders>
              <w:bottom w:val="single" w:sz="12" w:space="0" w:color="auto"/>
            </w:tcBorders>
          </w:tcPr>
          <w:p w:rsidR="0091432D" w:rsidRPr="006E39F5" w:rsidRDefault="0091432D" w:rsidP="00B16516">
            <w:pPr>
              <w:rPr>
                <w:rFonts w:cs="Arial"/>
              </w:rPr>
            </w:pPr>
            <w:r w:rsidRPr="006E39F5">
              <w:rPr>
                <w:rFonts w:cs="Arial"/>
              </w:rPr>
              <w:t>(days taught for 6</w:t>
            </w:r>
            <w:r w:rsidRPr="006E39F5">
              <w:rPr>
                <w:rFonts w:cs="Arial"/>
                <w:vertAlign w:val="superscript"/>
              </w:rPr>
              <w:t>th</w:t>
            </w:r>
            <w:r w:rsidRPr="006E39F5">
              <w:rPr>
                <w:rFonts w:cs="Arial"/>
              </w:rPr>
              <w:t xml:space="preserve"> six weeks)</w:t>
            </w:r>
          </w:p>
        </w:tc>
      </w:tr>
      <w:tr w:rsidR="0091432D" w:rsidRPr="006E39F5" w:rsidTr="00697347">
        <w:tc>
          <w:tcPr>
            <w:tcW w:w="1008" w:type="dxa"/>
          </w:tcPr>
          <w:p w:rsidR="0091432D" w:rsidRPr="006E39F5" w:rsidRDefault="0091432D" w:rsidP="00B16516">
            <w:pPr>
              <w:rPr>
                <w:rFonts w:cs="Arial"/>
              </w:rPr>
            </w:pPr>
          </w:p>
        </w:tc>
        <w:tc>
          <w:tcPr>
            <w:tcW w:w="360" w:type="dxa"/>
            <w:tcBorders>
              <w:top w:val="single" w:sz="12" w:space="0" w:color="auto"/>
            </w:tcBorders>
          </w:tcPr>
          <w:p w:rsidR="0091432D" w:rsidRPr="006E39F5" w:rsidRDefault="0091432D" w:rsidP="00B16516">
            <w:pPr>
              <w:rPr>
                <w:rFonts w:cs="Arial"/>
              </w:rPr>
            </w:pPr>
          </w:p>
        </w:tc>
        <w:tc>
          <w:tcPr>
            <w:tcW w:w="7200" w:type="dxa"/>
            <w:gridSpan w:val="3"/>
            <w:tcBorders>
              <w:top w:val="single" w:sz="12" w:space="0" w:color="auto"/>
            </w:tcBorders>
          </w:tcPr>
          <w:p w:rsidR="0091432D" w:rsidRPr="006E39F5" w:rsidRDefault="00B04980" w:rsidP="00B16516">
            <w:pPr>
              <w:rPr>
                <w:rFonts w:cs="Arial"/>
              </w:rPr>
            </w:pPr>
            <w:r w:rsidRPr="006E39F5">
              <w:rPr>
                <w:rFonts w:cs="Arial"/>
              </w:rPr>
              <w:t>Result</w:t>
            </w:r>
          </w:p>
        </w:tc>
      </w:tr>
      <w:tr w:rsidR="0078299C" w:rsidRPr="006E39F5" w:rsidTr="00697347">
        <w:tc>
          <w:tcPr>
            <w:tcW w:w="1008" w:type="dxa"/>
          </w:tcPr>
          <w:p w:rsidR="0078299C" w:rsidRPr="006E39F5" w:rsidRDefault="0078299C" w:rsidP="00B16516">
            <w:pPr>
              <w:rPr>
                <w:rFonts w:cs="Arial"/>
              </w:rPr>
            </w:pPr>
          </w:p>
        </w:tc>
        <w:tc>
          <w:tcPr>
            <w:tcW w:w="360" w:type="dxa"/>
          </w:tcPr>
          <w:p w:rsidR="0078299C" w:rsidRPr="006E39F5" w:rsidRDefault="0078299C" w:rsidP="00B16516">
            <w:pPr>
              <w:rPr>
                <w:rFonts w:cs="Arial"/>
              </w:rPr>
            </w:pPr>
          </w:p>
        </w:tc>
        <w:tc>
          <w:tcPr>
            <w:tcW w:w="7200" w:type="dxa"/>
            <w:gridSpan w:val="3"/>
          </w:tcPr>
          <w:p w:rsidR="0078299C" w:rsidRPr="006E39F5" w:rsidRDefault="0078299C" w:rsidP="00B16516">
            <w:pPr>
              <w:rPr>
                <w:rFonts w:cs="Arial"/>
              </w:rPr>
            </w:pPr>
          </w:p>
        </w:tc>
      </w:tr>
      <w:tr w:rsidR="0078299C" w:rsidRPr="006E39F5" w:rsidTr="00697347">
        <w:tc>
          <w:tcPr>
            <w:tcW w:w="1008" w:type="dxa"/>
          </w:tcPr>
          <w:p w:rsidR="0078299C" w:rsidRPr="006E39F5" w:rsidRDefault="0078299C" w:rsidP="00B16516">
            <w:pPr>
              <w:rPr>
                <w:rFonts w:cs="Arial"/>
              </w:rPr>
            </w:pPr>
          </w:p>
        </w:tc>
        <w:tc>
          <w:tcPr>
            <w:tcW w:w="360" w:type="dxa"/>
          </w:tcPr>
          <w:p w:rsidR="0078299C" w:rsidRPr="006E39F5" w:rsidRDefault="0078299C" w:rsidP="00B16516">
            <w:pPr>
              <w:rPr>
                <w:rFonts w:cs="Arial"/>
              </w:rPr>
            </w:pPr>
          </w:p>
        </w:tc>
        <w:tc>
          <w:tcPr>
            <w:tcW w:w="7200" w:type="dxa"/>
            <w:gridSpan w:val="3"/>
          </w:tcPr>
          <w:p w:rsidR="0078299C" w:rsidRPr="006E39F5" w:rsidRDefault="0078299C" w:rsidP="00B16516">
            <w:pPr>
              <w:rPr>
                <w:rFonts w:cs="Arial"/>
              </w:rPr>
            </w:pPr>
            <w:r w:rsidRPr="006E39F5">
              <w:rPr>
                <w:rFonts w:cs="Arial"/>
              </w:rPr>
              <w:t xml:space="preserve">Result </w:t>
            </w:r>
            <w:r w:rsidRPr="006E39F5">
              <w:rPr>
                <w:rFonts w:cs="Arial"/>
                <w:b/>
              </w:rPr>
              <w:t>÷</w:t>
            </w:r>
            <w:r w:rsidRPr="006E39F5">
              <w:rPr>
                <w:rFonts w:cs="Arial"/>
              </w:rPr>
              <w:t xml:space="preserve"> 6 = </w:t>
            </w:r>
            <w:smartTag w:uri="urn:schemas-microsoft-com:office:smarttags" w:element="place">
              <w:smartTag w:uri="urn:schemas-microsoft-com:office:smarttags" w:element="City">
                <w:r w:rsidRPr="006E39F5">
                  <w:rPr>
                    <w:rFonts w:cs="Arial"/>
                  </w:rPr>
                  <w:t>ADA</w:t>
                </w:r>
              </w:smartTag>
            </w:smartTag>
          </w:p>
        </w:tc>
      </w:tr>
    </w:tbl>
    <w:p w:rsidR="002B03A9" w:rsidRPr="006E39F5" w:rsidRDefault="002B03A9" w:rsidP="00B16516">
      <w:pPr>
        <w:rPr>
          <w:rFonts w:cs="Arial"/>
        </w:rPr>
      </w:pPr>
    </w:p>
    <w:p w:rsidR="002B03A9" w:rsidRPr="006E39F5" w:rsidRDefault="0078299C" w:rsidP="00B16516">
      <w:pPr>
        <w:rPr>
          <w:rFonts w:cs="Arial"/>
          <w:b/>
          <w:bCs/>
          <w:i/>
          <w:iCs/>
        </w:rPr>
      </w:pPr>
      <w:smartTag w:uri="urn:schemas-microsoft-com:office:smarttags" w:element="City">
        <w:r w:rsidRPr="006E39F5">
          <w:rPr>
            <w:rFonts w:cs="Arial"/>
            <w:b/>
            <w:bCs/>
            <w:i/>
            <w:iCs/>
          </w:rPr>
          <w:t>A</w:t>
        </w:r>
        <w:r w:rsidR="002B03A9" w:rsidRPr="006E39F5">
          <w:rPr>
            <w:rFonts w:cs="Arial"/>
            <w:b/>
            <w:bCs/>
            <w:i/>
            <w:iCs/>
          </w:rPr>
          <w:t>DA</w:t>
        </w:r>
      </w:smartTag>
      <w:r w:rsidR="002B03A9" w:rsidRPr="006E39F5">
        <w:rPr>
          <w:rFonts w:cs="Arial"/>
          <w:b/>
          <w:bCs/>
          <w:i/>
          <w:iCs/>
        </w:rPr>
        <w:t xml:space="preserve"> must be calculated separately for each track and then added together to calculate total </w:t>
      </w:r>
      <w:smartTag w:uri="urn:schemas-microsoft-com:office:smarttags" w:element="place">
        <w:smartTag w:uri="urn:schemas-microsoft-com:office:smarttags" w:element="City">
          <w:r w:rsidR="002B03A9" w:rsidRPr="006E39F5">
            <w:rPr>
              <w:rFonts w:cs="Arial"/>
              <w:b/>
              <w:bCs/>
              <w:i/>
              <w:iCs/>
            </w:rPr>
            <w:t>ADA</w:t>
          </w:r>
        </w:smartTag>
      </w:smartTag>
      <w:r w:rsidR="002B03A9" w:rsidRPr="006E39F5">
        <w:rPr>
          <w:rFonts w:cs="Arial"/>
          <w:b/>
          <w:bCs/>
          <w:i/>
          <w:iCs/>
        </w:rPr>
        <w:t>.</w:t>
      </w:r>
    </w:p>
    <w:p w:rsidR="002B03A9" w:rsidRPr="006E39F5" w:rsidRDefault="002B03A9" w:rsidP="00B16516">
      <w:pPr>
        <w:rPr>
          <w:rFonts w:cs="Arial"/>
          <w:b/>
          <w:bCs/>
          <w:i/>
          <w:iCs/>
        </w:rPr>
      </w:pPr>
    </w:p>
    <w:p w:rsidR="002B03A9" w:rsidRPr="006E39F5" w:rsidRDefault="002B03A9" w:rsidP="00B16516">
      <w:pPr>
        <w:rPr>
          <w:rFonts w:cs="Arial"/>
        </w:rPr>
      </w:pPr>
      <w:r w:rsidRPr="006E39F5">
        <w:rPr>
          <w:rFonts w:cs="Arial"/>
          <w:b/>
          <w:bCs/>
          <w:i/>
          <w:iCs/>
        </w:rPr>
        <w:t>Days in Attendance:</w:t>
      </w:r>
      <w:r w:rsidRPr="006E39F5">
        <w:rPr>
          <w:rFonts w:cs="Arial"/>
        </w:rPr>
        <w:t xml:space="preserve"> Days in attendance are the total number of days that a student was in attendance (present at the designated attendance-taking time or absent for</w:t>
      </w:r>
      <w:r w:rsidRPr="006E39F5">
        <w:t xml:space="preserve"> a purpose described by 19 TAC §129.21[k]) during a specific period (for example, a 180-day school</w:t>
      </w:r>
      <w:r w:rsidRPr="006E39F5">
        <w:rPr>
          <w:rFonts w:cs="Arial"/>
        </w:rPr>
        <w:t xml:space="preserve"> year) while that student was eligible to generate funding (in membership).</w:t>
      </w:r>
    </w:p>
    <w:p w:rsidR="002B03A9" w:rsidRPr="006E39F5" w:rsidRDefault="002B03A9" w:rsidP="00B16516">
      <w:pPr>
        <w:rPr>
          <w:rFonts w:cs="Arial"/>
        </w:rPr>
      </w:pPr>
    </w:p>
    <w:p w:rsidR="002B03A9" w:rsidRPr="006E39F5" w:rsidRDefault="002B03A9" w:rsidP="00B16516">
      <w:pPr>
        <w:rPr>
          <w:rFonts w:cs="Arial"/>
        </w:rPr>
      </w:pPr>
      <w:r w:rsidRPr="006E39F5">
        <w:rPr>
          <w:rFonts w:cs="Arial"/>
          <w:b/>
          <w:bCs/>
          <w:i/>
          <w:iCs/>
        </w:rPr>
        <w:t>Days in Membership:</w:t>
      </w:r>
      <w:r w:rsidRPr="006E39F5">
        <w:rPr>
          <w:rFonts w:cs="Arial"/>
        </w:rPr>
        <w:t xml:space="preserve"> Days in membership are the total number of days that a student </w:t>
      </w:r>
      <w:r w:rsidR="0078299C" w:rsidRPr="006E39F5">
        <w:rPr>
          <w:rFonts w:cs="Arial"/>
        </w:rPr>
        <w:t>i</w:t>
      </w:r>
      <w:r w:rsidRPr="006E39F5">
        <w:rPr>
          <w:rFonts w:cs="Arial"/>
        </w:rPr>
        <w:t xml:space="preserve">s enrolled in classes and is regularly scheduled for at least </w:t>
      </w:r>
      <w:r w:rsidR="0078299C" w:rsidRPr="006E39F5">
        <w:rPr>
          <w:rFonts w:cs="Arial"/>
        </w:rPr>
        <w:t>2</w:t>
      </w:r>
      <w:r w:rsidRPr="006E39F5">
        <w:rPr>
          <w:rFonts w:cs="Arial"/>
        </w:rPr>
        <w:t xml:space="preserve"> hours daily. (The student may still be ineligible due to eligibility issues other than the amount of time served.)  </w:t>
      </w:r>
      <w:r w:rsidR="0078299C" w:rsidRPr="006E39F5">
        <w:rPr>
          <w:rFonts w:cs="Arial"/>
        </w:rPr>
        <w:t>A s</w:t>
      </w:r>
      <w:r w:rsidRPr="006E39F5">
        <w:rPr>
          <w:rFonts w:cs="Arial"/>
        </w:rPr>
        <w:t>tudent</w:t>
      </w:r>
      <w:r w:rsidR="0078299C" w:rsidRPr="006E39F5">
        <w:rPr>
          <w:rFonts w:cs="Arial"/>
        </w:rPr>
        <w:t xml:space="preserve"> is</w:t>
      </w:r>
      <w:r w:rsidRPr="006E39F5">
        <w:rPr>
          <w:rFonts w:cs="Arial"/>
        </w:rPr>
        <w:t xml:space="preserve"> not in membership until the student has been present at the official roll call at least one time.  </w:t>
      </w:r>
    </w:p>
    <w:p w:rsidR="002B03A9" w:rsidRPr="006E39F5" w:rsidRDefault="002B03A9" w:rsidP="00B16516">
      <w:pPr>
        <w:rPr>
          <w:rFonts w:cs="Arial"/>
          <w:color w:val="339966"/>
        </w:rPr>
      </w:pPr>
    </w:p>
    <w:p w:rsidR="002B03A9" w:rsidRPr="006E39F5" w:rsidRDefault="002B03A9" w:rsidP="00B16516">
      <w:pPr>
        <w:rPr>
          <w:rFonts w:cs="Arial"/>
        </w:rPr>
      </w:pPr>
      <w:r w:rsidRPr="006E39F5">
        <w:rPr>
          <w:rFonts w:cs="Arial"/>
          <w:b/>
          <w:bCs/>
          <w:i/>
          <w:iCs/>
        </w:rPr>
        <w:t xml:space="preserve">Instructional Days: </w:t>
      </w:r>
      <w:r w:rsidRPr="006E39F5">
        <w:rPr>
          <w:rFonts w:cs="Arial"/>
        </w:rPr>
        <w:t xml:space="preserve">Instructional days are the total number of days that classes are held in the school year.  The law requires that districts </w:t>
      </w:r>
      <w:r w:rsidR="0078299C" w:rsidRPr="006E39F5">
        <w:rPr>
          <w:rFonts w:cs="Arial"/>
        </w:rPr>
        <w:t>have</w:t>
      </w:r>
      <w:r w:rsidRPr="006E39F5">
        <w:rPr>
          <w:rFonts w:cs="Arial"/>
        </w:rPr>
        <w:t xml:space="preserve"> 180 instructional days unless a waiver has been issued to shorten the school year. Charter schools are not required to have a 180</w:t>
      </w:r>
      <w:r w:rsidR="0078299C" w:rsidRPr="006E39F5">
        <w:rPr>
          <w:rFonts w:cs="Arial"/>
        </w:rPr>
        <w:t>-</w:t>
      </w:r>
      <w:r w:rsidRPr="006E39F5">
        <w:rPr>
          <w:rFonts w:cs="Arial"/>
        </w:rPr>
        <w:t xml:space="preserve">day calendar; however, their funding is based on a </w:t>
      </w:r>
      <w:r w:rsidR="0078299C" w:rsidRPr="006E39F5">
        <w:rPr>
          <w:rFonts w:cs="Arial"/>
        </w:rPr>
        <w:t>180-</w:t>
      </w:r>
      <w:r w:rsidRPr="006E39F5">
        <w:rPr>
          <w:rFonts w:cs="Arial"/>
        </w:rPr>
        <w:t>instructional</w:t>
      </w:r>
      <w:r w:rsidR="0078299C" w:rsidRPr="006E39F5">
        <w:rPr>
          <w:rFonts w:cs="Arial"/>
        </w:rPr>
        <w:t>-</w:t>
      </w:r>
      <w:r w:rsidRPr="006E39F5">
        <w:rPr>
          <w:rFonts w:cs="Arial"/>
        </w:rPr>
        <w:t>day calendar minus the number of days that are approved for waivers.</w:t>
      </w:r>
    </w:p>
    <w:p w:rsidR="002B03A9" w:rsidRPr="006E39F5" w:rsidRDefault="002B03A9" w:rsidP="00B16516">
      <w:pPr>
        <w:rPr>
          <w:rFonts w:cs="Arial"/>
        </w:rPr>
      </w:pPr>
    </w:p>
    <w:p w:rsidR="002B03A9" w:rsidRPr="006E39F5" w:rsidRDefault="002B03A9" w:rsidP="00B16516">
      <w:pPr>
        <w:rPr>
          <w:rFonts w:cs="Arial"/>
          <w:b/>
          <w:bCs/>
          <w:i/>
          <w:iCs/>
        </w:rPr>
      </w:pPr>
      <w:r w:rsidRPr="006E39F5">
        <w:rPr>
          <w:rFonts w:cs="Arial"/>
          <w:b/>
          <w:bCs/>
          <w:i/>
          <w:iCs/>
        </w:rPr>
        <w:t xml:space="preserve">Refined </w:t>
      </w:r>
      <w:smartTag w:uri="urn:schemas-microsoft-com:office:smarttags" w:element="City">
        <w:r w:rsidRPr="006E39F5">
          <w:rPr>
            <w:rFonts w:cs="Arial"/>
            <w:b/>
            <w:bCs/>
            <w:i/>
            <w:iCs/>
          </w:rPr>
          <w:t>ADA</w:t>
        </w:r>
      </w:smartTag>
      <w:r w:rsidRPr="006E39F5">
        <w:rPr>
          <w:rFonts w:cs="Arial"/>
          <w:b/>
          <w:bCs/>
          <w:i/>
          <w:iCs/>
        </w:rPr>
        <w:t xml:space="preserve">: </w:t>
      </w:r>
      <w:r w:rsidRPr="006E39F5">
        <w:rPr>
          <w:rFonts w:cs="Arial"/>
        </w:rPr>
        <w:t> </w:t>
      </w:r>
      <w:r w:rsidR="0078299C" w:rsidRPr="006E39F5">
        <w:rPr>
          <w:rFonts w:cs="Arial"/>
        </w:rPr>
        <w:t xml:space="preserve">Refined </w:t>
      </w:r>
      <w:smartTag w:uri="urn:schemas-microsoft-com:office:smarttags" w:element="City">
        <w:r w:rsidR="0078299C" w:rsidRPr="006E39F5">
          <w:rPr>
            <w:rFonts w:cs="Arial"/>
          </w:rPr>
          <w:t>ADA</w:t>
        </w:r>
      </w:smartTag>
      <w:r w:rsidR="0078299C" w:rsidRPr="006E39F5">
        <w:rPr>
          <w:rFonts w:cs="Arial"/>
        </w:rPr>
        <w:t xml:space="preserve"> is </w:t>
      </w:r>
      <w:smartTag w:uri="urn:schemas-microsoft-com:office:smarttags" w:element="City">
        <w:r w:rsidRPr="006E39F5">
          <w:rPr>
            <w:rFonts w:cs="Arial"/>
          </w:rPr>
          <w:t>ADA</w:t>
        </w:r>
      </w:smartTag>
      <w:r w:rsidRPr="006E39F5">
        <w:rPr>
          <w:rFonts w:cs="Arial"/>
        </w:rPr>
        <w:t xml:space="preserve"> calculated without ineligible </w:t>
      </w:r>
      <w:smartTag w:uri="urn:schemas-microsoft-com:office:smarttags" w:element="place">
        <w:smartTag w:uri="urn:schemas-microsoft-com:office:smarttags" w:element="City">
          <w:r w:rsidRPr="006E39F5">
            <w:rPr>
              <w:rFonts w:cs="Arial"/>
            </w:rPr>
            <w:t>ADA</w:t>
          </w:r>
        </w:smartTag>
      </w:smartTag>
      <w:r w:rsidRPr="006E39F5">
        <w:rPr>
          <w:rFonts w:cs="Arial"/>
        </w:rPr>
        <w:t>.  </w:t>
      </w:r>
    </w:p>
    <w:p w:rsidR="002B03A9" w:rsidRPr="006E39F5" w:rsidRDefault="002B03A9" w:rsidP="00B16516">
      <w:pPr>
        <w:rPr>
          <w:rFonts w:cs="Arial"/>
          <w:b/>
          <w:bCs/>
          <w:i/>
          <w:iCs/>
        </w:rPr>
      </w:pPr>
    </w:p>
    <w:p w:rsidR="002B03A9" w:rsidRPr="006E39F5" w:rsidRDefault="002B03A9" w:rsidP="00B16516">
      <w:pPr>
        <w:rPr>
          <w:rFonts w:cs="Arial"/>
        </w:rPr>
      </w:pPr>
      <w:r w:rsidRPr="006E39F5">
        <w:rPr>
          <w:rFonts w:cs="Arial"/>
          <w:b/>
          <w:bCs/>
          <w:i/>
          <w:iCs/>
        </w:rPr>
        <w:t>Special Education Full Time Equivalent (FTE):</w:t>
      </w:r>
      <w:r w:rsidRPr="006E39F5">
        <w:rPr>
          <w:rFonts w:cs="Arial"/>
        </w:rPr>
        <w:t xml:space="preserve"> Special </w:t>
      </w:r>
      <w:r w:rsidR="0078299C" w:rsidRPr="006E39F5">
        <w:rPr>
          <w:rFonts w:cs="Arial"/>
        </w:rPr>
        <w:t>e</w:t>
      </w:r>
      <w:r w:rsidRPr="006E39F5">
        <w:rPr>
          <w:rFonts w:cs="Arial"/>
        </w:rPr>
        <w:t>ducation FTE</w:t>
      </w:r>
      <w:r w:rsidR="0078299C" w:rsidRPr="006E39F5">
        <w:rPr>
          <w:rFonts w:cs="Arial"/>
        </w:rPr>
        <w:t>s</w:t>
      </w:r>
      <w:r w:rsidRPr="006E39F5">
        <w:rPr>
          <w:rFonts w:cs="Arial"/>
        </w:rPr>
        <w:t xml:space="preserve"> are calculated by multiplying the number of eligible days present in a </w:t>
      </w:r>
      <w:r w:rsidR="0078299C" w:rsidRPr="006E39F5">
        <w:rPr>
          <w:rFonts w:cs="Arial"/>
        </w:rPr>
        <w:t>6</w:t>
      </w:r>
      <w:r w:rsidRPr="006E39F5">
        <w:rPr>
          <w:rFonts w:cs="Arial"/>
        </w:rPr>
        <w:t xml:space="preserve">-week period that students were placed into a special program instruction setting </w:t>
      </w:r>
      <w:r w:rsidR="0078299C" w:rsidRPr="006E39F5">
        <w:rPr>
          <w:rFonts w:cs="Arial"/>
        </w:rPr>
        <w:t>by</w:t>
      </w:r>
      <w:r w:rsidRPr="006E39F5">
        <w:rPr>
          <w:rFonts w:cs="Arial"/>
        </w:rPr>
        <w:t xml:space="preserve"> the multiplier of the instructional setting </w:t>
      </w:r>
      <w:r w:rsidR="00A90264" w:rsidRPr="00A90264">
        <w:rPr>
          <w:rFonts w:cs="Arial"/>
          <w:bCs/>
        </w:rPr>
        <w:t>(see</w:t>
      </w:r>
      <w:r w:rsidRPr="006E39F5">
        <w:rPr>
          <w:rFonts w:cs="Arial"/>
          <w:b/>
          <w:bCs/>
        </w:rPr>
        <w:t xml:space="preserve"> </w:t>
      </w:r>
      <w:fldSimple w:instr=" REF _Ref234650496 \h  \* MERGEFORMAT ">
        <w:r w:rsidR="008D654F" w:rsidRPr="008D654F">
          <w:rPr>
            <w:b/>
          </w:rPr>
          <w:t>4.11.1 Contact Hours for Each Instructional Setting</w:t>
        </w:r>
      </w:fldSimple>
      <w:r w:rsidR="00FC1459" w:rsidRPr="006E39F5">
        <w:t>)</w:t>
      </w:r>
      <w:r w:rsidRPr="006E39F5">
        <w:rPr>
          <w:rFonts w:cs="Arial"/>
        </w:rPr>
        <w:t xml:space="preserve">. Excess special education contact hours in that instructional setting for the </w:t>
      </w:r>
      <w:r w:rsidR="0078299C" w:rsidRPr="006E39F5">
        <w:rPr>
          <w:rFonts w:cs="Arial"/>
        </w:rPr>
        <w:t>6</w:t>
      </w:r>
      <w:r w:rsidRPr="006E39F5">
        <w:rPr>
          <w:rFonts w:cs="Arial"/>
        </w:rPr>
        <w:t xml:space="preserve">-week period are subtracted from calculated contact hours for the </w:t>
      </w:r>
      <w:r w:rsidR="0078299C" w:rsidRPr="006E39F5">
        <w:rPr>
          <w:rFonts w:cs="Arial"/>
        </w:rPr>
        <w:t>6</w:t>
      </w:r>
      <w:r w:rsidRPr="006E39F5">
        <w:rPr>
          <w:rFonts w:cs="Arial"/>
        </w:rPr>
        <w:t xml:space="preserve">-week period. The net contact hours are divided by the number of days in the </w:t>
      </w:r>
      <w:r w:rsidR="0078299C" w:rsidRPr="006E39F5">
        <w:rPr>
          <w:rFonts w:cs="Arial"/>
        </w:rPr>
        <w:t>6</w:t>
      </w:r>
      <w:r w:rsidRPr="006E39F5">
        <w:rPr>
          <w:rFonts w:cs="Arial"/>
        </w:rPr>
        <w:t xml:space="preserve">-week period </w:t>
      </w:r>
      <w:r w:rsidR="0078299C" w:rsidRPr="006E39F5">
        <w:rPr>
          <w:rFonts w:cs="Arial"/>
        </w:rPr>
        <w:t>multiplied by</w:t>
      </w:r>
      <w:r w:rsidRPr="006E39F5">
        <w:rPr>
          <w:rFonts w:cs="Arial"/>
        </w:rPr>
        <w:t xml:space="preserve"> six. The calculated FTE for the </w:t>
      </w:r>
      <w:r w:rsidR="0078299C" w:rsidRPr="006E39F5">
        <w:rPr>
          <w:rFonts w:cs="Arial"/>
        </w:rPr>
        <w:t>6</w:t>
      </w:r>
      <w:r w:rsidRPr="006E39F5">
        <w:rPr>
          <w:rFonts w:cs="Arial"/>
        </w:rPr>
        <w:t>-week period is added to the same instructional setting’s monthly FTE and divided by six. The FTE is multiplied by the special education weight appropriate for that instructional setting.</w:t>
      </w:r>
    </w:p>
    <w:p w:rsidR="002B03A9" w:rsidRPr="006E39F5" w:rsidRDefault="002B03A9" w:rsidP="00B16516">
      <w:pPr>
        <w:rPr>
          <w:rFonts w:cs="Arial"/>
          <w:color w:val="339966"/>
        </w:rPr>
      </w:pPr>
    </w:p>
    <w:p w:rsidR="002B03A9" w:rsidRPr="006E39F5" w:rsidRDefault="002B03A9" w:rsidP="00B16516">
      <w:pPr>
        <w:rPr>
          <w:rFonts w:cs="Arial"/>
        </w:rPr>
      </w:pPr>
      <w:r w:rsidRPr="006E39F5">
        <w:rPr>
          <w:rFonts w:cs="Arial"/>
          <w:b/>
          <w:bCs/>
          <w:i/>
          <w:iCs/>
        </w:rPr>
        <w:t xml:space="preserve">Weighted Average Daily Attendance (WADA): </w:t>
      </w:r>
      <w:r w:rsidRPr="006E39F5">
        <w:rPr>
          <w:rFonts w:cs="Arial"/>
        </w:rPr>
        <w:t>WADA is an adjusted student count that compensates for student and district characteristics as defined by statute. Students with special educational needs, for example, are “weighted” by a factor ranging from 1.1 to 5.0 times the “regular” program weight in order to fund their special needs.</w:t>
      </w:r>
    </w:p>
    <w:p w:rsidR="002B03A9" w:rsidRPr="006E39F5" w:rsidRDefault="002B03A9" w:rsidP="00B16516">
      <w:pPr>
        <w:rPr>
          <w:rFonts w:ascii="Times New Roman" w:hAnsi="Times New Roman"/>
          <w:sz w:val="24"/>
          <w:szCs w:val="24"/>
        </w:rPr>
      </w:pPr>
    </w:p>
    <w:p w:rsidR="002B03A9" w:rsidRPr="006E39F5" w:rsidRDefault="002B03A9" w:rsidP="00920435">
      <w:pPr>
        <w:pStyle w:val="Heading2"/>
      </w:pPr>
      <w:bookmarkStart w:id="689" w:name="_Toc299702383"/>
      <w:r w:rsidRPr="006E39F5">
        <w:t>Information on Weights</w:t>
      </w:r>
      <w:bookmarkEnd w:id="689"/>
    </w:p>
    <w:p w:rsidR="002B03A9" w:rsidRPr="006E39F5" w:rsidRDefault="002B03A9" w:rsidP="00B16516">
      <w:pPr>
        <w:rPr>
          <w:rFonts w:ascii="Times New Roman" w:hAnsi="Times New Roman"/>
          <w:sz w:val="24"/>
          <w:szCs w:val="24"/>
        </w:rPr>
      </w:pPr>
    </w:p>
    <w:p w:rsidR="002B03A9" w:rsidRPr="006E39F5" w:rsidRDefault="002B03A9" w:rsidP="00B16516">
      <w:pPr>
        <w:rPr>
          <w:rFonts w:cs="Arial"/>
          <w:b/>
          <w:bCs/>
        </w:rPr>
      </w:pPr>
      <w:smartTag w:uri="urn:schemas-microsoft-com:office:smarttags" w:element="PersonName">
        <w:r w:rsidRPr="006E39F5">
          <w:rPr>
            <w:rFonts w:cs="Arial"/>
            <w:b/>
            <w:bCs/>
          </w:rPr>
          <w:t>Special Education</w:t>
        </w:r>
      </w:smartTag>
      <w:r w:rsidRPr="006E39F5">
        <w:rPr>
          <w:rFonts w:cs="Arial"/>
          <w:b/>
          <w:bCs/>
        </w:rPr>
        <w:t xml:space="preserve"> — Weight: 1.1 to 5.0</w:t>
      </w:r>
    </w:p>
    <w:p w:rsidR="002B03A9" w:rsidRPr="006E39F5" w:rsidRDefault="002B03A9" w:rsidP="00B16516">
      <w:pPr>
        <w:rPr>
          <w:rFonts w:cs="Arial"/>
        </w:rPr>
      </w:pPr>
      <w:r w:rsidRPr="006E39F5">
        <w:rPr>
          <w:rFonts w:cs="Arial"/>
        </w:rPr>
        <w:t>A special education student is assigned one of 12 special education instructional arrangements/settings, each with a varying weight (from 1.1 to 5.0) that is based on the duration of the daily service provided and the location of the instruction.</w:t>
      </w:r>
    </w:p>
    <w:p w:rsidR="002B03A9" w:rsidRPr="006E39F5" w:rsidRDefault="002B03A9" w:rsidP="00B16516"/>
    <w:p w:rsidR="002B03A9" w:rsidRPr="006E39F5" w:rsidRDefault="002B03A9" w:rsidP="00B16516">
      <w:r w:rsidRPr="006E39F5">
        <w:t xml:space="preserve">Funding is based on the amount of time that special education students are served in their instructional arrangements/settings. Special education students assigned the mainstream instructional arrangement/setting also generate funding based on </w:t>
      </w:r>
      <w:smartTag w:uri="urn:schemas-microsoft-com:office:smarttags" w:element="place">
        <w:smartTag w:uri="urn:schemas-microsoft-com:office:smarttags" w:element="City">
          <w:r w:rsidRPr="006E39F5">
            <w:t>ADA</w:t>
          </w:r>
        </w:smartTag>
      </w:smartTag>
      <w:r w:rsidRPr="006E39F5">
        <w:t>.</w:t>
      </w:r>
    </w:p>
    <w:p w:rsidR="002B03A9" w:rsidRPr="006E39F5" w:rsidRDefault="002B03A9" w:rsidP="00B16516"/>
    <w:tbl>
      <w:tblPr>
        <w:tblW w:w="0" w:type="auto"/>
        <w:tblCellMar>
          <w:left w:w="0" w:type="dxa"/>
          <w:right w:w="0" w:type="dxa"/>
        </w:tblCellMar>
        <w:tblLook w:val="0000"/>
      </w:tblPr>
      <w:tblGrid>
        <w:gridCol w:w="3528"/>
        <w:gridCol w:w="1260"/>
      </w:tblGrid>
      <w:tr w:rsidR="002B03A9" w:rsidRPr="006E39F5" w:rsidTr="002B03A9">
        <w:trPr>
          <w:trHeight w:val="432"/>
          <w:tblHeader/>
        </w:trPr>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B03A9" w:rsidRPr="006E39F5" w:rsidRDefault="002B03A9" w:rsidP="00B16516">
            <w:pPr>
              <w:rPr>
                <w:rFonts w:cs="Arial"/>
                <w:b/>
                <w:bCs/>
              </w:rPr>
            </w:pPr>
            <w:r w:rsidRPr="006E39F5">
              <w:rPr>
                <w:rFonts w:cs="Arial"/>
                <w:b/>
                <w:bCs/>
              </w:rPr>
              <w:t>Instructional Arrangement </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B03A9" w:rsidRPr="006E39F5" w:rsidRDefault="002B03A9" w:rsidP="00B16516">
            <w:pPr>
              <w:rPr>
                <w:rFonts w:cs="Arial"/>
                <w:b/>
                <w:bCs/>
              </w:rPr>
            </w:pPr>
            <w:r w:rsidRPr="006E39F5">
              <w:rPr>
                <w:rFonts w:cs="Arial"/>
                <w:b/>
                <w:bCs/>
              </w:rPr>
              <w:t>Weight</w:t>
            </w:r>
          </w:p>
        </w:tc>
      </w:tr>
      <w:tr w:rsidR="002B03A9" w:rsidRPr="006E39F5" w:rsidTr="002B03A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Homebound</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5.0</w:t>
            </w:r>
          </w:p>
        </w:tc>
      </w:tr>
      <w:tr w:rsidR="002B03A9" w:rsidRPr="006E39F5" w:rsidTr="002B03A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Hospital Class</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3.0</w:t>
            </w:r>
          </w:p>
        </w:tc>
      </w:tr>
      <w:tr w:rsidR="002B03A9" w:rsidRPr="006E39F5" w:rsidTr="002B03A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Speech Therapy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5.0</w:t>
            </w:r>
          </w:p>
        </w:tc>
      </w:tr>
      <w:tr w:rsidR="002B03A9" w:rsidRPr="006E39F5" w:rsidTr="002B03A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Resource Room</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3.0</w:t>
            </w:r>
          </w:p>
        </w:tc>
      </w:tr>
      <w:tr w:rsidR="002B03A9" w:rsidRPr="006E39F5" w:rsidTr="002B03A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Self-Contained Mild/Moderate</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3.0</w:t>
            </w:r>
          </w:p>
        </w:tc>
      </w:tr>
      <w:tr w:rsidR="002B03A9" w:rsidRPr="006E39F5" w:rsidTr="002B03A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Self-Contained Severe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3.0</w:t>
            </w:r>
          </w:p>
        </w:tc>
      </w:tr>
      <w:tr w:rsidR="002B03A9" w:rsidRPr="006E39F5" w:rsidTr="002B03A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Off Home Campus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2.7</w:t>
            </w:r>
          </w:p>
        </w:tc>
      </w:tr>
      <w:tr w:rsidR="002B03A9" w:rsidRPr="006E39F5" w:rsidTr="00125C80">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Vocational Adjustment Class</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2.3</w:t>
            </w:r>
          </w:p>
        </w:tc>
      </w:tr>
      <w:tr w:rsidR="002B03A9" w:rsidRPr="006E39F5" w:rsidTr="00125C80">
        <w:tc>
          <w:tcPr>
            <w:tcW w:w="352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 xml:space="preserve">State </w:t>
            </w:r>
            <w:r w:rsidR="001D3A10" w:rsidRPr="006E39F5">
              <w:rPr>
                <w:rFonts w:cs="Arial"/>
              </w:rPr>
              <w:t>Supported Living Center</w:t>
            </w:r>
            <w:r w:rsidRPr="006E39F5">
              <w:rPr>
                <w:rFonts w:cs="Arial"/>
              </w:rPr>
              <w:t>s  </w:t>
            </w:r>
          </w:p>
        </w:tc>
        <w:tc>
          <w:tcPr>
            <w:tcW w:w="12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2.8</w:t>
            </w:r>
          </w:p>
        </w:tc>
      </w:tr>
      <w:tr w:rsidR="002B03A9" w:rsidRPr="006E39F5" w:rsidTr="002B03A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Nonpublic Contracts</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1.7</w:t>
            </w:r>
          </w:p>
        </w:tc>
      </w:tr>
      <w:tr w:rsidR="002B03A9" w:rsidRPr="006E39F5" w:rsidTr="002B03A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Residential Care and Treatment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4.0</w:t>
            </w:r>
          </w:p>
        </w:tc>
      </w:tr>
      <w:tr w:rsidR="002B03A9" w:rsidRPr="006E39F5" w:rsidTr="002B03A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Mainstream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1.1</w:t>
            </w:r>
          </w:p>
        </w:tc>
      </w:tr>
    </w:tbl>
    <w:p w:rsidR="002B03A9" w:rsidRPr="006E39F5" w:rsidRDefault="002B03A9" w:rsidP="00B16516">
      <w:pPr>
        <w:rPr>
          <w:rFonts w:cs="Arial"/>
        </w:rPr>
      </w:pPr>
    </w:p>
    <w:p w:rsidR="002B03A9" w:rsidRPr="006E39F5" w:rsidRDefault="002B03A9" w:rsidP="00B16516">
      <w:pPr>
        <w:rPr>
          <w:rFonts w:cs="Arial"/>
        </w:rPr>
      </w:pPr>
    </w:p>
    <w:p w:rsidR="002B03A9" w:rsidRPr="006E39F5" w:rsidRDefault="002B03A9" w:rsidP="00B16516">
      <w:pPr>
        <w:rPr>
          <w:rFonts w:cs="Arial"/>
          <w:b/>
          <w:bCs/>
        </w:rPr>
      </w:pPr>
      <w:r w:rsidRPr="006E39F5">
        <w:rPr>
          <w:rFonts w:cs="Arial"/>
          <w:b/>
          <w:bCs/>
        </w:rPr>
        <w:t>Compensatory Education — Weight: 0.2, or 2.41 for a Student Receiving Pregnancy Related Services (PRS)</w:t>
      </w:r>
    </w:p>
    <w:p w:rsidR="002B03A9" w:rsidRPr="006E39F5" w:rsidRDefault="002B03A9" w:rsidP="00B16516">
      <w:pPr>
        <w:rPr>
          <w:rFonts w:cs="Arial"/>
        </w:rPr>
      </w:pPr>
      <w:r w:rsidRPr="006E39F5">
        <w:rPr>
          <w:rFonts w:cs="Arial"/>
        </w:rPr>
        <w:t xml:space="preserve">Compensatory education funding provides funding for programs and services designed to supplement the regular education program for students identified as at risk of dropping out of school. </w:t>
      </w:r>
    </w:p>
    <w:p w:rsidR="002B03A9" w:rsidRPr="006E39F5" w:rsidRDefault="002B03A9" w:rsidP="00B16516">
      <w:pPr>
        <w:rPr>
          <w:rFonts w:cs="Arial"/>
        </w:rPr>
      </w:pPr>
    </w:p>
    <w:p w:rsidR="002B03A9" w:rsidRPr="006E39F5" w:rsidRDefault="002B03A9" w:rsidP="00B16516">
      <w:pPr>
        <w:rPr>
          <w:rFonts w:cs="Arial"/>
        </w:rPr>
      </w:pPr>
      <w:r w:rsidRPr="006E39F5">
        <w:rPr>
          <w:rFonts w:cs="Arial"/>
        </w:rPr>
        <w:t>Funding is based on the number of educationally disadvantaged students</w:t>
      </w:r>
      <w:r w:rsidRPr="006E39F5">
        <w:rPr>
          <w:rFonts w:cs="Arial"/>
          <w:color w:val="FF6600"/>
        </w:rPr>
        <w:t xml:space="preserve"> </w:t>
      </w:r>
      <w:r w:rsidRPr="006E39F5">
        <w:rPr>
          <w:rFonts w:cs="Arial"/>
        </w:rPr>
        <w:t xml:space="preserve">from the prior federal year (October through September). The number of educationally disadvantaged students is determined by averaging the highest six months' counts of students who are eligible for a free or reduced-price lunch through the National School Lunch Program (NSLP). </w:t>
      </w:r>
    </w:p>
    <w:p w:rsidR="002B03A9" w:rsidRPr="006E39F5" w:rsidRDefault="002B03A9" w:rsidP="00B16516">
      <w:pPr>
        <w:rPr>
          <w:rFonts w:cs="Arial"/>
        </w:rPr>
      </w:pPr>
    </w:p>
    <w:p w:rsidR="002B03A9" w:rsidRPr="006E39F5" w:rsidRDefault="002B03A9" w:rsidP="00B16516">
      <w:pPr>
        <w:rPr>
          <w:rFonts w:cs="Arial"/>
        </w:rPr>
      </w:pPr>
      <w:r w:rsidRPr="006E39F5">
        <w:rPr>
          <w:rFonts w:cs="Arial"/>
        </w:rPr>
        <w:t>PRS ADA is calculated similar to</w:t>
      </w:r>
      <w:r w:rsidR="000B55FF" w:rsidRPr="006E39F5">
        <w:rPr>
          <w:rFonts w:cs="Arial"/>
        </w:rPr>
        <w:t xml:space="preserve"> the way</w:t>
      </w:r>
      <w:r w:rsidRPr="006E39F5">
        <w:rPr>
          <w:rFonts w:cs="Arial"/>
        </w:rPr>
        <w:t xml:space="preserve"> refined </w:t>
      </w:r>
      <w:smartTag w:uri="urn:schemas-microsoft-com:office:smarttags" w:element="place">
        <w:smartTag w:uri="urn:schemas-microsoft-com:office:smarttags" w:element="City">
          <w:r w:rsidRPr="006E39F5">
            <w:rPr>
              <w:rFonts w:cs="Arial"/>
            </w:rPr>
            <w:t>ADA</w:t>
          </w:r>
        </w:smartTag>
      </w:smartTag>
      <w:r w:rsidR="000B55FF" w:rsidRPr="006E39F5">
        <w:rPr>
          <w:rFonts w:cs="Arial"/>
        </w:rPr>
        <w:t xml:space="preserve"> is calculated</w:t>
      </w:r>
      <w:r w:rsidRPr="006E39F5">
        <w:rPr>
          <w:rFonts w:cs="Arial"/>
        </w:rPr>
        <w:t xml:space="preserve">. PRS days for </w:t>
      </w:r>
      <w:r w:rsidR="000B55FF" w:rsidRPr="006E39F5">
        <w:rPr>
          <w:rFonts w:cs="Arial"/>
        </w:rPr>
        <w:t>a</w:t>
      </w:r>
      <w:r w:rsidRPr="006E39F5">
        <w:rPr>
          <w:rFonts w:cs="Arial"/>
        </w:rPr>
        <w:t xml:space="preserve"> </w:t>
      </w:r>
      <w:r w:rsidR="000B55FF" w:rsidRPr="006E39F5">
        <w:rPr>
          <w:rFonts w:cs="Arial"/>
        </w:rPr>
        <w:t>6</w:t>
      </w:r>
      <w:r w:rsidRPr="006E39F5">
        <w:rPr>
          <w:rFonts w:cs="Arial"/>
        </w:rPr>
        <w:t xml:space="preserve">-week period are divided by the number of days taught in the </w:t>
      </w:r>
      <w:r w:rsidR="000B55FF" w:rsidRPr="006E39F5">
        <w:rPr>
          <w:rFonts w:cs="Arial"/>
        </w:rPr>
        <w:t>6</w:t>
      </w:r>
      <w:r w:rsidRPr="006E39F5">
        <w:rPr>
          <w:rFonts w:cs="Arial"/>
        </w:rPr>
        <w:t>-week period. The results</w:t>
      </w:r>
      <w:r w:rsidR="000B55FF" w:rsidRPr="006E39F5">
        <w:rPr>
          <w:rFonts w:cs="Arial"/>
        </w:rPr>
        <w:t xml:space="preserve"> for</w:t>
      </w:r>
      <w:r w:rsidRPr="006E39F5">
        <w:rPr>
          <w:rFonts w:cs="Arial"/>
        </w:rPr>
        <w:t xml:space="preserve"> all </w:t>
      </w:r>
      <w:r w:rsidR="000B55FF" w:rsidRPr="006E39F5">
        <w:rPr>
          <w:rFonts w:cs="Arial"/>
        </w:rPr>
        <w:t>6</w:t>
      </w:r>
      <w:r w:rsidRPr="006E39F5">
        <w:rPr>
          <w:rFonts w:cs="Arial"/>
        </w:rPr>
        <w:t>-week periods in a track are then summed</w:t>
      </w:r>
      <w:r w:rsidR="000B55FF" w:rsidRPr="006E39F5">
        <w:rPr>
          <w:rFonts w:cs="Arial"/>
        </w:rPr>
        <w:t xml:space="preserve"> and</w:t>
      </w:r>
      <w:r w:rsidRPr="006E39F5">
        <w:rPr>
          <w:rFonts w:cs="Arial"/>
        </w:rPr>
        <w:t xml:space="preserve"> divided by six</w:t>
      </w:r>
      <w:r w:rsidR="000B55FF" w:rsidRPr="006E39F5">
        <w:rPr>
          <w:rFonts w:cs="Arial"/>
        </w:rPr>
        <w:t>,</w:t>
      </w:r>
      <w:r w:rsidRPr="006E39F5">
        <w:rPr>
          <w:rFonts w:cs="Arial"/>
        </w:rPr>
        <w:t xml:space="preserve"> and</w:t>
      </w:r>
      <w:r w:rsidR="000B55FF" w:rsidRPr="006E39F5">
        <w:rPr>
          <w:rFonts w:cs="Arial"/>
        </w:rPr>
        <w:t xml:space="preserve"> the result is</w:t>
      </w:r>
      <w:r w:rsidRPr="006E39F5">
        <w:rPr>
          <w:rFonts w:cs="Arial"/>
        </w:rPr>
        <w:t xml:space="preserve"> rounded to three decimal places. The PRS ADA calculation is then multiplied by 0.2936 to calculate PRS FTE.   </w:t>
      </w:r>
    </w:p>
    <w:p w:rsidR="000B55FF" w:rsidRPr="006E39F5" w:rsidRDefault="000B55FF" w:rsidP="00B16516">
      <w:pPr>
        <w:rPr>
          <w:rFonts w:ascii="Times New Roman" w:hAnsi="Times New Roman"/>
          <w:sz w:val="24"/>
          <w:szCs w:val="24"/>
        </w:rPr>
      </w:pPr>
    </w:p>
    <w:p w:rsidR="002B03A9" w:rsidRPr="006E39F5" w:rsidRDefault="002B03A9" w:rsidP="00B16516">
      <w:pPr>
        <w:rPr>
          <w:rFonts w:cs="Arial"/>
        </w:rPr>
      </w:pPr>
    </w:p>
    <w:p w:rsidR="002B03A9" w:rsidRPr="006E39F5" w:rsidRDefault="002B03A9" w:rsidP="00125C80">
      <w:pPr>
        <w:rPr>
          <w:rFonts w:cs="Arial"/>
          <w:b/>
          <w:bCs/>
        </w:rPr>
      </w:pPr>
      <w:r w:rsidRPr="006E39F5">
        <w:rPr>
          <w:rFonts w:cs="Arial"/>
          <w:b/>
          <w:bCs/>
        </w:rPr>
        <w:t>Career and Technical Education (CTE) — Weight: 1.3</w:t>
      </w:r>
      <w:r w:rsidR="008F2DE2" w:rsidRPr="006E39F5">
        <w:rPr>
          <w:rFonts w:cs="Arial"/>
          <w:b/>
          <w:bCs/>
        </w:rPr>
        <w:t>5</w:t>
      </w:r>
    </w:p>
    <w:p w:rsidR="002B03A9" w:rsidRPr="006E39F5" w:rsidRDefault="002B03A9" w:rsidP="00B16516">
      <w:pPr>
        <w:rPr>
          <w:rFonts w:cs="Arial"/>
        </w:rPr>
      </w:pPr>
      <w:r w:rsidRPr="006E39F5">
        <w:rPr>
          <w:rFonts w:cs="Arial"/>
        </w:rPr>
        <w:t>CTE funding pays for CTE course materials and staff salaries. CTE courses are designed to enable students to gain entry-level employment in high-skill, high-wage jobs and/or to continue their education.</w:t>
      </w:r>
    </w:p>
    <w:p w:rsidR="002B03A9" w:rsidRPr="006E39F5" w:rsidRDefault="002B03A9" w:rsidP="00B16516">
      <w:pPr>
        <w:rPr>
          <w:rFonts w:cs="Arial"/>
        </w:rPr>
      </w:pPr>
    </w:p>
    <w:p w:rsidR="002B03A9" w:rsidRPr="006E39F5" w:rsidRDefault="002B03A9" w:rsidP="00B16516">
      <w:pPr>
        <w:rPr>
          <w:rFonts w:cs="Arial"/>
        </w:rPr>
      </w:pPr>
      <w:r w:rsidRPr="006E39F5">
        <w:rPr>
          <w:rFonts w:cs="Arial"/>
        </w:rPr>
        <w:t>Funding is based on contact hours</w:t>
      </w:r>
      <w:r w:rsidR="000B55FF" w:rsidRPr="006E39F5">
        <w:rPr>
          <w:rFonts w:cs="Arial"/>
        </w:rPr>
        <w:t>,</w:t>
      </w:r>
      <w:r w:rsidRPr="006E39F5">
        <w:rPr>
          <w:rFonts w:cs="Arial"/>
        </w:rPr>
        <w:t xml:space="preserve"> similar to special education. Contact hours are calculated based on </w:t>
      </w:r>
      <w:r w:rsidR="000B55FF" w:rsidRPr="006E39F5">
        <w:rPr>
          <w:rFonts w:cs="Arial"/>
        </w:rPr>
        <w:t xml:space="preserve">the number of </w:t>
      </w:r>
      <w:r w:rsidRPr="006E39F5">
        <w:rPr>
          <w:rFonts w:cs="Arial"/>
        </w:rPr>
        <w:t xml:space="preserve">eligible days of students taking </w:t>
      </w:r>
      <w:r w:rsidR="000B55FF" w:rsidRPr="006E39F5">
        <w:rPr>
          <w:rFonts w:cs="Arial"/>
        </w:rPr>
        <w:t>CTE</w:t>
      </w:r>
      <w:r w:rsidRPr="006E39F5">
        <w:rPr>
          <w:rFonts w:cs="Arial"/>
        </w:rPr>
        <w:t xml:space="preserve"> classes </w:t>
      </w:r>
      <w:r w:rsidR="000B55FF" w:rsidRPr="006E39F5">
        <w:rPr>
          <w:rFonts w:cs="Arial"/>
        </w:rPr>
        <w:t>multiplied by</w:t>
      </w:r>
      <w:r w:rsidRPr="006E39F5">
        <w:rPr>
          <w:rFonts w:cs="Arial"/>
        </w:rPr>
        <w:t xml:space="preserve"> the V</w:t>
      </w:r>
      <w:r w:rsidR="000B55FF" w:rsidRPr="006E39F5">
        <w:rPr>
          <w:rFonts w:cs="Arial"/>
        </w:rPr>
        <w:t xml:space="preserve"> </w:t>
      </w:r>
      <w:r w:rsidRPr="006E39F5">
        <w:rPr>
          <w:rFonts w:cs="Arial"/>
        </w:rPr>
        <w:t xml:space="preserve">code (V1, V2, V3, V4, V5, </w:t>
      </w:r>
      <w:r w:rsidR="000B55FF" w:rsidRPr="006E39F5">
        <w:rPr>
          <w:rFonts w:cs="Arial"/>
        </w:rPr>
        <w:t>or</w:t>
      </w:r>
      <w:r w:rsidRPr="006E39F5">
        <w:rPr>
          <w:rFonts w:cs="Arial"/>
        </w:rPr>
        <w:t xml:space="preserve"> V6) for the appropriate </w:t>
      </w:r>
      <w:r w:rsidR="000B55FF" w:rsidRPr="006E39F5">
        <w:rPr>
          <w:rFonts w:cs="Arial"/>
        </w:rPr>
        <w:t xml:space="preserve">number </w:t>
      </w:r>
      <w:r w:rsidRPr="006E39F5">
        <w:rPr>
          <w:rFonts w:cs="Arial"/>
        </w:rPr>
        <w:t>of hours that the student is enrolled</w:t>
      </w:r>
      <w:r w:rsidR="00A95CE5" w:rsidRPr="006E39F5">
        <w:rPr>
          <w:rFonts w:cs="Arial"/>
        </w:rPr>
        <w:t>.</w:t>
      </w:r>
      <w:r w:rsidRPr="006E39F5">
        <w:rPr>
          <w:rFonts w:cs="Arial"/>
        </w:rPr>
        <w:t xml:space="preserve"> </w:t>
      </w:r>
      <w:r w:rsidR="00FC1459" w:rsidRPr="006E39F5">
        <w:rPr>
          <w:rFonts w:cs="Arial"/>
        </w:rPr>
        <w:t>(</w:t>
      </w:r>
      <w:r w:rsidRPr="006E39F5">
        <w:rPr>
          <w:rFonts w:cs="Arial"/>
        </w:rPr>
        <w:t xml:space="preserve">See </w:t>
      </w:r>
      <w:fldSimple w:instr=" REF _Ref200786087 \h  \* MERGEFORMAT ">
        <w:r w:rsidR="008D654F" w:rsidRPr="008D654F">
          <w:rPr>
            <w:b/>
          </w:rPr>
          <w:t>5.5.2.1 Special 410 Record Coding Instructions for Districts Operating Block Schedules</w:t>
        </w:r>
      </w:fldSimple>
      <w:r w:rsidRPr="006E39F5">
        <w:rPr>
          <w:rFonts w:cs="Arial"/>
        </w:rPr>
        <w:t xml:space="preserve"> and </w:t>
      </w:r>
      <w:fldSimple w:instr=" REF _Ref202606045 \h  \* MERGEFORMAT ">
        <w:r w:rsidR="008D654F" w:rsidRPr="008D654F">
          <w:rPr>
            <w:b/>
          </w:rPr>
          <w:t>5.6 Computing Contact Hours</w:t>
        </w:r>
      </w:fldSimple>
      <w:r w:rsidRPr="006E39F5">
        <w:rPr>
          <w:rFonts w:cs="Arial"/>
        </w:rPr>
        <w:t xml:space="preserve"> for additional assistance.</w:t>
      </w:r>
      <w:r w:rsidR="00FC1459" w:rsidRPr="006E39F5">
        <w:rPr>
          <w:rFonts w:cs="Arial"/>
        </w:rPr>
        <w:t>)</w:t>
      </w:r>
      <w:r w:rsidRPr="006E39F5">
        <w:rPr>
          <w:rFonts w:cs="Arial"/>
        </w:rPr>
        <w:t xml:space="preserve"> </w:t>
      </w:r>
    </w:p>
    <w:p w:rsidR="002B03A9" w:rsidRPr="006E39F5" w:rsidRDefault="002B03A9" w:rsidP="00B16516">
      <w:pPr>
        <w:rPr>
          <w:rFonts w:cs="Arial"/>
        </w:rPr>
      </w:pPr>
    </w:p>
    <w:p w:rsidR="002B03A9" w:rsidRPr="006E39F5" w:rsidRDefault="002B03A9" w:rsidP="00B16516">
      <w:pPr>
        <w:rPr>
          <w:rFonts w:cs="Arial"/>
        </w:rPr>
      </w:pPr>
    </w:p>
    <w:p w:rsidR="002B03A9" w:rsidRPr="006E39F5" w:rsidRDefault="002B03A9" w:rsidP="00B16516">
      <w:pPr>
        <w:rPr>
          <w:rFonts w:cs="Arial"/>
          <w:b/>
          <w:bCs/>
        </w:rPr>
      </w:pPr>
      <w:r w:rsidRPr="006E39F5">
        <w:rPr>
          <w:rFonts w:cs="Arial"/>
          <w:b/>
          <w:bCs/>
        </w:rPr>
        <w:t>Bilingual/English as a Second Language (ESL) — Weight: 0.1</w:t>
      </w:r>
    </w:p>
    <w:p w:rsidR="002B03A9" w:rsidRPr="006E39F5" w:rsidRDefault="002B03A9" w:rsidP="00B16516">
      <w:pPr>
        <w:rPr>
          <w:rFonts w:cs="Arial"/>
        </w:rPr>
      </w:pPr>
      <w:r w:rsidRPr="006E39F5">
        <w:rPr>
          <w:rFonts w:cs="Arial"/>
        </w:rPr>
        <w:t>Bilingual/ESL funding pays for bilingual/ESL program staff salaries and additional resources.</w:t>
      </w:r>
    </w:p>
    <w:p w:rsidR="002B03A9" w:rsidRPr="006E39F5" w:rsidRDefault="002B03A9" w:rsidP="00B16516">
      <w:pPr>
        <w:rPr>
          <w:rFonts w:cs="Arial"/>
        </w:rPr>
      </w:pPr>
    </w:p>
    <w:p w:rsidR="002B03A9" w:rsidRPr="006E39F5" w:rsidRDefault="002B03A9" w:rsidP="00B16516">
      <w:pPr>
        <w:rPr>
          <w:rFonts w:cs="Arial"/>
        </w:rPr>
      </w:pPr>
      <w:r w:rsidRPr="006E39F5">
        <w:rPr>
          <w:rFonts w:cs="Arial"/>
        </w:rPr>
        <w:t xml:space="preserve">Funding is based on the number of bilingual/ESL </w:t>
      </w:r>
      <w:smartTag w:uri="urn:schemas-microsoft-com:office:smarttags" w:element="place">
        <w:smartTag w:uri="urn:schemas-microsoft-com:office:smarttags" w:element="City">
          <w:r w:rsidRPr="006E39F5">
            <w:rPr>
              <w:rFonts w:cs="Arial"/>
            </w:rPr>
            <w:t>ADA</w:t>
          </w:r>
        </w:smartTag>
      </w:smartTag>
      <w:r w:rsidRPr="006E39F5">
        <w:rPr>
          <w:rFonts w:cs="Arial"/>
        </w:rPr>
        <w:t xml:space="preserve"> reported by the school. Bilingual/ESL ADA is calculated similar to </w:t>
      </w:r>
      <w:r w:rsidR="000B55FF" w:rsidRPr="006E39F5">
        <w:rPr>
          <w:rFonts w:cs="Arial"/>
        </w:rPr>
        <w:t xml:space="preserve">the way </w:t>
      </w:r>
      <w:r w:rsidRPr="006E39F5">
        <w:rPr>
          <w:rFonts w:cs="Arial"/>
        </w:rPr>
        <w:t xml:space="preserve">refined </w:t>
      </w:r>
      <w:smartTag w:uri="urn:schemas-microsoft-com:office:smarttags" w:element="place">
        <w:smartTag w:uri="urn:schemas-microsoft-com:office:smarttags" w:element="City">
          <w:r w:rsidRPr="006E39F5">
            <w:rPr>
              <w:rFonts w:cs="Arial"/>
            </w:rPr>
            <w:t>ADA</w:t>
          </w:r>
        </w:smartTag>
      </w:smartTag>
      <w:r w:rsidR="000B55FF" w:rsidRPr="006E39F5">
        <w:rPr>
          <w:rFonts w:cs="Arial"/>
        </w:rPr>
        <w:t xml:space="preserve"> is calculated</w:t>
      </w:r>
      <w:r w:rsidRPr="006E39F5">
        <w:rPr>
          <w:rFonts w:cs="Arial"/>
        </w:rPr>
        <w:t xml:space="preserve">. </w:t>
      </w:r>
    </w:p>
    <w:p w:rsidR="002B03A9" w:rsidRPr="006E39F5" w:rsidRDefault="002B03A9" w:rsidP="00B16516">
      <w:pPr>
        <w:rPr>
          <w:rFonts w:cs="Arial"/>
          <w:color w:val="008000"/>
        </w:rPr>
      </w:pPr>
    </w:p>
    <w:p w:rsidR="002B03A9" w:rsidRPr="006E39F5" w:rsidRDefault="002B03A9" w:rsidP="00B16516">
      <w:pPr>
        <w:rPr>
          <w:rFonts w:cs="Arial"/>
        </w:rPr>
      </w:pPr>
    </w:p>
    <w:p w:rsidR="002B03A9" w:rsidRPr="006E39F5" w:rsidRDefault="002B03A9" w:rsidP="00B16516">
      <w:pPr>
        <w:rPr>
          <w:rFonts w:cs="Arial"/>
          <w:b/>
          <w:bCs/>
        </w:rPr>
      </w:pPr>
      <w:r w:rsidRPr="006E39F5">
        <w:rPr>
          <w:rFonts w:cs="Arial"/>
          <w:b/>
          <w:bCs/>
        </w:rPr>
        <w:t>Gifted/Talented — Weight 0.12</w:t>
      </w:r>
    </w:p>
    <w:p w:rsidR="002B03A9" w:rsidRPr="006E39F5" w:rsidRDefault="002B03A9" w:rsidP="00B16516">
      <w:pPr>
        <w:rPr>
          <w:rFonts w:cs="Arial"/>
        </w:rPr>
      </w:pPr>
      <w:r w:rsidRPr="006E39F5">
        <w:rPr>
          <w:rFonts w:cs="Arial"/>
        </w:rPr>
        <w:t xml:space="preserve">Gifted/talented funding pays for gifted/talented program staff salaries and resources. </w:t>
      </w:r>
    </w:p>
    <w:p w:rsidR="002B03A9" w:rsidRPr="006E39F5" w:rsidRDefault="002B03A9" w:rsidP="00B16516">
      <w:pPr>
        <w:rPr>
          <w:rFonts w:cs="Arial"/>
        </w:rPr>
      </w:pPr>
    </w:p>
    <w:p w:rsidR="002B03A9" w:rsidRPr="006E39F5" w:rsidRDefault="002B03A9" w:rsidP="00B16516">
      <w:r w:rsidRPr="006E39F5">
        <w:t xml:space="preserve">Funding is based on the number of students served through the gifted/talented program. The number of students eligible for this funding is capped for each district/charter school at 5% of the entity’s refined </w:t>
      </w:r>
      <w:smartTag w:uri="urn:schemas-microsoft-com:office:smarttags" w:element="place">
        <w:smartTag w:uri="urn:schemas-microsoft-com:office:smarttags" w:element="City">
          <w:r w:rsidRPr="006E39F5">
            <w:t>ADA</w:t>
          </w:r>
        </w:smartTag>
      </w:smartTag>
      <w:r w:rsidRPr="006E39F5">
        <w:t>.</w:t>
      </w:r>
    </w:p>
    <w:p w:rsidR="002B03A9" w:rsidRPr="006E39F5" w:rsidRDefault="002B03A9" w:rsidP="00B16516"/>
    <w:p w:rsidR="009D44C9" w:rsidRPr="006E39F5" w:rsidRDefault="009D44C9" w:rsidP="00B16516">
      <w:pPr>
        <w:jc w:val="center"/>
        <w:rPr>
          <w:i/>
        </w:rPr>
      </w:pPr>
    </w:p>
    <w:p w:rsidR="00123F48" w:rsidRPr="006E39F5" w:rsidRDefault="009D44C9" w:rsidP="00B16516">
      <w:pPr>
        <w:jc w:val="center"/>
      </w:pPr>
      <w:r w:rsidRPr="006E39F5">
        <w:rPr>
          <w:i/>
        </w:rPr>
        <w:br w:type="column"/>
      </w:r>
      <w:r w:rsidRPr="006E39F5">
        <w:rPr>
          <w:i/>
        </w:rPr>
        <w:lastRenderedPageBreak/>
        <w:t>This page has been left blank intentionally.</w:t>
      </w:r>
    </w:p>
    <w:p w:rsidR="00123F48" w:rsidRPr="006E39F5" w:rsidRDefault="00123F48" w:rsidP="00B16516"/>
    <w:p w:rsidR="009104BE" w:rsidRPr="006E39F5" w:rsidRDefault="009104BE" w:rsidP="00B16516">
      <w:pPr>
        <w:sectPr w:rsidR="009104BE" w:rsidRPr="006E39F5" w:rsidSect="003D71ED">
          <w:footerReference w:type="default" r:id="rId58"/>
          <w:footnotePr>
            <w:pos w:val="beneathText"/>
          </w:footnotePr>
          <w:endnotePr>
            <w:numFmt w:val="decimal"/>
          </w:endnotePr>
          <w:type w:val="oddPage"/>
          <w:pgSz w:w="12240" w:h="15840" w:code="1"/>
          <w:pgMar w:top="1440" w:right="1440" w:bottom="1440" w:left="1440" w:header="720" w:footer="432" w:gutter="0"/>
          <w:cols w:space="720"/>
          <w:noEndnote/>
        </w:sectPr>
      </w:pPr>
    </w:p>
    <w:p w:rsidR="00691C74" w:rsidRPr="006E39F5" w:rsidRDefault="00691C74" w:rsidP="00B16516">
      <w:pPr>
        <w:pStyle w:val="Heading1"/>
      </w:pPr>
      <w:bookmarkStart w:id="690" w:name="_Toc173046188"/>
      <w:bookmarkStart w:id="691" w:name="_Toc137532804"/>
      <w:bookmarkStart w:id="692" w:name="_Toc137533297"/>
      <w:bookmarkStart w:id="693" w:name="_Toc137533987"/>
      <w:bookmarkStart w:id="694" w:name="_Toc299702384"/>
      <w:r w:rsidRPr="006E39F5">
        <w:lastRenderedPageBreak/>
        <w:t xml:space="preserve">Section </w:t>
      </w:r>
      <w:bookmarkStart w:id="695" w:name="_Toc173046189"/>
      <w:bookmarkEnd w:id="690"/>
      <w:r w:rsidR="003E7932" w:rsidRPr="006E39F5">
        <w:t>1</w:t>
      </w:r>
      <w:r w:rsidR="00B35F96" w:rsidRPr="006E39F5">
        <w:t>3</w:t>
      </w:r>
      <w:r w:rsidR="003E7932" w:rsidRPr="006E39F5">
        <w:t xml:space="preserve"> </w:t>
      </w:r>
      <w:r w:rsidRPr="006E39F5">
        <w:t>Glossary</w:t>
      </w:r>
      <w:bookmarkEnd w:id="691"/>
      <w:bookmarkEnd w:id="692"/>
      <w:bookmarkEnd w:id="693"/>
      <w:bookmarkEnd w:id="695"/>
      <w:bookmarkEnd w:id="694"/>
    </w:p>
    <w:p w:rsidR="00691C74" w:rsidRPr="006E39F5" w:rsidRDefault="00691C74" w:rsidP="00B16516"/>
    <w:p w:rsidR="00691C74" w:rsidRPr="006E39F5" w:rsidRDefault="00691C74" w:rsidP="00B16516"/>
    <w:p w:rsidR="00691C74" w:rsidRPr="006E39F5" w:rsidRDefault="00691C74" w:rsidP="00B16516"/>
    <w:p w:rsidR="0046736B" w:rsidRPr="006E39F5" w:rsidRDefault="0046736B" w:rsidP="00B16516">
      <w:r w:rsidRPr="006E39F5">
        <w:rPr>
          <w:b/>
        </w:rPr>
        <w:t>2-through-4-hour rule</w:t>
      </w:r>
      <w:r w:rsidRPr="006E39F5">
        <w:t xml:space="preserve"> – The shortened name for the requirement that a student</w:t>
      </w:r>
      <w:r w:rsidR="00E33EED" w:rsidRPr="006E39F5">
        <w:t xml:space="preserve">, other than a student who is </w:t>
      </w:r>
      <w:r w:rsidRPr="006E39F5">
        <w:t xml:space="preserve">eligible for, enrolled in, and </w:t>
      </w:r>
      <w:r w:rsidR="00710165" w:rsidRPr="006E39F5">
        <w:t xml:space="preserve">scheduled for and </w:t>
      </w:r>
      <w:r w:rsidRPr="006E39F5">
        <w:t>provided instruction in an alternative attendance accounting program</w:t>
      </w:r>
      <w:r w:rsidR="00E33EED" w:rsidRPr="006E39F5">
        <w:t>,</w:t>
      </w:r>
      <w:r w:rsidRPr="006E39F5">
        <w:t xml:space="preserve"> must be </w:t>
      </w:r>
      <w:r w:rsidR="00987769" w:rsidRPr="006E39F5">
        <w:t xml:space="preserve">scheduled for and </w:t>
      </w:r>
      <w:r w:rsidRPr="006E39F5">
        <w:t xml:space="preserve">provided instruction 2 through 4 hours each day </w:t>
      </w:r>
      <w:r w:rsidR="00E33EED" w:rsidRPr="006E39F5">
        <w:t>to be eligible for attendance for FSP purposes (eligible to generate ADA and thus funding).</w:t>
      </w:r>
    </w:p>
    <w:p w:rsidR="0046736B" w:rsidRPr="006E39F5" w:rsidRDefault="0046736B" w:rsidP="00B16516">
      <w:pPr>
        <w:rPr>
          <w:b/>
        </w:rPr>
      </w:pPr>
    </w:p>
    <w:p w:rsidR="00691C74" w:rsidRPr="006E39F5" w:rsidRDefault="00691C74" w:rsidP="00B16516">
      <w:smartTag w:uri="urn:schemas-microsoft-com:office:smarttags" w:element="City">
        <w:r w:rsidRPr="006E39F5">
          <w:rPr>
            <w:b/>
          </w:rPr>
          <w:t>ADA</w:t>
        </w:r>
      </w:smartTag>
      <w:r w:rsidRPr="006E39F5">
        <w:rPr>
          <w:b/>
        </w:rPr>
        <w:t xml:space="preserve"> Eligible Student </w:t>
      </w:r>
      <w:r w:rsidR="00856625" w:rsidRPr="006E39F5">
        <w:t>–</w:t>
      </w:r>
      <w:r w:rsidRPr="006E39F5">
        <w:t xml:space="preserve"> A student who is coded as eligible in t</w:t>
      </w:r>
      <w:r w:rsidR="003E7932" w:rsidRPr="006E39F5">
        <w:t>he attendance accounting system (</w:t>
      </w:r>
      <w:r w:rsidRPr="006E39F5">
        <w:t xml:space="preserve">coded with </w:t>
      </w:r>
      <w:smartTag w:uri="urn:schemas-microsoft-com:office:smarttags" w:element="place">
        <w:smartTag w:uri="urn:schemas-microsoft-com:office:smarttags" w:element="City">
          <w:r w:rsidRPr="006E39F5">
            <w:t>ADA</w:t>
          </w:r>
        </w:smartTag>
      </w:smartTag>
      <w:r w:rsidR="003E7932" w:rsidRPr="006E39F5">
        <w:t xml:space="preserve"> eligibility c</w:t>
      </w:r>
      <w:r w:rsidRPr="006E39F5">
        <w:t>ode</w:t>
      </w:r>
      <w:r w:rsidR="00B55D52" w:rsidRPr="006E39F5">
        <w:fldChar w:fldCharType="begin"/>
      </w:r>
      <w:r w:rsidRPr="006E39F5">
        <w:instrText>xe "ADA Eligibility Codes (defined)"</w:instrText>
      </w:r>
      <w:r w:rsidR="00B55D52" w:rsidRPr="006E39F5">
        <w:fldChar w:fldCharType="end"/>
      </w:r>
      <w:r w:rsidR="00320ABD" w:rsidRPr="006E39F5">
        <w:t xml:space="preserve"> 1, 2, 3,</w:t>
      </w:r>
      <w:r w:rsidRPr="006E39F5">
        <w:t xml:space="preserve"> 6</w:t>
      </w:r>
      <w:r w:rsidR="00320ABD" w:rsidRPr="006E39F5">
        <w:t>, or 7</w:t>
      </w:r>
      <w:r w:rsidR="003E7932" w:rsidRPr="006E39F5">
        <w:t>)</w:t>
      </w:r>
      <w:r w:rsidRPr="006E39F5">
        <w:t>.</w:t>
      </w:r>
    </w:p>
    <w:p w:rsidR="00691C74" w:rsidRPr="006E39F5" w:rsidRDefault="00691C74" w:rsidP="00B16516"/>
    <w:p w:rsidR="00691C74" w:rsidRPr="006E39F5" w:rsidRDefault="00691C74" w:rsidP="00B16516">
      <w:r w:rsidRPr="006E39F5">
        <w:rPr>
          <w:b/>
        </w:rPr>
        <w:t>Admission, Review</w:t>
      </w:r>
      <w:r w:rsidR="007546E2" w:rsidRPr="006E39F5">
        <w:rPr>
          <w:b/>
        </w:rPr>
        <w:t>,</w:t>
      </w:r>
      <w:r w:rsidRPr="006E39F5">
        <w:rPr>
          <w:b/>
        </w:rPr>
        <w:t xml:space="preserve"> and Dismissal (ARD</w:t>
      </w:r>
      <w:r w:rsidR="00B55D52" w:rsidRPr="006E39F5">
        <w:rPr>
          <w:b/>
        </w:rPr>
        <w:fldChar w:fldCharType="begin"/>
      </w:r>
      <w:r w:rsidRPr="006E39F5">
        <w:instrText>xe "Admission, Review, and Dismissal (ARD) Committee"</w:instrText>
      </w:r>
      <w:r w:rsidR="00B55D52" w:rsidRPr="006E39F5">
        <w:rPr>
          <w:b/>
        </w:rPr>
        <w:fldChar w:fldCharType="end"/>
      </w:r>
      <w:r w:rsidRPr="006E39F5">
        <w:rPr>
          <w:b/>
        </w:rPr>
        <w:t xml:space="preserve">) Committee </w:t>
      </w:r>
      <w:r w:rsidR="00320ABD" w:rsidRPr="006E39F5">
        <w:t>–</w:t>
      </w:r>
      <w:r w:rsidRPr="006E39F5">
        <w:t xml:space="preserve"> </w:t>
      </w:r>
      <w:r w:rsidR="00320ABD" w:rsidRPr="006E39F5">
        <w:t>A committee that each school district or special education shared services arrangement is required to establish and that makes decisions concerning the educational program of a student referred for special education.</w:t>
      </w:r>
      <w:r w:rsidR="003E7932" w:rsidRPr="006E39F5">
        <w:t xml:space="preserve"> </w:t>
      </w:r>
      <w:r w:rsidRPr="006E39F5">
        <w:t>All members of the ARD committee</w:t>
      </w:r>
      <w:r w:rsidR="00B55D52" w:rsidRPr="006E39F5">
        <w:rPr>
          <w:i/>
        </w:rPr>
        <w:fldChar w:fldCharType="begin"/>
      </w:r>
      <w:r w:rsidRPr="006E39F5">
        <w:instrText>xe "Admission, Review, and Dismissal (ARD) Committee"</w:instrText>
      </w:r>
      <w:r w:rsidR="00B55D52" w:rsidRPr="006E39F5">
        <w:rPr>
          <w:i/>
        </w:rPr>
        <w:fldChar w:fldCharType="end"/>
      </w:r>
      <w:r w:rsidRPr="006E39F5">
        <w:t xml:space="preserve"> shall have the opportunity to participate in a collaborative manner in developing </w:t>
      </w:r>
      <w:r w:rsidR="00320ABD" w:rsidRPr="006E39F5">
        <w:t>a student's</w:t>
      </w:r>
      <w:r w:rsidRPr="006E39F5">
        <w:t xml:space="preserve"> Individualized Education Program (IEP).</w:t>
      </w:r>
      <w:r w:rsidR="00B55D52" w:rsidRPr="006E39F5">
        <w:fldChar w:fldCharType="begin"/>
      </w:r>
      <w:r w:rsidRPr="006E39F5">
        <w:instrText>xe "Individualized Education Program (IEP)"</w:instrText>
      </w:r>
      <w:r w:rsidR="00B55D52" w:rsidRPr="006E39F5">
        <w:fldChar w:fldCharType="end"/>
      </w:r>
    </w:p>
    <w:p w:rsidR="00691C74" w:rsidRPr="006E39F5" w:rsidRDefault="00691C74" w:rsidP="00B16516"/>
    <w:p w:rsidR="00691C74" w:rsidRPr="006E39F5" w:rsidRDefault="00691C74" w:rsidP="00B16516">
      <w:r w:rsidRPr="006E39F5">
        <w:rPr>
          <w:b/>
        </w:rPr>
        <w:t xml:space="preserve">Age </w:t>
      </w:r>
      <w:r w:rsidR="0085380E" w:rsidRPr="006E39F5">
        <w:t>–</w:t>
      </w:r>
      <w:r w:rsidRPr="006E39F5">
        <w:t xml:space="preserve"> </w:t>
      </w:r>
      <w:r w:rsidR="0085380E" w:rsidRPr="006E39F5">
        <w:t>For the purposes of establishing eligibility, a student's a</w:t>
      </w:r>
      <w:r w:rsidRPr="006E39F5">
        <w:t>ge as of September 1 of the current school year.</w:t>
      </w:r>
      <w:r w:rsidR="003E7932" w:rsidRPr="006E39F5">
        <w:t xml:space="preserve"> </w:t>
      </w:r>
      <w:r w:rsidRPr="006E39F5">
        <w:t xml:space="preserve">However, </w:t>
      </w:r>
      <w:r w:rsidR="00320ABD" w:rsidRPr="006E39F5">
        <w:t xml:space="preserve">a </w:t>
      </w:r>
      <w:r w:rsidRPr="006E39F5">
        <w:t>child with</w:t>
      </w:r>
      <w:r w:rsidR="00320ABD" w:rsidRPr="006E39F5">
        <w:t xml:space="preserve"> a</w:t>
      </w:r>
      <w:r w:rsidRPr="006E39F5">
        <w:t xml:space="preserve"> disabilit</w:t>
      </w:r>
      <w:r w:rsidR="00320ABD" w:rsidRPr="006E39F5">
        <w:t>y</w:t>
      </w:r>
      <w:r w:rsidRPr="006E39F5">
        <w:t xml:space="preserve"> may become eligible for services from the date of birth if other special education requirements are met.</w:t>
      </w:r>
    </w:p>
    <w:p w:rsidR="00691C74" w:rsidRPr="006E39F5" w:rsidRDefault="00691C74" w:rsidP="00B16516"/>
    <w:p w:rsidR="00691C74" w:rsidRPr="006E39F5" w:rsidRDefault="00691C74" w:rsidP="00B16516">
      <w:r w:rsidRPr="006E39F5">
        <w:t>If school starts before the student's birth date, the attendance is eligible for the entire school year as long as the student will be the required age on or before September 1 of the current school year.</w:t>
      </w:r>
    </w:p>
    <w:p w:rsidR="00691C74" w:rsidRPr="006E39F5" w:rsidRDefault="00691C74" w:rsidP="00B16516"/>
    <w:p w:rsidR="00691C74" w:rsidRPr="006E39F5" w:rsidRDefault="00691C74" w:rsidP="00B16516">
      <w:r w:rsidRPr="006E39F5">
        <w:rPr>
          <w:b/>
        </w:rPr>
        <w:t xml:space="preserve">At-Risk </w:t>
      </w:r>
      <w:r w:rsidR="00856625" w:rsidRPr="006E39F5">
        <w:t>–</w:t>
      </w:r>
      <w:r w:rsidRPr="006E39F5">
        <w:t xml:space="preserve"> </w:t>
      </w:r>
      <w:r w:rsidR="00320ABD" w:rsidRPr="006E39F5">
        <w:t>A</w:t>
      </w:r>
      <w:r w:rsidRPr="006E39F5">
        <w:t>t risk of dropping out of school according to state criteria defined in</w:t>
      </w:r>
      <w:r w:rsidR="00320ABD" w:rsidRPr="006E39F5">
        <w:t xml:space="preserve"> the</w:t>
      </w:r>
      <w:r w:rsidRPr="006E39F5">
        <w:t xml:space="preserve"> TEC</w:t>
      </w:r>
      <w:r w:rsidR="00320ABD" w:rsidRPr="006E39F5">
        <w:t>,</w:t>
      </w:r>
      <w:r w:rsidRPr="006E39F5">
        <w:t xml:space="preserve"> §29.081</w:t>
      </w:r>
      <w:r w:rsidR="009A5CF1" w:rsidRPr="006E39F5">
        <w:t>(d)</w:t>
      </w:r>
      <w:r w:rsidRPr="006E39F5">
        <w:t>.</w:t>
      </w:r>
    </w:p>
    <w:p w:rsidR="00691C74" w:rsidRPr="006E39F5" w:rsidRDefault="00691C74" w:rsidP="00B16516"/>
    <w:p w:rsidR="00691C74" w:rsidRPr="006E39F5" w:rsidRDefault="00691C74" w:rsidP="00B16516">
      <w:smartTag w:uri="urn:schemas-microsoft-com:office:smarttags" w:element="PersonName">
        <w:r w:rsidRPr="006E39F5">
          <w:rPr>
            <w:b/>
          </w:rPr>
          <w:t>Attendance</w:t>
        </w:r>
      </w:smartTag>
      <w:r w:rsidRPr="006E39F5">
        <w:rPr>
          <w:b/>
        </w:rPr>
        <w:t xml:space="preserve"> Snapshot</w:t>
      </w:r>
      <w:r w:rsidR="00B55D52" w:rsidRPr="006E39F5">
        <w:rPr>
          <w:b/>
        </w:rPr>
        <w:fldChar w:fldCharType="begin"/>
      </w:r>
      <w:r w:rsidRPr="006E39F5">
        <w:instrText>xe "Attendance \"Snapshot\""</w:instrText>
      </w:r>
      <w:r w:rsidR="00B55D52" w:rsidRPr="006E39F5">
        <w:rPr>
          <w:b/>
        </w:rPr>
        <w:fldChar w:fldCharType="end"/>
      </w:r>
      <w:r w:rsidRPr="006E39F5">
        <w:rPr>
          <w:b/>
        </w:rPr>
        <w:t xml:space="preserve"> </w:t>
      </w:r>
      <w:r w:rsidR="00856625" w:rsidRPr="006E39F5">
        <w:t>–</w:t>
      </w:r>
      <w:r w:rsidRPr="006E39F5">
        <w:t xml:space="preserve"> The moment when official attendance</w:t>
      </w:r>
      <w:r w:rsidR="00B55D52" w:rsidRPr="006E39F5">
        <w:fldChar w:fldCharType="begin"/>
      </w:r>
      <w:r w:rsidRPr="006E39F5">
        <w:instrText>xe "Official Attendance Period / Hour"</w:instrText>
      </w:r>
      <w:r w:rsidR="00B55D52" w:rsidRPr="006E39F5">
        <w:fldChar w:fldCharType="end"/>
      </w:r>
      <w:r w:rsidRPr="006E39F5">
        <w:t xml:space="preserve"> is determined for all students.</w:t>
      </w:r>
      <w:r w:rsidR="003E7932" w:rsidRPr="006E39F5">
        <w:t xml:space="preserve"> </w:t>
      </w:r>
      <w:r w:rsidRPr="006E39F5">
        <w:t>At the moment the snapshot is taken, a student is either present or absent.</w:t>
      </w:r>
    </w:p>
    <w:p w:rsidR="00691C74" w:rsidRPr="006E39F5" w:rsidRDefault="00691C74" w:rsidP="00B16516"/>
    <w:p w:rsidR="00691C74" w:rsidRPr="006E39F5" w:rsidRDefault="00691C74" w:rsidP="00B16516">
      <w:r w:rsidRPr="006E39F5">
        <w:rPr>
          <w:b/>
        </w:rPr>
        <w:t xml:space="preserve">Average Daily Attendance (ADA) </w:t>
      </w:r>
      <w:r w:rsidR="00856625" w:rsidRPr="006E39F5">
        <w:t>–</w:t>
      </w:r>
      <w:r w:rsidRPr="006E39F5">
        <w:t xml:space="preserve"> </w:t>
      </w:r>
      <w:r w:rsidR="0085380E" w:rsidRPr="006E39F5">
        <w:t xml:space="preserve">The number of students in average daily attendance. </w:t>
      </w:r>
      <w:smartTag w:uri="urn:schemas-microsoft-com:office:smarttags" w:element="place">
        <w:smartTag w:uri="urn:schemas-microsoft-com:office:smarttags" w:element="City">
          <w:r w:rsidRPr="006E39F5">
            <w:t>A</w:t>
          </w:r>
          <w:r w:rsidR="0085380E" w:rsidRPr="006E39F5">
            <w:t>DA</w:t>
          </w:r>
        </w:smartTag>
      </w:smartTag>
      <w:r w:rsidRPr="006E39F5">
        <w:t xml:space="preserve"> is based on the number of days of instruction in the school year.</w:t>
      </w:r>
      <w:r w:rsidR="003E7932" w:rsidRPr="006E39F5">
        <w:t xml:space="preserve"> </w:t>
      </w:r>
      <w:r w:rsidRPr="006E39F5">
        <w:t xml:space="preserve">The aggregate days attendance is divided by the number of days of instruction to compute </w:t>
      </w:r>
      <w:smartTag w:uri="urn:schemas-microsoft-com:office:smarttags" w:element="place">
        <w:smartTag w:uri="urn:schemas-microsoft-com:office:smarttags" w:element="City">
          <w:r w:rsidR="00320ABD" w:rsidRPr="006E39F5">
            <w:t>ADA</w:t>
          </w:r>
        </w:smartTag>
      </w:smartTag>
      <w:r w:rsidRPr="006E39F5">
        <w:t>.</w:t>
      </w:r>
      <w:r w:rsidR="003E7932" w:rsidRPr="006E39F5">
        <w:t xml:space="preserve"> </w:t>
      </w:r>
      <w:smartTag w:uri="urn:schemas-microsoft-com:office:smarttags" w:element="City">
        <w:r w:rsidRPr="006E39F5">
          <w:t>ADA</w:t>
        </w:r>
      </w:smartTag>
      <w:r w:rsidRPr="006E39F5">
        <w:t xml:space="preserve"> is used in the formula to distribute funding to </w:t>
      </w:r>
      <w:smartTag w:uri="urn:schemas-microsoft-com:office:smarttags" w:element="place">
        <w:smartTag w:uri="urn:schemas-microsoft-com:office:smarttags" w:element="State">
          <w:r w:rsidRPr="006E39F5">
            <w:t>Texas</w:t>
          </w:r>
        </w:smartTag>
      </w:smartTag>
      <w:r w:rsidRPr="006E39F5">
        <w:t xml:space="preserve"> public school districts.</w:t>
      </w:r>
    </w:p>
    <w:p w:rsidR="00691C74" w:rsidRPr="006E39F5" w:rsidRDefault="00691C74" w:rsidP="00B16516"/>
    <w:p w:rsidR="00691C74" w:rsidRPr="006E39F5" w:rsidRDefault="00691C74" w:rsidP="00B16516">
      <w:r w:rsidRPr="006E39F5">
        <w:rPr>
          <w:b/>
        </w:rPr>
        <w:t xml:space="preserve">Bilingual/ESL Eligible Days </w:t>
      </w:r>
      <w:r w:rsidR="00856625" w:rsidRPr="006E39F5">
        <w:t>–</w:t>
      </w:r>
      <w:r w:rsidRPr="006E39F5">
        <w:t xml:space="preserve"> </w:t>
      </w:r>
      <w:r w:rsidR="0085380E" w:rsidRPr="006E39F5">
        <w:t xml:space="preserve">A </w:t>
      </w:r>
      <w:r w:rsidRPr="006E39F5">
        <w:t xml:space="preserve">term used to describe the days that bilingual or ESL students were in attendance. Only students who meet eligibility requirements and are served by staff certified or on permit to teach bilingual education and/or ESL or students who are served in a program approved by the </w:t>
      </w:r>
      <w:r w:rsidR="00320ABD" w:rsidRPr="006E39F5">
        <w:t xml:space="preserve">TEA </w:t>
      </w:r>
      <w:r w:rsidRPr="006E39F5">
        <w:t xml:space="preserve">under an </w:t>
      </w:r>
      <w:r w:rsidR="00320ABD" w:rsidRPr="006E39F5">
        <w:t>e</w:t>
      </w:r>
      <w:r w:rsidRPr="006E39F5">
        <w:t xml:space="preserve">xception or a </w:t>
      </w:r>
      <w:r w:rsidR="00320ABD" w:rsidRPr="006E39F5">
        <w:t>w</w:t>
      </w:r>
      <w:r w:rsidRPr="006E39F5">
        <w:t>aiver</w:t>
      </w:r>
      <w:r w:rsidR="00B55D52" w:rsidRPr="006E39F5">
        <w:fldChar w:fldCharType="begin"/>
      </w:r>
      <w:r w:rsidRPr="006E39F5">
        <w:instrText>xe "Waivers"</w:instrText>
      </w:r>
      <w:r w:rsidR="00B55D52" w:rsidRPr="006E39F5">
        <w:fldChar w:fldCharType="end"/>
      </w:r>
      <w:r w:rsidRPr="006E39F5">
        <w:t xml:space="preserve"> should be counted </w:t>
      </w:r>
      <w:r w:rsidRPr="006E39F5">
        <w:br/>
        <w:t xml:space="preserve">(Section </w:t>
      </w:r>
      <w:r w:rsidR="00320ABD" w:rsidRPr="006E39F5">
        <w:t>6</w:t>
      </w:r>
      <w:r w:rsidRPr="006E39F5">
        <w:t>).</w:t>
      </w:r>
    </w:p>
    <w:p w:rsidR="00691C74" w:rsidRPr="006E39F5" w:rsidRDefault="00691C74" w:rsidP="00B16516"/>
    <w:p w:rsidR="00691C74" w:rsidRPr="006E39F5" w:rsidRDefault="00691C74" w:rsidP="00B16516">
      <w:r w:rsidRPr="006E39F5">
        <w:rPr>
          <w:b/>
        </w:rPr>
        <w:t>Campus Summary Report</w:t>
      </w:r>
      <w:r w:rsidR="00B55D52" w:rsidRPr="006E39F5">
        <w:rPr>
          <w:b/>
        </w:rPr>
        <w:fldChar w:fldCharType="begin"/>
      </w:r>
      <w:r w:rsidRPr="006E39F5">
        <w:instrText>xe "Campus Summary Reports"</w:instrText>
      </w:r>
      <w:r w:rsidR="00B55D52" w:rsidRPr="006E39F5">
        <w:rPr>
          <w:b/>
        </w:rPr>
        <w:fldChar w:fldCharType="end"/>
      </w:r>
      <w:r w:rsidRPr="006E39F5">
        <w:t xml:space="preserve"> </w:t>
      </w:r>
      <w:r w:rsidR="00856625" w:rsidRPr="006E39F5">
        <w:t>–</w:t>
      </w:r>
      <w:r w:rsidRPr="006E39F5">
        <w:t xml:space="preserve"> </w:t>
      </w:r>
      <w:r w:rsidR="0085380E" w:rsidRPr="006E39F5">
        <w:t xml:space="preserve">A </w:t>
      </w:r>
      <w:r w:rsidRPr="006E39F5">
        <w:t xml:space="preserve">report </w:t>
      </w:r>
      <w:r w:rsidR="0085380E" w:rsidRPr="006E39F5">
        <w:t xml:space="preserve">that </w:t>
      </w:r>
      <w:r w:rsidRPr="006E39F5">
        <w:t xml:space="preserve">summarizes the attendance data of all students on </w:t>
      </w:r>
      <w:r w:rsidR="003C1BDC" w:rsidRPr="006E39F5">
        <w:t>a</w:t>
      </w:r>
      <w:r w:rsidRPr="006E39F5">
        <w:t xml:space="preserve"> campus, aggregated by </w:t>
      </w:r>
      <w:r w:rsidR="00320ABD" w:rsidRPr="006E39F5">
        <w:t>6</w:t>
      </w:r>
      <w:r w:rsidRPr="006E39F5">
        <w:t xml:space="preserve">-week reporting period by instructional track (if applicable) </w:t>
      </w:r>
      <w:r w:rsidRPr="006E39F5">
        <w:br/>
        <w:t xml:space="preserve">(Section </w:t>
      </w:r>
      <w:r w:rsidR="00320ABD" w:rsidRPr="006E39F5">
        <w:t>2</w:t>
      </w:r>
      <w:r w:rsidRPr="006E39F5">
        <w:t>).</w:t>
      </w:r>
    </w:p>
    <w:p w:rsidR="00691C74" w:rsidRPr="006E39F5" w:rsidRDefault="00691C74" w:rsidP="00B16516"/>
    <w:p w:rsidR="00691C74" w:rsidRPr="006E39F5" w:rsidRDefault="00D913BA" w:rsidP="00125C80">
      <w:r w:rsidRPr="006E39F5">
        <w:rPr>
          <w:b/>
          <w:bCs/>
        </w:rPr>
        <w:t>Career and Technical Education Career Preparation</w:t>
      </w:r>
      <w:r w:rsidRPr="006E39F5">
        <w:t xml:space="preserve"> </w:t>
      </w:r>
      <w:r w:rsidRPr="006E39F5">
        <w:rPr>
          <w:b/>
          <w:bCs/>
        </w:rPr>
        <w:t xml:space="preserve">and Practicum </w:t>
      </w:r>
      <w:r w:rsidR="00091568" w:rsidRPr="006E39F5">
        <w:rPr>
          <w:b/>
          <w:bCs/>
        </w:rPr>
        <w:t>C</w:t>
      </w:r>
      <w:r w:rsidRPr="006E39F5">
        <w:rPr>
          <w:b/>
          <w:bCs/>
        </w:rPr>
        <w:t>ourses</w:t>
      </w:r>
      <w:r w:rsidR="00091568" w:rsidRPr="006E39F5">
        <w:rPr>
          <w:b/>
          <w:bCs/>
        </w:rPr>
        <w:t xml:space="preserve"> </w:t>
      </w:r>
      <w:r w:rsidRPr="006E39F5">
        <w:t xml:space="preserve">– </w:t>
      </w:r>
      <w:r w:rsidR="00091568" w:rsidRPr="006E39F5">
        <w:t>T</w:t>
      </w:r>
      <w:r w:rsidRPr="006E39F5">
        <w:t xml:space="preserve">eacher and student assignment designations for instruction that develops essential knowledge and </w:t>
      </w:r>
      <w:r w:rsidRPr="006E39F5">
        <w:lastRenderedPageBreak/>
        <w:t>skills through a combination of classroom-based technical instruction and work-based training (Career Preparation courses are paid learning experiences only; Practicum courses for each career cluster are paid or unpaid learning experiences) in career and technical education occupationally specific training areas. The work-based training components (paid or unpaid) can be provided through cooperative education, internships, job-shadowing, apprenticeships (U.S. Bureau of Apprenticeship and Training [BAT] approved), clinical rotation, preceptorships, etc. The coordinated classroom instruction, work-based training, and education should provide the student with a variety of learning experiences that will give the student the broadest possible understanding of all aspects of the business or industry.</w:t>
      </w:r>
    </w:p>
    <w:p w:rsidR="00691C74" w:rsidRPr="006E39F5" w:rsidRDefault="00691C74" w:rsidP="00B16516"/>
    <w:p w:rsidR="00691C74" w:rsidRPr="006E39F5" w:rsidRDefault="00691C74" w:rsidP="00B16516">
      <w:r w:rsidRPr="006E39F5">
        <w:rPr>
          <w:b/>
        </w:rPr>
        <w:t xml:space="preserve">Center-Based Instruction </w:t>
      </w:r>
      <w:r w:rsidR="00BF25B8" w:rsidRPr="006E39F5">
        <w:t>–</w:t>
      </w:r>
      <w:r w:rsidRPr="006E39F5">
        <w:t xml:space="preserve"> Th</w:t>
      </w:r>
      <w:r w:rsidR="00165E89" w:rsidRPr="006E39F5">
        <w:t>e</w:t>
      </w:r>
      <w:r w:rsidR="00BF25B8" w:rsidRPr="006E39F5">
        <w:t xml:space="preserve"> instructional arrangement/</w:t>
      </w:r>
      <w:r w:rsidRPr="006E39F5">
        <w:t xml:space="preserve">setting </w:t>
      </w:r>
      <w:r w:rsidR="00BF25B8" w:rsidRPr="006E39F5">
        <w:t>code used</w:t>
      </w:r>
      <w:r w:rsidRPr="006E39F5">
        <w:t xml:space="preserve"> for</w:t>
      </w:r>
      <w:r w:rsidR="00BF25B8" w:rsidRPr="006E39F5">
        <w:t xml:space="preserve"> a child who, along with his or her family, is</w:t>
      </w:r>
      <w:r w:rsidRPr="006E39F5">
        <w:t xml:space="preserve"> provid</w:t>
      </w:r>
      <w:r w:rsidR="00BF25B8" w:rsidRPr="006E39F5">
        <w:t>ed</w:t>
      </w:r>
      <w:r w:rsidRPr="006E39F5">
        <w:t xml:space="preserve"> early intervention services through Early Childhood Intervention (ECI)</w:t>
      </w:r>
      <w:r w:rsidR="00B55D52" w:rsidRPr="006E39F5">
        <w:fldChar w:fldCharType="begin"/>
      </w:r>
      <w:r w:rsidRPr="006E39F5">
        <w:instrText>xe "Early Childhood Intervention (ECI)"</w:instrText>
      </w:r>
      <w:r w:rsidR="00B55D52" w:rsidRPr="006E39F5">
        <w:fldChar w:fldCharType="end"/>
      </w:r>
      <w:r w:rsidRPr="006E39F5">
        <w:t xml:space="preserve"> programs operated through the Interagency Council on Early Childhood Intervention in a facility such as a school, rehabilitation center, clinic, or day care center.</w:t>
      </w:r>
      <w:r w:rsidR="003E7932" w:rsidRPr="006E39F5">
        <w:t xml:space="preserve"> </w:t>
      </w:r>
      <w:r w:rsidRPr="006E39F5">
        <w:t xml:space="preserve">This instructional setting does </w:t>
      </w:r>
      <w:r w:rsidRPr="006E39F5">
        <w:rPr>
          <w:b/>
        </w:rPr>
        <w:t>not</w:t>
      </w:r>
      <w:r w:rsidRPr="006E39F5">
        <w:t xml:space="preserve"> generate contact hours or </w:t>
      </w:r>
      <w:smartTag w:uri="urn:schemas-microsoft-com:office:smarttags" w:element="place">
        <w:smartTag w:uri="urn:schemas-microsoft-com:office:smarttags" w:element="City">
          <w:r w:rsidRPr="006E39F5">
            <w:t>ADA</w:t>
          </w:r>
        </w:smartTag>
      </w:smartTag>
      <w:r w:rsidRPr="006E39F5">
        <w:t>.</w:t>
      </w:r>
    </w:p>
    <w:p w:rsidR="00691C74" w:rsidRPr="006E39F5" w:rsidRDefault="00691C74" w:rsidP="00B16516"/>
    <w:p w:rsidR="00691C74" w:rsidRPr="006E39F5" w:rsidRDefault="00691C74" w:rsidP="00B16516">
      <w:r w:rsidRPr="006E39F5">
        <w:rPr>
          <w:b/>
        </w:rPr>
        <w:t xml:space="preserve">Central </w:t>
      </w:r>
      <w:smartTag w:uri="urn:schemas-microsoft-com:office:smarttags" w:element="PersonName">
        <w:r w:rsidRPr="006E39F5">
          <w:rPr>
            <w:b/>
          </w:rPr>
          <w:t>Attendance</w:t>
        </w:r>
      </w:smartTag>
      <w:r w:rsidRPr="006E39F5">
        <w:rPr>
          <w:b/>
        </w:rPr>
        <w:t xml:space="preserve"> Accounting </w:t>
      </w:r>
      <w:r w:rsidR="00856625" w:rsidRPr="006E39F5">
        <w:t>–</w:t>
      </w:r>
      <w:r w:rsidRPr="006E39F5">
        <w:t xml:space="preserve"> </w:t>
      </w:r>
      <w:r w:rsidR="00165E89" w:rsidRPr="006E39F5">
        <w:t>An attendance accounting</w:t>
      </w:r>
      <w:r w:rsidRPr="006E39F5">
        <w:t xml:space="preserve"> system </w:t>
      </w:r>
      <w:r w:rsidR="00165E89" w:rsidRPr="006E39F5">
        <w:t>in which</w:t>
      </w:r>
      <w:r w:rsidRPr="006E39F5">
        <w:t xml:space="preserve"> teachers must submit a report of student absences, based on the required classroom period of instruction, to the central office. </w:t>
      </w:r>
      <w:r w:rsidR="00165E89" w:rsidRPr="006E39F5">
        <w:t>Central office personnel then post t</w:t>
      </w:r>
      <w:r w:rsidRPr="006E39F5">
        <w:t>he absence reports to the attendance system records.</w:t>
      </w:r>
    </w:p>
    <w:p w:rsidR="00691C74" w:rsidRPr="006E39F5" w:rsidRDefault="00691C74" w:rsidP="00B16516"/>
    <w:p w:rsidR="00691C74" w:rsidRPr="006E39F5" w:rsidRDefault="00691C74" w:rsidP="00B16516">
      <w:r w:rsidRPr="006E39F5">
        <w:rPr>
          <w:b/>
        </w:rPr>
        <w:t xml:space="preserve">Combination Program </w:t>
      </w:r>
      <w:r w:rsidR="00856625" w:rsidRPr="006E39F5">
        <w:t>–</w:t>
      </w:r>
      <w:r w:rsidRPr="006E39F5">
        <w:t xml:space="preserve"> </w:t>
      </w:r>
      <w:r w:rsidR="00165E89" w:rsidRPr="006E39F5">
        <w:t>The instructional arrangement/setting code used for a child who, along with his or her family, is</w:t>
      </w:r>
      <w:r w:rsidRPr="006E39F5">
        <w:t xml:space="preserve"> provid</w:t>
      </w:r>
      <w:r w:rsidR="00165E89" w:rsidRPr="006E39F5">
        <w:t>ed</w:t>
      </w:r>
      <w:r w:rsidRPr="006E39F5">
        <w:t xml:space="preserve"> special education services through Early Childhood Intervention (ECI</w:t>
      </w:r>
      <w:r w:rsidR="00B55D52" w:rsidRPr="006E39F5">
        <w:fldChar w:fldCharType="begin"/>
      </w:r>
      <w:r w:rsidRPr="006E39F5">
        <w:instrText>xe "Early Childhood Intervention (ECI)"</w:instrText>
      </w:r>
      <w:r w:rsidR="00B55D52" w:rsidRPr="006E39F5">
        <w:fldChar w:fldCharType="end"/>
      </w:r>
      <w:r w:rsidRPr="006E39F5">
        <w:t xml:space="preserve">) programs operated through the Interagency Council on Early Childhood Intervention both in the home and in a service facility. This instructional setting does </w:t>
      </w:r>
      <w:r w:rsidRPr="006E39F5">
        <w:rPr>
          <w:b/>
        </w:rPr>
        <w:t>not</w:t>
      </w:r>
      <w:r w:rsidRPr="006E39F5">
        <w:t xml:space="preserve"> generate contact hours or </w:t>
      </w:r>
      <w:smartTag w:uri="urn:schemas-microsoft-com:office:smarttags" w:element="place">
        <w:smartTag w:uri="urn:schemas-microsoft-com:office:smarttags" w:element="City">
          <w:r w:rsidRPr="006E39F5">
            <w:t>ADA</w:t>
          </w:r>
        </w:smartTag>
      </w:smartTag>
      <w:r w:rsidRPr="006E39F5">
        <w:t>.</w:t>
      </w:r>
    </w:p>
    <w:p w:rsidR="00691C74" w:rsidRPr="006E39F5" w:rsidRDefault="00691C74" w:rsidP="00B16516"/>
    <w:p w:rsidR="00691C74" w:rsidRPr="006E39F5" w:rsidRDefault="00691C74" w:rsidP="00B16516">
      <w:r w:rsidRPr="006E39F5">
        <w:rPr>
          <w:b/>
        </w:rPr>
        <w:t xml:space="preserve">Community-Based Dropout Recovery Education Program </w:t>
      </w:r>
      <w:r w:rsidR="00856625" w:rsidRPr="006E39F5">
        <w:t>–</w:t>
      </w:r>
      <w:r w:rsidRPr="006E39F5">
        <w:t xml:space="preserve"> </w:t>
      </w:r>
      <w:r w:rsidR="00B55D52" w:rsidRPr="006E39F5">
        <w:fldChar w:fldCharType="begin"/>
      </w:r>
      <w:r w:rsidRPr="006E39F5">
        <w:instrText>xe "Community-Based Dropout Recovery Education Program"</w:instrText>
      </w:r>
      <w:r w:rsidR="00B55D52" w:rsidRPr="006E39F5">
        <w:fldChar w:fldCharType="end"/>
      </w:r>
      <w:r w:rsidR="002D76CB" w:rsidRPr="006E39F5">
        <w:t>A</w:t>
      </w:r>
      <w:r w:rsidRPr="006E39F5">
        <w:t xml:space="preserve"> private or public education program to serve students who are at risk of dropping out of school. The attendance of </w:t>
      </w:r>
      <w:r w:rsidR="002D76CB" w:rsidRPr="006E39F5">
        <w:t xml:space="preserve">a </w:t>
      </w:r>
      <w:r w:rsidRPr="006E39F5">
        <w:t>student in the program is eligible in the district in which the</w:t>
      </w:r>
      <w:r w:rsidR="002D76CB" w:rsidRPr="006E39F5">
        <w:t xml:space="preserve"> student</w:t>
      </w:r>
      <w:r w:rsidRPr="006E39F5">
        <w:t xml:space="preserve"> reside</w:t>
      </w:r>
      <w:r w:rsidR="002D76CB" w:rsidRPr="006E39F5">
        <w:t>s</w:t>
      </w:r>
      <w:r w:rsidRPr="006E39F5">
        <w:t xml:space="preserve"> or </w:t>
      </w:r>
      <w:r w:rsidR="002D76CB" w:rsidRPr="006E39F5">
        <w:t>is</w:t>
      </w:r>
      <w:r w:rsidRPr="006E39F5">
        <w:t xml:space="preserve"> otherwise entitled to attend for Foundation School Program (FSP)</w:t>
      </w:r>
      <w:r w:rsidR="00B55D52" w:rsidRPr="006E39F5">
        <w:fldChar w:fldCharType="begin"/>
      </w:r>
      <w:r w:rsidRPr="006E39F5">
        <w:instrText xml:space="preserve"> xe "Foundation School Program (FSP)" </w:instrText>
      </w:r>
      <w:r w:rsidR="00B55D52" w:rsidRPr="006E39F5">
        <w:fldChar w:fldCharType="end"/>
      </w:r>
      <w:r w:rsidRPr="006E39F5">
        <w:t xml:space="preserve"> fund benefits (Section </w:t>
      </w:r>
      <w:r w:rsidR="00165E89" w:rsidRPr="006E39F5">
        <w:t>3</w:t>
      </w:r>
      <w:r w:rsidRPr="006E39F5">
        <w:t>).</w:t>
      </w:r>
      <w:r w:rsidR="002D76CB" w:rsidRPr="006E39F5">
        <w:rPr>
          <w:rStyle w:val="FootnoteReference"/>
        </w:rPr>
        <w:footnoteReference w:id="234"/>
      </w:r>
      <w:r w:rsidR="003E7932" w:rsidRPr="006E39F5">
        <w:t xml:space="preserve"> </w:t>
      </w:r>
    </w:p>
    <w:p w:rsidR="00691C74" w:rsidRPr="006E39F5" w:rsidRDefault="00691C74" w:rsidP="00B16516"/>
    <w:p w:rsidR="00691C74" w:rsidRPr="006E39F5" w:rsidRDefault="00691C74" w:rsidP="00B16516">
      <w:r w:rsidRPr="006E39F5">
        <w:rPr>
          <w:b/>
        </w:rPr>
        <w:t>Compensatory Education Home Instruction (CEHI)</w:t>
      </w:r>
      <w:r w:rsidR="00B55D52" w:rsidRPr="006E39F5">
        <w:rPr>
          <w:b/>
        </w:rPr>
        <w:fldChar w:fldCharType="begin"/>
      </w:r>
      <w:r w:rsidRPr="006E39F5">
        <w:instrText>xe "Compensatory Education Home Instruction (CEHI)"</w:instrText>
      </w:r>
      <w:r w:rsidR="00B55D52" w:rsidRPr="006E39F5">
        <w:rPr>
          <w:b/>
        </w:rPr>
        <w:fldChar w:fldCharType="end"/>
      </w:r>
      <w:r w:rsidRPr="006E39F5">
        <w:t xml:space="preserve"> </w:t>
      </w:r>
      <w:r w:rsidR="00856625" w:rsidRPr="006E39F5">
        <w:t>–</w:t>
      </w:r>
      <w:r w:rsidRPr="006E39F5">
        <w:t xml:space="preserve"> Academic services provided at home or hospital bedside to</w:t>
      </w:r>
      <w:r w:rsidR="003E4DBE" w:rsidRPr="006E39F5">
        <w:t xml:space="preserve"> a</w:t>
      </w:r>
      <w:r w:rsidRPr="006E39F5">
        <w:t xml:space="preserve"> student being served under the Pregnancy Related Services</w:t>
      </w:r>
      <w:r w:rsidR="00B55D52" w:rsidRPr="006E39F5">
        <w:fldChar w:fldCharType="begin"/>
      </w:r>
      <w:r w:rsidRPr="006E39F5">
        <w:instrText>xe "Pregnancy Related Services (PRS)"</w:instrText>
      </w:r>
      <w:r w:rsidR="00B55D52" w:rsidRPr="006E39F5">
        <w:fldChar w:fldCharType="end"/>
      </w:r>
      <w:r w:rsidRPr="006E39F5">
        <w:t xml:space="preserve"> program.</w:t>
      </w:r>
      <w:r w:rsidR="003E7932" w:rsidRPr="006E39F5">
        <w:t xml:space="preserve"> </w:t>
      </w:r>
      <w:r w:rsidR="003E4DBE" w:rsidRPr="006E39F5">
        <w:t>A s</w:t>
      </w:r>
      <w:r w:rsidRPr="006E39F5">
        <w:t>tudent receiving CEHI</w:t>
      </w:r>
      <w:r w:rsidR="00B55D52" w:rsidRPr="006E39F5">
        <w:rPr>
          <w:b/>
        </w:rPr>
        <w:fldChar w:fldCharType="begin"/>
      </w:r>
      <w:r w:rsidRPr="006E39F5">
        <w:instrText>xe "Compensatory Education Home Instruction (CEHI)"</w:instrText>
      </w:r>
      <w:r w:rsidR="00B55D52" w:rsidRPr="006E39F5">
        <w:rPr>
          <w:b/>
        </w:rPr>
        <w:fldChar w:fldCharType="end"/>
      </w:r>
      <w:r w:rsidRPr="006E39F5">
        <w:t xml:space="preserve"> </w:t>
      </w:r>
      <w:r w:rsidR="003E4DBE" w:rsidRPr="006E39F5">
        <w:t>is</w:t>
      </w:r>
      <w:r w:rsidRPr="006E39F5">
        <w:t xml:space="preserve"> counted present for FSP</w:t>
      </w:r>
      <w:r w:rsidR="00B55D52" w:rsidRPr="006E39F5">
        <w:fldChar w:fldCharType="begin"/>
      </w:r>
      <w:r w:rsidRPr="006E39F5">
        <w:instrText xml:space="preserve"> xe "Foundation School Program (FSP)" </w:instrText>
      </w:r>
      <w:r w:rsidR="00B55D52" w:rsidRPr="006E39F5">
        <w:fldChar w:fldCharType="end"/>
      </w:r>
      <w:r w:rsidRPr="006E39F5">
        <w:t xml:space="preserve"> purposes based on the amount of service the</w:t>
      </w:r>
      <w:r w:rsidR="003E4DBE" w:rsidRPr="006E39F5">
        <w:t xml:space="preserve"> student</w:t>
      </w:r>
      <w:r w:rsidRPr="006E39F5">
        <w:t xml:space="preserve"> receive</w:t>
      </w:r>
      <w:r w:rsidR="003E4DBE" w:rsidRPr="006E39F5">
        <w:t>s</w:t>
      </w:r>
      <w:r w:rsidRPr="006E39F5">
        <w:t xml:space="preserve"> at home each week by a certified teacher (Section </w:t>
      </w:r>
      <w:r w:rsidR="00165E89" w:rsidRPr="006E39F5">
        <w:t>9</w:t>
      </w:r>
      <w:r w:rsidRPr="006E39F5">
        <w:t>).</w:t>
      </w:r>
    </w:p>
    <w:p w:rsidR="00691C74" w:rsidRPr="006E39F5" w:rsidRDefault="00691C74" w:rsidP="00B16516"/>
    <w:p w:rsidR="000F0246" w:rsidRPr="006E39F5" w:rsidRDefault="00691C74">
      <w:pPr>
        <w:pBdr>
          <w:right w:val="single" w:sz="12" w:space="4" w:color="auto"/>
        </w:pBdr>
      </w:pPr>
      <w:smartTag w:uri="urn:schemas-microsoft-com:office:smarttags" w:element="place">
        <w:smartTag w:uri="urn:schemas-microsoft-com:office:smarttags" w:element="PlaceName">
          <w:r w:rsidRPr="006E39F5">
            <w:rPr>
              <w:b/>
            </w:rPr>
            <w:t>Compulsory</w:t>
          </w:r>
        </w:smartTag>
        <w:r w:rsidRPr="006E39F5">
          <w:rPr>
            <w:b/>
          </w:rPr>
          <w:t xml:space="preserve"> </w:t>
        </w:r>
        <w:smartTag w:uri="urn:schemas-microsoft-com:office:smarttags" w:element="PlaceType">
          <w:r w:rsidRPr="006E39F5">
            <w:rPr>
              <w:b/>
            </w:rPr>
            <w:t>School</w:t>
          </w:r>
        </w:smartTag>
      </w:smartTag>
      <w:r w:rsidRPr="006E39F5">
        <w:rPr>
          <w:b/>
        </w:rPr>
        <w:t xml:space="preserve"> Age </w:t>
      </w:r>
      <w:r w:rsidR="003E4DBE" w:rsidRPr="006E39F5">
        <w:t>–</w:t>
      </w:r>
      <w:r w:rsidRPr="006E39F5">
        <w:t xml:space="preserve"> </w:t>
      </w:r>
      <w:r w:rsidR="003E4DBE" w:rsidRPr="006E39F5">
        <w:t xml:space="preserve">Any age at which a child is required to attend school. </w:t>
      </w:r>
      <w:r w:rsidRPr="006E39F5">
        <w:t xml:space="preserve">Unless specifically exempted by law, those children at least 6 years of age and those who have not yet reached their </w:t>
      </w:r>
      <w:r w:rsidR="003E4DBE" w:rsidRPr="006E39F5">
        <w:t>eighteen</w:t>
      </w:r>
      <w:r w:rsidRPr="006E39F5">
        <w:t>th birthday are required to attend school.</w:t>
      </w:r>
      <w:r w:rsidR="003E7932" w:rsidRPr="006E39F5">
        <w:t xml:space="preserve"> </w:t>
      </w:r>
      <w:r w:rsidRPr="006E39F5">
        <w:t>A student enrolled in prekindergarten</w:t>
      </w:r>
      <w:r w:rsidR="00B55D52" w:rsidRPr="006E39F5">
        <w:fldChar w:fldCharType="begin"/>
      </w:r>
      <w:r w:rsidRPr="006E39F5">
        <w:instrText>xe "Prekindergarten"</w:instrText>
      </w:r>
      <w:r w:rsidR="00B55D52" w:rsidRPr="006E39F5">
        <w:fldChar w:fldCharType="end"/>
      </w:r>
      <w:r w:rsidRPr="006E39F5">
        <w:t xml:space="preserve"> or kindergarten </w:t>
      </w:r>
      <w:r w:rsidR="003E4DBE" w:rsidRPr="006E39F5">
        <w:t>must</w:t>
      </w:r>
      <w:r w:rsidRPr="006E39F5">
        <w:t xml:space="preserve"> attend school.</w:t>
      </w:r>
      <w:r w:rsidR="003E4DBE" w:rsidRPr="006E39F5">
        <w:rPr>
          <w:rStyle w:val="FootnoteReference"/>
        </w:rPr>
        <w:footnoteReference w:id="235"/>
      </w:r>
      <w:r w:rsidR="003E7932" w:rsidRPr="006E39F5">
        <w:t xml:space="preserve"> </w:t>
      </w:r>
      <w:r w:rsidR="00D15B50" w:rsidRPr="006E39F5">
        <w:t xml:space="preserve">Also, a person who is 18 </w:t>
      </w:r>
      <w:r w:rsidR="00304560" w:rsidRPr="006E39F5">
        <w:t xml:space="preserve">years of age </w:t>
      </w:r>
      <w:r w:rsidR="00D15B50" w:rsidRPr="006E39F5">
        <w:t>or older and is enrolled in public school is required to attend school each day. A school district's board of trustees may adopt a policy requiring a student who voluntarily enrolls in school or voluntarily attends school after his or her eighteenth birthday to attend school until the end of the school year if the student is under age 21.</w:t>
      </w:r>
    </w:p>
    <w:p w:rsidR="00691C74" w:rsidRPr="006E39F5" w:rsidRDefault="00691C74" w:rsidP="00B16516"/>
    <w:p w:rsidR="00691C74" w:rsidRPr="006E39F5" w:rsidRDefault="00691C74" w:rsidP="00B16516">
      <w:r w:rsidRPr="006E39F5">
        <w:rPr>
          <w:b/>
        </w:rPr>
        <w:lastRenderedPageBreak/>
        <w:t xml:space="preserve">Departmentalized Instruction </w:t>
      </w:r>
      <w:r w:rsidR="00856625" w:rsidRPr="006E39F5">
        <w:t>–</w:t>
      </w:r>
      <w:r w:rsidRPr="006E39F5">
        <w:t xml:space="preserve"> </w:t>
      </w:r>
      <w:r w:rsidR="003E4DBE" w:rsidRPr="006E39F5">
        <w:t>A</w:t>
      </w:r>
      <w:r w:rsidRPr="006E39F5">
        <w:t xml:space="preserve"> method of instruction </w:t>
      </w:r>
      <w:r w:rsidR="003E4DBE" w:rsidRPr="006E39F5">
        <w:t>in which</w:t>
      </w:r>
      <w:r w:rsidRPr="006E39F5">
        <w:t xml:space="preserve"> students do not remain in the presence of the same teacher for all or a major portion of the school day</w:t>
      </w:r>
      <w:r w:rsidR="00B55D52" w:rsidRPr="006E39F5">
        <w:fldChar w:fldCharType="begin"/>
      </w:r>
      <w:r w:rsidRPr="006E39F5">
        <w:instrText>xe "School Day"</w:instrText>
      </w:r>
      <w:r w:rsidR="00B55D52" w:rsidRPr="006E39F5">
        <w:fldChar w:fldCharType="end"/>
      </w:r>
      <w:r w:rsidRPr="006E39F5">
        <w:t>.</w:t>
      </w:r>
      <w:r w:rsidR="003E7932" w:rsidRPr="006E39F5">
        <w:t xml:space="preserve"> </w:t>
      </w:r>
      <w:r w:rsidRPr="006E39F5">
        <w:t>Central attendance accounting is required for departmentalized instruction.</w:t>
      </w:r>
    </w:p>
    <w:p w:rsidR="00691C74" w:rsidRPr="006E39F5" w:rsidRDefault="00691C74" w:rsidP="00B16516"/>
    <w:p w:rsidR="00691C74" w:rsidRPr="006E39F5" w:rsidRDefault="00691C74" w:rsidP="00B16516">
      <w:r w:rsidRPr="006E39F5">
        <w:rPr>
          <w:b/>
        </w:rPr>
        <w:t xml:space="preserve">Direct, Regularly Scheduled </w:t>
      </w:r>
      <w:r w:rsidR="00856625" w:rsidRPr="006E39F5">
        <w:t>–</w:t>
      </w:r>
      <w:r w:rsidRPr="006E39F5">
        <w:t xml:space="preserve"> </w:t>
      </w:r>
      <w:r w:rsidR="0085380E" w:rsidRPr="006E39F5">
        <w:t>A term</w:t>
      </w:r>
      <w:r w:rsidRPr="006E39F5">
        <w:t xml:space="preserve"> used when referring to time a student is served through special education as documented in the IEP</w:t>
      </w:r>
      <w:r w:rsidR="00B55D52" w:rsidRPr="006E39F5">
        <w:fldChar w:fldCharType="begin"/>
      </w:r>
      <w:r w:rsidRPr="006E39F5">
        <w:instrText>xe "Individualized Education Program (IEP)"</w:instrText>
      </w:r>
      <w:r w:rsidR="00B55D52" w:rsidRPr="006E39F5">
        <w:fldChar w:fldCharType="end"/>
      </w:r>
      <w:r w:rsidRPr="006E39F5">
        <w:t>.</w:t>
      </w:r>
      <w:r w:rsidR="003E7932" w:rsidRPr="006E39F5">
        <w:t xml:space="preserve"> </w:t>
      </w:r>
      <w:r w:rsidRPr="006E39F5">
        <w:t>The special education service must be direct, eye-to-eye contact between certified special education staff and the student.</w:t>
      </w:r>
      <w:r w:rsidR="003E7932" w:rsidRPr="006E39F5">
        <w:t xml:space="preserve"> </w:t>
      </w:r>
      <w:r w:rsidRPr="006E39F5">
        <w:t>The special education services must be regularly scheduled in that a specific amount of time is scheduled at least weekly in the IEP</w:t>
      </w:r>
      <w:r w:rsidR="00B55D52" w:rsidRPr="006E39F5">
        <w:fldChar w:fldCharType="begin"/>
      </w:r>
      <w:r w:rsidRPr="006E39F5">
        <w:instrText>xe "Individualized Education Program (IEP)"</w:instrText>
      </w:r>
      <w:r w:rsidR="00B55D52" w:rsidRPr="006E39F5">
        <w:fldChar w:fldCharType="end"/>
      </w:r>
      <w:r w:rsidRPr="006E39F5">
        <w:t>.</w:t>
      </w:r>
      <w:r w:rsidR="003E7932" w:rsidRPr="006E39F5">
        <w:t xml:space="preserve"> </w:t>
      </w:r>
      <w:r w:rsidRPr="006E39F5">
        <w:t>Services must not be scheduled on an as-needed basis.</w:t>
      </w:r>
    </w:p>
    <w:p w:rsidR="00691C74" w:rsidRPr="006E39F5" w:rsidRDefault="00691C74" w:rsidP="00B16516">
      <w:pPr>
        <w:pStyle w:val="Normal1"/>
        <w:rPr>
          <w:bCs/>
        </w:rPr>
      </w:pPr>
    </w:p>
    <w:p w:rsidR="00691C74" w:rsidRPr="006E39F5" w:rsidRDefault="00691C74" w:rsidP="00B16516">
      <w:r w:rsidRPr="006E39F5">
        <w:rPr>
          <w:b/>
          <w:bCs/>
        </w:rPr>
        <w:t>Disciplinary Alternative Education Program (DAEP)</w:t>
      </w:r>
      <w:r w:rsidR="00B55D52" w:rsidRPr="006E39F5">
        <w:fldChar w:fldCharType="begin"/>
      </w:r>
      <w:r w:rsidRPr="006E39F5">
        <w:instrText>xe "Discipline Alternative Education Program (DAEP)"</w:instrText>
      </w:r>
      <w:r w:rsidR="00B55D52" w:rsidRPr="006E39F5">
        <w:fldChar w:fldCharType="end"/>
      </w:r>
      <w:r w:rsidRPr="006E39F5">
        <w:t xml:space="preserve"> </w:t>
      </w:r>
      <w:r w:rsidR="00856625" w:rsidRPr="006E39F5">
        <w:t>–</w:t>
      </w:r>
      <w:r w:rsidRPr="006E39F5">
        <w:t xml:space="preserve"> </w:t>
      </w:r>
      <w:r w:rsidR="0085380E" w:rsidRPr="006E39F5">
        <w:t xml:space="preserve">An alternative education program that meets the following requirements: </w:t>
      </w:r>
      <w:r w:rsidRPr="006E39F5">
        <w:t>Instruction is provided in a setting other than a student's regular classroom; is located on or off of a regular school campus; provides for students who are assigned to the DAEP</w:t>
      </w:r>
      <w:r w:rsidR="00B55D52" w:rsidRPr="006E39F5">
        <w:fldChar w:fldCharType="begin"/>
      </w:r>
      <w:r w:rsidRPr="006E39F5">
        <w:instrText>xe "Discipline Alternative Education Program (DAEP)"</w:instrText>
      </w:r>
      <w:r w:rsidR="00B55D52" w:rsidRPr="006E39F5">
        <w:fldChar w:fldCharType="end"/>
      </w:r>
      <w:r w:rsidRPr="006E39F5">
        <w:t xml:space="preserve"> to be separated from students who are not assigned to the DAEP</w:t>
      </w:r>
      <w:r w:rsidR="00B55D52" w:rsidRPr="006E39F5">
        <w:fldChar w:fldCharType="begin"/>
      </w:r>
      <w:r w:rsidRPr="006E39F5">
        <w:instrText>xe "Discipline Alternative Education Program (DAEP)"</w:instrText>
      </w:r>
      <w:r w:rsidR="00B55D52" w:rsidRPr="006E39F5">
        <w:fldChar w:fldCharType="end"/>
      </w:r>
      <w:r w:rsidRPr="006E39F5">
        <w:t>; focuses on English, math, science, history, and self-discipline; provides for students' educational and behavioral needs; provides supervision and counseling; separates elementary students from nonelementary students; provides educational instructional services for students who are at least 6 years old and have committed on offense that requires a removal from the regular education program to a DAEP</w:t>
      </w:r>
      <w:r w:rsidR="00B55D52" w:rsidRPr="006E39F5">
        <w:fldChar w:fldCharType="begin"/>
      </w:r>
      <w:r w:rsidRPr="006E39F5">
        <w:instrText>xe "Discipline Alternative Education Program (DAEP)"</w:instrText>
      </w:r>
      <w:r w:rsidR="00B55D52" w:rsidRPr="006E39F5">
        <w:fldChar w:fldCharType="end"/>
      </w:r>
      <w:r w:rsidRPr="006E39F5">
        <w:t>; and provides educational instructional services for students who are less than 10 years old and have committed expellable offenses.</w:t>
      </w:r>
      <w:r w:rsidR="009A07F5" w:rsidRPr="006E39F5">
        <w:rPr>
          <w:rStyle w:val="FootnoteReference"/>
        </w:rPr>
        <w:footnoteReference w:id="236"/>
      </w:r>
      <w:r w:rsidR="003E7932" w:rsidRPr="006E39F5">
        <w:t xml:space="preserve"> </w:t>
      </w:r>
    </w:p>
    <w:p w:rsidR="00691C74" w:rsidRPr="006E39F5" w:rsidRDefault="00691C74" w:rsidP="00B16516">
      <w:pPr>
        <w:pStyle w:val="Normal1"/>
        <w:rPr>
          <w:bCs/>
        </w:rPr>
      </w:pPr>
    </w:p>
    <w:p w:rsidR="00691C74" w:rsidRPr="006E39F5" w:rsidRDefault="00691C74" w:rsidP="00B16516">
      <w:r w:rsidRPr="006E39F5">
        <w:rPr>
          <w:b/>
        </w:rPr>
        <w:t>District Summary Report</w:t>
      </w:r>
      <w:r w:rsidR="00B55D52" w:rsidRPr="006E39F5">
        <w:rPr>
          <w:b/>
        </w:rPr>
        <w:fldChar w:fldCharType="begin"/>
      </w:r>
      <w:r w:rsidRPr="006E39F5">
        <w:instrText>xe "District Summary Reports"</w:instrText>
      </w:r>
      <w:r w:rsidR="00B55D52" w:rsidRPr="006E39F5">
        <w:rPr>
          <w:b/>
        </w:rPr>
        <w:fldChar w:fldCharType="end"/>
      </w:r>
      <w:r w:rsidRPr="006E39F5">
        <w:rPr>
          <w:b/>
        </w:rPr>
        <w:t xml:space="preserve"> </w:t>
      </w:r>
      <w:r w:rsidR="00856625" w:rsidRPr="006E39F5">
        <w:t>–</w:t>
      </w:r>
      <w:r w:rsidRPr="006E39F5">
        <w:t xml:space="preserve"> </w:t>
      </w:r>
      <w:r w:rsidR="0085380E" w:rsidRPr="006E39F5">
        <w:t>A</w:t>
      </w:r>
      <w:r w:rsidRPr="006E39F5">
        <w:t xml:space="preserve"> report</w:t>
      </w:r>
      <w:r w:rsidR="0085380E" w:rsidRPr="006E39F5">
        <w:t xml:space="preserve"> that</w:t>
      </w:r>
      <w:r w:rsidRPr="006E39F5">
        <w:t xml:space="preserve"> summarizes the attendance data of all students in </w:t>
      </w:r>
      <w:r w:rsidR="0043303A" w:rsidRPr="006E39F5">
        <w:t>your</w:t>
      </w:r>
      <w:r w:rsidRPr="006E39F5">
        <w:t xml:space="preserve"> district, aggregated by </w:t>
      </w:r>
      <w:r w:rsidR="003E4DBE" w:rsidRPr="006E39F5">
        <w:t>6</w:t>
      </w:r>
      <w:r w:rsidRPr="006E39F5">
        <w:t xml:space="preserve">-week reporting period by instructional track (if applicable) (Section </w:t>
      </w:r>
      <w:r w:rsidR="003E4DBE" w:rsidRPr="006E39F5">
        <w:t>2</w:t>
      </w:r>
      <w:r w:rsidRPr="006E39F5">
        <w:t>).</w:t>
      </w:r>
    </w:p>
    <w:p w:rsidR="00691C74" w:rsidRPr="006E39F5" w:rsidRDefault="00691C74" w:rsidP="00B16516">
      <w:pPr>
        <w:pStyle w:val="Normal1"/>
        <w:rPr>
          <w:bCs/>
        </w:rPr>
      </w:pPr>
    </w:p>
    <w:p w:rsidR="00691C74" w:rsidRPr="006E39F5" w:rsidRDefault="00691C74" w:rsidP="00B16516">
      <w:r w:rsidRPr="006E39F5">
        <w:rPr>
          <w:b/>
        </w:rPr>
        <w:t xml:space="preserve">Early Childhood Intervention (ECI) </w:t>
      </w:r>
      <w:r w:rsidR="00B55D52" w:rsidRPr="006E39F5">
        <w:fldChar w:fldCharType="begin"/>
      </w:r>
      <w:r w:rsidRPr="006E39F5">
        <w:instrText>xe "Early Childhood Intervention (ECI)"</w:instrText>
      </w:r>
      <w:r w:rsidR="00B55D52" w:rsidRPr="006E39F5">
        <w:fldChar w:fldCharType="end"/>
      </w:r>
      <w:r w:rsidR="00856625" w:rsidRPr="006E39F5">
        <w:t>–</w:t>
      </w:r>
      <w:r w:rsidRPr="006E39F5">
        <w:t xml:space="preserve"> </w:t>
      </w:r>
      <w:r w:rsidR="00776C5A" w:rsidRPr="006E39F5">
        <w:t xml:space="preserve">Special education services for children under age 3. </w:t>
      </w:r>
      <w:r w:rsidRPr="006E39F5">
        <w:t xml:space="preserve">Once a child is </w:t>
      </w:r>
      <w:r w:rsidR="003E4DBE" w:rsidRPr="006E39F5">
        <w:t>3</w:t>
      </w:r>
      <w:r w:rsidRPr="006E39F5">
        <w:t xml:space="preserve"> years old, he or she is ineligible for ECI services.</w:t>
      </w:r>
      <w:r w:rsidR="003E7932" w:rsidRPr="006E39F5">
        <w:t xml:space="preserve"> </w:t>
      </w:r>
      <w:r w:rsidR="0043303A" w:rsidRPr="006E39F5">
        <w:t>Your</w:t>
      </w:r>
      <w:r w:rsidRPr="006E39F5">
        <w:t xml:space="preserve"> school district should evaluate the child to establish eligibility for services under IDEA-B and provide these services appropriately.</w:t>
      </w:r>
      <w:r w:rsidR="003E7932" w:rsidRPr="006E39F5">
        <w:t xml:space="preserve"> </w:t>
      </w:r>
      <w:r w:rsidRPr="006E39F5">
        <w:t xml:space="preserve">Under no circumstances is a </w:t>
      </w:r>
      <w:r w:rsidR="009A07F5" w:rsidRPr="006E39F5">
        <w:t>3</w:t>
      </w:r>
      <w:r w:rsidRPr="006E39F5">
        <w:t>-year-old eligible to continue in ECI</w:t>
      </w:r>
      <w:r w:rsidR="00B55D52" w:rsidRPr="006E39F5">
        <w:fldChar w:fldCharType="begin"/>
      </w:r>
      <w:r w:rsidRPr="006E39F5">
        <w:instrText>xe "Early Childhood Intervention (ECI)"</w:instrText>
      </w:r>
      <w:r w:rsidR="00B55D52" w:rsidRPr="006E39F5">
        <w:fldChar w:fldCharType="end"/>
      </w:r>
      <w:r w:rsidRPr="006E39F5">
        <w:t>.</w:t>
      </w:r>
    </w:p>
    <w:p w:rsidR="00691C74" w:rsidRPr="006E39F5" w:rsidRDefault="00691C74" w:rsidP="00B16516"/>
    <w:p w:rsidR="00691C74" w:rsidRPr="006E39F5" w:rsidRDefault="00691C74" w:rsidP="00B16516">
      <w:r w:rsidRPr="006E39F5">
        <w:rPr>
          <w:b/>
        </w:rPr>
        <w:t xml:space="preserve">Early Education (EE) </w:t>
      </w:r>
      <w:r w:rsidR="00856625" w:rsidRPr="006E39F5">
        <w:t>–</w:t>
      </w:r>
      <w:r w:rsidRPr="006E39F5">
        <w:t xml:space="preserve"> </w:t>
      </w:r>
      <w:r w:rsidR="009A07F5" w:rsidRPr="006E39F5">
        <w:t>A</w:t>
      </w:r>
      <w:r w:rsidRPr="006E39F5">
        <w:t xml:space="preserve"> grade level for students between the ages of </w:t>
      </w:r>
      <w:r w:rsidR="009A07F5" w:rsidRPr="006E39F5">
        <w:t>0</w:t>
      </w:r>
      <w:r w:rsidRPr="006E39F5">
        <w:t xml:space="preserve"> and </w:t>
      </w:r>
      <w:r w:rsidR="009A07F5" w:rsidRPr="006E39F5">
        <w:t>5</w:t>
      </w:r>
      <w:r w:rsidRPr="006E39F5">
        <w:t xml:space="preserve"> who have not been placed in prekindergarten</w:t>
      </w:r>
      <w:r w:rsidR="00B55D52" w:rsidRPr="006E39F5">
        <w:fldChar w:fldCharType="begin"/>
      </w:r>
      <w:r w:rsidRPr="006E39F5">
        <w:instrText>xe "Prekindergarten"</w:instrText>
      </w:r>
      <w:r w:rsidR="00B55D52" w:rsidRPr="006E39F5">
        <w:fldChar w:fldCharType="end"/>
      </w:r>
      <w:r w:rsidRPr="006E39F5">
        <w:t xml:space="preserve"> or kindergarten. </w:t>
      </w:r>
      <w:r w:rsidR="000D7532" w:rsidRPr="006E39F5">
        <w:t xml:space="preserve">These students </w:t>
      </w:r>
      <w:r w:rsidRPr="006E39F5">
        <w:t xml:space="preserve">include students receiving special education services who do not meet the </w:t>
      </w:r>
      <w:r w:rsidR="000D7532" w:rsidRPr="006E39F5">
        <w:t>2</w:t>
      </w:r>
      <w:r w:rsidRPr="006E39F5">
        <w:t xml:space="preserve"> hours of instruction per day requirement for membership</w:t>
      </w:r>
      <w:r w:rsidR="00B55D52" w:rsidRPr="006E39F5">
        <w:fldChar w:fldCharType="begin"/>
      </w:r>
      <w:r w:rsidRPr="006E39F5">
        <w:instrText>xe "Membership"</w:instrText>
      </w:r>
      <w:r w:rsidR="00B55D52" w:rsidRPr="006E39F5">
        <w:fldChar w:fldCharType="end"/>
      </w:r>
      <w:r w:rsidRPr="006E39F5">
        <w:t xml:space="preserve"> and students in a Head Start program</w:t>
      </w:r>
      <w:r w:rsidR="00B55D52" w:rsidRPr="006E39F5">
        <w:fldChar w:fldCharType="begin"/>
      </w:r>
      <w:r w:rsidRPr="006E39F5">
        <w:instrText>xe "Head Start Program"</w:instrText>
      </w:r>
      <w:r w:rsidR="00B55D52" w:rsidRPr="006E39F5">
        <w:fldChar w:fldCharType="end"/>
      </w:r>
      <w:r w:rsidRPr="006E39F5">
        <w:t xml:space="preserve"> </w:t>
      </w:r>
      <w:r w:rsidR="000D7532" w:rsidRPr="006E39F5">
        <w:t xml:space="preserve">that </w:t>
      </w:r>
      <w:r w:rsidRPr="006E39F5">
        <w:t>does not meet the requirements for state funds.</w:t>
      </w:r>
      <w:r w:rsidR="003E7932" w:rsidRPr="006E39F5">
        <w:t xml:space="preserve"> </w:t>
      </w:r>
      <w:r w:rsidR="000D7532" w:rsidRPr="006E39F5">
        <w:t>These students</w:t>
      </w:r>
      <w:r w:rsidRPr="006E39F5">
        <w:t xml:space="preserve"> also include </w:t>
      </w:r>
      <w:r w:rsidR="000D7532" w:rsidRPr="006E39F5">
        <w:t xml:space="preserve">those </w:t>
      </w:r>
      <w:r w:rsidRPr="006E39F5">
        <w:t xml:space="preserve">served by PPCD teachers in a licensed childcare facility working in a collaborative partnership with </w:t>
      </w:r>
      <w:r w:rsidR="0043303A" w:rsidRPr="006E39F5">
        <w:t>your</w:t>
      </w:r>
      <w:r w:rsidRPr="006E39F5">
        <w:t xml:space="preserve"> school district.</w:t>
      </w:r>
    </w:p>
    <w:p w:rsidR="00691C74" w:rsidRPr="006E39F5" w:rsidRDefault="00691C74" w:rsidP="00B16516"/>
    <w:p w:rsidR="00691C74" w:rsidRPr="006E39F5" w:rsidRDefault="00691C74" w:rsidP="00B16516">
      <w:r w:rsidRPr="006E39F5">
        <w:rPr>
          <w:b/>
        </w:rPr>
        <w:t>Educationally Disadvantaged [Prekindergarten</w:t>
      </w:r>
      <w:r w:rsidR="00B55D52" w:rsidRPr="006E39F5">
        <w:rPr>
          <w:b/>
        </w:rPr>
        <w:fldChar w:fldCharType="begin"/>
      </w:r>
      <w:r w:rsidRPr="006E39F5">
        <w:instrText>xe "Prekindergarten"</w:instrText>
      </w:r>
      <w:r w:rsidR="00B55D52" w:rsidRPr="006E39F5">
        <w:rPr>
          <w:b/>
        </w:rPr>
        <w:fldChar w:fldCharType="end"/>
      </w:r>
      <w:r w:rsidRPr="006E39F5">
        <w:rPr>
          <w:b/>
        </w:rPr>
        <w:t>]</w:t>
      </w:r>
      <w:r w:rsidRPr="006E39F5">
        <w:t xml:space="preserve"> </w:t>
      </w:r>
      <w:r w:rsidR="00D06004" w:rsidRPr="006E39F5">
        <w:t>–</w:t>
      </w:r>
      <w:r w:rsidRPr="006E39F5">
        <w:t xml:space="preserve"> </w:t>
      </w:r>
      <w:r w:rsidR="00D06004" w:rsidRPr="006E39F5">
        <w:t>Term used to describe a</w:t>
      </w:r>
      <w:r w:rsidRPr="006E39F5">
        <w:t xml:space="preserve"> student who is eligible to participate in the </w:t>
      </w:r>
      <w:r w:rsidR="000D7532" w:rsidRPr="006E39F5">
        <w:t>National School Lunch Program</w:t>
      </w:r>
      <w:r w:rsidR="00B55D52" w:rsidRPr="006E39F5">
        <w:rPr>
          <w:i/>
        </w:rPr>
        <w:fldChar w:fldCharType="begin"/>
      </w:r>
      <w:r w:rsidR="00701006" w:rsidRPr="006E39F5">
        <w:rPr>
          <w:i/>
        </w:rPr>
        <w:instrText xml:space="preserve"> XE "</w:instrText>
      </w:r>
      <w:r w:rsidR="00701006" w:rsidRPr="006E39F5">
        <w:instrText>National School Lunch Program (NSLP)"</w:instrText>
      </w:r>
      <w:r w:rsidR="00701006" w:rsidRPr="006E39F5">
        <w:rPr>
          <w:i/>
        </w:rPr>
        <w:instrText xml:space="preserve"> </w:instrText>
      </w:r>
      <w:r w:rsidR="00B55D52" w:rsidRPr="006E39F5">
        <w:rPr>
          <w:i/>
        </w:rPr>
        <w:fldChar w:fldCharType="end"/>
      </w:r>
      <w:r w:rsidRPr="006E39F5">
        <w:t xml:space="preserve"> established under 42 USC</w:t>
      </w:r>
      <w:r w:rsidR="00115477" w:rsidRPr="006E39F5">
        <w:t>,</w:t>
      </w:r>
      <w:r w:rsidRPr="006E39F5">
        <w:t xml:space="preserve"> §1751 et seq.</w:t>
      </w:r>
      <w:r w:rsidR="00D06004" w:rsidRPr="006E39F5">
        <w:rPr>
          <w:rStyle w:val="FootnoteReference"/>
        </w:rPr>
        <w:footnoteReference w:id="237"/>
      </w:r>
      <w:r w:rsidR="003E7932" w:rsidRPr="006E39F5">
        <w:t xml:space="preserve"> </w:t>
      </w:r>
    </w:p>
    <w:p w:rsidR="000D1748" w:rsidRPr="006E39F5" w:rsidRDefault="000D1748" w:rsidP="00B16516">
      <w:pPr>
        <w:rPr>
          <w:b/>
        </w:rPr>
      </w:pPr>
    </w:p>
    <w:p w:rsidR="00691C74" w:rsidRPr="006E39F5" w:rsidRDefault="00691C74" w:rsidP="00B16516">
      <w:r w:rsidRPr="006E39F5">
        <w:rPr>
          <w:b/>
        </w:rPr>
        <w:t xml:space="preserve">Eligible Days </w:t>
      </w:r>
      <w:r w:rsidR="00856625" w:rsidRPr="006E39F5">
        <w:t>–</w:t>
      </w:r>
      <w:r w:rsidRPr="006E39F5">
        <w:t xml:space="preserve"> </w:t>
      </w:r>
      <w:r w:rsidR="00D06004" w:rsidRPr="006E39F5">
        <w:t>D</w:t>
      </w:r>
      <w:r w:rsidRPr="006E39F5">
        <w:t>ays that eligible students were in attendance. This figure is calculated by subtracting absences and ineligible days of attendance from days of membership</w:t>
      </w:r>
      <w:r w:rsidR="00B55D52" w:rsidRPr="006E39F5">
        <w:fldChar w:fldCharType="begin"/>
      </w:r>
      <w:r w:rsidRPr="006E39F5">
        <w:instrText>xe "Membership"</w:instrText>
      </w:r>
      <w:r w:rsidR="00B55D52" w:rsidRPr="006E39F5">
        <w:fldChar w:fldCharType="end"/>
      </w:r>
      <w:r w:rsidRPr="006E39F5">
        <w:t>.</w:t>
      </w:r>
      <w:r w:rsidR="003E7932" w:rsidRPr="006E39F5">
        <w:t xml:space="preserve"> </w:t>
      </w:r>
      <w:r w:rsidRPr="006E39F5">
        <w:t>Funding is based on the number of eligible days for each student.</w:t>
      </w:r>
    </w:p>
    <w:p w:rsidR="00691C74" w:rsidRPr="006E39F5" w:rsidRDefault="00691C74" w:rsidP="00B16516"/>
    <w:p w:rsidR="00691C74" w:rsidRPr="006E39F5" w:rsidRDefault="00691C74" w:rsidP="00B16516">
      <w:pPr>
        <w:tabs>
          <w:tab w:val="left" w:pos="1620"/>
        </w:tabs>
      </w:pPr>
      <w:r w:rsidRPr="006E39F5">
        <w:rPr>
          <w:b/>
        </w:rPr>
        <w:t>Eligible Transfer</w:t>
      </w:r>
      <w:r w:rsidR="00B55D52" w:rsidRPr="006E39F5">
        <w:rPr>
          <w:b/>
        </w:rPr>
        <w:fldChar w:fldCharType="begin"/>
      </w:r>
      <w:r w:rsidR="0049453F" w:rsidRPr="006E39F5">
        <w:instrText xml:space="preserve"> XE "Transfer Students:Eligible Transfer, Definition" </w:instrText>
      </w:r>
      <w:r w:rsidR="00B55D52" w:rsidRPr="006E39F5">
        <w:rPr>
          <w:b/>
        </w:rPr>
        <w:fldChar w:fldCharType="end"/>
      </w:r>
      <w:r w:rsidR="00B55D52" w:rsidRPr="006E39F5">
        <w:rPr>
          <w:b/>
        </w:rPr>
        <w:fldChar w:fldCharType="begin"/>
      </w:r>
      <w:r w:rsidR="0049453F" w:rsidRPr="006E39F5">
        <w:instrText xml:space="preserve"> XE "Transfer Students:Eligible Transfer, Definition" </w:instrText>
      </w:r>
      <w:r w:rsidR="00B55D52" w:rsidRPr="006E39F5">
        <w:rPr>
          <w:b/>
        </w:rPr>
        <w:fldChar w:fldCharType="end"/>
      </w:r>
      <w:r w:rsidRPr="006E39F5">
        <w:rPr>
          <w:b/>
        </w:rPr>
        <w:t xml:space="preserve"> </w:t>
      </w:r>
      <w:r w:rsidR="00856625" w:rsidRPr="006E39F5">
        <w:t>–</w:t>
      </w:r>
      <w:r w:rsidRPr="006E39F5">
        <w:t xml:space="preserve"> </w:t>
      </w:r>
      <w:r w:rsidR="00D06004" w:rsidRPr="006E39F5">
        <w:t>A</w:t>
      </w:r>
      <w:r w:rsidRPr="006E39F5">
        <w:t xml:space="preserve"> nonresident student who has been legally transferred into </w:t>
      </w:r>
      <w:r w:rsidR="0043303A" w:rsidRPr="006E39F5">
        <w:t>your</w:t>
      </w:r>
      <w:r w:rsidRPr="006E39F5">
        <w:t xml:space="preserve"> district.</w:t>
      </w:r>
      <w:r w:rsidR="003E7932" w:rsidRPr="006E39F5">
        <w:t xml:space="preserve"> </w:t>
      </w:r>
      <w:r w:rsidRPr="006E39F5">
        <w:t xml:space="preserve">This student is eligible for </w:t>
      </w:r>
      <w:smartTag w:uri="urn:schemas-microsoft-com:office:smarttags" w:element="place">
        <w:smartTag w:uri="urn:schemas-microsoft-com:office:smarttags" w:element="City">
          <w:r w:rsidRPr="006E39F5">
            <w:t>ADA</w:t>
          </w:r>
        </w:smartTag>
      </w:smartTag>
      <w:r w:rsidRPr="006E39F5">
        <w:t xml:space="preserve"> funds in </w:t>
      </w:r>
      <w:r w:rsidR="0043303A" w:rsidRPr="006E39F5">
        <w:t>your</w:t>
      </w:r>
      <w:r w:rsidRPr="006E39F5">
        <w:t xml:space="preserve"> district.</w:t>
      </w:r>
      <w:r w:rsidR="003E7932" w:rsidRPr="006E39F5">
        <w:t xml:space="preserve"> </w:t>
      </w:r>
      <w:r w:rsidRPr="006E39F5">
        <w:t xml:space="preserve">Transfers apply only to students wishing to </w:t>
      </w:r>
      <w:r w:rsidRPr="006E39F5">
        <w:lastRenderedPageBreak/>
        <w:t xml:space="preserve">transfer from one </w:t>
      </w:r>
      <w:smartTag w:uri="urn:schemas-microsoft-com:office:smarttags" w:element="place">
        <w:smartTag w:uri="urn:schemas-microsoft-com:office:smarttags" w:element="State">
          <w:r w:rsidRPr="006E39F5">
            <w:t>Texas</w:t>
          </w:r>
        </w:smartTag>
      </w:smartTag>
      <w:r w:rsidRPr="006E39F5">
        <w:t xml:space="preserve"> school district to another and do not apply to students who reside in another state.</w:t>
      </w:r>
    </w:p>
    <w:p w:rsidR="00691C74" w:rsidRPr="006E39F5" w:rsidRDefault="00691C74" w:rsidP="00B16516"/>
    <w:p w:rsidR="00691C74" w:rsidRPr="006E39F5" w:rsidRDefault="00691C74" w:rsidP="00B16516">
      <w:r w:rsidRPr="006E39F5">
        <w:rPr>
          <w:b/>
        </w:rPr>
        <w:t>Enrollment</w:t>
      </w:r>
      <w:r w:rsidR="00D06004" w:rsidRPr="006E39F5">
        <w:rPr>
          <w:b/>
        </w:rPr>
        <w:t xml:space="preserve"> (In Enrollment)</w:t>
      </w:r>
      <w:r w:rsidRPr="006E39F5">
        <w:rPr>
          <w:b/>
        </w:rPr>
        <w:t xml:space="preserve"> </w:t>
      </w:r>
      <w:r w:rsidR="00856625" w:rsidRPr="006E39F5">
        <w:t>–</w:t>
      </w:r>
      <w:r w:rsidRPr="006E39F5">
        <w:t xml:space="preserve"> </w:t>
      </w:r>
      <w:r w:rsidR="00D06004" w:rsidRPr="006E39F5">
        <w:t>A</w:t>
      </w:r>
      <w:r w:rsidRPr="006E39F5">
        <w:t xml:space="preserve">ctually receiving instruction by attendance in a public school, as opposed to being registered </w:t>
      </w:r>
      <w:r w:rsidR="00D06004" w:rsidRPr="006E39F5">
        <w:t>but not yet</w:t>
      </w:r>
      <w:r w:rsidRPr="006E39F5">
        <w:t xml:space="preserve"> receiving instruction.</w:t>
      </w:r>
    </w:p>
    <w:p w:rsidR="00691C74" w:rsidRPr="006E39F5" w:rsidRDefault="00691C74" w:rsidP="00B16516"/>
    <w:p w:rsidR="00691C74" w:rsidRPr="006E39F5" w:rsidRDefault="00691C74" w:rsidP="00B16516">
      <w:r w:rsidRPr="006E39F5">
        <w:rPr>
          <w:b/>
        </w:rPr>
        <w:t>Excess Contact Hours</w:t>
      </w:r>
      <w:r w:rsidR="00B55D52" w:rsidRPr="006E39F5">
        <w:rPr>
          <w:b/>
        </w:rPr>
        <w:fldChar w:fldCharType="begin"/>
      </w:r>
      <w:r w:rsidRPr="006E39F5">
        <w:instrText>xe "Excess Contact Hours"</w:instrText>
      </w:r>
      <w:r w:rsidR="00B55D52" w:rsidRPr="006E39F5">
        <w:rPr>
          <w:b/>
        </w:rPr>
        <w:fldChar w:fldCharType="end"/>
      </w:r>
      <w:r w:rsidRPr="006E39F5">
        <w:rPr>
          <w:b/>
        </w:rPr>
        <w:t xml:space="preserve"> </w:t>
      </w:r>
      <w:r w:rsidRPr="006E39F5">
        <w:t xml:space="preserve">- Any combination of career and technical education and special education services that exceeds </w:t>
      </w:r>
      <w:r w:rsidR="000D7532" w:rsidRPr="006E39F5">
        <w:t>6</w:t>
      </w:r>
      <w:r w:rsidRPr="006E39F5">
        <w:t xml:space="preserve"> hours per day</w:t>
      </w:r>
      <w:r w:rsidR="00B55D52" w:rsidRPr="006E39F5">
        <w:fldChar w:fldCharType="begin"/>
      </w:r>
      <w:r w:rsidRPr="006E39F5">
        <w:instrText>xe "Excess Contact Hours"</w:instrText>
      </w:r>
      <w:r w:rsidR="00B55D52" w:rsidRPr="006E39F5">
        <w:fldChar w:fldCharType="end"/>
      </w:r>
      <w:r w:rsidRPr="006E39F5">
        <w:t>.</w:t>
      </w:r>
      <w:r w:rsidR="003E7932" w:rsidRPr="006E39F5">
        <w:t xml:space="preserve"> </w:t>
      </w:r>
      <w:r w:rsidRPr="006E39F5">
        <w:t xml:space="preserve">Those hours exceeding </w:t>
      </w:r>
      <w:r w:rsidR="000D7532" w:rsidRPr="006E39F5">
        <w:t>6</w:t>
      </w:r>
      <w:r w:rsidRPr="006E39F5">
        <w:t xml:space="preserve"> must be subtracted from the primary special education instructional setting.</w:t>
      </w:r>
    </w:p>
    <w:p w:rsidR="00691C74" w:rsidRPr="006E39F5" w:rsidRDefault="00691C74" w:rsidP="00B16516"/>
    <w:p w:rsidR="00691C74" w:rsidRPr="006E39F5" w:rsidRDefault="00691C74" w:rsidP="00B16516">
      <w:r w:rsidRPr="006E39F5">
        <w:t>For example, a student in a resource room instructional setting (codes 41 and 42) earns 2.859 contact hours per day.</w:t>
      </w:r>
      <w:r w:rsidR="003E7932" w:rsidRPr="006E39F5">
        <w:t xml:space="preserve"> </w:t>
      </w:r>
      <w:r w:rsidRPr="006E39F5">
        <w:t xml:space="preserve">If that student is also enrolled in four </w:t>
      </w:r>
      <w:r w:rsidR="004545F9" w:rsidRPr="006E39F5">
        <w:t>1</w:t>
      </w:r>
      <w:r w:rsidRPr="006E39F5">
        <w:t xml:space="preserve">-hour career and technical </w:t>
      </w:r>
      <w:r w:rsidR="000D7532" w:rsidRPr="006E39F5">
        <w:t xml:space="preserve">education </w:t>
      </w:r>
      <w:r w:rsidRPr="006E39F5">
        <w:t>courses, the total contact hours per day equals 6.859.</w:t>
      </w:r>
      <w:r w:rsidR="003E7932" w:rsidRPr="006E39F5">
        <w:t xml:space="preserve"> </w:t>
      </w:r>
      <w:r w:rsidRPr="006E39F5">
        <w:t>The excess 0.859 contact hour for each day must be subtracted from the special education contact hours.</w:t>
      </w:r>
    </w:p>
    <w:p w:rsidR="00691C74" w:rsidRPr="006E39F5" w:rsidRDefault="00691C74" w:rsidP="00B16516"/>
    <w:p w:rsidR="00691C74" w:rsidRPr="006E39F5" w:rsidRDefault="00691C74" w:rsidP="00B16516">
      <w:r w:rsidRPr="006E39F5">
        <w:t>The only time excess contact hours</w:t>
      </w:r>
      <w:r w:rsidR="00B55D52" w:rsidRPr="006E39F5">
        <w:fldChar w:fldCharType="begin"/>
      </w:r>
      <w:r w:rsidRPr="006E39F5">
        <w:instrText>xe "Excess Contact Hours"</w:instrText>
      </w:r>
      <w:r w:rsidR="00B55D52" w:rsidRPr="006E39F5">
        <w:fldChar w:fldCharType="end"/>
      </w:r>
      <w:r w:rsidRPr="006E39F5">
        <w:t xml:space="preserve"> are subtracted from speech is when speech is the only special education service </w:t>
      </w:r>
      <w:r w:rsidR="000D7532" w:rsidRPr="006E39F5">
        <w:t>(</w:t>
      </w:r>
      <w:r w:rsidRPr="006E39F5">
        <w:t xml:space="preserve">e.g., a student with </w:t>
      </w:r>
      <w:r w:rsidR="000D7532" w:rsidRPr="006E39F5">
        <w:t xml:space="preserve">6 </w:t>
      </w:r>
      <w:r w:rsidRPr="006E39F5">
        <w:t xml:space="preserve">hours of career and technical education and speech </w:t>
      </w:r>
      <w:r w:rsidR="000D7532" w:rsidRPr="006E39F5">
        <w:t>[</w:t>
      </w:r>
      <w:r w:rsidRPr="006E39F5">
        <w:t>.25 contact hours per day]</w:t>
      </w:r>
      <w:r w:rsidR="000D7532" w:rsidRPr="006E39F5">
        <w:t>)</w:t>
      </w:r>
      <w:r w:rsidRPr="006E39F5">
        <w:t>.</w:t>
      </w:r>
    </w:p>
    <w:p w:rsidR="00691C74" w:rsidRPr="006E39F5" w:rsidRDefault="00691C74" w:rsidP="00B16516"/>
    <w:p w:rsidR="00691C74" w:rsidRPr="006E39F5" w:rsidRDefault="00691C74" w:rsidP="00B16516">
      <w:pPr>
        <w:autoSpaceDE w:val="0"/>
        <w:autoSpaceDN w:val="0"/>
        <w:adjustRightInd w:val="0"/>
        <w:rPr>
          <w:rFonts w:cs="Arial"/>
        </w:rPr>
      </w:pPr>
      <w:r w:rsidRPr="006E39F5">
        <w:rPr>
          <w:b/>
        </w:rPr>
        <w:t xml:space="preserve">Expulsion </w:t>
      </w:r>
      <w:r w:rsidRPr="006E39F5">
        <w:t xml:space="preserve">– </w:t>
      </w:r>
      <w:r w:rsidRPr="006E39F5">
        <w:rPr>
          <w:rFonts w:cs="Arial"/>
        </w:rPr>
        <w:t xml:space="preserve">Expulsion involves a due process hearing that results in </w:t>
      </w:r>
      <w:r w:rsidR="00D06004" w:rsidRPr="006E39F5">
        <w:rPr>
          <w:rFonts w:cs="Arial"/>
        </w:rPr>
        <w:t>a</w:t>
      </w:r>
      <w:r w:rsidRPr="006E39F5">
        <w:rPr>
          <w:rFonts w:cs="Arial"/>
        </w:rPr>
        <w:t xml:space="preserve"> student</w:t>
      </w:r>
      <w:r w:rsidR="00D06004" w:rsidRPr="006E39F5">
        <w:rPr>
          <w:rFonts w:cs="Arial"/>
        </w:rPr>
        <w:t>'s</w:t>
      </w:r>
      <w:r w:rsidRPr="006E39F5">
        <w:rPr>
          <w:rFonts w:cs="Arial"/>
        </w:rPr>
        <w:t xml:space="preserve"> being removed to either no educational setting or a disciplinary alternative educational setting.</w:t>
      </w:r>
      <w:r w:rsidR="003E7932" w:rsidRPr="006E39F5">
        <w:rPr>
          <w:rFonts w:cs="Arial"/>
        </w:rPr>
        <w:t xml:space="preserve"> </w:t>
      </w:r>
      <w:r w:rsidR="00417BA2" w:rsidRPr="006E39F5">
        <w:rPr>
          <w:rFonts w:cs="Arial"/>
        </w:rPr>
        <w:t>A</w:t>
      </w:r>
      <w:r w:rsidRPr="006E39F5">
        <w:rPr>
          <w:rFonts w:cs="Arial"/>
        </w:rPr>
        <w:t xml:space="preserve"> student must be expelled from school for certain offenses</w:t>
      </w:r>
      <w:r w:rsidR="00417BA2" w:rsidRPr="006E39F5">
        <w:rPr>
          <w:rStyle w:val="FootnoteReference"/>
          <w:rFonts w:cs="Arial"/>
        </w:rPr>
        <w:footnoteReference w:id="238"/>
      </w:r>
      <w:r w:rsidRPr="006E39F5">
        <w:rPr>
          <w:rFonts w:cs="Arial"/>
        </w:rPr>
        <w:t xml:space="preserve"> and may be expelled for others.</w:t>
      </w:r>
      <w:r w:rsidR="003E7932" w:rsidRPr="006E39F5">
        <w:rPr>
          <w:rFonts w:cs="Arial"/>
        </w:rPr>
        <w:t xml:space="preserve"> </w:t>
      </w:r>
      <w:r w:rsidRPr="006E39F5">
        <w:rPr>
          <w:rFonts w:cs="Arial"/>
        </w:rPr>
        <w:t xml:space="preserve">The student is generally withdrawn from the school </w:t>
      </w:r>
      <w:r w:rsidR="00417BA2" w:rsidRPr="006E39F5">
        <w:rPr>
          <w:rFonts w:cs="Arial"/>
        </w:rPr>
        <w:t>he or she was</w:t>
      </w:r>
      <w:r w:rsidRPr="006E39F5">
        <w:rPr>
          <w:rFonts w:cs="Arial"/>
        </w:rPr>
        <w:t xml:space="preserve"> attending on the date that expulsion takes effect.</w:t>
      </w:r>
      <w:r w:rsidR="003E7932" w:rsidRPr="006E39F5">
        <w:rPr>
          <w:rFonts w:cs="Arial"/>
        </w:rPr>
        <w:t xml:space="preserve"> </w:t>
      </w:r>
      <w:r w:rsidRPr="006E39F5">
        <w:rPr>
          <w:rFonts w:cs="Arial"/>
        </w:rPr>
        <w:t>In many circumstances</w:t>
      </w:r>
      <w:r w:rsidR="00417BA2" w:rsidRPr="006E39F5">
        <w:rPr>
          <w:rFonts w:cs="Arial"/>
        </w:rPr>
        <w:t>,</w:t>
      </w:r>
      <w:r w:rsidRPr="006E39F5">
        <w:rPr>
          <w:rFonts w:cs="Arial"/>
        </w:rPr>
        <w:t xml:space="preserve"> the student is then enrolled in a disciplinary alternative education setting such as a DAEP</w:t>
      </w:r>
      <w:r w:rsidR="00B55D52" w:rsidRPr="006E39F5">
        <w:fldChar w:fldCharType="begin"/>
      </w:r>
      <w:r w:rsidRPr="006E39F5">
        <w:instrText>xe "Discipline Alternative Education Program (DAEP)"</w:instrText>
      </w:r>
      <w:r w:rsidR="00B55D52" w:rsidRPr="006E39F5">
        <w:fldChar w:fldCharType="end"/>
      </w:r>
      <w:r w:rsidRPr="006E39F5">
        <w:rPr>
          <w:rFonts w:cs="Arial"/>
        </w:rPr>
        <w:t xml:space="preserve"> or JJAEP</w:t>
      </w:r>
      <w:r w:rsidR="00B55D52" w:rsidRPr="006E39F5">
        <w:fldChar w:fldCharType="begin"/>
      </w:r>
      <w:r w:rsidRPr="006E39F5">
        <w:instrText>xe "Juvenile Justice Alternative Education Program (JJAEP)"</w:instrText>
      </w:r>
      <w:r w:rsidR="00B55D52" w:rsidRPr="006E39F5">
        <w:fldChar w:fldCharType="end"/>
      </w:r>
      <w:r w:rsidRPr="006E39F5">
        <w:rPr>
          <w:rFonts w:cs="Arial"/>
        </w:rPr>
        <w:t>.</w:t>
      </w:r>
      <w:r w:rsidR="003E7932" w:rsidRPr="006E39F5">
        <w:rPr>
          <w:rFonts w:cs="Arial"/>
        </w:rPr>
        <w:t xml:space="preserve"> </w:t>
      </w:r>
      <w:r w:rsidRPr="006E39F5">
        <w:rPr>
          <w:rFonts w:cs="Arial"/>
        </w:rPr>
        <w:t>If a student who has been expelled enrolls in another school district before the period of expulsion is ended, the receiving district may continue a legal expulsion or may allow the student to enroll and attend classes.</w:t>
      </w:r>
      <w:r w:rsidR="003E7932" w:rsidRPr="006E39F5">
        <w:rPr>
          <w:rFonts w:cs="Arial"/>
        </w:rPr>
        <w:t xml:space="preserve"> </w:t>
      </w:r>
      <w:r w:rsidR="00FC1459" w:rsidRPr="006E39F5">
        <w:rPr>
          <w:rFonts w:cs="Arial"/>
        </w:rPr>
        <w:t>(</w:t>
      </w:r>
      <w:r w:rsidRPr="006E39F5">
        <w:rPr>
          <w:rFonts w:cs="Arial"/>
        </w:rPr>
        <w:t xml:space="preserve">See </w:t>
      </w:r>
      <w:fldSimple w:instr=" REF _Ref200768581 \h  \* MERGEFORMAT ">
        <w:r w:rsidR="008D654F" w:rsidRPr="008D654F">
          <w:rPr>
            <w:b/>
          </w:rPr>
          <w:t>10.10 Expulsion</w:t>
        </w:r>
      </w:fldSimple>
      <w:r w:rsidRPr="006E39F5">
        <w:rPr>
          <w:rFonts w:cs="Arial"/>
        </w:rPr>
        <w:t xml:space="preserve"> and </w:t>
      </w:r>
      <w:r w:rsidRPr="006E39F5">
        <w:rPr>
          <w:rFonts w:cs="Arial"/>
          <w:b/>
          <w:bCs/>
        </w:rPr>
        <w:t>Out-of-School Suspension</w:t>
      </w:r>
      <w:r w:rsidRPr="006E39F5">
        <w:rPr>
          <w:rFonts w:cs="Arial"/>
        </w:rPr>
        <w:t xml:space="preserve"> later in this section.</w:t>
      </w:r>
      <w:r w:rsidR="00FC1459" w:rsidRPr="006E39F5">
        <w:rPr>
          <w:rFonts w:cs="Arial"/>
        </w:rPr>
        <w:t>)</w:t>
      </w:r>
    </w:p>
    <w:p w:rsidR="00691C74" w:rsidRPr="006E39F5" w:rsidRDefault="00691C74" w:rsidP="00B16516">
      <w:pPr>
        <w:pStyle w:val="Normal1"/>
      </w:pPr>
    </w:p>
    <w:p w:rsidR="00691C74" w:rsidRPr="006E39F5" w:rsidRDefault="00691C74" w:rsidP="00B16516">
      <w:r w:rsidRPr="006E39F5">
        <w:rPr>
          <w:b/>
        </w:rPr>
        <w:t>Foundation School Program (FSP)</w:t>
      </w:r>
      <w:r w:rsidR="00B55D52" w:rsidRPr="006E39F5">
        <w:fldChar w:fldCharType="begin"/>
      </w:r>
      <w:r w:rsidRPr="006E39F5">
        <w:instrText xml:space="preserve"> xe "Foundation School Program (FSP)" </w:instrText>
      </w:r>
      <w:r w:rsidR="00B55D52" w:rsidRPr="006E39F5">
        <w:fldChar w:fldCharType="end"/>
      </w:r>
      <w:r w:rsidRPr="006E39F5">
        <w:t xml:space="preserve"> </w:t>
      </w:r>
      <w:r w:rsidR="00856625" w:rsidRPr="006E39F5">
        <w:t>–</w:t>
      </w:r>
      <w:r w:rsidRPr="006E39F5">
        <w:t xml:space="preserve"> The program under which Texas public school districts receive resources to provide a basic instructional program and facilities to eligible students.</w:t>
      </w:r>
    </w:p>
    <w:p w:rsidR="00691C74" w:rsidRPr="006E39F5" w:rsidRDefault="00691C74" w:rsidP="00B16516"/>
    <w:p w:rsidR="00691C74" w:rsidRPr="006E39F5" w:rsidRDefault="00691C74" w:rsidP="00B16516">
      <w:r w:rsidRPr="006E39F5">
        <w:rPr>
          <w:b/>
        </w:rPr>
        <w:t xml:space="preserve">General Education Homebound (GEH) </w:t>
      </w:r>
      <w:r w:rsidR="00417BA2" w:rsidRPr="006E39F5">
        <w:t>–</w:t>
      </w:r>
      <w:r w:rsidRPr="006E39F5">
        <w:t xml:space="preserve"> </w:t>
      </w:r>
      <w:r w:rsidR="00417BA2" w:rsidRPr="006E39F5">
        <w:t>The instructional setting under which s</w:t>
      </w:r>
      <w:r w:rsidRPr="006E39F5">
        <w:t>tudents receive services at home or hospital bedside from a certified teacher and are counted present for FSP</w:t>
      </w:r>
      <w:r w:rsidR="00B55D52" w:rsidRPr="006E39F5">
        <w:fldChar w:fldCharType="begin"/>
      </w:r>
      <w:r w:rsidRPr="006E39F5">
        <w:instrText xml:space="preserve"> xe "Foundation School Program (FSP)" </w:instrText>
      </w:r>
      <w:r w:rsidR="00B55D52" w:rsidRPr="006E39F5">
        <w:fldChar w:fldCharType="end"/>
      </w:r>
      <w:r w:rsidRPr="006E39F5">
        <w:t xml:space="preserve"> purposes based on the amount of service they receive at home or hospital bedside each week.</w:t>
      </w:r>
      <w:r w:rsidR="003E7932" w:rsidRPr="006E39F5">
        <w:t xml:space="preserve"> </w:t>
      </w:r>
      <w:r w:rsidRPr="006E39F5">
        <w:t>Students served under this setting do not qualify for special education eligibility</w:t>
      </w:r>
      <w:r w:rsidR="00417BA2" w:rsidRPr="006E39F5">
        <w:t>.</w:t>
      </w:r>
      <w:r w:rsidRPr="006E39F5">
        <w:t xml:space="preserve"> </w:t>
      </w:r>
      <w:r w:rsidR="00417BA2" w:rsidRPr="006E39F5">
        <w:t xml:space="preserve">They </w:t>
      </w:r>
      <w:r w:rsidRPr="006E39F5">
        <w:t>must be confined for medical reasons only and</w:t>
      </w:r>
      <w:r w:rsidR="00417BA2" w:rsidRPr="006E39F5">
        <w:t xml:space="preserve"> be</w:t>
      </w:r>
      <w:r w:rsidRPr="006E39F5">
        <w:t xml:space="preserve"> expected to be confined for a minimum of </w:t>
      </w:r>
      <w:r w:rsidR="00417BA2" w:rsidRPr="006E39F5">
        <w:t>4</w:t>
      </w:r>
      <w:r w:rsidRPr="006E39F5">
        <w:t xml:space="preserve"> weeks</w:t>
      </w:r>
      <w:r w:rsidR="00CF625F" w:rsidRPr="006E39F5">
        <w:t xml:space="preserve"> (which need not be consecutive)</w:t>
      </w:r>
      <w:r w:rsidRPr="006E39F5">
        <w:t>.</w:t>
      </w:r>
    </w:p>
    <w:p w:rsidR="00A90264" w:rsidRDefault="00691C74" w:rsidP="00A90264">
      <w:pPr>
        <w:pStyle w:val="NormalWeb"/>
        <w:pBdr>
          <w:right w:val="single" w:sz="12" w:space="4" w:color="auto"/>
        </w:pBdr>
        <w:rPr>
          <w:rFonts w:ascii="Arial" w:hAnsi="Arial"/>
          <w:color w:val="000000"/>
          <w:sz w:val="22"/>
          <w:szCs w:val="22"/>
        </w:rPr>
      </w:pPr>
      <w:r w:rsidRPr="006E39F5">
        <w:rPr>
          <w:rFonts w:ascii="Arial Bold" w:hAnsi="Arial Bold"/>
          <w:b/>
          <w:sz w:val="22"/>
          <w:szCs w:val="22"/>
        </w:rPr>
        <w:t>High School Equivalency Program (HSEP)</w:t>
      </w:r>
      <w:r w:rsidRPr="006E39F5">
        <w:rPr>
          <w:b/>
        </w:rPr>
        <w:t xml:space="preserve"> </w:t>
      </w:r>
      <w:r w:rsidRPr="006E39F5">
        <w:rPr>
          <w:rFonts w:ascii="Arial" w:hAnsi="Arial" w:cs="Arial"/>
          <w:sz w:val="22"/>
          <w:szCs w:val="22"/>
        </w:rPr>
        <w:t xml:space="preserve">– </w:t>
      </w:r>
      <w:r w:rsidR="00417BA2" w:rsidRPr="006E39F5">
        <w:rPr>
          <w:rFonts w:ascii="Arial" w:hAnsi="Arial" w:cs="Arial"/>
          <w:sz w:val="22"/>
          <w:szCs w:val="22"/>
        </w:rPr>
        <w:t>A</w:t>
      </w:r>
      <w:r w:rsidRPr="006E39F5">
        <w:rPr>
          <w:rFonts w:ascii="Arial" w:hAnsi="Arial" w:cs="Arial"/>
          <w:sz w:val="22"/>
          <w:szCs w:val="22"/>
        </w:rPr>
        <w:t>ls</w:t>
      </w:r>
      <w:r w:rsidRPr="006E39F5">
        <w:rPr>
          <w:rFonts w:ascii="Arial" w:hAnsi="Arial"/>
          <w:color w:val="000000"/>
          <w:sz w:val="22"/>
          <w:szCs w:val="22"/>
        </w:rPr>
        <w:t>o known as the "In-School GED Program</w:t>
      </w:r>
      <w:r w:rsidR="00417BA2" w:rsidRPr="006E39F5">
        <w:rPr>
          <w:rFonts w:ascii="Arial" w:hAnsi="Arial"/>
          <w:color w:val="000000"/>
          <w:sz w:val="22"/>
          <w:szCs w:val="22"/>
        </w:rPr>
        <w:t>,"</w:t>
      </w:r>
      <w:r w:rsidR="003E7932" w:rsidRPr="006E39F5">
        <w:rPr>
          <w:rFonts w:ascii="Arial" w:hAnsi="Arial"/>
          <w:color w:val="000000"/>
          <w:sz w:val="22"/>
          <w:szCs w:val="22"/>
        </w:rPr>
        <w:t xml:space="preserve"> </w:t>
      </w:r>
      <w:r w:rsidR="00417BA2" w:rsidRPr="006E39F5">
        <w:rPr>
          <w:rFonts w:ascii="Arial" w:hAnsi="Arial"/>
          <w:color w:val="000000"/>
          <w:sz w:val="22"/>
          <w:szCs w:val="22"/>
        </w:rPr>
        <w:t>a program that</w:t>
      </w:r>
      <w:r w:rsidRPr="006E39F5">
        <w:rPr>
          <w:rFonts w:ascii="Arial" w:hAnsi="Arial"/>
          <w:color w:val="000000"/>
          <w:sz w:val="22"/>
          <w:szCs w:val="22"/>
        </w:rPr>
        <w:t xml:space="preserve"> provides an alternative for high school students</w:t>
      </w:r>
      <w:r w:rsidR="00EE0C24" w:rsidRPr="006E39F5">
        <w:rPr>
          <w:rFonts w:ascii="Arial" w:hAnsi="Arial"/>
          <w:color w:val="000000"/>
          <w:sz w:val="22"/>
          <w:szCs w:val="22"/>
        </w:rPr>
        <w:t xml:space="preserve"> 16 through 21 years of age (22 year</w:t>
      </w:r>
      <w:r w:rsidR="00304560" w:rsidRPr="006E39F5">
        <w:rPr>
          <w:rFonts w:ascii="Arial" w:hAnsi="Arial"/>
          <w:color w:val="000000"/>
          <w:sz w:val="22"/>
          <w:szCs w:val="22"/>
        </w:rPr>
        <w:t>s</w:t>
      </w:r>
      <w:r w:rsidR="00EE0C24" w:rsidRPr="006E39F5">
        <w:rPr>
          <w:rFonts w:ascii="Arial" w:hAnsi="Arial"/>
          <w:color w:val="000000"/>
          <w:sz w:val="22"/>
          <w:szCs w:val="22"/>
        </w:rPr>
        <w:t xml:space="preserve"> of age if qualified for special education) </w:t>
      </w:r>
      <w:r w:rsidRPr="006E39F5">
        <w:rPr>
          <w:rFonts w:ascii="Arial" w:hAnsi="Arial"/>
          <w:color w:val="000000"/>
          <w:sz w:val="22"/>
          <w:szCs w:val="22"/>
        </w:rPr>
        <w:t>who are at risk of not graduating from high school and earning a high school diploma. The purpose of the program is to prepare eligible students to take a high school equivalency examination (</w:t>
      </w:r>
      <w:smartTag w:uri="urn:schemas-microsoft-com:office:smarttags" w:element="PersonName">
        <w:r w:rsidRPr="006E39F5">
          <w:rPr>
            <w:rFonts w:ascii="Arial" w:hAnsi="Arial"/>
            <w:color w:val="000000"/>
            <w:sz w:val="22"/>
            <w:szCs w:val="22"/>
          </w:rPr>
          <w:t>GED</w:t>
        </w:r>
      </w:smartTag>
      <w:r w:rsidRPr="006E39F5">
        <w:rPr>
          <w:rFonts w:ascii="Arial" w:hAnsi="Arial"/>
          <w:color w:val="000000"/>
          <w:sz w:val="22"/>
          <w:szCs w:val="22"/>
        </w:rPr>
        <w:t xml:space="preserve">). </w:t>
      </w:r>
    </w:p>
    <w:p w:rsidR="00381EDA" w:rsidRPr="006E39F5" w:rsidRDefault="00381EDA" w:rsidP="00B16516">
      <w:pPr>
        <w:pStyle w:val="NormalWeb"/>
        <w:rPr>
          <w:rFonts w:ascii="Arial" w:hAnsi="Arial"/>
          <w:color w:val="003300"/>
          <w:sz w:val="22"/>
          <w:szCs w:val="22"/>
        </w:rPr>
      </w:pPr>
      <w:r w:rsidRPr="006E39F5">
        <w:rPr>
          <w:rFonts w:ascii="Arial" w:hAnsi="Arial"/>
          <w:b/>
          <w:color w:val="003300"/>
          <w:sz w:val="22"/>
          <w:szCs w:val="22"/>
        </w:rPr>
        <w:t xml:space="preserve">Home-Based Instruction </w:t>
      </w:r>
      <w:r w:rsidRPr="006E39F5">
        <w:rPr>
          <w:rFonts w:ascii="Arial" w:hAnsi="Arial"/>
          <w:color w:val="003300"/>
          <w:sz w:val="22"/>
          <w:szCs w:val="22"/>
        </w:rPr>
        <w:t>– The setting for providing early intervention services through ECI</w:t>
      </w:r>
      <w:r w:rsidR="00B55D52" w:rsidRPr="006E39F5">
        <w:rPr>
          <w:rFonts w:ascii="Arial" w:hAnsi="Arial"/>
          <w:color w:val="003300"/>
          <w:sz w:val="22"/>
          <w:szCs w:val="22"/>
        </w:rPr>
        <w:fldChar w:fldCharType="begin"/>
      </w:r>
      <w:r w:rsidRPr="006E39F5">
        <w:rPr>
          <w:rFonts w:ascii="Arial" w:hAnsi="Arial"/>
          <w:color w:val="003300"/>
          <w:sz w:val="22"/>
          <w:szCs w:val="22"/>
        </w:rPr>
        <w:instrText>xe "Early Childhood Intervention (ECI)"</w:instrText>
      </w:r>
      <w:r w:rsidR="00B55D52" w:rsidRPr="006E39F5">
        <w:rPr>
          <w:rFonts w:ascii="Arial" w:hAnsi="Arial"/>
          <w:color w:val="003300"/>
          <w:sz w:val="22"/>
          <w:szCs w:val="22"/>
        </w:rPr>
        <w:fldChar w:fldCharType="end"/>
      </w:r>
      <w:r w:rsidRPr="006E39F5">
        <w:rPr>
          <w:rFonts w:ascii="Arial" w:hAnsi="Arial"/>
          <w:color w:val="003300"/>
          <w:sz w:val="22"/>
          <w:szCs w:val="22"/>
        </w:rPr>
        <w:t xml:space="preserve"> programs operated through the Interagency Council on Early Childhood Intervention in the home of the client. Both parent training and infant instruction are provided. When direct care of </w:t>
      </w:r>
      <w:r w:rsidRPr="006E39F5">
        <w:rPr>
          <w:rFonts w:ascii="Arial" w:hAnsi="Arial"/>
          <w:color w:val="003300"/>
          <w:sz w:val="22"/>
          <w:szCs w:val="22"/>
        </w:rPr>
        <w:lastRenderedPageBreak/>
        <w:t xml:space="preserve">the infant is given by someone other than the natural parent, the direct care provider must also receive training. This instructional setting does </w:t>
      </w:r>
      <w:r w:rsidRPr="006E39F5">
        <w:rPr>
          <w:rFonts w:ascii="Arial" w:hAnsi="Arial"/>
          <w:b/>
          <w:color w:val="003300"/>
          <w:sz w:val="22"/>
          <w:szCs w:val="22"/>
        </w:rPr>
        <w:t>not</w:t>
      </w:r>
      <w:r w:rsidRPr="006E39F5">
        <w:rPr>
          <w:rFonts w:ascii="Arial" w:hAnsi="Arial"/>
          <w:color w:val="003300"/>
          <w:sz w:val="22"/>
          <w:szCs w:val="22"/>
        </w:rPr>
        <w:t xml:space="preserve"> generate contact hours or </w:t>
      </w:r>
      <w:smartTag w:uri="urn:schemas-microsoft-com:office:smarttags" w:element="place">
        <w:smartTag w:uri="urn:schemas-microsoft-com:office:smarttags" w:element="City">
          <w:r w:rsidRPr="006E39F5">
            <w:rPr>
              <w:rFonts w:ascii="Arial" w:hAnsi="Arial"/>
              <w:color w:val="003300"/>
              <w:sz w:val="22"/>
              <w:szCs w:val="22"/>
            </w:rPr>
            <w:t>ADA</w:t>
          </w:r>
        </w:smartTag>
      </w:smartTag>
      <w:r w:rsidRPr="006E39F5">
        <w:rPr>
          <w:rFonts w:ascii="Arial" w:hAnsi="Arial"/>
          <w:color w:val="003300"/>
          <w:sz w:val="22"/>
          <w:szCs w:val="22"/>
        </w:rPr>
        <w:t>.</w:t>
      </w:r>
    </w:p>
    <w:p w:rsidR="00691C74" w:rsidRPr="006E39F5" w:rsidRDefault="00691C74" w:rsidP="00B16516">
      <w:r w:rsidRPr="006E39F5">
        <w:rPr>
          <w:b/>
        </w:rPr>
        <w:t xml:space="preserve">Homebound </w:t>
      </w:r>
      <w:r w:rsidR="00856625" w:rsidRPr="006E39F5">
        <w:t>–</w:t>
      </w:r>
      <w:r w:rsidRPr="006E39F5">
        <w:t xml:space="preserve"> </w:t>
      </w:r>
      <w:r w:rsidR="003E140C" w:rsidRPr="006E39F5">
        <w:t>The</w:t>
      </w:r>
      <w:r w:rsidRPr="006E39F5">
        <w:t xml:space="preserve"> special education instructional setting </w:t>
      </w:r>
      <w:r w:rsidR="003E140C" w:rsidRPr="006E39F5">
        <w:t xml:space="preserve">under which students </w:t>
      </w:r>
      <w:r w:rsidRPr="006E39F5">
        <w:t>receive services at home or hospital bedside from a certified teacher and are counted present for FSP</w:t>
      </w:r>
      <w:r w:rsidR="00B55D52" w:rsidRPr="006E39F5">
        <w:fldChar w:fldCharType="begin"/>
      </w:r>
      <w:r w:rsidRPr="006E39F5">
        <w:instrText xml:space="preserve"> xe "Foundation School Program (FSP)" </w:instrText>
      </w:r>
      <w:r w:rsidR="00B55D52" w:rsidRPr="006E39F5">
        <w:fldChar w:fldCharType="end"/>
      </w:r>
      <w:r w:rsidRPr="006E39F5">
        <w:t xml:space="preserve"> purposes based on the amount of service they receive at home or hospital bedside each week.</w:t>
      </w:r>
      <w:r w:rsidR="003E7932" w:rsidRPr="006E39F5">
        <w:t xml:space="preserve"> </w:t>
      </w:r>
      <w:r w:rsidRPr="006E39F5">
        <w:t>Students served under this setting must meet all special education eligibility requirements to be counted eligible.</w:t>
      </w:r>
    </w:p>
    <w:p w:rsidR="00691C74" w:rsidRPr="006E39F5" w:rsidRDefault="00691C74" w:rsidP="00B16516"/>
    <w:p w:rsidR="00C8068E" w:rsidRPr="006E39F5" w:rsidRDefault="00691C74" w:rsidP="00C8068E">
      <w:pPr>
        <w:pStyle w:val="A3"/>
        <w:pBdr>
          <w:right w:val="single" w:sz="12" w:space="4" w:color="auto"/>
        </w:pBdr>
        <w:ind w:left="0" w:firstLine="0"/>
      </w:pPr>
      <w:r w:rsidRPr="006E39F5">
        <w:rPr>
          <w:b/>
        </w:rPr>
        <w:t>Homeless</w:t>
      </w:r>
      <w:r w:rsidR="00B55D52" w:rsidRPr="006E39F5">
        <w:fldChar w:fldCharType="begin"/>
      </w:r>
      <w:r w:rsidRPr="006E39F5">
        <w:instrText>xe "Homeless"</w:instrText>
      </w:r>
      <w:r w:rsidR="00B55D52" w:rsidRPr="006E39F5">
        <w:fldChar w:fldCharType="end"/>
      </w:r>
      <w:r w:rsidRPr="006E39F5">
        <w:rPr>
          <w:b/>
        </w:rPr>
        <w:t xml:space="preserve"> Students </w:t>
      </w:r>
      <w:r w:rsidR="00856625" w:rsidRPr="006E39F5">
        <w:t>–</w:t>
      </w:r>
      <w:r w:rsidR="00820E25" w:rsidRPr="006E39F5">
        <w:t xml:space="preserve"> As defined by </w:t>
      </w:r>
      <w:r w:rsidR="00A90264" w:rsidRPr="00A90264">
        <w:t>42 USC, §11302(a)</w:t>
      </w:r>
      <w:r w:rsidR="00C8068E" w:rsidRPr="006E39F5">
        <w:t>, the terms “homeless”, “homeless individual”, and “homeless person” means —</w:t>
      </w:r>
    </w:p>
    <w:p w:rsidR="00C8068E" w:rsidRPr="006E39F5" w:rsidRDefault="00C8068E" w:rsidP="00C8068E">
      <w:pPr>
        <w:pStyle w:val="A3"/>
        <w:pBdr>
          <w:right w:val="single" w:sz="12" w:space="4" w:color="auto"/>
        </w:pBdr>
        <w:ind w:left="0" w:firstLine="0"/>
      </w:pPr>
    </w:p>
    <w:p w:rsidR="00C8068E" w:rsidRPr="006E39F5" w:rsidRDefault="00C8068E" w:rsidP="00C8068E">
      <w:pPr>
        <w:pStyle w:val="A3"/>
        <w:pBdr>
          <w:right w:val="single" w:sz="12" w:space="4" w:color="auto"/>
        </w:pBdr>
        <w:ind w:left="720" w:hanging="360"/>
      </w:pPr>
      <w:r w:rsidRPr="006E39F5">
        <w:rPr>
          <w:bCs/>
        </w:rPr>
        <w:t>(1)</w:t>
      </w:r>
      <w:r w:rsidRPr="006E39F5">
        <w:t xml:space="preserve"> </w:t>
      </w:r>
      <w:r w:rsidRPr="006E39F5">
        <w:tab/>
        <w:t>an individual or family who lacks a fixed, regular, and adequate nighttime residence;</w:t>
      </w:r>
    </w:p>
    <w:p w:rsidR="00C8068E" w:rsidRPr="006E39F5" w:rsidRDefault="00C8068E" w:rsidP="00C8068E">
      <w:pPr>
        <w:pStyle w:val="A3"/>
        <w:pBdr>
          <w:right w:val="single" w:sz="12" w:space="4" w:color="auto"/>
        </w:pBdr>
        <w:ind w:left="720" w:hanging="360"/>
      </w:pPr>
    </w:p>
    <w:p w:rsidR="00C8068E" w:rsidRPr="006E39F5" w:rsidRDefault="00C8068E" w:rsidP="00C8068E">
      <w:pPr>
        <w:pStyle w:val="A3"/>
        <w:pBdr>
          <w:right w:val="single" w:sz="12" w:space="4" w:color="auto"/>
        </w:pBdr>
        <w:ind w:left="720" w:hanging="360"/>
      </w:pPr>
      <w:r w:rsidRPr="006E39F5">
        <w:rPr>
          <w:bCs/>
        </w:rPr>
        <w:t>(2)</w:t>
      </w:r>
      <w:r w:rsidRPr="006E39F5">
        <w:t xml:space="preserve"> </w:t>
      </w:r>
      <w:r w:rsidRPr="006E39F5">
        <w:tab/>
        <w:t>an individual or family with a primary nighttime residence that is a public or private place not designed for or ordinarily used as a regular sleeping accommodation for human beings, including a car, park, abandoned building, bus or train station, airport, or camping ground;</w:t>
      </w:r>
    </w:p>
    <w:p w:rsidR="00C8068E" w:rsidRPr="006E39F5" w:rsidRDefault="00C8068E" w:rsidP="00C8068E">
      <w:pPr>
        <w:pStyle w:val="A3"/>
        <w:pBdr>
          <w:right w:val="single" w:sz="12" w:space="4" w:color="auto"/>
        </w:pBdr>
        <w:ind w:left="720" w:hanging="360"/>
      </w:pPr>
    </w:p>
    <w:p w:rsidR="00C8068E" w:rsidRPr="006E39F5" w:rsidRDefault="00C8068E" w:rsidP="00C8068E">
      <w:pPr>
        <w:pStyle w:val="A3"/>
        <w:pBdr>
          <w:right w:val="single" w:sz="12" w:space="4" w:color="auto"/>
        </w:pBdr>
        <w:ind w:left="720" w:hanging="360"/>
      </w:pPr>
      <w:r w:rsidRPr="006E39F5">
        <w:rPr>
          <w:bCs/>
        </w:rPr>
        <w:t>(3)</w:t>
      </w:r>
      <w:r w:rsidRPr="006E39F5">
        <w:t xml:space="preserve"> </w:t>
      </w:r>
      <w:r w:rsidRPr="006E39F5">
        <w:tab/>
        <w:t>an individual or family living in a supervised publicly or privately operated shelter designated to provide temporary living arrangements (including hotels and motels paid for by Federal, State, or local government programs for low-income individuals or by charitable organizations, congregate shelters, and transitional housing);</w:t>
      </w:r>
    </w:p>
    <w:p w:rsidR="00C8068E" w:rsidRPr="006E39F5" w:rsidRDefault="00C8068E" w:rsidP="00C8068E">
      <w:pPr>
        <w:pStyle w:val="A3"/>
        <w:pBdr>
          <w:right w:val="single" w:sz="12" w:space="4" w:color="auto"/>
        </w:pBdr>
        <w:ind w:left="720" w:hanging="360"/>
      </w:pPr>
    </w:p>
    <w:p w:rsidR="00C8068E" w:rsidRPr="006E39F5" w:rsidRDefault="00C8068E" w:rsidP="00C8068E">
      <w:pPr>
        <w:pStyle w:val="A3"/>
        <w:pBdr>
          <w:right w:val="single" w:sz="12" w:space="4" w:color="auto"/>
        </w:pBdr>
        <w:ind w:left="720" w:hanging="360"/>
      </w:pPr>
      <w:r w:rsidRPr="006E39F5">
        <w:rPr>
          <w:bCs/>
        </w:rPr>
        <w:t>(4)</w:t>
      </w:r>
      <w:r w:rsidRPr="006E39F5">
        <w:t xml:space="preserve"> </w:t>
      </w:r>
      <w:r w:rsidRPr="006E39F5">
        <w:tab/>
        <w:t>an individual who resided in a shelter or place not meant for human habitation and who is exiting an institution where he or she temporarily resided;</w:t>
      </w:r>
    </w:p>
    <w:p w:rsidR="00C8068E" w:rsidRPr="006E39F5" w:rsidRDefault="00C8068E" w:rsidP="00C8068E">
      <w:pPr>
        <w:pStyle w:val="A3"/>
        <w:pBdr>
          <w:right w:val="single" w:sz="12" w:space="4" w:color="auto"/>
        </w:pBdr>
        <w:ind w:left="720" w:hanging="360"/>
      </w:pPr>
    </w:p>
    <w:p w:rsidR="00C8068E" w:rsidRPr="006E39F5" w:rsidRDefault="00C8068E" w:rsidP="00C8068E">
      <w:pPr>
        <w:pStyle w:val="A3"/>
        <w:pBdr>
          <w:right w:val="single" w:sz="12" w:space="4" w:color="auto"/>
        </w:pBdr>
        <w:ind w:left="720" w:hanging="360"/>
      </w:pPr>
      <w:r w:rsidRPr="006E39F5">
        <w:rPr>
          <w:bCs/>
        </w:rPr>
        <w:t>(5)</w:t>
      </w:r>
      <w:r w:rsidRPr="006E39F5">
        <w:t xml:space="preserve"> </w:t>
      </w:r>
      <w:r w:rsidRPr="006E39F5">
        <w:tab/>
        <w:t>an individual or family who —</w:t>
      </w:r>
    </w:p>
    <w:p w:rsidR="00C8068E" w:rsidRPr="006E39F5" w:rsidRDefault="00C8068E" w:rsidP="00C8068E">
      <w:pPr>
        <w:pStyle w:val="A3"/>
        <w:pBdr>
          <w:right w:val="single" w:sz="12" w:space="4" w:color="auto"/>
        </w:pBdr>
      </w:pPr>
    </w:p>
    <w:p w:rsidR="00C8068E" w:rsidRPr="006E39F5" w:rsidRDefault="00C8068E" w:rsidP="00C8068E">
      <w:pPr>
        <w:pStyle w:val="A3"/>
        <w:pBdr>
          <w:right w:val="single" w:sz="12" w:space="4" w:color="auto"/>
        </w:pBdr>
        <w:ind w:left="1080" w:hanging="360"/>
      </w:pPr>
      <w:r w:rsidRPr="006E39F5">
        <w:rPr>
          <w:bCs/>
        </w:rPr>
        <w:t>(A)</w:t>
      </w:r>
      <w:r w:rsidRPr="006E39F5">
        <w:t xml:space="preserve"> will imminently lose their housing, including housing they own, rent, or live in without paying rent, are sharing with others, and rooms in hotels or motels not paid for by Federal, State, or local government programs for low-income individuals or by charitable organizations, as evidenced by —</w:t>
      </w:r>
    </w:p>
    <w:p w:rsidR="00C8068E" w:rsidRPr="006E39F5" w:rsidRDefault="00C8068E" w:rsidP="00C8068E">
      <w:pPr>
        <w:pStyle w:val="A3"/>
        <w:pBdr>
          <w:right w:val="single" w:sz="12" w:space="4" w:color="auto"/>
        </w:pBdr>
        <w:ind w:left="1080" w:hanging="360"/>
        <w:rPr>
          <w:bCs/>
        </w:rPr>
      </w:pPr>
    </w:p>
    <w:p w:rsidR="00C8068E" w:rsidRPr="006E39F5" w:rsidRDefault="00C8068E" w:rsidP="00C8068E">
      <w:pPr>
        <w:pStyle w:val="A3"/>
        <w:pBdr>
          <w:right w:val="single" w:sz="12" w:space="4" w:color="auto"/>
        </w:pBdr>
        <w:ind w:left="1440" w:hanging="360"/>
      </w:pPr>
      <w:r w:rsidRPr="006E39F5">
        <w:rPr>
          <w:bCs/>
        </w:rPr>
        <w:t>(i)</w:t>
      </w:r>
      <w:r w:rsidRPr="006E39F5">
        <w:t xml:space="preserve"> </w:t>
      </w:r>
      <w:r w:rsidRPr="006E39F5">
        <w:tab/>
        <w:t>a court order resulting from an eviction action that notifies the individual or family that they must leave within 14 days;</w:t>
      </w:r>
    </w:p>
    <w:p w:rsidR="00C8068E" w:rsidRPr="006E39F5" w:rsidRDefault="00C8068E" w:rsidP="00C8068E">
      <w:pPr>
        <w:pStyle w:val="A3"/>
        <w:pBdr>
          <w:right w:val="single" w:sz="12" w:space="4" w:color="auto"/>
        </w:pBdr>
        <w:ind w:left="1440" w:hanging="360"/>
      </w:pPr>
    </w:p>
    <w:p w:rsidR="00C8068E" w:rsidRPr="006E39F5" w:rsidRDefault="00C8068E" w:rsidP="00C8068E">
      <w:pPr>
        <w:pStyle w:val="A3"/>
        <w:pBdr>
          <w:right w:val="single" w:sz="12" w:space="4" w:color="auto"/>
        </w:pBdr>
        <w:ind w:left="1440" w:hanging="360"/>
      </w:pPr>
      <w:r w:rsidRPr="006E39F5">
        <w:rPr>
          <w:bCs/>
        </w:rPr>
        <w:t>(ii)</w:t>
      </w:r>
      <w:r w:rsidRPr="006E39F5">
        <w:t xml:space="preserve"> </w:t>
      </w:r>
      <w:r w:rsidRPr="006E39F5">
        <w:tab/>
        <w:t>the individual or family having a primary nighttime residence that is a room in a hotel or motel and where they lack the resources necessary to reside there for more than 14 days; or</w:t>
      </w:r>
    </w:p>
    <w:p w:rsidR="00C8068E" w:rsidRPr="006E39F5" w:rsidRDefault="00C8068E" w:rsidP="00C8068E">
      <w:pPr>
        <w:pStyle w:val="A3"/>
        <w:pBdr>
          <w:right w:val="single" w:sz="12" w:space="4" w:color="auto"/>
        </w:pBdr>
        <w:ind w:left="1440" w:hanging="360"/>
        <w:rPr>
          <w:bCs/>
        </w:rPr>
      </w:pPr>
    </w:p>
    <w:p w:rsidR="00C8068E" w:rsidRPr="006E39F5" w:rsidRDefault="00C8068E" w:rsidP="00C8068E">
      <w:pPr>
        <w:pStyle w:val="A3"/>
        <w:pBdr>
          <w:right w:val="single" w:sz="12" w:space="4" w:color="auto"/>
        </w:pBdr>
        <w:ind w:left="1440" w:hanging="360"/>
      </w:pPr>
      <w:r w:rsidRPr="006E39F5">
        <w:rPr>
          <w:bCs/>
        </w:rPr>
        <w:t>(iii)</w:t>
      </w:r>
      <w:r w:rsidRPr="006E39F5">
        <w:t xml:space="preserve"> credible evidence indicating that the owner or renter of the housing will not allow the individual or family to stay for more than 14 days, and any oral statement from an individual or family seeking homeless assistance that is found to be credible shall be considered credible evidence for purposes of this clause;</w:t>
      </w:r>
    </w:p>
    <w:p w:rsidR="00C8068E" w:rsidRPr="006E39F5" w:rsidRDefault="00C8068E" w:rsidP="00C8068E">
      <w:pPr>
        <w:pStyle w:val="A3"/>
        <w:pBdr>
          <w:right w:val="single" w:sz="12" w:space="4" w:color="auto"/>
        </w:pBdr>
        <w:ind w:left="1080" w:hanging="360"/>
        <w:rPr>
          <w:bCs/>
        </w:rPr>
      </w:pPr>
    </w:p>
    <w:p w:rsidR="00C8068E" w:rsidRPr="006E39F5" w:rsidRDefault="00C8068E" w:rsidP="00C8068E">
      <w:pPr>
        <w:pStyle w:val="A3"/>
        <w:pBdr>
          <w:right w:val="single" w:sz="12" w:space="4" w:color="auto"/>
        </w:pBdr>
        <w:ind w:left="1080" w:hanging="360"/>
      </w:pPr>
      <w:r w:rsidRPr="006E39F5">
        <w:rPr>
          <w:bCs/>
        </w:rPr>
        <w:t>(B)</w:t>
      </w:r>
      <w:r w:rsidRPr="006E39F5">
        <w:t xml:space="preserve"> has no subsequent residence identified; and</w:t>
      </w:r>
    </w:p>
    <w:p w:rsidR="00C8068E" w:rsidRPr="006E39F5" w:rsidRDefault="00C8068E" w:rsidP="00C8068E">
      <w:pPr>
        <w:pStyle w:val="A3"/>
        <w:pBdr>
          <w:right w:val="single" w:sz="12" w:space="4" w:color="auto"/>
        </w:pBdr>
        <w:ind w:left="1080" w:hanging="360"/>
        <w:rPr>
          <w:bCs/>
        </w:rPr>
      </w:pPr>
    </w:p>
    <w:p w:rsidR="00C8068E" w:rsidRPr="006E39F5" w:rsidRDefault="00C8068E" w:rsidP="00C8068E">
      <w:pPr>
        <w:pStyle w:val="A3"/>
        <w:pBdr>
          <w:right w:val="single" w:sz="12" w:space="4" w:color="auto"/>
        </w:pBdr>
        <w:ind w:left="1080" w:hanging="360"/>
      </w:pPr>
      <w:r w:rsidRPr="006E39F5">
        <w:rPr>
          <w:bCs/>
        </w:rPr>
        <w:t>(C)</w:t>
      </w:r>
      <w:r w:rsidRPr="006E39F5">
        <w:t xml:space="preserve"> lacks the resources or support networks needed to obtain other permanent housing; and</w:t>
      </w:r>
    </w:p>
    <w:p w:rsidR="00C8068E" w:rsidRPr="006E39F5" w:rsidRDefault="00C8068E" w:rsidP="00C8068E">
      <w:pPr>
        <w:pStyle w:val="A3"/>
        <w:pBdr>
          <w:right w:val="single" w:sz="12" w:space="4" w:color="auto"/>
        </w:pBdr>
        <w:ind w:left="1080" w:hanging="360"/>
      </w:pPr>
    </w:p>
    <w:p w:rsidR="00C8068E" w:rsidRPr="006E39F5" w:rsidRDefault="00C8068E" w:rsidP="00C8068E">
      <w:pPr>
        <w:pStyle w:val="A3"/>
        <w:pBdr>
          <w:right w:val="single" w:sz="12" w:space="4" w:color="auto"/>
        </w:pBdr>
        <w:ind w:left="720" w:hanging="360"/>
      </w:pPr>
      <w:r w:rsidRPr="006E39F5">
        <w:rPr>
          <w:bCs/>
        </w:rPr>
        <w:t>(6)</w:t>
      </w:r>
      <w:r w:rsidRPr="006E39F5">
        <w:t xml:space="preserve"> </w:t>
      </w:r>
      <w:r w:rsidRPr="006E39F5">
        <w:tab/>
        <w:t>unaccompanied youth and homeless families with children and youth defined as homeless under other Federal statutes who —</w:t>
      </w:r>
    </w:p>
    <w:p w:rsidR="00C8068E" w:rsidRPr="006E39F5" w:rsidRDefault="00C8068E" w:rsidP="00C8068E">
      <w:pPr>
        <w:pStyle w:val="A3"/>
        <w:pBdr>
          <w:right w:val="single" w:sz="12" w:space="4" w:color="auto"/>
        </w:pBdr>
        <w:ind w:left="1080" w:hanging="360"/>
      </w:pPr>
    </w:p>
    <w:p w:rsidR="00C8068E" w:rsidRPr="006E39F5" w:rsidRDefault="00C8068E" w:rsidP="00C8068E">
      <w:pPr>
        <w:pStyle w:val="A3"/>
        <w:pBdr>
          <w:right w:val="single" w:sz="12" w:space="4" w:color="auto"/>
        </w:pBdr>
        <w:ind w:left="1080" w:hanging="360"/>
      </w:pPr>
      <w:r w:rsidRPr="006E39F5">
        <w:rPr>
          <w:bCs/>
        </w:rPr>
        <w:t>(A)</w:t>
      </w:r>
      <w:r w:rsidRPr="006E39F5">
        <w:t xml:space="preserve"> have experienced a long term period without living independently in permanent housing,</w:t>
      </w:r>
    </w:p>
    <w:p w:rsidR="00C8068E" w:rsidRPr="006E39F5" w:rsidRDefault="00C8068E" w:rsidP="00C8068E">
      <w:pPr>
        <w:pStyle w:val="A3"/>
        <w:pBdr>
          <w:right w:val="single" w:sz="12" w:space="4" w:color="auto"/>
        </w:pBdr>
        <w:ind w:left="1080" w:hanging="360"/>
      </w:pPr>
    </w:p>
    <w:p w:rsidR="00C8068E" w:rsidRPr="006E39F5" w:rsidRDefault="00C8068E" w:rsidP="00C8068E">
      <w:pPr>
        <w:pStyle w:val="A3"/>
        <w:pBdr>
          <w:right w:val="single" w:sz="12" w:space="4" w:color="auto"/>
        </w:pBdr>
        <w:ind w:left="1080" w:hanging="360"/>
      </w:pPr>
      <w:r w:rsidRPr="006E39F5">
        <w:rPr>
          <w:bCs/>
        </w:rPr>
        <w:t>(B)</w:t>
      </w:r>
      <w:r w:rsidRPr="006E39F5">
        <w:t xml:space="preserve"> have experienced persistent instability as measured by frequent moves over such period, and</w:t>
      </w:r>
    </w:p>
    <w:p w:rsidR="00C8068E" w:rsidRPr="006E39F5" w:rsidRDefault="00C8068E" w:rsidP="00C8068E">
      <w:pPr>
        <w:pStyle w:val="A3"/>
        <w:pBdr>
          <w:right w:val="single" w:sz="12" w:space="4" w:color="auto"/>
        </w:pBdr>
        <w:ind w:left="1080" w:hanging="360"/>
      </w:pPr>
    </w:p>
    <w:p w:rsidR="00C8068E" w:rsidRPr="006E39F5" w:rsidRDefault="00C8068E" w:rsidP="00C8068E">
      <w:pPr>
        <w:pStyle w:val="A3"/>
        <w:pBdr>
          <w:right w:val="single" w:sz="12" w:space="4" w:color="auto"/>
        </w:pBdr>
        <w:ind w:left="1080" w:hanging="360"/>
      </w:pPr>
      <w:r w:rsidRPr="006E39F5">
        <w:rPr>
          <w:bCs/>
        </w:rPr>
        <w:t>(C)</w:t>
      </w:r>
      <w:r w:rsidRPr="006E39F5">
        <w:t xml:space="preserve"> can be expected to continue in such status for an extended period of time because of chronic disabilities, chronic physical health or mental health conditions, substance addiction, histories of domestic violence or childhood abuse, the presence of a child or youth with a disability, or multiple barriers to employment.</w:t>
      </w:r>
    </w:p>
    <w:p w:rsidR="00820E25" w:rsidRPr="006E39F5" w:rsidRDefault="00820E25" w:rsidP="00B16516"/>
    <w:p w:rsidR="00691C74" w:rsidRPr="006E39F5" w:rsidRDefault="00691C74" w:rsidP="00873C01">
      <w:pPr>
        <w:rPr>
          <w:rFonts w:ascii="Helvetica" w:hAnsi="Helvetica"/>
          <w:color w:val="000000"/>
        </w:rPr>
      </w:pPr>
      <w:r w:rsidRPr="006E39F5">
        <w:rPr>
          <w:rFonts w:ascii="Helvetica" w:hAnsi="Helvetica"/>
          <w:color w:val="000000"/>
        </w:rPr>
        <w:t xml:space="preserve">As defined by </w:t>
      </w:r>
      <w:r w:rsidR="00770905" w:rsidRPr="006E39F5">
        <w:rPr>
          <w:rFonts w:ascii="Helvetica" w:hAnsi="Helvetica"/>
          <w:color w:val="000000"/>
        </w:rPr>
        <w:t>42 USC</w:t>
      </w:r>
      <w:r w:rsidR="002253DA" w:rsidRPr="006E39F5">
        <w:rPr>
          <w:rFonts w:ascii="Helvetica" w:hAnsi="Helvetica"/>
          <w:color w:val="000000"/>
        </w:rPr>
        <w:t>,</w:t>
      </w:r>
      <w:r w:rsidR="00770905" w:rsidRPr="006E39F5">
        <w:rPr>
          <w:rFonts w:ascii="Helvetica" w:hAnsi="Helvetica"/>
          <w:color w:val="000000"/>
        </w:rPr>
        <w:t xml:space="preserve"> §11434a</w:t>
      </w:r>
      <w:r w:rsidRPr="006E39F5">
        <w:rPr>
          <w:rFonts w:ascii="Helvetica" w:hAnsi="Helvetica"/>
          <w:color w:val="000000"/>
        </w:rPr>
        <w:t>, the term “homeless</w:t>
      </w:r>
      <w:r w:rsidR="00B55D52" w:rsidRPr="006E39F5">
        <w:fldChar w:fldCharType="begin"/>
      </w:r>
      <w:r w:rsidRPr="006E39F5">
        <w:instrText>xe "Homeless"</w:instrText>
      </w:r>
      <w:r w:rsidR="00B55D52" w:rsidRPr="006E39F5">
        <w:fldChar w:fldCharType="end"/>
      </w:r>
      <w:r w:rsidRPr="006E39F5">
        <w:rPr>
          <w:rFonts w:ascii="Helvetica" w:hAnsi="Helvetica"/>
          <w:color w:val="000000"/>
        </w:rPr>
        <w:t xml:space="preserve"> children and youths” — </w:t>
      </w:r>
    </w:p>
    <w:p w:rsidR="00C8068E" w:rsidRPr="006E39F5" w:rsidRDefault="00C8068E" w:rsidP="00B16516">
      <w:pPr>
        <w:ind w:left="360"/>
        <w:rPr>
          <w:rFonts w:cs="Arial"/>
          <w:color w:val="000000"/>
        </w:rPr>
      </w:pPr>
    </w:p>
    <w:p w:rsidR="00A90264" w:rsidRDefault="00691C74" w:rsidP="00A90264">
      <w:pPr>
        <w:ind w:left="720" w:hanging="360"/>
        <w:rPr>
          <w:rFonts w:cs="Arial"/>
          <w:color w:val="000000"/>
        </w:rPr>
      </w:pPr>
      <w:r w:rsidRPr="006E39F5">
        <w:rPr>
          <w:rFonts w:cs="Arial"/>
          <w:color w:val="000000"/>
        </w:rPr>
        <w:t xml:space="preserve">(A) means individuals who lack a fixed, regular, and adequate nighttime residence [within the meaning of </w:t>
      </w:r>
      <w:r w:rsidR="00237DB6" w:rsidRPr="006E39F5">
        <w:rPr>
          <w:rFonts w:cs="Arial"/>
          <w:color w:val="000000"/>
        </w:rPr>
        <w:t>§</w:t>
      </w:r>
      <w:r w:rsidR="002E3A75" w:rsidRPr="006E39F5">
        <w:rPr>
          <w:rFonts w:cs="Arial"/>
          <w:color w:val="000000"/>
        </w:rPr>
        <w:t>11302</w:t>
      </w:r>
      <w:r w:rsidRPr="006E39F5">
        <w:rPr>
          <w:rFonts w:cs="Arial"/>
          <w:color w:val="000000"/>
        </w:rPr>
        <w:t>(a)(1)]; and</w:t>
      </w:r>
    </w:p>
    <w:p w:rsidR="00A90264" w:rsidRDefault="00A90264" w:rsidP="00A90264">
      <w:pPr>
        <w:ind w:left="720" w:hanging="360"/>
        <w:rPr>
          <w:rFonts w:cs="Arial"/>
          <w:color w:val="000000"/>
        </w:rPr>
      </w:pPr>
    </w:p>
    <w:p w:rsidR="00A90264" w:rsidRDefault="00691C74" w:rsidP="00A90264">
      <w:pPr>
        <w:ind w:left="720" w:hanging="360"/>
        <w:rPr>
          <w:rFonts w:cs="Arial"/>
          <w:color w:val="000000"/>
        </w:rPr>
      </w:pPr>
      <w:r w:rsidRPr="006E39F5">
        <w:rPr>
          <w:rFonts w:cs="Arial"/>
          <w:color w:val="000000"/>
        </w:rPr>
        <w:t xml:space="preserve">(B) includes — </w:t>
      </w:r>
    </w:p>
    <w:p w:rsidR="00A90264" w:rsidRDefault="00A90264" w:rsidP="00A90264">
      <w:pPr>
        <w:ind w:left="720" w:hanging="360"/>
        <w:rPr>
          <w:rFonts w:cs="Arial"/>
          <w:color w:val="000000"/>
        </w:rPr>
      </w:pPr>
    </w:p>
    <w:p w:rsidR="00A90264" w:rsidRDefault="00691C74" w:rsidP="00A90264">
      <w:pPr>
        <w:ind w:left="1080" w:hanging="360"/>
        <w:rPr>
          <w:rFonts w:cs="Arial"/>
          <w:color w:val="000000"/>
        </w:rPr>
      </w:pPr>
      <w:r w:rsidRPr="006E39F5">
        <w:rPr>
          <w:rFonts w:cs="Arial"/>
          <w:color w:val="000000"/>
        </w:rPr>
        <w:t xml:space="preserve">(i) </w:t>
      </w:r>
      <w:r w:rsidR="00C8068E" w:rsidRPr="006E39F5">
        <w:rPr>
          <w:rFonts w:cs="Arial"/>
          <w:color w:val="000000"/>
        </w:rPr>
        <w:tab/>
      </w:r>
      <w:r w:rsidRPr="006E39F5">
        <w:rPr>
          <w:rFonts w:cs="Arial"/>
          <w:color w:val="000000"/>
        </w:rPr>
        <w:t>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placement;</w:t>
      </w:r>
    </w:p>
    <w:p w:rsidR="00A90264" w:rsidRDefault="00A90264" w:rsidP="00A90264">
      <w:pPr>
        <w:ind w:left="1080" w:hanging="360"/>
        <w:rPr>
          <w:rFonts w:cs="Arial"/>
          <w:color w:val="000000"/>
        </w:rPr>
      </w:pPr>
    </w:p>
    <w:p w:rsidR="00A90264" w:rsidRDefault="00691C74" w:rsidP="00A90264">
      <w:pPr>
        <w:pBdr>
          <w:right w:val="single" w:sz="12" w:space="4" w:color="auto"/>
        </w:pBdr>
        <w:ind w:left="1080" w:hanging="360"/>
        <w:rPr>
          <w:rFonts w:cs="Arial"/>
          <w:color w:val="000000"/>
        </w:rPr>
      </w:pPr>
      <w:r w:rsidRPr="006E39F5">
        <w:rPr>
          <w:rFonts w:cs="Arial"/>
          <w:color w:val="000000"/>
        </w:rPr>
        <w:t xml:space="preserve">(ii) </w:t>
      </w:r>
      <w:r w:rsidR="00C8068E" w:rsidRPr="006E39F5">
        <w:rPr>
          <w:rFonts w:cs="Arial"/>
          <w:color w:val="000000"/>
        </w:rPr>
        <w:tab/>
      </w:r>
      <w:r w:rsidRPr="006E39F5">
        <w:rPr>
          <w:rFonts w:cs="Arial"/>
          <w:color w:val="000000"/>
        </w:rPr>
        <w:t xml:space="preserve">children and youths who have a primary nighttime residence that is a public or private place not designed for or ordinarily used as a regular sleeping accommodation for human beings [within the meaning of </w:t>
      </w:r>
      <w:r w:rsidR="00237DB6" w:rsidRPr="006E39F5">
        <w:rPr>
          <w:rFonts w:cs="Arial"/>
          <w:color w:val="000000"/>
        </w:rPr>
        <w:t>§</w:t>
      </w:r>
      <w:r w:rsidRPr="006E39F5">
        <w:rPr>
          <w:rFonts w:cs="Arial"/>
          <w:color w:val="000000"/>
        </w:rPr>
        <w:t>1</w:t>
      </w:r>
      <w:r w:rsidR="002E3A75" w:rsidRPr="006E39F5">
        <w:rPr>
          <w:rFonts w:cs="Arial"/>
          <w:color w:val="000000"/>
        </w:rPr>
        <w:t>1302</w:t>
      </w:r>
      <w:r w:rsidRPr="006E39F5">
        <w:rPr>
          <w:rFonts w:cs="Arial"/>
          <w:color w:val="000000"/>
        </w:rPr>
        <w:t>(a)(2)(C)</w:t>
      </w:r>
      <w:r w:rsidR="00381EDA" w:rsidRPr="006E39F5">
        <w:rPr>
          <w:rStyle w:val="FootnoteReference"/>
          <w:rFonts w:cs="Arial"/>
          <w:color w:val="000000"/>
        </w:rPr>
        <w:footnoteReference w:id="239"/>
      </w:r>
      <w:r w:rsidR="002E3A75" w:rsidRPr="006E39F5">
        <w:rPr>
          <w:rFonts w:cs="Arial"/>
          <w:color w:val="000000"/>
        </w:rPr>
        <w:t xml:space="preserve"> of this title</w:t>
      </w:r>
      <w:r w:rsidRPr="006E39F5">
        <w:rPr>
          <w:rFonts w:cs="Arial"/>
          <w:color w:val="000000"/>
        </w:rPr>
        <w:t>];</w:t>
      </w:r>
    </w:p>
    <w:p w:rsidR="00A90264" w:rsidRDefault="00A90264" w:rsidP="00A90264">
      <w:pPr>
        <w:ind w:left="1080" w:hanging="360"/>
        <w:rPr>
          <w:rFonts w:cs="Arial"/>
          <w:color w:val="000000"/>
        </w:rPr>
      </w:pPr>
    </w:p>
    <w:p w:rsidR="00A90264" w:rsidRDefault="00691C74" w:rsidP="00A90264">
      <w:pPr>
        <w:ind w:left="1080" w:hanging="360"/>
        <w:rPr>
          <w:rFonts w:cs="Arial"/>
          <w:color w:val="000000"/>
        </w:rPr>
      </w:pPr>
      <w:r w:rsidRPr="006E39F5">
        <w:rPr>
          <w:rFonts w:cs="Arial"/>
          <w:color w:val="000000"/>
        </w:rPr>
        <w:t>(iii) children and youths who are living in cars, parks, public spaces, abandoned buildings, substandard housing, bus or train stations, or similar settings; and</w:t>
      </w:r>
    </w:p>
    <w:p w:rsidR="00A90264" w:rsidRDefault="00A90264" w:rsidP="00A90264">
      <w:pPr>
        <w:ind w:left="1080" w:hanging="360"/>
        <w:rPr>
          <w:rFonts w:cs="Arial"/>
          <w:color w:val="000000"/>
        </w:rPr>
      </w:pPr>
    </w:p>
    <w:p w:rsidR="006D3700" w:rsidRPr="006E39F5" w:rsidRDefault="00691C74">
      <w:pPr>
        <w:ind w:left="1080" w:hanging="360"/>
        <w:rPr>
          <w:rFonts w:cs="Arial"/>
          <w:color w:val="000000"/>
        </w:rPr>
      </w:pPr>
      <w:r w:rsidRPr="006E39F5">
        <w:rPr>
          <w:rFonts w:cs="Arial"/>
          <w:color w:val="000000"/>
        </w:rPr>
        <w:t xml:space="preserve">(iv) migratory children (as such term is defined in </w:t>
      </w:r>
      <w:r w:rsidR="00237DB6" w:rsidRPr="006E39F5">
        <w:rPr>
          <w:rFonts w:cs="Arial"/>
          <w:color w:val="000000"/>
        </w:rPr>
        <w:t>§</w:t>
      </w:r>
      <w:r w:rsidR="002E3A75" w:rsidRPr="006E39F5">
        <w:rPr>
          <w:rFonts w:cs="Arial"/>
          <w:color w:val="000000"/>
        </w:rPr>
        <w:t>6399 of title 20</w:t>
      </w:r>
      <w:r w:rsidRPr="006E39F5">
        <w:rPr>
          <w:rFonts w:cs="Arial"/>
          <w:color w:val="000000"/>
        </w:rPr>
        <w:t>) who qualify as homeless</w:t>
      </w:r>
      <w:r w:rsidR="00B55D52" w:rsidRPr="006E39F5">
        <w:fldChar w:fldCharType="begin"/>
      </w:r>
      <w:r w:rsidRPr="006E39F5">
        <w:instrText>xe "Homeless"</w:instrText>
      </w:r>
      <w:r w:rsidR="00B55D52" w:rsidRPr="006E39F5">
        <w:fldChar w:fldCharType="end"/>
      </w:r>
      <w:r w:rsidRPr="006E39F5">
        <w:rPr>
          <w:rFonts w:cs="Arial"/>
          <w:color w:val="000000"/>
        </w:rPr>
        <w:t xml:space="preserve"> for the purposes of this </w:t>
      </w:r>
      <w:r w:rsidR="002E3A75" w:rsidRPr="006E39F5">
        <w:rPr>
          <w:rFonts w:cs="Arial"/>
          <w:color w:val="000000"/>
        </w:rPr>
        <w:t>part</w:t>
      </w:r>
      <w:r w:rsidRPr="006E39F5">
        <w:rPr>
          <w:rFonts w:cs="Arial"/>
          <w:color w:val="000000"/>
        </w:rPr>
        <w:t xml:space="preserve"> because the children are living in circumstances described in clauses (i) through (iii).</w:t>
      </w:r>
    </w:p>
    <w:p w:rsidR="00691C74" w:rsidRPr="006E39F5" w:rsidRDefault="00691C74" w:rsidP="00B16516"/>
    <w:p w:rsidR="00691C74" w:rsidRPr="006E39F5" w:rsidRDefault="00691C74" w:rsidP="00B16516">
      <w:r w:rsidRPr="006E39F5">
        <w:rPr>
          <w:b/>
        </w:rPr>
        <w:t>Individualized Education Program (IEP</w:t>
      </w:r>
      <w:r w:rsidR="00B55D52" w:rsidRPr="006E39F5">
        <w:rPr>
          <w:b/>
        </w:rPr>
        <w:fldChar w:fldCharType="begin"/>
      </w:r>
      <w:r w:rsidRPr="006E39F5">
        <w:instrText>xe "Individualized Education Program (IEP)"</w:instrText>
      </w:r>
      <w:r w:rsidR="00B55D52" w:rsidRPr="006E39F5">
        <w:rPr>
          <w:b/>
        </w:rPr>
        <w:fldChar w:fldCharType="end"/>
      </w:r>
      <w:r w:rsidRPr="006E39F5">
        <w:rPr>
          <w:b/>
        </w:rPr>
        <w:t xml:space="preserve">) </w:t>
      </w:r>
      <w:r w:rsidR="00856625" w:rsidRPr="006E39F5">
        <w:t>–</w:t>
      </w:r>
      <w:r w:rsidRPr="006E39F5">
        <w:t xml:space="preserve"> </w:t>
      </w:r>
      <w:r w:rsidR="003E140C" w:rsidRPr="006E39F5">
        <w:t>A program</w:t>
      </w:r>
      <w:r w:rsidRPr="006E39F5">
        <w:t xml:space="preserve"> developed by </w:t>
      </w:r>
      <w:r w:rsidR="003E140C" w:rsidRPr="006E39F5">
        <w:t xml:space="preserve">an </w:t>
      </w:r>
      <w:r w:rsidRPr="006E39F5">
        <w:t>ARD</w:t>
      </w:r>
      <w:r w:rsidR="00B55D52" w:rsidRPr="006E39F5">
        <w:fldChar w:fldCharType="begin"/>
      </w:r>
      <w:r w:rsidRPr="006E39F5">
        <w:instrText>xe "Admission, Review, and Dismissal (ARD) Committee"</w:instrText>
      </w:r>
      <w:r w:rsidR="00B55D52" w:rsidRPr="006E39F5">
        <w:fldChar w:fldCharType="end"/>
      </w:r>
      <w:r w:rsidRPr="006E39F5">
        <w:t xml:space="preserve"> committee for each student served in special education.</w:t>
      </w:r>
      <w:r w:rsidR="003E7932" w:rsidRPr="006E39F5">
        <w:t xml:space="preserve"> </w:t>
      </w:r>
      <w:r w:rsidRPr="006E39F5">
        <w:t>The</w:t>
      </w:r>
      <w:r w:rsidR="00D915F8" w:rsidRPr="006E39F5">
        <w:t xml:space="preserve"> IEP should include documentation of the </w:t>
      </w:r>
      <w:r w:rsidRPr="006E39F5">
        <w:t>amount of time</w:t>
      </w:r>
      <w:r w:rsidR="003E140C" w:rsidRPr="006E39F5">
        <w:t xml:space="preserve"> a student is</w:t>
      </w:r>
      <w:r w:rsidRPr="006E39F5">
        <w:t xml:space="preserve"> to</w:t>
      </w:r>
      <w:r w:rsidR="003E140C" w:rsidRPr="006E39F5">
        <w:t xml:space="preserve"> </w:t>
      </w:r>
      <w:r w:rsidRPr="006E39F5">
        <w:t>spen</w:t>
      </w:r>
      <w:r w:rsidR="003E140C" w:rsidRPr="006E39F5">
        <w:t>d</w:t>
      </w:r>
      <w:r w:rsidRPr="006E39F5">
        <w:t xml:space="preserve"> in each instructional setting</w:t>
      </w:r>
      <w:r w:rsidR="00D915F8" w:rsidRPr="006E39F5">
        <w:t>.</w:t>
      </w:r>
      <w:r w:rsidR="003E7932" w:rsidRPr="006E39F5">
        <w:t xml:space="preserve"> </w:t>
      </w:r>
      <w:r w:rsidRPr="006E39F5">
        <w:t>This information is necessary for proper coding of special education students in the attendance accounting system.</w:t>
      </w:r>
    </w:p>
    <w:p w:rsidR="00691C74" w:rsidRPr="006E39F5" w:rsidRDefault="00691C74" w:rsidP="00B16516"/>
    <w:p w:rsidR="00691C74" w:rsidRPr="006E39F5" w:rsidRDefault="00691C74" w:rsidP="00B16516">
      <w:r w:rsidRPr="006E39F5">
        <w:rPr>
          <w:b/>
        </w:rPr>
        <w:t xml:space="preserve">Ineligible Days </w:t>
      </w:r>
      <w:r w:rsidR="00856625" w:rsidRPr="006E39F5">
        <w:t>–</w:t>
      </w:r>
      <w:r w:rsidRPr="006E39F5">
        <w:t xml:space="preserve"> </w:t>
      </w:r>
      <w:r w:rsidR="00D915F8" w:rsidRPr="006E39F5">
        <w:t>D</w:t>
      </w:r>
      <w:r w:rsidRPr="006E39F5">
        <w:t>ays the student was present and in membership</w:t>
      </w:r>
      <w:r w:rsidR="00D915F8" w:rsidRPr="006E39F5">
        <w:t xml:space="preserve"> but was ineligible for </w:t>
      </w:r>
      <w:smartTag w:uri="urn:schemas-microsoft-com:office:smarttags" w:element="place">
        <w:smartTag w:uri="urn:schemas-microsoft-com:office:smarttags" w:element="City">
          <w:r w:rsidR="00D915F8" w:rsidRPr="006E39F5">
            <w:t>ADA</w:t>
          </w:r>
        </w:smartTag>
      </w:smartTag>
      <w:r w:rsidR="00D915F8" w:rsidRPr="006E39F5">
        <w:t xml:space="preserve"> funds</w:t>
      </w:r>
      <w:r w:rsidR="00B55D52" w:rsidRPr="006E39F5">
        <w:fldChar w:fldCharType="begin"/>
      </w:r>
      <w:r w:rsidRPr="006E39F5">
        <w:instrText>xe "Membership"</w:instrText>
      </w:r>
      <w:r w:rsidR="00B55D52" w:rsidRPr="006E39F5">
        <w:fldChar w:fldCharType="end"/>
      </w:r>
      <w:r w:rsidRPr="006E39F5">
        <w:t>.</w:t>
      </w:r>
    </w:p>
    <w:p w:rsidR="00691C74" w:rsidRPr="006E39F5" w:rsidRDefault="00691C74" w:rsidP="00B16516"/>
    <w:p w:rsidR="00691C74" w:rsidRPr="006E39F5" w:rsidRDefault="00691C74" w:rsidP="00B16516">
      <w:r w:rsidRPr="006E39F5">
        <w:rPr>
          <w:b/>
        </w:rPr>
        <w:t xml:space="preserve">In-School Suspension </w:t>
      </w:r>
      <w:r w:rsidR="00D915F8" w:rsidRPr="006E39F5">
        <w:t>–</w:t>
      </w:r>
      <w:r w:rsidRPr="006E39F5">
        <w:t xml:space="preserve"> A</w:t>
      </w:r>
      <w:r w:rsidR="00D915F8" w:rsidRPr="006E39F5">
        <w:t xml:space="preserve"> suspension in which a</w:t>
      </w:r>
      <w:r w:rsidRPr="006E39F5">
        <w:t xml:space="preserve"> student is removed from </w:t>
      </w:r>
      <w:r w:rsidR="00D915F8" w:rsidRPr="006E39F5">
        <w:t xml:space="preserve">his or her </w:t>
      </w:r>
      <w:r w:rsidRPr="006E39F5">
        <w:t>regular education setting to an alternative setting (not DAEP</w:t>
      </w:r>
      <w:r w:rsidR="00B55D52" w:rsidRPr="006E39F5">
        <w:fldChar w:fldCharType="begin"/>
      </w:r>
      <w:r w:rsidRPr="006E39F5">
        <w:instrText>xe "Discipline Alternative Education Program (DAEP)"</w:instrText>
      </w:r>
      <w:r w:rsidR="00B55D52" w:rsidRPr="006E39F5">
        <w:fldChar w:fldCharType="end"/>
      </w:r>
      <w:r w:rsidRPr="006E39F5">
        <w:t>).</w:t>
      </w:r>
      <w:r w:rsidR="00D915F8" w:rsidRPr="006E39F5">
        <w:rPr>
          <w:rStyle w:val="FootnoteReference"/>
        </w:rPr>
        <w:footnoteReference w:id="240"/>
      </w:r>
      <w:r w:rsidR="003E7932" w:rsidRPr="006E39F5">
        <w:t xml:space="preserve"> </w:t>
      </w:r>
      <w:r w:rsidRPr="006E39F5">
        <w:t xml:space="preserve">As long as the student continues to </w:t>
      </w:r>
      <w:r w:rsidRPr="006E39F5">
        <w:lastRenderedPageBreak/>
        <w:t xml:space="preserve">come to school, the attendance in the program may be counted in computing </w:t>
      </w:r>
      <w:r w:rsidR="0043303A" w:rsidRPr="006E39F5">
        <w:t>your</w:t>
      </w:r>
      <w:r w:rsidRPr="006E39F5">
        <w:t xml:space="preserve"> district's </w:t>
      </w:r>
      <w:smartTag w:uri="urn:schemas-microsoft-com:office:smarttags" w:element="place">
        <w:smartTag w:uri="urn:schemas-microsoft-com:office:smarttags" w:element="City">
          <w:r w:rsidRPr="006E39F5">
            <w:t>ADA</w:t>
          </w:r>
        </w:smartTag>
      </w:smartTag>
      <w:r w:rsidRPr="006E39F5">
        <w:t>.</w:t>
      </w:r>
    </w:p>
    <w:p w:rsidR="00691C74" w:rsidRPr="006E39F5" w:rsidRDefault="00691C74" w:rsidP="00B16516"/>
    <w:p w:rsidR="00691C74" w:rsidRPr="006E39F5" w:rsidRDefault="00691C74" w:rsidP="00B16516">
      <w:r w:rsidRPr="006E39F5">
        <w:rPr>
          <w:b/>
          <w:bCs/>
        </w:rPr>
        <w:t xml:space="preserve">Instructional Day </w:t>
      </w:r>
      <w:r w:rsidR="00856625" w:rsidRPr="006E39F5">
        <w:t>–</w:t>
      </w:r>
      <w:r w:rsidRPr="006E39F5">
        <w:t xml:space="preserve"> That portion of the school day</w:t>
      </w:r>
      <w:r w:rsidR="00B55D52" w:rsidRPr="006E39F5">
        <w:fldChar w:fldCharType="begin"/>
      </w:r>
      <w:r w:rsidRPr="006E39F5">
        <w:instrText>xe "School Day"</w:instrText>
      </w:r>
      <w:r w:rsidR="00B55D52" w:rsidRPr="006E39F5">
        <w:fldChar w:fldCharType="end"/>
      </w:r>
      <w:r w:rsidRPr="006E39F5">
        <w:t xml:space="preserve"> in which instruction takes place.</w:t>
      </w:r>
      <w:r w:rsidR="003E7932" w:rsidRPr="006E39F5">
        <w:t xml:space="preserve"> </w:t>
      </w:r>
      <w:r w:rsidRPr="006E39F5">
        <w:t>Th</w:t>
      </w:r>
      <w:r w:rsidR="00B22FD0" w:rsidRPr="006E39F5">
        <w:t>e instructional day</w:t>
      </w:r>
      <w:r w:rsidRPr="006E39F5">
        <w:t xml:space="preserve"> does not include lunch, recess, passing periods, etc.</w:t>
      </w:r>
    </w:p>
    <w:p w:rsidR="00691C74" w:rsidRPr="006E39F5" w:rsidRDefault="00691C74" w:rsidP="00B16516"/>
    <w:p w:rsidR="00691C74" w:rsidRPr="006E39F5" w:rsidRDefault="00691C74" w:rsidP="00696672">
      <w:pPr>
        <w:pBdr>
          <w:right w:val="single" w:sz="12" w:space="4" w:color="auto"/>
        </w:pBdr>
      </w:pPr>
      <w:r w:rsidRPr="006E39F5">
        <w:rPr>
          <w:b/>
        </w:rPr>
        <w:t>Juvenile Justice Alternative Education Program (JJAEP)</w:t>
      </w:r>
      <w:r w:rsidR="00B55D52" w:rsidRPr="006E39F5">
        <w:rPr>
          <w:b/>
        </w:rPr>
        <w:fldChar w:fldCharType="begin"/>
      </w:r>
      <w:r w:rsidRPr="006E39F5">
        <w:instrText>xe "Juvenile Justice Alternative Education Program (JJAEP)"</w:instrText>
      </w:r>
      <w:r w:rsidR="00B55D52" w:rsidRPr="006E39F5">
        <w:rPr>
          <w:b/>
        </w:rPr>
        <w:fldChar w:fldCharType="end"/>
      </w:r>
      <w:r w:rsidRPr="006E39F5">
        <w:t xml:space="preserve"> </w:t>
      </w:r>
      <w:r w:rsidR="00856625" w:rsidRPr="006E39F5">
        <w:t>–</w:t>
      </w:r>
      <w:r w:rsidRPr="006E39F5">
        <w:t xml:space="preserve"> Th</w:t>
      </w:r>
      <w:r w:rsidR="00B22FD0" w:rsidRPr="006E39F5">
        <w:t>e alternative education program that the</w:t>
      </w:r>
      <w:r w:rsidRPr="006E39F5">
        <w:t xml:space="preserve"> juvenile board of a county with a population greater than 125,000</w:t>
      </w:r>
      <w:r w:rsidR="00E27DD6">
        <w:rPr>
          <w:rStyle w:val="FootnoteReference"/>
        </w:rPr>
        <w:footnoteReference w:id="241"/>
      </w:r>
      <w:r w:rsidRPr="006E39F5">
        <w:t xml:space="preserve"> </w:t>
      </w:r>
      <w:r w:rsidR="00B22FD0" w:rsidRPr="006E39F5">
        <w:t xml:space="preserve">must </w:t>
      </w:r>
      <w:r w:rsidRPr="006E39F5">
        <w:t xml:space="preserve">develop subject to the approval of the </w:t>
      </w:r>
      <w:r w:rsidR="00A90264" w:rsidRPr="00A90264">
        <w:t>Texas Juvenile Probation Commission</w:t>
      </w:r>
      <w:r w:rsidRPr="006E39F5">
        <w:t xml:space="preserve"> (TJPC)</w:t>
      </w:r>
      <w:r w:rsidR="00EF4E7A" w:rsidRPr="006E39F5">
        <w:rPr>
          <w:rStyle w:val="FootnoteReference"/>
        </w:rPr>
        <w:footnoteReference w:id="242"/>
      </w:r>
      <w:r w:rsidR="00B24EB9" w:rsidRPr="006E39F5">
        <w:t>;</w:t>
      </w:r>
      <w:r w:rsidR="004545F9" w:rsidRPr="006E39F5">
        <w:t xml:space="preserve"> or that c</w:t>
      </w:r>
      <w:r w:rsidRPr="006E39F5">
        <w:t xml:space="preserve">ounties with a population of at least 72,000 but less than 125,001 may develop subject to the approval of the </w:t>
      </w:r>
      <w:r w:rsidR="00A90264" w:rsidRPr="00A90264">
        <w:t>TJPC</w:t>
      </w:r>
      <w:r w:rsidR="00B24EB9" w:rsidRPr="006E39F5">
        <w:t>;</w:t>
      </w:r>
      <w:r w:rsidR="004545F9" w:rsidRPr="006E39F5">
        <w:t xml:space="preserve"> or that c</w:t>
      </w:r>
      <w:r w:rsidRPr="006E39F5">
        <w:t>ounties with a population of less than 125,000 may choose to develop</w:t>
      </w:r>
      <w:r w:rsidR="004545F9" w:rsidRPr="006E39F5">
        <w:t xml:space="preserve"> without</w:t>
      </w:r>
      <w:r w:rsidRPr="006E39F5">
        <w:t xml:space="preserve"> the approval of the </w:t>
      </w:r>
      <w:r w:rsidR="00A90264" w:rsidRPr="00A90264">
        <w:t>TJPC</w:t>
      </w:r>
      <w:r w:rsidRPr="006E39F5">
        <w:t>.</w:t>
      </w:r>
      <w:r w:rsidR="00B24EB9" w:rsidRPr="006E39F5">
        <w:rPr>
          <w:rStyle w:val="FootnoteReference"/>
        </w:rPr>
        <w:footnoteReference w:id="243"/>
      </w:r>
      <w:r w:rsidR="003E7932" w:rsidRPr="006E39F5">
        <w:t xml:space="preserve"> </w:t>
      </w:r>
    </w:p>
    <w:p w:rsidR="00691C74" w:rsidRPr="006E39F5" w:rsidRDefault="00691C74" w:rsidP="00B16516"/>
    <w:p w:rsidR="00691C74" w:rsidRPr="006E39F5" w:rsidRDefault="00691C74" w:rsidP="00B16516">
      <w:r w:rsidRPr="006E39F5">
        <w:rPr>
          <w:b/>
        </w:rPr>
        <w:t xml:space="preserve">Membership </w:t>
      </w:r>
      <w:r w:rsidR="00B55D52" w:rsidRPr="006E39F5">
        <w:rPr>
          <w:b/>
        </w:rPr>
        <w:fldChar w:fldCharType="begin"/>
      </w:r>
      <w:r w:rsidRPr="006E39F5">
        <w:instrText>xe "Membership"</w:instrText>
      </w:r>
      <w:r w:rsidR="00B55D52" w:rsidRPr="006E39F5">
        <w:rPr>
          <w:b/>
        </w:rPr>
        <w:fldChar w:fldCharType="end"/>
      </w:r>
      <w:r w:rsidR="00856625" w:rsidRPr="006E39F5">
        <w:t>–</w:t>
      </w:r>
      <w:r w:rsidRPr="006E39F5">
        <w:t xml:space="preserve"> </w:t>
      </w:r>
      <w:r w:rsidR="00856844" w:rsidRPr="006E39F5">
        <w:t xml:space="preserve">The total number of public school students who were reported in membership as of </w:t>
      </w:r>
      <w:r w:rsidR="004267D4" w:rsidRPr="006E39F5">
        <w:t xml:space="preserve">the </w:t>
      </w:r>
      <w:r w:rsidR="00856844" w:rsidRPr="006E39F5">
        <w:t>October snapshot date</w:t>
      </w:r>
      <w:r w:rsidR="004267D4" w:rsidRPr="006E39F5">
        <w:t xml:space="preserve"> (the last Friday in October)</w:t>
      </w:r>
      <w:r w:rsidR="00856844" w:rsidRPr="006E39F5">
        <w:t xml:space="preserve"> at any grade, from ear</w:t>
      </w:r>
      <w:r w:rsidR="006B13C4" w:rsidRPr="006E39F5">
        <w:t xml:space="preserve">ly childhood education through </w:t>
      </w:r>
      <w:r w:rsidR="00D51D5E" w:rsidRPr="006E39F5">
        <w:t>g</w:t>
      </w:r>
      <w:r w:rsidR="00856844" w:rsidRPr="006E39F5">
        <w:t>rade 12. Membership is a slightly different number from enrollment, because it does not include those students who are served in the district for fewer</w:t>
      </w:r>
      <w:r w:rsidR="004267D4" w:rsidRPr="006E39F5">
        <w:t xml:space="preserve"> than 2</w:t>
      </w:r>
      <w:r w:rsidR="00856844" w:rsidRPr="006E39F5">
        <w:t xml:space="preserve"> hours per day. For example, the count of Total Students excludes students who attend a nonpublic school but receive some services, su</w:t>
      </w:r>
      <w:r w:rsidR="004267D4" w:rsidRPr="006E39F5">
        <w:t>ch as speech therapy—for fewer than 2 hours per day—</w:t>
      </w:r>
      <w:r w:rsidR="00856844" w:rsidRPr="006E39F5">
        <w:t>from their local public school district.</w:t>
      </w:r>
    </w:p>
    <w:p w:rsidR="00691C74" w:rsidRPr="006E39F5" w:rsidRDefault="00691C74" w:rsidP="00B16516"/>
    <w:p w:rsidR="00691C74" w:rsidRPr="006E39F5" w:rsidRDefault="00691C74" w:rsidP="00873C01">
      <w:r w:rsidRPr="006E39F5">
        <w:rPr>
          <w:b/>
        </w:rPr>
        <w:t>Military (Member of Armed Forces)</w:t>
      </w:r>
      <w:r w:rsidR="00F9558C" w:rsidRPr="006E39F5">
        <w:rPr>
          <w:b/>
        </w:rPr>
        <w:t xml:space="preserve"> (Definition Applicable for Prekindergarten Eligibility Requirements)</w:t>
      </w:r>
      <w:r w:rsidRPr="006E39F5">
        <w:rPr>
          <w:b/>
        </w:rPr>
        <w:t xml:space="preserve"> </w:t>
      </w:r>
      <w:r w:rsidRPr="006E39F5">
        <w:t>– Active duty uniformed member (parent or guardian) of the</w:t>
      </w:r>
      <w:r w:rsidR="00514454" w:rsidRPr="006E39F5">
        <w:t xml:space="preserve"> U.S.</w:t>
      </w:r>
      <w:r w:rsidRPr="006E39F5">
        <w:t xml:space="preserve"> Army, Navy, Marine Corps, Air Force</w:t>
      </w:r>
      <w:r w:rsidR="00514454" w:rsidRPr="006E39F5">
        <w:t>,</w:t>
      </w:r>
      <w:r w:rsidRPr="006E39F5">
        <w:t xml:space="preserve"> or Coast Guard who </w:t>
      </w:r>
      <w:r w:rsidR="009A6F2C" w:rsidRPr="006E39F5">
        <w:t>is</w:t>
      </w:r>
      <w:r w:rsidRPr="006E39F5">
        <w:t xml:space="preserve"> assigned to duty stations in Texas or who </w:t>
      </w:r>
      <w:r w:rsidR="009A6F2C" w:rsidRPr="006E39F5">
        <w:t>is a</w:t>
      </w:r>
      <w:r w:rsidRPr="006E39F5">
        <w:t xml:space="preserve"> Texan who ha</w:t>
      </w:r>
      <w:r w:rsidR="009A6F2C" w:rsidRPr="006E39F5">
        <w:t>s an</w:t>
      </w:r>
      <w:r w:rsidRPr="006E39F5">
        <w:t xml:space="preserve"> eligible child residing in Texas</w:t>
      </w:r>
      <w:r w:rsidR="00514454" w:rsidRPr="006E39F5">
        <w:t>;</w:t>
      </w:r>
      <w:r w:rsidRPr="006E39F5">
        <w:t xml:space="preserve"> activated/mobilized uniformed member of the Texas National Guard (Army or Air Guard)</w:t>
      </w:r>
      <w:r w:rsidR="00514454" w:rsidRPr="006E39F5">
        <w:t>;</w:t>
      </w:r>
      <w:r w:rsidRPr="006E39F5">
        <w:t xml:space="preserve"> activated/mobilized member of the Reserve components of the </w:t>
      </w:r>
      <w:r w:rsidR="00514454" w:rsidRPr="006E39F5">
        <w:t xml:space="preserve">U.S. </w:t>
      </w:r>
      <w:r w:rsidRPr="006E39F5">
        <w:t xml:space="preserve">Army, Navy, Marine Corps, Air Force, or Coast Guard who </w:t>
      </w:r>
      <w:r w:rsidR="009A6F2C" w:rsidRPr="006E39F5">
        <w:t>is a</w:t>
      </w:r>
      <w:r w:rsidRPr="006E39F5">
        <w:t xml:space="preserve"> Texas resident regardless of location of the reserve unit</w:t>
      </w:r>
      <w:r w:rsidR="009A6F2C" w:rsidRPr="006E39F5">
        <w:t>;</w:t>
      </w:r>
      <w:r w:rsidRPr="006E39F5">
        <w:t xml:space="preserve"> uniformed service member who </w:t>
      </w:r>
      <w:r w:rsidR="009A6F2C" w:rsidRPr="006E39F5">
        <w:t>is</w:t>
      </w:r>
      <w:r w:rsidRPr="006E39F5">
        <w:t xml:space="preserve"> </w:t>
      </w:r>
      <w:r w:rsidR="009A6F2C" w:rsidRPr="006E39F5">
        <w:t>m</w:t>
      </w:r>
      <w:r w:rsidRPr="006E39F5">
        <w:t xml:space="preserve">issing in </w:t>
      </w:r>
      <w:r w:rsidR="009A6F2C" w:rsidRPr="006E39F5">
        <w:t>a</w:t>
      </w:r>
      <w:r w:rsidRPr="006E39F5">
        <w:t>ction (MIA)</w:t>
      </w:r>
      <w:r w:rsidR="009A6F2C" w:rsidRPr="006E39F5">
        <w:t>;</w:t>
      </w:r>
      <w:r w:rsidRPr="006E39F5">
        <w:t xml:space="preserve"> or member of the armed forces of the United States</w:t>
      </w:r>
      <w:r w:rsidR="009A6F2C" w:rsidRPr="006E39F5">
        <w:t>,</w:t>
      </w:r>
      <w:r w:rsidRPr="006E39F5">
        <w:t xml:space="preserve"> including the state military forces or a reserve component of the armed forces, who is injured or killed while serving on active duty.</w:t>
      </w:r>
    </w:p>
    <w:p w:rsidR="00F9558C" w:rsidRPr="006E39F5" w:rsidRDefault="00F9558C" w:rsidP="00873C01"/>
    <w:p w:rsidR="00F9558C" w:rsidRPr="006E39F5" w:rsidRDefault="00F9558C" w:rsidP="00873C01">
      <w:r w:rsidRPr="006E39F5">
        <w:rPr>
          <w:b/>
        </w:rPr>
        <w:t xml:space="preserve">Military (Member of Uniformed Services) (Definition Applicable for Interstate Compact on Educational Opportunity for Military Children) </w:t>
      </w:r>
      <w:r w:rsidRPr="006E39F5">
        <w:t>– Activity duty uniformed member of the active uniformed service of the United States, including members of the National Guard and Reserve on active duty orders</w:t>
      </w:r>
      <w:r w:rsidRPr="006E39F5">
        <w:rPr>
          <w:rStyle w:val="FootnoteReference"/>
        </w:rPr>
        <w:footnoteReference w:id="244"/>
      </w:r>
      <w:r w:rsidRPr="006E39F5">
        <w:t>. "Uniformed services" means the Army, Navy, Air Force, Marine Corps, Coast Guard as well as the Commissioned Corps of the National Oceanic and Atmospheric Administration (NOAA), and Public Health Services.</w:t>
      </w:r>
    </w:p>
    <w:p w:rsidR="00691C74" w:rsidRPr="006E39F5" w:rsidRDefault="00691C74" w:rsidP="00B16516"/>
    <w:p w:rsidR="00691C74" w:rsidRPr="006E39F5" w:rsidRDefault="00691C74" w:rsidP="00B16516">
      <w:r w:rsidRPr="006E39F5">
        <w:rPr>
          <w:b/>
        </w:rPr>
        <w:t>Multitrack</w:t>
      </w:r>
      <w:r w:rsidR="009A6F2C" w:rsidRPr="006E39F5">
        <w:rPr>
          <w:b/>
        </w:rPr>
        <w:t>s</w:t>
      </w:r>
      <w:r w:rsidRPr="006E39F5">
        <w:rPr>
          <w:b/>
        </w:rPr>
        <w:t xml:space="preserve"> </w:t>
      </w:r>
      <w:r w:rsidR="009A6F2C" w:rsidRPr="006E39F5">
        <w:t>–</w:t>
      </w:r>
      <w:r w:rsidRPr="006E39F5">
        <w:t xml:space="preserve"> </w:t>
      </w:r>
      <w:r w:rsidR="009A6F2C" w:rsidRPr="006E39F5">
        <w:t>M</w:t>
      </w:r>
      <w:r w:rsidRPr="006E39F5">
        <w:t>ultiple tracks (groups of students and teachers on the same calendar</w:t>
      </w:r>
      <w:r w:rsidR="00B55D52" w:rsidRPr="006E39F5">
        <w:fldChar w:fldCharType="begin"/>
      </w:r>
      <w:r w:rsidRPr="006E39F5">
        <w:instrText>xe "Calendar"</w:instrText>
      </w:r>
      <w:r w:rsidR="00B55D52" w:rsidRPr="006E39F5">
        <w:fldChar w:fldCharType="end"/>
      </w:r>
      <w:r w:rsidRPr="006E39F5">
        <w:t>) with staggered instructional blocks and vacation period</w:t>
      </w:r>
      <w:r w:rsidR="009A6F2C" w:rsidRPr="006E39F5">
        <w:t>s</w:t>
      </w:r>
      <w:r w:rsidRPr="006E39F5">
        <w:t>.</w:t>
      </w:r>
    </w:p>
    <w:p w:rsidR="001756B0" w:rsidRPr="006E39F5" w:rsidRDefault="001756B0" w:rsidP="00B16516"/>
    <w:p w:rsidR="00A90264" w:rsidRDefault="00691C74" w:rsidP="00A90264">
      <w:pPr>
        <w:pBdr>
          <w:right w:val="single" w:sz="12" w:space="4" w:color="auto"/>
        </w:pBdr>
      </w:pPr>
      <w:r w:rsidRPr="006E39F5">
        <w:rPr>
          <w:b/>
        </w:rPr>
        <w:lastRenderedPageBreak/>
        <w:t xml:space="preserve">Noncategorical Early Childhood </w:t>
      </w:r>
      <w:r w:rsidR="0058278A" w:rsidRPr="006E39F5">
        <w:t>–</w:t>
      </w:r>
      <w:r w:rsidRPr="006E39F5">
        <w:t xml:space="preserve"> </w:t>
      </w:r>
      <w:r w:rsidR="0058278A" w:rsidRPr="006E39F5">
        <w:t>Term used to describe a s</w:t>
      </w:r>
      <w:r w:rsidRPr="006E39F5">
        <w:t>tudent age</w:t>
      </w:r>
      <w:r w:rsidR="00304560" w:rsidRPr="006E39F5">
        <w:t>d</w:t>
      </w:r>
      <w:r w:rsidRPr="006E39F5">
        <w:t xml:space="preserve"> </w:t>
      </w:r>
      <w:r w:rsidR="009A6F2C" w:rsidRPr="006E39F5">
        <w:t>3</w:t>
      </w:r>
      <w:r w:rsidRPr="006E39F5">
        <w:t xml:space="preserve"> through </w:t>
      </w:r>
      <w:r w:rsidR="009A6F2C" w:rsidRPr="006E39F5">
        <w:t>5</w:t>
      </w:r>
      <w:r w:rsidRPr="006E39F5">
        <w:t xml:space="preserve"> who meet</w:t>
      </w:r>
      <w:r w:rsidR="0058278A" w:rsidRPr="006E39F5">
        <w:t>s</w:t>
      </w:r>
      <w:r w:rsidRPr="006E39F5">
        <w:t xml:space="preserve"> the eligibility criteria for </w:t>
      </w:r>
      <w:r w:rsidR="00846382">
        <w:t>intellectual disability</w:t>
      </w:r>
      <w:r w:rsidR="00585F62">
        <w:rPr>
          <w:rStyle w:val="FootnoteReference"/>
        </w:rPr>
        <w:footnoteReference w:id="245"/>
      </w:r>
      <w:r w:rsidRPr="006E39F5">
        <w:t>, emotional disturbance, learning disability, or autism.</w:t>
      </w:r>
    </w:p>
    <w:p w:rsidR="00691C74" w:rsidRPr="006E39F5" w:rsidRDefault="00691C74" w:rsidP="00B16516"/>
    <w:p w:rsidR="00691C74" w:rsidRPr="006E39F5" w:rsidRDefault="00691C74" w:rsidP="00B16516">
      <w:smartTag w:uri="urn:schemas-microsoft-com:office:smarttags" w:element="place">
        <w:smartTag w:uri="urn:schemas-microsoft-com:office:smarttags" w:element="PlaceName">
          <w:r w:rsidRPr="006E39F5">
            <w:rPr>
              <w:b/>
            </w:rPr>
            <w:t>Nonpublic</w:t>
          </w:r>
        </w:smartTag>
        <w:r w:rsidRPr="006E39F5">
          <w:rPr>
            <w:b/>
          </w:rPr>
          <w:t xml:space="preserve"> </w:t>
        </w:r>
        <w:smartTag w:uri="urn:schemas-microsoft-com:office:smarttags" w:element="PlaceType">
          <w:r w:rsidRPr="006E39F5">
            <w:rPr>
              <w:b/>
            </w:rPr>
            <w:t>Day School</w:t>
          </w:r>
        </w:smartTag>
      </w:smartTag>
      <w:r w:rsidRPr="006E39F5">
        <w:rPr>
          <w:b/>
        </w:rPr>
        <w:t xml:space="preserve"> </w:t>
      </w:r>
      <w:r w:rsidR="00856625" w:rsidRPr="006E39F5">
        <w:t>–</w:t>
      </w:r>
      <w:r w:rsidRPr="006E39F5">
        <w:t xml:space="preserve"> Th</w:t>
      </w:r>
      <w:r w:rsidR="003D6995" w:rsidRPr="006E39F5">
        <w:t>e</w:t>
      </w:r>
      <w:r w:rsidRPr="006E39F5">
        <w:t xml:space="preserve"> setting</w:t>
      </w:r>
      <w:r w:rsidR="003D6995" w:rsidRPr="006E39F5">
        <w:t xml:space="preserve"> under which a student receives</w:t>
      </w:r>
      <w:r w:rsidRPr="006E39F5">
        <w:t xml:space="preserve"> special education instruction through a contractual agreement with a nonpublic school approved for special education.</w:t>
      </w:r>
      <w:r w:rsidR="003E7932" w:rsidRPr="006E39F5">
        <w:t xml:space="preserve"> </w:t>
      </w:r>
      <w:r w:rsidRPr="006E39F5">
        <w:t xml:space="preserve">This instructional setting does </w:t>
      </w:r>
      <w:r w:rsidRPr="006E39F5">
        <w:rPr>
          <w:b/>
        </w:rPr>
        <w:t>not</w:t>
      </w:r>
      <w:r w:rsidRPr="006E39F5">
        <w:t xml:space="preserve"> generate </w:t>
      </w:r>
      <w:smartTag w:uri="urn:schemas-microsoft-com:office:smarttags" w:element="place">
        <w:smartTag w:uri="urn:schemas-microsoft-com:office:smarttags" w:element="City">
          <w:r w:rsidRPr="006E39F5">
            <w:t>ADA</w:t>
          </w:r>
        </w:smartTag>
      </w:smartTag>
      <w:r w:rsidRPr="006E39F5">
        <w:t xml:space="preserve"> or contact hours.</w:t>
      </w:r>
      <w:r w:rsidR="003E7932" w:rsidRPr="006E39F5">
        <w:t xml:space="preserve"> </w:t>
      </w:r>
      <w:r w:rsidRPr="006E39F5">
        <w:t xml:space="preserve">For funding purposes, </w:t>
      </w:r>
      <w:r w:rsidR="006534CD" w:rsidRPr="006E39F5">
        <w:t>a</w:t>
      </w:r>
      <w:r w:rsidRPr="006E39F5">
        <w:t xml:space="preserve"> student</w:t>
      </w:r>
      <w:r w:rsidR="006534CD" w:rsidRPr="006E39F5">
        <w:t xml:space="preserve"> receiving such instruction is</w:t>
      </w:r>
      <w:r w:rsidRPr="006E39F5">
        <w:t xml:space="preserve"> reported on the SPE-106, </w:t>
      </w:r>
      <w:r w:rsidRPr="006E39F5">
        <w:rPr>
          <w:i/>
        </w:rPr>
        <w:t>Nonpublic Day School Report</w:t>
      </w:r>
      <w:r w:rsidRPr="006E39F5">
        <w:t>.</w:t>
      </w:r>
    </w:p>
    <w:p w:rsidR="00691C74" w:rsidRPr="006E39F5" w:rsidRDefault="00691C74" w:rsidP="00B16516">
      <w:pPr>
        <w:rPr>
          <w:b/>
        </w:rPr>
      </w:pPr>
    </w:p>
    <w:p w:rsidR="00691C74" w:rsidRPr="006E39F5" w:rsidRDefault="00691C74" w:rsidP="00B16516">
      <w:r w:rsidRPr="006E39F5">
        <w:rPr>
          <w:b/>
        </w:rPr>
        <w:t xml:space="preserve">Nonresident </w:t>
      </w:r>
      <w:r w:rsidR="00856625" w:rsidRPr="006E39F5">
        <w:t>–</w:t>
      </w:r>
      <w:r w:rsidRPr="006E39F5">
        <w:t xml:space="preserve"> A </w:t>
      </w:r>
      <w:r w:rsidR="00D15B50" w:rsidRPr="006E39F5">
        <w:t>person who</w:t>
      </w:r>
      <w:r w:rsidRPr="006E39F5">
        <w:t xml:space="preserve"> does not live within </w:t>
      </w:r>
      <w:r w:rsidR="0043303A" w:rsidRPr="006E39F5">
        <w:t>your</w:t>
      </w:r>
      <w:r w:rsidRPr="006E39F5">
        <w:t xml:space="preserve"> district</w:t>
      </w:r>
      <w:r w:rsidR="0043303A" w:rsidRPr="006E39F5">
        <w:t>'s</w:t>
      </w:r>
      <w:r w:rsidRPr="006E39F5">
        <w:t xml:space="preserve"> boundaries.</w:t>
      </w:r>
    </w:p>
    <w:p w:rsidR="00691C74" w:rsidRPr="006E39F5" w:rsidRDefault="00691C74" w:rsidP="00B16516"/>
    <w:p w:rsidR="00691C74" w:rsidRPr="006E39F5" w:rsidRDefault="00691C74" w:rsidP="00B16516">
      <w:r w:rsidRPr="006E39F5">
        <w:rPr>
          <w:b/>
        </w:rPr>
        <w:t xml:space="preserve">Original Entry Date </w:t>
      </w:r>
      <w:r w:rsidR="00856625" w:rsidRPr="006E39F5">
        <w:t>–</w:t>
      </w:r>
      <w:r w:rsidRPr="006E39F5">
        <w:t xml:space="preserve"> The initial date that a student is physically present during the school year.</w:t>
      </w:r>
      <w:r w:rsidR="003E7932" w:rsidRPr="006E39F5">
        <w:t xml:space="preserve"> </w:t>
      </w:r>
      <w:r w:rsidRPr="006E39F5">
        <w:t>Original entry dates apply to both regular school and special programs.</w:t>
      </w:r>
    </w:p>
    <w:p w:rsidR="00691C74" w:rsidRPr="006E39F5" w:rsidRDefault="00691C74" w:rsidP="00B16516"/>
    <w:p w:rsidR="00691C74" w:rsidRPr="006E39F5" w:rsidRDefault="00691C74" w:rsidP="00B16516">
      <w:pPr>
        <w:ind w:right="-180"/>
        <w:rPr>
          <w:b/>
        </w:rPr>
      </w:pPr>
      <w:r w:rsidRPr="006E39F5">
        <w:rPr>
          <w:b/>
        </w:rPr>
        <w:t>Optional Flexible School Day Program</w:t>
      </w:r>
      <w:r w:rsidR="00B55D52" w:rsidRPr="006E39F5">
        <w:rPr>
          <w:b/>
        </w:rPr>
        <w:fldChar w:fldCharType="begin"/>
      </w:r>
      <w:r w:rsidR="00701006" w:rsidRPr="006E39F5">
        <w:rPr>
          <w:b/>
        </w:rPr>
        <w:instrText xml:space="preserve"> XE "</w:instrText>
      </w:r>
      <w:r w:rsidR="00701006" w:rsidRPr="006E39F5">
        <w:instrText>Optional Flexible School Day Program (OFSDP)"</w:instrText>
      </w:r>
      <w:r w:rsidR="00701006" w:rsidRPr="006E39F5">
        <w:rPr>
          <w:b/>
        </w:rPr>
        <w:instrText xml:space="preserve"> </w:instrText>
      </w:r>
      <w:r w:rsidR="00B55D52" w:rsidRPr="006E39F5">
        <w:rPr>
          <w:b/>
        </w:rPr>
        <w:fldChar w:fldCharType="end"/>
      </w:r>
      <w:r w:rsidRPr="006E39F5">
        <w:rPr>
          <w:b/>
        </w:rPr>
        <w:t xml:space="preserve"> (OFSDP) </w:t>
      </w:r>
      <w:r w:rsidRPr="006E39F5">
        <w:t>–</w:t>
      </w:r>
      <w:r w:rsidR="00C05CEA" w:rsidRPr="006E39F5">
        <w:t xml:space="preserve"> A</w:t>
      </w:r>
      <w:r w:rsidRPr="006E39F5">
        <w:t xml:space="preserve"> program provid</w:t>
      </w:r>
      <w:r w:rsidR="00C05CEA" w:rsidRPr="006E39F5">
        <w:t>ing</w:t>
      </w:r>
      <w:r w:rsidRPr="006E39F5">
        <w:t xml:space="preserve"> flexible hours and days of attendance fo</w:t>
      </w:r>
      <w:r w:rsidR="006B13C4" w:rsidRPr="006E39F5">
        <w:t xml:space="preserve">r students </w:t>
      </w:r>
      <w:r w:rsidR="001756B0" w:rsidRPr="006E39F5">
        <w:t xml:space="preserve">who </w:t>
      </w:r>
      <w:r w:rsidR="007F3961" w:rsidRPr="006E39F5">
        <w:t xml:space="preserve">have dropped out of school or </w:t>
      </w:r>
      <w:r w:rsidR="001756B0" w:rsidRPr="006E39F5">
        <w:t>are at risk of</w:t>
      </w:r>
      <w:r w:rsidR="007F3961" w:rsidRPr="006E39F5">
        <w:t xml:space="preserve"> dropping out</w:t>
      </w:r>
      <w:r w:rsidR="001756B0" w:rsidRPr="006E39F5">
        <w:t>; are participating in an approved early college high school plan; are attending a campus implementing an innovative redesign under a plan approved by the commissioner of education; or as a result of attendance requirements under §25.092, will be denied credit for one or more classes in which the students have been enrolled.</w:t>
      </w:r>
      <w:r w:rsidR="003E7932" w:rsidRPr="006E39F5">
        <w:t xml:space="preserve"> </w:t>
      </w:r>
      <w:r w:rsidRPr="006E39F5">
        <w:t>School districts apply for approval from the commissioner of education to participate in the program.</w:t>
      </w:r>
    </w:p>
    <w:p w:rsidR="00691C74" w:rsidRPr="006E39F5" w:rsidRDefault="00691C74" w:rsidP="00B16516">
      <w:pPr>
        <w:ind w:right="-180"/>
        <w:rPr>
          <w:b/>
        </w:rPr>
      </w:pPr>
    </w:p>
    <w:p w:rsidR="00691C74" w:rsidRPr="006E39F5" w:rsidRDefault="00691C74" w:rsidP="00B16516">
      <w:pPr>
        <w:ind w:right="-180"/>
      </w:pPr>
      <w:r w:rsidRPr="006E39F5">
        <w:rPr>
          <w:b/>
        </w:rPr>
        <w:t xml:space="preserve">Out-of-School Suspension </w:t>
      </w:r>
      <w:r w:rsidR="00856625" w:rsidRPr="006E39F5">
        <w:t>–</w:t>
      </w:r>
      <w:r w:rsidRPr="006E39F5">
        <w:t xml:space="preserve"> A student is removed from school according to</w:t>
      </w:r>
      <w:r w:rsidR="000D5692" w:rsidRPr="006E39F5">
        <w:t xml:space="preserve"> the</w:t>
      </w:r>
      <w:r w:rsidRPr="006E39F5">
        <w:t xml:space="preserve"> TEC</w:t>
      </w:r>
      <w:r w:rsidR="000D5692" w:rsidRPr="006E39F5">
        <w:t>,</w:t>
      </w:r>
      <w:r w:rsidRPr="006E39F5">
        <w:t xml:space="preserve"> §37.005, Suspension.</w:t>
      </w:r>
      <w:r w:rsidR="003E7932" w:rsidRPr="006E39F5">
        <w:t xml:space="preserve"> </w:t>
      </w:r>
      <w:r w:rsidRPr="006E39F5">
        <w:t>If the suspension causes the student to be absent at the official attendance time, the student is counted absent for attendance accounting purposes.</w:t>
      </w:r>
      <w:r w:rsidR="003E7932" w:rsidRPr="006E39F5">
        <w:t xml:space="preserve"> </w:t>
      </w:r>
      <w:r w:rsidRPr="006E39F5">
        <w:t>The use of out-of school suspension is limited, without exception, to 3 school days</w:t>
      </w:r>
      <w:r w:rsidR="00B55D52" w:rsidRPr="006E39F5">
        <w:fldChar w:fldCharType="begin"/>
      </w:r>
      <w:r w:rsidRPr="006E39F5">
        <w:instrText>xe "School Day"</w:instrText>
      </w:r>
      <w:r w:rsidR="00B55D52" w:rsidRPr="006E39F5">
        <w:fldChar w:fldCharType="end"/>
      </w:r>
      <w:r w:rsidRPr="006E39F5">
        <w:t xml:space="preserve"> per offense event.</w:t>
      </w:r>
      <w:r w:rsidR="003E7932" w:rsidRPr="006E39F5">
        <w:t xml:space="preserve"> </w:t>
      </w:r>
      <w:r w:rsidRPr="006E39F5">
        <w:t>A partial day of suspension counts as one of the three allowed</w:t>
      </w:r>
      <w:r w:rsidR="00F7622E" w:rsidRPr="006E39F5">
        <w:rPr>
          <w:rStyle w:val="FootnoteReference"/>
        </w:rPr>
        <w:footnoteReference w:id="246"/>
      </w:r>
      <w:r w:rsidRPr="006E39F5">
        <w:t>.</w:t>
      </w:r>
      <w:r w:rsidR="003E7932" w:rsidRPr="006E39F5">
        <w:t xml:space="preserve"> </w:t>
      </w:r>
      <w:r w:rsidRPr="006E39F5">
        <w:t>(See</w:t>
      </w:r>
      <w:r w:rsidR="0078480B" w:rsidRPr="006E39F5">
        <w:t xml:space="preserve"> also</w:t>
      </w:r>
      <w:r w:rsidRPr="006E39F5">
        <w:t xml:space="preserve"> </w:t>
      </w:r>
      <w:r w:rsidRPr="006E39F5">
        <w:rPr>
          <w:b/>
        </w:rPr>
        <w:t>Expulsion</w:t>
      </w:r>
      <w:r w:rsidR="0078480B" w:rsidRPr="006E39F5">
        <w:t>,</w:t>
      </w:r>
      <w:r w:rsidRPr="006E39F5">
        <w:rPr>
          <w:bCs/>
        </w:rPr>
        <w:t xml:space="preserve"> earlier in this section</w:t>
      </w:r>
      <w:r w:rsidRPr="006E39F5">
        <w:t>.)</w:t>
      </w:r>
    </w:p>
    <w:p w:rsidR="00691C74" w:rsidRPr="006E39F5" w:rsidRDefault="00691C74" w:rsidP="00B16516">
      <w:pPr>
        <w:ind w:right="-180"/>
      </w:pPr>
    </w:p>
    <w:p w:rsidR="00691C74" w:rsidRPr="006E39F5" w:rsidRDefault="00691C74" w:rsidP="00B16516">
      <w:r w:rsidRPr="006E39F5">
        <w:rPr>
          <w:b/>
        </w:rPr>
        <w:t>Pregnancy Related Services</w:t>
      </w:r>
      <w:r w:rsidR="00B55D52" w:rsidRPr="006E39F5">
        <w:rPr>
          <w:b/>
        </w:rPr>
        <w:fldChar w:fldCharType="begin"/>
      </w:r>
      <w:r w:rsidRPr="006E39F5">
        <w:instrText>xe "Pregnancy Related Services (PRS)"</w:instrText>
      </w:r>
      <w:r w:rsidR="00B55D52" w:rsidRPr="006E39F5">
        <w:rPr>
          <w:b/>
        </w:rPr>
        <w:fldChar w:fldCharType="end"/>
      </w:r>
      <w:r w:rsidRPr="006E39F5">
        <w:rPr>
          <w:b/>
        </w:rPr>
        <w:t xml:space="preserve"> (PRS) </w:t>
      </w:r>
      <w:r w:rsidR="00856625" w:rsidRPr="006E39F5">
        <w:t>–</w:t>
      </w:r>
      <w:r w:rsidRPr="006E39F5">
        <w:t xml:space="preserve"> Support services provided to </w:t>
      </w:r>
      <w:r w:rsidR="00F7622E" w:rsidRPr="006E39F5">
        <w:t xml:space="preserve">a </w:t>
      </w:r>
      <w:r w:rsidRPr="006E39F5">
        <w:t xml:space="preserve">pregnant student during the pregnancy and postpartum periods </w:t>
      </w:r>
      <w:r w:rsidR="00F7622E" w:rsidRPr="006E39F5">
        <w:t>that</w:t>
      </w:r>
      <w:r w:rsidRPr="006E39F5">
        <w:t xml:space="preserve"> qualify the</w:t>
      </w:r>
      <w:r w:rsidR="00F7622E" w:rsidRPr="006E39F5">
        <w:t xml:space="preserve"> student</w:t>
      </w:r>
      <w:r w:rsidRPr="006E39F5">
        <w:t xml:space="preserve"> for the special weight assigned to pregnancy in the formula used to calculate </w:t>
      </w:r>
      <w:r w:rsidR="0043303A" w:rsidRPr="006E39F5">
        <w:t>your</w:t>
      </w:r>
      <w:r w:rsidRPr="006E39F5">
        <w:t xml:space="preserve"> district's compensatory education allotment.</w:t>
      </w:r>
      <w:r w:rsidR="003E7932" w:rsidRPr="006E39F5">
        <w:t xml:space="preserve"> </w:t>
      </w:r>
      <w:r w:rsidRPr="006E39F5">
        <w:t xml:space="preserve">These services are provided to assist </w:t>
      </w:r>
      <w:r w:rsidR="00F7622E" w:rsidRPr="006E39F5">
        <w:t>a</w:t>
      </w:r>
      <w:r w:rsidRPr="006E39F5">
        <w:t xml:space="preserve"> female student in adjusting to her pregnancy, thereby increasing her chances of staying in school</w:t>
      </w:r>
      <w:r w:rsidR="00FC1459" w:rsidRPr="006E39F5">
        <w:t>.</w:t>
      </w:r>
      <w:r w:rsidRPr="006E39F5">
        <w:t xml:space="preserve"> (</w:t>
      </w:r>
      <w:r w:rsidR="00FC1459" w:rsidRPr="006E39F5">
        <w:t xml:space="preserve">See </w:t>
      </w:r>
      <w:r w:rsidRPr="006E39F5">
        <w:t xml:space="preserve">Section </w:t>
      </w:r>
      <w:r w:rsidR="0078480B" w:rsidRPr="006E39F5">
        <w:t>9</w:t>
      </w:r>
      <w:r w:rsidR="00FC1459" w:rsidRPr="006E39F5">
        <w:t>.</w:t>
      </w:r>
      <w:r w:rsidRPr="006E39F5">
        <w:t>)</w:t>
      </w:r>
    </w:p>
    <w:p w:rsidR="00691C74" w:rsidRPr="006E39F5" w:rsidRDefault="00691C74" w:rsidP="00B16516"/>
    <w:p w:rsidR="00691C74" w:rsidRPr="006E39F5" w:rsidRDefault="00691C74" w:rsidP="00B16516">
      <w:r w:rsidRPr="006E39F5">
        <w:rPr>
          <w:b/>
        </w:rPr>
        <w:t>Prekindergarten</w:t>
      </w:r>
      <w:r w:rsidR="00B55D52" w:rsidRPr="006E39F5">
        <w:rPr>
          <w:b/>
        </w:rPr>
        <w:fldChar w:fldCharType="begin"/>
      </w:r>
      <w:r w:rsidRPr="006E39F5">
        <w:instrText>xe "Prekindergarten"</w:instrText>
      </w:r>
      <w:r w:rsidR="00B55D52" w:rsidRPr="006E39F5">
        <w:rPr>
          <w:b/>
        </w:rPr>
        <w:fldChar w:fldCharType="end"/>
      </w:r>
      <w:r w:rsidRPr="006E39F5">
        <w:rPr>
          <w:b/>
        </w:rPr>
        <w:t xml:space="preserve"> (PK) </w:t>
      </w:r>
      <w:r w:rsidR="00856625" w:rsidRPr="006E39F5">
        <w:t>–</w:t>
      </w:r>
      <w:r w:rsidRPr="006E39F5">
        <w:t xml:space="preserve"> </w:t>
      </w:r>
      <w:r w:rsidR="0078480B" w:rsidRPr="006E39F5">
        <w:t>A</w:t>
      </w:r>
      <w:r w:rsidRPr="006E39F5">
        <w:t xml:space="preserve"> grade level for children aged </w:t>
      </w:r>
      <w:r w:rsidR="00C05CEA" w:rsidRPr="006E39F5">
        <w:t>3</w:t>
      </w:r>
      <w:r w:rsidRPr="006E39F5">
        <w:t xml:space="preserve"> and </w:t>
      </w:r>
      <w:r w:rsidR="00C05CEA" w:rsidRPr="006E39F5">
        <w:t>4</w:t>
      </w:r>
      <w:r w:rsidRPr="006E39F5">
        <w:t>.</w:t>
      </w:r>
      <w:r w:rsidR="003E7932" w:rsidRPr="006E39F5">
        <w:t xml:space="preserve"> </w:t>
      </w:r>
      <w:r w:rsidRPr="006E39F5">
        <w:t>Th</w:t>
      </w:r>
      <w:r w:rsidR="0078480B" w:rsidRPr="006E39F5">
        <w:t>ese children</w:t>
      </w:r>
      <w:r w:rsidRPr="006E39F5">
        <w:t xml:space="preserve"> include students in a state-funded PK program or a locally</w:t>
      </w:r>
      <w:r w:rsidR="0078480B" w:rsidRPr="006E39F5">
        <w:t xml:space="preserve"> </w:t>
      </w:r>
      <w:r w:rsidRPr="006E39F5">
        <w:t>funded PK program.</w:t>
      </w:r>
    </w:p>
    <w:p w:rsidR="00691C74" w:rsidRPr="006E39F5" w:rsidRDefault="00691C74" w:rsidP="00B16516"/>
    <w:p w:rsidR="00691C74" w:rsidRPr="006E39F5" w:rsidRDefault="00691C74" w:rsidP="00B16516">
      <w:pPr>
        <w:ind w:right="-180"/>
      </w:pPr>
      <w:r w:rsidRPr="006E39F5">
        <w:t>The state-funded PK is operated for a half day.</w:t>
      </w:r>
      <w:r w:rsidR="003E7932" w:rsidRPr="006E39F5">
        <w:t xml:space="preserve"> </w:t>
      </w:r>
      <w:smartTag w:uri="urn:schemas-microsoft-com:office:smarttags" w:element="PersonName">
        <w:r w:rsidRPr="006E39F5">
          <w:t>Attendance</w:t>
        </w:r>
      </w:smartTag>
      <w:r w:rsidRPr="006E39F5">
        <w:t xml:space="preserve"> in PK is eligible for half-day (</w:t>
      </w:r>
      <w:smartTag w:uri="urn:schemas-microsoft-com:office:smarttags" w:element="place">
        <w:smartTag w:uri="urn:schemas-microsoft-com:office:smarttags" w:element="City">
          <w:r w:rsidRPr="006E39F5">
            <w:t>ADA</w:t>
          </w:r>
        </w:smartTag>
      </w:smartTag>
      <w:r w:rsidRPr="006E39F5">
        <w:t xml:space="preserve"> eligibility code</w:t>
      </w:r>
      <w:r w:rsidR="00B55D52" w:rsidRPr="006E39F5">
        <w:fldChar w:fldCharType="begin"/>
      </w:r>
      <w:r w:rsidRPr="006E39F5">
        <w:instrText>xe "ADA Eligibility Codes (defined)"</w:instrText>
      </w:r>
      <w:r w:rsidR="00B55D52" w:rsidRPr="006E39F5">
        <w:fldChar w:fldCharType="end"/>
      </w:r>
      <w:r w:rsidRPr="006E39F5">
        <w:t xml:space="preserve"> 2).</w:t>
      </w:r>
      <w:r w:rsidR="003E7932" w:rsidRPr="006E39F5">
        <w:t xml:space="preserve"> </w:t>
      </w:r>
      <w:r w:rsidRPr="006E39F5">
        <w:t>A PK student with disabilities may be eligible for full-day (ADA eligibility code</w:t>
      </w:r>
      <w:r w:rsidR="00B55D52" w:rsidRPr="006E39F5">
        <w:fldChar w:fldCharType="begin"/>
      </w:r>
      <w:r w:rsidRPr="006E39F5">
        <w:instrText>xe "ADA Eligibility Codes (defined)"</w:instrText>
      </w:r>
      <w:r w:rsidR="00B55D52" w:rsidRPr="006E39F5">
        <w:fldChar w:fldCharType="end"/>
      </w:r>
      <w:r w:rsidRPr="006E39F5">
        <w:t xml:space="preserve"> 1) if the student is served through a combination of PK and special education and all eligibility requirements are met (</w:t>
      </w:r>
      <w:r w:rsidR="00FC1459" w:rsidRPr="006E39F5">
        <w:t xml:space="preserve">see </w:t>
      </w:r>
      <w:r w:rsidRPr="006E39F5">
        <w:t xml:space="preserve">Sections </w:t>
      </w:r>
      <w:r w:rsidR="0078480B" w:rsidRPr="006E39F5">
        <w:t>4</w:t>
      </w:r>
      <w:r w:rsidRPr="006E39F5">
        <w:t xml:space="preserve"> and </w:t>
      </w:r>
      <w:r w:rsidR="0078480B" w:rsidRPr="006E39F5">
        <w:t>7</w:t>
      </w:r>
      <w:r w:rsidRPr="006E39F5">
        <w:t>).</w:t>
      </w:r>
    </w:p>
    <w:p w:rsidR="00691C74" w:rsidRPr="006E39F5" w:rsidRDefault="00691C74" w:rsidP="00B16516"/>
    <w:p w:rsidR="00691C74" w:rsidRPr="006E39F5" w:rsidRDefault="00691C74" w:rsidP="00B16516">
      <w:r w:rsidRPr="006E39F5">
        <w:lastRenderedPageBreak/>
        <w:t>Students in a state-funded PK program that is coordinated with a Head Start program</w:t>
      </w:r>
      <w:r w:rsidR="00B55D52" w:rsidRPr="006E39F5">
        <w:fldChar w:fldCharType="begin"/>
      </w:r>
      <w:r w:rsidRPr="006E39F5">
        <w:instrText>xe "Head Start Program"</w:instrText>
      </w:r>
      <w:r w:rsidR="00B55D52" w:rsidRPr="006E39F5">
        <w:fldChar w:fldCharType="end"/>
      </w:r>
      <w:r w:rsidRPr="006E39F5">
        <w:t xml:space="preserve"> to provide a full-day program are only counted as half-day</w:t>
      </w:r>
      <w:r w:rsidR="00F7622E" w:rsidRPr="006E39F5">
        <w:t xml:space="preserve"> (</w:t>
      </w:r>
      <w:smartTag w:uri="urn:schemas-microsoft-com:office:smarttags" w:element="place">
        <w:smartTag w:uri="urn:schemas-microsoft-com:office:smarttags" w:element="City">
          <w:r w:rsidR="00F7622E" w:rsidRPr="006E39F5">
            <w:t>ADA</w:t>
          </w:r>
        </w:smartTag>
      </w:smartTag>
      <w:r w:rsidR="00F7622E" w:rsidRPr="006E39F5">
        <w:t xml:space="preserve"> eligibility code</w:t>
      </w:r>
      <w:r w:rsidR="00B55D52" w:rsidRPr="006E39F5">
        <w:fldChar w:fldCharType="begin"/>
      </w:r>
      <w:r w:rsidR="00F7622E" w:rsidRPr="006E39F5">
        <w:instrText>xe "ADA Eligibility Codes (defined)"</w:instrText>
      </w:r>
      <w:r w:rsidR="00B55D52" w:rsidRPr="006E39F5">
        <w:fldChar w:fldCharType="end"/>
      </w:r>
      <w:r w:rsidR="00F7622E" w:rsidRPr="006E39F5">
        <w:t xml:space="preserve"> 2)</w:t>
      </w:r>
      <w:r w:rsidRPr="006E39F5">
        <w:t xml:space="preserve"> for attendance accounting purposes.</w:t>
      </w:r>
    </w:p>
    <w:p w:rsidR="00691C74" w:rsidRPr="006E39F5" w:rsidRDefault="00691C74" w:rsidP="00B16516"/>
    <w:p w:rsidR="00691C74" w:rsidRPr="006E39F5" w:rsidRDefault="00691C74" w:rsidP="003F30FD">
      <w:pPr>
        <w:pBdr>
          <w:right w:val="single" w:sz="12" w:space="4" w:color="auto"/>
        </w:pBdr>
      </w:pPr>
      <w:r w:rsidRPr="006E39F5">
        <w:rPr>
          <w:b/>
        </w:rPr>
        <w:t xml:space="preserve">Preschool Program for Children </w:t>
      </w:r>
      <w:r w:rsidR="001359A6" w:rsidRPr="006E39F5">
        <w:rPr>
          <w:b/>
        </w:rPr>
        <w:t>W</w:t>
      </w:r>
      <w:r w:rsidRPr="006E39F5">
        <w:rPr>
          <w:b/>
        </w:rPr>
        <w:t>ith Disabilities (PPCD)</w:t>
      </w:r>
      <w:r w:rsidR="00B55D52" w:rsidRPr="006E39F5">
        <w:rPr>
          <w:b/>
        </w:rPr>
        <w:fldChar w:fldCharType="begin"/>
      </w:r>
      <w:r w:rsidRPr="006E39F5">
        <w:instrText>xe "Preschool Program for Children with Disabilities (PPCD)"</w:instrText>
      </w:r>
      <w:r w:rsidR="00B55D52" w:rsidRPr="006E39F5">
        <w:rPr>
          <w:b/>
        </w:rPr>
        <w:fldChar w:fldCharType="end"/>
      </w:r>
      <w:r w:rsidRPr="006E39F5">
        <w:rPr>
          <w:b/>
        </w:rPr>
        <w:t xml:space="preserve"> </w:t>
      </w:r>
      <w:r w:rsidR="00856625" w:rsidRPr="006E39F5">
        <w:t>–</w:t>
      </w:r>
      <w:r w:rsidRPr="006E39F5">
        <w:t xml:space="preserve"> Special education services for children with disabilities age</w:t>
      </w:r>
      <w:r w:rsidR="00304560" w:rsidRPr="006E39F5">
        <w:t>d</w:t>
      </w:r>
      <w:r w:rsidRPr="006E39F5">
        <w:t xml:space="preserve"> </w:t>
      </w:r>
      <w:r w:rsidR="00353AD2" w:rsidRPr="006E39F5">
        <w:t>3</w:t>
      </w:r>
      <w:r w:rsidRPr="006E39F5">
        <w:t xml:space="preserve"> through </w:t>
      </w:r>
      <w:r w:rsidR="00353AD2" w:rsidRPr="006E39F5">
        <w:t>5</w:t>
      </w:r>
      <w:r w:rsidRPr="006E39F5">
        <w:t>.</w:t>
      </w:r>
      <w:r w:rsidR="003E7932" w:rsidRPr="006E39F5">
        <w:t xml:space="preserve"> </w:t>
      </w:r>
      <w:r w:rsidRPr="006E39F5">
        <w:t xml:space="preserve">These students may have any disability recognized under IDEA-B in </w:t>
      </w:r>
      <w:smartTag w:uri="urn:schemas-microsoft-com:office:smarttags" w:element="place">
        <w:smartTag w:uri="urn:schemas-microsoft-com:office:smarttags" w:element="State">
          <w:r w:rsidRPr="006E39F5">
            <w:t>Texas</w:t>
          </w:r>
        </w:smartTag>
      </w:smartTag>
      <w:r w:rsidRPr="006E39F5">
        <w:t xml:space="preserve"> including noncategorical early childhood (see definition).</w:t>
      </w:r>
      <w:r w:rsidR="003E7932" w:rsidRPr="006E39F5">
        <w:t xml:space="preserve"> </w:t>
      </w:r>
      <w:r w:rsidRPr="006E39F5">
        <w:t xml:space="preserve">Developmental delay is not a recognized disability for children over age </w:t>
      </w:r>
      <w:smartTag w:uri="urn:schemas-microsoft-com:office:smarttags" w:element="metricconverter">
        <w:smartTagPr>
          <w:attr w:name="ProductID" w:val="3 in"/>
        </w:smartTagPr>
        <w:r w:rsidR="00353AD2" w:rsidRPr="006E39F5">
          <w:t>3</w:t>
        </w:r>
        <w:r w:rsidRPr="006E39F5">
          <w:t xml:space="preserve"> in</w:t>
        </w:r>
      </w:smartTag>
      <w:r w:rsidRPr="006E39F5">
        <w:t xml:space="preserve"> </w:t>
      </w:r>
      <w:smartTag w:uri="urn:schemas-microsoft-com:office:smarttags" w:element="place">
        <w:smartTag w:uri="urn:schemas-microsoft-com:office:smarttags" w:element="State">
          <w:r w:rsidRPr="006E39F5">
            <w:t>Texas</w:t>
          </w:r>
        </w:smartTag>
      </w:smartTag>
      <w:r w:rsidRPr="006E39F5">
        <w:t>.</w:t>
      </w:r>
      <w:r w:rsidR="003E7932" w:rsidRPr="006E39F5">
        <w:t xml:space="preserve"> </w:t>
      </w:r>
      <w:r w:rsidR="00353AD2" w:rsidRPr="006E39F5">
        <w:t>A student over age 3 with a developmental delay is</w:t>
      </w:r>
      <w:r w:rsidRPr="006E39F5">
        <w:t xml:space="preserve"> subject to the </w:t>
      </w:r>
      <w:r w:rsidR="00353AD2" w:rsidRPr="006E39F5">
        <w:t>2</w:t>
      </w:r>
      <w:r w:rsidRPr="006E39F5">
        <w:t xml:space="preserve"> hours of instruction per day rule for membership</w:t>
      </w:r>
      <w:r w:rsidR="00B55D52" w:rsidRPr="006E39F5">
        <w:fldChar w:fldCharType="begin"/>
      </w:r>
      <w:r w:rsidRPr="006E39F5">
        <w:instrText>xe "Membership"</w:instrText>
      </w:r>
      <w:r w:rsidR="00B55D52" w:rsidRPr="006E39F5">
        <w:fldChar w:fldCharType="end"/>
      </w:r>
      <w:r w:rsidRPr="006E39F5">
        <w:t xml:space="preserve"> (Section</w:t>
      </w:r>
      <w:r w:rsidR="00F7622E" w:rsidRPr="006E39F5">
        <w:t>s</w:t>
      </w:r>
      <w:r w:rsidRPr="006E39F5">
        <w:t xml:space="preserve"> </w:t>
      </w:r>
      <w:r w:rsidR="00F7622E" w:rsidRPr="006E39F5">
        <w:t>3</w:t>
      </w:r>
      <w:r w:rsidRPr="006E39F5">
        <w:t xml:space="preserve"> and </w:t>
      </w:r>
      <w:r w:rsidR="00F7622E" w:rsidRPr="006E39F5">
        <w:t>4</w:t>
      </w:r>
      <w:r w:rsidRPr="006E39F5">
        <w:t>).</w:t>
      </w:r>
    </w:p>
    <w:p w:rsidR="00691C74" w:rsidRPr="006E39F5" w:rsidRDefault="00691C74" w:rsidP="00B16516"/>
    <w:p w:rsidR="00691C74" w:rsidRPr="006E39F5" w:rsidRDefault="00691C74" w:rsidP="00B16516">
      <w:r w:rsidRPr="006E39F5">
        <w:rPr>
          <w:b/>
        </w:rPr>
        <w:t xml:space="preserve">Reentry Date </w:t>
      </w:r>
      <w:r w:rsidR="00856625" w:rsidRPr="006E39F5">
        <w:t>–</w:t>
      </w:r>
      <w:r w:rsidRPr="006E39F5">
        <w:t xml:space="preserve"> The initial date a student physically returns during the school year after a prior withdrawal.</w:t>
      </w:r>
      <w:r w:rsidR="003E7932" w:rsidRPr="006E39F5">
        <w:t xml:space="preserve"> </w:t>
      </w:r>
      <w:r w:rsidRPr="006E39F5">
        <w:t>The reentry date applies to both regular school and special programs.</w:t>
      </w:r>
    </w:p>
    <w:p w:rsidR="00691C74" w:rsidRPr="006E39F5" w:rsidRDefault="00691C74" w:rsidP="00B16516">
      <w:pPr>
        <w:pStyle w:val="Normal1"/>
        <w:rPr>
          <w:bCs/>
        </w:rPr>
      </w:pPr>
    </w:p>
    <w:p w:rsidR="00691C74" w:rsidRPr="006E39F5" w:rsidRDefault="00691C74" w:rsidP="00B16516">
      <w:r w:rsidRPr="006E39F5">
        <w:rPr>
          <w:b/>
        </w:rPr>
        <w:t xml:space="preserve">Refined Average Daily Attendance (RADA) </w:t>
      </w:r>
      <w:r w:rsidR="00856625" w:rsidRPr="006E39F5">
        <w:t>–</w:t>
      </w:r>
      <w:r w:rsidRPr="006E39F5">
        <w:t xml:space="preserve"> </w:t>
      </w:r>
      <w:r w:rsidR="009E45F4" w:rsidRPr="006E39F5">
        <w:t xml:space="preserve">The aggregate eligible days attendance divided by the number of days of instruction. </w:t>
      </w:r>
      <w:r w:rsidRPr="006E39F5">
        <w:t>RADA is based on the number of days of instruction in the school year.</w:t>
      </w:r>
      <w:r w:rsidR="003E7932" w:rsidRPr="006E39F5">
        <w:t xml:space="preserve"> </w:t>
      </w:r>
    </w:p>
    <w:p w:rsidR="00691C74" w:rsidRPr="006E39F5" w:rsidRDefault="00691C74" w:rsidP="00B16516"/>
    <w:p w:rsidR="00691C74" w:rsidRPr="006E39F5" w:rsidRDefault="00691C74" w:rsidP="00B16516">
      <w:r w:rsidRPr="006E39F5">
        <w:rPr>
          <w:b/>
        </w:rPr>
        <w:t xml:space="preserve">Regularly Scheduled </w:t>
      </w:r>
      <w:r w:rsidR="00856625" w:rsidRPr="006E39F5">
        <w:t>–</w:t>
      </w:r>
      <w:r w:rsidRPr="006E39F5">
        <w:t xml:space="preserve"> </w:t>
      </w:r>
      <w:r w:rsidR="009E45F4" w:rsidRPr="006E39F5">
        <w:t>A</w:t>
      </w:r>
      <w:r w:rsidRPr="006E39F5">
        <w:t xml:space="preserve"> service scheduled to be administered </w:t>
      </w:r>
      <w:r w:rsidRPr="006E39F5">
        <w:rPr>
          <w:b/>
        </w:rPr>
        <w:t>at least</w:t>
      </w:r>
      <w:r w:rsidRPr="006E39F5">
        <w:t xml:space="preserve"> on a weekly basis for a specified amount of time.</w:t>
      </w:r>
    </w:p>
    <w:p w:rsidR="00691C74" w:rsidRPr="006E39F5" w:rsidRDefault="00691C74" w:rsidP="00B16516"/>
    <w:p w:rsidR="00691C74" w:rsidRPr="006E39F5" w:rsidRDefault="00691C74" w:rsidP="00B16516">
      <w:r w:rsidRPr="006E39F5">
        <w:rPr>
          <w:b/>
        </w:rPr>
        <w:t>Reporting Period</w:t>
      </w:r>
      <w:r w:rsidR="00B55D52" w:rsidRPr="006E39F5">
        <w:rPr>
          <w:b/>
        </w:rPr>
        <w:fldChar w:fldCharType="begin"/>
      </w:r>
      <w:r w:rsidRPr="006E39F5">
        <w:instrText>xe "Reporting Period (defined)"</w:instrText>
      </w:r>
      <w:r w:rsidR="00B55D52" w:rsidRPr="006E39F5">
        <w:rPr>
          <w:b/>
        </w:rPr>
        <w:fldChar w:fldCharType="end"/>
      </w:r>
      <w:r w:rsidRPr="006E39F5">
        <w:rPr>
          <w:b/>
        </w:rPr>
        <w:t xml:space="preserve"> </w:t>
      </w:r>
      <w:r w:rsidR="00856625" w:rsidRPr="006E39F5">
        <w:t>–</w:t>
      </w:r>
      <w:r w:rsidRPr="006E39F5">
        <w:t xml:space="preserve"> A period generally described as</w:t>
      </w:r>
      <w:r w:rsidR="009E45F4" w:rsidRPr="006E39F5">
        <w:t xml:space="preserve"> being</w:t>
      </w:r>
      <w:r w:rsidRPr="006E39F5">
        <w:t xml:space="preserve"> </w:t>
      </w:r>
      <w:r w:rsidR="009E45F4" w:rsidRPr="006E39F5">
        <w:t>6</w:t>
      </w:r>
      <w:r w:rsidRPr="006E39F5">
        <w:t xml:space="preserve"> weeks, although it does not necessarily consist of </w:t>
      </w:r>
      <w:r w:rsidR="009E45F4" w:rsidRPr="006E39F5">
        <w:t>6</w:t>
      </w:r>
      <w:r w:rsidRPr="006E39F5">
        <w:t xml:space="preserve"> weeks.</w:t>
      </w:r>
      <w:r w:rsidR="003E7932" w:rsidRPr="006E39F5">
        <w:t xml:space="preserve"> </w:t>
      </w:r>
      <w:r w:rsidRPr="006E39F5">
        <w:t>For reporting purposes, the full school year must be divided into six approximately equal reporting periods.</w:t>
      </w:r>
    </w:p>
    <w:p w:rsidR="00691C74" w:rsidRPr="006E39F5" w:rsidRDefault="00691C74" w:rsidP="00B16516"/>
    <w:p w:rsidR="00691C74" w:rsidRPr="006E39F5" w:rsidRDefault="00691C74" w:rsidP="00B16516">
      <w:r w:rsidRPr="006E39F5">
        <w:rPr>
          <w:b/>
        </w:rPr>
        <w:t>Residency</w:t>
      </w:r>
      <w:r w:rsidR="00D15B50" w:rsidRPr="006E39F5">
        <w:rPr>
          <w:b/>
        </w:rPr>
        <w:t xml:space="preserve"> Guidelines</w:t>
      </w:r>
      <w:r w:rsidRPr="006E39F5">
        <w:rPr>
          <w:b/>
        </w:rPr>
        <w:t xml:space="preserve"> </w:t>
      </w:r>
      <w:r w:rsidR="00856625" w:rsidRPr="006E39F5">
        <w:t>–</w:t>
      </w:r>
      <w:r w:rsidRPr="006E39F5">
        <w:t xml:space="preserve"> The board of trustees is responsible for establishing guidelines for determining whether a student resides within </w:t>
      </w:r>
      <w:r w:rsidR="0043303A" w:rsidRPr="006E39F5">
        <w:t>your</w:t>
      </w:r>
      <w:r w:rsidRPr="006E39F5">
        <w:t xml:space="preserve"> district.</w:t>
      </w:r>
      <w:r w:rsidR="00117FC1" w:rsidRPr="006E39F5">
        <w:rPr>
          <w:rStyle w:val="FootnoteReference"/>
        </w:rPr>
        <w:footnoteReference w:id="247"/>
      </w:r>
    </w:p>
    <w:p w:rsidR="00691C74" w:rsidRPr="006E39F5" w:rsidRDefault="00691C74" w:rsidP="00B16516"/>
    <w:p w:rsidR="00691C74" w:rsidRPr="006E39F5" w:rsidRDefault="00691C74" w:rsidP="00B16516">
      <w:r w:rsidRPr="006E39F5">
        <w:rPr>
          <w:b/>
        </w:rPr>
        <w:t xml:space="preserve">Residential Nonpublic School </w:t>
      </w:r>
      <w:r w:rsidR="00856625" w:rsidRPr="006E39F5">
        <w:t>–</w:t>
      </w:r>
      <w:r w:rsidRPr="006E39F5">
        <w:t xml:space="preserve"> Th</w:t>
      </w:r>
      <w:r w:rsidR="00C30F91" w:rsidRPr="006E39F5">
        <w:t>e</w:t>
      </w:r>
      <w:r w:rsidRPr="006E39F5">
        <w:t xml:space="preserve"> setting </w:t>
      </w:r>
      <w:r w:rsidR="00C30F91" w:rsidRPr="006E39F5">
        <w:t>in which students receive</w:t>
      </w:r>
      <w:r w:rsidRPr="006E39F5">
        <w:t xml:space="preserve"> special education services through a contractual agreement with an approved residential nonpublic school.</w:t>
      </w:r>
      <w:r w:rsidR="003E7932" w:rsidRPr="006E39F5">
        <w:t xml:space="preserve"> </w:t>
      </w:r>
      <w:r w:rsidRPr="006E39F5">
        <w:t>Students are placed in a residential nonpublic school through the ARD</w:t>
      </w:r>
      <w:r w:rsidR="00B55D52" w:rsidRPr="006E39F5">
        <w:fldChar w:fldCharType="begin"/>
      </w:r>
      <w:r w:rsidRPr="006E39F5">
        <w:instrText>xe "Admission, Review, and Dismissal (ARD) Committee"</w:instrText>
      </w:r>
      <w:r w:rsidR="00B55D52" w:rsidRPr="006E39F5">
        <w:fldChar w:fldCharType="end"/>
      </w:r>
      <w:r w:rsidRPr="006E39F5">
        <w:t xml:space="preserve"> process.</w:t>
      </w:r>
      <w:r w:rsidR="003E7932" w:rsidRPr="006E39F5">
        <w:t xml:space="preserve"> </w:t>
      </w:r>
      <w:r w:rsidRPr="006E39F5">
        <w:t xml:space="preserve">This setting does not generate </w:t>
      </w:r>
      <w:smartTag w:uri="urn:schemas-microsoft-com:office:smarttags" w:element="place">
        <w:smartTag w:uri="urn:schemas-microsoft-com:office:smarttags" w:element="City">
          <w:r w:rsidRPr="006E39F5">
            <w:t>ADA</w:t>
          </w:r>
        </w:smartTag>
      </w:smartTag>
      <w:r w:rsidRPr="006E39F5">
        <w:t xml:space="preserve"> or contact hours.</w:t>
      </w:r>
      <w:r w:rsidR="003E7932" w:rsidRPr="006E39F5">
        <w:t xml:space="preserve"> </w:t>
      </w:r>
      <w:r w:rsidRPr="006E39F5">
        <w:t>For funding purposes, students</w:t>
      </w:r>
      <w:r w:rsidR="00C30F91" w:rsidRPr="006E39F5">
        <w:t xml:space="preserve"> in this setting</w:t>
      </w:r>
      <w:r w:rsidRPr="006E39F5">
        <w:t xml:space="preserve"> are reported on the SAS-111, </w:t>
      </w:r>
      <w:r w:rsidRPr="006E39F5">
        <w:rPr>
          <w:i/>
        </w:rPr>
        <w:t>Application for Approval of Funding for Residential Placement</w:t>
      </w:r>
      <w:r w:rsidRPr="006E39F5">
        <w:t>.</w:t>
      </w:r>
    </w:p>
    <w:p w:rsidR="00691C74" w:rsidRPr="006E39F5" w:rsidRDefault="00691C74" w:rsidP="00B16516"/>
    <w:p w:rsidR="00691C74" w:rsidRPr="006E39F5" w:rsidRDefault="00691C74" w:rsidP="00B16516">
      <w:r w:rsidRPr="006E39F5">
        <w:rPr>
          <w:b/>
        </w:rPr>
        <w:t xml:space="preserve">Scholastic Year </w:t>
      </w:r>
      <w:r w:rsidR="009E45F4" w:rsidRPr="006E39F5">
        <w:t>–</w:t>
      </w:r>
      <w:r w:rsidRPr="006E39F5">
        <w:t xml:space="preserve"> </w:t>
      </w:r>
      <w:r w:rsidR="009E45F4" w:rsidRPr="006E39F5">
        <w:t xml:space="preserve">A period of at least 180 days of instruction. </w:t>
      </w:r>
      <w:r w:rsidRPr="006E39F5">
        <w:t>Each school district must operate so that the district provides for at least 180 days of instruction for students.</w:t>
      </w:r>
      <w:r w:rsidR="00353AD2" w:rsidRPr="006E39F5">
        <w:rPr>
          <w:rStyle w:val="FootnoteReference"/>
        </w:rPr>
        <w:footnoteReference w:id="248"/>
      </w:r>
      <w:r w:rsidR="003E7932" w:rsidRPr="006E39F5">
        <w:t xml:space="preserve"> </w:t>
      </w:r>
    </w:p>
    <w:p w:rsidR="00691C74" w:rsidRPr="006E39F5" w:rsidRDefault="00691C74" w:rsidP="00B16516"/>
    <w:p w:rsidR="00691C74" w:rsidRPr="006E39F5" w:rsidRDefault="00691C74" w:rsidP="00B16516">
      <w:r w:rsidRPr="006E39F5">
        <w:rPr>
          <w:b/>
        </w:rPr>
        <w:t xml:space="preserve">School-Community Guidance Center </w:t>
      </w:r>
      <w:r w:rsidR="00856625" w:rsidRPr="006E39F5">
        <w:t>–</w:t>
      </w:r>
      <w:r w:rsidRPr="006E39F5">
        <w:t xml:space="preserve"> </w:t>
      </w:r>
      <w:r w:rsidR="00C30F91" w:rsidRPr="006E39F5">
        <w:t>A guidance center established by</w:t>
      </w:r>
      <w:r w:rsidR="00C30F91" w:rsidRPr="006E39F5" w:rsidDel="00C30F91">
        <w:t xml:space="preserve"> </w:t>
      </w:r>
      <w:r w:rsidR="00C30F91" w:rsidRPr="006E39F5">
        <w:t>s</w:t>
      </w:r>
      <w:r w:rsidRPr="006E39F5">
        <w:t>chool districts or a cooperative of school districts to locate and assist children with problems that interfere with education, including juvenile offenders and children with severe behavioral problems or character disorders.</w:t>
      </w:r>
      <w:r w:rsidR="00C30F91" w:rsidRPr="006E39F5">
        <w:rPr>
          <w:rStyle w:val="FootnoteReference"/>
        </w:rPr>
        <w:footnoteReference w:id="249"/>
      </w:r>
      <w:r w:rsidR="003E7932" w:rsidRPr="006E39F5">
        <w:t xml:space="preserve"> </w:t>
      </w:r>
      <w:r w:rsidRPr="006E39F5">
        <w:t>The attendance of</w:t>
      </w:r>
      <w:r w:rsidR="00C30F91" w:rsidRPr="006E39F5">
        <w:t xml:space="preserve"> a</w:t>
      </w:r>
      <w:r w:rsidRPr="006E39F5">
        <w:t xml:space="preserve"> student placed in </w:t>
      </w:r>
      <w:r w:rsidR="00C30F91" w:rsidRPr="006E39F5">
        <w:t xml:space="preserve">a </w:t>
      </w:r>
      <w:r w:rsidRPr="006E39F5">
        <w:t>school-community guidance center is eligible in the district in which the</w:t>
      </w:r>
      <w:r w:rsidR="00C30F91" w:rsidRPr="006E39F5">
        <w:t xml:space="preserve"> student</w:t>
      </w:r>
      <w:r w:rsidRPr="006E39F5">
        <w:t xml:space="preserve"> reside</w:t>
      </w:r>
      <w:r w:rsidR="00C30F91" w:rsidRPr="006E39F5">
        <w:t>s</w:t>
      </w:r>
      <w:r w:rsidRPr="006E39F5">
        <w:t xml:space="preserve"> or </w:t>
      </w:r>
      <w:r w:rsidR="00C30F91" w:rsidRPr="006E39F5">
        <w:t>is</w:t>
      </w:r>
      <w:r w:rsidRPr="006E39F5">
        <w:t xml:space="preserve"> otherwise entitled to attend for FSP</w:t>
      </w:r>
      <w:r w:rsidR="00B55D52" w:rsidRPr="006E39F5">
        <w:fldChar w:fldCharType="begin"/>
      </w:r>
      <w:r w:rsidRPr="006E39F5">
        <w:instrText xml:space="preserve"> xe "Foundation School Program (FSP)" </w:instrText>
      </w:r>
      <w:r w:rsidR="00B55D52" w:rsidRPr="006E39F5">
        <w:fldChar w:fldCharType="end"/>
      </w:r>
      <w:r w:rsidRPr="006E39F5">
        <w:t xml:space="preserve"> benefits.</w:t>
      </w:r>
    </w:p>
    <w:p w:rsidR="00691C74" w:rsidRPr="006E39F5" w:rsidRDefault="00691C74" w:rsidP="00B16516"/>
    <w:p w:rsidR="00691C74" w:rsidRPr="006E39F5" w:rsidRDefault="00691C74" w:rsidP="00B16516">
      <w:r w:rsidRPr="006E39F5">
        <w:rPr>
          <w:b/>
        </w:rPr>
        <w:t xml:space="preserve">School Day </w:t>
      </w:r>
      <w:r w:rsidR="00856625" w:rsidRPr="006E39F5">
        <w:t>–</w:t>
      </w:r>
      <w:r w:rsidRPr="006E39F5">
        <w:t xml:space="preserve"> A school day</w:t>
      </w:r>
      <w:r w:rsidR="00B55D52" w:rsidRPr="006E39F5">
        <w:fldChar w:fldCharType="begin"/>
      </w:r>
      <w:r w:rsidRPr="006E39F5">
        <w:instrText>xe "School Day"</w:instrText>
      </w:r>
      <w:r w:rsidR="00B55D52" w:rsidRPr="006E39F5">
        <w:fldChar w:fldCharType="end"/>
      </w:r>
      <w:r w:rsidRPr="006E39F5">
        <w:t xml:space="preserve"> </w:t>
      </w:r>
      <w:r w:rsidR="00B22FD0" w:rsidRPr="006E39F5">
        <w:t>must</w:t>
      </w:r>
      <w:r w:rsidRPr="006E39F5">
        <w:t xml:space="preserve"> be at least </w:t>
      </w:r>
      <w:r w:rsidR="009E45F4" w:rsidRPr="006E39F5">
        <w:t>7</w:t>
      </w:r>
      <w:r w:rsidRPr="006E39F5">
        <w:t xml:space="preserve"> hours each day, including intermissions and recesses.</w:t>
      </w:r>
      <w:r w:rsidR="0053701C" w:rsidRPr="006E39F5">
        <w:rPr>
          <w:rStyle w:val="FootnoteReference"/>
        </w:rPr>
        <w:footnoteReference w:id="250"/>
      </w:r>
      <w:r w:rsidR="003E7932" w:rsidRPr="006E39F5">
        <w:t xml:space="preserve"> </w:t>
      </w:r>
    </w:p>
    <w:p w:rsidR="00691C74" w:rsidRPr="006E39F5" w:rsidRDefault="00691C74" w:rsidP="00B16516">
      <w:r w:rsidRPr="006E39F5">
        <w:rPr>
          <w:b/>
        </w:rPr>
        <w:lastRenderedPageBreak/>
        <w:t xml:space="preserve">Semester System </w:t>
      </w:r>
      <w:r w:rsidR="003006DC" w:rsidRPr="006E39F5">
        <w:t>–</w:t>
      </w:r>
      <w:r w:rsidRPr="006E39F5">
        <w:t xml:space="preserve"> </w:t>
      </w:r>
      <w:r w:rsidR="003006DC" w:rsidRPr="006E39F5">
        <w:t xml:space="preserve">A system in which a school district operates for either two or three semesters during the school year. </w:t>
      </w:r>
      <w:r w:rsidRPr="006E39F5">
        <w:t xml:space="preserve">Each school district </w:t>
      </w:r>
      <w:r w:rsidR="003006DC" w:rsidRPr="006E39F5">
        <w:t>must operate using the semester system</w:t>
      </w:r>
      <w:r w:rsidRPr="006E39F5">
        <w:t xml:space="preserve"> except as provided under </w:t>
      </w:r>
      <w:r w:rsidR="00B22FD0" w:rsidRPr="006E39F5">
        <w:t xml:space="preserve">the </w:t>
      </w:r>
      <w:r w:rsidRPr="006E39F5">
        <w:t>TEC</w:t>
      </w:r>
      <w:r w:rsidR="00B22FD0" w:rsidRPr="006E39F5">
        <w:t>,</w:t>
      </w:r>
      <w:r w:rsidRPr="006E39F5">
        <w:t xml:space="preserve"> §25.084, Year-Round System.</w:t>
      </w:r>
    </w:p>
    <w:p w:rsidR="00691C74" w:rsidRPr="006E39F5" w:rsidRDefault="00691C74" w:rsidP="00B16516"/>
    <w:p w:rsidR="00691C74" w:rsidRPr="006E39F5" w:rsidRDefault="00691C74" w:rsidP="00B16516">
      <w:r w:rsidRPr="006E39F5">
        <w:rPr>
          <w:b/>
        </w:rPr>
        <w:t xml:space="preserve">State-Assigned Alternative ID Number </w:t>
      </w:r>
      <w:r w:rsidR="00856625" w:rsidRPr="006E39F5">
        <w:t>–</w:t>
      </w:r>
      <w:r w:rsidRPr="006E39F5">
        <w:t xml:space="preserve"> </w:t>
      </w:r>
      <w:r w:rsidR="000C23F1" w:rsidRPr="006E39F5">
        <w:t>Beginning</w:t>
      </w:r>
      <w:r w:rsidRPr="006E39F5">
        <w:t xml:space="preserve"> March 16, 1990, all students attending public school in </w:t>
      </w:r>
      <w:smartTag w:uri="urn:schemas-microsoft-com:office:smarttags" w:element="place">
        <w:smartTag w:uri="urn:schemas-microsoft-com:office:smarttags" w:element="State">
          <w:r w:rsidRPr="006E39F5">
            <w:t>Texas</w:t>
          </w:r>
        </w:smartTag>
      </w:smartTag>
      <w:r w:rsidRPr="006E39F5">
        <w:t xml:space="preserve"> who had not submitted Social Security numbers were assigned alternative numbers from </w:t>
      </w:r>
      <w:r w:rsidR="000C23F1" w:rsidRPr="006E39F5">
        <w:t xml:space="preserve">a </w:t>
      </w:r>
      <w:r w:rsidRPr="006E39F5">
        <w:t>range of</w:t>
      </w:r>
      <w:r w:rsidR="000C23F1" w:rsidRPr="006E39F5">
        <w:t xml:space="preserve"> alternative</w:t>
      </w:r>
      <w:r w:rsidRPr="006E39F5">
        <w:t xml:space="preserve"> numbers assigned</w:t>
      </w:r>
      <w:r w:rsidR="0043303A" w:rsidRPr="006E39F5">
        <w:t xml:space="preserve"> to each</w:t>
      </w:r>
      <w:r w:rsidR="000C23F1" w:rsidRPr="006E39F5">
        <w:t xml:space="preserve"> district</w:t>
      </w:r>
      <w:r w:rsidRPr="006E39F5">
        <w:t xml:space="preserve"> by the state.</w:t>
      </w:r>
    </w:p>
    <w:p w:rsidR="00691C74" w:rsidRPr="006E39F5" w:rsidRDefault="00691C74" w:rsidP="00B16516"/>
    <w:p w:rsidR="00691C74" w:rsidRPr="006E39F5" w:rsidRDefault="00691C74" w:rsidP="00B16516">
      <w:r w:rsidRPr="006E39F5">
        <w:t>When a student withdraws, either this number or the SSN must be sent to the receiving school.</w:t>
      </w:r>
      <w:r w:rsidR="003E7932" w:rsidRPr="006E39F5">
        <w:t xml:space="preserve"> </w:t>
      </w:r>
      <w:r w:rsidRPr="006E39F5">
        <w:t xml:space="preserve">Any student entering a </w:t>
      </w:r>
      <w:smartTag w:uri="urn:schemas-microsoft-com:office:smarttags" w:element="place">
        <w:smartTag w:uri="urn:schemas-microsoft-com:office:smarttags" w:element="State">
          <w:r w:rsidRPr="006E39F5">
            <w:t>Texas</w:t>
          </w:r>
        </w:smartTag>
      </w:smartTag>
      <w:r w:rsidRPr="006E39F5">
        <w:t xml:space="preserve"> public school since </w:t>
      </w:r>
      <w:r w:rsidR="000C23F1" w:rsidRPr="006E39F5">
        <w:t>March 16, 1990,</w:t>
      </w:r>
      <w:r w:rsidRPr="006E39F5">
        <w:t xml:space="preserve"> must bring an SSN or the alternative ID number.</w:t>
      </w:r>
    </w:p>
    <w:p w:rsidR="00691C74" w:rsidRPr="006E39F5" w:rsidRDefault="00691C74" w:rsidP="00B16516"/>
    <w:p w:rsidR="00691C74" w:rsidRPr="006E39F5" w:rsidRDefault="00691C74" w:rsidP="00B16516">
      <w:r w:rsidRPr="006E39F5">
        <w:t>Districts must not assign the student a new number.</w:t>
      </w:r>
      <w:r w:rsidR="003E7932" w:rsidRPr="006E39F5">
        <w:t xml:space="preserve"> </w:t>
      </w:r>
      <w:r w:rsidRPr="006E39F5">
        <w:t xml:space="preserve">It is important that the student carry the same number as long as he or she is in a </w:t>
      </w:r>
      <w:smartTag w:uri="urn:schemas-microsoft-com:office:smarttags" w:element="place">
        <w:smartTag w:uri="urn:schemas-microsoft-com:office:smarttags" w:element="State">
          <w:r w:rsidRPr="006E39F5">
            <w:t>Texas</w:t>
          </w:r>
        </w:smartTag>
      </w:smartTag>
      <w:r w:rsidRPr="006E39F5">
        <w:t xml:space="preserve"> public school.</w:t>
      </w:r>
      <w:r w:rsidR="003E7932" w:rsidRPr="006E39F5">
        <w:t xml:space="preserve"> </w:t>
      </w:r>
      <w:r w:rsidRPr="006E39F5">
        <w:t xml:space="preserve">Only students new to </w:t>
      </w:r>
      <w:smartTag w:uri="urn:schemas-microsoft-com:office:smarttags" w:element="place">
        <w:smartTag w:uri="urn:schemas-microsoft-com:office:smarttags" w:element="State">
          <w:r w:rsidRPr="006E39F5">
            <w:t>Texas</w:t>
          </w:r>
        </w:smartTag>
      </w:smartTag>
      <w:r w:rsidRPr="006E39F5">
        <w:t xml:space="preserve"> public schools will be assigned numbers in the future.</w:t>
      </w:r>
    </w:p>
    <w:p w:rsidR="00691C74" w:rsidRPr="006E39F5" w:rsidRDefault="00691C74" w:rsidP="00B16516">
      <w:pPr>
        <w:pStyle w:val="Normal1"/>
        <w:rPr>
          <w:bCs/>
        </w:rPr>
      </w:pPr>
    </w:p>
    <w:p w:rsidR="00691C74" w:rsidRPr="006E39F5" w:rsidRDefault="00691C74" w:rsidP="00B16516">
      <w:r w:rsidRPr="006E39F5">
        <w:rPr>
          <w:b/>
        </w:rPr>
        <w:t>Student Detail Report</w:t>
      </w:r>
      <w:r w:rsidR="00B55D52" w:rsidRPr="006E39F5">
        <w:rPr>
          <w:b/>
        </w:rPr>
        <w:fldChar w:fldCharType="begin"/>
      </w:r>
      <w:r w:rsidRPr="006E39F5">
        <w:instrText>xe "Student Detail Reports"</w:instrText>
      </w:r>
      <w:r w:rsidR="00B55D52" w:rsidRPr="006E39F5">
        <w:rPr>
          <w:b/>
        </w:rPr>
        <w:fldChar w:fldCharType="end"/>
      </w:r>
      <w:r w:rsidRPr="006E39F5">
        <w:rPr>
          <w:b/>
        </w:rPr>
        <w:t xml:space="preserve"> </w:t>
      </w:r>
      <w:r w:rsidR="00856625" w:rsidRPr="006E39F5">
        <w:t>–</w:t>
      </w:r>
      <w:r w:rsidRPr="006E39F5">
        <w:t xml:space="preserve"> A district-generated report that reflects the codification of each individual student for the entire school year.</w:t>
      </w:r>
      <w:r w:rsidR="003E7932" w:rsidRPr="006E39F5">
        <w:t xml:space="preserve"> </w:t>
      </w:r>
      <w:r w:rsidRPr="006E39F5">
        <w:t xml:space="preserve">This report also summarizes, by </w:t>
      </w:r>
      <w:r w:rsidR="00C30F91" w:rsidRPr="006E39F5">
        <w:t>6</w:t>
      </w:r>
      <w:r w:rsidRPr="006E39F5">
        <w:t xml:space="preserve">-week reporting period, the attendance data of each student (Section </w:t>
      </w:r>
      <w:r w:rsidR="00B22FD0" w:rsidRPr="006E39F5">
        <w:t>2</w:t>
      </w:r>
      <w:r w:rsidRPr="006E39F5">
        <w:t>).</w:t>
      </w:r>
    </w:p>
    <w:p w:rsidR="00691C74" w:rsidRPr="006E39F5" w:rsidRDefault="00691C74" w:rsidP="00B16516"/>
    <w:p w:rsidR="00691C74" w:rsidRPr="006E39F5" w:rsidRDefault="00691C74" w:rsidP="00B16516">
      <w:r w:rsidRPr="006E39F5">
        <w:rPr>
          <w:b/>
        </w:rPr>
        <w:t xml:space="preserve">Suspension </w:t>
      </w:r>
      <w:r w:rsidR="00856625" w:rsidRPr="006E39F5">
        <w:t>–</w:t>
      </w:r>
      <w:r w:rsidRPr="006E39F5">
        <w:t xml:space="preserve"> See </w:t>
      </w:r>
      <w:r w:rsidRPr="006E39F5">
        <w:rPr>
          <w:b/>
        </w:rPr>
        <w:t>In-School Suspension</w:t>
      </w:r>
      <w:r w:rsidRPr="006E39F5">
        <w:t xml:space="preserve"> and </w:t>
      </w:r>
      <w:r w:rsidRPr="006E39F5">
        <w:rPr>
          <w:b/>
        </w:rPr>
        <w:t>Out-of-School Suspension</w:t>
      </w:r>
      <w:r w:rsidRPr="006E39F5">
        <w:t>.</w:t>
      </w:r>
    </w:p>
    <w:p w:rsidR="00691C74" w:rsidRPr="006E39F5" w:rsidRDefault="00691C74" w:rsidP="00B16516"/>
    <w:p w:rsidR="00691C74" w:rsidRPr="006E39F5" w:rsidRDefault="00691C74" w:rsidP="00B16516">
      <w:smartTag w:uri="urn:schemas-microsoft-com:office:smarttags" w:element="place">
        <w:smartTag w:uri="urn:schemas-microsoft-com:office:smarttags" w:element="State">
          <w:r w:rsidRPr="006E39F5">
            <w:rPr>
              <w:b/>
            </w:rPr>
            <w:t>Texas</w:t>
          </w:r>
        </w:smartTag>
      </w:smartTag>
      <w:r w:rsidRPr="006E39F5">
        <w:rPr>
          <w:b/>
        </w:rPr>
        <w:t xml:space="preserve"> Administrative Code (TAC) </w:t>
      </w:r>
      <w:r w:rsidR="00856625" w:rsidRPr="006E39F5">
        <w:t>–</w:t>
      </w:r>
      <w:r w:rsidRPr="006E39F5">
        <w:t xml:space="preserve"> Rules adopted by the State Board of Education or the </w:t>
      </w:r>
      <w:r w:rsidR="00B22FD0" w:rsidRPr="006E39F5">
        <w:t>c</w:t>
      </w:r>
      <w:r w:rsidRPr="006E39F5">
        <w:t xml:space="preserve">ommissioner of </w:t>
      </w:r>
      <w:r w:rsidR="00B22FD0" w:rsidRPr="006E39F5">
        <w:t>e</w:t>
      </w:r>
      <w:r w:rsidRPr="006E39F5">
        <w:t>ducation under authority granted by state law.</w:t>
      </w:r>
    </w:p>
    <w:p w:rsidR="00691C74" w:rsidRPr="006E39F5" w:rsidRDefault="00691C74" w:rsidP="00B16516"/>
    <w:p w:rsidR="00691C74" w:rsidRPr="006E39F5" w:rsidRDefault="00691C74" w:rsidP="00B16516">
      <w:smartTag w:uri="urn:schemas-microsoft-com:office:smarttags" w:element="State">
        <w:r w:rsidRPr="006E39F5">
          <w:rPr>
            <w:b/>
          </w:rPr>
          <w:t>Texas</w:t>
        </w:r>
      </w:smartTag>
      <w:r w:rsidRPr="006E39F5">
        <w:rPr>
          <w:b/>
        </w:rPr>
        <w:t xml:space="preserve"> Education Code (TEC) </w:t>
      </w:r>
      <w:r w:rsidR="00856625" w:rsidRPr="006E39F5">
        <w:t>–</w:t>
      </w:r>
      <w:r w:rsidRPr="006E39F5">
        <w:t xml:space="preserve"> Statutes governing public education in </w:t>
      </w:r>
      <w:smartTag w:uri="urn:schemas-microsoft-com:office:smarttags" w:element="place">
        <w:smartTag w:uri="urn:schemas-microsoft-com:office:smarttags" w:element="State">
          <w:r w:rsidRPr="006E39F5">
            <w:t>Texas</w:t>
          </w:r>
        </w:smartTag>
      </w:smartTag>
      <w:r w:rsidRPr="006E39F5">
        <w:t>.</w:t>
      </w:r>
    </w:p>
    <w:p w:rsidR="00691C74" w:rsidRPr="006E39F5" w:rsidRDefault="00691C74" w:rsidP="00B16516"/>
    <w:p w:rsidR="00691C74" w:rsidRPr="006E39F5" w:rsidRDefault="00691C74" w:rsidP="00B16516">
      <w:r w:rsidRPr="006E39F5">
        <w:rPr>
          <w:b/>
        </w:rPr>
        <w:t xml:space="preserve">Track </w:t>
      </w:r>
      <w:r w:rsidRPr="006E39F5">
        <w:t>- A group of students and teachers scheduled to attend school and take vacations on the same schedule.</w:t>
      </w:r>
    </w:p>
    <w:p w:rsidR="00691C74" w:rsidRPr="006E39F5" w:rsidRDefault="00691C74" w:rsidP="00B16516"/>
    <w:p w:rsidR="00691C74" w:rsidRPr="006E39F5" w:rsidRDefault="00691C74" w:rsidP="00B16516">
      <w:r w:rsidRPr="006E39F5">
        <w:rPr>
          <w:b/>
        </w:rPr>
        <w:t xml:space="preserve">Withdrawal Date </w:t>
      </w:r>
      <w:r w:rsidR="00856625" w:rsidRPr="006E39F5">
        <w:t>–</w:t>
      </w:r>
      <w:r w:rsidRPr="006E39F5">
        <w:t xml:space="preserve"> The initial date that a student no longer participates.</w:t>
      </w:r>
      <w:r w:rsidR="003E7932" w:rsidRPr="006E39F5">
        <w:t xml:space="preserve"> </w:t>
      </w:r>
      <w:r w:rsidRPr="006E39F5">
        <w:t xml:space="preserve">Guidelines for determining a student's withdrawal date </w:t>
      </w:r>
      <w:r w:rsidR="00E35124" w:rsidRPr="006E39F5">
        <w:t>appear</w:t>
      </w:r>
      <w:r w:rsidRPr="006E39F5">
        <w:t xml:space="preserve"> in Section </w:t>
      </w:r>
      <w:r w:rsidR="00E35124" w:rsidRPr="006E39F5">
        <w:t>3</w:t>
      </w:r>
      <w:r w:rsidRPr="006E39F5">
        <w:t>.</w:t>
      </w:r>
    </w:p>
    <w:p w:rsidR="00691C74" w:rsidRPr="006E39F5" w:rsidRDefault="00691C74" w:rsidP="00B16516"/>
    <w:p w:rsidR="00691C74" w:rsidRPr="006E39F5" w:rsidRDefault="00691C74" w:rsidP="00B16516">
      <w:r w:rsidRPr="006E39F5">
        <w:rPr>
          <w:b/>
        </w:rPr>
        <w:t>Year-Round Education (YRE) Program</w:t>
      </w:r>
      <w:r w:rsidR="00B55D52" w:rsidRPr="006E39F5">
        <w:rPr>
          <w:b/>
        </w:rPr>
        <w:fldChar w:fldCharType="begin"/>
      </w:r>
      <w:r w:rsidRPr="006E39F5">
        <w:instrText>xe "Year-Round Schools"</w:instrText>
      </w:r>
      <w:r w:rsidR="00B55D52" w:rsidRPr="006E39F5">
        <w:rPr>
          <w:b/>
        </w:rPr>
        <w:fldChar w:fldCharType="end"/>
      </w:r>
      <w:r w:rsidRPr="006E39F5">
        <w:rPr>
          <w:b/>
        </w:rPr>
        <w:t xml:space="preserve"> </w:t>
      </w:r>
      <w:r w:rsidR="00856625" w:rsidRPr="006E39F5">
        <w:t>–</w:t>
      </w:r>
      <w:r w:rsidRPr="006E39F5">
        <w:t xml:space="preserve"> A program that operates school during a portion of, at a minimum, </w:t>
      </w:r>
      <w:r w:rsidR="00E35124" w:rsidRPr="006E39F5">
        <w:t>11</w:t>
      </w:r>
      <w:r w:rsidRPr="006E39F5">
        <w:t xml:space="preserve"> calendar</w:t>
      </w:r>
      <w:r w:rsidR="00B55D52" w:rsidRPr="006E39F5">
        <w:fldChar w:fldCharType="begin"/>
      </w:r>
      <w:r w:rsidRPr="006E39F5">
        <w:instrText>xe "Calendar"</w:instrText>
      </w:r>
      <w:r w:rsidR="00B55D52" w:rsidRPr="006E39F5">
        <w:fldChar w:fldCharType="end"/>
      </w:r>
      <w:r w:rsidRPr="006E39F5">
        <w:t xml:space="preserve"> months to </w:t>
      </w:r>
      <w:r w:rsidR="00E35124" w:rsidRPr="006E39F5">
        <w:t>12</w:t>
      </w:r>
      <w:r w:rsidRPr="006E39F5">
        <w:t xml:space="preserve"> calendar</w:t>
      </w:r>
      <w:r w:rsidR="00B55D52" w:rsidRPr="006E39F5">
        <w:fldChar w:fldCharType="begin"/>
      </w:r>
      <w:r w:rsidRPr="006E39F5">
        <w:instrText>xe "Calendar"</w:instrText>
      </w:r>
      <w:r w:rsidR="00B55D52" w:rsidRPr="006E39F5">
        <w:fldChar w:fldCharType="end"/>
      </w:r>
      <w:r w:rsidRPr="006E39F5">
        <w:t xml:space="preserve"> months.</w:t>
      </w:r>
      <w:r w:rsidR="003E7932" w:rsidRPr="006E39F5">
        <w:t xml:space="preserve"> </w:t>
      </w:r>
      <w:r w:rsidR="00E35124" w:rsidRPr="006E39F5">
        <w:t>T</w:t>
      </w:r>
      <w:r w:rsidRPr="006E39F5">
        <w:t>he YRE calendar</w:t>
      </w:r>
      <w:r w:rsidR="00B55D52" w:rsidRPr="006E39F5">
        <w:fldChar w:fldCharType="begin"/>
      </w:r>
      <w:r w:rsidRPr="006E39F5">
        <w:instrText>xe "Calendar"</w:instrText>
      </w:r>
      <w:r w:rsidR="00B55D52" w:rsidRPr="006E39F5">
        <w:fldChar w:fldCharType="end"/>
      </w:r>
      <w:r w:rsidRPr="006E39F5">
        <w:t xml:space="preserve"> will have intercessions scheduled throughout the year that may be used for additional educational activities, such as remediation or enrichment.</w:t>
      </w:r>
      <w:r w:rsidR="003E7932" w:rsidRPr="006E39F5">
        <w:t xml:space="preserve"> </w:t>
      </w:r>
      <w:r w:rsidRPr="006E39F5">
        <w:t>The YRE calendar</w:t>
      </w:r>
      <w:r w:rsidR="00B55D52" w:rsidRPr="006E39F5">
        <w:fldChar w:fldCharType="begin"/>
      </w:r>
      <w:r w:rsidRPr="006E39F5">
        <w:instrText>xe "Calendar"</w:instrText>
      </w:r>
      <w:r w:rsidR="00B55D52" w:rsidRPr="006E39F5">
        <w:fldChar w:fldCharType="end"/>
      </w:r>
      <w:r w:rsidRPr="006E39F5">
        <w:t xml:space="preserve"> may be a single</w:t>
      </w:r>
      <w:r w:rsidR="00E35124" w:rsidRPr="006E39F5">
        <w:t>-</w:t>
      </w:r>
      <w:r w:rsidRPr="006E39F5">
        <w:t xml:space="preserve">track arrangement </w:t>
      </w:r>
      <w:r w:rsidR="00E35124" w:rsidRPr="006E39F5">
        <w:t>in which</w:t>
      </w:r>
      <w:r w:rsidRPr="006E39F5">
        <w:t xml:space="preserve"> all students on the YRE calendar</w:t>
      </w:r>
      <w:r w:rsidR="00B55D52" w:rsidRPr="006E39F5">
        <w:fldChar w:fldCharType="begin"/>
      </w:r>
      <w:r w:rsidRPr="006E39F5">
        <w:instrText>xe "Calendar"</w:instrText>
      </w:r>
      <w:r w:rsidR="00B55D52" w:rsidRPr="006E39F5">
        <w:fldChar w:fldCharType="end"/>
      </w:r>
      <w:r w:rsidRPr="006E39F5">
        <w:t xml:space="preserve"> are attending school or are on intercession at the same time</w:t>
      </w:r>
      <w:r w:rsidR="00E35124" w:rsidRPr="006E39F5">
        <w:t>,</w:t>
      </w:r>
      <w:r w:rsidRPr="006E39F5">
        <w:t xml:space="preserve"> or the calendar</w:t>
      </w:r>
      <w:r w:rsidR="00B55D52" w:rsidRPr="006E39F5">
        <w:fldChar w:fldCharType="begin"/>
      </w:r>
      <w:r w:rsidRPr="006E39F5">
        <w:instrText>xe "Calendar"</w:instrText>
      </w:r>
      <w:r w:rsidR="00B55D52" w:rsidRPr="006E39F5">
        <w:fldChar w:fldCharType="end"/>
      </w:r>
      <w:r w:rsidRPr="006E39F5">
        <w:t xml:space="preserve"> may be a multitrack arrangement</w:t>
      </w:r>
      <w:r w:rsidR="00E35124" w:rsidRPr="006E39F5">
        <w:t xml:space="preserve"> in which</w:t>
      </w:r>
      <w:r w:rsidRPr="006E39F5">
        <w:t xml:space="preserve"> students attend school or are on intercessions at staggered times.</w:t>
      </w:r>
    </w:p>
    <w:p w:rsidR="00691C74" w:rsidRPr="006E39F5" w:rsidRDefault="00691C74" w:rsidP="00B16516"/>
    <w:p w:rsidR="007546E2" w:rsidRPr="006E39F5" w:rsidRDefault="00691C74" w:rsidP="00B16516">
      <w:r w:rsidRPr="006E39F5">
        <w:rPr>
          <w:b/>
        </w:rPr>
        <w:t>Zero-Filled Record</w:t>
      </w:r>
      <w:r w:rsidR="00B55D52" w:rsidRPr="006E39F5">
        <w:rPr>
          <w:b/>
        </w:rPr>
        <w:fldChar w:fldCharType="begin"/>
      </w:r>
      <w:r w:rsidRPr="006E39F5">
        <w:instrText>xe "Zero-Filled PEIMS Records"</w:instrText>
      </w:r>
      <w:r w:rsidR="00B55D52" w:rsidRPr="006E39F5">
        <w:rPr>
          <w:b/>
        </w:rPr>
        <w:fldChar w:fldCharType="end"/>
      </w:r>
      <w:r w:rsidRPr="006E39F5">
        <w:rPr>
          <w:b/>
        </w:rPr>
        <w:t xml:space="preserve"> </w:t>
      </w:r>
      <w:r w:rsidR="00856625" w:rsidRPr="006E39F5">
        <w:t>–</w:t>
      </w:r>
      <w:r w:rsidRPr="006E39F5">
        <w:t xml:space="preserve"> Any record that contains zeros for all fields in the record when the field</w:t>
      </w:r>
      <w:r w:rsidR="00B22FD0" w:rsidRPr="006E39F5">
        <w:t>s</w:t>
      </w:r>
      <w:r w:rsidRPr="006E39F5">
        <w:t xml:space="preserve"> require quantitative numerical values.</w:t>
      </w:r>
    </w:p>
    <w:p w:rsidR="005F1B9B" w:rsidRPr="006E39F5" w:rsidRDefault="005F1B9B" w:rsidP="002A7768">
      <w:pPr>
        <w:rPr>
          <w:i/>
        </w:rPr>
        <w:sectPr w:rsidR="005F1B9B" w:rsidRPr="006E39F5" w:rsidSect="003D71ED">
          <w:footerReference w:type="default" r:id="rId59"/>
          <w:footnotePr>
            <w:pos w:val="beneathText"/>
          </w:footnotePr>
          <w:endnotePr>
            <w:numFmt w:val="decimal"/>
          </w:endnotePr>
          <w:type w:val="oddPage"/>
          <w:pgSz w:w="12240" w:h="15840" w:code="1"/>
          <w:pgMar w:top="1440" w:right="1440" w:bottom="1440" w:left="1440" w:header="720" w:footer="432" w:gutter="0"/>
          <w:cols w:space="720"/>
          <w:noEndnote/>
        </w:sectPr>
      </w:pPr>
    </w:p>
    <w:p w:rsidR="00E44270" w:rsidRPr="006E39F5" w:rsidRDefault="000D1748" w:rsidP="00B16516">
      <w:pPr>
        <w:pStyle w:val="Heading1"/>
      </w:pPr>
      <w:bookmarkStart w:id="696" w:name="_Ref234228879"/>
      <w:r w:rsidRPr="006E39F5">
        <w:lastRenderedPageBreak/>
        <w:br w:type="column"/>
      </w:r>
      <w:bookmarkStart w:id="697" w:name="_Toc299702385"/>
      <w:r w:rsidR="00E44270" w:rsidRPr="006E39F5">
        <w:lastRenderedPageBreak/>
        <w:t>Index</w:t>
      </w:r>
      <w:bookmarkEnd w:id="696"/>
      <w:bookmarkEnd w:id="697"/>
    </w:p>
    <w:p w:rsidR="00E44270" w:rsidRPr="006E39F5" w:rsidRDefault="00E44270" w:rsidP="00B16516"/>
    <w:p w:rsidR="00526F66" w:rsidRDefault="00B55D52" w:rsidP="00B16516">
      <w:pPr>
        <w:rPr>
          <w:noProof/>
        </w:rPr>
        <w:sectPr w:rsidR="00526F66" w:rsidSect="00526F66">
          <w:footerReference w:type="default" r:id="rId60"/>
          <w:footnotePr>
            <w:pos w:val="beneathText"/>
          </w:footnotePr>
          <w:endnotePr>
            <w:numFmt w:val="decimal"/>
          </w:endnotePr>
          <w:type w:val="continuous"/>
          <w:pgSz w:w="12240" w:h="15840" w:code="1"/>
          <w:pgMar w:top="1440" w:right="1440" w:bottom="1440" w:left="1440" w:header="720" w:footer="1440" w:gutter="0"/>
          <w:cols w:space="720"/>
          <w:noEndnote/>
        </w:sectPr>
      </w:pPr>
      <w:r w:rsidRPr="006E39F5">
        <w:fldChar w:fldCharType="begin"/>
      </w:r>
      <w:r w:rsidR="00E44270" w:rsidRPr="006E39F5">
        <w:instrText xml:space="preserve"> INDEX \r \c "2" \z "1033" </w:instrText>
      </w:r>
      <w:r w:rsidRPr="006E39F5">
        <w:fldChar w:fldCharType="separate"/>
      </w:r>
    </w:p>
    <w:p w:rsidR="00526F66" w:rsidRDefault="00526F66">
      <w:pPr>
        <w:pStyle w:val="Index1"/>
        <w:tabs>
          <w:tab w:val="right" w:leader="dot" w:pos="4310"/>
        </w:tabs>
        <w:rPr>
          <w:noProof/>
        </w:rPr>
      </w:pPr>
      <w:r>
        <w:rPr>
          <w:noProof/>
        </w:rPr>
        <w:lastRenderedPageBreak/>
        <w:t>Academic Achievement Record (AAR), 35, 167</w:t>
      </w:r>
    </w:p>
    <w:p w:rsidR="00526F66" w:rsidRDefault="00526F66">
      <w:pPr>
        <w:pStyle w:val="Index1"/>
        <w:tabs>
          <w:tab w:val="right" w:leader="dot" w:pos="4310"/>
        </w:tabs>
        <w:rPr>
          <w:noProof/>
        </w:rPr>
      </w:pPr>
      <w:r>
        <w:rPr>
          <w:noProof/>
        </w:rPr>
        <w:t>ADA Eligibility Codes (defined), 42, 74, 75, 76, 81, 84, 93, 110, 111, 114, 146, 172, 178, 179, 181, 182, 183, 210, 218, 221, 222, 243, 250, 251</w:t>
      </w:r>
    </w:p>
    <w:p w:rsidR="00526F66" w:rsidRDefault="00526F66">
      <w:pPr>
        <w:pStyle w:val="Index1"/>
        <w:tabs>
          <w:tab w:val="right" w:leader="dot" w:pos="4310"/>
        </w:tabs>
        <w:rPr>
          <w:noProof/>
        </w:rPr>
      </w:pPr>
      <w:r>
        <w:rPr>
          <w:noProof/>
        </w:rPr>
        <w:t>Admission, Review, and Dismissal (ARD) Committee, 64, 74, 75, 84, 91, 92, 93, 94, 95, 97, 98, 99, 104, 108, 111, 112, 113, 119, 121, 122, 123, 127, 128, 134, 136, 149, 198, 243, 248, 251</w:t>
      </w:r>
    </w:p>
    <w:p w:rsidR="00526F66" w:rsidRDefault="00526F66">
      <w:pPr>
        <w:pStyle w:val="Index1"/>
        <w:tabs>
          <w:tab w:val="right" w:leader="dot" w:pos="4310"/>
        </w:tabs>
        <w:rPr>
          <w:noProof/>
        </w:rPr>
      </w:pPr>
      <w:r>
        <w:rPr>
          <w:noProof/>
        </w:rPr>
        <w:t>Alternative Education Accountability (AEA), 212</w:t>
      </w:r>
    </w:p>
    <w:p w:rsidR="00526F66" w:rsidRDefault="00526F66">
      <w:pPr>
        <w:pStyle w:val="Index1"/>
        <w:tabs>
          <w:tab w:val="right" w:leader="dot" w:pos="4310"/>
        </w:tabs>
        <w:rPr>
          <w:noProof/>
        </w:rPr>
      </w:pPr>
      <w:r>
        <w:rPr>
          <w:noProof/>
        </w:rPr>
        <w:t>Alternative Education Campus (AEC), 212</w:t>
      </w:r>
    </w:p>
    <w:p w:rsidR="00526F66" w:rsidRDefault="00526F66">
      <w:pPr>
        <w:pStyle w:val="Index1"/>
        <w:tabs>
          <w:tab w:val="right" w:leader="dot" w:pos="4310"/>
        </w:tabs>
        <w:rPr>
          <w:noProof/>
        </w:rPr>
      </w:pPr>
      <w:r>
        <w:rPr>
          <w:noProof/>
        </w:rPr>
        <w:t>Assessment Instrument, 45, 155, 165</w:t>
      </w:r>
    </w:p>
    <w:p w:rsidR="00526F66" w:rsidRDefault="00526F66">
      <w:pPr>
        <w:pStyle w:val="Index1"/>
        <w:tabs>
          <w:tab w:val="right" w:leader="dot" w:pos="4310"/>
        </w:tabs>
        <w:rPr>
          <w:noProof/>
        </w:rPr>
      </w:pPr>
      <w:r>
        <w:rPr>
          <w:noProof/>
        </w:rPr>
        <w:t>Attendance "Snapshot", 32, 42, 54, 55, 93, 152, 243</w:t>
      </w:r>
    </w:p>
    <w:p w:rsidR="00526F66" w:rsidRDefault="00526F66">
      <w:pPr>
        <w:pStyle w:val="Index1"/>
        <w:tabs>
          <w:tab w:val="right" w:leader="dot" w:pos="4310"/>
        </w:tabs>
        <w:rPr>
          <w:noProof/>
        </w:rPr>
      </w:pPr>
      <w:r>
        <w:rPr>
          <w:noProof/>
        </w:rPr>
        <w:t>Block Schedules, 141, 145</w:t>
      </w:r>
    </w:p>
    <w:p w:rsidR="00526F66" w:rsidRDefault="00526F66">
      <w:pPr>
        <w:pStyle w:val="Index1"/>
        <w:tabs>
          <w:tab w:val="right" w:leader="dot" w:pos="4310"/>
        </w:tabs>
        <w:rPr>
          <w:noProof/>
        </w:rPr>
      </w:pPr>
      <w:r>
        <w:rPr>
          <w:noProof/>
        </w:rPr>
        <w:t>Calendar, 22, 30, 33, 36, 47, 66, 68, 193, 210, 222, 223, 249, 252</w:t>
      </w:r>
    </w:p>
    <w:p w:rsidR="00526F66" w:rsidRDefault="00526F66">
      <w:pPr>
        <w:pStyle w:val="Index1"/>
        <w:tabs>
          <w:tab w:val="right" w:leader="dot" w:pos="4310"/>
        </w:tabs>
        <w:rPr>
          <w:noProof/>
        </w:rPr>
      </w:pPr>
      <w:r>
        <w:rPr>
          <w:noProof/>
        </w:rPr>
        <w:t>Campus Summary Reports, 27, 28, 31, 33, 37, 73, 76, 120, 121, 146, 150, 164, 180, 181, 193, 243</w:t>
      </w:r>
    </w:p>
    <w:p w:rsidR="00526F66" w:rsidRDefault="00526F66">
      <w:pPr>
        <w:pStyle w:val="Index1"/>
        <w:tabs>
          <w:tab w:val="right" w:leader="dot" w:pos="4310"/>
        </w:tabs>
        <w:rPr>
          <w:noProof/>
        </w:rPr>
      </w:pPr>
      <w:r w:rsidRPr="00A238B1">
        <w:rPr>
          <w:b/>
          <w:noProof/>
        </w:rPr>
        <w:t>Career and Technical Education (CTE)</w:t>
      </w:r>
      <w:r>
        <w:rPr>
          <w:noProof/>
        </w:rPr>
        <w:t>, 139, 140, 141, 142, 145, 146, 147, 148, 149, 150, 151, 152, 153, 154, 187</w:t>
      </w:r>
    </w:p>
    <w:p w:rsidR="00526F66" w:rsidRDefault="00526F66">
      <w:pPr>
        <w:pStyle w:val="Index1"/>
        <w:tabs>
          <w:tab w:val="right" w:leader="dot" w:pos="4310"/>
        </w:tabs>
        <w:rPr>
          <w:noProof/>
        </w:rPr>
      </w:pPr>
      <w:r w:rsidRPr="00A238B1">
        <w:rPr>
          <w:b/>
          <w:noProof/>
        </w:rPr>
        <w:t>Career and Technical Education Career Preparation</w:t>
      </w:r>
      <w:r>
        <w:rPr>
          <w:noProof/>
        </w:rPr>
        <w:t>, 147</w:t>
      </w:r>
    </w:p>
    <w:p w:rsidR="00526F66" w:rsidRDefault="00526F66">
      <w:pPr>
        <w:pStyle w:val="Index1"/>
        <w:tabs>
          <w:tab w:val="right" w:leader="dot" w:pos="4310"/>
        </w:tabs>
        <w:rPr>
          <w:noProof/>
        </w:rPr>
      </w:pPr>
      <w:r>
        <w:rPr>
          <w:noProof/>
        </w:rPr>
        <w:t>Career and Technical Education for the Disabled (CTED), 106, 127, 130, 140, 149</w:t>
      </w:r>
    </w:p>
    <w:p w:rsidR="00526F66" w:rsidRDefault="00526F66">
      <w:pPr>
        <w:pStyle w:val="Index1"/>
        <w:tabs>
          <w:tab w:val="right" w:leader="dot" w:pos="4310"/>
        </w:tabs>
        <w:rPr>
          <w:noProof/>
        </w:rPr>
      </w:pPr>
      <w:r>
        <w:rPr>
          <w:noProof/>
        </w:rPr>
        <w:t>Chronically Ill, 63, 97, 123</w:t>
      </w:r>
    </w:p>
    <w:p w:rsidR="00526F66" w:rsidRDefault="00526F66">
      <w:pPr>
        <w:pStyle w:val="Index1"/>
        <w:tabs>
          <w:tab w:val="right" w:leader="dot" w:pos="4310"/>
        </w:tabs>
        <w:rPr>
          <w:noProof/>
        </w:rPr>
      </w:pPr>
      <w:r>
        <w:rPr>
          <w:noProof/>
        </w:rPr>
        <w:t>Community-Based Dropout Recovery Education Program, 36, 244</w:t>
      </w:r>
    </w:p>
    <w:p w:rsidR="00526F66" w:rsidRDefault="00526F66">
      <w:pPr>
        <w:pStyle w:val="Index1"/>
        <w:tabs>
          <w:tab w:val="right" w:leader="dot" w:pos="4310"/>
        </w:tabs>
        <w:rPr>
          <w:noProof/>
        </w:rPr>
      </w:pPr>
      <w:r>
        <w:rPr>
          <w:noProof/>
        </w:rPr>
        <w:t>Compensatory Education Home Instruction (CEHI), 63, 98, 124, 141, 154, 189, 190, 191, 192, 195, 197, 198, 199, 201, 202, 203, 204, 205, 206, 244</w:t>
      </w:r>
    </w:p>
    <w:p w:rsidR="00526F66" w:rsidRDefault="00526F66">
      <w:pPr>
        <w:pStyle w:val="Index1"/>
        <w:tabs>
          <w:tab w:val="right" w:leader="dot" w:pos="4310"/>
        </w:tabs>
        <w:rPr>
          <w:noProof/>
        </w:rPr>
      </w:pPr>
      <w:r>
        <w:rPr>
          <w:noProof/>
        </w:rPr>
        <w:t>Discipline Alternative Education Program (DAEP), 142, 164, 209, 213, 214, 215, 216, 221, 245, 246, 248</w:t>
      </w:r>
    </w:p>
    <w:p w:rsidR="00526F66" w:rsidRDefault="00526F66">
      <w:pPr>
        <w:pStyle w:val="Index1"/>
        <w:tabs>
          <w:tab w:val="right" w:leader="dot" w:pos="4310"/>
        </w:tabs>
        <w:rPr>
          <w:noProof/>
        </w:rPr>
      </w:pPr>
      <w:r>
        <w:rPr>
          <w:noProof/>
        </w:rPr>
        <w:t>District Summary Reports, 27, 28, 31, 34, 37, 73, 76, 120, 121, 146, 150, 164, 181, 193, 245</w:t>
      </w:r>
    </w:p>
    <w:p w:rsidR="00526F66" w:rsidRDefault="00526F66">
      <w:pPr>
        <w:pStyle w:val="Index1"/>
        <w:tabs>
          <w:tab w:val="right" w:leader="dot" w:pos="4310"/>
        </w:tabs>
        <w:rPr>
          <w:noProof/>
        </w:rPr>
      </w:pPr>
      <w:r>
        <w:rPr>
          <w:noProof/>
        </w:rPr>
        <w:t>Dual Credit Courses, 224; Eligibility for FSP Funds, Chart, 227</w:t>
      </w:r>
    </w:p>
    <w:p w:rsidR="00526F66" w:rsidRDefault="00526F66">
      <w:pPr>
        <w:pStyle w:val="Index1"/>
        <w:tabs>
          <w:tab w:val="right" w:leader="dot" w:pos="4310"/>
        </w:tabs>
        <w:rPr>
          <w:noProof/>
        </w:rPr>
      </w:pPr>
      <w:r>
        <w:rPr>
          <w:noProof/>
        </w:rPr>
        <w:lastRenderedPageBreak/>
        <w:t>Early Childhood Intervention (ECI), 87, 88, 89, 90, 115, 116, 117, 244, 245, 246</w:t>
      </w:r>
    </w:p>
    <w:p w:rsidR="00526F66" w:rsidRDefault="00526F66">
      <w:pPr>
        <w:pStyle w:val="Index1"/>
        <w:tabs>
          <w:tab w:val="right" w:leader="dot" w:pos="4310"/>
        </w:tabs>
        <w:rPr>
          <w:noProof/>
        </w:rPr>
      </w:pPr>
      <w:r>
        <w:rPr>
          <w:noProof/>
        </w:rPr>
        <w:t>Excess Contact Hours, 32, 33, 120, 134, 135, 136, 137, 246</w:t>
      </w:r>
    </w:p>
    <w:p w:rsidR="00526F66" w:rsidRDefault="00526F66">
      <w:pPr>
        <w:pStyle w:val="Index1"/>
        <w:tabs>
          <w:tab w:val="right" w:leader="dot" w:pos="4310"/>
        </w:tabs>
        <w:rPr>
          <w:noProof/>
        </w:rPr>
      </w:pPr>
      <w:r>
        <w:rPr>
          <w:noProof/>
        </w:rPr>
        <w:t>Extended School Year (ESY) Services, 118, 119</w:t>
      </w:r>
    </w:p>
    <w:p w:rsidR="00526F66" w:rsidRDefault="00526F66">
      <w:pPr>
        <w:pStyle w:val="Index1"/>
        <w:tabs>
          <w:tab w:val="right" w:leader="dot" w:pos="4310"/>
        </w:tabs>
        <w:rPr>
          <w:noProof/>
        </w:rPr>
      </w:pPr>
      <w:r>
        <w:rPr>
          <w:noProof/>
        </w:rPr>
        <w:t>Foster Homes, 101</w:t>
      </w:r>
    </w:p>
    <w:p w:rsidR="00526F66" w:rsidRDefault="00526F66">
      <w:pPr>
        <w:pStyle w:val="Index1"/>
        <w:tabs>
          <w:tab w:val="right" w:leader="dot" w:pos="4310"/>
        </w:tabs>
        <w:rPr>
          <w:noProof/>
        </w:rPr>
      </w:pPr>
      <w:r>
        <w:rPr>
          <w:noProof/>
        </w:rPr>
        <w:t>Foundation School Program (FSP), 5, 19, 20, 22, 23, 27, 41, 42, 44, 45, 48, 56, 60, 61, 77, 209, 213, 223, 224, 244, 246, 247, 251</w:t>
      </w:r>
    </w:p>
    <w:p w:rsidR="00526F66" w:rsidRDefault="00526F66">
      <w:pPr>
        <w:pStyle w:val="Index1"/>
        <w:tabs>
          <w:tab w:val="right" w:leader="dot" w:pos="4310"/>
        </w:tabs>
        <w:rPr>
          <w:noProof/>
        </w:rPr>
      </w:pPr>
      <w:r>
        <w:rPr>
          <w:noProof/>
        </w:rPr>
        <w:t>General Education Homebound, 200</w:t>
      </w:r>
    </w:p>
    <w:p w:rsidR="00526F66" w:rsidRDefault="00526F66">
      <w:pPr>
        <w:pStyle w:val="Index1"/>
        <w:tabs>
          <w:tab w:val="right" w:leader="dot" w:pos="4310"/>
        </w:tabs>
        <w:rPr>
          <w:noProof/>
        </w:rPr>
      </w:pPr>
      <w:r>
        <w:rPr>
          <w:noProof/>
        </w:rPr>
        <w:t>General Education Homebound (GEH), 61, 62, 64, 79, 80</w:t>
      </w:r>
    </w:p>
    <w:p w:rsidR="00526F66" w:rsidRDefault="00526F66">
      <w:pPr>
        <w:pStyle w:val="Index1"/>
        <w:tabs>
          <w:tab w:val="right" w:leader="dot" w:pos="4310"/>
        </w:tabs>
        <w:rPr>
          <w:noProof/>
        </w:rPr>
      </w:pPr>
      <w:r>
        <w:rPr>
          <w:noProof/>
        </w:rPr>
        <w:t>Gifted and Talented, 32, 185, 186, 187, 188</w:t>
      </w:r>
    </w:p>
    <w:p w:rsidR="00526F66" w:rsidRDefault="00526F66">
      <w:pPr>
        <w:pStyle w:val="Index1"/>
        <w:tabs>
          <w:tab w:val="right" w:leader="dot" w:pos="4310"/>
        </w:tabs>
        <w:rPr>
          <w:noProof/>
        </w:rPr>
      </w:pPr>
      <w:r>
        <w:rPr>
          <w:noProof/>
        </w:rPr>
        <w:t>Head Start Program, 38, 85, 130, 245, 251</w:t>
      </w:r>
    </w:p>
    <w:p w:rsidR="00526F66" w:rsidRDefault="00526F66">
      <w:pPr>
        <w:pStyle w:val="Index1"/>
        <w:tabs>
          <w:tab w:val="right" w:leader="dot" w:pos="4310"/>
        </w:tabs>
        <w:rPr>
          <w:noProof/>
        </w:rPr>
      </w:pPr>
      <w:r>
        <w:rPr>
          <w:noProof/>
        </w:rPr>
        <w:t>High School Equivalency Program (HSEP), 235; Attendance Accounting and Funding, 235; Eligibility Requirements, 235</w:t>
      </w:r>
    </w:p>
    <w:p w:rsidR="00526F66" w:rsidRDefault="00526F66">
      <w:pPr>
        <w:pStyle w:val="Index1"/>
        <w:tabs>
          <w:tab w:val="right" w:leader="dot" w:pos="4310"/>
        </w:tabs>
        <w:rPr>
          <w:noProof/>
        </w:rPr>
      </w:pPr>
      <w:r>
        <w:rPr>
          <w:noProof/>
        </w:rPr>
        <w:t>Holidays, 36, 66, 67, 204, 206</w:t>
      </w:r>
    </w:p>
    <w:p w:rsidR="00526F66" w:rsidRDefault="00526F66">
      <w:pPr>
        <w:pStyle w:val="Index1"/>
        <w:tabs>
          <w:tab w:val="right" w:leader="dot" w:pos="4310"/>
        </w:tabs>
        <w:rPr>
          <w:noProof/>
        </w:rPr>
      </w:pPr>
      <w:r>
        <w:rPr>
          <w:noProof/>
        </w:rPr>
        <w:t>Home Language Survey, 155, 157, 162, 168, 172, 173</w:t>
      </w:r>
    </w:p>
    <w:p w:rsidR="00526F66" w:rsidRDefault="00526F66">
      <w:pPr>
        <w:pStyle w:val="Index1"/>
        <w:tabs>
          <w:tab w:val="right" w:leader="dot" w:pos="4310"/>
        </w:tabs>
        <w:rPr>
          <w:noProof/>
        </w:rPr>
      </w:pPr>
      <w:r>
        <w:rPr>
          <w:noProof/>
        </w:rPr>
        <w:t>Homeless, 50, 171, 174, 175, 176, 247, 248</w:t>
      </w:r>
    </w:p>
    <w:p w:rsidR="00526F66" w:rsidRDefault="00526F66">
      <w:pPr>
        <w:pStyle w:val="Index1"/>
        <w:tabs>
          <w:tab w:val="right" w:leader="dot" w:pos="4310"/>
        </w:tabs>
        <w:rPr>
          <w:noProof/>
        </w:rPr>
      </w:pPr>
      <w:r>
        <w:rPr>
          <w:noProof/>
        </w:rPr>
        <w:t>Improvement Plan, 187</w:t>
      </w:r>
    </w:p>
    <w:p w:rsidR="00526F66" w:rsidRDefault="00526F66">
      <w:pPr>
        <w:pStyle w:val="Index1"/>
        <w:tabs>
          <w:tab w:val="right" w:leader="dot" w:pos="4310"/>
        </w:tabs>
        <w:rPr>
          <w:noProof/>
        </w:rPr>
      </w:pPr>
      <w:r>
        <w:rPr>
          <w:noProof/>
        </w:rPr>
        <w:t>Individualized Education Program (IEP), 45, 46, 74, 75, 84, 85, 87, 91, 92, 93, 94, 105, 106, 107, 108, 109, 113, 114, 118, 121, 122, 123, 125, 126, 131, 205, 243, 245, 248</w:t>
      </w:r>
    </w:p>
    <w:p w:rsidR="00526F66" w:rsidRDefault="00526F66">
      <w:pPr>
        <w:pStyle w:val="Index1"/>
        <w:tabs>
          <w:tab w:val="right" w:leader="dot" w:pos="4310"/>
        </w:tabs>
        <w:rPr>
          <w:noProof/>
        </w:rPr>
      </w:pPr>
      <w:r>
        <w:rPr>
          <w:noProof/>
        </w:rPr>
        <w:t>Individualized Family Services Plan (IFSP), 51, 97</w:t>
      </w:r>
    </w:p>
    <w:p w:rsidR="00526F66" w:rsidRDefault="00526F66">
      <w:pPr>
        <w:pStyle w:val="Index1"/>
        <w:tabs>
          <w:tab w:val="right" w:leader="dot" w:pos="4310"/>
        </w:tabs>
        <w:rPr>
          <w:noProof/>
        </w:rPr>
      </w:pPr>
      <w:r>
        <w:rPr>
          <w:noProof/>
        </w:rPr>
        <w:t>Instructional Setting Codes (defined), 94</w:t>
      </w:r>
    </w:p>
    <w:p w:rsidR="00526F66" w:rsidRDefault="00526F66">
      <w:pPr>
        <w:pStyle w:val="Index1"/>
        <w:tabs>
          <w:tab w:val="right" w:leader="dot" w:pos="4310"/>
        </w:tabs>
        <w:rPr>
          <w:noProof/>
        </w:rPr>
      </w:pPr>
      <w:r>
        <w:rPr>
          <w:noProof/>
        </w:rPr>
        <w:t>Juvenile Justice Alternative Education Program (JJAEP), 40, 209, 216, 217, 218, 219, 222, 246, 249</w:t>
      </w:r>
    </w:p>
    <w:p w:rsidR="00526F66" w:rsidRDefault="00526F66">
      <w:pPr>
        <w:pStyle w:val="Index1"/>
        <w:tabs>
          <w:tab w:val="right" w:leader="dot" w:pos="4310"/>
        </w:tabs>
        <w:rPr>
          <w:noProof/>
        </w:rPr>
      </w:pPr>
      <w:r>
        <w:rPr>
          <w:noProof/>
        </w:rPr>
        <w:t>Language Proficiency Assessment Committee (LPAC), 156, 157, 158, 162, 165, 168</w:t>
      </w:r>
    </w:p>
    <w:p w:rsidR="00526F66" w:rsidRDefault="00526F66">
      <w:pPr>
        <w:pStyle w:val="Index1"/>
        <w:tabs>
          <w:tab w:val="right" w:leader="dot" w:pos="4310"/>
        </w:tabs>
        <w:rPr>
          <w:noProof/>
        </w:rPr>
      </w:pPr>
      <w:r>
        <w:rPr>
          <w:noProof/>
        </w:rPr>
        <w:t>Limited English Proficient (LEP), 74, 155, 156, 157, 158, 162, 166, 167, 173, 183</w:t>
      </w:r>
    </w:p>
    <w:p w:rsidR="00526F66" w:rsidRDefault="00526F66">
      <w:pPr>
        <w:pStyle w:val="Index1"/>
        <w:tabs>
          <w:tab w:val="right" w:leader="dot" w:pos="4310"/>
        </w:tabs>
        <w:rPr>
          <w:noProof/>
        </w:rPr>
      </w:pPr>
      <w:r>
        <w:rPr>
          <w:noProof/>
        </w:rPr>
        <w:t>Membership, 19, 30, 32, 33, 34, 35, 38, 39, 41, 42, 48, 51, 60, 68, 75, 85, 93, 110, 111, 114, 115, 116, 117, 119, 174, 178, 181, 245, 248, 249, 251</w:t>
      </w:r>
    </w:p>
    <w:p w:rsidR="00526F66" w:rsidRDefault="00526F66">
      <w:pPr>
        <w:pStyle w:val="Index1"/>
        <w:tabs>
          <w:tab w:val="right" w:leader="dot" w:pos="4310"/>
        </w:tabs>
        <w:rPr>
          <w:noProof/>
        </w:rPr>
      </w:pPr>
      <w:r>
        <w:rPr>
          <w:noProof/>
        </w:rPr>
        <w:t>Memorandum of Understanding (MOU), 87, 216, 217, 218</w:t>
      </w:r>
    </w:p>
    <w:p w:rsidR="00526F66" w:rsidRDefault="00526F66">
      <w:pPr>
        <w:pStyle w:val="Index1"/>
        <w:tabs>
          <w:tab w:val="right" w:leader="dot" w:pos="4310"/>
        </w:tabs>
        <w:rPr>
          <w:noProof/>
        </w:rPr>
      </w:pPr>
      <w:r>
        <w:rPr>
          <w:noProof/>
        </w:rPr>
        <w:t>Military, 47, 50, 172, 177, 179, 236</w:t>
      </w:r>
    </w:p>
    <w:p w:rsidR="00526F66" w:rsidRDefault="00526F66">
      <w:pPr>
        <w:pStyle w:val="Index1"/>
        <w:tabs>
          <w:tab w:val="right" w:leader="dot" w:pos="4310"/>
        </w:tabs>
        <w:rPr>
          <w:noProof/>
        </w:rPr>
      </w:pPr>
      <w:r>
        <w:rPr>
          <w:noProof/>
        </w:rPr>
        <w:lastRenderedPageBreak/>
        <w:t>National School Lunch Program (NSLP), 171, 172, 173, 174, 183, 245</w:t>
      </w:r>
    </w:p>
    <w:p w:rsidR="00526F66" w:rsidRDefault="00526F66">
      <w:pPr>
        <w:pStyle w:val="Index1"/>
        <w:tabs>
          <w:tab w:val="right" w:leader="dot" w:pos="4310"/>
        </w:tabs>
        <w:rPr>
          <w:noProof/>
        </w:rPr>
      </w:pPr>
      <w:r>
        <w:rPr>
          <w:noProof/>
        </w:rPr>
        <w:t>Night / Evening School, 73, 222</w:t>
      </w:r>
    </w:p>
    <w:p w:rsidR="00526F66" w:rsidRDefault="00526F66">
      <w:pPr>
        <w:pStyle w:val="Index1"/>
        <w:tabs>
          <w:tab w:val="right" w:leader="dot" w:pos="4310"/>
        </w:tabs>
        <w:rPr>
          <w:noProof/>
        </w:rPr>
      </w:pPr>
      <w:r>
        <w:rPr>
          <w:noProof/>
        </w:rPr>
        <w:t>Off Home Campus, 85, 101, 106, 107, 110, 120, 127, 129</w:t>
      </w:r>
    </w:p>
    <w:p w:rsidR="00526F66" w:rsidRDefault="00526F66">
      <w:pPr>
        <w:pStyle w:val="Index1"/>
        <w:tabs>
          <w:tab w:val="right" w:leader="dot" w:pos="4310"/>
        </w:tabs>
        <w:rPr>
          <w:noProof/>
        </w:rPr>
      </w:pPr>
      <w:r>
        <w:rPr>
          <w:noProof/>
        </w:rPr>
        <w:t>Official Attendance Period / Hour, 35, 48, 54, 60, 243</w:t>
      </w:r>
    </w:p>
    <w:p w:rsidR="00526F66" w:rsidRDefault="00526F66">
      <w:pPr>
        <w:pStyle w:val="Index1"/>
        <w:tabs>
          <w:tab w:val="right" w:leader="dot" w:pos="4310"/>
        </w:tabs>
        <w:rPr>
          <w:noProof/>
        </w:rPr>
      </w:pPr>
      <w:r>
        <w:rPr>
          <w:noProof/>
        </w:rPr>
        <w:t>Optional Extended Year Program (OEYP), 230</w:t>
      </w:r>
    </w:p>
    <w:p w:rsidR="00526F66" w:rsidRDefault="00526F66">
      <w:pPr>
        <w:pStyle w:val="Index1"/>
        <w:tabs>
          <w:tab w:val="right" w:leader="dot" w:pos="4310"/>
        </w:tabs>
        <w:rPr>
          <w:noProof/>
        </w:rPr>
      </w:pPr>
      <w:r>
        <w:rPr>
          <w:noProof/>
        </w:rPr>
        <w:t>Optional Flexible School Day Program (OFSDP), 41, 42, 56, 250</w:t>
      </w:r>
    </w:p>
    <w:p w:rsidR="00526F66" w:rsidRDefault="00526F66">
      <w:pPr>
        <w:pStyle w:val="Index1"/>
        <w:tabs>
          <w:tab w:val="right" w:leader="dot" w:pos="4310"/>
        </w:tabs>
        <w:rPr>
          <w:noProof/>
        </w:rPr>
      </w:pPr>
      <w:r>
        <w:rPr>
          <w:noProof/>
        </w:rPr>
        <w:t>Optional Flexible Year Program (OFYP), 233</w:t>
      </w:r>
    </w:p>
    <w:p w:rsidR="00526F66" w:rsidRDefault="00526F66">
      <w:pPr>
        <w:pStyle w:val="Index1"/>
        <w:tabs>
          <w:tab w:val="right" w:leader="dot" w:pos="4310"/>
        </w:tabs>
        <w:rPr>
          <w:noProof/>
        </w:rPr>
      </w:pPr>
      <w:r>
        <w:rPr>
          <w:noProof/>
        </w:rPr>
        <w:t>Oral Language Proficiency Test, 155, 157, 165, 168, 173</w:t>
      </w:r>
    </w:p>
    <w:p w:rsidR="00526F66" w:rsidRDefault="00526F66">
      <w:pPr>
        <w:pStyle w:val="Index1"/>
        <w:tabs>
          <w:tab w:val="right" w:leader="dot" w:pos="4310"/>
        </w:tabs>
        <w:rPr>
          <w:noProof/>
        </w:rPr>
      </w:pPr>
      <w:r>
        <w:rPr>
          <w:noProof/>
        </w:rPr>
        <w:t>Paperless Accounting Systems, 30, 35</w:t>
      </w:r>
    </w:p>
    <w:p w:rsidR="00526F66" w:rsidRDefault="00526F66">
      <w:pPr>
        <w:pStyle w:val="Index1"/>
        <w:tabs>
          <w:tab w:val="right" w:leader="dot" w:pos="4310"/>
        </w:tabs>
        <w:rPr>
          <w:noProof/>
        </w:rPr>
      </w:pPr>
      <w:r>
        <w:rPr>
          <w:noProof/>
        </w:rPr>
        <w:t>Parental Approval, 156, 158, 162, 166, 167</w:t>
      </w:r>
    </w:p>
    <w:p w:rsidR="00526F66" w:rsidRDefault="00526F66">
      <w:pPr>
        <w:pStyle w:val="Index1"/>
        <w:tabs>
          <w:tab w:val="right" w:leader="dot" w:pos="4310"/>
        </w:tabs>
        <w:rPr>
          <w:noProof/>
        </w:rPr>
      </w:pPr>
      <w:r>
        <w:rPr>
          <w:noProof/>
        </w:rPr>
        <w:t>Pregnancy Related Services (PRS), 30, 31, 32, 33, 61, 96, 141, 154, 189, 190, 191, 192, 193, 194, 195, 196, 197, 198, 199, 201, 202, 203, 204, 205, 206, 207, 244, 250</w:t>
      </w:r>
    </w:p>
    <w:p w:rsidR="00526F66" w:rsidRDefault="00526F66">
      <w:pPr>
        <w:pStyle w:val="Index1"/>
        <w:tabs>
          <w:tab w:val="right" w:leader="dot" w:pos="4310"/>
        </w:tabs>
        <w:rPr>
          <w:noProof/>
        </w:rPr>
      </w:pPr>
      <w:r>
        <w:rPr>
          <w:noProof/>
        </w:rPr>
        <w:t>Pregnancy, Education, and Parenting (PEP), 191</w:t>
      </w:r>
    </w:p>
    <w:p w:rsidR="00526F66" w:rsidRDefault="00526F66">
      <w:pPr>
        <w:pStyle w:val="Index1"/>
        <w:tabs>
          <w:tab w:val="right" w:leader="dot" w:pos="4310"/>
        </w:tabs>
        <w:rPr>
          <w:noProof/>
        </w:rPr>
      </w:pPr>
      <w:r>
        <w:rPr>
          <w:noProof/>
        </w:rPr>
        <w:t>Prekindergarten, 39, 40, 45, 53, 74, 109, 117, 155, 157, 171, 172, 173, 174, 178, 179, 180, 181, 182, 183, 244, 245, 250</w:t>
      </w:r>
    </w:p>
    <w:p w:rsidR="00526F66" w:rsidRDefault="00526F66">
      <w:pPr>
        <w:pStyle w:val="Index1"/>
        <w:tabs>
          <w:tab w:val="right" w:leader="dot" w:pos="4310"/>
        </w:tabs>
        <w:rPr>
          <w:noProof/>
        </w:rPr>
      </w:pPr>
      <w:r>
        <w:rPr>
          <w:noProof/>
        </w:rPr>
        <w:t>Preschool Program for Children with Disabilities (PPCD), 40, 46, 74, 84, 117, 156, 178, 182, 251</w:t>
      </w:r>
    </w:p>
    <w:p w:rsidR="00526F66" w:rsidRDefault="00526F66">
      <w:pPr>
        <w:pStyle w:val="Index1"/>
        <w:tabs>
          <w:tab w:val="right" w:leader="dot" w:pos="4310"/>
        </w:tabs>
        <w:rPr>
          <w:noProof/>
        </w:rPr>
      </w:pPr>
      <w:r>
        <w:rPr>
          <w:noProof/>
        </w:rPr>
        <w:t>Public Education Information Management System (PEIMS), 5, 19, 21, 35, 37, 48, 60, 61, 72, 73, 85, 87, 93, 106, 110, 118, 127, 128, 141, 142, 145, 151, 154, 165, 169, 204, 211, 218</w:t>
      </w:r>
    </w:p>
    <w:p w:rsidR="00526F66" w:rsidRDefault="00526F66">
      <w:pPr>
        <w:pStyle w:val="Index1"/>
        <w:tabs>
          <w:tab w:val="right" w:leader="dot" w:pos="4310"/>
        </w:tabs>
        <w:rPr>
          <w:noProof/>
        </w:rPr>
      </w:pPr>
      <w:r>
        <w:rPr>
          <w:noProof/>
        </w:rPr>
        <w:t>Public Education Information Management System (PEIMS) Data Standards, 21, 28, 52, 72, 73, 94, 113, 114, 119, 140, 152, 185, 209, 223</w:t>
      </w:r>
    </w:p>
    <w:p w:rsidR="00526F66" w:rsidRDefault="00526F66">
      <w:pPr>
        <w:pStyle w:val="Index1"/>
        <w:tabs>
          <w:tab w:val="right" w:leader="dot" w:pos="4310"/>
        </w:tabs>
        <w:rPr>
          <w:noProof/>
        </w:rPr>
      </w:pPr>
      <w:r>
        <w:rPr>
          <w:noProof/>
        </w:rPr>
        <w:t>Regional Day School Program for the Deaf (RDSPD), 115</w:t>
      </w:r>
    </w:p>
    <w:p w:rsidR="00526F66" w:rsidRDefault="00526F66">
      <w:pPr>
        <w:pStyle w:val="Index1"/>
        <w:tabs>
          <w:tab w:val="right" w:leader="dot" w:pos="4310"/>
        </w:tabs>
        <w:rPr>
          <w:noProof/>
        </w:rPr>
      </w:pPr>
      <w:r>
        <w:rPr>
          <w:noProof/>
        </w:rPr>
        <w:t>Regional Day School Programs for the Deaf (RDSPD), 51, 75, 84, 117, 131</w:t>
      </w:r>
    </w:p>
    <w:p w:rsidR="00526F66" w:rsidRDefault="00526F66">
      <w:pPr>
        <w:pStyle w:val="Index1"/>
        <w:tabs>
          <w:tab w:val="right" w:leader="dot" w:pos="4310"/>
        </w:tabs>
        <w:rPr>
          <w:noProof/>
        </w:rPr>
      </w:pPr>
      <w:r>
        <w:rPr>
          <w:noProof/>
        </w:rPr>
        <w:lastRenderedPageBreak/>
        <w:t>Reporting Period (defined), 66, 251</w:t>
      </w:r>
    </w:p>
    <w:p w:rsidR="00526F66" w:rsidRDefault="00526F66">
      <w:pPr>
        <w:pStyle w:val="Index1"/>
        <w:tabs>
          <w:tab w:val="right" w:leader="dot" w:pos="4310"/>
        </w:tabs>
        <w:rPr>
          <w:noProof/>
        </w:rPr>
      </w:pPr>
      <w:r>
        <w:rPr>
          <w:noProof/>
        </w:rPr>
        <w:t>Residential Care and Treatment Facility, 101, 102, 120, 121, 129, 130, 131</w:t>
      </w:r>
    </w:p>
    <w:p w:rsidR="00526F66" w:rsidRDefault="00526F66">
      <w:pPr>
        <w:pStyle w:val="Index1"/>
        <w:tabs>
          <w:tab w:val="right" w:leader="dot" w:pos="4310"/>
        </w:tabs>
        <w:rPr>
          <w:noProof/>
        </w:rPr>
      </w:pPr>
      <w:r>
        <w:rPr>
          <w:noProof/>
        </w:rPr>
        <w:t>Saturday School, 59, 60</w:t>
      </w:r>
    </w:p>
    <w:p w:rsidR="00526F66" w:rsidRDefault="00526F66">
      <w:pPr>
        <w:pStyle w:val="Index1"/>
        <w:tabs>
          <w:tab w:val="right" w:leader="dot" w:pos="4310"/>
        </w:tabs>
        <w:rPr>
          <w:noProof/>
        </w:rPr>
      </w:pPr>
      <w:r>
        <w:rPr>
          <w:noProof/>
        </w:rPr>
        <w:t>School Day, 38, 39, 42, 66, 74, 75, 92, 105, 106, 127, 128, 130, 214, 221, 245, 249, 250, 251</w:t>
      </w:r>
    </w:p>
    <w:p w:rsidR="00526F66" w:rsidRDefault="00526F66">
      <w:pPr>
        <w:pStyle w:val="Index1"/>
        <w:tabs>
          <w:tab w:val="right" w:leader="dot" w:pos="4310"/>
        </w:tabs>
        <w:rPr>
          <w:noProof/>
        </w:rPr>
      </w:pPr>
      <w:r>
        <w:rPr>
          <w:noProof/>
        </w:rPr>
        <w:t>Sheltered Workshops, 102, 107, 129</w:t>
      </w:r>
    </w:p>
    <w:p w:rsidR="00526F66" w:rsidRDefault="00526F66">
      <w:pPr>
        <w:pStyle w:val="Index1"/>
        <w:tabs>
          <w:tab w:val="right" w:leader="dot" w:pos="4310"/>
        </w:tabs>
        <w:rPr>
          <w:noProof/>
        </w:rPr>
      </w:pPr>
      <w:r>
        <w:rPr>
          <w:noProof/>
        </w:rPr>
        <w:t>Standardized Achievement Tests, 60, 157, 168</w:t>
      </w:r>
    </w:p>
    <w:p w:rsidR="00526F66" w:rsidRDefault="00526F66">
      <w:pPr>
        <w:pStyle w:val="Index1"/>
        <w:tabs>
          <w:tab w:val="right" w:leader="dot" w:pos="4310"/>
        </w:tabs>
        <w:rPr>
          <w:noProof/>
        </w:rPr>
      </w:pPr>
      <w:r>
        <w:rPr>
          <w:noProof/>
        </w:rPr>
        <w:t>State Supported Living Center, 103, 120, 141, 153</w:t>
      </w:r>
    </w:p>
    <w:p w:rsidR="00526F66" w:rsidRDefault="00526F66">
      <w:pPr>
        <w:pStyle w:val="Index1"/>
        <w:tabs>
          <w:tab w:val="right" w:leader="dot" w:pos="4310"/>
        </w:tabs>
        <w:rPr>
          <w:noProof/>
        </w:rPr>
      </w:pPr>
      <w:r>
        <w:rPr>
          <w:noProof/>
        </w:rPr>
        <w:t>Student Detail Reports, 27, 28, 31, 32, 33, 34, 38, 73, 76, 84, 94, 95, 113, 114, 120, 121, 146, 150, 151, 164, 165, 168, 180, 187, 193, 194, 201, 203, 252</w:t>
      </w:r>
    </w:p>
    <w:p w:rsidR="00526F66" w:rsidRDefault="00526F66">
      <w:pPr>
        <w:pStyle w:val="Index1"/>
        <w:tabs>
          <w:tab w:val="right" w:leader="dot" w:pos="4310"/>
        </w:tabs>
        <w:rPr>
          <w:noProof/>
        </w:rPr>
      </w:pPr>
      <w:r>
        <w:rPr>
          <w:noProof/>
        </w:rPr>
        <w:t>Students Who Move to Your District: Bilingual/ESL, 158; Home Language Survey, 165; Record Transfer, 52; Special Education, 91; Up to 185 Days of Funding in Some Circumstances, 72</w:t>
      </w:r>
    </w:p>
    <w:p w:rsidR="00526F66" w:rsidRDefault="00526F66">
      <w:pPr>
        <w:pStyle w:val="Index1"/>
        <w:tabs>
          <w:tab w:val="right" w:leader="dot" w:pos="4310"/>
        </w:tabs>
        <w:rPr>
          <w:noProof/>
        </w:rPr>
      </w:pPr>
      <w:r>
        <w:rPr>
          <w:noProof/>
        </w:rPr>
        <w:t>Tardies, 60</w:t>
      </w:r>
    </w:p>
    <w:p w:rsidR="00526F66" w:rsidRDefault="00526F66">
      <w:pPr>
        <w:pStyle w:val="Index1"/>
        <w:tabs>
          <w:tab w:val="right" w:leader="dot" w:pos="4310"/>
        </w:tabs>
        <w:rPr>
          <w:noProof/>
        </w:rPr>
      </w:pPr>
      <w:r>
        <w:rPr>
          <w:noProof/>
        </w:rPr>
        <w:t>Texas Essential Knowledge and Skills (TEKS), 147, 154</w:t>
      </w:r>
    </w:p>
    <w:p w:rsidR="00526F66" w:rsidRDefault="00526F66">
      <w:pPr>
        <w:pStyle w:val="Index1"/>
        <w:tabs>
          <w:tab w:val="right" w:leader="dot" w:pos="4310"/>
        </w:tabs>
        <w:rPr>
          <w:noProof/>
        </w:rPr>
      </w:pPr>
      <w:r>
        <w:rPr>
          <w:noProof/>
        </w:rPr>
        <w:t>Texas Virtual School Network (TxVSN), 236</w:t>
      </w:r>
    </w:p>
    <w:p w:rsidR="00526F66" w:rsidRDefault="00526F66">
      <w:pPr>
        <w:pStyle w:val="Index1"/>
        <w:tabs>
          <w:tab w:val="right" w:leader="dot" w:pos="4310"/>
        </w:tabs>
        <w:rPr>
          <w:noProof/>
        </w:rPr>
      </w:pPr>
      <w:r w:rsidRPr="00A238B1">
        <w:rPr>
          <w:b/>
          <w:noProof/>
        </w:rPr>
        <w:t>Training Site</w:t>
      </w:r>
      <w:r>
        <w:rPr>
          <w:noProof/>
        </w:rPr>
        <w:t>, 146, 148, 149</w:t>
      </w:r>
    </w:p>
    <w:p w:rsidR="00526F66" w:rsidRDefault="00526F66">
      <w:pPr>
        <w:pStyle w:val="Index1"/>
        <w:tabs>
          <w:tab w:val="right" w:leader="dot" w:pos="4310"/>
        </w:tabs>
        <w:rPr>
          <w:noProof/>
        </w:rPr>
      </w:pPr>
      <w:r>
        <w:rPr>
          <w:noProof/>
        </w:rPr>
        <w:t>Transfer Students: Accounting Example, 75; Eligible Full-Day, 39, 129; Eligible Half-Day, 40; Eligible Transfer, Definition, 245; Funding, 41; Gifted and Talented, Example, 188; Ineligible Full-Day, 40; Transfer to District of Bordering State, 49</w:t>
      </w:r>
    </w:p>
    <w:p w:rsidR="00526F66" w:rsidRDefault="00526F66">
      <w:pPr>
        <w:pStyle w:val="Index1"/>
        <w:tabs>
          <w:tab w:val="right" w:leader="dot" w:pos="4310"/>
        </w:tabs>
        <w:rPr>
          <w:noProof/>
        </w:rPr>
      </w:pPr>
      <w:r>
        <w:rPr>
          <w:noProof/>
        </w:rPr>
        <w:t>Two-Four Hour Rule, 38, 178, 181, 203</w:t>
      </w:r>
    </w:p>
    <w:p w:rsidR="00526F66" w:rsidRDefault="00526F66">
      <w:pPr>
        <w:pStyle w:val="Index1"/>
        <w:tabs>
          <w:tab w:val="right" w:leader="dot" w:pos="4310"/>
        </w:tabs>
        <w:rPr>
          <w:noProof/>
        </w:rPr>
      </w:pPr>
      <w:r>
        <w:rPr>
          <w:noProof/>
        </w:rPr>
        <w:t>Two-Through-Four-Hour Rule (2-Through-4-Hour Rule), 38, 65, 100, 108, 109, 123, 124, 132, 133, 134</w:t>
      </w:r>
    </w:p>
    <w:p w:rsidR="00526F66" w:rsidRDefault="00526F66">
      <w:pPr>
        <w:pStyle w:val="Index1"/>
        <w:tabs>
          <w:tab w:val="right" w:leader="dot" w:pos="4310"/>
        </w:tabs>
        <w:rPr>
          <w:noProof/>
        </w:rPr>
      </w:pPr>
      <w:r>
        <w:rPr>
          <w:noProof/>
        </w:rPr>
        <w:t>Waivers, 20, 22, 36, 67, 68, 78, 162, 163, 167, 183, 210, 211, 219, 223, 234, 238, 243</w:t>
      </w:r>
    </w:p>
    <w:p w:rsidR="00526F66" w:rsidRDefault="00526F66">
      <w:pPr>
        <w:pStyle w:val="Index1"/>
        <w:tabs>
          <w:tab w:val="right" w:leader="dot" w:pos="4310"/>
        </w:tabs>
        <w:rPr>
          <w:noProof/>
        </w:rPr>
      </w:pPr>
      <w:r>
        <w:rPr>
          <w:noProof/>
        </w:rPr>
        <w:t>Weather Days, 36, 67</w:t>
      </w:r>
    </w:p>
    <w:p w:rsidR="00526F66" w:rsidRDefault="00526F66">
      <w:pPr>
        <w:pStyle w:val="Index1"/>
        <w:tabs>
          <w:tab w:val="right" w:leader="dot" w:pos="4310"/>
        </w:tabs>
        <w:rPr>
          <w:noProof/>
        </w:rPr>
      </w:pPr>
      <w:r>
        <w:rPr>
          <w:noProof/>
        </w:rPr>
        <w:t>Year-Round Schools, 22, 73, 78, 252</w:t>
      </w:r>
    </w:p>
    <w:p w:rsidR="00526F66" w:rsidRDefault="00526F66">
      <w:pPr>
        <w:pStyle w:val="Index1"/>
        <w:tabs>
          <w:tab w:val="right" w:leader="dot" w:pos="4310"/>
        </w:tabs>
        <w:rPr>
          <w:noProof/>
        </w:rPr>
      </w:pPr>
      <w:r>
        <w:rPr>
          <w:noProof/>
        </w:rPr>
        <w:t>Zero-Filled PEIMS Records, 61, 252</w:t>
      </w:r>
    </w:p>
    <w:p w:rsidR="00526F66" w:rsidRDefault="00526F66" w:rsidP="00B16516">
      <w:pPr>
        <w:rPr>
          <w:noProof/>
        </w:rPr>
        <w:sectPr w:rsidR="00526F66" w:rsidSect="00526F66">
          <w:footnotePr>
            <w:pos w:val="beneathText"/>
          </w:footnotePr>
          <w:endnotePr>
            <w:numFmt w:val="decimal"/>
          </w:endnotePr>
          <w:type w:val="continuous"/>
          <w:pgSz w:w="12240" w:h="15840" w:code="1"/>
          <w:pgMar w:top="1440" w:right="1440" w:bottom="1440" w:left="1440" w:header="720" w:footer="1440" w:gutter="0"/>
          <w:cols w:num="2" w:space="720"/>
          <w:noEndnote/>
        </w:sectPr>
      </w:pPr>
    </w:p>
    <w:p w:rsidR="00347F54" w:rsidRPr="006E39F5" w:rsidRDefault="00B55D52" w:rsidP="00B16516">
      <w:r w:rsidRPr="006E39F5">
        <w:lastRenderedPageBreak/>
        <w:fldChar w:fldCharType="end"/>
      </w:r>
    </w:p>
    <w:p w:rsidR="00185077" w:rsidRPr="006E39F5" w:rsidRDefault="00185077" w:rsidP="00B16516">
      <w:pPr>
        <w:tabs>
          <w:tab w:val="right" w:leader="dot" w:pos="9360"/>
        </w:tabs>
        <w:spacing w:line="240" w:lineRule="exact"/>
        <w:sectPr w:rsidR="00185077" w:rsidRPr="006E39F5" w:rsidSect="00526F66">
          <w:footnotePr>
            <w:pos w:val="beneathText"/>
          </w:footnotePr>
          <w:endnotePr>
            <w:numFmt w:val="decimal"/>
          </w:endnotePr>
          <w:type w:val="continuous"/>
          <w:pgSz w:w="12240" w:h="15840" w:code="1"/>
          <w:pgMar w:top="1440" w:right="1440" w:bottom="1440" w:left="1440" w:header="720" w:footer="1440" w:gutter="0"/>
          <w:cols w:space="720"/>
          <w:noEndnote/>
        </w:sectPr>
      </w:pPr>
    </w:p>
    <w:p w:rsidR="00185077" w:rsidRPr="006E39F5" w:rsidRDefault="00185077" w:rsidP="00B16516">
      <w:pPr>
        <w:pStyle w:val="Heading1"/>
      </w:pPr>
      <w:bookmarkStart w:id="698" w:name="_Ref203968494"/>
      <w:bookmarkStart w:id="699" w:name="_Toc299702386"/>
      <w:r w:rsidRPr="006E39F5">
        <w:lastRenderedPageBreak/>
        <w:t>Resources</w:t>
      </w:r>
      <w:bookmarkEnd w:id="698"/>
      <w:bookmarkEnd w:id="699"/>
    </w:p>
    <w:p w:rsidR="00044FC4" w:rsidRPr="006E39F5" w:rsidRDefault="00B915A8" w:rsidP="00E45DB5">
      <w:pPr>
        <w:spacing w:line="360" w:lineRule="auto"/>
      </w:pPr>
      <w:r w:rsidRPr="006E39F5">
        <w:t>No Child Left Behind (NCLB) Act website:</w:t>
      </w:r>
      <w:r w:rsidRPr="006E39F5">
        <w:tab/>
      </w:r>
      <w:hyperlink r:id="rId61" w:history="1">
        <w:r w:rsidRPr="006E39F5">
          <w:rPr>
            <w:rStyle w:val="Hyperlink"/>
          </w:rPr>
          <w:t>http://www.ed.gov/nclb/landing.jhtml</w:t>
        </w:r>
      </w:hyperlink>
      <w:r w:rsidRPr="006E39F5">
        <w:t xml:space="preserve"> </w:t>
      </w:r>
    </w:p>
    <w:p w:rsidR="009C1D18" w:rsidRPr="006E39F5" w:rsidRDefault="009C1D18" w:rsidP="00E45DB5">
      <w:pPr>
        <w:spacing w:line="360" w:lineRule="auto"/>
      </w:pPr>
      <w:r w:rsidRPr="006E39F5">
        <w:t xml:space="preserve">PEIMS </w:t>
      </w:r>
      <w:r w:rsidRPr="006E39F5">
        <w:rPr>
          <w:i/>
        </w:rPr>
        <w:t>Data Standards</w:t>
      </w:r>
      <w:r w:rsidRPr="006E39F5">
        <w:t>:</w:t>
      </w:r>
      <w:r w:rsidRPr="006E39F5">
        <w:tab/>
      </w:r>
      <w:hyperlink r:id="rId62" w:history="1">
        <w:r w:rsidR="003335DF" w:rsidRPr="006E39F5">
          <w:rPr>
            <w:rStyle w:val="Hyperlink"/>
          </w:rPr>
          <w:t>http://www.tea.state.tx.us/index4.aspx?id=3014</w:t>
        </w:r>
      </w:hyperlink>
      <w:r w:rsidR="003335DF" w:rsidRPr="006E39F5">
        <w:t xml:space="preserve"> </w:t>
      </w:r>
      <w:r w:rsidRPr="006E39F5">
        <w:t xml:space="preserve"> </w:t>
      </w:r>
    </w:p>
    <w:p w:rsidR="00044FC4" w:rsidRPr="006E39F5" w:rsidRDefault="00044FC4" w:rsidP="00E45DB5">
      <w:pPr>
        <w:spacing w:line="360" w:lineRule="auto"/>
      </w:pPr>
      <w:r w:rsidRPr="006E39F5">
        <w:t>19 Texas Administrative Code:</w:t>
      </w:r>
      <w:r w:rsidR="00B915A8" w:rsidRPr="006E39F5">
        <w:tab/>
      </w:r>
      <w:hyperlink r:id="rId63" w:history="1">
        <w:r w:rsidRPr="006E39F5">
          <w:rPr>
            <w:rStyle w:val="Hyperlink"/>
          </w:rPr>
          <w:t>http://www.tea.state.tx.us/rules/tac/index.html</w:t>
        </w:r>
      </w:hyperlink>
      <w:r w:rsidR="003335DF" w:rsidRPr="006E39F5">
        <w:t xml:space="preserve">  or</w:t>
      </w:r>
      <w:r w:rsidR="003335DF" w:rsidRPr="006E39F5">
        <w:br/>
      </w:r>
      <w:r w:rsidR="003335DF" w:rsidRPr="006E39F5">
        <w:tab/>
      </w:r>
      <w:r w:rsidR="003335DF" w:rsidRPr="006E39F5">
        <w:tab/>
      </w:r>
      <w:r w:rsidR="003335DF" w:rsidRPr="006E39F5">
        <w:tab/>
      </w:r>
      <w:hyperlink r:id="rId64" w:history="1">
        <w:r w:rsidR="003335DF" w:rsidRPr="006E39F5">
          <w:rPr>
            <w:rStyle w:val="Hyperlink"/>
          </w:rPr>
          <w:t>http://info.sos.state.tx.us/pls/pub/readtac$ext.ViewTAC?tac_view=2&amp;ti=19</w:t>
        </w:r>
      </w:hyperlink>
      <w:r w:rsidR="003335DF" w:rsidRPr="006E39F5">
        <w:t xml:space="preserve"> </w:t>
      </w:r>
    </w:p>
    <w:p w:rsidR="00044FC4" w:rsidRPr="006E39F5" w:rsidRDefault="00044FC4" w:rsidP="00E45DB5">
      <w:pPr>
        <w:spacing w:line="360" w:lineRule="auto"/>
      </w:pPr>
      <w:r w:rsidRPr="006E39F5">
        <w:t>Texas Education Agency:</w:t>
      </w:r>
      <w:r w:rsidR="00B915A8" w:rsidRPr="006E39F5">
        <w:tab/>
      </w:r>
      <w:hyperlink r:id="rId65" w:history="1">
        <w:r w:rsidRPr="006E39F5">
          <w:rPr>
            <w:rStyle w:val="Hyperlink"/>
          </w:rPr>
          <w:t>http://www.tea.state.tx.us/</w:t>
        </w:r>
      </w:hyperlink>
      <w:r w:rsidRPr="006E39F5">
        <w:t xml:space="preserve"> </w:t>
      </w:r>
    </w:p>
    <w:p w:rsidR="00E406FC" w:rsidRPr="006E39F5" w:rsidRDefault="00E406FC" w:rsidP="00873C01">
      <w:pPr>
        <w:spacing w:line="360" w:lineRule="auto"/>
      </w:pPr>
      <w:r w:rsidRPr="006E39F5">
        <w:t>TEA Division of NCLB Program Coordination web page:</w:t>
      </w:r>
    </w:p>
    <w:p w:rsidR="00E406FC" w:rsidRPr="006E39F5" w:rsidRDefault="00E406FC" w:rsidP="00873C01">
      <w:pPr>
        <w:spacing w:line="360" w:lineRule="auto"/>
      </w:pPr>
      <w:r w:rsidRPr="006E39F5">
        <w:tab/>
      </w:r>
      <w:hyperlink r:id="rId66" w:history="1">
        <w:r w:rsidRPr="006E39F5">
          <w:rPr>
            <w:rStyle w:val="Hyperlink"/>
          </w:rPr>
          <w:t>http://www.tea.state.tx.us/index4.aspx?id=4261&amp;menu_id=798</w:t>
        </w:r>
      </w:hyperlink>
      <w:r w:rsidRPr="006E39F5">
        <w:t xml:space="preserve"> </w:t>
      </w:r>
    </w:p>
    <w:p w:rsidR="00E406FC" w:rsidRPr="006E39F5" w:rsidRDefault="00E406FC" w:rsidP="00873C01">
      <w:pPr>
        <w:spacing w:line="360" w:lineRule="auto"/>
      </w:pPr>
      <w:r w:rsidRPr="006E39F5">
        <w:t xml:space="preserve">TEA Highly Qualified Teachers web page: </w:t>
      </w:r>
      <w:r w:rsidRPr="006E39F5">
        <w:br/>
      </w:r>
      <w:r w:rsidRPr="006E39F5">
        <w:tab/>
      </w:r>
      <w:hyperlink r:id="rId67" w:history="1">
        <w:r w:rsidRPr="006E39F5">
          <w:rPr>
            <w:rStyle w:val="Hyperlink"/>
          </w:rPr>
          <w:t>http://www.tea.state.tx.us/index4.aspx?id=4650&amp;menu_id=798</w:t>
        </w:r>
      </w:hyperlink>
    </w:p>
    <w:p w:rsidR="00E406FC" w:rsidRPr="006E39F5" w:rsidRDefault="00E406FC" w:rsidP="00873C01">
      <w:pPr>
        <w:spacing w:line="360" w:lineRule="auto"/>
      </w:pPr>
      <w:r w:rsidRPr="006E39F5">
        <w:t xml:space="preserve">TEA Requirements for Highly Qualified Paraprofessionals web page: </w:t>
      </w:r>
    </w:p>
    <w:p w:rsidR="00E406FC" w:rsidRPr="006E39F5" w:rsidRDefault="00B55D52" w:rsidP="00873C01">
      <w:pPr>
        <w:spacing w:line="360" w:lineRule="auto"/>
        <w:ind w:firstLine="720"/>
      </w:pPr>
      <w:hyperlink r:id="rId68" w:history="1">
        <w:r w:rsidR="00E406FC" w:rsidRPr="006E39F5">
          <w:rPr>
            <w:rStyle w:val="Hyperlink"/>
          </w:rPr>
          <w:t>http://www.tea.state.tx.us/index4.aspx?id=4670&amp;menu_id=798</w:t>
        </w:r>
      </w:hyperlink>
    </w:p>
    <w:p w:rsidR="00044FC4" w:rsidRPr="006E39F5" w:rsidRDefault="00044FC4" w:rsidP="00873C01">
      <w:pPr>
        <w:spacing w:line="360" w:lineRule="auto"/>
      </w:pPr>
      <w:r w:rsidRPr="006E39F5">
        <w:t>Texas Education Code:</w:t>
      </w:r>
      <w:r w:rsidR="00B915A8" w:rsidRPr="006E39F5">
        <w:tab/>
      </w:r>
      <w:hyperlink r:id="rId69" w:history="1">
        <w:r w:rsidR="00224345" w:rsidRPr="006E39F5">
          <w:rPr>
            <w:rStyle w:val="Hyperlink"/>
          </w:rPr>
          <w:t>http://www.statutes.legis.state.tx.us/</w:t>
        </w:r>
      </w:hyperlink>
      <w:r w:rsidR="00224345" w:rsidRPr="006E39F5">
        <w:t xml:space="preserve"> </w:t>
      </w:r>
      <w:r w:rsidRPr="006E39F5">
        <w:t xml:space="preserve"> </w:t>
      </w:r>
    </w:p>
    <w:p w:rsidR="00007507" w:rsidRPr="006E39F5" w:rsidRDefault="00007507" w:rsidP="00873C01">
      <w:pPr>
        <w:spacing w:line="360" w:lineRule="auto"/>
      </w:pPr>
      <w:r w:rsidRPr="006E39F5">
        <w:t>Texas Health and Human Services Commission:</w:t>
      </w:r>
      <w:r w:rsidRPr="006E39F5">
        <w:tab/>
      </w:r>
      <w:hyperlink r:id="rId70" w:history="1">
        <w:r w:rsidRPr="006E39F5">
          <w:rPr>
            <w:rStyle w:val="Hyperlink"/>
          </w:rPr>
          <w:t>http://www.hhsc.state.tx.us/index.shtml</w:t>
        </w:r>
      </w:hyperlink>
      <w:r w:rsidRPr="006E39F5">
        <w:t xml:space="preserve"> </w:t>
      </w:r>
    </w:p>
    <w:p w:rsidR="00B915A8" w:rsidRPr="006E39F5" w:rsidRDefault="00B915A8" w:rsidP="00873C01">
      <w:pPr>
        <w:spacing w:line="360" w:lineRule="auto"/>
      </w:pPr>
      <w:r w:rsidRPr="006E39F5">
        <w:t>Texas Legislature Online:</w:t>
      </w:r>
      <w:r w:rsidRPr="006E39F5">
        <w:tab/>
      </w:r>
      <w:hyperlink r:id="rId71" w:history="1">
        <w:r w:rsidRPr="006E39F5">
          <w:rPr>
            <w:rStyle w:val="Hyperlink"/>
          </w:rPr>
          <w:t>http://www.capitol.state.tx.us/</w:t>
        </w:r>
      </w:hyperlink>
      <w:r w:rsidRPr="006E39F5">
        <w:t xml:space="preserve"> </w:t>
      </w:r>
    </w:p>
    <w:p w:rsidR="00347F54" w:rsidRPr="006E39F5" w:rsidRDefault="00044FC4" w:rsidP="00873C01">
      <w:pPr>
        <w:spacing w:line="360" w:lineRule="auto"/>
      </w:pPr>
      <w:r w:rsidRPr="006E39F5">
        <w:t>Texas State Library and Archives Commission:</w:t>
      </w:r>
      <w:r w:rsidR="00B915A8" w:rsidRPr="006E39F5">
        <w:tab/>
      </w:r>
      <w:hyperlink r:id="rId72" w:history="1">
        <w:r w:rsidRPr="006E39F5">
          <w:rPr>
            <w:rStyle w:val="Hyperlink"/>
          </w:rPr>
          <w:t>http://www.tsl.state.tx.us/</w:t>
        </w:r>
      </w:hyperlink>
      <w:r w:rsidRPr="006E39F5">
        <w:t xml:space="preserve"> </w:t>
      </w:r>
    </w:p>
    <w:p w:rsidR="00B915A8" w:rsidRPr="006E39F5" w:rsidRDefault="00B915A8" w:rsidP="00873C01"/>
    <w:p w:rsidR="00B915A8" w:rsidRPr="006E39F5" w:rsidRDefault="00EF6A9E" w:rsidP="00873C01">
      <w:r w:rsidRPr="006E39F5">
        <w:rPr>
          <w:b/>
        </w:rPr>
        <w:t>Note:</w:t>
      </w:r>
      <w:r w:rsidRPr="006E39F5">
        <w:t xml:space="preserve"> Web addresses are subject to change. If a particular TEA web address is no longer working, please search for the topic you are interested in </w:t>
      </w:r>
      <w:r w:rsidR="008964C8" w:rsidRPr="006E39F5">
        <w:t xml:space="preserve">using the TEA website's Google </w:t>
      </w:r>
      <w:r w:rsidR="008964C8" w:rsidRPr="006E39F5">
        <w:rPr>
          <w:b/>
        </w:rPr>
        <w:t>Search</w:t>
      </w:r>
      <w:r w:rsidR="008964C8" w:rsidRPr="006E39F5">
        <w:t xml:space="preserve"> function or using the TEA </w:t>
      </w:r>
      <w:r w:rsidR="008964C8" w:rsidRPr="006E39F5">
        <w:rPr>
          <w:b/>
        </w:rPr>
        <w:t>A–Z Index</w:t>
      </w:r>
      <w:r w:rsidR="008964C8" w:rsidRPr="006E39F5">
        <w:t xml:space="preserve"> page at </w:t>
      </w:r>
      <w:hyperlink r:id="rId73" w:history="1">
        <w:r w:rsidR="008964C8" w:rsidRPr="006E39F5">
          <w:rPr>
            <w:rStyle w:val="Hyperlink"/>
          </w:rPr>
          <w:t>http://www.tea.state.tx.us/index2.aspx?id=180</w:t>
        </w:r>
      </w:hyperlink>
      <w:r w:rsidR="008964C8" w:rsidRPr="006E39F5">
        <w:t xml:space="preserve">. You can also access this page from the TEA website's home page by clicking on the </w:t>
      </w:r>
      <w:r w:rsidR="008964C8" w:rsidRPr="006E39F5">
        <w:rPr>
          <w:b/>
        </w:rPr>
        <w:t>A–Z Index</w:t>
      </w:r>
      <w:r w:rsidR="008964C8" w:rsidRPr="006E39F5">
        <w:t xml:space="preserve"> link at the top of that page.</w:t>
      </w:r>
    </w:p>
    <w:p w:rsidR="00347F54" w:rsidRPr="006E39F5" w:rsidRDefault="00E45DB5" w:rsidP="00EF6A9E">
      <w:pPr>
        <w:keepLines/>
        <w:tabs>
          <w:tab w:val="right" w:leader="dot" w:pos="8880"/>
        </w:tabs>
        <w:spacing w:line="240" w:lineRule="exact"/>
        <w:jc w:val="center"/>
      </w:pPr>
      <w:r w:rsidRPr="006E39F5">
        <w:br/>
      </w:r>
      <w:r w:rsidR="00347F54" w:rsidRPr="006E39F5">
        <w:br/>
      </w:r>
      <w:r w:rsidR="00044FC4" w:rsidRPr="006E39F5">
        <w:rPr>
          <w:b/>
        </w:rPr>
        <w:t>Texas Education Agency Telephone Numbers</w:t>
      </w:r>
    </w:p>
    <w:p w:rsidR="007B6A43" w:rsidRPr="006E39F5" w:rsidRDefault="00347F54" w:rsidP="00B16516">
      <w:pPr>
        <w:keepLines/>
        <w:tabs>
          <w:tab w:val="right" w:leader="dot" w:pos="8880"/>
        </w:tabs>
        <w:spacing w:line="240" w:lineRule="exact"/>
        <w:jc w:val="center"/>
      </w:pPr>
      <w:r w:rsidRPr="006E39F5">
        <w:br/>
      </w:r>
      <w:r w:rsidR="009916FE" w:rsidRPr="006E39F5">
        <w:t>Gifted/</w:t>
      </w:r>
      <w:r w:rsidR="00224345" w:rsidRPr="006E39F5">
        <w:t>T</w:t>
      </w:r>
      <w:r w:rsidR="009916FE" w:rsidRPr="006E39F5">
        <w:t>alented</w:t>
      </w:r>
      <w:r w:rsidR="00224345" w:rsidRPr="006E39F5">
        <w:t xml:space="preserve"> Education</w:t>
      </w:r>
      <w:r w:rsidRPr="006E39F5">
        <w:tab/>
        <w:t>(512) 463-9581</w:t>
      </w:r>
      <w:r w:rsidRPr="006E39F5">
        <w:br/>
        <w:t>Bilingual/ESL</w:t>
      </w:r>
      <w:r w:rsidR="007B6A43" w:rsidRPr="006E39F5">
        <w:t xml:space="preserve"> Education</w:t>
      </w:r>
      <w:r w:rsidRPr="006E39F5">
        <w:tab/>
        <w:t>(512) 463-9581</w:t>
      </w:r>
      <w:r w:rsidRPr="006E39F5">
        <w:rPr>
          <w:color w:val="FF0000"/>
        </w:rPr>
        <w:br/>
      </w:r>
      <w:r w:rsidRPr="006E39F5">
        <w:t>Career and Technical Education</w:t>
      </w:r>
      <w:r w:rsidRPr="006E39F5">
        <w:tab/>
        <w:t>(512) 463-9581</w:t>
      </w:r>
      <w:r w:rsidRPr="006E39F5">
        <w:rPr>
          <w:color w:val="FF0000"/>
        </w:rPr>
        <w:br/>
      </w:r>
      <w:r w:rsidRPr="006E39F5">
        <w:t>Forecasting &amp; Fiscal Analysis (</w:t>
      </w:r>
      <w:r w:rsidRPr="006E39F5">
        <w:rPr>
          <w:i/>
        </w:rPr>
        <w:t xml:space="preserve">Student </w:t>
      </w:r>
      <w:smartTag w:uri="urn:schemas-microsoft-com:office:smarttags" w:element="PersonName">
        <w:r w:rsidRPr="006E39F5">
          <w:rPr>
            <w:i/>
          </w:rPr>
          <w:t>Attendance</w:t>
        </w:r>
      </w:smartTag>
      <w:r w:rsidRPr="006E39F5">
        <w:rPr>
          <w:i/>
        </w:rPr>
        <w:t xml:space="preserve"> Accounting Handbook</w:t>
      </w:r>
      <w:r w:rsidRPr="006E39F5">
        <w:t>)</w:t>
      </w:r>
      <w:r w:rsidRPr="006E39F5">
        <w:tab/>
        <w:t>(512) 463-9238</w:t>
      </w:r>
    </w:p>
    <w:p w:rsidR="00431361" w:rsidRPr="006E39F5" w:rsidRDefault="007B6A43" w:rsidP="00B16516">
      <w:pPr>
        <w:keepLines/>
        <w:tabs>
          <w:tab w:val="right" w:leader="dot" w:pos="8880"/>
        </w:tabs>
        <w:spacing w:line="240" w:lineRule="exact"/>
        <w:jc w:val="center"/>
      </w:pPr>
      <w:r w:rsidRPr="006E39F5">
        <w:t>Health and Safety Division (Chapter 37)</w:t>
      </w:r>
      <w:r w:rsidRPr="006E39F5">
        <w:tab/>
        <w:t>(512) 463-9982</w:t>
      </w:r>
      <w:r w:rsidR="00347F54" w:rsidRPr="006E39F5">
        <w:rPr>
          <w:color w:val="FF0000"/>
        </w:rPr>
        <w:br/>
      </w:r>
      <w:r w:rsidR="00347F54" w:rsidRPr="006E39F5">
        <w:t>PEIMS (Data Collection)</w:t>
      </w:r>
      <w:r w:rsidR="00347F54" w:rsidRPr="006E39F5">
        <w:tab/>
        <w:t>(512) 463-9</w:t>
      </w:r>
      <w:r w:rsidRPr="006E39F5">
        <w:t>117</w:t>
      </w:r>
    </w:p>
    <w:p w:rsidR="00347F54" w:rsidRPr="006E39F5" w:rsidRDefault="00431361" w:rsidP="00B16516">
      <w:pPr>
        <w:keepLines/>
        <w:tabs>
          <w:tab w:val="right" w:leader="dot" w:pos="8880"/>
        </w:tabs>
        <w:spacing w:line="240" w:lineRule="exact"/>
        <w:jc w:val="center"/>
      </w:pPr>
      <w:r w:rsidRPr="006E39F5">
        <w:t>Performance Reportin</w:t>
      </w:r>
      <w:r w:rsidR="007B6A43" w:rsidRPr="006E39F5">
        <w:t xml:space="preserve">g Division </w:t>
      </w:r>
      <w:r w:rsidRPr="006E39F5">
        <w:t>…………...............................………………..(512) 463-9704</w:t>
      </w:r>
      <w:r w:rsidR="00347F54" w:rsidRPr="006E39F5">
        <w:rPr>
          <w:color w:val="FF0000"/>
        </w:rPr>
        <w:br/>
      </w:r>
      <w:r w:rsidR="00347F54" w:rsidRPr="006E39F5">
        <w:t>Pregnancy Related Services</w:t>
      </w:r>
      <w:r w:rsidR="00347F54" w:rsidRPr="006E39F5">
        <w:tab/>
        <w:t>(512) 463-9</w:t>
      </w:r>
      <w:r w:rsidR="007B6A43" w:rsidRPr="006E39F5">
        <w:t>073</w:t>
      </w:r>
      <w:r w:rsidR="00347F54" w:rsidRPr="006E39F5">
        <w:rPr>
          <w:color w:val="FF0000"/>
        </w:rPr>
        <w:br/>
      </w:r>
      <w:r w:rsidR="00347F54" w:rsidRPr="006E39F5">
        <w:t>Prekindergarten</w:t>
      </w:r>
      <w:r w:rsidR="00347F54" w:rsidRPr="006E39F5">
        <w:tab/>
        <w:t>(512) 463-9</w:t>
      </w:r>
      <w:r w:rsidR="007B6A43" w:rsidRPr="006E39F5">
        <w:t>581</w:t>
      </w:r>
      <w:r w:rsidR="00347F54" w:rsidRPr="006E39F5">
        <w:br/>
        <w:t>Financial Audits</w:t>
      </w:r>
      <w:r w:rsidR="007B6A43" w:rsidRPr="006E39F5">
        <w:t xml:space="preserve"> Division</w:t>
      </w:r>
      <w:r w:rsidR="00347F54" w:rsidRPr="006E39F5">
        <w:tab/>
        <w:t>(512) 463-9095</w:t>
      </w:r>
      <w:r w:rsidR="00347F54" w:rsidRPr="006E39F5">
        <w:rPr>
          <w:color w:val="FF0000"/>
        </w:rPr>
        <w:br/>
      </w:r>
      <w:r w:rsidR="00347F54" w:rsidRPr="006E39F5">
        <w:t>Special Education</w:t>
      </w:r>
      <w:r w:rsidR="007B6A43" w:rsidRPr="006E39F5">
        <w:t xml:space="preserve"> (IDEA Coordination Division)</w:t>
      </w:r>
      <w:r w:rsidR="00347F54" w:rsidRPr="006E39F5">
        <w:tab/>
        <w:t>(512) 463-9414</w:t>
      </w:r>
      <w:r w:rsidR="00347F54" w:rsidRPr="006E39F5">
        <w:rPr>
          <w:color w:val="FF00FF"/>
        </w:rPr>
        <w:br/>
      </w:r>
    </w:p>
    <w:p w:rsidR="00347F54" w:rsidRPr="006E39F5" w:rsidRDefault="00225459" w:rsidP="00B16516">
      <w:pPr>
        <w:jc w:val="center"/>
        <w:sectPr w:rsidR="00347F54" w:rsidRPr="006E39F5" w:rsidSect="003D71ED">
          <w:footerReference w:type="default" r:id="rId74"/>
          <w:footnotePr>
            <w:pos w:val="beneathText"/>
          </w:footnotePr>
          <w:endnotePr>
            <w:numFmt w:val="decimal"/>
          </w:endnotePr>
          <w:type w:val="oddPage"/>
          <w:pgSz w:w="12240" w:h="15840" w:code="1"/>
          <w:pgMar w:top="1440" w:right="1440" w:bottom="1440" w:left="1440" w:header="720" w:footer="432" w:gutter="0"/>
          <w:cols w:space="720"/>
          <w:noEndnote/>
        </w:sectPr>
      </w:pPr>
      <w:r w:rsidRPr="006E39F5">
        <w:br w:type="column"/>
      </w:r>
      <w:r w:rsidRPr="006E39F5">
        <w:rPr>
          <w:i/>
        </w:rPr>
        <w:lastRenderedPageBreak/>
        <w:t>This page has been left blank intentionally.</w:t>
      </w:r>
    </w:p>
    <w:p w:rsidR="00AD2C1D" w:rsidRPr="006E39F5" w:rsidRDefault="00AD2C1D" w:rsidP="00AD2C1D">
      <w:pPr>
        <w:spacing w:line="240" w:lineRule="atLeast"/>
        <w:jc w:val="center"/>
        <w:rPr>
          <w:b/>
          <w:bCs/>
          <w:caps/>
          <w:spacing w:val="15"/>
          <w:sz w:val="18"/>
          <w:szCs w:val="18"/>
        </w:rPr>
      </w:pPr>
      <w:r w:rsidRPr="006E39F5">
        <w:rPr>
          <w:b/>
          <w:bCs/>
          <w:caps/>
          <w:spacing w:val="15"/>
          <w:sz w:val="18"/>
          <w:szCs w:val="18"/>
        </w:rPr>
        <w:lastRenderedPageBreak/>
        <w:t>Compliance Statement</w:t>
      </w:r>
    </w:p>
    <w:p w:rsidR="00AD2C1D" w:rsidRPr="006E39F5" w:rsidRDefault="00AD2C1D" w:rsidP="00AD2C1D">
      <w:pPr>
        <w:spacing w:line="240" w:lineRule="atLeast"/>
        <w:jc w:val="both"/>
        <w:rPr>
          <w:b/>
          <w:bCs/>
          <w:caps/>
          <w:spacing w:val="15"/>
          <w:sz w:val="18"/>
          <w:szCs w:val="18"/>
        </w:rPr>
      </w:pPr>
    </w:p>
    <w:p w:rsidR="00AD2C1D" w:rsidRPr="006E39F5" w:rsidRDefault="00AD2C1D" w:rsidP="00AD2C1D">
      <w:pPr>
        <w:spacing w:line="240" w:lineRule="atLeast"/>
        <w:jc w:val="both"/>
        <w:rPr>
          <w:spacing w:val="15"/>
          <w:sz w:val="18"/>
          <w:szCs w:val="18"/>
        </w:rPr>
      </w:pPr>
      <w:r w:rsidRPr="006E39F5">
        <w:rPr>
          <w:b/>
          <w:bCs/>
          <w:caps/>
          <w:spacing w:val="15"/>
          <w:sz w:val="18"/>
          <w:szCs w:val="18"/>
        </w:rPr>
        <w:t>Title VI, civil rights act of 1964; the modified court order, civil action 5281, federal district court, eastern district of texas, tyler division</w:t>
      </w:r>
    </w:p>
    <w:p w:rsidR="00AD2C1D" w:rsidRPr="006E39F5" w:rsidRDefault="00AD2C1D" w:rsidP="00873C01">
      <w:pPr>
        <w:spacing w:line="240" w:lineRule="atLeast"/>
        <w:jc w:val="both"/>
        <w:rPr>
          <w:spacing w:val="15"/>
          <w:sz w:val="18"/>
          <w:szCs w:val="18"/>
        </w:rPr>
      </w:pPr>
      <w:r w:rsidRPr="006E39F5">
        <w:rPr>
          <w:spacing w:val="15"/>
          <w:sz w:val="18"/>
          <w:szCs w:val="18"/>
        </w:rPr>
        <w:t>Reviews of local education agencies pertaining to compliance with Title VI Civil Rights Act of 1964 and with specific requirements of the Modified Court Order, Civil Action No. 5281</w:t>
      </w:r>
      <w:r w:rsidRPr="006E39F5">
        <w:rPr>
          <w:rStyle w:val="FootnoteReference"/>
          <w:spacing w:val="15"/>
          <w:sz w:val="18"/>
          <w:szCs w:val="18"/>
        </w:rPr>
        <w:footnoteReference w:id="251"/>
      </w:r>
      <w:r w:rsidRPr="006E39F5">
        <w:rPr>
          <w:spacing w:val="15"/>
          <w:sz w:val="18"/>
          <w:szCs w:val="18"/>
        </w:rPr>
        <w:t>, Federal District Court, Eastern District of Texas, Tyler Division are conducted periodically by staff representatives of the Texas Education Agency. These reviews cover at least the following policies and practices:</w:t>
      </w:r>
    </w:p>
    <w:p w:rsidR="00AD2C1D" w:rsidRPr="006E39F5" w:rsidRDefault="00AD2C1D" w:rsidP="00AD2C1D">
      <w:pPr>
        <w:spacing w:line="240" w:lineRule="atLeast"/>
        <w:jc w:val="both"/>
        <w:rPr>
          <w:spacing w:val="15"/>
          <w:sz w:val="18"/>
          <w:szCs w:val="18"/>
        </w:rPr>
      </w:pPr>
    </w:p>
    <w:p w:rsidR="00AD2C1D" w:rsidRPr="006E39F5" w:rsidRDefault="00AD2C1D" w:rsidP="00AD2C1D">
      <w:pPr>
        <w:spacing w:line="360" w:lineRule="auto"/>
        <w:ind w:left="720" w:hanging="475"/>
        <w:jc w:val="both"/>
        <w:rPr>
          <w:spacing w:val="15"/>
          <w:sz w:val="18"/>
          <w:szCs w:val="18"/>
        </w:rPr>
      </w:pPr>
      <w:r w:rsidRPr="006E39F5">
        <w:rPr>
          <w:spacing w:val="15"/>
          <w:sz w:val="18"/>
          <w:szCs w:val="18"/>
        </w:rPr>
        <w:t>(1)    acceptance policies on student transfers from other school districts;</w:t>
      </w:r>
    </w:p>
    <w:p w:rsidR="00AD2C1D" w:rsidRPr="006E39F5" w:rsidRDefault="00AD2C1D" w:rsidP="00AD2C1D">
      <w:pPr>
        <w:spacing w:line="360" w:lineRule="auto"/>
        <w:ind w:left="720" w:hanging="475"/>
        <w:jc w:val="both"/>
        <w:rPr>
          <w:spacing w:val="15"/>
          <w:sz w:val="18"/>
          <w:szCs w:val="18"/>
        </w:rPr>
      </w:pPr>
      <w:r w:rsidRPr="006E39F5">
        <w:rPr>
          <w:spacing w:val="15"/>
          <w:sz w:val="18"/>
          <w:szCs w:val="18"/>
        </w:rPr>
        <w:t>(2)    operation of school bus routes or runs on a nonsegregated basis;</w:t>
      </w:r>
    </w:p>
    <w:p w:rsidR="00AD2C1D" w:rsidRPr="006E39F5" w:rsidRDefault="00AD2C1D" w:rsidP="00AD2C1D">
      <w:pPr>
        <w:spacing w:line="360" w:lineRule="auto"/>
        <w:ind w:left="720" w:hanging="475"/>
        <w:jc w:val="both"/>
        <w:rPr>
          <w:spacing w:val="15"/>
          <w:sz w:val="18"/>
          <w:szCs w:val="18"/>
        </w:rPr>
      </w:pPr>
      <w:r w:rsidRPr="006E39F5">
        <w:rPr>
          <w:spacing w:val="15"/>
          <w:sz w:val="18"/>
          <w:szCs w:val="18"/>
        </w:rPr>
        <w:t>(3)    nondiscrimination in extracurricular activities and the use of school facilities;</w:t>
      </w:r>
    </w:p>
    <w:p w:rsidR="00AD2C1D" w:rsidRPr="006E39F5" w:rsidRDefault="00AD2C1D" w:rsidP="00AD2C1D">
      <w:pPr>
        <w:spacing w:line="360" w:lineRule="auto"/>
        <w:ind w:left="720" w:hanging="475"/>
        <w:jc w:val="both"/>
        <w:rPr>
          <w:spacing w:val="15"/>
          <w:sz w:val="18"/>
          <w:szCs w:val="18"/>
        </w:rPr>
      </w:pPr>
      <w:r w:rsidRPr="006E39F5">
        <w:rPr>
          <w:spacing w:val="15"/>
          <w:sz w:val="18"/>
          <w:szCs w:val="18"/>
        </w:rPr>
        <w:t>(4)    nondiscriminatory practices in the hiring, assigning, promoting, paying, demoting, reassigning, or dismissing of faculty and staff members who work with children;</w:t>
      </w:r>
    </w:p>
    <w:p w:rsidR="00AD2C1D" w:rsidRPr="006E39F5" w:rsidRDefault="00AD2C1D" w:rsidP="00AD2C1D">
      <w:pPr>
        <w:spacing w:line="360" w:lineRule="auto"/>
        <w:ind w:left="720" w:hanging="475"/>
        <w:jc w:val="both"/>
        <w:rPr>
          <w:spacing w:val="15"/>
          <w:sz w:val="18"/>
          <w:szCs w:val="18"/>
        </w:rPr>
      </w:pPr>
      <w:r w:rsidRPr="006E39F5">
        <w:rPr>
          <w:spacing w:val="15"/>
          <w:sz w:val="18"/>
          <w:szCs w:val="18"/>
        </w:rPr>
        <w:t>(5)    enrollment and assignment of students without discrimination on the basis of race, color, or national origin;</w:t>
      </w:r>
    </w:p>
    <w:p w:rsidR="00AD2C1D" w:rsidRPr="006E39F5" w:rsidRDefault="00AD2C1D" w:rsidP="00AD2C1D">
      <w:pPr>
        <w:spacing w:line="360" w:lineRule="auto"/>
        <w:ind w:left="720" w:hanging="475"/>
        <w:jc w:val="both"/>
        <w:rPr>
          <w:spacing w:val="15"/>
          <w:sz w:val="18"/>
          <w:szCs w:val="18"/>
        </w:rPr>
      </w:pPr>
      <w:r w:rsidRPr="006E39F5">
        <w:rPr>
          <w:spacing w:val="15"/>
          <w:sz w:val="18"/>
          <w:szCs w:val="18"/>
        </w:rPr>
        <w:t>(6)    nondiscriminatory practices relating to the use of a student’s first language; and</w:t>
      </w:r>
    </w:p>
    <w:p w:rsidR="00AD2C1D" w:rsidRPr="006E39F5" w:rsidRDefault="00AD2C1D" w:rsidP="00AD2C1D">
      <w:pPr>
        <w:spacing w:line="360" w:lineRule="auto"/>
        <w:ind w:left="720" w:hanging="475"/>
        <w:jc w:val="both"/>
        <w:rPr>
          <w:spacing w:val="15"/>
          <w:sz w:val="18"/>
          <w:szCs w:val="18"/>
        </w:rPr>
      </w:pPr>
      <w:r w:rsidRPr="006E39F5">
        <w:rPr>
          <w:spacing w:val="15"/>
          <w:sz w:val="18"/>
          <w:szCs w:val="18"/>
        </w:rPr>
        <w:t>(7)    evidence of published procedures for hearing complaints and grievances.</w:t>
      </w:r>
    </w:p>
    <w:p w:rsidR="00AD2C1D" w:rsidRPr="006E39F5" w:rsidRDefault="00AD2C1D" w:rsidP="00AD2C1D">
      <w:pPr>
        <w:spacing w:line="240" w:lineRule="atLeast"/>
        <w:ind w:left="720" w:hanging="480"/>
        <w:jc w:val="both"/>
        <w:rPr>
          <w:spacing w:val="15"/>
          <w:sz w:val="18"/>
          <w:szCs w:val="18"/>
        </w:rPr>
      </w:pPr>
    </w:p>
    <w:p w:rsidR="00AD2C1D" w:rsidRPr="006E39F5" w:rsidRDefault="00AD2C1D" w:rsidP="00AD2C1D">
      <w:pPr>
        <w:spacing w:line="240" w:lineRule="atLeast"/>
        <w:jc w:val="both"/>
        <w:rPr>
          <w:spacing w:val="15"/>
          <w:sz w:val="18"/>
          <w:szCs w:val="18"/>
        </w:rPr>
      </w:pPr>
      <w:r w:rsidRPr="006E39F5">
        <w:rPr>
          <w:spacing w:val="15"/>
          <w:sz w:val="18"/>
          <w:szCs w:val="18"/>
        </w:rPr>
        <w:t>In addition to conducting reviews, the Texas Education Agency staff representatives check complaints of discrimination made by a citizen or citizens residing in a school district where it is alleged discriminatory practices have occurred or are occurring.</w:t>
      </w:r>
    </w:p>
    <w:p w:rsidR="00AD2C1D" w:rsidRPr="006E39F5" w:rsidRDefault="00AD2C1D" w:rsidP="00AD2C1D">
      <w:pPr>
        <w:spacing w:line="240" w:lineRule="atLeast"/>
        <w:jc w:val="both"/>
        <w:rPr>
          <w:spacing w:val="15"/>
          <w:sz w:val="18"/>
          <w:szCs w:val="18"/>
        </w:rPr>
      </w:pPr>
    </w:p>
    <w:p w:rsidR="00AD2C1D" w:rsidRPr="006E39F5" w:rsidRDefault="00AD2C1D" w:rsidP="00AD2C1D">
      <w:pPr>
        <w:spacing w:line="240" w:lineRule="atLeast"/>
        <w:jc w:val="both"/>
        <w:rPr>
          <w:spacing w:val="15"/>
          <w:sz w:val="18"/>
          <w:szCs w:val="18"/>
        </w:rPr>
      </w:pPr>
      <w:r w:rsidRPr="006E39F5">
        <w:rPr>
          <w:spacing w:val="15"/>
          <w:sz w:val="18"/>
          <w:szCs w:val="18"/>
        </w:rPr>
        <w:t>Where a violation of Title VI of the Civil Rights Act is found, the findings are reported to the Office for Civil Rights, U.S. Department of Education.</w:t>
      </w:r>
    </w:p>
    <w:p w:rsidR="00AD2C1D" w:rsidRPr="006E39F5" w:rsidRDefault="00AD2C1D" w:rsidP="00AD2C1D">
      <w:pPr>
        <w:spacing w:line="240" w:lineRule="atLeast"/>
        <w:jc w:val="both"/>
        <w:rPr>
          <w:spacing w:val="15"/>
          <w:sz w:val="18"/>
          <w:szCs w:val="18"/>
        </w:rPr>
      </w:pPr>
    </w:p>
    <w:p w:rsidR="00AD2C1D" w:rsidRPr="006E39F5" w:rsidRDefault="00AD2C1D" w:rsidP="00AD2C1D">
      <w:pPr>
        <w:spacing w:line="240" w:lineRule="atLeast"/>
        <w:jc w:val="both"/>
        <w:rPr>
          <w:spacing w:val="15"/>
          <w:sz w:val="18"/>
          <w:szCs w:val="18"/>
        </w:rPr>
      </w:pPr>
      <w:r w:rsidRPr="006E39F5">
        <w:rPr>
          <w:spacing w:val="15"/>
          <w:sz w:val="18"/>
          <w:szCs w:val="18"/>
        </w:rPr>
        <w:t>If there is a direct violation of the Court Order in Civil Action No. 5281 that cannot be cleared through negotiation, the sanctions required by the Court Order are applied.</w:t>
      </w:r>
    </w:p>
    <w:p w:rsidR="00AD2C1D" w:rsidRPr="006E39F5" w:rsidRDefault="00AD2C1D" w:rsidP="00AD2C1D">
      <w:pPr>
        <w:spacing w:line="240" w:lineRule="atLeast"/>
        <w:jc w:val="both"/>
        <w:rPr>
          <w:spacing w:val="15"/>
          <w:sz w:val="18"/>
          <w:szCs w:val="18"/>
        </w:rPr>
      </w:pPr>
    </w:p>
    <w:p w:rsidR="00AD2C1D" w:rsidRPr="006E39F5" w:rsidRDefault="00AD2C1D" w:rsidP="00AD2C1D">
      <w:pPr>
        <w:spacing w:line="240" w:lineRule="atLeast"/>
        <w:jc w:val="both"/>
        <w:rPr>
          <w:spacing w:val="15"/>
          <w:sz w:val="18"/>
          <w:szCs w:val="18"/>
        </w:rPr>
      </w:pPr>
      <w:r w:rsidRPr="006E39F5">
        <w:rPr>
          <w:b/>
          <w:bCs/>
          <w:caps/>
          <w:spacing w:val="15"/>
          <w:sz w:val="18"/>
          <w:szCs w:val="18"/>
        </w:rPr>
        <w:t>Title vii, civil rights act of 1964 as amended by the equal employment opportunity act of 1972; executive orders 11246 and 113275; equal pay act of 1964; title ix, education amendments; rehabilitation act of 1973 as amended; 1974 amendments to the wage-hour law expanding the age discrimination in employment act of 1967; Vietnam era veterans readjustment assistance act of 1972 as amended; immigration reform and control act of 1991.</w:t>
      </w:r>
    </w:p>
    <w:p w:rsidR="00AD2C1D" w:rsidRPr="006E39F5" w:rsidRDefault="00AD2C1D" w:rsidP="00AD2C1D">
      <w:pPr>
        <w:spacing w:line="240" w:lineRule="atLeast"/>
        <w:jc w:val="both"/>
        <w:rPr>
          <w:spacing w:val="15"/>
          <w:sz w:val="18"/>
          <w:szCs w:val="18"/>
        </w:rPr>
      </w:pPr>
    </w:p>
    <w:p w:rsidR="00347F54" w:rsidRPr="006E39F5" w:rsidRDefault="00AD2C1D" w:rsidP="00B16516">
      <w:pPr>
        <w:tabs>
          <w:tab w:val="left" w:pos="720"/>
        </w:tabs>
        <w:spacing w:line="240" w:lineRule="atLeast"/>
        <w:jc w:val="both"/>
        <w:rPr>
          <w:spacing w:val="15"/>
          <w:sz w:val="18"/>
        </w:rPr>
      </w:pPr>
      <w:r w:rsidRPr="006E39F5">
        <w:rPr>
          <w:spacing w:val="15"/>
          <w:sz w:val="18"/>
          <w:szCs w:val="18"/>
        </w:rPr>
        <w:t>The Texas Education shall comply fully with the nondiscrimination provisions of all federal and state laws, rules, and regulations by assuring that no person shall be excluded from consideration for recruitment, selection, appointment, training, promotion, retention, or any other personnel action, or be denied any benefits or participation in any educational programs or activities which it operates on the grounds of race, religion, color, national origin, sex, disability, age, or veteran status (except where age, sex, or disability constitutes a bona fide occupational qualification necessary to proper and efficient administration). The Texas Education Agency is an Equal Employment Opportunity/Affirmative Action employer.</w:t>
      </w:r>
    </w:p>
    <w:p w:rsidR="00347F54" w:rsidRPr="006E39F5" w:rsidRDefault="00347F54" w:rsidP="00B16516">
      <w:pPr>
        <w:sectPr w:rsidR="00347F54" w:rsidRPr="006E39F5" w:rsidSect="003D71ED">
          <w:footerReference w:type="default" r:id="rId75"/>
          <w:footnotePr>
            <w:pos w:val="beneathText"/>
            <w:numRestart w:val="eachPage"/>
          </w:footnotePr>
          <w:endnotePr>
            <w:numFmt w:val="decimal"/>
          </w:endnotePr>
          <w:pgSz w:w="12240" w:h="15840" w:code="1"/>
          <w:pgMar w:top="1440" w:right="1440" w:bottom="1440" w:left="1440" w:header="720" w:footer="432" w:gutter="0"/>
          <w:cols w:space="720"/>
          <w:noEndnote/>
        </w:sectPr>
      </w:pPr>
    </w:p>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Pr>
        <w:jc w:val="center"/>
        <w:rPr>
          <w:b/>
          <w:sz w:val="24"/>
        </w:rPr>
      </w:pPr>
    </w:p>
    <w:p w:rsidR="00347F54" w:rsidRPr="006E39F5" w:rsidRDefault="00347F54" w:rsidP="00B16516">
      <w:pPr>
        <w:spacing w:line="2400" w:lineRule="exact"/>
        <w:jc w:val="center"/>
        <w:rPr>
          <w:rFonts w:ascii="NewZurica" w:hAnsi="NewZurica"/>
        </w:rPr>
      </w:pPr>
      <w:r w:rsidRPr="006E39F5">
        <w:rPr>
          <w:rFonts w:ascii="NewZurica" w:hAnsi="NewZurica"/>
        </w:rPr>
        <w:object w:dxaOrig="3526" w:dyaOrig="3466">
          <v:shape id="_x0000_i1029" type="#_x0000_t75" style="width:94.5pt;height:93pt" o:ole="" fillcolor="window">
            <v:imagedata r:id="rId76" o:title=""/>
          </v:shape>
          <o:OLEObject Type="Embed" ProgID="PBrush" ShapeID="_x0000_i1029" DrawAspect="Content" ObjectID="_1373805488" r:id="rId77">
            <o:FieldCodes>\s \* MERGEFORMAT</o:FieldCodes>
          </o:OLEObject>
        </w:object>
      </w:r>
    </w:p>
    <w:p w:rsidR="00347F54" w:rsidRPr="006E39F5" w:rsidRDefault="00347F54" w:rsidP="00B16516">
      <w:pPr>
        <w:jc w:val="center"/>
        <w:rPr>
          <w:b/>
          <w:sz w:val="24"/>
        </w:rPr>
      </w:pPr>
      <w:r w:rsidRPr="006E39F5">
        <w:rPr>
          <w:b/>
          <w:sz w:val="24"/>
        </w:rPr>
        <w:t>Texas Education Agency</w:t>
      </w:r>
    </w:p>
    <w:p w:rsidR="00347F54" w:rsidRPr="006E39F5" w:rsidRDefault="00347F54" w:rsidP="00B16516">
      <w:pPr>
        <w:jc w:val="center"/>
        <w:rPr>
          <w:b/>
          <w:sz w:val="24"/>
        </w:rPr>
      </w:pPr>
      <w:smartTag w:uri="urn:schemas-microsoft-com:office:smarttags" w:element="place">
        <w:smartTag w:uri="urn:schemas-microsoft-com:office:smarttags" w:element="City">
          <w:r w:rsidRPr="006E39F5">
            <w:rPr>
              <w:b/>
              <w:sz w:val="24"/>
            </w:rPr>
            <w:t>Austin</w:t>
          </w:r>
        </w:smartTag>
        <w:r w:rsidRPr="006E39F5">
          <w:rPr>
            <w:b/>
            <w:sz w:val="24"/>
          </w:rPr>
          <w:t xml:space="preserve">, </w:t>
        </w:r>
        <w:smartTag w:uri="urn:schemas-microsoft-com:office:smarttags" w:element="State">
          <w:r w:rsidRPr="006E39F5">
            <w:rPr>
              <w:b/>
              <w:sz w:val="24"/>
            </w:rPr>
            <w:t>Texas</w:t>
          </w:r>
        </w:smartTag>
      </w:smartTag>
    </w:p>
    <w:p w:rsidR="00B55D52" w:rsidRDefault="001C0A6F" w:rsidP="00D529F7">
      <w:pPr>
        <w:tabs>
          <w:tab w:val="left" w:pos="720"/>
          <w:tab w:val="left" w:pos="4680"/>
          <w:tab w:val="right" w:pos="8640"/>
        </w:tabs>
        <w:jc w:val="center"/>
      </w:pPr>
      <w:r>
        <w:rPr>
          <w:b/>
          <w:sz w:val="24"/>
        </w:rPr>
        <w:t>August</w:t>
      </w:r>
      <w:r w:rsidR="00A80AD6" w:rsidRPr="006E39F5">
        <w:rPr>
          <w:b/>
          <w:sz w:val="24"/>
        </w:rPr>
        <w:t xml:space="preserve"> </w:t>
      </w:r>
      <w:r w:rsidR="00DC65EC">
        <w:rPr>
          <w:b/>
          <w:sz w:val="24"/>
        </w:rPr>
        <w:t>2011</w:t>
      </w:r>
    </w:p>
    <w:sectPr w:rsidR="00B55D52" w:rsidSect="003D71ED">
      <w:footnotePr>
        <w:pos w:val="beneathText"/>
      </w:footnotePr>
      <w:endnotePr>
        <w:numFmt w:val="decimal"/>
      </w:endnotePr>
      <w:type w:val="evenPage"/>
      <w:pgSz w:w="12240" w:h="15840" w:code="1"/>
      <w:pgMar w:top="1440" w:right="1440" w:bottom="1440" w:left="1440" w:header="720" w:footer="43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BB8" w:rsidRDefault="00D06BB8" w:rsidP="00145D2B">
      <w:r>
        <w:separator/>
      </w:r>
    </w:p>
    <w:p w:rsidR="00D06BB8" w:rsidRDefault="00D06BB8" w:rsidP="00145D2B"/>
    <w:p w:rsidR="00D06BB8" w:rsidRDefault="00D06BB8" w:rsidP="00145D2B"/>
    <w:p w:rsidR="00D06BB8" w:rsidRDefault="00D06BB8" w:rsidP="00145D2B"/>
    <w:p w:rsidR="00D06BB8" w:rsidRDefault="00D06BB8" w:rsidP="00145D2B"/>
    <w:p w:rsidR="00D06BB8" w:rsidRDefault="00D06BB8" w:rsidP="00145D2B"/>
    <w:p w:rsidR="00D06BB8" w:rsidRDefault="00D06BB8" w:rsidP="00145D2B"/>
    <w:p w:rsidR="00D06BB8" w:rsidRDefault="00D06BB8" w:rsidP="00145D2B"/>
    <w:p w:rsidR="00D06BB8" w:rsidRDefault="00D06BB8"/>
    <w:p w:rsidR="00D06BB8" w:rsidRDefault="00D06BB8" w:rsidP="009620AC"/>
    <w:p w:rsidR="00D06BB8" w:rsidRDefault="00D06BB8" w:rsidP="009620AC"/>
    <w:p w:rsidR="00D06BB8" w:rsidRDefault="00D06BB8"/>
    <w:p w:rsidR="00D06BB8" w:rsidRDefault="00D06BB8" w:rsidP="00FA73EA"/>
    <w:p w:rsidR="00D06BB8" w:rsidRDefault="00D06BB8" w:rsidP="00FA73EA"/>
    <w:p w:rsidR="00D06BB8" w:rsidRDefault="00D06BB8" w:rsidP="00613D2E"/>
    <w:p w:rsidR="00D06BB8" w:rsidRDefault="00D06BB8" w:rsidP="00613D2E"/>
    <w:p w:rsidR="00D06BB8" w:rsidRDefault="00D06BB8" w:rsidP="00613D2E"/>
    <w:p w:rsidR="00D06BB8" w:rsidRDefault="00D06BB8"/>
    <w:p w:rsidR="00D06BB8" w:rsidRDefault="00D06BB8" w:rsidP="00E4215C"/>
    <w:p w:rsidR="00D06BB8" w:rsidRDefault="00D06BB8" w:rsidP="00E4215C"/>
    <w:p w:rsidR="00D06BB8" w:rsidRDefault="00D06BB8" w:rsidP="00E4215C"/>
    <w:p w:rsidR="00D06BB8" w:rsidRDefault="00D06BB8" w:rsidP="00E4215C"/>
    <w:p w:rsidR="00D06BB8" w:rsidRDefault="00D06BB8" w:rsidP="00E4215C"/>
    <w:p w:rsidR="00D06BB8" w:rsidRDefault="00D06BB8" w:rsidP="00E4215C"/>
    <w:p w:rsidR="00D06BB8" w:rsidRDefault="00D06BB8" w:rsidP="00E4215C"/>
    <w:p w:rsidR="00D06BB8" w:rsidRDefault="00D06BB8" w:rsidP="00E4215C"/>
    <w:p w:rsidR="00D06BB8" w:rsidRDefault="00D06BB8" w:rsidP="00E4215C"/>
    <w:p w:rsidR="00D06BB8" w:rsidRDefault="00D06BB8" w:rsidP="00E4215C"/>
    <w:p w:rsidR="00D06BB8" w:rsidRDefault="00D06BB8" w:rsidP="00E4215C"/>
    <w:p w:rsidR="00D06BB8" w:rsidRDefault="00D06BB8" w:rsidP="00E4215C"/>
    <w:p w:rsidR="00D06BB8" w:rsidRDefault="00D06BB8"/>
    <w:p w:rsidR="00D06BB8" w:rsidRDefault="00D06BB8"/>
    <w:p w:rsidR="00D06BB8" w:rsidRDefault="00D06BB8"/>
    <w:p w:rsidR="00D06BB8" w:rsidRDefault="00D06BB8" w:rsidP="00380599"/>
    <w:p w:rsidR="00D06BB8" w:rsidRDefault="00D06BB8"/>
    <w:p w:rsidR="00D06BB8" w:rsidRDefault="00D06BB8" w:rsidP="003B1922"/>
    <w:p w:rsidR="00D06BB8" w:rsidRDefault="00D06BB8"/>
    <w:p w:rsidR="00D06BB8" w:rsidRDefault="00D06BB8"/>
    <w:p w:rsidR="00D06BB8" w:rsidRDefault="00D06BB8" w:rsidP="00BD2042"/>
    <w:p w:rsidR="00D06BB8" w:rsidRDefault="00D06BB8" w:rsidP="00BD2042"/>
    <w:p w:rsidR="00D06BB8" w:rsidRDefault="00D06BB8" w:rsidP="00BD2042"/>
    <w:p w:rsidR="00D06BB8" w:rsidRDefault="00D06BB8" w:rsidP="00BD2042"/>
    <w:p w:rsidR="00D06BB8" w:rsidRDefault="00D06BB8"/>
  </w:endnote>
  <w:endnote w:type="continuationSeparator" w:id="0">
    <w:p w:rsidR="00D06BB8" w:rsidRDefault="00D06BB8" w:rsidP="00145D2B">
      <w:r>
        <w:continuationSeparator/>
      </w:r>
    </w:p>
    <w:p w:rsidR="00D06BB8" w:rsidRDefault="00D06BB8" w:rsidP="00145D2B"/>
    <w:p w:rsidR="00D06BB8" w:rsidRDefault="00D06BB8" w:rsidP="00145D2B"/>
    <w:p w:rsidR="00D06BB8" w:rsidRDefault="00D06BB8" w:rsidP="00145D2B"/>
    <w:p w:rsidR="00D06BB8" w:rsidRDefault="00D06BB8" w:rsidP="00145D2B"/>
    <w:p w:rsidR="00D06BB8" w:rsidRDefault="00D06BB8" w:rsidP="00145D2B"/>
    <w:p w:rsidR="00D06BB8" w:rsidRDefault="00D06BB8" w:rsidP="00145D2B"/>
    <w:p w:rsidR="00D06BB8" w:rsidRDefault="00D06BB8" w:rsidP="00145D2B"/>
    <w:p w:rsidR="00D06BB8" w:rsidRDefault="00D06BB8"/>
    <w:p w:rsidR="00D06BB8" w:rsidRDefault="00D06BB8" w:rsidP="009620AC"/>
    <w:p w:rsidR="00D06BB8" w:rsidRDefault="00D06BB8" w:rsidP="009620AC"/>
    <w:p w:rsidR="00D06BB8" w:rsidRDefault="00D06BB8"/>
    <w:p w:rsidR="00D06BB8" w:rsidRDefault="00D06BB8" w:rsidP="00FA73EA"/>
    <w:p w:rsidR="00D06BB8" w:rsidRDefault="00D06BB8" w:rsidP="00FA73EA"/>
    <w:p w:rsidR="00D06BB8" w:rsidRDefault="00D06BB8" w:rsidP="00613D2E"/>
    <w:p w:rsidR="00D06BB8" w:rsidRDefault="00D06BB8" w:rsidP="00613D2E"/>
    <w:p w:rsidR="00D06BB8" w:rsidRDefault="00D06BB8" w:rsidP="00613D2E"/>
    <w:p w:rsidR="00D06BB8" w:rsidRDefault="00D06BB8"/>
    <w:p w:rsidR="00D06BB8" w:rsidRDefault="00D06BB8" w:rsidP="00E4215C"/>
    <w:p w:rsidR="00D06BB8" w:rsidRDefault="00D06BB8" w:rsidP="00E4215C"/>
    <w:p w:rsidR="00D06BB8" w:rsidRDefault="00D06BB8" w:rsidP="00E4215C"/>
    <w:p w:rsidR="00D06BB8" w:rsidRDefault="00D06BB8" w:rsidP="00E4215C"/>
    <w:p w:rsidR="00D06BB8" w:rsidRDefault="00D06BB8" w:rsidP="00E4215C"/>
    <w:p w:rsidR="00D06BB8" w:rsidRDefault="00D06BB8" w:rsidP="00E4215C"/>
    <w:p w:rsidR="00D06BB8" w:rsidRDefault="00D06BB8" w:rsidP="00E4215C"/>
    <w:p w:rsidR="00D06BB8" w:rsidRDefault="00D06BB8" w:rsidP="00E4215C"/>
    <w:p w:rsidR="00D06BB8" w:rsidRDefault="00D06BB8" w:rsidP="00E4215C"/>
    <w:p w:rsidR="00D06BB8" w:rsidRDefault="00D06BB8" w:rsidP="00E4215C"/>
    <w:p w:rsidR="00D06BB8" w:rsidRDefault="00D06BB8" w:rsidP="00E4215C"/>
    <w:p w:rsidR="00D06BB8" w:rsidRDefault="00D06BB8" w:rsidP="00E4215C"/>
    <w:p w:rsidR="00D06BB8" w:rsidRDefault="00D06BB8"/>
    <w:p w:rsidR="00D06BB8" w:rsidRDefault="00D06BB8"/>
    <w:p w:rsidR="00D06BB8" w:rsidRDefault="00D06BB8"/>
    <w:p w:rsidR="00D06BB8" w:rsidRDefault="00D06BB8" w:rsidP="00380599"/>
    <w:p w:rsidR="00D06BB8" w:rsidRDefault="00D06BB8"/>
    <w:p w:rsidR="00D06BB8" w:rsidRDefault="00D06BB8" w:rsidP="003B1922"/>
    <w:p w:rsidR="00D06BB8" w:rsidRDefault="00D06BB8"/>
    <w:p w:rsidR="00D06BB8" w:rsidRDefault="00D06BB8"/>
    <w:p w:rsidR="00D06BB8" w:rsidRDefault="00D06BB8" w:rsidP="00BD2042"/>
    <w:p w:rsidR="00D06BB8" w:rsidRDefault="00D06BB8" w:rsidP="00BD2042"/>
    <w:p w:rsidR="00D06BB8" w:rsidRDefault="00D06BB8" w:rsidP="00BD2042"/>
    <w:p w:rsidR="00D06BB8" w:rsidRDefault="00D06BB8" w:rsidP="00BD2042"/>
    <w:p w:rsidR="00D06BB8" w:rsidRDefault="00D06BB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old">
    <w:panose1 w:val="020B0704020202020204"/>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Zurica">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Pr="00620D1D" w:rsidRDefault="00D06BB8" w:rsidP="00145D2B">
    <w:pPr>
      <w:pStyle w:val="Footer"/>
      <w:rPr>
        <w:sz w:val="18"/>
        <w:szCs w:val="18"/>
      </w:rPr>
    </w:pPr>
    <w:r>
      <w:rPr>
        <w:rStyle w:val="PageNumber"/>
      </w:rPr>
      <w:tab/>
    </w:r>
    <w:r>
      <w:rPr>
        <w:rStyle w:val="PageNumber"/>
      </w:rPr>
      <w:tab/>
    </w:r>
    <w:r w:rsidRPr="00620D1D">
      <w:rPr>
        <w:rStyle w:val="PageNumber"/>
        <w:sz w:val="18"/>
        <w:szCs w:val="18"/>
      </w:rPr>
      <w:t xml:space="preserve">Page </w:t>
    </w:r>
    <w:r w:rsidR="00B55D52" w:rsidRPr="00620D1D">
      <w:rPr>
        <w:rStyle w:val="PageNumber"/>
        <w:sz w:val="18"/>
        <w:szCs w:val="18"/>
      </w:rPr>
      <w:fldChar w:fldCharType="begin"/>
    </w:r>
    <w:r w:rsidRPr="00620D1D">
      <w:rPr>
        <w:rStyle w:val="PageNumber"/>
        <w:sz w:val="18"/>
        <w:szCs w:val="18"/>
      </w:rPr>
      <w:instrText xml:space="preserve"> PAGE </w:instrText>
    </w:r>
    <w:r w:rsidR="00B55D52" w:rsidRPr="00620D1D">
      <w:rPr>
        <w:rStyle w:val="PageNumber"/>
        <w:sz w:val="18"/>
        <w:szCs w:val="18"/>
      </w:rPr>
      <w:fldChar w:fldCharType="separate"/>
    </w:r>
    <w:r w:rsidR="00D529F7">
      <w:rPr>
        <w:rStyle w:val="PageNumber"/>
        <w:noProof/>
        <w:sz w:val="18"/>
        <w:szCs w:val="18"/>
      </w:rPr>
      <w:t>18</w:t>
    </w:r>
    <w:r w:rsidR="00B55D52" w:rsidRPr="00620D1D">
      <w:rPr>
        <w:rStyle w:val="PageNumber"/>
        <w:sz w:val="18"/>
        <w:szCs w:val="18"/>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Default="00D06BB8">
    <w:pPr>
      <w:pStyle w:val="Footer"/>
      <w:pBdr>
        <w:top w:val="single" w:sz="6" w:space="1" w:color="auto"/>
      </w:pBdr>
      <w:tabs>
        <w:tab w:val="clear" w:pos="4320"/>
        <w:tab w:val="clear" w:pos="8640"/>
        <w:tab w:val="left" w:pos="3600"/>
        <w:tab w:val="right" w:pos="9360"/>
      </w:tabs>
    </w:pPr>
    <w:r>
      <w:rPr>
        <w:b/>
        <w:sz w:val="18"/>
      </w:rPr>
      <w:t xml:space="preserve">Bilingual/ESL                    2011–2012 Student </w:t>
    </w:r>
    <w:smartTag w:uri="urn:schemas-microsoft-com:office:smarttags" w:element="PersonName">
      <w:r>
        <w:rPr>
          <w:b/>
          <w:sz w:val="18"/>
        </w:rPr>
        <w:t>Attendance</w:t>
      </w:r>
    </w:smartTag>
    <w:r>
      <w:rPr>
        <w:b/>
        <w:sz w:val="18"/>
      </w:rPr>
      <w:t xml:space="preserve"> Accounting Handbook</w:t>
    </w:r>
    <w:r>
      <w:rPr>
        <w:b/>
        <w:sz w:val="18"/>
      </w:rPr>
      <w:tab/>
      <w:t xml:space="preserve">Page </w:t>
    </w:r>
    <w:r w:rsidR="00B55D52">
      <w:rPr>
        <w:rStyle w:val="PageNumber"/>
        <w:b/>
        <w:sz w:val="18"/>
      </w:rPr>
      <w:fldChar w:fldCharType="begin"/>
    </w:r>
    <w:r>
      <w:rPr>
        <w:rStyle w:val="PageNumber"/>
        <w:b/>
        <w:sz w:val="18"/>
      </w:rPr>
      <w:instrText xml:space="preserve"> PAGE </w:instrText>
    </w:r>
    <w:r w:rsidR="00B55D52">
      <w:rPr>
        <w:rStyle w:val="PageNumber"/>
        <w:b/>
        <w:sz w:val="18"/>
      </w:rPr>
      <w:fldChar w:fldCharType="separate"/>
    </w:r>
    <w:r w:rsidR="00D529F7">
      <w:rPr>
        <w:rStyle w:val="PageNumber"/>
        <w:b/>
        <w:noProof/>
        <w:sz w:val="18"/>
      </w:rPr>
      <w:t>170</w:t>
    </w:r>
    <w:r w:rsidR="00B55D52">
      <w:rPr>
        <w:rStyle w:val="PageNumber"/>
        <w:b/>
        <w:sz w:val="18"/>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Default="00D06BB8">
    <w:pPr>
      <w:pStyle w:val="Footer"/>
      <w:pBdr>
        <w:top w:val="single" w:sz="6" w:space="1" w:color="auto"/>
      </w:pBdr>
      <w:tabs>
        <w:tab w:val="clear" w:pos="4320"/>
        <w:tab w:val="clear" w:pos="8640"/>
        <w:tab w:val="left" w:pos="3600"/>
        <w:tab w:val="right" w:pos="9360"/>
      </w:tabs>
    </w:pPr>
    <w:r>
      <w:rPr>
        <w:b/>
        <w:sz w:val="18"/>
      </w:rPr>
      <w:t xml:space="preserve">Prekindergarten               2011–2012 Student </w:t>
    </w:r>
    <w:smartTag w:uri="urn:schemas-microsoft-com:office:smarttags" w:element="PersonName">
      <w:r>
        <w:rPr>
          <w:b/>
          <w:sz w:val="18"/>
        </w:rPr>
        <w:t>Attendance</w:t>
      </w:r>
    </w:smartTag>
    <w:r>
      <w:rPr>
        <w:b/>
        <w:sz w:val="18"/>
      </w:rPr>
      <w:t xml:space="preserve"> Accounting Handbook</w:t>
    </w:r>
    <w:r>
      <w:rPr>
        <w:b/>
        <w:sz w:val="18"/>
      </w:rPr>
      <w:tab/>
      <w:t xml:space="preserve">Page </w:t>
    </w:r>
    <w:r w:rsidR="00B55D52">
      <w:rPr>
        <w:rStyle w:val="PageNumber"/>
        <w:b/>
        <w:sz w:val="18"/>
      </w:rPr>
      <w:fldChar w:fldCharType="begin"/>
    </w:r>
    <w:r>
      <w:rPr>
        <w:rStyle w:val="PageNumber"/>
        <w:b/>
        <w:sz w:val="18"/>
      </w:rPr>
      <w:instrText xml:space="preserve"> PAGE </w:instrText>
    </w:r>
    <w:r w:rsidR="00B55D52">
      <w:rPr>
        <w:rStyle w:val="PageNumber"/>
        <w:b/>
        <w:sz w:val="18"/>
      </w:rPr>
      <w:fldChar w:fldCharType="separate"/>
    </w:r>
    <w:r w:rsidR="00D529F7">
      <w:rPr>
        <w:rStyle w:val="PageNumber"/>
        <w:b/>
        <w:noProof/>
        <w:sz w:val="18"/>
      </w:rPr>
      <w:t>184</w:t>
    </w:r>
    <w:r w:rsidR="00B55D52">
      <w:rPr>
        <w:rStyle w:val="PageNumber"/>
        <w:b/>
        <w:sz w:val="18"/>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Default="00D06BB8">
    <w:pPr>
      <w:pStyle w:val="Footer"/>
      <w:pBdr>
        <w:top w:val="single" w:sz="6" w:space="1" w:color="auto"/>
      </w:pBdr>
      <w:tabs>
        <w:tab w:val="clear" w:pos="4320"/>
        <w:tab w:val="clear" w:pos="8640"/>
        <w:tab w:val="left" w:pos="3600"/>
        <w:tab w:val="right" w:pos="9360"/>
      </w:tabs>
    </w:pPr>
    <w:r>
      <w:rPr>
        <w:b/>
        <w:sz w:val="18"/>
      </w:rPr>
      <w:t xml:space="preserve">Gifted/Talented          2011–2012 Student </w:t>
    </w:r>
    <w:smartTag w:uri="urn:schemas-microsoft-com:office:smarttags" w:element="PersonName">
      <w:r>
        <w:rPr>
          <w:b/>
          <w:sz w:val="18"/>
        </w:rPr>
        <w:t>Attendance</w:t>
      </w:r>
    </w:smartTag>
    <w:r>
      <w:rPr>
        <w:b/>
        <w:sz w:val="18"/>
      </w:rPr>
      <w:t xml:space="preserve"> Accounting Handbook</w:t>
    </w:r>
    <w:r>
      <w:rPr>
        <w:b/>
        <w:sz w:val="18"/>
      </w:rPr>
      <w:tab/>
      <w:t xml:space="preserve">Page </w:t>
    </w:r>
    <w:r w:rsidR="00B55D52">
      <w:rPr>
        <w:rStyle w:val="PageNumber"/>
        <w:b/>
        <w:sz w:val="18"/>
      </w:rPr>
      <w:fldChar w:fldCharType="begin"/>
    </w:r>
    <w:r>
      <w:rPr>
        <w:rStyle w:val="PageNumber"/>
        <w:b/>
        <w:sz w:val="18"/>
      </w:rPr>
      <w:instrText xml:space="preserve"> PAGE </w:instrText>
    </w:r>
    <w:r w:rsidR="00B55D52">
      <w:rPr>
        <w:rStyle w:val="PageNumber"/>
        <w:b/>
        <w:sz w:val="18"/>
      </w:rPr>
      <w:fldChar w:fldCharType="separate"/>
    </w:r>
    <w:r w:rsidR="00D529F7">
      <w:rPr>
        <w:rStyle w:val="PageNumber"/>
        <w:b/>
        <w:noProof/>
        <w:sz w:val="18"/>
      </w:rPr>
      <w:t>188</w:t>
    </w:r>
    <w:r w:rsidR="00B55D52">
      <w:rPr>
        <w:rStyle w:val="PageNumber"/>
        <w:b/>
        <w:sz w:val="18"/>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Default="00D06BB8">
    <w:pPr>
      <w:pStyle w:val="Footer"/>
      <w:pBdr>
        <w:top w:val="single" w:sz="6" w:space="1" w:color="auto"/>
      </w:pBdr>
      <w:tabs>
        <w:tab w:val="clear" w:pos="4320"/>
        <w:tab w:val="clear" w:pos="8640"/>
        <w:tab w:val="left" w:pos="3600"/>
        <w:tab w:val="right" w:pos="9360"/>
      </w:tabs>
    </w:pPr>
    <w:r>
      <w:rPr>
        <w:b/>
        <w:sz w:val="18"/>
      </w:rPr>
      <w:t xml:space="preserve">Pregnancy Related Services      2011–2012 Student </w:t>
    </w:r>
    <w:smartTag w:uri="urn:schemas-microsoft-com:office:smarttags" w:element="PersonName">
      <w:r>
        <w:rPr>
          <w:b/>
          <w:sz w:val="18"/>
        </w:rPr>
        <w:t>Attendance</w:t>
      </w:r>
    </w:smartTag>
    <w:r>
      <w:rPr>
        <w:b/>
        <w:sz w:val="18"/>
      </w:rPr>
      <w:t xml:space="preserve"> Accounting Handbook</w:t>
    </w:r>
    <w:r>
      <w:rPr>
        <w:b/>
        <w:sz w:val="18"/>
      </w:rPr>
      <w:tab/>
      <w:t xml:space="preserve">Page </w:t>
    </w:r>
    <w:r w:rsidR="00B55D52">
      <w:rPr>
        <w:rStyle w:val="PageNumber"/>
        <w:b/>
        <w:sz w:val="18"/>
      </w:rPr>
      <w:fldChar w:fldCharType="begin"/>
    </w:r>
    <w:r>
      <w:rPr>
        <w:rStyle w:val="PageNumber"/>
        <w:b/>
        <w:sz w:val="18"/>
      </w:rPr>
      <w:instrText xml:space="preserve"> PAGE </w:instrText>
    </w:r>
    <w:r w:rsidR="00B55D52">
      <w:rPr>
        <w:rStyle w:val="PageNumber"/>
        <w:b/>
        <w:sz w:val="18"/>
      </w:rPr>
      <w:fldChar w:fldCharType="separate"/>
    </w:r>
    <w:r w:rsidR="00D529F7">
      <w:rPr>
        <w:rStyle w:val="PageNumber"/>
        <w:b/>
        <w:noProof/>
        <w:sz w:val="18"/>
      </w:rPr>
      <w:t>208</w:t>
    </w:r>
    <w:r w:rsidR="00B55D52">
      <w:rPr>
        <w:rStyle w:val="PageNumber"/>
        <w:b/>
        <w:sz w:val="18"/>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Default="00D06BB8">
    <w:pPr>
      <w:pStyle w:val="Footer"/>
      <w:pBdr>
        <w:top w:val="single" w:sz="6" w:space="1" w:color="auto"/>
      </w:pBdr>
      <w:tabs>
        <w:tab w:val="clear" w:pos="4320"/>
        <w:tab w:val="clear" w:pos="8640"/>
        <w:tab w:val="left" w:pos="3600"/>
        <w:tab w:val="right" w:pos="9360"/>
      </w:tabs>
    </w:pPr>
    <w:r>
      <w:rPr>
        <w:b/>
        <w:sz w:val="18"/>
      </w:rPr>
      <w:t xml:space="preserve">Nontraditional Schools      2011–2012 Student </w:t>
    </w:r>
    <w:smartTag w:uri="urn:schemas-microsoft-com:office:smarttags" w:element="PersonName">
      <w:r>
        <w:rPr>
          <w:b/>
          <w:sz w:val="18"/>
        </w:rPr>
        <w:t>Attendance</w:t>
      </w:r>
    </w:smartTag>
    <w:r>
      <w:rPr>
        <w:b/>
        <w:sz w:val="18"/>
      </w:rPr>
      <w:t xml:space="preserve"> Accounting Handbook</w:t>
    </w:r>
    <w:r>
      <w:rPr>
        <w:b/>
        <w:sz w:val="18"/>
      </w:rPr>
      <w:tab/>
      <w:t xml:space="preserve">Page </w:t>
    </w:r>
    <w:r w:rsidR="00B55D52">
      <w:rPr>
        <w:rStyle w:val="PageNumber"/>
        <w:b/>
        <w:sz w:val="18"/>
      </w:rPr>
      <w:fldChar w:fldCharType="begin"/>
    </w:r>
    <w:r>
      <w:rPr>
        <w:rStyle w:val="PageNumber"/>
        <w:b/>
        <w:sz w:val="18"/>
      </w:rPr>
      <w:instrText xml:space="preserve"> PAGE </w:instrText>
    </w:r>
    <w:r w:rsidR="00B55D52">
      <w:rPr>
        <w:rStyle w:val="PageNumber"/>
        <w:b/>
        <w:sz w:val="18"/>
      </w:rPr>
      <w:fldChar w:fldCharType="separate"/>
    </w:r>
    <w:r w:rsidR="00D529F7">
      <w:rPr>
        <w:rStyle w:val="PageNumber"/>
        <w:b/>
        <w:noProof/>
        <w:sz w:val="18"/>
      </w:rPr>
      <w:t>218</w:t>
    </w:r>
    <w:r w:rsidR="00B55D52">
      <w:rPr>
        <w:rStyle w:val="PageNumber"/>
        <w:b/>
        <w:sz w:val="18"/>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Default="00D06BB8">
    <w:pPr>
      <w:pStyle w:val="Footer"/>
      <w:pBdr>
        <w:top w:val="single" w:sz="6" w:space="1" w:color="auto"/>
      </w:pBdr>
      <w:tabs>
        <w:tab w:val="clear" w:pos="4320"/>
        <w:tab w:val="clear" w:pos="8640"/>
        <w:tab w:val="left" w:pos="3600"/>
        <w:tab w:val="right" w:pos="9360"/>
      </w:tabs>
    </w:pPr>
    <w:r>
      <w:rPr>
        <w:b/>
        <w:sz w:val="18"/>
      </w:rPr>
      <w:t xml:space="preserve">Nontraditional Programs     2011–2012 Student </w:t>
    </w:r>
    <w:smartTag w:uri="urn:schemas-microsoft-com:office:smarttags" w:element="PersonName">
      <w:r>
        <w:rPr>
          <w:b/>
          <w:sz w:val="18"/>
        </w:rPr>
        <w:t>Attendance</w:t>
      </w:r>
    </w:smartTag>
    <w:r>
      <w:rPr>
        <w:b/>
        <w:sz w:val="18"/>
      </w:rPr>
      <w:t xml:space="preserve"> Accounting Handbook</w:t>
    </w:r>
    <w:r>
      <w:rPr>
        <w:b/>
        <w:sz w:val="18"/>
      </w:rPr>
      <w:tab/>
      <w:t xml:space="preserve">Page </w:t>
    </w:r>
    <w:r w:rsidR="00B55D52">
      <w:rPr>
        <w:rStyle w:val="PageNumber"/>
        <w:b/>
        <w:sz w:val="18"/>
      </w:rPr>
      <w:fldChar w:fldCharType="begin"/>
    </w:r>
    <w:r>
      <w:rPr>
        <w:rStyle w:val="PageNumber"/>
        <w:b/>
        <w:sz w:val="18"/>
      </w:rPr>
      <w:instrText xml:space="preserve"> PAGE </w:instrText>
    </w:r>
    <w:r w:rsidR="00B55D52">
      <w:rPr>
        <w:rStyle w:val="PageNumber"/>
        <w:b/>
        <w:sz w:val="18"/>
      </w:rPr>
      <w:fldChar w:fldCharType="separate"/>
    </w:r>
    <w:r w:rsidR="00D529F7">
      <w:rPr>
        <w:rStyle w:val="PageNumber"/>
        <w:b/>
        <w:noProof/>
        <w:sz w:val="18"/>
      </w:rPr>
      <w:t>226</w:t>
    </w:r>
    <w:r w:rsidR="00B55D52">
      <w:rPr>
        <w:rStyle w:val="PageNumber"/>
        <w:b/>
        <w:sz w:val="18"/>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Default="00D06BB8">
    <w:pPr>
      <w:pStyle w:val="Footer"/>
      <w:pBdr>
        <w:top w:val="single" w:sz="6" w:space="1" w:color="auto"/>
      </w:pBdr>
      <w:tabs>
        <w:tab w:val="clear" w:pos="4320"/>
        <w:tab w:val="clear" w:pos="8640"/>
        <w:tab w:val="left" w:pos="3600"/>
        <w:tab w:val="right" w:pos="9360"/>
      </w:tabs>
    </w:pPr>
    <w:r>
      <w:rPr>
        <w:b/>
        <w:sz w:val="18"/>
      </w:rPr>
      <w:t xml:space="preserve">Nontraditional Programs     2011–2012 Student </w:t>
    </w:r>
    <w:smartTag w:uri="urn:schemas-microsoft-com:office:smarttags" w:element="PersonName">
      <w:r>
        <w:rPr>
          <w:b/>
          <w:sz w:val="18"/>
        </w:rPr>
        <w:t>Attendance</w:t>
      </w:r>
    </w:smartTag>
    <w:r>
      <w:rPr>
        <w:b/>
        <w:sz w:val="18"/>
      </w:rPr>
      <w:t xml:space="preserve"> Accounting Handbook</w:t>
    </w:r>
    <w:r>
      <w:rPr>
        <w:b/>
        <w:sz w:val="18"/>
      </w:rPr>
      <w:tab/>
      <w:t xml:space="preserve">Page </w:t>
    </w:r>
    <w:r w:rsidR="00B55D52">
      <w:rPr>
        <w:rStyle w:val="PageNumber"/>
        <w:b/>
        <w:sz w:val="18"/>
      </w:rPr>
      <w:fldChar w:fldCharType="begin"/>
    </w:r>
    <w:r>
      <w:rPr>
        <w:rStyle w:val="PageNumber"/>
        <w:b/>
        <w:sz w:val="18"/>
      </w:rPr>
      <w:instrText xml:space="preserve"> PAGE </w:instrText>
    </w:r>
    <w:r w:rsidR="00B55D52">
      <w:rPr>
        <w:rStyle w:val="PageNumber"/>
        <w:b/>
        <w:sz w:val="18"/>
      </w:rPr>
      <w:fldChar w:fldCharType="separate"/>
    </w:r>
    <w:r w:rsidR="00D529F7">
      <w:rPr>
        <w:rStyle w:val="PageNumber"/>
        <w:b/>
        <w:noProof/>
        <w:sz w:val="18"/>
      </w:rPr>
      <w:t>238</w:t>
    </w:r>
    <w:r w:rsidR="00B55D52">
      <w:rPr>
        <w:rStyle w:val="PageNumber"/>
        <w:b/>
        <w:sz w:val="18"/>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Default="00D06BB8">
    <w:pPr>
      <w:pStyle w:val="Footer"/>
      <w:pBdr>
        <w:top w:val="single" w:sz="6" w:space="1" w:color="auto"/>
      </w:pBdr>
      <w:tabs>
        <w:tab w:val="clear" w:pos="4320"/>
        <w:tab w:val="clear" w:pos="8640"/>
        <w:tab w:val="left" w:pos="3600"/>
        <w:tab w:val="right" w:pos="9360"/>
      </w:tabs>
    </w:pPr>
    <w:r>
      <w:rPr>
        <w:b/>
        <w:sz w:val="18"/>
      </w:rPr>
      <w:t xml:space="preserve">Appendix          2011–2012 Student </w:t>
    </w:r>
    <w:smartTag w:uri="urn:schemas-microsoft-com:office:smarttags" w:element="PersonName">
      <w:r>
        <w:rPr>
          <w:b/>
          <w:sz w:val="18"/>
        </w:rPr>
        <w:t>Attendance</w:t>
      </w:r>
    </w:smartTag>
    <w:r>
      <w:rPr>
        <w:b/>
        <w:sz w:val="18"/>
      </w:rPr>
      <w:t xml:space="preserve"> Accounting Handbook</w:t>
    </w:r>
    <w:r>
      <w:rPr>
        <w:b/>
        <w:sz w:val="18"/>
      </w:rPr>
      <w:tab/>
      <w:t xml:space="preserve">Page </w:t>
    </w:r>
    <w:r w:rsidR="00B55D52">
      <w:rPr>
        <w:rStyle w:val="PageNumber"/>
        <w:b/>
        <w:sz w:val="18"/>
      </w:rPr>
      <w:fldChar w:fldCharType="begin"/>
    </w:r>
    <w:r>
      <w:rPr>
        <w:rStyle w:val="PageNumber"/>
        <w:b/>
        <w:sz w:val="18"/>
      </w:rPr>
      <w:instrText xml:space="preserve"> PAGE </w:instrText>
    </w:r>
    <w:r w:rsidR="00B55D52">
      <w:rPr>
        <w:rStyle w:val="PageNumber"/>
        <w:b/>
        <w:sz w:val="18"/>
      </w:rPr>
      <w:fldChar w:fldCharType="separate"/>
    </w:r>
    <w:r w:rsidR="00D529F7">
      <w:rPr>
        <w:rStyle w:val="PageNumber"/>
        <w:b/>
        <w:noProof/>
        <w:sz w:val="18"/>
      </w:rPr>
      <w:t>242</w:t>
    </w:r>
    <w:r w:rsidR="00B55D52">
      <w:rPr>
        <w:rStyle w:val="PageNumber"/>
        <w:b/>
        <w:sz w:val="18"/>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Default="00D06BB8">
    <w:pPr>
      <w:pStyle w:val="Footer"/>
      <w:pBdr>
        <w:top w:val="single" w:sz="6" w:space="1" w:color="auto"/>
      </w:pBdr>
      <w:tabs>
        <w:tab w:val="clear" w:pos="4320"/>
        <w:tab w:val="clear" w:pos="8640"/>
        <w:tab w:val="left" w:pos="3600"/>
        <w:tab w:val="right" w:pos="9360"/>
      </w:tabs>
    </w:pPr>
    <w:r>
      <w:rPr>
        <w:b/>
        <w:sz w:val="18"/>
      </w:rPr>
      <w:t xml:space="preserve">Glossary                             2011–2012 Student </w:t>
    </w:r>
    <w:smartTag w:uri="urn:schemas-microsoft-com:office:smarttags" w:element="PersonName">
      <w:r>
        <w:rPr>
          <w:b/>
          <w:sz w:val="18"/>
        </w:rPr>
        <w:t>Attendance</w:t>
      </w:r>
    </w:smartTag>
    <w:r>
      <w:rPr>
        <w:b/>
        <w:sz w:val="18"/>
      </w:rPr>
      <w:t xml:space="preserve"> Accounting Handbook</w:t>
    </w:r>
    <w:r>
      <w:rPr>
        <w:b/>
        <w:sz w:val="18"/>
      </w:rPr>
      <w:tab/>
      <w:t xml:space="preserve">Page </w:t>
    </w:r>
    <w:r w:rsidR="00B55D52">
      <w:rPr>
        <w:rStyle w:val="PageNumber"/>
        <w:b/>
        <w:sz w:val="18"/>
      </w:rPr>
      <w:fldChar w:fldCharType="begin"/>
    </w:r>
    <w:r>
      <w:rPr>
        <w:rStyle w:val="PageNumber"/>
        <w:b/>
        <w:sz w:val="18"/>
      </w:rPr>
      <w:instrText xml:space="preserve"> PAGE </w:instrText>
    </w:r>
    <w:r w:rsidR="00B55D52">
      <w:rPr>
        <w:rStyle w:val="PageNumber"/>
        <w:b/>
        <w:sz w:val="18"/>
      </w:rPr>
      <w:fldChar w:fldCharType="separate"/>
    </w:r>
    <w:r w:rsidR="00D529F7">
      <w:rPr>
        <w:rStyle w:val="PageNumber"/>
        <w:b/>
        <w:noProof/>
        <w:sz w:val="18"/>
      </w:rPr>
      <w:t>252</w:t>
    </w:r>
    <w:r w:rsidR="00B55D52">
      <w:rPr>
        <w:rStyle w:val="PageNumber"/>
        <w:b/>
        <w:sz w:val="18"/>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Default="00D06BB8">
    <w:pPr>
      <w:pStyle w:val="Footer"/>
      <w:pBdr>
        <w:top w:val="single" w:sz="6" w:space="1" w:color="auto"/>
      </w:pBdr>
      <w:tabs>
        <w:tab w:val="clear" w:pos="4320"/>
        <w:tab w:val="clear" w:pos="8640"/>
        <w:tab w:val="left" w:pos="3600"/>
        <w:tab w:val="right" w:pos="9360"/>
      </w:tabs>
    </w:pPr>
    <w:r>
      <w:rPr>
        <w:b/>
        <w:sz w:val="18"/>
      </w:rPr>
      <w:t xml:space="preserve">Index                                   2011–2012 Student </w:t>
    </w:r>
    <w:smartTag w:uri="urn:schemas-microsoft-com:office:smarttags" w:element="PersonName">
      <w:r>
        <w:rPr>
          <w:b/>
          <w:sz w:val="18"/>
        </w:rPr>
        <w:t>Attendance</w:t>
      </w:r>
    </w:smartTag>
    <w:r>
      <w:rPr>
        <w:b/>
        <w:sz w:val="18"/>
      </w:rPr>
      <w:t xml:space="preserve"> Accounting Handbook</w:t>
    </w:r>
    <w:r>
      <w:rPr>
        <w:b/>
        <w:sz w:val="18"/>
      </w:rPr>
      <w:tab/>
      <w:t xml:space="preserve">Page </w:t>
    </w:r>
    <w:r w:rsidR="00B55D52">
      <w:rPr>
        <w:rStyle w:val="PageNumber"/>
        <w:b/>
        <w:sz w:val="18"/>
      </w:rPr>
      <w:fldChar w:fldCharType="begin"/>
    </w:r>
    <w:r>
      <w:rPr>
        <w:rStyle w:val="PageNumber"/>
        <w:b/>
        <w:sz w:val="18"/>
      </w:rPr>
      <w:instrText xml:space="preserve"> PAGE </w:instrText>
    </w:r>
    <w:r w:rsidR="00B55D52">
      <w:rPr>
        <w:rStyle w:val="PageNumber"/>
        <w:b/>
        <w:sz w:val="18"/>
      </w:rPr>
      <w:fldChar w:fldCharType="separate"/>
    </w:r>
    <w:r w:rsidR="00D529F7">
      <w:rPr>
        <w:rStyle w:val="PageNumber"/>
        <w:b/>
        <w:noProof/>
        <w:sz w:val="18"/>
      </w:rPr>
      <w:t>254</w:t>
    </w:r>
    <w:r w:rsidR="00B55D52">
      <w:rPr>
        <w:rStyle w:val="PageNumbe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Default="00D06BB8">
    <w:pPr>
      <w:pStyle w:val="Footer"/>
    </w:pPr>
    <w:r>
      <w:tab/>
    </w:r>
    <w:r>
      <w:tab/>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Default="00D06BB8">
    <w:pPr>
      <w:pStyle w:val="Footer"/>
      <w:pBdr>
        <w:top w:val="single" w:sz="6" w:space="1" w:color="auto"/>
      </w:pBdr>
      <w:tabs>
        <w:tab w:val="clear" w:pos="4320"/>
        <w:tab w:val="clear" w:pos="8640"/>
        <w:tab w:val="left" w:pos="3600"/>
        <w:tab w:val="right" w:pos="9360"/>
      </w:tabs>
    </w:pPr>
    <w:r>
      <w:rPr>
        <w:b/>
        <w:sz w:val="18"/>
      </w:rPr>
      <w:t xml:space="preserve">Resources                          2011–2012 Student </w:t>
    </w:r>
    <w:smartTag w:uri="urn:schemas-microsoft-com:office:smarttags" w:element="PersonName">
      <w:r>
        <w:rPr>
          <w:b/>
          <w:sz w:val="18"/>
        </w:rPr>
        <w:t>Attendance</w:t>
      </w:r>
    </w:smartTag>
    <w:r>
      <w:rPr>
        <w:b/>
        <w:sz w:val="18"/>
      </w:rPr>
      <w:t xml:space="preserve"> Accounting Handbook</w:t>
    </w:r>
    <w:r>
      <w:rPr>
        <w:b/>
        <w:sz w:val="18"/>
      </w:rPr>
      <w:tab/>
      <w:t xml:space="preserve">Page </w:t>
    </w:r>
    <w:r w:rsidR="00B55D52">
      <w:rPr>
        <w:rStyle w:val="PageNumber"/>
        <w:b/>
        <w:sz w:val="18"/>
      </w:rPr>
      <w:fldChar w:fldCharType="begin"/>
    </w:r>
    <w:r>
      <w:rPr>
        <w:rStyle w:val="PageNumber"/>
        <w:b/>
        <w:sz w:val="18"/>
      </w:rPr>
      <w:instrText xml:space="preserve"> PAGE </w:instrText>
    </w:r>
    <w:r w:rsidR="00B55D52">
      <w:rPr>
        <w:rStyle w:val="PageNumber"/>
        <w:b/>
        <w:sz w:val="18"/>
      </w:rPr>
      <w:fldChar w:fldCharType="separate"/>
    </w:r>
    <w:r w:rsidR="00D529F7">
      <w:rPr>
        <w:rStyle w:val="PageNumber"/>
        <w:b/>
        <w:noProof/>
        <w:sz w:val="18"/>
      </w:rPr>
      <w:t>256</w:t>
    </w:r>
    <w:r w:rsidR="00B55D52">
      <w:rPr>
        <w:rStyle w:val="PageNumber"/>
        <w:b/>
        <w:sz w:val="18"/>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Default="00D06BB8" w:rsidP="00347F54">
    <w:pPr>
      <w:pStyle w:val="Footer"/>
      <w:pBdr>
        <w:top w:val="single" w:sz="6" w:space="0" w:color="auto"/>
      </w:pBdr>
      <w:tabs>
        <w:tab w:val="clear" w:pos="4320"/>
        <w:tab w:val="clear" w:pos="8640"/>
        <w:tab w:val="left" w:pos="3600"/>
        <w:tab w:val="right" w:pos="9360"/>
      </w:tabs>
    </w:pPr>
    <w:r>
      <w:rPr>
        <w:b/>
        <w:sz w:val="18"/>
      </w:rPr>
      <w:tab/>
    </w:r>
    <w:r>
      <w:rPr>
        <w:b/>
        <w:sz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Pr="00620D1D" w:rsidRDefault="00D06BB8">
    <w:pPr>
      <w:pStyle w:val="Footer"/>
      <w:rPr>
        <w:sz w:val="18"/>
        <w:szCs w:val="18"/>
      </w:rPr>
    </w:pPr>
    <w:r>
      <w:tab/>
    </w:r>
    <w:r>
      <w:tab/>
    </w:r>
    <w:r w:rsidRPr="00620D1D">
      <w:rPr>
        <w:rStyle w:val="PageNumber"/>
        <w:sz w:val="18"/>
        <w:szCs w:val="18"/>
      </w:rPr>
      <w:t xml:space="preserve">Page </w:t>
    </w:r>
    <w:r w:rsidR="00B55D52" w:rsidRPr="00620D1D">
      <w:rPr>
        <w:rStyle w:val="PageNumber"/>
        <w:sz w:val="18"/>
        <w:szCs w:val="18"/>
      </w:rPr>
      <w:fldChar w:fldCharType="begin"/>
    </w:r>
    <w:r w:rsidRPr="00620D1D">
      <w:rPr>
        <w:rStyle w:val="PageNumber"/>
        <w:sz w:val="18"/>
        <w:szCs w:val="18"/>
      </w:rPr>
      <w:instrText xml:space="preserve"> PAGE </w:instrText>
    </w:r>
    <w:r w:rsidR="00B55D52" w:rsidRPr="00620D1D">
      <w:rPr>
        <w:rStyle w:val="PageNumber"/>
        <w:sz w:val="18"/>
        <w:szCs w:val="18"/>
      </w:rPr>
      <w:fldChar w:fldCharType="separate"/>
    </w:r>
    <w:r w:rsidR="00D529F7">
      <w:rPr>
        <w:rStyle w:val="PageNumber"/>
        <w:noProof/>
        <w:sz w:val="18"/>
        <w:szCs w:val="18"/>
      </w:rPr>
      <w:t>9</w:t>
    </w:r>
    <w:r w:rsidR="00B55D52" w:rsidRPr="00620D1D">
      <w:rPr>
        <w:rStyle w:val="PageNumber"/>
        <w:sz w:val="18"/>
        <w:szCs w:val="18"/>
      </w:rPr>
      <w:fldChar w:fldCharType="end"/>
    </w:r>
    <w:r w:rsidRPr="00620D1D">
      <w:rPr>
        <w:sz w:val="18"/>
        <w:szCs w:val="18"/>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Default="00D06BB8">
    <w:pPr>
      <w:pStyle w:val="Footer"/>
      <w:pBdr>
        <w:top w:val="single" w:sz="6" w:space="1" w:color="auto"/>
      </w:pBdr>
      <w:tabs>
        <w:tab w:val="clear" w:pos="4320"/>
        <w:tab w:val="clear" w:pos="8640"/>
        <w:tab w:val="left" w:pos="3600"/>
        <w:tab w:val="right" w:pos="9360"/>
      </w:tabs>
    </w:pPr>
    <w:r>
      <w:rPr>
        <w:b/>
        <w:sz w:val="18"/>
      </w:rPr>
      <w:t xml:space="preserve">Overview                           2011–2012 Student </w:t>
    </w:r>
    <w:smartTag w:uri="urn:schemas-microsoft-com:office:smarttags" w:element="PersonName">
      <w:r>
        <w:rPr>
          <w:b/>
          <w:sz w:val="18"/>
        </w:rPr>
        <w:t>Attendance</w:t>
      </w:r>
    </w:smartTag>
    <w:r>
      <w:rPr>
        <w:b/>
        <w:sz w:val="18"/>
      </w:rPr>
      <w:t xml:space="preserve"> Accounting Handbook</w:t>
    </w:r>
    <w:r>
      <w:rPr>
        <w:b/>
        <w:sz w:val="18"/>
      </w:rPr>
      <w:tab/>
      <w:t xml:space="preserve">Page </w:t>
    </w:r>
    <w:r w:rsidR="00B55D52">
      <w:rPr>
        <w:rStyle w:val="PageNumber"/>
        <w:b/>
        <w:sz w:val="18"/>
      </w:rPr>
      <w:fldChar w:fldCharType="begin"/>
    </w:r>
    <w:r>
      <w:rPr>
        <w:rStyle w:val="PageNumber"/>
        <w:b/>
        <w:sz w:val="18"/>
      </w:rPr>
      <w:instrText xml:space="preserve"> PAGE </w:instrText>
    </w:r>
    <w:r w:rsidR="00B55D52">
      <w:rPr>
        <w:rStyle w:val="PageNumber"/>
        <w:b/>
        <w:sz w:val="18"/>
      </w:rPr>
      <w:fldChar w:fldCharType="separate"/>
    </w:r>
    <w:r w:rsidR="00D529F7">
      <w:rPr>
        <w:rStyle w:val="PageNumber"/>
        <w:b/>
        <w:noProof/>
        <w:sz w:val="18"/>
      </w:rPr>
      <w:t>19</w:t>
    </w:r>
    <w:r w:rsidR="00B55D52">
      <w:rPr>
        <w:rStyle w:val="PageNumber"/>
        <w:b/>
        <w:sz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Default="00D06BB8">
    <w:pPr>
      <w:pStyle w:val="Footer"/>
      <w:pBdr>
        <w:top w:val="single" w:sz="6" w:space="1" w:color="auto"/>
      </w:pBdr>
      <w:tabs>
        <w:tab w:val="clear" w:pos="4320"/>
        <w:tab w:val="clear" w:pos="8640"/>
        <w:tab w:val="left" w:pos="3600"/>
        <w:tab w:val="right" w:pos="9360"/>
      </w:tabs>
    </w:pPr>
    <w:r>
      <w:rPr>
        <w:b/>
        <w:sz w:val="18"/>
      </w:rPr>
      <w:t xml:space="preserve">Audit Requirements         2011–2012 Student </w:t>
    </w:r>
    <w:smartTag w:uri="urn:schemas-microsoft-com:office:smarttags" w:element="PersonName">
      <w:r>
        <w:rPr>
          <w:b/>
          <w:sz w:val="18"/>
        </w:rPr>
        <w:t>Attendance</w:t>
      </w:r>
    </w:smartTag>
    <w:r>
      <w:rPr>
        <w:b/>
        <w:sz w:val="18"/>
      </w:rPr>
      <w:t xml:space="preserve"> Accounting Handbook </w:t>
    </w:r>
    <w:r>
      <w:rPr>
        <w:b/>
        <w:sz w:val="18"/>
      </w:rPr>
      <w:tab/>
      <w:t xml:space="preserve">Page </w:t>
    </w:r>
    <w:r w:rsidR="00B55D52">
      <w:rPr>
        <w:rStyle w:val="PageNumber"/>
        <w:b/>
        <w:sz w:val="18"/>
      </w:rPr>
      <w:fldChar w:fldCharType="begin"/>
    </w:r>
    <w:r>
      <w:rPr>
        <w:rStyle w:val="PageNumber"/>
        <w:b/>
        <w:sz w:val="18"/>
      </w:rPr>
      <w:instrText xml:space="preserve"> PAGE </w:instrText>
    </w:r>
    <w:r w:rsidR="00B55D52">
      <w:rPr>
        <w:rStyle w:val="PageNumber"/>
        <w:b/>
        <w:sz w:val="18"/>
      </w:rPr>
      <w:fldChar w:fldCharType="separate"/>
    </w:r>
    <w:r w:rsidR="00D529F7">
      <w:rPr>
        <w:rStyle w:val="PageNumber"/>
        <w:b/>
        <w:noProof/>
        <w:sz w:val="18"/>
      </w:rPr>
      <w:t>34</w:t>
    </w:r>
    <w:r w:rsidR="00B55D52">
      <w:rPr>
        <w:rStyle w:val="PageNumber"/>
        <w:b/>
        <w:sz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Default="00D06BB8">
    <w:pPr>
      <w:pStyle w:val="Footer"/>
      <w:pBdr>
        <w:top w:val="single" w:sz="6" w:space="1" w:color="auto"/>
      </w:pBdr>
      <w:tabs>
        <w:tab w:val="clear" w:pos="4320"/>
        <w:tab w:val="clear" w:pos="8640"/>
        <w:tab w:val="left" w:pos="3600"/>
        <w:tab w:val="right" w:pos="9360"/>
      </w:tabs>
    </w:pPr>
    <w:r>
      <w:rPr>
        <w:b/>
        <w:sz w:val="18"/>
      </w:rPr>
      <w:t xml:space="preserve">General Attendance Requirements   2011–2012 Student </w:t>
    </w:r>
    <w:smartTag w:uri="urn:schemas-microsoft-com:office:smarttags" w:element="PersonName">
      <w:r>
        <w:rPr>
          <w:b/>
          <w:sz w:val="18"/>
        </w:rPr>
        <w:t>Attendance</w:t>
      </w:r>
    </w:smartTag>
    <w:r>
      <w:rPr>
        <w:b/>
        <w:sz w:val="18"/>
      </w:rPr>
      <w:t xml:space="preserve"> Accounting Handbook</w:t>
    </w:r>
    <w:r>
      <w:rPr>
        <w:b/>
        <w:sz w:val="18"/>
      </w:rPr>
      <w:tab/>
      <w:t xml:space="preserve">Page </w:t>
    </w:r>
    <w:r w:rsidR="00B55D52">
      <w:rPr>
        <w:rStyle w:val="PageNumber"/>
        <w:b/>
        <w:sz w:val="18"/>
      </w:rPr>
      <w:fldChar w:fldCharType="begin"/>
    </w:r>
    <w:r>
      <w:rPr>
        <w:rStyle w:val="PageNumber"/>
        <w:b/>
        <w:sz w:val="18"/>
      </w:rPr>
      <w:instrText xml:space="preserve"> PAGE </w:instrText>
    </w:r>
    <w:r w:rsidR="00B55D52">
      <w:rPr>
        <w:rStyle w:val="PageNumber"/>
        <w:b/>
        <w:sz w:val="18"/>
      </w:rPr>
      <w:fldChar w:fldCharType="separate"/>
    </w:r>
    <w:r w:rsidR="00D529F7">
      <w:rPr>
        <w:rStyle w:val="PageNumber"/>
        <w:b/>
        <w:noProof/>
        <w:sz w:val="18"/>
      </w:rPr>
      <w:t>81</w:t>
    </w:r>
    <w:r w:rsidR="00B55D52">
      <w:rPr>
        <w:rStyle w:val="PageNumber"/>
        <w:b/>
        <w:sz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Default="00D06BB8">
    <w:pPr>
      <w:pStyle w:val="Footer"/>
      <w:pBdr>
        <w:top w:val="single" w:sz="6" w:space="1" w:color="auto"/>
      </w:pBdr>
      <w:tabs>
        <w:tab w:val="clear" w:pos="4320"/>
        <w:tab w:val="clear" w:pos="8640"/>
        <w:tab w:val="left" w:pos="3600"/>
        <w:tab w:val="right" w:pos="9360"/>
      </w:tabs>
    </w:pPr>
    <w:r>
      <w:rPr>
        <w:b/>
        <w:sz w:val="18"/>
      </w:rPr>
      <w:t xml:space="preserve">Special Education            2011–2012 Student </w:t>
    </w:r>
    <w:smartTag w:uri="urn:schemas-microsoft-com:office:smarttags" w:element="PersonName">
      <w:r>
        <w:rPr>
          <w:b/>
          <w:sz w:val="18"/>
        </w:rPr>
        <w:t>Attendance</w:t>
      </w:r>
    </w:smartTag>
    <w:r>
      <w:rPr>
        <w:b/>
        <w:sz w:val="18"/>
      </w:rPr>
      <w:t xml:space="preserve"> Accounting Handbook</w:t>
    </w:r>
    <w:r>
      <w:rPr>
        <w:b/>
        <w:sz w:val="18"/>
      </w:rPr>
      <w:tab/>
      <w:t xml:space="preserve">Page </w:t>
    </w:r>
    <w:r w:rsidR="00B55D52">
      <w:rPr>
        <w:rStyle w:val="PageNumber"/>
        <w:b/>
        <w:sz w:val="18"/>
      </w:rPr>
      <w:fldChar w:fldCharType="begin"/>
    </w:r>
    <w:r>
      <w:rPr>
        <w:rStyle w:val="PageNumber"/>
        <w:b/>
        <w:sz w:val="18"/>
      </w:rPr>
      <w:instrText xml:space="preserve"> PAGE </w:instrText>
    </w:r>
    <w:r w:rsidR="00B55D52">
      <w:rPr>
        <w:rStyle w:val="PageNumber"/>
        <w:b/>
        <w:sz w:val="18"/>
      </w:rPr>
      <w:fldChar w:fldCharType="separate"/>
    </w:r>
    <w:r w:rsidR="00D529F7">
      <w:rPr>
        <w:rStyle w:val="PageNumber"/>
        <w:b/>
        <w:noProof/>
        <w:sz w:val="18"/>
      </w:rPr>
      <w:t>98</w:t>
    </w:r>
    <w:r w:rsidR="00B55D52">
      <w:rPr>
        <w:rStyle w:val="PageNumber"/>
        <w:b/>
        <w:sz w:val="18"/>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Default="00D06BB8">
    <w:pPr>
      <w:pStyle w:val="Footer"/>
      <w:pBdr>
        <w:top w:val="single" w:sz="6" w:space="1" w:color="auto"/>
      </w:pBdr>
      <w:tabs>
        <w:tab w:val="clear" w:pos="4320"/>
        <w:tab w:val="clear" w:pos="8640"/>
        <w:tab w:val="left" w:pos="3600"/>
        <w:tab w:val="right" w:pos="9360"/>
      </w:tabs>
    </w:pPr>
    <w:r>
      <w:rPr>
        <w:b/>
        <w:sz w:val="18"/>
      </w:rPr>
      <w:t xml:space="preserve">Career and Technical Education    2011–2012 Student </w:t>
    </w:r>
    <w:smartTag w:uri="urn:schemas-microsoft-com:office:smarttags" w:element="PersonName">
      <w:r>
        <w:rPr>
          <w:b/>
          <w:sz w:val="18"/>
        </w:rPr>
        <w:t>Attendance</w:t>
      </w:r>
    </w:smartTag>
    <w:r>
      <w:rPr>
        <w:b/>
        <w:sz w:val="18"/>
      </w:rPr>
      <w:t xml:space="preserve"> Accounting Handbook</w:t>
    </w:r>
    <w:r>
      <w:rPr>
        <w:b/>
        <w:sz w:val="18"/>
      </w:rPr>
      <w:tab/>
      <w:t xml:space="preserve">Page </w:t>
    </w:r>
    <w:r w:rsidR="00B55D52">
      <w:rPr>
        <w:rStyle w:val="PageNumber"/>
        <w:b/>
        <w:sz w:val="18"/>
      </w:rPr>
      <w:fldChar w:fldCharType="begin"/>
    </w:r>
    <w:r>
      <w:rPr>
        <w:rStyle w:val="PageNumber"/>
        <w:b/>
        <w:sz w:val="18"/>
      </w:rPr>
      <w:instrText xml:space="preserve"> PAGE </w:instrText>
    </w:r>
    <w:r w:rsidR="00B55D52">
      <w:rPr>
        <w:rStyle w:val="PageNumber"/>
        <w:b/>
        <w:sz w:val="18"/>
      </w:rPr>
      <w:fldChar w:fldCharType="separate"/>
    </w:r>
    <w:r w:rsidR="00D529F7">
      <w:rPr>
        <w:rStyle w:val="PageNumber"/>
        <w:b/>
        <w:noProof/>
        <w:sz w:val="18"/>
      </w:rPr>
      <w:t>138</w:t>
    </w:r>
    <w:r w:rsidR="00B55D52">
      <w:rPr>
        <w:rStyle w:val="PageNumber"/>
        <w:b/>
        <w:sz w:val="18"/>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Default="00D06BB8">
    <w:pPr>
      <w:pStyle w:val="Footer"/>
      <w:pBdr>
        <w:top w:val="single" w:sz="6" w:space="1" w:color="auto"/>
      </w:pBdr>
      <w:tabs>
        <w:tab w:val="clear" w:pos="4320"/>
        <w:tab w:val="clear" w:pos="8640"/>
        <w:tab w:val="left" w:pos="3600"/>
        <w:tab w:val="right" w:pos="9360"/>
      </w:tabs>
    </w:pPr>
    <w:r>
      <w:rPr>
        <w:b/>
        <w:sz w:val="18"/>
      </w:rPr>
      <w:t xml:space="preserve">Bilingual/ESL                    2011–2012 Student </w:t>
    </w:r>
    <w:smartTag w:uri="urn:schemas-microsoft-com:office:smarttags" w:element="PersonName">
      <w:r>
        <w:rPr>
          <w:b/>
          <w:sz w:val="18"/>
        </w:rPr>
        <w:t>Attendance</w:t>
      </w:r>
    </w:smartTag>
    <w:r>
      <w:rPr>
        <w:b/>
        <w:sz w:val="18"/>
      </w:rPr>
      <w:t xml:space="preserve"> Accounting Handbook</w:t>
    </w:r>
    <w:r>
      <w:rPr>
        <w:b/>
        <w:sz w:val="18"/>
      </w:rPr>
      <w:tab/>
      <w:t xml:space="preserve">Page </w:t>
    </w:r>
    <w:r w:rsidR="00B55D52">
      <w:rPr>
        <w:rStyle w:val="PageNumber"/>
        <w:b/>
        <w:sz w:val="18"/>
      </w:rPr>
      <w:fldChar w:fldCharType="begin"/>
    </w:r>
    <w:r>
      <w:rPr>
        <w:rStyle w:val="PageNumber"/>
        <w:b/>
        <w:sz w:val="18"/>
      </w:rPr>
      <w:instrText xml:space="preserve"> PAGE </w:instrText>
    </w:r>
    <w:r w:rsidR="00B55D52">
      <w:rPr>
        <w:rStyle w:val="PageNumber"/>
        <w:b/>
        <w:sz w:val="18"/>
      </w:rPr>
      <w:fldChar w:fldCharType="separate"/>
    </w:r>
    <w:r w:rsidR="00D529F7">
      <w:rPr>
        <w:rStyle w:val="PageNumber"/>
        <w:b/>
        <w:noProof/>
        <w:sz w:val="18"/>
      </w:rPr>
      <w:t>160</w:t>
    </w:r>
    <w:r w:rsidR="00B55D52">
      <w:rPr>
        <w:rStyle w:val="PageNumber"/>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BB8" w:rsidRDefault="00D06BB8" w:rsidP="00145D2B">
      <w:r>
        <w:separator/>
      </w:r>
    </w:p>
  </w:footnote>
  <w:footnote w:type="continuationSeparator" w:id="0">
    <w:p w:rsidR="00D06BB8" w:rsidRDefault="00D06BB8" w:rsidP="00145D2B">
      <w:r>
        <w:continuationSeparator/>
      </w:r>
    </w:p>
  </w:footnote>
  <w:footnote w:type="continuationNotice" w:id="1">
    <w:p w:rsidR="00D06BB8" w:rsidRDefault="00D06BB8"/>
  </w:footnote>
  <w:footnote w:id="2">
    <w:p w:rsidR="00D06BB8" w:rsidRPr="006B46EB" w:rsidRDefault="00D06BB8" w:rsidP="00145D2B">
      <w:pPr>
        <w:pStyle w:val="FootnoteText"/>
        <w:rPr>
          <w:sz w:val="16"/>
          <w:szCs w:val="16"/>
        </w:rPr>
      </w:pPr>
      <w:r w:rsidRPr="006B46EB">
        <w:rPr>
          <w:rStyle w:val="FootnoteReference"/>
          <w:sz w:val="16"/>
          <w:szCs w:val="16"/>
        </w:rPr>
        <w:footnoteRef/>
      </w:r>
      <w:r w:rsidRPr="006B46EB">
        <w:rPr>
          <w:sz w:val="16"/>
          <w:szCs w:val="16"/>
        </w:rPr>
        <w:t xml:space="preserve"> </w:t>
      </w:r>
      <w:smartTag w:uri="urn:schemas-microsoft-com:office:smarttags" w:element="place">
        <w:smartTag w:uri="urn:schemas-microsoft-com:office:smarttags" w:element="State">
          <w:r w:rsidRPr="006B46EB">
            <w:rPr>
              <w:sz w:val="16"/>
              <w:szCs w:val="16"/>
            </w:rPr>
            <w:t>Texas</w:t>
          </w:r>
        </w:smartTag>
      </w:smartTag>
      <w:r w:rsidRPr="006B46EB">
        <w:rPr>
          <w:sz w:val="16"/>
          <w:szCs w:val="16"/>
        </w:rPr>
        <w:t xml:space="preserve"> Education Code (TEC), §42.006(b)</w:t>
      </w:r>
    </w:p>
  </w:footnote>
  <w:footnote w:id="3">
    <w:p w:rsidR="00D06BB8" w:rsidRPr="006B46EB" w:rsidRDefault="00D06BB8" w:rsidP="00145D2B">
      <w:pPr>
        <w:pStyle w:val="FootnoteText"/>
        <w:rPr>
          <w:sz w:val="16"/>
          <w:szCs w:val="16"/>
        </w:rPr>
      </w:pPr>
      <w:r w:rsidRPr="006B46EB">
        <w:rPr>
          <w:rStyle w:val="FootnoteReference"/>
          <w:sz w:val="16"/>
          <w:szCs w:val="16"/>
        </w:rPr>
        <w:footnoteRef/>
      </w:r>
      <w:r w:rsidRPr="006B46EB">
        <w:rPr>
          <w:sz w:val="16"/>
          <w:szCs w:val="16"/>
        </w:rPr>
        <w:t xml:space="preserve"> 19 </w:t>
      </w:r>
      <w:r>
        <w:rPr>
          <w:sz w:val="16"/>
          <w:szCs w:val="16"/>
        </w:rPr>
        <w:t>Texas Administrative Code (</w:t>
      </w:r>
      <w:r w:rsidRPr="006B46EB">
        <w:rPr>
          <w:sz w:val="16"/>
          <w:szCs w:val="16"/>
        </w:rPr>
        <w:t>TAC</w:t>
      </w:r>
      <w:r>
        <w:rPr>
          <w:sz w:val="16"/>
          <w:szCs w:val="16"/>
        </w:rPr>
        <w:t>)</w:t>
      </w:r>
      <w:r w:rsidRPr="006B46EB">
        <w:rPr>
          <w:sz w:val="16"/>
          <w:szCs w:val="16"/>
        </w:rPr>
        <w:t xml:space="preserve"> §129.21(a)</w:t>
      </w:r>
    </w:p>
  </w:footnote>
  <w:footnote w:id="4">
    <w:p w:rsidR="00D06BB8" w:rsidRDefault="00D06BB8" w:rsidP="00145D2B">
      <w:pPr>
        <w:pStyle w:val="FootnoteText"/>
      </w:pPr>
      <w:r w:rsidRPr="006B46EB">
        <w:rPr>
          <w:rStyle w:val="FootnoteReference"/>
          <w:sz w:val="16"/>
          <w:szCs w:val="16"/>
        </w:rPr>
        <w:footnoteRef/>
      </w:r>
      <w:r w:rsidRPr="006B46EB">
        <w:rPr>
          <w:sz w:val="16"/>
          <w:szCs w:val="16"/>
        </w:rPr>
        <w:t xml:space="preserve"> TEC, §42.006</w:t>
      </w:r>
    </w:p>
  </w:footnote>
  <w:footnote w:id="5">
    <w:p w:rsidR="00D06BB8" w:rsidRPr="006B46EB" w:rsidRDefault="00D06BB8" w:rsidP="00145D2B">
      <w:pPr>
        <w:pStyle w:val="FootnoteText"/>
        <w:rPr>
          <w:sz w:val="16"/>
          <w:szCs w:val="16"/>
        </w:rPr>
      </w:pPr>
      <w:r w:rsidRPr="006B46EB">
        <w:rPr>
          <w:rStyle w:val="FootnoteReference"/>
          <w:sz w:val="16"/>
          <w:szCs w:val="16"/>
        </w:rPr>
        <w:footnoteRef/>
      </w:r>
      <w:r w:rsidRPr="006B46EB">
        <w:rPr>
          <w:sz w:val="16"/>
          <w:szCs w:val="16"/>
        </w:rPr>
        <w:t xml:space="preserve"> 19 TAC §</w:t>
      </w:r>
      <w:r>
        <w:rPr>
          <w:sz w:val="16"/>
          <w:szCs w:val="16"/>
        </w:rPr>
        <w:t>§</w:t>
      </w:r>
      <w:r w:rsidRPr="006B46EB">
        <w:rPr>
          <w:sz w:val="16"/>
          <w:szCs w:val="16"/>
        </w:rPr>
        <w:t>129.21(e), 129.1023, and 129.1025</w:t>
      </w:r>
    </w:p>
  </w:footnote>
  <w:footnote w:id="6">
    <w:p w:rsidR="00D06BB8" w:rsidRPr="006B46EB" w:rsidRDefault="00D06BB8" w:rsidP="00145D2B">
      <w:pPr>
        <w:pStyle w:val="FootnoteText"/>
        <w:rPr>
          <w:sz w:val="16"/>
          <w:szCs w:val="16"/>
        </w:rPr>
      </w:pPr>
      <w:r w:rsidRPr="006B46EB">
        <w:rPr>
          <w:rStyle w:val="FootnoteReference"/>
          <w:sz w:val="16"/>
          <w:szCs w:val="16"/>
        </w:rPr>
        <w:footnoteRef/>
      </w:r>
      <w:r w:rsidRPr="006B46EB">
        <w:rPr>
          <w:sz w:val="16"/>
          <w:szCs w:val="16"/>
        </w:rPr>
        <w:t xml:space="preserve"> 19 TAC §129.21(e)</w:t>
      </w:r>
    </w:p>
  </w:footnote>
  <w:footnote w:id="7">
    <w:p w:rsidR="00D06BB8" w:rsidRDefault="00D06BB8" w:rsidP="00145D2B">
      <w:pPr>
        <w:pStyle w:val="FootnoteText"/>
      </w:pPr>
      <w:r w:rsidRPr="006B46EB">
        <w:rPr>
          <w:rStyle w:val="FootnoteReference"/>
          <w:sz w:val="16"/>
          <w:szCs w:val="16"/>
        </w:rPr>
        <w:footnoteRef/>
      </w:r>
      <w:r w:rsidRPr="006B46EB">
        <w:rPr>
          <w:sz w:val="16"/>
          <w:szCs w:val="16"/>
        </w:rPr>
        <w:t xml:space="preserve"> 19 TAC §129.21(a)</w:t>
      </w:r>
    </w:p>
  </w:footnote>
  <w:footnote w:id="8">
    <w:p w:rsidR="00D06BB8" w:rsidRPr="006B46EB" w:rsidRDefault="00D06BB8" w:rsidP="00272238">
      <w:pPr>
        <w:pStyle w:val="FootnoteText"/>
        <w:rPr>
          <w:sz w:val="16"/>
          <w:szCs w:val="16"/>
        </w:rPr>
      </w:pPr>
      <w:r w:rsidRPr="006B46EB">
        <w:rPr>
          <w:rStyle w:val="FootnoteReference"/>
          <w:sz w:val="16"/>
          <w:szCs w:val="16"/>
        </w:rPr>
        <w:footnoteRef/>
      </w:r>
      <w:r w:rsidRPr="006B46EB">
        <w:rPr>
          <w:sz w:val="16"/>
          <w:szCs w:val="16"/>
        </w:rPr>
        <w:t>19 TAC §129.21(m)</w:t>
      </w:r>
    </w:p>
  </w:footnote>
  <w:footnote w:id="9">
    <w:p w:rsidR="00D06BB8" w:rsidRDefault="00D06BB8" w:rsidP="00145D2B">
      <w:pPr>
        <w:pStyle w:val="FootnoteText"/>
      </w:pPr>
      <w:r w:rsidRPr="006B46EB">
        <w:rPr>
          <w:rStyle w:val="FootnoteReference"/>
          <w:sz w:val="16"/>
          <w:szCs w:val="16"/>
        </w:rPr>
        <w:footnoteRef/>
      </w:r>
      <w:r w:rsidRPr="006B46EB">
        <w:rPr>
          <w:sz w:val="16"/>
          <w:szCs w:val="16"/>
        </w:rPr>
        <w:t xml:space="preserve"> TEC §42.006(a)</w:t>
      </w:r>
    </w:p>
  </w:footnote>
  <w:footnote w:id="10">
    <w:p w:rsidR="00D06BB8" w:rsidRPr="006B46EB" w:rsidRDefault="00D06BB8" w:rsidP="00145D2B">
      <w:pPr>
        <w:pStyle w:val="FootnoteText"/>
        <w:rPr>
          <w:sz w:val="16"/>
          <w:szCs w:val="16"/>
        </w:rPr>
      </w:pPr>
      <w:r w:rsidRPr="006B46EB">
        <w:rPr>
          <w:rStyle w:val="FootnoteReference"/>
          <w:sz w:val="16"/>
          <w:szCs w:val="16"/>
        </w:rPr>
        <w:footnoteRef/>
      </w:r>
      <w:r w:rsidRPr="006B46EB">
        <w:rPr>
          <w:sz w:val="16"/>
          <w:szCs w:val="16"/>
        </w:rPr>
        <w:t xml:space="preserve"> 19</w:t>
      </w:r>
      <w:r>
        <w:rPr>
          <w:sz w:val="16"/>
          <w:szCs w:val="16"/>
        </w:rPr>
        <w:t xml:space="preserve"> Texas Administrative Code</w:t>
      </w:r>
      <w:r w:rsidRPr="006B46EB">
        <w:rPr>
          <w:sz w:val="16"/>
          <w:szCs w:val="16"/>
        </w:rPr>
        <w:t xml:space="preserve"> </w:t>
      </w:r>
      <w:r>
        <w:rPr>
          <w:sz w:val="16"/>
          <w:szCs w:val="16"/>
        </w:rPr>
        <w:t>(</w:t>
      </w:r>
      <w:r w:rsidRPr="006B46EB">
        <w:rPr>
          <w:sz w:val="16"/>
          <w:szCs w:val="16"/>
        </w:rPr>
        <w:t>TAC</w:t>
      </w:r>
      <w:r>
        <w:rPr>
          <w:sz w:val="16"/>
          <w:szCs w:val="16"/>
        </w:rPr>
        <w:t>)</w:t>
      </w:r>
      <w:r w:rsidRPr="006B46EB">
        <w:rPr>
          <w:sz w:val="16"/>
          <w:szCs w:val="16"/>
        </w:rPr>
        <w:t xml:space="preserve"> §129.21(m)</w:t>
      </w:r>
    </w:p>
  </w:footnote>
  <w:footnote w:id="11">
    <w:p w:rsidR="00D06BB8" w:rsidRPr="006B46EB" w:rsidRDefault="00D06BB8" w:rsidP="00145D2B">
      <w:pPr>
        <w:pStyle w:val="FootnoteText"/>
        <w:rPr>
          <w:sz w:val="16"/>
          <w:szCs w:val="16"/>
        </w:rPr>
      </w:pPr>
      <w:r w:rsidRPr="006B46EB">
        <w:rPr>
          <w:rStyle w:val="FootnoteReference"/>
          <w:sz w:val="16"/>
          <w:szCs w:val="16"/>
        </w:rPr>
        <w:footnoteRef/>
      </w:r>
      <w:r w:rsidRPr="006B46EB">
        <w:rPr>
          <w:sz w:val="16"/>
          <w:szCs w:val="16"/>
        </w:rPr>
        <w:t xml:space="preserve"> Unless a distinction is made between manual and automated systems, all standards described in the handbook apply to all attendance accounting systems.</w:t>
      </w:r>
    </w:p>
  </w:footnote>
  <w:footnote w:id="12">
    <w:p w:rsidR="00D06BB8" w:rsidRPr="006B46EB" w:rsidRDefault="00D06BB8" w:rsidP="00145D2B">
      <w:pPr>
        <w:pStyle w:val="FootnoteText"/>
        <w:rPr>
          <w:sz w:val="16"/>
          <w:szCs w:val="16"/>
        </w:rPr>
      </w:pPr>
      <w:r w:rsidRPr="006B46EB">
        <w:rPr>
          <w:rStyle w:val="FootnoteReference"/>
          <w:sz w:val="16"/>
          <w:szCs w:val="16"/>
        </w:rPr>
        <w:footnoteRef/>
      </w:r>
      <w:r w:rsidRPr="006B46EB">
        <w:rPr>
          <w:sz w:val="16"/>
          <w:szCs w:val="16"/>
        </w:rPr>
        <w:t xml:space="preserve"> 19 TAC §129.21(e)</w:t>
      </w:r>
    </w:p>
  </w:footnote>
  <w:footnote w:id="13">
    <w:p w:rsidR="00D06BB8" w:rsidRPr="006B46EB" w:rsidRDefault="00D06BB8" w:rsidP="00145D2B">
      <w:pPr>
        <w:pStyle w:val="FootnoteText"/>
        <w:rPr>
          <w:sz w:val="16"/>
          <w:szCs w:val="16"/>
        </w:rPr>
      </w:pPr>
      <w:r w:rsidRPr="006B46EB">
        <w:rPr>
          <w:rStyle w:val="FootnoteReference"/>
          <w:sz w:val="16"/>
          <w:szCs w:val="16"/>
        </w:rPr>
        <w:footnoteRef/>
      </w:r>
      <w:r w:rsidRPr="006B46EB">
        <w:rPr>
          <w:sz w:val="16"/>
          <w:szCs w:val="16"/>
        </w:rPr>
        <w:t xml:space="preserve"> </w:t>
      </w:r>
      <w:r w:rsidRPr="006B46EB">
        <w:rPr>
          <w:i/>
          <w:sz w:val="16"/>
          <w:szCs w:val="16"/>
        </w:rPr>
        <w:t xml:space="preserve">Local </w:t>
      </w:r>
      <w:smartTag w:uri="urn:schemas-microsoft-com:office:smarttags" w:element="City">
        <w:r w:rsidRPr="006B46EB">
          <w:rPr>
            <w:i/>
            <w:sz w:val="16"/>
            <w:szCs w:val="16"/>
          </w:rPr>
          <w:t>Schedule</w:t>
        </w:r>
      </w:smartTag>
      <w:r w:rsidRPr="006B46EB">
        <w:rPr>
          <w:i/>
          <w:sz w:val="16"/>
          <w:szCs w:val="16"/>
        </w:rPr>
        <w:t xml:space="preserve"> </w:t>
      </w:r>
      <w:smartTag w:uri="urn:schemas-microsoft-com:office:smarttags" w:element="State">
        <w:r w:rsidRPr="006B46EB">
          <w:rPr>
            <w:i/>
            <w:sz w:val="16"/>
            <w:szCs w:val="16"/>
          </w:rPr>
          <w:t>SD</w:t>
        </w:r>
      </w:smartTag>
      <w:r w:rsidRPr="006B46EB">
        <w:rPr>
          <w:sz w:val="16"/>
          <w:szCs w:val="16"/>
        </w:rPr>
        <w:t xml:space="preserve">, </w:t>
      </w:r>
      <w:smartTag w:uri="urn:schemas-microsoft-com:office:smarttags" w:element="place">
        <w:smartTag w:uri="urn:schemas-microsoft-com:office:smarttags" w:element="PlaceName">
          <w:r w:rsidRPr="006B46EB">
            <w:rPr>
              <w:sz w:val="16"/>
              <w:szCs w:val="16"/>
            </w:rPr>
            <w:t>Texas</w:t>
          </w:r>
        </w:smartTag>
        <w:r w:rsidRPr="006B46EB">
          <w:rPr>
            <w:sz w:val="16"/>
            <w:szCs w:val="16"/>
          </w:rPr>
          <w:t xml:space="preserve"> </w:t>
        </w:r>
        <w:smartTag w:uri="urn:schemas-microsoft-com:office:smarttags" w:element="PlaceType">
          <w:r w:rsidRPr="006B46EB">
            <w:rPr>
              <w:sz w:val="16"/>
              <w:szCs w:val="16"/>
            </w:rPr>
            <w:t>State</w:t>
          </w:r>
        </w:smartTag>
      </w:smartTag>
      <w:r w:rsidRPr="006B46EB">
        <w:rPr>
          <w:sz w:val="16"/>
          <w:szCs w:val="16"/>
        </w:rPr>
        <w:t xml:space="preserve"> Library and Archive Commission</w:t>
      </w:r>
    </w:p>
  </w:footnote>
  <w:footnote w:id="14">
    <w:p w:rsidR="00D06BB8" w:rsidRPr="006B46EB" w:rsidRDefault="00D06BB8" w:rsidP="00145D2B">
      <w:pPr>
        <w:pStyle w:val="FootnoteText"/>
        <w:rPr>
          <w:sz w:val="16"/>
          <w:szCs w:val="16"/>
        </w:rPr>
      </w:pPr>
      <w:r w:rsidRPr="006B46EB">
        <w:rPr>
          <w:rStyle w:val="FootnoteReference"/>
          <w:sz w:val="16"/>
          <w:szCs w:val="16"/>
        </w:rPr>
        <w:footnoteRef/>
      </w:r>
      <w:r w:rsidRPr="006B46EB">
        <w:rPr>
          <w:sz w:val="16"/>
          <w:szCs w:val="16"/>
        </w:rPr>
        <w:t xml:space="preserve"> </w:t>
      </w:r>
      <w:r w:rsidRPr="006B46EB">
        <w:rPr>
          <w:i/>
          <w:sz w:val="16"/>
          <w:szCs w:val="16"/>
        </w:rPr>
        <w:t xml:space="preserve">Local </w:t>
      </w:r>
      <w:smartTag w:uri="urn:schemas-microsoft-com:office:smarttags" w:element="City">
        <w:r w:rsidRPr="006B46EB">
          <w:rPr>
            <w:i/>
            <w:sz w:val="16"/>
            <w:szCs w:val="16"/>
          </w:rPr>
          <w:t>Schedule</w:t>
        </w:r>
      </w:smartTag>
      <w:r w:rsidRPr="006B46EB">
        <w:rPr>
          <w:i/>
          <w:sz w:val="16"/>
          <w:szCs w:val="16"/>
        </w:rPr>
        <w:t xml:space="preserve"> </w:t>
      </w:r>
      <w:smartTag w:uri="urn:schemas-microsoft-com:office:smarttags" w:element="State">
        <w:r w:rsidRPr="006B46EB">
          <w:rPr>
            <w:i/>
            <w:sz w:val="16"/>
            <w:szCs w:val="16"/>
          </w:rPr>
          <w:t>SD</w:t>
        </w:r>
      </w:smartTag>
      <w:r w:rsidRPr="006B46EB">
        <w:rPr>
          <w:i/>
          <w:sz w:val="16"/>
          <w:szCs w:val="16"/>
        </w:rPr>
        <w:t xml:space="preserve">, </w:t>
      </w:r>
      <w:smartTag w:uri="urn:schemas-microsoft-com:office:smarttags" w:element="place">
        <w:smartTag w:uri="urn:schemas-microsoft-com:office:smarttags" w:element="PlaceName">
          <w:r w:rsidRPr="006B46EB">
            <w:rPr>
              <w:sz w:val="16"/>
              <w:szCs w:val="16"/>
            </w:rPr>
            <w:t>Texas</w:t>
          </w:r>
        </w:smartTag>
        <w:r w:rsidRPr="006B46EB">
          <w:rPr>
            <w:sz w:val="16"/>
            <w:szCs w:val="16"/>
          </w:rPr>
          <w:t xml:space="preserve"> </w:t>
        </w:r>
        <w:smartTag w:uri="urn:schemas-microsoft-com:office:smarttags" w:element="PlaceType">
          <w:r w:rsidRPr="006B46EB">
            <w:rPr>
              <w:sz w:val="16"/>
              <w:szCs w:val="16"/>
            </w:rPr>
            <w:t>State</w:t>
          </w:r>
        </w:smartTag>
      </w:smartTag>
      <w:r w:rsidRPr="006B46EB">
        <w:rPr>
          <w:sz w:val="16"/>
          <w:szCs w:val="16"/>
        </w:rPr>
        <w:t xml:space="preserve"> Library and Archive Commission</w:t>
      </w:r>
    </w:p>
  </w:footnote>
  <w:footnote w:id="15">
    <w:p w:rsidR="00D06BB8" w:rsidRPr="00C36DBA" w:rsidRDefault="00D06BB8" w:rsidP="008366E8">
      <w:pPr>
        <w:pStyle w:val="FootnoteText"/>
        <w:rPr>
          <w:sz w:val="16"/>
          <w:szCs w:val="16"/>
        </w:rPr>
      </w:pPr>
      <w:r w:rsidRPr="00C36DBA">
        <w:rPr>
          <w:rStyle w:val="FootnoteReference"/>
          <w:sz w:val="16"/>
          <w:szCs w:val="16"/>
        </w:rPr>
        <w:footnoteRef/>
      </w:r>
      <w:r w:rsidRPr="00C36DBA">
        <w:rPr>
          <w:sz w:val="16"/>
          <w:szCs w:val="16"/>
        </w:rPr>
        <w:t xml:space="preserve"> See the definition provided in the</w:t>
      </w:r>
      <w:r>
        <w:rPr>
          <w:sz w:val="16"/>
          <w:szCs w:val="16"/>
        </w:rPr>
        <w:t xml:space="preserve"> glossary</w:t>
      </w:r>
      <w:r w:rsidRPr="009F7895">
        <w:rPr>
          <w:sz w:val="16"/>
          <w:szCs w:val="16"/>
        </w:rPr>
        <w:t>.</w:t>
      </w:r>
    </w:p>
  </w:footnote>
  <w:footnote w:id="16">
    <w:p w:rsidR="00D06BB8" w:rsidRPr="006B46EB" w:rsidRDefault="00D06BB8" w:rsidP="00145D2B">
      <w:pPr>
        <w:pStyle w:val="FootnoteText"/>
        <w:rPr>
          <w:sz w:val="16"/>
          <w:szCs w:val="16"/>
        </w:rPr>
      </w:pPr>
      <w:r w:rsidRPr="006B46EB">
        <w:rPr>
          <w:rStyle w:val="FootnoteReference"/>
          <w:sz w:val="16"/>
          <w:szCs w:val="16"/>
        </w:rPr>
        <w:footnoteRef/>
      </w:r>
      <w:r w:rsidRPr="006B46EB">
        <w:rPr>
          <w:sz w:val="16"/>
          <w:szCs w:val="16"/>
        </w:rPr>
        <w:t xml:space="preserve"> 19 </w:t>
      </w:r>
      <w:r>
        <w:rPr>
          <w:sz w:val="16"/>
          <w:szCs w:val="16"/>
        </w:rPr>
        <w:t>Texas Administrative Code (</w:t>
      </w:r>
      <w:r w:rsidRPr="006B46EB">
        <w:rPr>
          <w:sz w:val="16"/>
          <w:szCs w:val="16"/>
        </w:rPr>
        <w:t>TAC</w:t>
      </w:r>
      <w:r>
        <w:rPr>
          <w:sz w:val="16"/>
          <w:szCs w:val="16"/>
        </w:rPr>
        <w:t>)</w:t>
      </w:r>
      <w:r w:rsidRPr="006B46EB">
        <w:rPr>
          <w:sz w:val="16"/>
          <w:szCs w:val="16"/>
        </w:rPr>
        <w:t xml:space="preserve"> §129.21(m); </w:t>
      </w:r>
      <w:r>
        <w:rPr>
          <w:sz w:val="16"/>
          <w:szCs w:val="16"/>
        </w:rPr>
        <w:t>Texas Education Code (</w:t>
      </w:r>
      <w:r w:rsidRPr="006B46EB">
        <w:rPr>
          <w:sz w:val="16"/>
          <w:szCs w:val="16"/>
        </w:rPr>
        <w:t>TEC</w:t>
      </w:r>
      <w:r>
        <w:rPr>
          <w:sz w:val="16"/>
          <w:szCs w:val="16"/>
        </w:rPr>
        <w:t>)</w:t>
      </w:r>
      <w:r w:rsidRPr="006B46EB">
        <w:rPr>
          <w:sz w:val="16"/>
          <w:szCs w:val="16"/>
        </w:rPr>
        <w:t>, §42.255</w:t>
      </w:r>
    </w:p>
  </w:footnote>
  <w:footnote w:id="17">
    <w:p w:rsidR="00D06BB8" w:rsidRPr="006B46EB" w:rsidRDefault="00D06BB8" w:rsidP="00145D2B">
      <w:pPr>
        <w:pStyle w:val="FootnoteText"/>
        <w:rPr>
          <w:sz w:val="16"/>
          <w:szCs w:val="16"/>
        </w:rPr>
      </w:pPr>
      <w:r w:rsidRPr="006B46EB">
        <w:rPr>
          <w:rStyle w:val="FootnoteReference"/>
          <w:sz w:val="16"/>
          <w:szCs w:val="16"/>
        </w:rPr>
        <w:footnoteRef/>
      </w:r>
      <w:r w:rsidRPr="006B46EB">
        <w:rPr>
          <w:sz w:val="16"/>
          <w:szCs w:val="16"/>
        </w:rPr>
        <w:t xml:space="preserve"> 19 TAC §129.21(a)</w:t>
      </w:r>
    </w:p>
  </w:footnote>
  <w:footnote w:id="18">
    <w:p w:rsidR="00D06BB8" w:rsidRPr="006B46EB" w:rsidRDefault="00D06BB8" w:rsidP="008379C5">
      <w:pPr>
        <w:pStyle w:val="FootnoteText"/>
        <w:rPr>
          <w:sz w:val="16"/>
          <w:szCs w:val="16"/>
        </w:rPr>
      </w:pPr>
      <w:r w:rsidRPr="006B46EB">
        <w:rPr>
          <w:rStyle w:val="FootnoteReference"/>
          <w:sz w:val="16"/>
          <w:szCs w:val="16"/>
        </w:rPr>
        <w:footnoteRef/>
      </w:r>
      <w:r w:rsidRPr="006B46EB">
        <w:rPr>
          <w:sz w:val="16"/>
          <w:szCs w:val="16"/>
        </w:rPr>
        <w:t xml:space="preserve"> TEC</w:t>
      </w:r>
      <w:r>
        <w:rPr>
          <w:sz w:val="16"/>
          <w:szCs w:val="16"/>
        </w:rPr>
        <w:t>,</w:t>
      </w:r>
      <w:r w:rsidRPr="006B46EB">
        <w:rPr>
          <w:sz w:val="16"/>
          <w:szCs w:val="16"/>
        </w:rPr>
        <w:t xml:space="preserve"> §25.003 (Proposed tuition charges under this section must be submitted to the commissioner of education for approval.)</w:t>
      </w:r>
    </w:p>
  </w:footnote>
  <w:footnote w:id="19">
    <w:p w:rsidR="00D06BB8" w:rsidRPr="006B46EB" w:rsidRDefault="00D06BB8" w:rsidP="00573A12">
      <w:pPr>
        <w:rPr>
          <w:sz w:val="16"/>
          <w:szCs w:val="16"/>
        </w:rPr>
      </w:pPr>
      <w:r w:rsidRPr="006B46EB">
        <w:rPr>
          <w:rStyle w:val="FootnoteReference"/>
          <w:sz w:val="16"/>
          <w:szCs w:val="16"/>
        </w:rPr>
        <w:footnoteRef/>
      </w:r>
      <w:r w:rsidRPr="006B46EB">
        <w:rPr>
          <w:sz w:val="16"/>
          <w:szCs w:val="16"/>
        </w:rPr>
        <w:t xml:space="preserve"> 19 TAC §129.21(</w:t>
      </w:r>
      <w:r>
        <w:rPr>
          <w:sz w:val="16"/>
          <w:szCs w:val="16"/>
        </w:rPr>
        <w:t>h</w:t>
      </w:r>
      <w:r w:rsidRPr="006B46EB">
        <w:rPr>
          <w:sz w:val="16"/>
          <w:szCs w:val="16"/>
        </w:rPr>
        <w:t>)</w:t>
      </w:r>
    </w:p>
  </w:footnote>
  <w:footnote w:id="20">
    <w:p w:rsidR="00D06BB8" w:rsidRDefault="00D06BB8">
      <w:pPr>
        <w:pStyle w:val="FootnoteText"/>
      </w:pPr>
      <w:r w:rsidRPr="006B46EB">
        <w:rPr>
          <w:rStyle w:val="FootnoteReference"/>
          <w:sz w:val="16"/>
          <w:szCs w:val="16"/>
        </w:rPr>
        <w:footnoteRef/>
      </w:r>
      <w:r w:rsidRPr="006B46EB">
        <w:rPr>
          <w:sz w:val="16"/>
          <w:szCs w:val="16"/>
        </w:rPr>
        <w:t xml:space="preserve"> 19 TAC §129.21(i)(1)</w:t>
      </w:r>
    </w:p>
  </w:footnote>
  <w:footnote w:id="21">
    <w:p w:rsidR="00D06BB8" w:rsidRPr="0062073E" w:rsidRDefault="00D06BB8" w:rsidP="00981449">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w:t>
      </w:r>
      <w:r w:rsidRPr="00A90264">
        <w:rPr>
          <w:rFonts w:cs="Arial"/>
          <w:sz w:val="16"/>
          <w:szCs w:val="16"/>
        </w:rPr>
        <w:t xml:space="preserve">For a teacher other than a special education or bilingual/ESL teacher, the requirement that a teacher be certified does not apply to an open-enrollment charter school unless the school's charter requires that courses be taught by certified teachers. However, under the No Child Left Behind Act, certain teachers must be “highly qualified” if the open-enrollment charter school receives certain federal funds. Please see the TEA </w:t>
      </w:r>
      <w:hyperlink r:id="rId1" w:history="1">
        <w:r w:rsidRPr="0062073E">
          <w:rPr>
            <w:rStyle w:val="Hyperlink"/>
            <w:rFonts w:cs="Arial"/>
            <w:sz w:val="16"/>
            <w:szCs w:val="16"/>
          </w:rPr>
          <w:t>Highly Qualified Teachers</w:t>
        </w:r>
      </w:hyperlink>
      <w:r w:rsidRPr="00A90264">
        <w:rPr>
          <w:rFonts w:cs="Arial"/>
          <w:sz w:val="16"/>
          <w:szCs w:val="16"/>
        </w:rPr>
        <w:t xml:space="preserve"> page for more information.</w:t>
      </w:r>
      <w:r w:rsidRPr="0062073E">
        <w:rPr>
          <w:sz w:val="16"/>
          <w:szCs w:val="16"/>
        </w:rPr>
        <w:t xml:space="preserve"> </w:t>
      </w:r>
    </w:p>
  </w:footnote>
  <w:footnote w:id="22">
    <w:p w:rsidR="00D06BB8" w:rsidRPr="00025472" w:rsidRDefault="00D06BB8" w:rsidP="00654927">
      <w:pPr>
        <w:pStyle w:val="FootnoteText"/>
        <w:pBdr>
          <w:right w:val="single" w:sz="12" w:space="4" w:color="auto"/>
        </w:pBdr>
        <w:rPr>
          <w:sz w:val="16"/>
          <w:szCs w:val="16"/>
        </w:rPr>
      </w:pPr>
      <w:r w:rsidRPr="0062073E">
        <w:rPr>
          <w:rStyle w:val="FootnoteReference"/>
          <w:sz w:val="16"/>
          <w:szCs w:val="16"/>
        </w:rPr>
        <w:footnoteRef/>
      </w:r>
      <w:r w:rsidRPr="0062073E">
        <w:rPr>
          <w:sz w:val="16"/>
          <w:szCs w:val="16"/>
        </w:rPr>
        <w:t xml:space="preserve"> The requirement that a teacher be appropriately qualified/certified does not apply to an open-enrollment charter school unless the school’s charter states that a CTE course must be taught by a qualified/certified CTE teacher. </w:t>
      </w:r>
      <w:r w:rsidRPr="0062073E">
        <w:rPr>
          <w:rFonts w:cs="Arial"/>
          <w:sz w:val="16"/>
          <w:szCs w:val="16"/>
        </w:rPr>
        <w:t xml:space="preserve">However, under the No Child Left Behind Act, certain teachers must be “highly qualified” if the open-enrollment charter school receives certain federal funds. Please see the TEA </w:t>
      </w:r>
      <w:hyperlink r:id="rId2" w:history="1">
        <w:r w:rsidRPr="0062073E">
          <w:rPr>
            <w:rStyle w:val="Hyperlink"/>
            <w:rFonts w:cs="Arial"/>
            <w:sz w:val="16"/>
            <w:szCs w:val="16"/>
          </w:rPr>
          <w:t>Highly Qualified Teachers</w:t>
        </w:r>
      </w:hyperlink>
      <w:r w:rsidRPr="0062073E">
        <w:rPr>
          <w:rFonts w:cs="Arial"/>
          <w:sz w:val="16"/>
          <w:szCs w:val="16"/>
        </w:rPr>
        <w:t xml:space="preserve"> page for more information.</w:t>
      </w:r>
    </w:p>
  </w:footnote>
  <w:footnote w:id="23">
    <w:p w:rsidR="00D06BB8" w:rsidRPr="006B46EB" w:rsidRDefault="00D06BB8" w:rsidP="00C141BD">
      <w:pPr>
        <w:pStyle w:val="FootnoteText"/>
        <w:rPr>
          <w:sz w:val="16"/>
          <w:szCs w:val="16"/>
        </w:rPr>
      </w:pPr>
      <w:r w:rsidRPr="006B46EB">
        <w:rPr>
          <w:rStyle w:val="FootnoteReference"/>
          <w:sz w:val="16"/>
          <w:szCs w:val="16"/>
        </w:rPr>
        <w:footnoteRef/>
      </w:r>
      <w:r w:rsidRPr="006B46EB">
        <w:rPr>
          <w:sz w:val="16"/>
          <w:szCs w:val="16"/>
        </w:rPr>
        <w:t xml:space="preserve"> TEC, §25.001</w:t>
      </w:r>
    </w:p>
  </w:footnote>
  <w:footnote w:id="24">
    <w:p w:rsidR="00D06BB8" w:rsidRDefault="00D06BB8" w:rsidP="00A90264">
      <w:pPr>
        <w:pStyle w:val="FootnoteText"/>
        <w:pBdr>
          <w:right w:val="single" w:sz="12" w:space="4" w:color="auto"/>
        </w:pBdr>
        <w:rPr>
          <w:sz w:val="16"/>
          <w:szCs w:val="16"/>
        </w:rPr>
      </w:pPr>
      <w:r w:rsidRPr="0094027E">
        <w:rPr>
          <w:rStyle w:val="FootnoteReference"/>
          <w:sz w:val="16"/>
          <w:szCs w:val="16"/>
        </w:rPr>
        <w:footnoteRef/>
      </w:r>
      <w:r w:rsidRPr="0094027E">
        <w:rPr>
          <w:sz w:val="16"/>
          <w:szCs w:val="16"/>
        </w:rPr>
        <w:t xml:space="preserve"> as determined by the ARD committee per</w:t>
      </w:r>
      <w:r>
        <w:rPr>
          <w:sz w:val="16"/>
          <w:szCs w:val="16"/>
        </w:rPr>
        <w:t xml:space="preserve"> 19 TAC</w:t>
      </w:r>
      <w:r w:rsidRPr="0094027E">
        <w:rPr>
          <w:sz w:val="16"/>
          <w:szCs w:val="16"/>
        </w:rPr>
        <w:t xml:space="preserve"> §</w:t>
      </w:r>
      <w:r w:rsidRPr="00417F8D">
        <w:rPr>
          <w:sz w:val="16"/>
          <w:szCs w:val="16"/>
        </w:rPr>
        <w:t>89.1070(f)</w:t>
      </w:r>
    </w:p>
  </w:footnote>
  <w:footnote w:id="25">
    <w:p w:rsidR="00D06BB8" w:rsidRPr="006B46EB" w:rsidRDefault="00D06BB8" w:rsidP="00C141BD">
      <w:pPr>
        <w:pStyle w:val="FootnoteText"/>
        <w:rPr>
          <w:sz w:val="16"/>
          <w:szCs w:val="16"/>
        </w:rPr>
      </w:pPr>
      <w:r w:rsidRPr="006B46EB">
        <w:rPr>
          <w:rStyle w:val="FootnoteReference"/>
          <w:sz w:val="16"/>
          <w:szCs w:val="16"/>
        </w:rPr>
        <w:footnoteRef/>
      </w:r>
      <w:r w:rsidRPr="006B46EB">
        <w:rPr>
          <w:sz w:val="16"/>
          <w:szCs w:val="16"/>
        </w:rPr>
        <w:t xml:space="preserve"> </w:t>
      </w:r>
      <w:r w:rsidRPr="006B46EB">
        <w:rPr>
          <w:bCs/>
          <w:sz w:val="16"/>
          <w:szCs w:val="16"/>
        </w:rPr>
        <w:t xml:space="preserve">34 </w:t>
      </w:r>
      <w:r>
        <w:rPr>
          <w:bCs/>
          <w:sz w:val="16"/>
          <w:szCs w:val="16"/>
        </w:rPr>
        <w:t>Code of Federal Regulations (</w:t>
      </w:r>
      <w:r w:rsidRPr="006B46EB">
        <w:rPr>
          <w:bCs/>
          <w:sz w:val="16"/>
          <w:szCs w:val="16"/>
        </w:rPr>
        <w:t>CFR</w:t>
      </w:r>
      <w:r>
        <w:rPr>
          <w:bCs/>
          <w:sz w:val="16"/>
          <w:szCs w:val="16"/>
        </w:rPr>
        <w:t>),</w:t>
      </w:r>
      <w:r w:rsidRPr="006B46EB">
        <w:rPr>
          <w:bCs/>
          <w:sz w:val="16"/>
          <w:szCs w:val="16"/>
        </w:rPr>
        <w:t xml:space="preserve"> </w:t>
      </w:r>
      <w:r>
        <w:rPr>
          <w:bCs/>
          <w:sz w:val="16"/>
          <w:szCs w:val="16"/>
        </w:rPr>
        <w:t>§</w:t>
      </w:r>
      <w:r w:rsidRPr="006B46EB">
        <w:rPr>
          <w:bCs/>
          <w:sz w:val="16"/>
          <w:szCs w:val="16"/>
        </w:rPr>
        <w:t>300.102 (a)(3)</w:t>
      </w:r>
    </w:p>
  </w:footnote>
  <w:footnote w:id="26">
    <w:p w:rsidR="00D06BB8" w:rsidRPr="006B46EB" w:rsidRDefault="00D06BB8" w:rsidP="00263745">
      <w:pPr>
        <w:pStyle w:val="FootnoteText"/>
        <w:rPr>
          <w:sz w:val="16"/>
          <w:szCs w:val="16"/>
        </w:rPr>
      </w:pPr>
      <w:r w:rsidRPr="006B46EB">
        <w:rPr>
          <w:rStyle w:val="FootnoteReference"/>
          <w:sz w:val="16"/>
          <w:szCs w:val="16"/>
        </w:rPr>
        <w:footnoteRef/>
      </w:r>
      <w:r w:rsidRPr="006B46EB">
        <w:rPr>
          <w:sz w:val="16"/>
          <w:szCs w:val="16"/>
        </w:rPr>
        <w:t xml:space="preserve"> TEC §25.001(a)</w:t>
      </w:r>
    </w:p>
  </w:footnote>
  <w:footnote w:id="27">
    <w:p w:rsidR="00D06BB8" w:rsidRPr="006B46EB" w:rsidRDefault="00D06BB8" w:rsidP="00263745">
      <w:pPr>
        <w:pStyle w:val="FootnoteText"/>
        <w:rPr>
          <w:sz w:val="16"/>
          <w:szCs w:val="16"/>
        </w:rPr>
      </w:pPr>
      <w:r w:rsidRPr="006B46EB">
        <w:rPr>
          <w:rStyle w:val="FootnoteReference"/>
          <w:sz w:val="16"/>
          <w:szCs w:val="16"/>
        </w:rPr>
        <w:footnoteRef/>
      </w:r>
      <w:r w:rsidRPr="006B46EB">
        <w:rPr>
          <w:sz w:val="16"/>
          <w:szCs w:val="16"/>
        </w:rPr>
        <w:t xml:space="preserve"> TEC, §42.003(c)</w:t>
      </w:r>
    </w:p>
  </w:footnote>
  <w:footnote w:id="28">
    <w:p w:rsidR="00D06BB8" w:rsidRDefault="00D06BB8" w:rsidP="00A90264">
      <w:pPr>
        <w:pStyle w:val="FootnoteText"/>
        <w:pBdr>
          <w:right w:val="single" w:sz="12" w:space="4" w:color="auto"/>
        </w:pBdr>
        <w:rPr>
          <w:sz w:val="16"/>
          <w:szCs w:val="16"/>
        </w:rPr>
      </w:pPr>
      <w:r w:rsidRPr="0094027E">
        <w:rPr>
          <w:rStyle w:val="FootnoteReference"/>
          <w:sz w:val="16"/>
          <w:szCs w:val="16"/>
        </w:rPr>
        <w:footnoteRef/>
      </w:r>
      <w:r w:rsidRPr="0094027E">
        <w:rPr>
          <w:sz w:val="16"/>
          <w:szCs w:val="16"/>
        </w:rPr>
        <w:t xml:space="preserve"> as determined by the ARD com</w:t>
      </w:r>
      <w:r w:rsidRPr="00B43C8D">
        <w:rPr>
          <w:sz w:val="16"/>
          <w:szCs w:val="16"/>
        </w:rPr>
        <w:t>mi</w:t>
      </w:r>
      <w:r>
        <w:rPr>
          <w:sz w:val="16"/>
          <w:szCs w:val="16"/>
        </w:rPr>
        <w:t>ttee per §89.1070(f)</w:t>
      </w:r>
    </w:p>
  </w:footnote>
  <w:footnote w:id="29">
    <w:p w:rsidR="00D06BB8" w:rsidRPr="00B43C8D" w:rsidRDefault="00D06BB8" w:rsidP="00395892">
      <w:pPr>
        <w:pStyle w:val="FootnoteText"/>
        <w:rPr>
          <w:sz w:val="16"/>
          <w:szCs w:val="16"/>
        </w:rPr>
      </w:pPr>
      <w:r w:rsidRPr="00B43C8D">
        <w:rPr>
          <w:rStyle w:val="FootnoteReference"/>
          <w:sz w:val="16"/>
          <w:szCs w:val="16"/>
        </w:rPr>
        <w:footnoteRef/>
      </w:r>
      <w:r w:rsidRPr="00B43C8D">
        <w:rPr>
          <w:sz w:val="16"/>
          <w:szCs w:val="16"/>
        </w:rPr>
        <w:t xml:space="preserve"> </w:t>
      </w:r>
      <w:r>
        <w:rPr>
          <w:bCs/>
          <w:sz w:val="16"/>
          <w:szCs w:val="16"/>
        </w:rPr>
        <w:t>34 Code of Federal Regulations (CFR), §300.102 (a)(3)</w:t>
      </w:r>
    </w:p>
  </w:footnote>
  <w:footnote w:id="30">
    <w:p w:rsidR="00D06BB8" w:rsidRDefault="00D06BB8" w:rsidP="00A90264">
      <w:pPr>
        <w:pStyle w:val="FootnoteText"/>
        <w:pBdr>
          <w:right w:val="single" w:sz="12" w:space="4" w:color="auto"/>
        </w:pBdr>
        <w:rPr>
          <w:sz w:val="16"/>
          <w:szCs w:val="16"/>
        </w:rPr>
      </w:pPr>
      <w:r w:rsidRPr="00B43C8D">
        <w:rPr>
          <w:rStyle w:val="FootnoteReference"/>
          <w:sz w:val="16"/>
          <w:szCs w:val="16"/>
        </w:rPr>
        <w:footnoteRef/>
      </w:r>
      <w:r w:rsidRPr="00B43C8D">
        <w:rPr>
          <w:sz w:val="16"/>
          <w:szCs w:val="16"/>
        </w:rPr>
        <w:t xml:space="preserve"> under 19 TAC §</w:t>
      </w:r>
      <w:r>
        <w:rPr>
          <w:sz w:val="16"/>
          <w:szCs w:val="16"/>
        </w:rPr>
        <w:t>89.1070(f)</w:t>
      </w:r>
    </w:p>
  </w:footnote>
  <w:footnote w:id="31">
    <w:p w:rsidR="00D06BB8" w:rsidRPr="006B46EB" w:rsidRDefault="00D06BB8" w:rsidP="00760E58">
      <w:pPr>
        <w:pStyle w:val="FootnoteText"/>
        <w:rPr>
          <w:sz w:val="16"/>
          <w:szCs w:val="16"/>
        </w:rPr>
      </w:pPr>
      <w:r w:rsidRPr="006B46EB">
        <w:rPr>
          <w:rStyle w:val="FootnoteReference"/>
          <w:sz w:val="16"/>
          <w:szCs w:val="16"/>
        </w:rPr>
        <w:footnoteRef/>
      </w:r>
      <w:r w:rsidRPr="006B46EB">
        <w:rPr>
          <w:sz w:val="16"/>
          <w:szCs w:val="16"/>
        </w:rPr>
        <w:t xml:space="preserve"> TEC, §29.153(c)</w:t>
      </w:r>
    </w:p>
  </w:footnote>
  <w:footnote w:id="32">
    <w:p w:rsidR="00D06BB8" w:rsidRPr="006B46EB" w:rsidRDefault="00D06BB8">
      <w:pPr>
        <w:pStyle w:val="FootnoteText"/>
        <w:rPr>
          <w:sz w:val="16"/>
          <w:szCs w:val="16"/>
        </w:rPr>
      </w:pPr>
      <w:r w:rsidRPr="006B46EB">
        <w:rPr>
          <w:rStyle w:val="FootnoteReference"/>
          <w:sz w:val="16"/>
          <w:szCs w:val="16"/>
        </w:rPr>
        <w:footnoteRef/>
      </w:r>
      <w:r w:rsidRPr="006B46EB">
        <w:rPr>
          <w:sz w:val="16"/>
          <w:szCs w:val="16"/>
        </w:rPr>
        <w:t xml:space="preserve"> TEC, §25.001</w:t>
      </w:r>
    </w:p>
  </w:footnote>
  <w:footnote w:id="33">
    <w:p w:rsidR="00D06BB8" w:rsidRDefault="00D06BB8">
      <w:pPr>
        <w:pStyle w:val="FootnoteText"/>
      </w:pPr>
      <w:r w:rsidRPr="006B46EB">
        <w:rPr>
          <w:rStyle w:val="FootnoteReference"/>
          <w:sz w:val="16"/>
          <w:szCs w:val="16"/>
        </w:rPr>
        <w:footnoteRef/>
      </w:r>
      <w:r w:rsidRPr="006B46EB">
        <w:rPr>
          <w:sz w:val="16"/>
          <w:szCs w:val="16"/>
        </w:rPr>
        <w:t xml:space="preserve"> TEC, §25.002(a-1)</w:t>
      </w:r>
    </w:p>
  </w:footnote>
  <w:footnote w:id="34">
    <w:p w:rsidR="00D06BB8" w:rsidRPr="00A90264" w:rsidRDefault="00D06BB8" w:rsidP="00A90264">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TEC, §25.002(a-1)</w:t>
      </w:r>
    </w:p>
  </w:footnote>
  <w:footnote w:id="35">
    <w:p w:rsidR="00D06BB8" w:rsidRPr="00AF59A2" w:rsidRDefault="00D06BB8">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If a student who is under age 11 is enrolling in your school for the first time, please see the Texas Code of Criminal Procedure, </w:t>
      </w:r>
      <w:hyperlink r:id="rId3" w:anchor="63.019" w:history="1">
        <w:r w:rsidRPr="00A90264">
          <w:rPr>
            <w:rStyle w:val="Hyperlink"/>
            <w:sz w:val="16"/>
            <w:szCs w:val="16"/>
          </w:rPr>
          <w:t>Article 63.019</w:t>
        </w:r>
      </w:hyperlink>
      <w:r w:rsidRPr="00A90264">
        <w:rPr>
          <w:sz w:val="16"/>
          <w:szCs w:val="16"/>
        </w:rPr>
        <w:t>, for additional information related to documentation of identity and age.</w:t>
      </w:r>
    </w:p>
  </w:footnote>
  <w:footnote w:id="36">
    <w:p w:rsidR="00D06BB8" w:rsidRPr="00AF59A2" w:rsidRDefault="00D06BB8" w:rsidP="003B4564">
      <w:pPr>
        <w:pStyle w:val="FootnoteText"/>
        <w:rPr>
          <w:sz w:val="16"/>
          <w:szCs w:val="16"/>
        </w:rPr>
      </w:pPr>
      <w:r w:rsidRPr="00AF59A2">
        <w:rPr>
          <w:rStyle w:val="FootnoteReference"/>
          <w:sz w:val="16"/>
          <w:szCs w:val="16"/>
        </w:rPr>
        <w:footnoteRef/>
      </w:r>
      <w:r w:rsidRPr="00AF59A2">
        <w:rPr>
          <w:sz w:val="16"/>
          <w:szCs w:val="16"/>
        </w:rPr>
        <w:t xml:space="preserve"> 19 TAC §129.1(b)</w:t>
      </w:r>
    </w:p>
  </w:footnote>
  <w:footnote w:id="37">
    <w:p w:rsidR="00D06BB8" w:rsidRDefault="00D06BB8" w:rsidP="00A90264">
      <w:pPr>
        <w:pStyle w:val="FootnoteText"/>
        <w:pBdr>
          <w:right w:val="single" w:sz="12" w:space="4" w:color="auto"/>
        </w:pBdr>
        <w:rPr>
          <w:sz w:val="16"/>
          <w:szCs w:val="16"/>
        </w:rPr>
      </w:pPr>
      <w:r w:rsidRPr="00AF59A2">
        <w:rPr>
          <w:rStyle w:val="FootnoteReference"/>
          <w:sz w:val="16"/>
          <w:szCs w:val="16"/>
        </w:rPr>
        <w:footnoteRef/>
      </w:r>
      <w:r w:rsidRPr="00AF59A2">
        <w:rPr>
          <w:sz w:val="16"/>
          <w:szCs w:val="16"/>
        </w:rPr>
        <w:t xml:space="preserve"> TEC, §25.002(b) </w:t>
      </w:r>
      <w:r>
        <w:rPr>
          <w:sz w:val="16"/>
          <w:szCs w:val="16"/>
        </w:rPr>
        <w:t>and (c)</w:t>
      </w:r>
    </w:p>
  </w:footnote>
  <w:footnote w:id="38">
    <w:p w:rsidR="00D06BB8" w:rsidRPr="001F3190" w:rsidRDefault="00D06BB8" w:rsidP="0096307E">
      <w:pPr>
        <w:pStyle w:val="FootnoteText"/>
        <w:rPr>
          <w:sz w:val="16"/>
          <w:szCs w:val="16"/>
        </w:rPr>
      </w:pPr>
      <w:r w:rsidRPr="001F3190">
        <w:rPr>
          <w:rStyle w:val="FootnoteReference"/>
          <w:sz w:val="16"/>
          <w:szCs w:val="16"/>
        </w:rPr>
        <w:footnoteRef/>
      </w:r>
      <w:r w:rsidRPr="001F3190">
        <w:rPr>
          <w:sz w:val="16"/>
          <w:szCs w:val="16"/>
        </w:rPr>
        <w:t xml:space="preserve"> unless the school district has applied for and been granted a waiver by the commissioner under the TEC, §25.001(e)</w:t>
      </w:r>
    </w:p>
  </w:footnote>
  <w:footnote w:id="39">
    <w:p w:rsidR="00D06BB8" w:rsidRPr="00FD2E33" w:rsidRDefault="00D06BB8" w:rsidP="0096307E">
      <w:pPr>
        <w:pStyle w:val="FootnoteText"/>
        <w:rPr>
          <w:sz w:val="16"/>
          <w:szCs w:val="16"/>
        </w:rPr>
      </w:pPr>
      <w:r w:rsidRPr="00FD2E33">
        <w:rPr>
          <w:rStyle w:val="FootnoteReference"/>
          <w:sz w:val="16"/>
          <w:szCs w:val="16"/>
        </w:rPr>
        <w:footnoteRef/>
      </w:r>
      <w:r w:rsidRPr="00FD2E33">
        <w:rPr>
          <w:sz w:val="16"/>
          <w:szCs w:val="16"/>
        </w:rPr>
        <w:t xml:space="preserve"> as determined by the school board</w:t>
      </w:r>
    </w:p>
  </w:footnote>
  <w:footnote w:id="40">
    <w:p w:rsidR="00D06BB8" w:rsidRPr="0038640B" w:rsidRDefault="00D06BB8">
      <w:pPr>
        <w:pStyle w:val="FootnoteText"/>
        <w:rPr>
          <w:sz w:val="16"/>
          <w:szCs w:val="16"/>
        </w:rPr>
      </w:pPr>
      <w:r w:rsidRPr="0038640B">
        <w:rPr>
          <w:rStyle w:val="FootnoteReference"/>
          <w:sz w:val="16"/>
          <w:szCs w:val="16"/>
        </w:rPr>
        <w:footnoteRef/>
      </w:r>
      <w:r w:rsidRPr="0038640B">
        <w:rPr>
          <w:sz w:val="16"/>
          <w:szCs w:val="16"/>
        </w:rPr>
        <w:t xml:space="preserve"> </w:t>
      </w:r>
      <w:r>
        <w:rPr>
          <w:sz w:val="16"/>
          <w:szCs w:val="16"/>
        </w:rPr>
        <w:t>TEC, §25.001(f)</w:t>
      </w:r>
    </w:p>
  </w:footnote>
  <w:footnote w:id="41">
    <w:p w:rsidR="00D06BB8" w:rsidRPr="0038640B" w:rsidRDefault="00D06BB8">
      <w:pPr>
        <w:pStyle w:val="FootnoteText"/>
        <w:rPr>
          <w:sz w:val="16"/>
          <w:szCs w:val="16"/>
        </w:rPr>
      </w:pPr>
      <w:r w:rsidRPr="0038640B">
        <w:rPr>
          <w:rStyle w:val="FootnoteReference"/>
          <w:sz w:val="16"/>
          <w:szCs w:val="16"/>
        </w:rPr>
        <w:footnoteRef/>
      </w:r>
      <w:r w:rsidRPr="0038640B">
        <w:rPr>
          <w:sz w:val="16"/>
          <w:szCs w:val="16"/>
        </w:rPr>
        <w:t xml:space="preserve"> </w:t>
      </w:r>
      <w:r>
        <w:rPr>
          <w:sz w:val="16"/>
          <w:szCs w:val="16"/>
        </w:rPr>
        <w:t>TEC, §25.001(g)</w:t>
      </w:r>
    </w:p>
  </w:footnote>
  <w:footnote w:id="42">
    <w:p w:rsidR="00D06BB8" w:rsidRPr="005478A8" w:rsidRDefault="00D06BB8" w:rsidP="0096307E">
      <w:pPr>
        <w:pStyle w:val="FootnoteText"/>
        <w:rPr>
          <w:sz w:val="16"/>
          <w:szCs w:val="16"/>
        </w:rPr>
      </w:pPr>
      <w:r w:rsidRPr="005478A8">
        <w:rPr>
          <w:rStyle w:val="FootnoteReference"/>
          <w:sz w:val="16"/>
          <w:szCs w:val="16"/>
        </w:rPr>
        <w:footnoteRef/>
      </w:r>
      <w:r w:rsidRPr="005478A8">
        <w:rPr>
          <w:sz w:val="16"/>
          <w:szCs w:val="16"/>
        </w:rPr>
        <w:t xml:space="preserve"> See the TEC, §25.040.</w:t>
      </w:r>
    </w:p>
  </w:footnote>
  <w:footnote w:id="43">
    <w:p w:rsidR="00D06BB8" w:rsidRPr="006B46EB" w:rsidRDefault="00D06BB8">
      <w:pPr>
        <w:pStyle w:val="FootnoteText"/>
        <w:rPr>
          <w:sz w:val="16"/>
          <w:szCs w:val="16"/>
        </w:rPr>
      </w:pPr>
      <w:r w:rsidRPr="006B46EB">
        <w:rPr>
          <w:rStyle w:val="FootnoteReference"/>
          <w:sz w:val="16"/>
          <w:szCs w:val="16"/>
        </w:rPr>
        <w:footnoteRef/>
      </w:r>
      <w:r w:rsidRPr="006B46EB">
        <w:rPr>
          <w:sz w:val="16"/>
          <w:szCs w:val="16"/>
        </w:rPr>
        <w:t xml:space="preserve"> TEC, §38.001(a)</w:t>
      </w:r>
    </w:p>
  </w:footnote>
  <w:footnote w:id="44">
    <w:p w:rsidR="00D06BB8" w:rsidRPr="006B46EB" w:rsidRDefault="00D06BB8">
      <w:pPr>
        <w:pStyle w:val="FootnoteText"/>
        <w:rPr>
          <w:sz w:val="16"/>
          <w:szCs w:val="16"/>
        </w:rPr>
      </w:pPr>
      <w:r w:rsidRPr="006B46EB">
        <w:rPr>
          <w:rStyle w:val="FootnoteReference"/>
          <w:sz w:val="16"/>
          <w:szCs w:val="16"/>
        </w:rPr>
        <w:footnoteRef/>
      </w:r>
      <w:r w:rsidRPr="006B46EB">
        <w:rPr>
          <w:sz w:val="16"/>
          <w:szCs w:val="16"/>
        </w:rPr>
        <w:t xml:space="preserve"> TEC, §38.001(e)</w:t>
      </w:r>
    </w:p>
  </w:footnote>
  <w:footnote w:id="45">
    <w:p w:rsidR="00D06BB8" w:rsidRPr="006B46EB" w:rsidRDefault="00D06BB8">
      <w:pPr>
        <w:pStyle w:val="FootnoteText"/>
        <w:rPr>
          <w:sz w:val="16"/>
          <w:szCs w:val="16"/>
        </w:rPr>
      </w:pPr>
      <w:r w:rsidRPr="006B46EB">
        <w:rPr>
          <w:rStyle w:val="FootnoteReference"/>
          <w:sz w:val="16"/>
          <w:szCs w:val="16"/>
        </w:rPr>
        <w:footnoteRef/>
      </w:r>
      <w:r w:rsidRPr="006B46EB">
        <w:rPr>
          <w:sz w:val="16"/>
          <w:szCs w:val="16"/>
        </w:rPr>
        <w:t xml:space="preserve"> 25 TAC §97.66(b)</w:t>
      </w:r>
    </w:p>
  </w:footnote>
  <w:footnote w:id="46">
    <w:p w:rsidR="00D06BB8" w:rsidRPr="006B46EB" w:rsidRDefault="00D06BB8">
      <w:pPr>
        <w:pStyle w:val="FootnoteText"/>
        <w:rPr>
          <w:sz w:val="16"/>
          <w:szCs w:val="16"/>
        </w:rPr>
      </w:pPr>
      <w:r w:rsidRPr="006B46EB">
        <w:rPr>
          <w:rStyle w:val="FootnoteReference"/>
          <w:sz w:val="16"/>
          <w:szCs w:val="16"/>
        </w:rPr>
        <w:footnoteRef/>
      </w:r>
      <w:r w:rsidRPr="006B46EB">
        <w:rPr>
          <w:sz w:val="16"/>
          <w:szCs w:val="16"/>
        </w:rPr>
        <w:t xml:space="preserve"> 25 TAC §97.69</w:t>
      </w:r>
    </w:p>
  </w:footnote>
  <w:footnote w:id="47">
    <w:p w:rsidR="00D06BB8" w:rsidRPr="008B6BB5" w:rsidRDefault="00D06BB8">
      <w:pPr>
        <w:pStyle w:val="FootnoteText"/>
        <w:rPr>
          <w:sz w:val="16"/>
          <w:szCs w:val="16"/>
        </w:rPr>
      </w:pPr>
      <w:r w:rsidRPr="008B6BB5">
        <w:rPr>
          <w:rStyle w:val="FootnoteReference"/>
          <w:sz w:val="16"/>
          <w:szCs w:val="16"/>
        </w:rPr>
        <w:footnoteRef/>
      </w:r>
      <w:r w:rsidRPr="008B6BB5">
        <w:rPr>
          <w:sz w:val="16"/>
          <w:szCs w:val="16"/>
        </w:rPr>
        <w:t xml:space="preserve"> TEC, §25.085(e)</w:t>
      </w:r>
    </w:p>
  </w:footnote>
  <w:footnote w:id="48">
    <w:p w:rsidR="00D06BB8" w:rsidRPr="00C03FC3" w:rsidRDefault="00D06BB8">
      <w:pPr>
        <w:pStyle w:val="FootnoteText"/>
        <w:rPr>
          <w:sz w:val="16"/>
          <w:szCs w:val="16"/>
        </w:rPr>
      </w:pPr>
      <w:r w:rsidRPr="00C03FC3">
        <w:rPr>
          <w:rStyle w:val="FootnoteReference"/>
          <w:sz w:val="16"/>
          <w:szCs w:val="16"/>
        </w:rPr>
        <w:footnoteRef/>
      </w:r>
      <w:r w:rsidRPr="00C03FC3">
        <w:rPr>
          <w:sz w:val="16"/>
          <w:szCs w:val="16"/>
        </w:rPr>
        <w:t xml:space="preserve"> </w:t>
      </w:r>
      <w:r>
        <w:rPr>
          <w:sz w:val="16"/>
          <w:szCs w:val="16"/>
        </w:rPr>
        <w:t>TEC, §25.002(a)(3)</w:t>
      </w:r>
    </w:p>
  </w:footnote>
  <w:footnote w:id="49">
    <w:p w:rsidR="00D06BB8" w:rsidRPr="00FD50BF" w:rsidRDefault="00D06BB8">
      <w:pPr>
        <w:pStyle w:val="FootnoteText"/>
        <w:rPr>
          <w:sz w:val="16"/>
          <w:szCs w:val="16"/>
        </w:rPr>
      </w:pPr>
      <w:r w:rsidRPr="00FD50BF">
        <w:rPr>
          <w:rStyle w:val="FootnoteReference"/>
          <w:sz w:val="16"/>
          <w:szCs w:val="16"/>
        </w:rPr>
        <w:footnoteRef/>
      </w:r>
      <w:r w:rsidRPr="00FD50BF">
        <w:rPr>
          <w:sz w:val="16"/>
          <w:szCs w:val="16"/>
        </w:rPr>
        <w:t xml:space="preserve"> </w:t>
      </w:r>
      <w:r>
        <w:rPr>
          <w:sz w:val="16"/>
          <w:szCs w:val="16"/>
        </w:rPr>
        <w:t>TEC, §25.002(a-1)</w:t>
      </w:r>
    </w:p>
  </w:footnote>
  <w:footnote w:id="50">
    <w:p w:rsidR="00D06BB8" w:rsidRPr="00FD50BF" w:rsidRDefault="00D06BB8">
      <w:pPr>
        <w:pStyle w:val="FootnoteText"/>
        <w:rPr>
          <w:sz w:val="16"/>
          <w:szCs w:val="16"/>
        </w:rPr>
      </w:pPr>
      <w:r w:rsidRPr="00FD50BF">
        <w:rPr>
          <w:rStyle w:val="FootnoteReference"/>
          <w:sz w:val="16"/>
          <w:szCs w:val="16"/>
        </w:rPr>
        <w:footnoteRef/>
      </w:r>
      <w:r w:rsidRPr="00FD50BF">
        <w:rPr>
          <w:sz w:val="16"/>
          <w:szCs w:val="16"/>
        </w:rPr>
        <w:t xml:space="preserve"> </w:t>
      </w:r>
      <w:r>
        <w:rPr>
          <w:sz w:val="16"/>
          <w:szCs w:val="16"/>
        </w:rPr>
        <w:t>Family Education Rights and Privacy Act (FERPA) 34 CFR, Part 99, §99.31(a)(2) and §99.34</w:t>
      </w:r>
    </w:p>
  </w:footnote>
  <w:footnote w:id="51">
    <w:p w:rsidR="00D06BB8" w:rsidRPr="006B46EB" w:rsidRDefault="00D06BB8">
      <w:pPr>
        <w:pStyle w:val="FootnoteText"/>
        <w:rPr>
          <w:sz w:val="16"/>
          <w:szCs w:val="16"/>
        </w:rPr>
      </w:pPr>
      <w:r w:rsidRPr="006B46EB">
        <w:rPr>
          <w:rStyle w:val="FootnoteReference"/>
          <w:sz w:val="16"/>
          <w:szCs w:val="16"/>
        </w:rPr>
        <w:footnoteRef/>
      </w:r>
      <w:r w:rsidRPr="006B46EB">
        <w:rPr>
          <w:sz w:val="16"/>
          <w:szCs w:val="16"/>
        </w:rPr>
        <w:t xml:space="preserve"> TEC</w:t>
      </w:r>
      <w:r>
        <w:rPr>
          <w:sz w:val="16"/>
          <w:szCs w:val="16"/>
        </w:rPr>
        <w:t>,</w:t>
      </w:r>
      <w:r w:rsidRPr="006B46EB">
        <w:rPr>
          <w:sz w:val="16"/>
          <w:szCs w:val="16"/>
        </w:rPr>
        <w:t xml:space="preserve"> </w:t>
      </w:r>
      <w:r w:rsidRPr="00F868AE">
        <w:rPr>
          <w:sz w:val="16"/>
          <w:szCs w:val="16"/>
          <w:lang w:val="fr-FR"/>
        </w:rPr>
        <w:t>§25.0</w:t>
      </w:r>
      <w:r>
        <w:rPr>
          <w:sz w:val="16"/>
          <w:szCs w:val="16"/>
          <w:lang w:val="fr-FR"/>
        </w:rPr>
        <w:t>01(b-1)</w:t>
      </w:r>
    </w:p>
  </w:footnote>
  <w:footnote w:id="52">
    <w:p w:rsidR="00D06BB8" w:rsidRPr="006B46EB" w:rsidRDefault="00D06BB8">
      <w:pPr>
        <w:pStyle w:val="FootnoteText"/>
        <w:rPr>
          <w:sz w:val="16"/>
          <w:szCs w:val="16"/>
        </w:rPr>
      </w:pPr>
      <w:r w:rsidRPr="006B46EB">
        <w:rPr>
          <w:rStyle w:val="FootnoteReference"/>
          <w:sz w:val="16"/>
          <w:szCs w:val="16"/>
        </w:rPr>
        <w:footnoteRef/>
      </w:r>
      <w:r w:rsidRPr="006B46EB">
        <w:rPr>
          <w:sz w:val="16"/>
          <w:szCs w:val="16"/>
        </w:rPr>
        <w:t xml:space="preserve"> TEC, §25.085(c)</w:t>
      </w:r>
    </w:p>
  </w:footnote>
  <w:footnote w:id="53">
    <w:p w:rsidR="00D06BB8" w:rsidRPr="006B46EB" w:rsidRDefault="00D06BB8">
      <w:pPr>
        <w:pStyle w:val="FootnoteText"/>
        <w:rPr>
          <w:sz w:val="16"/>
          <w:szCs w:val="16"/>
        </w:rPr>
      </w:pPr>
      <w:r w:rsidRPr="006B46EB">
        <w:rPr>
          <w:rStyle w:val="FootnoteReference"/>
          <w:sz w:val="16"/>
          <w:szCs w:val="16"/>
        </w:rPr>
        <w:footnoteRef/>
      </w:r>
      <w:r w:rsidRPr="006B46EB">
        <w:rPr>
          <w:sz w:val="16"/>
          <w:szCs w:val="16"/>
        </w:rPr>
        <w:t xml:space="preserve"> TEC, §25.085(b)</w:t>
      </w:r>
    </w:p>
  </w:footnote>
  <w:footnote w:id="54">
    <w:p w:rsidR="00D06BB8" w:rsidRDefault="00D06BB8">
      <w:pPr>
        <w:pStyle w:val="FootnoteText"/>
      </w:pPr>
      <w:r w:rsidRPr="006B46EB">
        <w:rPr>
          <w:rStyle w:val="FootnoteReference"/>
          <w:sz w:val="16"/>
          <w:szCs w:val="16"/>
        </w:rPr>
        <w:footnoteRef/>
      </w:r>
      <w:r w:rsidRPr="006B46EB">
        <w:rPr>
          <w:sz w:val="16"/>
          <w:szCs w:val="16"/>
        </w:rPr>
        <w:t xml:space="preserve"> TEC, §25.085(f)</w:t>
      </w:r>
    </w:p>
  </w:footnote>
  <w:footnote w:id="55">
    <w:p w:rsidR="00D06BB8" w:rsidRPr="00B53FE7" w:rsidRDefault="00D06BB8">
      <w:pPr>
        <w:pStyle w:val="FootnoteText"/>
        <w:rPr>
          <w:sz w:val="16"/>
          <w:szCs w:val="16"/>
        </w:rPr>
      </w:pPr>
      <w:r w:rsidRPr="00B53FE7">
        <w:rPr>
          <w:rStyle w:val="FootnoteReference"/>
          <w:sz w:val="16"/>
          <w:szCs w:val="16"/>
        </w:rPr>
        <w:footnoteRef/>
      </w:r>
      <w:r w:rsidRPr="00B53FE7">
        <w:rPr>
          <w:sz w:val="16"/>
          <w:szCs w:val="16"/>
        </w:rPr>
        <w:t xml:space="preserve"> TEC, §25.094</w:t>
      </w:r>
    </w:p>
  </w:footnote>
  <w:footnote w:id="56">
    <w:p w:rsidR="00D06BB8" w:rsidRPr="006B46EB" w:rsidRDefault="00D06BB8" w:rsidP="002E3BEB">
      <w:pPr>
        <w:pStyle w:val="FootnoteText"/>
        <w:rPr>
          <w:sz w:val="16"/>
          <w:szCs w:val="16"/>
        </w:rPr>
      </w:pPr>
      <w:r w:rsidRPr="006B46EB">
        <w:rPr>
          <w:rStyle w:val="FootnoteReference"/>
          <w:sz w:val="16"/>
          <w:szCs w:val="16"/>
        </w:rPr>
        <w:footnoteRef/>
      </w:r>
      <w:r w:rsidRPr="006B46EB">
        <w:rPr>
          <w:sz w:val="16"/>
          <w:szCs w:val="16"/>
        </w:rPr>
        <w:t xml:space="preserve"> 19 TAC §129.21(i)</w:t>
      </w:r>
    </w:p>
  </w:footnote>
  <w:footnote w:id="57">
    <w:p w:rsidR="00D06BB8" w:rsidRPr="006B46EB" w:rsidRDefault="00D06BB8" w:rsidP="00AB3925">
      <w:pPr>
        <w:pStyle w:val="FootnoteText"/>
        <w:rPr>
          <w:sz w:val="16"/>
          <w:szCs w:val="16"/>
        </w:rPr>
      </w:pPr>
      <w:r w:rsidRPr="006B46EB">
        <w:rPr>
          <w:rStyle w:val="FootnoteReference"/>
          <w:sz w:val="16"/>
          <w:szCs w:val="16"/>
        </w:rPr>
        <w:footnoteRef/>
      </w:r>
      <w:r w:rsidRPr="006B46EB">
        <w:rPr>
          <w:sz w:val="16"/>
          <w:szCs w:val="16"/>
        </w:rPr>
        <w:t xml:space="preserve"> 19 TAC §129.21(i)(3)</w:t>
      </w:r>
    </w:p>
  </w:footnote>
  <w:footnote w:id="58">
    <w:p w:rsidR="00D06BB8" w:rsidRDefault="00D06BB8" w:rsidP="00ED2052">
      <w:pPr>
        <w:pStyle w:val="FootnoteText"/>
      </w:pPr>
      <w:r w:rsidRPr="006B46EB">
        <w:rPr>
          <w:rStyle w:val="FootnoteReference"/>
          <w:sz w:val="16"/>
          <w:szCs w:val="16"/>
        </w:rPr>
        <w:footnoteRef/>
      </w:r>
      <w:r w:rsidRPr="006B46EB">
        <w:rPr>
          <w:sz w:val="16"/>
          <w:szCs w:val="16"/>
        </w:rPr>
        <w:t xml:space="preserve"> 19 TAC §129.21(k)(1)</w:t>
      </w:r>
    </w:p>
  </w:footnote>
  <w:footnote w:id="59">
    <w:p w:rsidR="00D06BB8" w:rsidRPr="00FE66D3" w:rsidRDefault="00D06BB8" w:rsidP="0096307E">
      <w:pPr>
        <w:pStyle w:val="FootnoteText"/>
        <w:rPr>
          <w:sz w:val="16"/>
          <w:szCs w:val="16"/>
        </w:rPr>
      </w:pPr>
      <w:r w:rsidRPr="00FE66D3">
        <w:rPr>
          <w:rStyle w:val="FootnoteReference"/>
          <w:sz w:val="16"/>
          <w:szCs w:val="16"/>
        </w:rPr>
        <w:footnoteRef/>
      </w:r>
      <w:r w:rsidRPr="00FE66D3">
        <w:rPr>
          <w:sz w:val="16"/>
          <w:szCs w:val="16"/>
        </w:rPr>
        <w:t xml:space="preserve"> </w:t>
      </w:r>
      <w:r>
        <w:rPr>
          <w:sz w:val="16"/>
          <w:szCs w:val="16"/>
        </w:rPr>
        <w:t>TEC, §25.087(b)(1)(A</w:t>
      </w:r>
      <w:r w:rsidRPr="006B46EB">
        <w:rPr>
          <w:sz w:val="16"/>
          <w:szCs w:val="16"/>
        </w:rPr>
        <w:t>)</w:t>
      </w:r>
    </w:p>
  </w:footnote>
  <w:footnote w:id="60">
    <w:p w:rsidR="00D06BB8" w:rsidRDefault="00D06BB8" w:rsidP="00A90264">
      <w:pPr>
        <w:pStyle w:val="FootnoteText"/>
        <w:pBdr>
          <w:right w:val="single" w:sz="12" w:space="4" w:color="auto"/>
        </w:pBdr>
        <w:rPr>
          <w:sz w:val="16"/>
          <w:szCs w:val="16"/>
        </w:rPr>
      </w:pPr>
      <w:r w:rsidRPr="00C86AF7">
        <w:rPr>
          <w:rStyle w:val="FootnoteReference"/>
          <w:sz w:val="16"/>
          <w:szCs w:val="16"/>
        </w:rPr>
        <w:footnoteRef/>
      </w:r>
      <w:r w:rsidRPr="00C86AF7">
        <w:rPr>
          <w:sz w:val="16"/>
          <w:szCs w:val="16"/>
        </w:rPr>
        <w:t xml:space="preserve"> </w:t>
      </w:r>
      <w:r>
        <w:rPr>
          <w:sz w:val="16"/>
          <w:szCs w:val="16"/>
        </w:rPr>
        <w:t>TEC, §25.087(c)</w:t>
      </w:r>
    </w:p>
  </w:footnote>
  <w:footnote w:id="61">
    <w:p w:rsidR="00D06BB8" w:rsidRPr="006B46EB" w:rsidRDefault="00D06BB8">
      <w:pPr>
        <w:pStyle w:val="FootnoteText"/>
        <w:rPr>
          <w:sz w:val="16"/>
          <w:szCs w:val="16"/>
        </w:rPr>
      </w:pPr>
      <w:r w:rsidRPr="006B46EB">
        <w:rPr>
          <w:rStyle w:val="FootnoteReference"/>
          <w:sz w:val="16"/>
          <w:szCs w:val="16"/>
        </w:rPr>
        <w:footnoteRef/>
      </w:r>
      <w:r w:rsidRPr="006B46EB">
        <w:rPr>
          <w:sz w:val="16"/>
          <w:szCs w:val="16"/>
        </w:rPr>
        <w:t xml:space="preserve"> TEC, §25.087(b)(1)(B)</w:t>
      </w:r>
    </w:p>
  </w:footnote>
  <w:footnote w:id="62">
    <w:p w:rsidR="00D06BB8" w:rsidRDefault="00D06BB8" w:rsidP="00A90264">
      <w:pPr>
        <w:pStyle w:val="FootnoteText"/>
        <w:pBdr>
          <w:right w:val="single" w:sz="12" w:space="4" w:color="auto"/>
        </w:pBdr>
      </w:pPr>
      <w:r w:rsidRPr="00B97942">
        <w:rPr>
          <w:rStyle w:val="FootnoteReference"/>
          <w:sz w:val="16"/>
          <w:szCs w:val="16"/>
        </w:rPr>
        <w:footnoteRef/>
      </w:r>
      <w:r>
        <w:rPr>
          <w:sz w:val="16"/>
          <w:szCs w:val="16"/>
        </w:rPr>
        <w:t xml:space="preserve"> TEC, §25.087</w:t>
      </w:r>
      <w:r w:rsidRPr="00DE53C1">
        <w:rPr>
          <w:sz w:val="16"/>
          <w:szCs w:val="16"/>
        </w:rPr>
        <w:t>(b)(1)(</w:t>
      </w:r>
      <w:r w:rsidRPr="00A90264">
        <w:rPr>
          <w:sz w:val="16"/>
          <w:szCs w:val="16"/>
        </w:rPr>
        <w:t>E</w:t>
      </w:r>
      <w:r>
        <w:rPr>
          <w:sz w:val="16"/>
          <w:szCs w:val="16"/>
        </w:rPr>
        <w:t xml:space="preserve">) </w:t>
      </w:r>
    </w:p>
  </w:footnote>
  <w:footnote w:id="63">
    <w:p w:rsidR="00D06BB8" w:rsidRDefault="00D06BB8" w:rsidP="00A90264">
      <w:pPr>
        <w:pStyle w:val="FootnoteText"/>
        <w:pBdr>
          <w:right w:val="single" w:sz="12" w:space="4" w:color="auto"/>
        </w:pBdr>
        <w:rPr>
          <w:sz w:val="16"/>
          <w:szCs w:val="16"/>
        </w:rPr>
      </w:pPr>
      <w:r w:rsidRPr="000927A1">
        <w:rPr>
          <w:rStyle w:val="FootnoteReference"/>
          <w:sz w:val="16"/>
          <w:szCs w:val="16"/>
        </w:rPr>
        <w:footnoteRef/>
      </w:r>
      <w:r w:rsidRPr="000927A1">
        <w:rPr>
          <w:sz w:val="16"/>
          <w:szCs w:val="16"/>
        </w:rPr>
        <w:t xml:space="preserve"> </w:t>
      </w:r>
      <w:r>
        <w:rPr>
          <w:sz w:val="16"/>
          <w:szCs w:val="16"/>
        </w:rPr>
        <w:t>TEC, §25.087(b)(1)(C</w:t>
      </w:r>
      <w:r w:rsidRPr="006B46EB">
        <w:rPr>
          <w:sz w:val="16"/>
          <w:szCs w:val="16"/>
        </w:rPr>
        <w:t>)</w:t>
      </w:r>
      <w:r>
        <w:rPr>
          <w:sz w:val="16"/>
          <w:szCs w:val="16"/>
        </w:rPr>
        <w:t xml:space="preserve"> </w:t>
      </w:r>
    </w:p>
  </w:footnote>
  <w:footnote w:id="64">
    <w:p w:rsidR="00D06BB8" w:rsidRDefault="00D06BB8" w:rsidP="00A90264">
      <w:pPr>
        <w:pStyle w:val="FootnoteText"/>
        <w:pBdr>
          <w:right w:val="single" w:sz="12" w:space="4" w:color="auto"/>
        </w:pBdr>
        <w:rPr>
          <w:sz w:val="16"/>
          <w:szCs w:val="16"/>
        </w:rPr>
      </w:pPr>
      <w:r w:rsidRPr="000927A1">
        <w:rPr>
          <w:rStyle w:val="FootnoteReference"/>
          <w:sz w:val="16"/>
          <w:szCs w:val="16"/>
        </w:rPr>
        <w:footnoteRef/>
      </w:r>
      <w:r w:rsidRPr="000927A1">
        <w:rPr>
          <w:sz w:val="16"/>
          <w:szCs w:val="16"/>
        </w:rPr>
        <w:t xml:space="preserve"> </w:t>
      </w:r>
      <w:r>
        <w:rPr>
          <w:sz w:val="16"/>
          <w:szCs w:val="16"/>
        </w:rPr>
        <w:t>TEC, §25.087(b)(1)(D</w:t>
      </w:r>
      <w:r w:rsidRPr="006B46EB">
        <w:rPr>
          <w:sz w:val="16"/>
          <w:szCs w:val="16"/>
        </w:rPr>
        <w:t>)</w:t>
      </w:r>
    </w:p>
  </w:footnote>
  <w:footnote w:id="65">
    <w:p w:rsidR="00D06BB8" w:rsidRPr="000927A1" w:rsidRDefault="00D06BB8" w:rsidP="0096307E">
      <w:pPr>
        <w:pStyle w:val="FootnoteText"/>
        <w:rPr>
          <w:sz w:val="16"/>
          <w:szCs w:val="16"/>
        </w:rPr>
      </w:pPr>
      <w:r w:rsidRPr="000927A1">
        <w:rPr>
          <w:rStyle w:val="FootnoteReference"/>
          <w:sz w:val="16"/>
          <w:szCs w:val="16"/>
        </w:rPr>
        <w:footnoteRef/>
      </w:r>
      <w:r w:rsidRPr="000927A1">
        <w:rPr>
          <w:sz w:val="16"/>
          <w:szCs w:val="16"/>
        </w:rPr>
        <w:t xml:space="preserve"> </w:t>
      </w:r>
      <w:r>
        <w:rPr>
          <w:sz w:val="16"/>
          <w:szCs w:val="16"/>
        </w:rPr>
        <w:t>TEC, §25.087(b)(2)</w:t>
      </w:r>
    </w:p>
  </w:footnote>
  <w:footnote w:id="66">
    <w:p w:rsidR="00D06BB8" w:rsidRPr="00A52B37" w:rsidRDefault="00D06BB8" w:rsidP="0096307E">
      <w:pPr>
        <w:pStyle w:val="FootnoteText"/>
        <w:rPr>
          <w:sz w:val="16"/>
          <w:szCs w:val="16"/>
        </w:rPr>
      </w:pPr>
      <w:r w:rsidRPr="00A52B37">
        <w:rPr>
          <w:rStyle w:val="FootnoteReference"/>
          <w:sz w:val="16"/>
          <w:szCs w:val="16"/>
        </w:rPr>
        <w:footnoteRef/>
      </w:r>
      <w:r w:rsidRPr="00A52B37">
        <w:rPr>
          <w:sz w:val="16"/>
          <w:szCs w:val="16"/>
        </w:rPr>
        <w:t xml:space="preserve"> </w:t>
      </w:r>
      <w:r>
        <w:rPr>
          <w:sz w:val="16"/>
          <w:szCs w:val="16"/>
        </w:rPr>
        <w:t xml:space="preserve">See the Texas Insurance Code, §1355.015(b), for a description of the term </w:t>
      </w:r>
      <w:r w:rsidRPr="00A52B37">
        <w:rPr>
          <w:i/>
          <w:sz w:val="16"/>
          <w:szCs w:val="16"/>
        </w:rPr>
        <w:t>health care practitioner</w:t>
      </w:r>
      <w:r>
        <w:rPr>
          <w:sz w:val="16"/>
          <w:szCs w:val="16"/>
        </w:rPr>
        <w:t>.</w:t>
      </w:r>
    </w:p>
  </w:footnote>
  <w:footnote w:id="67">
    <w:p w:rsidR="00D06BB8" w:rsidRPr="00995487" w:rsidRDefault="00D06BB8" w:rsidP="0096307E">
      <w:pPr>
        <w:pStyle w:val="FootnoteText"/>
        <w:rPr>
          <w:sz w:val="16"/>
          <w:szCs w:val="16"/>
        </w:rPr>
      </w:pPr>
      <w:r w:rsidRPr="00995487">
        <w:rPr>
          <w:rStyle w:val="FootnoteReference"/>
          <w:sz w:val="16"/>
          <w:szCs w:val="16"/>
        </w:rPr>
        <w:footnoteRef/>
      </w:r>
      <w:r w:rsidRPr="00995487">
        <w:rPr>
          <w:sz w:val="16"/>
          <w:szCs w:val="16"/>
        </w:rPr>
        <w:t xml:space="preserve"> </w:t>
      </w:r>
      <w:r>
        <w:rPr>
          <w:sz w:val="16"/>
          <w:szCs w:val="16"/>
        </w:rPr>
        <w:t>Generally recognized services include, but are not limited to, applied behavioral analysis, speech therapy, and occupational therapy.</w:t>
      </w:r>
    </w:p>
  </w:footnote>
  <w:footnote w:id="68">
    <w:p w:rsidR="00D06BB8" w:rsidRDefault="00D06BB8" w:rsidP="00A90264">
      <w:pPr>
        <w:pStyle w:val="FootnoteText"/>
        <w:pBdr>
          <w:right w:val="single" w:sz="12" w:space="4" w:color="auto"/>
        </w:pBdr>
        <w:rPr>
          <w:sz w:val="16"/>
          <w:szCs w:val="16"/>
        </w:rPr>
      </w:pPr>
      <w:r w:rsidRPr="007629F9">
        <w:rPr>
          <w:rStyle w:val="FootnoteReference"/>
          <w:sz w:val="16"/>
          <w:szCs w:val="16"/>
        </w:rPr>
        <w:footnoteRef/>
      </w:r>
      <w:r w:rsidRPr="007629F9">
        <w:rPr>
          <w:sz w:val="16"/>
          <w:szCs w:val="16"/>
        </w:rPr>
        <w:t xml:space="preserve"> </w:t>
      </w:r>
      <w:r>
        <w:rPr>
          <w:sz w:val="16"/>
          <w:szCs w:val="16"/>
        </w:rPr>
        <w:t>TEC, §25.087(b-3)</w:t>
      </w:r>
    </w:p>
  </w:footnote>
  <w:footnote w:id="69">
    <w:p w:rsidR="00D06BB8" w:rsidRPr="006B46EB" w:rsidRDefault="00D06BB8">
      <w:pPr>
        <w:pStyle w:val="FootnoteText"/>
        <w:rPr>
          <w:sz w:val="16"/>
          <w:szCs w:val="16"/>
        </w:rPr>
      </w:pPr>
      <w:r w:rsidRPr="006B46EB">
        <w:rPr>
          <w:rStyle w:val="FootnoteReference"/>
          <w:sz w:val="16"/>
          <w:szCs w:val="16"/>
        </w:rPr>
        <w:footnoteRef/>
      </w:r>
      <w:r w:rsidRPr="006B46EB">
        <w:rPr>
          <w:sz w:val="16"/>
          <w:szCs w:val="16"/>
        </w:rPr>
        <w:t xml:space="preserve"> 19 TAC §129.21(k), TEC</w:t>
      </w:r>
      <w:r>
        <w:rPr>
          <w:sz w:val="16"/>
          <w:szCs w:val="16"/>
        </w:rPr>
        <w:t>,</w:t>
      </w:r>
      <w:r w:rsidRPr="006B46EB">
        <w:rPr>
          <w:sz w:val="16"/>
          <w:szCs w:val="16"/>
        </w:rPr>
        <w:t xml:space="preserve"> §25.087(b)(1)(A)</w:t>
      </w:r>
    </w:p>
  </w:footnote>
  <w:footnote w:id="70">
    <w:p w:rsidR="00D06BB8" w:rsidRDefault="00D06BB8" w:rsidP="00A90264">
      <w:pPr>
        <w:pStyle w:val="FootnoteText"/>
        <w:pBdr>
          <w:right w:val="single" w:sz="12" w:space="4" w:color="auto"/>
        </w:pBdr>
        <w:rPr>
          <w:sz w:val="16"/>
          <w:szCs w:val="16"/>
        </w:rPr>
      </w:pPr>
      <w:r w:rsidRPr="000927A1">
        <w:rPr>
          <w:rStyle w:val="FootnoteReference"/>
          <w:sz w:val="16"/>
          <w:szCs w:val="16"/>
        </w:rPr>
        <w:footnoteRef/>
      </w:r>
      <w:r w:rsidRPr="000927A1">
        <w:rPr>
          <w:sz w:val="16"/>
          <w:szCs w:val="16"/>
        </w:rPr>
        <w:t xml:space="preserve"> </w:t>
      </w:r>
      <w:r>
        <w:rPr>
          <w:sz w:val="16"/>
          <w:szCs w:val="16"/>
        </w:rPr>
        <w:t>TEC, §25.087(</w:t>
      </w:r>
      <w:r w:rsidRPr="00813E17">
        <w:rPr>
          <w:sz w:val="16"/>
          <w:szCs w:val="16"/>
        </w:rPr>
        <w:t>b-2)</w:t>
      </w:r>
    </w:p>
  </w:footnote>
  <w:footnote w:id="71">
    <w:p w:rsidR="00D06BB8" w:rsidRPr="003E6606" w:rsidRDefault="00D06BB8" w:rsidP="00395892">
      <w:pPr>
        <w:pStyle w:val="FootnoteText"/>
        <w:rPr>
          <w:sz w:val="16"/>
          <w:szCs w:val="16"/>
        </w:rPr>
      </w:pPr>
      <w:r w:rsidRPr="003E6606">
        <w:rPr>
          <w:rStyle w:val="FootnoteReference"/>
          <w:sz w:val="16"/>
          <w:szCs w:val="16"/>
        </w:rPr>
        <w:footnoteRef/>
      </w:r>
      <w:r w:rsidRPr="003E6606">
        <w:rPr>
          <w:sz w:val="16"/>
          <w:szCs w:val="16"/>
        </w:rPr>
        <w:t xml:space="preserve"> 19 TAC §129.21(d)</w:t>
      </w:r>
    </w:p>
  </w:footnote>
  <w:footnote w:id="72">
    <w:p w:rsidR="00D06BB8" w:rsidRPr="009A73AC" w:rsidRDefault="00D06BB8" w:rsidP="00395892">
      <w:pPr>
        <w:pStyle w:val="FootnoteText"/>
        <w:rPr>
          <w:sz w:val="16"/>
          <w:szCs w:val="16"/>
        </w:rPr>
      </w:pPr>
      <w:r w:rsidRPr="009A73AC">
        <w:rPr>
          <w:rStyle w:val="FootnoteReference"/>
          <w:sz w:val="16"/>
          <w:szCs w:val="16"/>
        </w:rPr>
        <w:footnoteRef/>
      </w:r>
      <w:r w:rsidRPr="009A73AC">
        <w:rPr>
          <w:sz w:val="16"/>
          <w:szCs w:val="16"/>
        </w:rPr>
        <w:t xml:space="preserve"> </w:t>
      </w:r>
      <w:r w:rsidRPr="009A73AC">
        <w:rPr>
          <w:rFonts w:cs="Arial"/>
          <w:sz w:val="16"/>
          <w:szCs w:val="16"/>
        </w:rPr>
        <w:t>19 TAC §129.21(h)</w:t>
      </w:r>
    </w:p>
  </w:footnote>
  <w:footnote w:id="73">
    <w:p w:rsidR="00D06BB8" w:rsidRPr="009D62A4" w:rsidRDefault="00D06BB8" w:rsidP="00395892">
      <w:pPr>
        <w:pStyle w:val="FootnoteText"/>
        <w:rPr>
          <w:sz w:val="16"/>
          <w:szCs w:val="16"/>
        </w:rPr>
      </w:pPr>
      <w:r w:rsidRPr="009D62A4">
        <w:rPr>
          <w:rStyle w:val="FootnoteReference"/>
          <w:sz w:val="16"/>
          <w:szCs w:val="16"/>
        </w:rPr>
        <w:footnoteRef/>
      </w:r>
      <w:r w:rsidRPr="009D62A4">
        <w:rPr>
          <w:sz w:val="16"/>
          <w:szCs w:val="16"/>
        </w:rPr>
        <w:t xml:space="preserve"> </w:t>
      </w:r>
      <w:r>
        <w:rPr>
          <w:sz w:val="16"/>
          <w:szCs w:val="16"/>
        </w:rPr>
        <w:t>TEC, §25.087</w:t>
      </w:r>
    </w:p>
  </w:footnote>
  <w:footnote w:id="74">
    <w:p w:rsidR="00D06BB8" w:rsidRPr="009A73AC" w:rsidRDefault="00D06BB8" w:rsidP="00A9531B">
      <w:pPr>
        <w:pStyle w:val="FootnoteText"/>
        <w:rPr>
          <w:sz w:val="16"/>
          <w:szCs w:val="16"/>
        </w:rPr>
      </w:pPr>
      <w:r w:rsidRPr="009A73AC">
        <w:rPr>
          <w:rStyle w:val="FootnoteReference"/>
          <w:sz w:val="16"/>
          <w:szCs w:val="16"/>
        </w:rPr>
        <w:footnoteRef/>
      </w:r>
      <w:r w:rsidRPr="009A73AC">
        <w:rPr>
          <w:sz w:val="16"/>
          <w:szCs w:val="16"/>
        </w:rPr>
        <w:t xml:space="preserve"> </w:t>
      </w:r>
      <w:r w:rsidRPr="009A73AC">
        <w:rPr>
          <w:rFonts w:cs="Arial"/>
          <w:sz w:val="16"/>
          <w:szCs w:val="16"/>
        </w:rPr>
        <w:t>19 TAC §129.21(h)</w:t>
      </w:r>
    </w:p>
  </w:footnote>
  <w:footnote w:id="75">
    <w:p w:rsidR="00D06BB8" w:rsidRDefault="00D06BB8">
      <w:pPr>
        <w:pStyle w:val="FootnoteText"/>
        <w:pBdr>
          <w:right w:val="single" w:sz="12" w:space="4" w:color="auto"/>
        </w:pBdr>
        <w:rPr>
          <w:sz w:val="16"/>
          <w:szCs w:val="16"/>
        </w:rPr>
      </w:pPr>
      <w:r w:rsidRPr="00DC789C">
        <w:rPr>
          <w:rStyle w:val="FootnoteReference"/>
          <w:sz w:val="16"/>
          <w:szCs w:val="16"/>
        </w:rPr>
        <w:footnoteRef/>
      </w:r>
      <w:r w:rsidRPr="00DC789C">
        <w:rPr>
          <w:sz w:val="16"/>
          <w:szCs w:val="16"/>
        </w:rPr>
        <w:t xml:space="preserve"> You can access the Texas Medical Board's searchable databa</w:t>
      </w:r>
      <w:r w:rsidRPr="00DE53C1">
        <w:rPr>
          <w:sz w:val="16"/>
          <w:szCs w:val="16"/>
        </w:rPr>
        <w:t xml:space="preserve">se of licensed physicians at </w:t>
      </w:r>
      <w:hyperlink r:id="rId4" w:history="1">
        <w:r>
          <w:rPr>
            <w:rStyle w:val="Hyperlink"/>
            <w:sz w:val="16"/>
            <w:szCs w:val="16"/>
          </w:rPr>
          <w:t>http://reg.tmb.state.tx.us/OnLineVerif/Phys_SearchVerif.asp</w:t>
        </w:r>
      </w:hyperlink>
      <w:r w:rsidRPr="00A90264">
        <w:rPr>
          <w:sz w:val="16"/>
          <w:szCs w:val="16"/>
        </w:rPr>
        <w:t>. Throughout Section 3.7, "licensed" means licensed to practice in the United States.</w:t>
      </w:r>
    </w:p>
  </w:footnote>
  <w:footnote w:id="76">
    <w:p w:rsidR="00D06BB8" w:rsidRDefault="00D06BB8" w:rsidP="00EF64D6">
      <w:pPr>
        <w:pStyle w:val="FootnoteText"/>
      </w:pPr>
      <w:r w:rsidRPr="00DC789C">
        <w:rPr>
          <w:rStyle w:val="FootnoteReference"/>
          <w:sz w:val="16"/>
          <w:szCs w:val="16"/>
        </w:rPr>
        <w:footnoteRef/>
      </w:r>
      <w:r w:rsidRPr="00DC789C">
        <w:rPr>
          <w:sz w:val="16"/>
          <w:szCs w:val="16"/>
        </w:rPr>
        <w:t xml:space="preserve"> You can access the Texas Medical Board's searchable database of licensed physicians at </w:t>
      </w:r>
      <w:hyperlink r:id="rId5" w:history="1">
        <w:r w:rsidRPr="00DC789C">
          <w:rPr>
            <w:rStyle w:val="Hyperlink"/>
            <w:sz w:val="16"/>
            <w:szCs w:val="16"/>
          </w:rPr>
          <w:t>http://reg.tmb.state.tx.us/OnLineVerif/Phys_SearchVerif.asp</w:t>
        </w:r>
      </w:hyperlink>
      <w:r w:rsidRPr="00DC789C">
        <w:rPr>
          <w:sz w:val="16"/>
          <w:szCs w:val="16"/>
        </w:rPr>
        <w:t>.</w:t>
      </w:r>
    </w:p>
  </w:footnote>
  <w:footnote w:id="77">
    <w:p w:rsidR="00D06BB8" w:rsidRPr="006B46EB" w:rsidRDefault="00D06BB8">
      <w:pPr>
        <w:pStyle w:val="FootnoteText"/>
        <w:rPr>
          <w:sz w:val="16"/>
          <w:szCs w:val="16"/>
        </w:rPr>
      </w:pPr>
      <w:r w:rsidRPr="006B46EB">
        <w:rPr>
          <w:rStyle w:val="FootnoteReference"/>
          <w:sz w:val="16"/>
          <w:szCs w:val="16"/>
        </w:rPr>
        <w:footnoteRef/>
      </w:r>
      <w:r w:rsidRPr="006B46EB">
        <w:rPr>
          <w:sz w:val="16"/>
          <w:szCs w:val="16"/>
        </w:rPr>
        <w:t xml:space="preserve"> TEC, §25.081</w:t>
      </w:r>
    </w:p>
  </w:footnote>
  <w:footnote w:id="78">
    <w:p w:rsidR="00D06BB8" w:rsidRDefault="00D06BB8" w:rsidP="00A90264">
      <w:pPr>
        <w:pStyle w:val="FootnoteText"/>
        <w:pBdr>
          <w:right w:val="single" w:sz="12" w:space="4" w:color="auto"/>
        </w:pBdr>
        <w:rPr>
          <w:sz w:val="16"/>
          <w:szCs w:val="16"/>
        </w:rPr>
      </w:pPr>
      <w:r w:rsidRPr="00B440DF">
        <w:rPr>
          <w:rStyle w:val="FootnoteReference"/>
          <w:sz w:val="16"/>
          <w:szCs w:val="16"/>
        </w:rPr>
        <w:footnoteRef/>
      </w:r>
      <w:r w:rsidRPr="00B440DF">
        <w:rPr>
          <w:sz w:val="16"/>
          <w:szCs w:val="16"/>
        </w:rPr>
        <w:t xml:space="preserve"> TEC, §25.0</w:t>
      </w:r>
      <w:r w:rsidRPr="0034393E">
        <w:rPr>
          <w:sz w:val="16"/>
          <w:szCs w:val="16"/>
        </w:rPr>
        <w:t>811. A school district with a student enrollment</w:t>
      </w:r>
      <w:r>
        <w:rPr>
          <w:sz w:val="16"/>
          <w:szCs w:val="16"/>
        </w:rPr>
        <w:t xml:space="preserve"> of more than 190,000</w:t>
      </w:r>
      <w:r w:rsidRPr="00A90264">
        <w:rPr>
          <w:sz w:val="16"/>
          <w:szCs w:val="16"/>
        </w:rPr>
        <w:t xml:space="preserve"> (currently only Houston Independent School District)</w:t>
      </w:r>
      <w:r w:rsidRPr="0034393E">
        <w:rPr>
          <w:sz w:val="16"/>
          <w:szCs w:val="16"/>
        </w:rPr>
        <w:t xml:space="preserve"> may schedule instructional days earlier than the fourth Monday in August for up to 20 percent of district campuses if those days are fi</w:t>
      </w:r>
      <w:r>
        <w:rPr>
          <w:sz w:val="16"/>
          <w:szCs w:val="16"/>
        </w:rPr>
        <w:t>nanced with local funds and are in addition to the minimum number of days of instruction under the TEC, §25.081. Each district campus at which instruction begins earlier than the fourth Monday in August must be undergoing comprehensive reform</w:t>
      </w:r>
      <w:r w:rsidRPr="00A90264">
        <w:rPr>
          <w:sz w:val="16"/>
          <w:szCs w:val="16"/>
        </w:rPr>
        <w:t>, as determined by the board of trustees,</w:t>
      </w:r>
      <w:r w:rsidRPr="0034393E">
        <w:rPr>
          <w:sz w:val="16"/>
          <w:szCs w:val="16"/>
        </w:rPr>
        <w:t xml:space="preserve"> and have the majority of its student population be made up of</w:t>
      </w:r>
      <w:r>
        <w:rPr>
          <w:sz w:val="16"/>
          <w:szCs w:val="16"/>
        </w:rPr>
        <w:t xml:space="preserve"> educationally disadvantaged students</w:t>
      </w:r>
      <w:r w:rsidRPr="00A90264">
        <w:rPr>
          <w:sz w:val="16"/>
          <w:szCs w:val="16"/>
        </w:rPr>
        <w:t xml:space="preserve"> [House Bill 1555, 82nd Texas Legislature, Regular Session, 2011]</w:t>
      </w:r>
      <w:r w:rsidRPr="0034393E">
        <w:rPr>
          <w:sz w:val="16"/>
          <w:szCs w:val="16"/>
        </w:rPr>
        <w:t>.</w:t>
      </w:r>
    </w:p>
  </w:footnote>
  <w:footnote w:id="79">
    <w:p w:rsidR="00D06BB8" w:rsidRDefault="00D06BB8">
      <w:pPr>
        <w:pStyle w:val="FootnoteText"/>
      </w:pPr>
      <w:r w:rsidRPr="006B46EB">
        <w:rPr>
          <w:rStyle w:val="FootnoteReference"/>
          <w:sz w:val="16"/>
          <w:szCs w:val="16"/>
        </w:rPr>
        <w:footnoteRef/>
      </w:r>
      <w:r w:rsidRPr="006B46EB">
        <w:rPr>
          <w:sz w:val="16"/>
          <w:szCs w:val="16"/>
        </w:rPr>
        <w:t xml:space="preserve"> TEC, §25.082(a)</w:t>
      </w:r>
    </w:p>
  </w:footnote>
  <w:footnote w:id="80">
    <w:p w:rsidR="00D06BB8" w:rsidRDefault="00D06BB8" w:rsidP="00A90264">
      <w:pPr>
        <w:pStyle w:val="FootnoteText"/>
        <w:pBdr>
          <w:right w:val="single" w:sz="12" w:space="4" w:color="auto"/>
        </w:pBdr>
        <w:rPr>
          <w:sz w:val="16"/>
          <w:szCs w:val="16"/>
        </w:rPr>
      </w:pPr>
      <w:r w:rsidRPr="006B46EB">
        <w:rPr>
          <w:rStyle w:val="FootnoteReference"/>
          <w:sz w:val="16"/>
          <w:szCs w:val="16"/>
        </w:rPr>
        <w:footnoteRef/>
      </w:r>
      <w:r w:rsidRPr="006B46EB">
        <w:rPr>
          <w:sz w:val="16"/>
          <w:szCs w:val="16"/>
        </w:rPr>
        <w:t xml:space="preserve"> 19 TAC </w:t>
      </w:r>
      <w:r w:rsidRPr="006B46EB">
        <w:rPr>
          <w:i/>
          <w:sz w:val="16"/>
          <w:szCs w:val="16"/>
        </w:rPr>
        <w:t>§</w:t>
      </w:r>
      <w:r w:rsidRPr="006B46EB">
        <w:rPr>
          <w:sz w:val="16"/>
          <w:szCs w:val="16"/>
        </w:rPr>
        <w:t>89.10</w:t>
      </w:r>
      <w:r w:rsidRPr="004D7BE9">
        <w:rPr>
          <w:sz w:val="16"/>
          <w:szCs w:val="16"/>
        </w:rPr>
        <w:t>70</w:t>
      </w:r>
      <w:r>
        <w:rPr>
          <w:sz w:val="16"/>
          <w:szCs w:val="16"/>
        </w:rPr>
        <w:t>(b)(3)</w:t>
      </w:r>
    </w:p>
  </w:footnote>
  <w:footnote w:id="81">
    <w:p w:rsidR="00D06BB8" w:rsidRPr="006B46EB" w:rsidRDefault="00D06BB8" w:rsidP="000F0690">
      <w:pPr>
        <w:pStyle w:val="FootnoteText"/>
        <w:rPr>
          <w:sz w:val="16"/>
          <w:szCs w:val="16"/>
        </w:rPr>
      </w:pPr>
      <w:r w:rsidRPr="006B46EB">
        <w:rPr>
          <w:rStyle w:val="FootnoteReference"/>
          <w:sz w:val="16"/>
          <w:szCs w:val="16"/>
        </w:rPr>
        <w:footnoteRef/>
      </w:r>
      <w:r w:rsidRPr="006B46EB">
        <w:rPr>
          <w:sz w:val="16"/>
          <w:szCs w:val="16"/>
        </w:rPr>
        <w:t xml:space="preserve"> TEC, §25.087</w:t>
      </w:r>
    </w:p>
  </w:footnote>
  <w:footnote w:id="82">
    <w:p w:rsidR="00D06BB8" w:rsidRPr="00F40302" w:rsidRDefault="00D06BB8" w:rsidP="00A91CB5">
      <w:pPr>
        <w:pStyle w:val="FootnoteText"/>
        <w:rPr>
          <w:sz w:val="16"/>
          <w:szCs w:val="16"/>
        </w:rPr>
      </w:pPr>
      <w:r w:rsidRPr="00F40302">
        <w:rPr>
          <w:rStyle w:val="FootnoteReference"/>
          <w:sz w:val="16"/>
          <w:szCs w:val="16"/>
        </w:rPr>
        <w:footnoteRef/>
      </w:r>
      <w:r>
        <w:rPr>
          <w:sz w:val="16"/>
          <w:szCs w:val="16"/>
        </w:rPr>
        <w:t xml:space="preserve"> TEC, §42.003(c)</w:t>
      </w:r>
      <w:r w:rsidRPr="00F40302">
        <w:rPr>
          <w:sz w:val="16"/>
          <w:szCs w:val="16"/>
        </w:rPr>
        <w:t xml:space="preserve"> </w:t>
      </w:r>
    </w:p>
  </w:footnote>
  <w:footnote w:id="83">
    <w:p w:rsidR="00D06BB8" w:rsidRPr="001C705F" w:rsidRDefault="00D06BB8">
      <w:pPr>
        <w:pStyle w:val="FootnoteText"/>
        <w:rPr>
          <w:sz w:val="16"/>
          <w:szCs w:val="16"/>
        </w:rPr>
      </w:pPr>
      <w:r w:rsidRPr="001C705F">
        <w:rPr>
          <w:rStyle w:val="FootnoteReference"/>
          <w:sz w:val="16"/>
          <w:szCs w:val="16"/>
        </w:rPr>
        <w:footnoteRef/>
      </w:r>
      <w:r w:rsidRPr="001C705F">
        <w:rPr>
          <w:sz w:val="16"/>
          <w:szCs w:val="16"/>
        </w:rPr>
        <w:t xml:space="preserve"> Under</w:t>
      </w:r>
      <w:r>
        <w:rPr>
          <w:sz w:val="16"/>
          <w:szCs w:val="16"/>
        </w:rPr>
        <w:t xml:space="preserve"> the</w:t>
      </w:r>
      <w:r w:rsidRPr="001C705F">
        <w:rPr>
          <w:sz w:val="16"/>
          <w:szCs w:val="16"/>
        </w:rPr>
        <w:t xml:space="preserve"> </w:t>
      </w:r>
      <w:r>
        <w:rPr>
          <w:sz w:val="16"/>
          <w:szCs w:val="16"/>
        </w:rPr>
        <w:t>Texas Education Code (</w:t>
      </w:r>
      <w:r w:rsidRPr="001C705F">
        <w:rPr>
          <w:sz w:val="16"/>
          <w:szCs w:val="16"/>
        </w:rPr>
        <w:t>TEC</w:t>
      </w:r>
      <w:r>
        <w:rPr>
          <w:sz w:val="16"/>
          <w:szCs w:val="16"/>
        </w:rPr>
        <w:t>)</w:t>
      </w:r>
      <w:r w:rsidRPr="001C705F">
        <w:rPr>
          <w:sz w:val="16"/>
          <w:szCs w:val="16"/>
        </w:rPr>
        <w:t>, §29.003, a free appropriate public education (FAPE) must be available from birth to</w:t>
      </w:r>
      <w:r>
        <w:rPr>
          <w:sz w:val="16"/>
          <w:szCs w:val="16"/>
        </w:rPr>
        <w:t xml:space="preserve"> students with visual or auditory impairments.</w:t>
      </w:r>
      <w:r w:rsidRPr="001C705F">
        <w:rPr>
          <w:sz w:val="16"/>
          <w:szCs w:val="16"/>
        </w:rPr>
        <w:t xml:space="preserve"> </w:t>
      </w:r>
    </w:p>
  </w:footnote>
  <w:footnote w:id="84">
    <w:p w:rsidR="00D06BB8" w:rsidRPr="006B46EB" w:rsidRDefault="00D06BB8" w:rsidP="00BE4F82">
      <w:pPr>
        <w:pStyle w:val="FootnoteText"/>
        <w:rPr>
          <w:sz w:val="16"/>
          <w:szCs w:val="16"/>
        </w:rPr>
      </w:pPr>
      <w:r w:rsidRPr="006B46EB">
        <w:rPr>
          <w:rStyle w:val="FootnoteReference"/>
          <w:sz w:val="16"/>
          <w:szCs w:val="16"/>
        </w:rPr>
        <w:footnoteRef/>
      </w:r>
      <w:r w:rsidRPr="006B46EB">
        <w:rPr>
          <w:sz w:val="16"/>
          <w:szCs w:val="16"/>
        </w:rPr>
        <w:t xml:space="preserve"> 34 </w:t>
      </w:r>
      <w:r>
        <w:rPr>
          <w:sz w:val="16"/>
          <w:szCs w:val="16"/>
        </w:rPr>
        <w:t>Code of Federal Regulations (</w:t>
      </w:r>
      <w:r w:rsidRPr="006B46EB">
        <w:rPr>
          <w:sz w:val="16"/>
          <w:szCs w:val="16"/>
        </w:rPr>
        <w:t>CFR</w:t>
      </w:r>
      <w:r>
        <w:rPr>
          <w:sz w:val="16"/>
          <w:szCs w:val="16"/>
        </w:rPr>
        <w:t>),</w:t>
      </w:r>
      <w:r w:rsidRPr="006B46EB">
        <w:rPr>
          <w:sz w:val="16"/>
          <w:szCs w:val="16"/>
        </w:rPr>
        <w:t xml:space="preserve"> </w:t>
      </w:r>
      <w:r>
        <w:rPr>
          <w:sz w:val="16"/>
          <w:szCs w:val="16"/>
        </w:rPr>
        <w:t>§</w:t>
      </w:r>
      <w:r w:rsidRPr="006B46EB">
        <w:rPr>
          <w:sz w:val="16"/>
          <w:szCs w:val="16"/>
        </w:rPr>
        <w:t>300.8(a)(2)(i)</w:t>
      </w:r>
    </w:p>
  </w:footnote>
  <w:footnote w:id="85">
    <w:p w:rsidR="00D06BB8" w:rsidRPr="006D59F1" w:rsidRDefault="00D06BB8">
      <w:pPr>
        <w:pStyle w:val="FootnoteText"/>
        <w:rPr>
          <w:sz w:val="16"/>
          <w:szCs w:val="16"/>
        </w:rPr>
      </w:pPr>
      <w:r w:rsidRPr="006D59F1">
        <w:rPr>
          <w:rStyle w:val="FootnoteReference"/>
          <w:sz w:val="16"/>
          <w:szCs w:val="16"/>
        </w:rPr>
        <w:footnoteRef/>
      </w:r>
      <w:r w:rsidRPr="006D59F1">
        <w:rPr>
          <w:sz w:val="16"/>
          <w:szCs w:val="16"/>
        </w:rPr>
        <w:t xml:space="preserve"> 19 </w:t>
      </w:r>
      <w:r>
        <w:rPr>
          <w:sz w:val="16"/>
          <w:szCs w:val="16"/>
        </w:rPr>
        <w:t>Texas Administrative Code (</w:t>
      </w:r>
      <w:r w:rsidRPr="006D59F1">
        <w:rPr>
          <w:sz w:val="16"/>
          <w:szCs w:val="16"/>
        </w:rPr>
        <w:t>TAC</w:t>
      </w:r>
      <w:r>
        <w:rPr>
          <w:sz w:val="16"/>
          <w:szCs w:val="16"/>
        </w:rPr>
        <w:t>)</w:t>
      </w:r>
      <w:r w:rsidRPr="006D59F1">
        <w:rPr>
          <w:sz w:val="16"/>
          <w:szCs w:val="16"/>
        </w:rPr>
        <w:t xml:space="preserve"> §89.1050(f)(2)</w:t>
      </w:r>
      <w:r>
        <w:rPr>
          <w:sz w:val="16"/>
          <w:szCs w:val="16"/>
        </w:rPr>
        <w:t>;</w:t>
      </w:r>
      <w:r w:rsidRPr="006D59F1">
        <w:rPr>
          <w:sz w:val="16"/>
          <w:szCs w:val="16"/>
        </w:rPr>
        <w:t xml:space="preserve"> 34 CFR, §300.323</w:t>
      </w:r>
    </w:p>
  </w:footnote>
  <w:footnote w:id="86">
    <w:p w:rsidR="00D06BB8" w:rsidRPr="00640070" w:rsidRDefault="00D06BB8">
      <w:pPr>
        <w:pStyle w:val="FootnoteText"/>
        <w:rPr>
          <w:sz w:val="16"/>
          <w:szCs w:val="16"/>
        </w:rPr>
      </w:pPr>
      <w:r w:rsidRPr="00640070">
        <w:rPr>
          <w:rStyle w:val="FootnoteReference"/>
          <w:sz w:val="16"/>
          <w:szCs w:val="16"/>
        </w:rPr>
        <w:footnoteRef/>
      </w:r>
      <w:r w:rsidRPr="00640070">
        <w:rPr>
          <w:sz w:val="16"/>
          <w:szCs w:val="16"/>
        </w:rPr>
        <w:t xml:space="preserve"> TEC, §25.002</w:t>
      </w:r>
    </w:p>
  </w:footnote>
  <w:footnote w:id="87">
    <w:p w:rsidR="00D06BB8" w:rsidRPr="00122DEE" w:rsidRDefault="00D06BB8">
      <w:pPr>
        <w:pStyle w:val="FootnoteText"/>
        <w:rPr>
          <w:sz w:val="16"/>
          <w:szCs w:val="16"/>
        </w:rPr>
      </w:pPr>
      <w:r w:rsidRPr="00122DEE">
        <w:rPr>
          <w:rStyle w:val="FootnoteReference"/>
          <w:sz w:val="16"/>
          <w:szCs w:val="16"/>
        </w:rPr>
        <w:footnoteRef/>
      </w:r>
      <w:r w:rsidRPr="00122DEE">
        <w:rPr>
          <w:sz w:val="16"/>
          <w:szCs w:val="16"/>
        </w:rPr>
        <w:t xml:space="preserve"> 34 CFR</w:t>
      </w:r>
      <w:r>
        <w:rPr>
          <w:sz w:val="16"/>
          <w:szCs w:val="16"/>
        </w:rPr>
        <w:t>,</w:t>
      </w:r>
      <w:r w:rsidRPr="00122DEE">
        <w:rPr>
          <w:sz w:val="16"/>
          <w:szCs w:val="16"/>
        </w:rPr>
        <w:t xml:space="preserve"> </w:t>
      </w:r>
      <w:r>
        <w:rPr>
          <w:sz w:val="16"/>
          <w:szCs w:val="16"/>
        </w:rPr>
        <w:t>§§</w:t>
      </w:r>
      <w:r w:rsidRPr="00122DEE">
        <w:rPr>
          <w:sz w:val="16"/>
          <w:szCs w:val="16"/>
        </w:rPr>
        <w:t>300.130</w:t>
      </w:r>
      <w:r>
        <w:rPr>
          <w:sz w:val="16"/>
          <w:szCs w:val="16"/>
        </w:rPr>
        <w:t>–</w:t>
      </w:r>
      <w:r w:rsidRPr="00122DEE">
        <w:rPr>
          <w:sz w:val="16"/>
          <w:szCs w:val="16"/>
        </w:rPr>
        <w:t>300.144</w:t>
      </w:r>
    </w:p>
  </w:footnote>
  <w:footnote w:id="88">
    <w:p w:rsidR="00D06BB8" w:rsidRPr="004C49CC" w:rsidRDefault="00D06BB8" w:rsidP="00591B29">
      <w:pPr>
        <w:pStyle w:val="FootnoteText"/>
        <w:rPr>
          <w:sz w:val="16"/>
          <w:szCs w:val="16"/>
        </w:rPr>
      </w:pPr>
      <w:r w:rsidRPr="004C49CC">
        <w:rPr>
          <w:rStyle w:val="FootnoteReference"/>
          <w:sz w:val="16"/>
          <w:szCs w:val="16"/>
        </w:rPr>
        <w:footnoteRef/>
      </w:r>
      <w:r w:rsidRPr="004C49CC">
        <w:rPr>
          <w:sz w:val="16"/>
          <w:szCs w:val="16"/>
        </w:rPr>
        <w:t xml:space="preserve"> 34 CFR</w:t>
      </w:r>
      <w:r>
        <w:rPr>
          <w:sz w:val="16"/>
          <w:szCs w:val="16"/>
        </w:rPr>
        <w:t>,</w:t>
      </w:r>
      <w:r w:rsidRPr="004C49CC">
        <w:rPr>
          <w:sz w:val="16"/>
          <w:szCs w:val="16"/>
        </w:rPr>
        <w:t xml:space="preserve"> §300.324</w:t>
      </w:r>
    </w:p>
  </w:footnote>
  <w:footnote w:id="89">
    <w:p w:rsidR="00D06BB8" w:rsidRDefault="00D06BB8">
      <w:pPr>
        <w:pStyle w:val="FootnoteText"/>
        <w:pBdr>
          <w:right w:val="single" w:sz="12" w:space="4" w:color="auto"/>
        </w:pBdr>
        <w:rPr>
          <w:sz w:val="16"/>
          <w:szCs w:val="16"/>
        </w:rPr>
      </w:pPr>
      <w:r w:rsidRPr="00DC789C">
        <w:rPr>
          <w:rStyle w:val="FootnoteReference"/>
          <w:sz w:val="16"/>
          <w:szCs w:val="16"/>
        </w:rPr>
        <w:footnoteRef/>
      </w:r>
      <w:r w:rsidRPr="00DC789C">
        <w:rPr>
          <w:sz w:val="16"/>
          <w:szCs w:val="16"/>
        </w:rPr>
        <w:t xml:space="preserve"> You can access the Texas Medical Board's searchable database of licensed physicians at </w:t>
      </w:r>
      <w:hyperlink r:id="rId6" w:history="1">
        <w:r>
          <w:rPr>
            <w:rStyle w:val="Hyperlink"/>
            <w:sz w:val="16"/>
            <w:szCs w:val="16"/>
          </w:rPr>
          <w:t>http://reg.tmb.state.tx.us/OnLineVerif/Phys_SearchVerif.asp</w:t>
        </w:r>
      </w:hyperlink>
      <w:r w:rsidRPr="00A90264">
        <w:rPr>
          <w:sz w:val="16"/>
          <w:szCs w:val="16"/>
        </w:rPr>
        <w:t>. Throughout Section 4.6.2 and other parts of Section 4 related to the homebound instructional arrangement/setting and the licensure of physicians</w:t>
      </w:r>
      <w:r w:rsidRPr="0062073E">
        <w:rPr>
          <w:sz w:val="16"/>
          <w:szCs w:val="16"/>
        </w:rPr>
        <w:t>, "licensed" means licensed to practice in the United States.</w:t>
      </w:r>
      <w:r>
        <w:rPr>
          <w:sz w:val="16"/>
          <w:szCs w:val="16"/>
        </w:rPr>
        <w:t xml:space="preserve"> </w:t>
      </w:r>
    </w:p>
  </w:footnote>
  <w:footnote w:id="90">
    <w:p w:rsidR="00D06BB8" w:rsidRPr="006B46EB" w:rsidRDefault="00D06BB8">
      <w:pPr>
        <w:pStyle w:val="FootnoteText"/>
        <w:rPr>
          <w:sz w:val="16"/>
          <w:szCs w:val="16"/>
        </w:rPr>
      </w:pPr>
      <w:r w:rsidRPr="006B46EB">
        <w:rPr>
          <w:rStyle w:val="FootnoteReference"/>
          <w:sz w:val="16"/>
          <w:szCs w:val="16"/>
        </w:rPr>
        <w:footnoteRef/>
      </w:r>
      <w:r w:rsidRPr="006B46EB">
        <w:rPr>
          <w:sz w:val="16"/>
          <w:szCs w:val="16"/>
        </w:rPr>
        <w:t xml:space="preserve"> 19 TAC §89.63(c)(2)(A)</w:t>
      </w:r>
    </w:p>
  </w:footnote>
  <w:footnote w:id="91">
    <w:p w:rsidR="00D06BB8" w:rsidRPr="00DC789C" w:rsidRDefault="00D06BB8" w:rsidP="002070C6">
      <w:pPr>
        <w:pStyle w:val="FootnoteText"/>
        <w:rPr>
          <w:sz w:val="16"/>
          <w:szCs w:val="16"/>
        </w:rPr>
      </w:pPr>
      <w:r w:rsidRPr="00DC789C">
        <w:rPr>
          <w:rStyle w:val="FootnoteReference"/>
          <w:sz w:val="16"/>
          <w:szCs w:val="16"/>
        </w:rPr>
        <w:footnoteRef/>
      </w:r>
      <w:r w:rsidRPr="00DC789C">
        <w:rPr>
          <w:sz w:val="16"/>
          <w:szCs w:val="16"/>
        </w:rPr>
        <w:t xml:space="preserve"> You can access the Texas Medical Board's searchable database of licensed physicians at </w:t>
      </w:r>
      <w:hyperlink r:id="rId7" w:history="1">
        <w:r w:rsidRPr="00DC789C">
          <w:rPr>
            <w:rStyle w:val="Hyperlink"/>
            <w:sz w:val="16"/>
            <w:szCs w:val="16"/>
          </w:rPr>
          <w:t>http://reg.tmb.state.tx.us/OnLineVerif/Phys_SearchVerif.asp</w:t>
        </w:r>
      </w:hyperlink>
      <w:r w:rsidRPr="00DC789C">
        <w:rPr>
          <w:sz w:val="16"/>
          <w:szCs w:val="16"/>
        </w:rPr>
        <w:t>.</w:t>
      </w:r>
    </w:p>
  </w:footnote>
  <w:footnote w:id="92">
    <w:p w:rsidR="00D06BB8" w:rsidRPr="006B46EB" w:rsidRDefault="00D06BB8">
      <w:pPr>
        <w:pStyle w:val="FootnoteText"/>
        <w:rPr>
          <w:sz w:val="16"/>
          <w:szCs w:val="16"/>
        </w:rPr>
      </w:pPr>
      <w:r w:rsidRPr="006B46EB">
        <w:rPr>
          <w:rStyle w:val="FootnoteReference"/>
          <w:sz w:val="16"/>
          <w:szCs w:val="16"/>
        </w:rPr>
        <w:footnoteRef/>
      </w:r>
      <w:r w:rsidRPr="006B46EB">
        <w:rPr>
          <w:sz w:val="16"/>
          <w:szCs w:val="16"/>
        </w:rPr>
        <w:t xml:space="preserve"> 19 TAC §89.63(c)(2)(A)</w:t>
      </w:r>
    </w:p>
  </w:footnote>
  <w:footnote w:id="93">
    <w:p w:rsidR="00D06BB8" w:rsidRPr="00937307" w:rsidRDefault="00D06BB8">
      <w:pPr>
        <w:pStyle w:val="FootnoteText"/>
        <w:rPr>
          <w:sz w:val="16"/>
          <w:szCs w:val="16"/>
        </w:rPr>
      </w:pPr>
      <w:r w:rsidRPr="00937307">
        <w:rPr>
          <w:rStyle w:val="FootnoteReference"/>
          <w:sz w:val="16"/>
          <w:szCs w:val="16"/>
        </w:rPr>
        <w:footnoteRef/>
      </w:r>
      <w:r w:rsidRPr="00937307">
        <w:rPr>
          <w:sz w:val="16"/>
          <w:szCs w:val="16"/>
        </w:rPr>
        <w:t xml:space="preserve"> 19 TAC §89.63(c)(2)(B)</w:t>
      </w:r>
    </w:p>
  </w:footnote>
  <w:footnote w:id="94">
    <w:p w:rsidR="00D06BB8" w:rsidRDefault="00D06BB8" w:rsidP="006D4F3B">
      <w:pPr>
        <w:pStyle w:val="FootnoteText"/>
      </w:pPr>
      <w:r w:rsidRPr="00DC789C">
        <w:rPr>
          <w:rStyle w:val="FootnoteReference"/>
          <w:sz w:val="16"/>
          <w:szCs w:val="16"/>
        </w:rPr>
        <w:footnoteRef/>
      </w:r>
      <w:r w:rsidRPr="00DC789C">
        <w:rPr>
          <w:sz w:val="16"/>
          <w:szCs w:val="16"/>
        </w:rPr>
        <w:t xml:space="preserve"> You can access the Texas Medical Board's searchable database of licensed physicians at </w:t>
      </w:r>
      <w:hyperlink r:id="rId8" w:history="1">
        <w:r w:rsidRPr="00DC789C">
          <w:rPr>
            <w:rStyle w:val="Hyperlink"/>
            <w:sz w:val="16"/>
            <w:szCs w:val="16"/>
          </w:rPr>
          <w:t>http://reg.tmb.state.tx.us/OnLineVerif/Phys_SearchVerif.asp</w:t>
        </w:r>
      </w:hyperlink>
      <w:r w:rsidRPr="00DC789C">
        <w:rPr>
          <w:sz w:val="16"/>
          <w:szCs w:val="16"/>
        </w:rPr>
        <w:t>.</w:t>
      </w:r>
    </w:p>
  </w:footnote>
  <w:footnote w:id="95">
    <w:p w:rsidR="00D06BB8" w:rsidRPr="006B46EB" w:rsidRDefault="00D06BB8">
      <w:pPr>
        <w:pStyle w:val="FootnoteText"/>
        <w:rPr>
          <w:sz w:val="16"/>
          <w:szCs w:val="16"/>
        </w:rPr>
      </w:pPr>
      <w:r w:rsidRPr="006B46EB">
        <w:rPr>
          <w:rStyle w:val="FootnoteReference"/>
          <w:sz w:val="16"/>
          <w:szCs w:val="16"/>
        </w:rPr>
        <w:footnoteRef/>
      </w:r>
      <w:r w:rsidRPr="006B46EB">
        <w:rPr>
          <w:sz w:val="16"/>
          <w:szCs w:val="16"/>
        </w:rPr>
        <w:t xml:space="preserve"> 19 TAC §89.63(c)(3)</w:t>
      </w:r>
    </w:p>
  </w:footnote>
  <w:footnote w:id="96">
    <w:p w:rsidR="00D06BB8" w:rsidRPr="009C6EBD" w:rsidRDefault="00D06BB8" w:rsidP="009A7C33">
      <w:pPr>
        <w:pStyle w:val="FootnoteText"/>
        <w:rPr>
          <w:sz w:val="16"/>
          <w:szCs w:val="16"/>
        </w:rPr>
      </w:pPr>
      <w:r w:rsidRPr="009C6EBD">
        <w:rPr>
          <w:rStyle w:val="FootnoteReference"/>
          <w:sz w:val="16"/>
          <w:szCs w:val="16"/>
        </w:rPr>
        <w:footnoteRef/>
      </w:r>
      <w:r w:rsidRPr="009C6EBD">
        <w:rPr>
          <w:sz w:val="16"/>
          <w:szCs w:val="16"/>
        </w:rPr>
        <w:t xml:space="preserve"> 19 TAC §89.63(c)(10)</w:t>
      </w:r>
    </w:p>
  </w:footnote>
  <w:footnote w:id="97">
    <w:p w:rsidR="00D06BB8" w:rsidRPr="007479C6" w:rsidRDefault="00D06BB8" w:rsidP="007E54F1">
      <w:pPr>
        <w:pStyle w:val="FootnoteText"/>
        <w:rPr>
          <w:sz w:val="16"/>
          <w:szCs w:val="16"/>
        </w:rPr>
      </w:pPr>
      <w:r w:rsidRPr="007479C6">
        <w:rPr>
          <w:rStyle w:val="FootnoteReference"/>
          <w:sz w:val="16"/>
          <w:szCs w:val="16"/>
        </w:rPr>
        <w:footnoteRef/>
      </w:r>
      <w:r w:rsidRPr="007479C6">
        <w:rPr>
          <w:sz w:val="16"/>
          <w:szCs w:val="16"/>
        </w:rPr>
        <w:t xml:space="preserve"> 19 TAC §89.63(c)(11)</w:t>
      </w:r>
    </w:p>
  </w:footnote>
  <w:footnote w:id="98">
    <w:p w:rsidR="00D06BB8" w:rsidRPr="006B46EB" w:rsidRDefault="00D06BB8">
      <w:pPr>
        <w:pStyle w:val="FootnoteText"/>
        <w:rPr>
          <w:sz w:val="16"/>
          <w:szCs w:val="16"/>
        </w:rPr>
      </w:pPr>
      <w:r w:rsidRPr="006B46EB">
        <w:rPr>
          <w:rStyle w:val="FootnoteReference"/>
          <w:sz w:val="16"/>
          <w:szCs w:val="16"/>
        </w:rPr>
        <w:footnoteRef/>
      </w:r>
      <w:r w:rsidRPr="006B46EB">
        <w:rPr>
          <w:sz w:val="16"/>
          <w:szCs w:val="16"/>
        </w:rPr>
        <w:t xml:space="preserve"> 19 TAC </w:t>
      </w:r>
      <w:r>
        <w:rPr>
          <w:sz w:val="16"/>
          <w:szCs w:val="16"/>
        </w:rPr>
        <w:t>§</w:t>
      </w:r>
      <w:r w:rsidRPr="006B46EB">
        <w:rPr>
          <w:sz w:val="16"/>
          <w:szCs w:val="16"/>
        </w:rPr>
        <w:t>89.63(c)(5)</w:t>
      </w:r>
    </w:p>
  </w:footnote>
  <w:footnote w:id="99">
    <w:p w:rsidR="00D06BB8" w:rsidRPr="006B46EB" w:rsidRDefault="00D06BB8">
      <w:pPr>
        <w:pStyle w:val="FootnoteText"/>
        <w:rPr>
          <w:sz w:val="16"/>
          <w:szCs w:val="16"/>
        </w:rPr>
      </w:pPr>
      <w:r w:rsidRPr="006B46EB">
        <w:rPr>
          <w:rStyle w:val="FootnoteReference"/>
          <w:sz w:val="16"/>
          <w:szCs w:val="16"/>
        </w:rPr>
        <w:footnoteRef/>
      </w:r>
      <w:r w:rsidRPr="006B46EB">
        <w:rPr>
          <w:sz w:val="16"/>
          <w:szCs w:val="16"/>
        </w:rPr>
        <w:t xml:space="preserve"> 19 TAC §89.63(c)(6)</w:t>
      </w:r>
    </w:p>
  </w:footnote>
  <w:footnote w:id="100">
    <w:p w:rsidR="00D06BB8" w:rsidRPr="004B66E5" w:rsidRDefault="00D06BB8">
      <w:pPr>
        <w:pStyle w:val="FootnoteText"/>
        <w:rPr>
          <w:sz w:val="16"/>
          <w:szCs w:val="16"/>
        </w:rPr>
      </w:pPr>
      <w:r w:rsidRPr="004B66E5">
        <w:rPr>
          <w:rStyle w:val="FootnoteReference"/>
          <w:sz w:val="16"/>
          <w:szCs w:val="16"/>
        </w:rPr>
        <w:footnoteRef/>
      </w:r>
      <w:r w:rsidRPr="004B66E5">
        <w:rPr>
          <w:sz w:val="16"/>
          <w:szCs w:val="16"/>
        </w:rPr>
        <w:t xml:space="preserve"> 19 TAC §89.63(c)(9)</w:t>
      </w:r>
    </w:p>
  </w:footnote>
  <w:footnote w:id="101">
    <w:p w:rsidR="00D06BB8" w:rsidRPr="00D51BDD" w:rsidRDefault="00D06BB8">
      <w:pPr>
        <w:pStyle w:val="FootnoteText"/>
        <w:rPr>
          <w:sz w:val="16"/>
          <w:szCs w:val="16"/>
        </w:rPr>
      </w:pPr>
      <w:r w:rsidRPr="00D51BDD">
        <w:rPr>
          <w:rStyle w:val="FootnoteReference"/>
          <w:sz w:val="16"/>
          <w:szCs w:val="16"/>
        </w:rPr>
        <w:footnoteRef/>
      </w:r>
      <w:r w:rsidRPr="00D51BDD">
        <w:rPr>
          <w:sz w:val="16"/>
          <w:szCs w:val="16"/>
        </w:rPr>
        <w:t xml:space="preserve"> 19 TAC §89.63(c)(7)(A)</w:t>
      </w:r>
    </w:p>
  </w:footnote>
  <w:footnote w:id="102">
    <w:p w:rsidR="00D06BB8" w:rsidRPr="00D51BDD" w:rsidRDefault="00D06BB8">
      <w:pPr>
        <w:pStyle w:val="FootnoteText"/>
        <w:rPr>
          <w:sz w:val="16"/>
          <w:szCs w:val="16"/>
        </w:rPr>
      </w:pPr>
      <w:r w:rsidRPr="00D51BDD">
        <w:rPr>
          <w:rStyle w:val="FootnoteReference"/>
          <w:sz w:val="16"/>
          <w:szCs w:val="16"/>
        </w:rPr>
        <w:footnoteRef/>
      </w:r>
      <w:r w:rsidRPr="00D51BDD">
        <w:rPr>
          <w:sz w:val="16"/>
          <w:szCs w:val="16"/>
        </w:rPr>
        <w:t xml:space="preserve"> 19 TAC §89.63(c)(7)(B)</w:t>
      </w:r>
    </w:p>
  </w:footnote>
  <w:footnote w:id="103">
    <w:p w:rsidR="00D06BB8" w:rsidRPr="00D51BDD" w:rsidRDefault="00D06BB8">
      <w:pPr>
        <w:pStyle w:val="FootnoteText"/>
        <w:rPr>
          <w:sz w:val="16"/>
          <w:szCs w:val="16"/>
        </w:rPr>
      </w:pPr>
      <w:r w:rsidRPr="00D51BDD">
        <w:rPr>
          <w:rStyle w:val="FootnoteReference"/>
          <w:sz w:val="16"/>
          <w:szCs w:val="16"/>
        </w:rPr>
        <w:footnoteRef/>
      </w:r>
      <w:r w:rsidRPr="00D51BDD">
        <w:rPr>
          <w:sz w:val="16"/>
          <w:szCs w:val="16"/>
        </w:rPr>
        <w:t xml:space="preserve"> 19 TAC §89.63(c)(7)(C)</w:t>
      </w:r>
    </w:p>
  </w:footnote>
  <w:footnote w:id="104">
    <w:p w:rsidR="00D06BB8" w:rsidRPr="00755959" w:rsidRDefault="00D06BB8">
      <w:pPr>
        <w:pStyle w:val="FootnoteText"/>
        <w:rPr>
          <w:sz w:val="16"/>
          <w:szCs w:val="16"/>
        </w:rPr>
      </w:pPr>
      <w:r w:rsidRPr="00755959">
        <w:rPr>
          <w:rStyle w:val="FootnoteReference"/>
          <w:sz w:val="16"/>
          <w:szCs w:val="16"/>
        </w:rPr>
        <w:footnoteRef/>
      </w:r>
      <w:r w:rsidRPr="00755959">
        <w:rPr>
          <w:sz w:val="16"/>
          <w:szCs w:val="16"/>
        </w:rPr>
        <w:t xml:space="preserve"> 34 CFR</w:t>
      </w:r>
      <w:r>
        <w:rPr>
          <w:sz w:val="16"/>
          <w:szCs w:val="16"/>
        </w:rPr>
        <w:t>,</w:t>
      </w:r>
      <w:r w:rsidRPr="00755959">
        <w:rPr>
          <w:sz w:val="16"/>
          <w:szCs w:val="16"/>
        </w:rPr>
        <w:t xml:space="preserve"> </w:t>
      </w:r>
      <w:r>
        <w:rPr>
          <w:sz w:val="16"/>
          <w:szCs w:val="16"/>
        </w:rPr>
        <w:t>§</w:t>
      </w:r>
      <w:r w:rsidRPr="00755959">
        <w:rPr>
          <w:sz w:val="16"/>
          <w:szCs w:val="16"/>
        </w:rPr>
        <w:t>300.39(a)(1)</w:t>
      </w:r>
    </w:p>
  </w:footnote>
  <w:footnote w:id="105">
    <w:p w:rsidR="00D06BB8" w:rsidRPr="00CA1101" w:rsidRDefault="00D06BB8">
      <w:pPr>
        <w:pStyle w:val="FootnoteText"/>
        <w:rPr>
          <w:sz w:val="16"/>
          <w:szCs w:val="16"/>
        </w:rPr>
      </w:pPr>
      <w:r w:rsidRPr="00CA1101">
        <w:rPr>
          <w:rStyle w:val="FootnoteReference"/>
          <w:sz w:val="16"/>
          <w:szCs w:val="16"/>
        </w:rPr>
        <w:footnoteRef/>
      </w:r>
      <w:r w:rsidRPr="00CA1101">
        <w:rPr>
          <w:sz w:val="16"/>
          <w:szCs w:val="16"/>
        </w:rPr>
        <w:t xml:space="preserve"> 34 CFR</w:t>
      </w:r>
      <w:r>
        <w:rPr>
          <w:sz w:val="16"/>
          <w:szCs w:val="16"/>
        </w:rPr>
        <w:t>,</w:t>
      </w:r>
      <w:r w:rsidRPr="00CA1101">
        <w:rPr>
          <w:sz w:val="16"/>
          <w:szCs w:val="16"/>
        </w:rPr>
        <w:t xml:space="preserve"> </w:t>
      </w:r>
      <w:r>
        <w:rPr>
          <w:sz w:val="16"/>
          <w:szCs w:val="16"/>
        </w:rPr>
        <w:t>§</w:t>
      </w:r>
      <w:r w:rsidRPr="00CA1101">
        <w:rPr>
          <w:sz w:val="16"/>
          <w:szCs w:val="16"/>
        </w:rPr>
        <w:t>300.39(b)(3)(i)</w:t>
      </w:r>
      <w:r>
        <w:rPr>
          <w:sz w:val="16"/>
          <w:szCs w:val="16"/>
        </w:rPr>
        <w:t xml:space="preserve"> </w:t>
      </w:r>
      <w:r w:rsidRPr="00CA6657">
        <w:rPr>
          <w:sz w:val="16"/>
          <w:szCs w:val="16"/>
        </w:rPr>
        <w:t>and</w:t>
      </w:r>
      <w:r>
        <w:rPr>
          <w:sz w:val="16"/>
          <w:szCs w:val="16"/>
        </w:rPr>
        <w:t xml:space="preserve"> </w:t>
      </w:r>
      <w:r w:rsidRPr="00CA1101">
        <w:rPr>
          <w:sz w:val="16"/>
          <w:szCs w:val="16"/>
        </w:rPr>
        <w:t>(ii)</w:t>
      </w:r>
    </w:p>
  </w:footnote>
  <w:footnote w:id="106">
    <w:p w:rsidR="00D06BB8" w:rsidRPr="008D309E" w:rsidRDefault="00D06BB8">
      <w:pPr>
        <w:pStyle w:val="FootnoteText"/>
        <w:rPr>
          <w:sz w:val="16"/>
          <w:szCs w:val="16"/>
        </w:rPr>
      </w:pPr>
      <w:r w:rsidRPr="008D309E">
        <w:rPr>
          <w:rStyle w:val="FootnoteReference"/>
          <w:sz w:val="16"/>
          <w:szCs w:val="16"/>
        </w:rPr>
        <w:footnoteRef/>
      </w:r>
      <w:r w:rsidRPr="008D309E">
        <w:rPr>
          <w:sz w:val="16"/>
          <w:szCs w:val="16"/>
        </w:rPr>
        <w:t xml:space="preserve"> 19 TAC §89.63(c)(1)</w:t>
      </w:r>
    </w:p>
  </w:footnote>
  <w:footnote w:id="107">
    <w:p w:rsidR="00D06BB8" w:rsidRPr="00F02D0D" w:rsidRDefault="00D06BB8">
      <w:pPr>
        <w:pStyle w:val="FootnoteText"/>
        <w:rPr>
          <w:sz w:val="16"/>
          <w:szCs w:val="16"/>
        </w:rPr>
      </w:pPr>
      <w:r w:rsidRPr="00F02D0D">
        <w:rPr>
          <w:rStyle w:val="FootnoteReference"/>
          <w:sz w:val="16"/>
          <w:szCs w:val="16"/>
        </w:rPr>
        <w:footnoteRef/>
      </w:r>
      <w:r w:rsidRPr="00F02D0D">
        <w:rPr>
          <w:sz w:val="16"/>
          <w:szCs w:val="16"/>
        </w:rPr>
        <w:t xml:space="preserve"> 19 TAC §89.63(c)(8); 34 CFR</w:t>
      </w:r>
      <w:r>
        <w:rPr>
          <w:sz w:val="16"/>
          <w:szCs w:val="16"/>
        </w:rPr>
        <w:t>,</w:t>
      </w:r>
      <w:r w:rsidRPr="00F02D0D">
        <w:rPr>
          <w:sz w:val="16"/>
          <w:szCs w:val="16"/>
        </w:rPr>
        <w:t xml:space="preserve"> </w:t>
      </w:r>
      <w:r>
        <w:rPr>
          <w:sz w:val="16"/>
          <w:szCs w:val="16"/>
        </w:rPr>
        <w:t>§</w:t>
      </w:r>
      <w:r w:rsidRPr="00F02D0D">
        <w:rPr>
          <w:sz w:val="16"/>
          <w:szCs w:val="16"/>
        </w:rPr>
        <w:t>300.146; 34 CFR</w:t>
      </w:r>
      <w:r>
        <w:rPr>
          <w:sz w:val="16"/>
          <w:szCs w:val="16"/>
        </w:rPr>
        <w:t>,</w:t>
      </w:r>
      <w:r w:rsidRPr="00F02D0D">
        <w:rPr>
          <w:sz w:val="16"/>
          <w:szCs w:val="16"/>
        </w:rPr>
        <w:t xml:space="preserve"> </w:t>
      </w:r>
      <w:r>
        <w:rPr>
          <w:sz w:val="16"/>
          <w:szCs w:val="16"/>
        </w:rPr>
        <w:t>§</w:t>
      </w:r>
      <w:r w:rsidRPr="00F02D0D">
        <w:rPr>
          <w:sz w:val="16"/>
          <w:szCs w:val="16"/>
        </w:rPr>
        <w:t>300.147</w:t>
      </w:r>
    </w:p>
  </w:footnote>
  <w:footnote w:id="108">
    <w:p w:rsidR="00D06BB8" w:rsidRPr="00F57D30" w:rsidRDefault="00D06BB8">
      <w:pPr>
        <w:pStyle w:val="FootnoteText"/>
        <w:rPr>
          <w:sz w:val="16"/>
          <w:szCs w:val="16"/>
        </w:rPr>
      </w:pPr>
      <w:r w:rsidRPr="00F57D30">
        <w:rPr>
          <w:rStyle w:val="FootnoteReference"/>
          <w:sz w:val="16"/>
          <w:szCs w:val="16"/>
        </w:rPr>
        <w:footnoteRef/>
      </w:r>
      <w:r w:rsidRPr="00F57D30">
        <w:rPr>
          <w:sz w:val="16"/>
          <w:szCs w:val="16"/>
        </w:rPr>
        <w:t xml:space="preserve"> 19 TAC §89.63</w:t>
      </w:r>
    </w:p>
  </w:footnote>
  <w:footnote w:id="109">
    <w:p w:rsidR="00D06BB8" w:rsidRPr="00C46BA2" w:rsidRDefault="00D06BB8" w:rsidP="005F3185">
      <w:pPr>
        <w:pStyle w:val="FootnoteText"/>
        <w:rPr>
          <w:sz w:val="16"/>
          <w:szCs w:val="16"/>
        </w:rPr>
      </w:pPr>
      <w:r w:rsidRPr="00C46BA2">
        <w:rPr>
          <w:rStyle w:val="FootnoteReference"/>
          <w:sz w:val="16"/>
          <w:szCs w:val="16"/>
        </w:rPr>
        <w:footnoteRef/>
      </w:r>
      <w:r w:rsidRPr="00C46BA2">
        <w:rPr>
          <w:sz w:val="16"/>
          <w:szCs w:val="16"/>
        </w:rPr>
        <w:t xml:space="preserve"> TEC §42.151(k), 19 TAC §89.1065</w:t>
      </w:r>
    </w:p>
  </w:footnote>
  <w:footnote w:id="110">
    <w:p w:rsidR="00D06BB8" w:rsidRPr="00661F6A" w:rsidRDefault="00D06BB8" w:rsidP="005F3185">
      <w:pPr>
        <w:pStyle w:val="FootnoteText"/>
        <w:rPr>
          <w:sz w:val="16"/>
          <w:szCs w:val="16"/>
        </w:rPr>
      </w:pPr>
      <w:r w:rsidRPr="00661F6A">
        <w:rPr>
          <w:rStyle w:val="FootnoteReference"/>
          <w:sz w:val="16"/>
          <w:szCs w:val="16"/>
        </w:rPr>
        <w:footnoteRef/>
      </w:r>
      <w:r w:rsidRPr="00661F6A">
        <w:rPr>
          <w:sz w:val="16"/>
          <w:szCs w:val="16"/>
        </w:rPr>
        <w:t xml:space="preserve"> 19 TAC §89.63(c)(2)(B)</w:t>
      </w:r>
    </w:p>
  </w:footnote>
  <w:footnote w:id="111">
    <w:p w:rsidR="00D06BB8" w:rsidRDefault="00D06BB8" w:rsidP="006D4F3B">
      <w:pPr>
        <w:pStyle w:val="FootnoteText"/>
      </w:pPr>
      <w:r w:rsidRPr="00DC789C">
        <w:rPr>
          <w:rStyle w:val="FootnoteReference"/>
          <w:sz w:val="16"/>
          <w:szCs w:val="16"/>
        </w:rPr>
        <w:footnoteRef/>
      </w:r>
      <w:r w:rsidRPr="00DC789C">
        <w:rPr>
          <w:sz w:val="16"/>
          <w:szCs w:val="16"/>
        </w:rPr>
        <w:t xml:space="preserve"> You can access the Texas Medical Board's searchable database of licensed physicians at </w:t>
      </w:r>
      <w:hyperlink r:id="rId9" w:history="1">
        <w:r w:rsidRPr="00DC789C">
          <w:rPr>
            <w:rStyle w:val="Hyperlink"/>
            <w:sz w:val="16"/>
            <w:szCs w:val="16"/>
          </w:rPr>
          <w:t>http://reg.tmb.state.tx.us/OnLineVerif/Phys_SearchVerif.asp</w:t>
        </w:r>
      </w:hyperlink>
      <w:r w:rsidRPr="00DC789C">
        <w:rPr>
          <w:sz w:val="16"/>
          <w:szCs w:val="16"/>
        </w:rPr>
        <w:t>.</w:t>
      </w:r>
    </w:p>
  </w:footnote>
  <w:footnote w:id="112">
    <w:p w:rsidR="00D06BB8" w:rsidRDefault="00D06BB8">
      <w:pPr>
        <w:pStyle w:val="FootnoteText"/>
        <w:pBdr>
          <w:right w:val="single" w:sz="12" w:space="4" w:color="auto"/>
        </w:pBdr>
        <w:rPr>
          <w:sz w:val="16"/>
          <w:szCs w:val="16"/>
        </w:rPr>
      </w:pPr>
      <w:r w:rsidRPr="003355B3">
        <w:rPr>
          <w:rStyle w:val="FootnoteReference"/>
          <w:sz w:val="16"/>
          <w:szCs w:val="16"/>
        </w:rPr>
        <w:footnoteRef/>
      </w:r>
      <w:r w:rsidRPr="003355B3">
        <w:rPr>
          <w:sz w:val="16"/>
          <w:szCs w:val="16"/>
        </w:rPr>
        <w:t xml:space="preserve"> This</w:t>
      </w:r>
      <w:r w:rsidRPr="00DC5917">
        <w:rPr>
          <w:sz w:val="16"/>
          <w:szCs w:val="16"/>
        </w:rPr>
        <w:t xml:space="preserve"> requirement does not apply t</w:t>
      </w:r>
      <w:r w:rsidRPr="00D84F34">
        <w:rPr>
          <w:sz w:val="16"/>
          <w:szCs w:val="16"/>
        </w:rPr>
        <w:t xml:space="preserve">o an open-enrollment charter school unless the school’s charter states that a CTE course must be taught by a qualified/certified CTE teacher. </w:t>
      </w:r>
      <w:r w:rsidRPr="00A90264">
        <w:rPr>
          <w:rFonts w:cs="Arial"/>
          <w:sz w:val="16"/>
          <w:szCs w:val="16"/>
        </w:rPr>
        <w:t xml:space="preserve">However, under the No Child Left Behind Act, certain teachers must be “highly qualified” if the open-enrollment charter school receives certain federal funds. Please see the TEA </w:t>
      </w:r>
      <w:hyperlink r:id="rId10" w:history="1">
        <w:r w:rsidRPr="00A90264">
          <w:rPr>
            <w:rStyle w:val="Hyperlink"/>
            <w:rFonts w:cs="Arial"/>
            <w:sz w:val="16"/>
            <w:szCs w:val="16"/>
            <w:u w:val="none"/>
          </w:rPr>
          <w:t>Highly Qualified Teachers</w:t>
        </w:r>
      </w:hyperlink>
      <w:r w:rsidRPr="00A90264">
        <w:rPr>
          <w:rFonts w:cs="Arial"/>
          <w:sz w:val="16"/>
          <w:szCs w:val="16"/>
        </w:rPr>
        <w:t xml:space="preserve"> page for more information.</w:t>
      </w:r>
    </w:p>
  </w:footnote>
  <w:footnote w:id="113">
    <w:p w:rsidR="00D06BB8" w:rsidRPr="00877CBA" w:rsidRDefault="00D06BB8" w:rsidP="00D754C6">
      <w:pPr>
        <w:pStyle w:val="FootnoteText"/>
        <w:rPr>
          <w:sz w:val="16"/>
          <w:szCs w:val="16"/>
        </w:rPr>
      </w:pPr>
      <w:r w:rsidRPr="00877CBA">
        <w:rPr>
          <w:rStyle w:val="FootnoteReference"/>
          <w:sz w:val="16"/>
          <w:szCs w:val="16"/>
        </w:rPr>
        <w:footnoteRef/>
      </w:r>
      <w:r w:rsidRPr="00877CBA">
        <w:rPr>
          <w:sz w:val="16"/>
          <w:szCs w:val="16"/>
        </w:rPr>
        <w:t xml:space="preserve"> </w:t>
      </w:r>
      <w:r>
        <w:rPr>
          <w:sz w:val="16"/>
          <w:szCs w:val="16"/>
        </w:rPr>
        <w:t>Texas Education Code (</w:t>
      </w:r>
      <w:r w:rsidRPr="00877CBA">
        <w:rPr>
          <w:sz w:val="16"/>
          <w:szCs w:val="16"/>
        </w:rPr>
        <w:t>TEC</w:t>
      </w:r>
      <w:r>
        <w:rPr>
          <w:sz w:val="16"/>
          <w:szCs w:val="16"/>
        </w:rPr>
        <w:t>)</w:t>
      </w:r>
      <w:r w:rsidRPr="00877CBA">
        <w:rPr>
          <w:sz w:val="16"/>
          <w:szCs w:val="16"/>
        </w:rPr>
        <w:t>, §21.003</w:t>
      </w:r>
    </w:p>
  </w:footnote>
  <w:footnote w:id="114">
    <w:p w:rsidR="00D06BB8" w:rsidRPr="008567FE" w:rsidRDefault="00D06BB8" w:rsidP="00D3273C">
      <w:pPr>
        <w:pStyle w:val="FootnoteText"/>
        <w:rPr>
          <w:sz w:val="16"/>
          <w:szCs w:val="16"/>
        </w:rPr>
      </w:pPr>
      <w:r>
        <w:rPr>
          <w:rStyle w:val="FootnoteReference"/>
        </w:rPr>
        <w:footnoteRef/>
      </w:r>
      <w:r>
        <w:t xml:space="preserve"> </w:t>
      </w:r>
      <w:r w:rsidRPr="008567FE">
        <w:rPr>
          <w:rFonts w:cs="Arial"/>
          <w:sz w:val="16"/>
          <w:szCs w:val="16"/>
        </w:rPr>
        <w:t xml:space="preserve">19 TAC </w:t>
      </w:r>
      <w:r w:rsidRPr="008567FE">
        <w:rPr>
          <w:sz w:val="16"/>
          <w:szCs w:val="16"/>
        </w:rPr>
        <w:t>§74.27</w:t>
      </w:r>
    </w:p>
    <w:p w:rsidR="00D06BB8" w:rsidRDefault="00D06BB8" w:rsidP="00D3273C">
      <w:pPr>
        <w:pStyle w:val="FootnoteText"/>
      </w:pPr>
    </w:p>
  </w:footnote>
  <w:footnote w:id="115">
    <w:p w:rsidR="00D06BB8" w:rsidRPr="00D27FD0" w:rsidRDefault="00D06BB8" w:rsidP="00D754C6">
      <w:pPr>
        <w:pStyle w:val="FootnoteText"/>
        <w:rPr>
          <w:sz w:val="16"/>
          <w:szCs w:val="16"/>
        </w:rPr>
      </w:pPr>
      <w:r w:rsidRPr="00D27FD0">
        <w:rPr>
          <w:rStyle w:val="FootnoteReference"/>
          <w:sz w:val="16"/>
          <w:szCs w:val="16"/>
        </w:rPr>
        <w:footnoteRef/>
      </w:r>
      <w:r w:rsidRPr="00D27FD0">
        <w:rPr>
          <w:sz w:val="16"/>
          <w:szCs w:val="16"/>
        </w:rPr>
        <w:t xml:space="preserve"> TEC</w:t>
      </w:r>
      <w:r>
        <w:rPr>
          <w:sz w:val="16"/>
          <w:szCs w:val="16"/>
        </w:rPr>
        <w:t>,</w:t>
      </w:r>
      <w:r w:rsidRPr="00D27FD0">
        <w:rPr>
          <w:sz w:val="16"/>
          <w:szCs w:val="16"/>
        </w:rPr>
        <w:t xml:space="preserve"> §25.112(c)</w:t>
      </w:r>
    </w:p>
  </w:footnote>
  <w:footnote w:id="116">
    <w:p w:rsidR="00D06BB8" w:rsidRPr="00FB0569" w:rsidRDefault="00D06BB8" w:rsidP="00D52FB1">
      <w:pPr>
        <w:pStyle w:val="FootnoteText"/>
        <w:rPr>
          <w:sz w:val="16"/>
          <w:szCs w:val="16"/>
        </w:rPr>
      </w:pPr>
      <w:r>
        <w:rPr>
          <w:rStyle w:val="FootnoteReference"/>
        </w:rPr>
        <w:footnoteRef/>
      </w:r>
      <w:r>
        <w:t xml:space="preserve"> </w:t>
      </w:r>
      <w:r w:rsidRPr="00FB0569">
        <w:rPr>
          <w:rFonts w:cs="Arial"/>
          <w:sz w:val="16"/>
          <w:szCs w:val="16"/>
        </w:rPr>
        <w:t>19 TAC §127.13 and §127.14</w:t>
      </w:r>
    </w:p>
  </w:footnote>
  <w:footnote w:id="117">
    <w:p w:rsidR="00D06BB8" w:rsidRDefault="00D06BB8" w:rsidP="00D52FB1">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This requirement does not apply to an open-enrollment charter school unless the school’s charter states that a CTE course must be taught by a qualified/certified CTE teacher. </w:t>
      </w:r>
      <w:r w:rsidRPr="00A90264">
        <w:rPr>
          <w:rFonts w:cs="Arial"/>
          <w:sz w:val="16"/>
          <w:szCs w:val="16"/>
        </w:rPr>
        <w:t xml:space="preserve">However, under the No Child Left Behind Act, certain teachers must be “highly qualified” if the open-enrollment charter school receives certain federal funds. Please see the TEA </w:t>
      </w:r>
      <w:hyperlink r:id="rId11" w:history="1">
        <w:r w:rsidRPr="00A90264">
          <w:rPr>
            <w:rStyle w:val="Hyperlink"/>
            <w:rFonts w:cs="Arial"/>
            <w:sz w:val="16"/>
            <w:szCs w:val="16"/>
            <w:u w:val="none"/>
          </w:rPr>
          <w:t>Highly Qualified Teachers</w:t>
        </w:r>
      </w:hyperlink>
      <w:r w:rsidRPr="00A90264">
        <w:rPr>
          <w:rFonts w:cs="Arial"/>
          <w:sz w:val="16"/>
          <w:szCs w:val="16"/>
        </w:rPr>
        <w:t xml:space="preserve"> page for more information.</w:t>
      </w:r>
    </w:p>
  </w:footnote>
  <w:footnote w:id="118">
    <w:p w:rsidR="00D06BB8" w:rsidRPr="00774B55" w:rsidRDefault="00D06BB8" w:rsidP="001B2B03">
      <w:pPr>
        <w:pStyle w:val="FootnoteText"/>
        <w:rPr>
          <w:sz w:val="16"/>
          <w:szCs w:val="16"/>
        </w:rPr>
      </w:pPr>
      <w:r w:rsidRPr="00774B55">
        <w:rPr>
          <w:rStyle w:val="FootnoteReference"/>
          <w:sz w:val="16"/>
          <w:szCs w:val="16"/>
        </w:rPr>
        <w:footnoteRef/>
      </w:r>
      <w:r w:rsidRPr="00774B55">
        <w:rPr>
          <w:sz w:val="16"/>
          <w:szCs w:val="16"/>
        </w:rPr>
        <w:t xml:space="preserve"> TEC, </w:t>
      </w:r>
      <w:r w:rsidRPr="00774B55">
        <w:rPr>
          <w:bCs/>
          <w:sz w:val="16"/>
          <w:szCs w:val="16"/>
        </w:rPr>
        <w:t>§</w:t>
      </w:r>
      <w:r w:rsidRPr="00774B55">
        <w:rPr>
          <w:sz w:val="16"/>
          <w:szCs w:val="16"/>
        </w:rPr>
        <w:t>21.404</w:t>
      </w:r>
    </w:p>
  </w:footnote>
  <w:footnote w:id="119">
    <w:p w:rsidR="00D06BB8" w:rsidRPr="00FB0569" w:rsidRDefault="00D06BB8" w:rsidP="00FF6D3B">
      <w:pPr>
        <w:pStyle w:val="FootnoteText"/>
        <w:rPr>
          <w:sz w:val="16"/>
          <w:szCs w:val="16"/>
        </w:rPr>
      </w:pPr>
      <w:r w:rsidRPr="008410DA">
        <w:rPr>
          <w:rStyle w:val="FootnoteReference"/>
          <w:sz w:val="16"/>
          <w:szCs w:val="16"/>
        </w:rPr>
        <w:footnoteRef/>
      </w:r>
      <w:r w:rsidRPr="008410DA">
        <w:rPr>
          <w:sz w:val="16"/>
          <w:szCs w:val="16"/>
        </w:rPr>
        <w:t xml:space="preserve"> 19</w:t>
      </w:r>
      <w:r w:rsidRPr="00FB0569">
        <w:rPr>
          <w:sz w:val="16"/>
          <w:szCs w:val="16"/>
        </w:rPr>
        <w:t xml:space="preserve"> TAC </w:t>
      </w:r>
      <w:r w:rsidRPr="00FB0569">
        <w:rPr>
          <w:rFonts w:cs="Arial"/>
          <w:sz w:val="16"/>
          <w:szCs w:val="16"/>
        </w:rPr>
        <w:t>§</w:t>
      </w:r>
      <w:r w:rsidRPr="00FB0569">
        <w:rPr>
          <w:sz w:val="16"/>
          <w:szCs w:val="16"/>
        </w:rPr>
        <w:t>127.15</w:t>
      </w:r>
    </w:p>
  </w:footnote>
  <w:footnote w:id="120">
    <w:p w:rsidR="00D06BB8" w:rsidRPr="000F75B5" w:rsidRDefault="00D06BB8" w:rsidP="00D754C6">
      <w:pPr>
        <w:pStyle w:val="FootnoteText"/>
        <w:rPr>
          <w:sz w:val="16"/>
          <w:szCs w:val="16"/>
        </w:rPr>
      </w:pPr>
      <w:r w:rsidRPr="000F75B5">
        <w:rPr>
          <w:rStyle w:val="FootnoteReference"/>
          <w:sz w:val="16"/>
          <w:szCs w:val="16"/>
        </w:rPr>
        <w:footnoteRef/>
      </w:r>
      <w:r w:rsidRPr="000F75B5">
        <w:rPr>
          <w:sz w:val="16"/>
          <w:szCs w:val="16"/>
        </w:rPr>
        <w:t xml:space="preserve"> TEC, §29.184</w:t>
      </w:r>
    </w:p>
  </w:footnote>
  <w:footnote w:id="121">
    <w:p w:rsidR="00D06BB8" w:rsidRPr="006E75A1" w:rsidRDefault="00D06BB8" w:rsidP="005E7667">
      <w:pPr>
        <w:pStyle w:val="FootnoteText"/>
        <w:rPr>
          <w:sz w:val="16"/>
          <w:szCs w:val="16"/>
        </w:rPr>
      </w:pPr>
      <w:r w:rsidRPr="006E75A1">
        <w:rPr>
          <w:rStyle w:val="FootnoteReference"/>
          <w:sz w:val="16"/>
          <w:szCs w:val="16"/>
        </w:rPr>
        <w:footnoteRef/>
      </w:r>
      <w:r w:rsidRPr="006E75A1">
        <w:rPr>
          <w:sz w:val="16"/>
          <w:szCs w:val="16"/>
        </w:rPr>
        <w:t xml:space="preserve"> 19</w:t>
      </w:r>
      <w:r>
        <w:rPr>
          <w:sz w:val="16"/>
          <w:szCs w:val="16"/>
        </w:rPr>
        <w:t xml:space="preserve"> Texas Administrative Code</w:t>
      </w:r>
      <w:r w:rsidRPr="006E75A1">
        <w:rPr>
          <w:sz w:val="16"/>
          <w:szCs w:val="16"/>
        </w:rPr>
        <w:t xml:space="preserve"> </w:t>
      </w:r>
      <w:r>
        <w:rPr>
          <w:sz w:val="16"/>
          <w:szCs w:val="16"/>
        </w:rPr>
        <w:t>(</w:t>
      </w:r>
      <w:r w:rsidRPr="006E75A1">
        <w:rPr>
          <w:sz w:val="16"/>
          <w:szCs w:val="16"/>
        </w:rPr>
        <w:t>TAC</w:t>
      </w:r>
      <w:r>
        <w:rPr>
          <w:sz w:val="16"/>
          <w:szCs w:val="16"/>
        </w:rPr>
        <w:t>)</w:t>
      </w:r>
      <w:r w:rsidRPr="006E75A1">
        <w:rPr>
          <w:sz w:val="16"/>
          <w:szCs w:val="16"/>
        </w:rPr>
        <w:t xml:space="preserve"> §89.1225(f)</w:t>
      </w:r>
    </w:p>
  </w:footnote>
  <w:footnote w:id="122">
    <w:p w:rsidR="00D06BB8" w:rsidRDefault="00D06BB8" w:rsidP="00A90264">
      <w:pPr>
        <w:pStyle w:val="FootnoteText"/>
        <w:pBdr>
          <w:right w:val="single" w:sz="12" w:space="4" w:color="auto"/>
        </w:pBdr>
        <w:rPr>
          <w:sz w:val="16"/>
          <w:szCs w:val="16"/>
        </w:rPr>
      </w:pPr>
      <w:r w:rsidRPr="002F2A25">
        <w:rPr>
          <w:rStyle w:val="FootnoteReference"/>
          <w:sz w:val="16"/>
          <w:szCs w:val="16"/>
        </w:rPr>
        <w:footnoteRef/>
      </w:r>
      <w:r w:rsidRPr="002F2A25">
        <w:rPr>
          <w:sz w:val="16"/>
          <w:szCs w:val="16"/>
        </w:rPr>
        <w:t xml:space="preserve"> 19 T</w:t>
      </w:r>
      <w:r w:rsidRPr="00AC41EC">
        <w:rPr>
          <w:sz w:val="16"/>
          <w:szCs w:val="16"/>
        </w:rPr>
        <w:t>AC §</w:t>
      </w:r>
      <w:r>
        <w:rPr>
          <w:sz w:val="16"/>
          <w:szCs w:val="16"/>
        </w:rPr>
        <w:t>89.1220(g)</w:t>
      </w:r>
    </w:p>
  </w:footnote>
  <w:footnote w:id="123">
    <w:p w:rsidR="00D06BB8" w:rsidRPr="002F2A25" w:rsidRDefault="00D06BB8" w:rsidP="005E7667">
      <w:pPr>
        <w:pStyle w:val="FootnoteText"/>
        <w:rPr>
          <w:sz w:val="16"/>
          <w:szCs w:val="16"/>
        </w:rPr>
      </w:pPr>
      <w:r w:rsidRPr="002F2A25">
        <w:rPr>
          <w:rStyle w:val="FootnoteReference"/>
          <w:sz w:val="16"/>
          <w:szCs w:val="16"/>
        </w:rPr>
        <w:footnoteRef/>
      </w:r>
      <w:r w:rsidRPr="002F2A25">
        <w:rPr>
          <w:sz w:val="16"/>
          <w:szCs w:val="16"/>
        </w:rPr>
        <w:t xml:space="preserve"> 19 TAC §89.1225(i)</w:t>
      </w:r>
    </w:p>
  </w:footnote>
  <w:footnote w:id="124">
    <w:p w:rsidR="00D06BB8" w:rsidRPr="00820E25" w:rsidRDefault="00D06BB8">
      <w:pPr>
        <w:pStyle w:val="FootnoteText"/>
        <w:rPr>
          <w:sz w:val="16"/>
          <w:szCs w:val="16"/>
        </w:rPr>
      </w:pPr>
      <w:r w:rsidRPr="00820E25">
        <w:rPr>
          <w:rStyle w:val="FootnoteReference"/>
          <w:sz w:val="16"/>
          <w:szCs w:val="16"/>
        </w:rPr>
        <w:footnoteRef/>
      </w:r>
      <w:r w:rsidRPr="00820E25">
        <w:rPr>
          <w:sz w:val="16"/>
          <w:szCs w:val="16"/>
        </w:rPr>
        <w:t xml:space="preserve"> 19 TAC §89.1250(2)(B)</w:t>
      </w:r>
    </w:p>
  </w:footnote>
  <w:footnote w:id="125">
    <w:p w:rsidR="00D06BB8" w:rsidRPr="002E64A5" w:rsidRDefault="00D06BB8" w:rsidP="005E7667">
      <w:pPr>
        <w:pStyle w:val="FootnoteText"/>
        <w:rPr>
          <w:sz w:val="16"/>
          <w:szCs w:val="16"/>
        </w:rPr>
      </w:pPr>
      <w:r w:rsidRPr="002E64A5">
        <w:rPr>
          <w:rStyle w:val="FootnoteReference"/>
          <w:sz w:val="16"/>
          <w:szCs w:val="16"/>
        </w:rPr>
        <w:footnoteRef/>
      </w:r>
      <w:r w:rsidRPr="002E64A5">
        <w:rPr>
          <w:sz w:val="16"/>
          <w:szCs w:val="16"/>
        </w:rPr>
        <w:t xml:space="preserve"> 19 TAC §89.1225(f)</w:t>
      </w:r>
    </w:p>
  </w:footnote>
  <w:footnote w:id="126">
    <w:p w:rsidR="00D06BB8" w:rsidRPr="002F2A25" w:rsidRDefault="00D06BB8" w:rsidP="005E7667">
      <w:pPr>
        <w:pStyle w:val="FootnoteText"/>
        <w:rPr>
          <w:sz w:val="16"/>
          <w:szCs w:val="16"/>
        </w:rPr>
      </w:pPr>
      <w:r w:rsidRPr="002F2A25">
        <w:rPr>
          <w:rStyle w:val="FootnoteReference"/>
          <w:sz w:val="16"/>
          <w:szCs w:val="16"/>
        </w:rPr>
        <w:footnoteRef/>
      </w:r>
      <w:r w:rsidRPr="002F2A25">
        <w:rPr>
          <w:sz w:val="16"/>
          <w:szCs w:val="16"/>
        </w:rPr>
        <w:t xml:space="preserve"> 19 TAC §89.1220(j)</w:t>
      </w:r>
    </w:p>
  </w:footnote>
  <w:footnote w:id="127">
    <w:p w:rsidR="00D06BB8" w:rsidRPr="0087156C" w:rsidRDefault="00D06BB8" w:rsidP="00B82309">
      <w:pPr>
        <w:pStyle w:val="FootnoteText"/>
        <w:rPr>
          <w:sz w:val="16"/>
          <w:szCs w:val="16"/>
        </w:rPr>
      </w:pPr>
      <w:r w:rsidRPr="0087156C">
        <w:rPr>
          <w:rStyle w:val="FootnoteReference"/>
          <w:sz w:val="16"/>
          <w:szCs w:val="16"/>
        </w:rPr>
        <w:footnoteRef/>
      </w:r>
      <w:r w:rsidRPr="0087156C">
        <w:rPr>
          <w:sz w:val="16"/>
          <w:szCs w:val="16"/>
        </w:rPr>
        <w:t xml:space="preserve"> </w:t>
      </w:r>
      <w:r>
        <w:rPr>
          <w:sz w:val="16"/>
          <w:szCs w:val="16"/>
        </w:rPr>
        <w:t>To find the appropriate code to use, please consult the program type code tables available at the following link:</w:t>
      </w:r>
    </w:p>
    <w:p w:rsidR="00D06BB8" w:rsidRDefault="00B55D52">
      <w:pPr>
        <w:pStyle w:val="FootnoteText"/>
        <w:pBdr>
          <w:right w:val="single" w:sz="12" w:space="4" w:color="auto"/>
        </w:pBdr>
        <w:rPr>
          <w:sz w:val="16"/>
          <w:szCs w:val="16"/>
        </w:rPr>
      </w:pPr>
      <w:hyperlink r:id="rId12" w:history="1">
        <w:r w:rsidR="00D06BB8" w:rsidRPr="00CD2B7E">
          <w:rPr>
            <w:rStyle w:val="Hyperlink"/>
            <w:sz w:val="16"/>
            <w:szCs w:val="16"/>
          </w:rPr>
          <w:t>http://ritter.tea.state.tx.us/peims/standards/wedspre/index.html</w:t>
        </w:r>
      </w:hyperlink>
      <w:r w:rsidR="00D06BB8" w:rsidRPr="00884BDC">
        <w:rPr>
          <w:sz w:val="16"/>
          <w:szCs w:val="16"/>
        </w:rPr>
        <w:t>. Searc</w:t>
      </w:r>
      <w:r w:rsidR="00D06BB8" w:rsidRPr="0087156C">
        <w:rPr>
          <w:sz w:val="16"/>
          <w:szCs w:val="16"/>
        </w:rPr>
        <w:t>h for</w:t>
      </w:r>
      <w:r w:rsidR="00D06BB8">
        <w:rPr>
          <w:sz w:val="16"/>
          <w:szCs w:val="16"/>
        </w:rPr>
        <w:t xml:space="preserve"> the C175 code table for bilingual program type codes and the C176 code table for ESL program type codes.</w:t>
      </w:r>
    </w:p>
  </w:footnote>
  <w:footnote w:id="128">
    <w:p w:rsidR="00D06BB8" w:rsidRPr="00ED2792" w:rsidRDefault="00D06BB8" w:rsidP="00B82309">
      <w:pPr>
        <w:pStyle w:val="FootnoteText"/>
        <w:rPr>
          <w:sz w:val="16"/>
          <w:szCs w:val="16"/>
        </w:rPr>
      </w:pPr>
      <w:r w:rsidRPr="00ED2792">
        <w:rPr>
          <w:rStyle w:val="FootnoteReference"/>
          <w:sz w:val="16"/>
          <w:szCs w:val="16"/>
        </w:rPr>
        <w:footnoteRef/>
      </w:r>
      <w:r w:rsidRPr="00ED2792">
        <w:rPr>
          <w:sz w:val="16"/>
          <w:szCs w:val="16"/>
        </w:rPr>
        <w:t xml:space="preserve"> 19 TAC §89.1225(g)</w:t>
      </w:r>
    </w:p>
  </w:footnote>
  <w:footnote w:id="129">
    <w:p w:rsidR="00D06BB8" w:rsidRPr="0087156C" w:rsidRDefault="00D06BB8" w:rsidP="00B82309">
      <w:pPr>
        <w:pStyle w:val="FootnoteText"/>
        <w:rPr>
          <w:sz w:val="16"/>
          <w:szCs w:val="16"/>
        </w:rPr>
      </w:pPr>
      <w:r w:rsidRPr="009B34F4">
        <w:rPr>
          <w:rStyle w:val="FootnoteReference"/>
          <w:sz w:val="16"/>
          <w:szCs w:val="16"/>
        </w:rPr>
        <w:footnoteRef/>
      </w:r>
      <w:r w:rsidRPr="009B34F4">
        <w:rPr>
          <w:sz w:val="16"/>
          <w:szCs w:val="16"/>
        </w:rPr>
        <w:t xml:space="preserve"> </w:t>
      </w:r>
      <w:r>
        <w:rPr>
          <w:sz w:val="16"/>
          <w:szCs w:val="16"/>
        </w:rPr>
        <w:t>To find the appropriate code to use, please consult the program type code tables available at the following link:</w:t>
      </w:r>
    </w:p>
    <w:p w:rsidR="00D06BB8" w:rsidRDefault="00B55D52">
      <w:pPr>
        <w:pStyle w:val="FootnoteText"/>
        <w:pBdr>
          <w:right w:val="single" w:sz="12" w:space="4" w:color="auto"/>
        </w:pBdr>
        <w:rPr>
          <w:sz w:val="16"/>
          <w:szCs w:val="16"/>
        </w:rPr>
      </w:pPr>
      <w:hyperlink r:id="rId13" w:history="1">
        <w:r w:rsidR="00D06BB8" w:rsidRPr="00884BDC">
          <w:rPr>
            <w:rStyle w:val="Hyperlink"/>
            <w:sz w:val="16"/>
            <w:szCs w:val="16"/>
          </w:rPr>
          <w:t>http://ritter.tea.state.tx.us/peims/standards/wedspre/index.html</w:t>
        </w:r>
      </w:hyperlink>
      <w:r w:rsidR="00D06BB8" w:rsidRPr="0087156C">
        <w:rPr>
          <w:sz w:val="16"/>
          <w:szCs w:val="16"/>
        </w:rPr>
        <w:t>. Search for</w:t>
      </w:r>
      <w:r w:rsidR="00D06BB8">
        <w:rPr>
          <w:sz w:val="16"/>
          <w:szCs w:val="16"/>
        </w:rPr>
        <w:t xml:space="preserve"> the C175 code table for bilingual program type codes and the C176 code table for ESL program type codes.</w:t>
      </w:r>
    </w:p>
    <w:p w:rsidR="00D06BB8" w:rsidRPr="009B34F4" w:rsidRDefault="00D06BB8" w:rsidP="00B82309">
      <w:pPr>
        <w:pStyle w:val="FootnoteText"/>
        <w:rPr>
          <w:sz w:val="16"/>
          <w:szCs w:val="16"/>
        </w:rPr>
      </w:pPr>
    </w:p>
  </w:footnote>
  <w:footnote w:id="130">
    <w:p w:rsidR="00D06BB8" w:rsidRPr="00EC0923" w:rsidRDefault="00D06BB8" w:rsidP="005E7667">
      <w:pPr>
        <w:pStyle w:val="FootnoteText"/>
        <w:rPr>
          <w:sz w:val="16"/>
          <w:szCs w:val="16"/>
        </w:rPr>
      </w:pPr>
      <w:r w:rsidRPr="00EC0923">
        <w:rPr>
          <w:rStyle w:val="FootnoteReference"/>
          <w:sz w:val="16"/>
          <w:szCs w:val="16"/>
        </w:rPr>
        <w:footnoteRef/>
      </w:r>
      <w:r w:rsidRPr="00EC0923">
        <w:rPr>
          <w:sz w:val="16"/>
          <w:szCs w:val="16"/>
        </w:rPr>
        <w:t xml:space="preserve"> 19 TAC §89.1240(b)</w:t>
      </w:r>
    </w:p>
  </w:footnote>
  <w:footnote w:id="131">
    <w:p w:rsidR="00D06BB8" w:rsidRPr="009D27C5" w:rsidRDefault="00D06BB8" w:rsidP="00AD7B64">
      <w:pPr>
        <w:pStyle w:val="FootnoteText"/>
        <w:rPr>
          <w:sz w:val="16"/>
          <w:szCs w:val="16"/>
        </w:rPr>
      </w:pPr>
      <w:r w:rsidRPr="009D27C5">
        <w:rPr>
          <w:rStyle w:val="FootnoteReference"/>
          <w:sz w:val="16"/>
          <w:szCs w:val="16"/>
        </w:rPr>
        <w:footnoteRef/>
      </w:r>
      <w:r w:rsidRPr="009D27C5">
        <w:rPr>
          <w:sz w:val="16"/>
          <w:szCs w:val="16"/>
        </w:rPr>
        <w:t xml:space="preserve"> 19 TAC §89.1225(h)</w:t>
      </w:r>
    </w:p>
  </w:footnote>
  <w:footnote w:id="132">
    <w:p w:rsidR="00D06BB8" w:rsidRPr="00ED5B9A" w:rsidRDefault="00D06BB8" w:rsidP="005E7667">
      <w:pPr>
        <w:pStyle w:val="FootnoteText"/>
        <w:rPr>
          <w:sz w:val="16"/>
          <w:szCs w:val="16"/>
        </w:rPr>
      </w:pPr>
      <w:r w:rsidRPr="00ED5B9A">
        <w:rPr>
          <w:rStyle w:val="FootnoteReference"/>
          <w:sz w:val="16"/>
          <w:szCs w:val="16"/>
        </w:rPr>
        <w:footnoteRef/>
      </w:r>
      <w:r w:rsidRPr="00ED5B9A">
        <w:rPr>
          <w:sz w:val="16"/>
          <w:szCs w:val="16"/>
        </w:rPr>
        <w:t xml:space="preserve"> 19 TAC §89.1210</w:t>
      </w:r>
    </w:p>
  </w:footnote>
  <w:footnote w:id="133">
    <w:p w:rsidR="00D06BB8" w:rsidRPr="002F2A25" w:rsidRDefault="00D06BB8" w:rsidP="005E7667">
      <w:pPr>
        <w:pStyle w:val="FootnoteText"/>
        <w:rPr>
          <w:sz w:val="16"/>
          <w:szCs w:val="16"/>
        </w:rPr>
      </w:pPr>
      <w:r w:rsidRPr="002F2A25">
        <w:rPr>
          <w:rStyle w:val="FootnoteReference"/>
          <w:sz w:val="16"/>
          <w:szCs w:val="16"/>
        </w:rPr>
        <w:footnoteRef/>
      </w:r>
      <w:r w:rsidRPr="002F2A25">
        <w:rPr>
          <w:sz w:val="16"/>
          <w:szCs w:val="16"/>
        </w:rPr>
        <w:t xml:space="preserve"> under 19 TAC Chapter 74</w:t>
      </w:r>
    </w:p>
  </w:footnote>
  <w:footnote w:id="134">
    <w:p w:rsidR="00D06BB8" w:rsidRDefault="00D06BB8" w:rsidP="00A90264">
      <w:pPr>
        <w:pStyle w:val="FootnoteText"/>
        <w:pBdr>
          <w:right w:val="single" w:sz="12" w:space="4" w:color="auto"/>
        </w:pBdr>
        <w:rPr>
          <w:sz w:val="16"/>
          <w:szCs w:val="16"/>
        </w:rPr>
      </w:pPr>
      <w:r w:rsidRPr="002F2A25">
        <w:rPr>
          <w:rStyle w:val="FootnoteReference"/>
          <w:sz w:val="16"/>
          <w:szCs w:val="16"/>
        </w:rPr>
        <w:footnoteRef/>
      </w:r>
      <w:r w:rsidRPr="002F2A25">
        <w:rPr>
          <w:sz w:val="16"/>
          <w:szCs w:val="16"/>
        </w:rPr>
        <w:t xml:space="preserve"> </w:t>
      </w:r>
      <w:r>
        <w:rPr>
          <w:sz w:val="16"/>
          <w:szCs w:val="16"/>
        </w:rPr>
        <w:t xml:space="preserve">TEC, §29.061; </w:t>
      </w:r>
      <w:r w:rsidRPr="002F2A25">
        <w:rPr>
          <w:sz w:val="16"/>
          <w:szCs w:val="16"/>
        </w:rPr>
        <w:t>19 TAC §89.120</w:t>
      </w:r>
      <w:r>
        <w:rPr>
          <w:sz w:val="16"/>
          <w:szCs w:val="16"/>
        </w:rPr>
        <w:t>7</w:t>
      </w:r>
    </w:p>
  </w:footnote>
  <w:footnote w:id="135">
    <w:p w:rsidR="00D06BB8" w:rsidRPr="006F4ECC" w:rsidRDefault="00D06BB8" w:rsidP="005E7667">
      <w:pPr>
        <w:pStyle w:val="FootnoteText"/>
        <w:rPr>
          <w:sz w:val="16"/>
          <w:szCs w:val="16"/>
        </w:rPr>
      </w:pPr>
      <w:r w:rsidRPr="006F4ECC">
        <w:rPr>
          <w:rStyle w:val="FootnoteReference"/>
          <w:sz w:val="16"/>
          <w:szCs w:val="16"/>
        </w:rPr>
        <w:footnoteRef/>
      </w:r>
      <w:r w:rsidRPr="006F4ECC">
        <w:rPr>
          <w:sz w:val="16"/>
          <w:szCs w:val="16"/>
        </w:rPr>
        <w:t xml:space="preserve"> 19 TAC §89.1220(k)</w:t>
      </w:r>
    </w:p>
  </w:footnote>
  <w:footnote w:id="136">
    <w:p w:rsidR="00D06BB8" w:rsidRDefault="00D06BB8">
      <w:pPr>
        <w:pStyle w:val="FootnoteText"/>
        <w:pBdr>
          <w:right w:val="single" w:sz="12" w:space="4" w:color="auto"/>
        </w:pBdr>
        <w:rPr>
          <w:sz w:val="16"/>
          <w:szCs w:val="16"/>
        </w:rPr>
      </w:pPr>
      <w:r w:rsidRPr="009B34F4">
        <w:rPr>
          <w:rStyle w:val="FootnoteReference"/>
          <w:sz w:val="16"/>
          <w:szCs w:val="16"/>
        </w:rPr>
        <w:footnoteRef/>
      </w:r>
      <w:r w:rsidRPr="009B34F4">
        <w:rPr>
          <w:sz w:val="16"/>
          <w:szCs w:val="16"/>
        </w:rPr>
        <w:t xml:space="preserve"> To find the appropriate code to use, please consult the program type code tables available at the following link:</w:t>
      </w:r>
      <w:r>
        <w:rPr>
          <w:sz w:val="16"/>
          <w:szCs w:val="16"/>
        </w:rPr>
        <w:t xml:space="preserve"> </w:t>
      </w:r>
      <w:hyperlink r:id="rId14" w:history="1">
        <w:r w:rsidRPr="00884BDC">
          <w:rPr>
            <w:rStyle w:val="Hyperlink"/>
            <w:sz w:val="16"/>
            <w:szCs w:val="16"/>
          </w:rPr>
          <w:t>http://ritter.tea.state.tx.us/peims/standards/wedspre/index.html</w:t>
        </w:r>
      </w:hyperlink>
      <w:r w:rsidRPr="009B34F4">
        <w:rPr>
          <w:sz w:val="16"/>
          <w:szCs w:val="16"/>
        </w:rPr>
        <w:t>. Search for the C175 code table for bilingual program type codes and the C176 code table for ESL program type codes.</w:t>
      </w:r>
    </w:p>
  </w:footnote>
  <w:footnote w:id="137">
    <w:p w:rsidR="00D06BB8" w:rsidRPr="00872CB8" w:rsidRDefault="00D06BB8" w:rsidP="005E7667">
      <w:pPr>
        <w:pStyle w:val="FootnoteText"/>
        <w:rPr>
          <w:sz w:val="16"/>
          <w:szCs w:val="16"/>
        </w:rPr>
      </w:pPr>
      <w:r w:rsidRPr="00872CB8">
        <w:rPr>
          <w:rStyle w:val="FootnoteReference"/>
          <w:sz w:val="16"/>
          <w:szCs w:val="16"/>
        </w:rPr>
        <w:footnoteRef/>
      </w:r>
      <w:r w:rsidRPr="00872CB8">
        <w:rPr>
          <w:sz w:val="16"/>
          <w:szCs w:val="16"/>
        </w:rPr>
        <w:t xml:space="preserve"> </w:t>
      </w:r>
      <w:r>
        <w:rPr>
          <w:sz w:val="16"/>
          <w:szCs w:val="16"/>
        </w:rPr>
        <w:t>Texas Education Code (</w:t>
      </w:r>
      <w:r w:rsidRPr="00872CB8">
        <w:rPr>
          <w:sz w:val="16"/>
          <w:szCs w:val="16"/>
        </w:rPr>
        <w:t>TEC</w:t>
      </w:r>
      <w:r>
        <w:rPr>
          <w:sz w:val="16"/>
          <w:szCs w:val="16"/>
        </w:rPr>
        <w:t>)</w:t>
      </w:r>
      <w:r w:rsidRPr="00872CB8">
        <w:rPr>
          <w:sz w:val="16"/>
          <w:szCs w:val="16"/>
        </w:rPr>
        <w:t xml:space="preserve">, </w:t>
      </w:r>
      <w:r w:rsidRPr="00872CB8">
        <w:rPr>
          <w:sz w:val="16"/>
          <w:szCs w:val="16"/>
          <w:u w:val="single"/>
        </w:rPr>
        <w:t>§</w:t>
      </w:r>
      <w:r w:rsidRPr="00872CB8">
        <w:rPr>
          <w:sz w:val="16"/>
          <w:szCs w:val="16"/>
        </w:rPr>
        <w:t>29.0561</w:t>
      </w:r>
    </w:p>
  </w:footnote>
  <w:footnote w:id="138">
    <w:p w:rsidR="00D06BB8" w:rsidRPr="00872CB8" w:rsidRDefault="00D06BB8" w:rsidP="005E7667">
      <w:pPr>
        <w:pStyle w:val="FootnoteText"/>
        <w:rPr>
          <w:sz w:val="16"/>
          <w:szCs w:val="16"/>
        </w:rPr>
      </w:pPr>
      <w:r w:rsidRPr="00872CB8">
        <w:rPr>
          <w:rStyle w:val="FootnoteReference"/>
          <w:sz w:val="16"/>
          <w:szCs w:val="16"/>
        </w:rPr>
        <w:footnoteRef/>
      </w:r>
      <w:r w:rsidRPr="00872CB8">
        <w:rPr>
          <w:sz w:val="16"/>
          <w:szCs w:val="16"/>
        </w:rPr>
        <w:t xml:space="preserve"> 19 TAC §89.1220(m)</w:t>
      </w:r>
    </w:p>
  </w:footnote>
  <w:footnote w:id="139">
    <w:p w:rsidR="00D06BB8" w:rsidRPr="00083C48" w:rsidRDefault="00D06BB8" w:rsidP="005E7667">
      <w:pPr>
        <w:pStyle w:val="FootnoteText"/>
        <w:rPr>
          <w:sz w:val="16"/>
          <w:szCs w:val="16"/>
        </w:rPr>
      </w:pPr>
      <w:r w:rsidRPr="00083C48">
        <w:rPr>
          <w:rStyle w:val="FootnoteReference"/>
          <w:sz w:val="16"/>
          <w:szCs w:val="16"/>
        </w:rPr>
        <w:footnoteRef/>
      </w:r>
      <w:r w:rsidRPr="00083C48">
        <w:rPr>
          <w:sz w:val="16"/>
          <w:szCs w:val="16"/>
        </w:rPr>
        <w:t xml:space="preserve"> in accordance with 19 TAC §101 Subchapter AA. Commissioner’s Rules Concerning the Participation of Limited English Proficient Students in State Assessments</w:t>
      </w:r>
    </w:p>
  </w:footnote>
  <w:footnote w:id="140">
    <w:p w:rsidR="00D06BB8" w:rsidRPr="00620373" w:rsidRDefault="00D06BB8" w:rsidP="00B82309">
      <w:pPr>
        <w:pStyle w:val="FootnoteText"/>
        <w:rPr>
          <w:sz w:val="16"/>
          <w:szCs w:val="16"/>
        </w:rPr>
      </w:pPr>
      <w:r w:rsidRPr="00620373">
        <w:rPr>
          <w:rStyle w:val="FootnoteReference"/>
          <w:sz w:val="16"/>
          <w:szCs w:val="16"/>
        </w:rPr>
        <w:footnoteRef/>
      </w:r>
      <w:r w:rsidRPr="00620373">
        <w:rPr>
          <w:sz w:val="16"/>
          <w:szCs w:val="16"/>
        </w:rPr>
        <w:t xml:space="preserve"> To find the appropriate code to use, please consult the program type code tables available at the following link:</w:t>
      </w:r>
    </w:p>
    <w:p w:rsidR="00D06BB8" w:rsidRDefault="00B55D52">
      <w:pPr>
        <w:pStyle w:val="FootnoteText"/>
        <w:pBdr>
          <w:right w:val="single" w:sz="12" w:space="4" w:color="auto"/>
        </w:pBdr>
        <w:rPr>
          <w:sz w:val="16"/>
          <w:szCs w:val="16"/>
        </w:rPr>
      </w:pPr>
      <w:hyperlink r:id="rId15" w:history="1">
        <w:r w:rsidR="00D06BB8" w:rsidRPr="00884BDC">
          <w:rPr>
            <w:rStyle w:val="Hyperlink"/>
            <w:sz w:val="16"/>
            <w:szCs w:val="16"/>
          </w:rPr>
          <w:t>http://ritter.tea.state.tx.us/peims/standards/wedspre/index.html</w:t>
        </w:r>
      </w:hyperlink>
      <w:r w:rsidR="00D06BB8" w:rsidRPr="00620373">
        <w:rPr>
          <w:sz w:val="16"/>
          <w:szCs w:val="16"/>
        </w:rPr>
        <w:t>. Search for the C175 code table for bilingual program type codes and the C176 code table for ESL program type codes.</w:t>
      </w:r>
    </w:p>
  </w:footnote>
  <w:footnote w:id="141">
    <w:p w:rsidR="00D06BB8" w:rsidRPr="00D3219A" w:rsidRDefault="00D06BB8" w:rsidP="00134B50">
      <w:pPr>
        <w:pStyle w:val="FootnoteText"/>
        <w:rPr>
          <w:sz w:val="16"/>
          <w:szCs w:val="16"/>
        </w:rPr>
      </w:pPr>
      <w:r w:rsidRPr="00D3219A">
        <w:rPr>
          <w:rStyle w:val="FootnoteReference"/>
          <w:sz w:val="16"/>
          <w:szCs w:val="16"/>
        </w:rPr>
        <w:footnoteRef/>
      </w:r>
      <w:r w:rsidRPr="00D3219A">
        <w:rPr>
          <w:sz w:val="16"/>
          <w:szCs w:val="16"/>
        </w:rPr>
        <w:t xml:space="preserve"> TEC, §29.153(a)</w:t>
      </w:r>
    </w:p>
  </w:footnote>
  <w:footnote w:id="142">
    <w:p w:rsidR="00D06BB8" w:rsidRPr="00D3219A" w:rsidRDefault="00D06BB8" w:rsidP="00134B50">
      <w:pPr>
        <w:pStyle w:val="FootnoteText"/>
        <w:rPr>
          <w:sz w:val="16"/>
          <w:szCs w:val="16"/>
        </w:rPr>
      </w:pPr>
      <w:r w:rsidRPr="00D3219A">
        <w:rPr>
          <w:rStyle w:val="FootnoteReference"/>
          <w:sz w:val="16"/>
          <w:szCs w:val="16"/>
        </w:rPr>
        <w:footnoteRef/>
      </w:r>
      <w:r w:rsidRPr="00D3219A">
        <w:rPr>
          <w:sz w:val="16"/>
          <w:szCs w:val="16"/>
        </w:rPr>
        <w:t xml:space="preserve"> TEC, §29.153(d)</w:t>
      </w:r>
    </w:p>
  </w:footnote>
  <w:footnote w:id="143">
    <w:p w:rsidR="00D06BB8" w:rsidRPr="00B25BBA" w:rsidRDefault="00D06BB8" w:rsidP="00DE6EB6">
      <w:pPr>
        <w:pStyle w:val="FootnoteText"/>
        <w:rPr>
          <w:sz w:val="16"/>
          <w:szCs w:val="16"/>
        </w:rPr>
      </w:pPr>
      <w:r w:rsidRPr="00B25BBA">
        <w:rPr>
          <w:rStyle w:val="FootnoteReference"/>
          <w:sz w:val="16"/>
          <w:szCs w:val="16"/>
        </w:rPr>
        <w:footnoteRef/>
      </w:r>
      <w:r w:rsidRPr="00B25BBA">
        <w:rPr>
          <w:sz w:val="16"/>
          <w:szCs w:val="16"/>
        </w:rPr>
        <w:t xml:space="preserve"> </w:t>
      </w:r>
      <w:r>
        <w:rPr>
          <w:sz w:val="16"/>
          <w:szCs w:val="16"/>
        </w:rPr>
        <w:t>Texas Education Code (</w:t>
      </w:r>
      <w:r w:rsidRPr="00B25BBA">
        <w:rPr>
          <w:sz w:val="16"/>
          <w:szCs w:val="16"/>
        </w:rPr>
        <w:t>TEC</w:t>
      </w:r>
      <w:r>
        <w:rPr>
          <w:sz w:val="16"/>
          <w:szCs w:val="16"/>
        </w:rPr>
        <w:t>)</w:t>
      </w:r>
      <w:r w:rsidRPr="00B25BBA">
        <w:rPr>
          <w:sz w:val="16"/>
          <w:szCs w:val="16"/>
        </w:rPr>
        <w:t>, §29.153(b)</w:t>
      </w:r>
    </w:p>
  </w:footnote>
  <w:footnote w:id="144">
    <w:p w:rsidR="00D06BB8" w:rsidRPr="00164137" w:rsidRDefault="00D06BB8" w:rsidP="003F0929">
      <w:pPr>
        <w:pStyle w:val="FootnoteText"/>
        <w:rPr>
          <w:sz w:val="16"/>
          <w:szCs w:val="16"/>
        </w:rPr>
      </w:pPr>
      <w:r w:rsidRPr="00164137">
        <w:rPr>
          <w:rStyle w:val="FootnoteReference"/>
          <w:sz w:val="16"/>
          <w:szCs w:val="16"/>
        </w:rPr>
        <w:footnoteRef/>
      </w:r>
      <w:r w:rsidRPr="00164137">
        <w:rPr>
          <w:sz w:val="16"/>
          <w:szCs w:val="16"/>
        </w:rPr>
        <w:t xml:space="preserve"> It is not necessary for a student to participate in the NSLP</w:t>
      </w:r>
      <w:r w:rsidR="00B55D52" w:rsidRPr="00164137">
        <w:rPr>
          <w:sz w:val="16"/>
          <w:szCs w:val="16"/>
        </w:rPr>
        <w:fldChar w:fldCharType="begin"/>
      </w:r>
      <w:r w:rsidRPr="00164137">
        <w:rPr>
          <w:sz w:val="16"/>
          <w:szCs w:val="16"/>
        </w:rPr>
        <w:instrText xml:space="preserve"> XE "National School Lunch Program (NSLP)" </w:instrText>
      </w:r>
      <w:r w:rsidR="00B55D52" w:rsidRPr="00164137">
        <w:rPr>
          <w:sz w:val="16"/>
          <w:szCs w:val="16"/>
        </w:rPr>
        <w:fldChar w:fldCharType="end"/>
      </w:r>
      <w:r w:rsidRPr="00164137">
        <w:rPr>
          <w:sz w:val="16"/>
          <w:szCs w:val="16"/>
        </w:rPr>
        <w:t xml:space="preserve"> to qualify for PK</w:t>
      </w:r>
      <w:r w:rsidR="00B55D52" w:rsidRPr="00164137">
        <w:rPr>
          <w:sz w:val="16"/>
          <w:szCs w:val="16"/>
        </w:rPr>
        <w:fldChar w:fldCharType="begin"/>
      </w:r>
      <w:r w:rsidRPr="00164137">
        <w:rPr>
          <w:sz w:val="16"/>
          <w:szCs w:val="16"/>
        </w:rPr>
        <w:instrText>xe "Prekindergarten"</w:instrText>
      </w:r>
      <w:r w:rsidR="00B55D52" w:rsidRPr="00164137">
        <w:rPr>
          <w:sz w:val="16"/>
          <w:szCs w:val="16"/>
        </w:rPr>
        <w:fldChar w:fldCharType="end"/>
      </w:r>
      <w:r w:rsidRPr="00164137">
        <w:rPr>
          <w:sz w:val="16"/>
          <w:szCs w:val="16"/>
        </w:rPr>
        <w:t>.</w:t>
      </w:r>
    </w:p>
  </w:footnote>
  <w:footnote w:id="145">
    <w:p w:rsidR="00D06BB8" w:rsidRDefault="00D06BB8" w:rsidP="003F0929">
      <w:pPr>
        <w:pStyle w:val="FootnoteText"/>
      </w:pPr>
      <w:r w:rsidRPr="00A43442">
        <w:rPr>
          <w:rStyle w:val="FootnoteReference"/>
          <w:sz w:val="16"/>
          <w:szCs w:val="16"/>
        </w:rPr>
        <w:footnoteRef/>
      </w:r>
      <w:r w:rsidRPr="00A43442">
        <w:rPr>
          <w:sz w:val="16"/>
          <w:szCs w:val="16"/>
        </w:rPr>
        <w:t xml:space="preserve"> </w:t>
      </w:r>
      <w:r w:rsidRPr="000B0875">
        <w:rPr>
          <w:sz w:val="16"/>
          <w:szCs w:val="16"/>
        </w:rPr>
        <w:t>Public Law 110-134, which amended 42 USC, §1758, expanded automatic eligibility for the NSLP to include all children who meet any eligibility criteria for Head Start, not only those who meet the low-income eligibility criteria for Head Start. The TEC, §5.001(4)</w:t>
      </w:r>
      <w:r>
        <w:rPr>
          <w:sz w:val="16"/>
          <w:szCs w:val="16"/>
        </w:rPr>
        <w:t>,</w:t>
      </w:r>
      <w:r w:rsidRPr="000B0875">
        <w:rPr>
          <w:sz w:val="16"/>
          <w:szCs w:val="16"/>
        </w:rPr>
        <w:t xml:space="preserve"> defines </w:t>
      </w:r>
      <w:r w:rsidRPr="000B0875">
        <w:rPr>
          <w:i/>
          <w:sz w:val="16"/>
          <w:szCs w:val="16"/>
        </w:rPr>
        <w:t>educationally disadvantaged</w:t>
      </w:r>
      <w:r w:rsidRPr="000B0875">
        <w:rPr>
          <w:sz w:val="16"/>
          <w:szCs w:val="16"/>
        </w:rPr>
        <w:t xml:space="preserve"> as "eligible to participate in the national free or reduced-price lunch program." Consequently, all children who are eligible for Head Start are eligible for free prekindergarten, based on their eligibility for the NSLP.</w:t>
      </w:r>
    </w:p>
  </w:footnote>
  <w:footnote w:id="146">
    <w:p w:rsidR="00D06BB8" w:rsidRPr="00164137" w:rsidRDefault="00D06BB8">
      <w:pPr>
        <w:pStyle w:val="FootnoteText"/>
        <w:rPr>
          <w:sz w:val="16"/>
          <w:szCs w:val="16"/>
        </w:rPr>
      </w:pPr>
      <w:r w:rsidRPr="00164137">
        <w:rPr>
          <w:rStyle w:val="FootnoteReference"/>
          <w:sz w:val="16"/>
          <w:szCs w:val="16"/>
        </w:rPr>
        <w:footnoteRef/>
      </w:r>
      <w:r w:rsidRPr="00164137">
        <w:rPr>
          <w:sz w:val="16"/>
          <w:szCs w:val="16"/>
        </w:rPr>
        <w:t xml:space="preserve"> If the student is eligible for PK </w:t>
      </w:r>
      <w:r w:rsidR="00B55D52" w:rsidRPr="00164137">
        <w:rPr>
          <w:sz w:val="16"/>
          <w:szCs w:val="16"/>
        </w:rPr>
        <w:fldChar w:fldCharType="begin"/>
      </w:r>
      <w:r w:rsidRPr="00164137">
        <w:rPr>
          <w:sz w:val="16"/>
          <w:szCs w:val="16"/>
        </w:rPr>
        <w:instrText>xe "Prekindergarten"</w:instrText>
      </w:r>
      <w:r w:rsidR="00B55D52" w:rsidRPr="00164137">
        <w:rPr>
          <w:sz w:val="16"/>
          <w:szCs w:val="16"/>
        </w:rPr>
        <w:fldChar w:fldCharType="end"/>
      </w:r>
      <w:r w:rsidRPr="00164137">
        <w:rPr>
          <w:sz w:val="16"/>
          <w:szCs w:val="16"/>
        </w:rPr>
        <w:t>because the student is homeless</w:t>
      </w:r>
      <w:r w:rsidR="00B55D52" w:rsidRPr="00164137">
        <w:rPr>
          <w:sz w:val="16"/>
          <w:szCs w:val="16"/>
        </w:rPr>
        <w:fldChar w:fldCharType="begin"/>
      </w:r>
      <w:r w:rsidRPr="00164137">
        <w:rPr>
          <w:sz w:val="16"/>
          <w:szCs w:val="16"/>
        </w:rPr>
        <w:instrText>xe "Homeless"</w:instrText>
      </w:r>
      <w:r w:rsidR="00B55D52" w:rsidRPr="00164137">
        <w:rPr>
          <w:sz w:val="16"/>
          <w:szCs w:val="16"/>
        </w:rPr>
        <w:fldChar w:fldCharType="end"/>
      </w:r>
      <w:r w:rsidRPr="00164137">
        <w:rPr>
          <w:sz w:val="16"/>
          <w:szCs w:val="16"/>
        </w:rPr>
        <w:t>, the student must fit the definition of homeless</w:t>
      </w:r>
      <w:r w:rsidR="00B55D52" w:rsidRPr="00164137">
        <w:rPr>
          <w:sz w:val="16"/>
          <w:szCs w:val="16"/>
        </w:rPr>
        <w:fldChar w:fldCharType="begin"/>
      </w:r>
      <w:r w:rsidRPr="00164137">
        <w:rPr>
          <w:sz w:val="16"/>
          <w:szCs w:val="16"/>
        </w:rPr>
        <w:instrText>xe "Homeless"</w:instrText>
      </w:r>
      <w:r w:rsidR="00B55D52" w:rsidRPr="00164137">
        <w:rPr>
          <w:sz w:val="16"/>
          <w:szCs w:val="16"/>
        </w:rPr>
        <w:fldChar w:fldCharType="end"/>
      </w:r>
      <w:r w:rsidRPr="00164137">
        <w:rPr>
          <w:sz w:val="16"/>
          <w:szCs w:val="16"/>
        </w:rPr>
        <w:t xml:space="preserve"> as defined by 42 </w:t>
      </w:r>
      <w:r>
        <w:rPr>
          <w:sz w:val="16"/>
          <w:szCs w:val="16"/>
        </w:rPr>
        <w:t>United States Code (</w:t>
      </w:r>
      <w:r w:rsidRPr="00164137">
        <w:rPr>
          <w:sz w:val="16"/>
          <w:szCs w:val="16"/>
        </w:rPr>
        <w:t>USC</w:t>
      </w:r>
      <w:r>
        <w:rPr>
          <w:sz w:val="16"/>
          <w:szCs w:val="16"/>
        </w:rPr>
        <w:t>)</w:t>
      </w:r>
      <w:r w:rsidRPr="00164137">
        <w:rPr>
          <w:sz w:val="16"/>
          <w:szCs w:val="16"/>
        </w:rPr>
        <w:t xml:space="preserve">, §11302, and 42 USC, §11434a. (See </w:t>
      </w:r>
      <w:fldSimple w:instr=" REF _Ref202779043 \h  \* MERGEFORMAT ">
        <w:r w:rsidR="008D654F" w:rsidRPr="008D654F">
          <w:rPr>
            <w:b/>
            <w:sz w:val="16"/>
            <w:szCs w:val="16"/>
          </w:rPr>
          <w:t>7.2.4 PK Eligibility Based on Homelessness</w:t>
        </w:r>
      </w:fldSimple>
      <w:r w:rsidRPr="00164137">
        <w:rPr>
          <w:sz w:val="16"/>
          <w:szCs w:val="16"/>
        </w:rPr>
        <w:t>.)</w:t>
      </w:r>
    </w:p>
  </w:footnote>
  <w:footnote w:id="147">
    <w:p w:rsidR="00D06BB8" w:rsidRPr="00164137" w:rsidRDefault="00D06BB8" w:rsidP="00B82309">
      <w:pPr>
        <w:pStyle w:val="FootnoteText"/>
        <w:rPr>
          <w:sz w:val="16"/>
          <w:szCs w:val="16"/>
        </w:rPr>
      </w:pPr>
      <w:r w:rsidRPr="00164137">
        <w:rPr>
          <w:rStyle w:val="FootnoteReference"/>
          <w:sz w:val="16"/>
          <w:szCs w:val="16"/>
        </w:rPr>
        <w:footnoteRef/>
      </w:r>
      <w:r w:rsidRPr="00164137">
        <w:rPr>
          <w:sz w:val="16"/>
          <w:szCs w:val="16"/>
        </w:rPr>
        <w:t xml:space="preserve"> </w:t>
      </w:r>
      <w:r>
        <w:rPr>
          <w:sz w:val="16"/>
          <w:szCs w:val="16"/>
        </w:rPr>
        <w:t>"Child" includes a stepchild. The stepchild is eligible for PK enrollment whether or not the child resides in the same household as the stepparent.</w:t>
      </w:r>
    </w:p>
  </w:footnote>
  <w:footnote w:id="148">
    <w:p w:rsidR="00D06BB8" w:rsidRPr="00164137" w:rsidRDefault="00D06BB8" w:rsidP="00B82309">
      <w:pPr>
        <w:pStyle w:val="FootnoteText"/>
        <w:rPr>
          <w:sz w:val="16"/>
          <w:szCs w:val="16"/>
        </w:rPr>
      </w:pPr>
      <w:r w:rsidRPr="00164137">
        <w:rPr>
          <w:rStyle w:val="FootnoteReference"/>
          <w:sz w:val="16"/>
          <w:szCs w:val="16"/>
        </w:rPr>
        <w:footnoteRef/>
      </w:r>
      <w:r w:rsidRPr="00164137">
        <w:rPr>
          <w:sz w:val="16"/>
          <w:szCs w:val="16"/>
        </w:rPr>
        <w:t xml:space="preserve"> </w:t>
      </w:r>
      <w:r>
        <w:rPr>
          <w:sz w:val="16"/>
          <w:szCs w:val="16"/>
        </w:rPr>
        <w:t>"Child" includes a stepchild.</w:t>
      </w:r>
      <w:r w:rsidRPr="00A0573B">
        <w:rPr>
          <w:sz w:val="16"/>
          <w:szCs w:val="16"/>
        </w:rPr>
        <w:t xml:space="preserve"> </w:t>
      </w:r>
      <w:r>
        <w:rPr>
          <w:sz w:val="16"/>
          <w:szCs w:val="16"/>
        </w:rPr>
        <w:t>The stepchild is eligible for PK enrollment whether or not the child resides in the same household as the stepparent.</w:t>
      </w:r>
    </w:p>
  </w:footnote>
  <w:footnote w:id="149">
    <w:p w:rsidR="00D06BB8" w:rsidRPr="00A1246C" w:rsidRDefault="00D06BB8" w:rsidP="00156E82">
      <w:pPr>
        <w:pStyle w:val="FootnoteText"/>
        <w:rPr>
          <w:sz w:val="16"/>
          <w:szCs w:val="16"/>
        </w:rPr>
      </w:pPr>
      <w:r w:rsidRPr="00A1246C">
        <w:rPr>
          <w:rStyle w:val="FootnoteReference"/>
          <w:sz w:val="16"/>
          <w:szCs w:val="16"/>
        </w:rPr>
        <w:footnoteRef/>
      </w:r>
      <w:r w:rsidRPr="00A1246C">
        <w:rPr>
          <w:sz w:val="16"/>
          <w:szCs w:val="16"/>
        </w:rPr>
        <w:t xml:space="preserve"> See</w:t>
      </w:r>
      <w:r>
        <w:rPr>
          <w:sz w:val="16"/>
          <w:szCs w:val="16"/>
        </w:rPr>
        <w:t xml:space="preserve"> 19 Texas Administrative Code</w:t>
      </w:r>
      <w:r w:rsidRPr="00A1246C">
        <w:rPr>
          <w:sz w:val="16"/>
          <w:szCs w:val="16"/>
        </w:rPr>
        <w:t xml:space="preserve"> </w:t>
      </w:r>
      <w:r>
        <w:rPr>
          <w:sz w:val="16"/>
          <w:szCs w:val="16"/>
        </w:rPr>
        <w:t>(</w:t>
      </w:r>
      <w:r w:rsidRPr="00A1246C">
        <w:rPr>
          <w:sz w:val="16"/>
          <w:szCs w:val="16"/>
        </w:rPr>
        <w:t>TAC</w:t>
      </w:r>
      <w:r>
        <w:rPr>
          <w:sz w:val="16"/>
          <w:szCs w:val="16"/>
        </w:rPr>
        <w:t>)</w:t>
      </w:r>
      <w:r w:rsidRPr="00A1246C">
        <w:rPr>
          <w:sz w:val="16"/>
          <w:szCs w:val="16"/>
        </w:rPr>
        <w:t xml:space="preserve"> §89.1225(i).</w:t>
      </w:r>
    </w:p>
  </w:footnote>
  <w:footnote w:id="150">
    <w:p w:rsidR="00D06BB8" w:rsidRPr="002919D4" w:rsidRDefault="00D06BB8">
      <w:pPr>
        <w:pStyle w:val="FootnoteText"/>
        <w:rPr>
          <w:sz w:val="16"/>
          <w:szCs w:val="16"/>
        </w:rPr>
      </w:pPr>
      <w:r w:rsidRPr="002919D4">
        <w:rPr>
          <w:rStyle w:val="FootnoteReference"/>
          <w:sz w:val="16"/>
          <w:szCs w:val="16"/>
        </w:rPr>
        <w:footnoteRef/>
      </w:r>
      <w:r w:rsidRPr="002919D4">
        <w:rPr>
          <w:sz w:val="16"/>
          <w:szCs w:val="16"/>
        </w:rPr>
        <w:t xml:space="preserve"> 19 TAC §89.1215(b)</w:t>
      </w:r>
    </w:p>
  </w:footnote>
  <w:footnote w:id="151">
    <w:p w:rsidR="00D06BB8" w:rsidRPr="00A90264" w:rsidRDefault="00D06BB8" w:rsidP="00A90264">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Because of amendments to 42 USC, §</w:t>
      </w:r>
      <w:r>
        <w:rPr>
          <w:sz w:val="16"/>
          <w:szCs w:val="16"/>
        </w:rPr>
        <w:t>11302, t</w:t>
      </w:r>
      <w:r w:rsidRPr="00A90264">
        <w:rPr>
          <w:sz w:val="16"/>
          <w:szCs w:val="16"/>
        </w:rPr>
        <w:t>he current citation for the cross-referenced provision is 42 USC, §11302(a)(2).</w:t>
      </w:r>
    </w:p>
  </w:footnote>
  <w:footnote w:id="152">
    <w:p w:rsidR="00D06BB8" w:rsidRPr="00110F83" w:rsidRDefault="00D06BB8" w:rsidP="00B82309">
      <w:pPr>
        <w:pStyle w:val="FootnoteText"/>
        <w:rPr>
          <w:sz w:val="16"/>
          <w:szCs w:val="16"/>
        </w:rPr>
      </w:pPr>
      <w:r w:rsidRPr="00110F83">
        <w:rPr>
          <w:rStyle w:val="FootnoteReference"/>
          <w:sz w:val="16"/>
          <w:szCs w:val="16"/>
        </w:rPr>
        <w:footnoteRef/>
      </w:r>
      <w:r w:rsidRPr="00110F83">
        <w:rPr>
          <w:sz w:val="16"/>
          <w:szCs w:val="16"/>
        </w:rPr>
        <w:t xml:space="preserve"> "Parent" includes a stepparent.</w:t>
      </w:r>
      <w:r>
        <w:rPr>
          <w:sz w:val="16"/>
          <w:szCs w:val="16"/>
        </w:rPr>
        <w:t xml:space="preserve"> A stepchild is eligible for PK enrollment whether or not the child resides in the same household as the stepparent.</w:t>
      </w:r>
    </w:p>
  </w:footnote>
  <w:footnote w:id="153">
    <w:p w:rsidR="00D06BB8" w:rsidRPr="00E861C4" w:rsidRDefault="00D06BB8">
      <w:pPr>
        <w:pStyle w:val="FootnoteText"/>
        <w:rPr>
          <w:sz w:val="16"/>
          <w:szCs w:val="16"/>
        </w:rPr>
      </w:pPr>
      <w:r w:rsidRPr="00E861C4">
        <w:rPr>
          <w:rStyle w:val="FootnoteReference"/>
          <w:sz w:val="16"/>
          <w:szCs w:val="16"/>
        </w:rPr>
        <w:footnoteRef/>
      </w:r>
      <w:r w:rsidRPr="00E861C4">
        <w:rPr>
          <w:sz w:val="16"/>
          <w:szCs w:val="16"/>
        </w:rPr>
        <w:t xml:space="preserve"> TEC, §29.153(c)</w:t>
      </w:r>
    </w:p>
  </w:footnote>
  <w:footnote w:id="154">
    <w:p w:rsidR="00D06BB8" w:rsidRPr="00D77AC1" w:rsidRDefault="00D06BB8" w:rsidP="00D77AC1">
      <w:pPr>
        <w:pStyle w:val="FootnoteText"/>
        <w:rPr>
          <w:sz w:val="16"/>
          <w:szCs w:val="16"/>
        </w:rPr>
      </w:pPr>
      <w:r w:rsidRPr="00D77AC1">
        <w:rPr>
          <w:rStyle w:val="FootnoteReference"/>
          <w:sz w:val="16"/>
          <w:szCs w:val="16"/>
        </w:rPr>
        <w:footnoteRef/>
      </w:r>
      <w:r w:rsidRPr="00D77AC1">
        <w:rPr>
          <w:sz w:val="16"/>
          <w:szCs w:val="16"/>
        </w:rPr>
        <w:t xml:space="preserve"> 19 </w:t>
      </w:r>
      <w:r>
        <w:rPr>
          <w:sz w:val="16"/>
          <w:szCs w:val="16"/>
        </w:rPr>
        <w:t>Texas Administrative Code (</w:t>
      </w:r>
      <w:r w:rsidRPr="00D77AC1">
        <w:rPr>
          <w:sz w:val="16"/>
          <w:szCs w:val="16"/>
        </w:rPr>
        <w:t>TAC</w:t>
      </w:r>
      <w:r>
        <w:rPr>
          <w:sz w:val="16"/>
          <w:szCs w:val="16"/>
        </w:rPr>
        <w:t>)</w:t>
      </w:r>
      <w:r w:rsidRPr="00D77AC1">
        <w:rPr>
          <w:sz w:val="16"/>
          <w:szCs w:val="16"/>
        </w:rPr>
        <w:t xml:space="preserve"> §89.1(4)</w:t>
      </w:r>
    </w:p>
  </w:footnote>
  <w:footnote w:id="155">
    <w:p w:rsidR="00D06BB8" w:rsidRPr="00D77AC1" w:rsidRDefault="00D06BB8" w:rsidP="00D77AC1">
      <w:pPr>
        <w:rPr>
          <w:sz w:val="16"/>
          <w:szCs w:val="16"/>
        </w:rPr>
      </w:pPr>
      <w:r w:rsidRPr="00D77AC1">
        <w:rPr>
          <w:rStyle w:val="FootnoteReference"/>
          <w:sz w:val="16"/>
          <w:szCs w:val="16"/>
        </w:rPr>
        <w:footnoteRef/>
      </w:r>
      <w:r w:rsidRPr="00D77AC1">
        <w:rPr>
          <w:sz w:val="16"/>
          <w:szCs w:val="16"/>
        </w:rPr>
        <w:t xml:space="preserve"> PEIMS</w:t>
      </w:r>
      <w:r w:rsidR="00B55D52" w:rsidRPr="00D77AC1">
        <w:rPr>
          <w:sz w:val="16"/>
          <w:szCs w:val="16"/>
        </w:rPr>
        <w:fldChar w:fldCharType="begin"/>
      </w:r>
      <w:r w:rsidRPr="00D77AC1">
        <w:rPr>
          <w:sz w:val="16"/>
          <w:szCs w:val="16"/>
        </w:rPr>
        <w:instrText>xe "Public Education Information Management System (PEIMS) Data Standards"</w:instrText>
      </w:r>
      <w:r w:rsidR="00B55D52" w:rsidRPr="00D77AC1">
        <w:rPr>
          <w:sz w:val="16"/>
          <w:szCs w:val="16"/>
        </w:rPr>
        <w:fldChar w:fldCharType="end"/>
      </w:r>
      <w:r w:rsidRPr="00D77AC1">
        <w:rPr>
          <w:sz w:val="16"/>
          <w:szCs w:val="16"/>
        </w:rPr>
        <w:t xml:space="preserve"> </w:t>
      </w:r>
      <w:r w:rsidRPr="00D77AC1">
        <w:rPr>
          <w:i/>
          <w:sz w:val="16"/>
          <w:szCs w:val="16"/>
        </w:rPr>
        <w:t>Data Standards</w:t>
      </w:r>
    </w:p>
  </w:footnote>
  <w:footnote w:id="156">
    <w:p w:rsidR="00D06BB8" w:rsidRPr="00D77AC1" w:rsidRDefault="00D06BB8">
      <w:pPr>
        <w:pStyle w:val="FootnoteText"/>
        <w:rPr>
          <w:sz w:val="16"/>
          <w:szCs w:val="16"/>
        </w:rPr>
      </w:pPr>
      <w:r w:rsidRPr="00D77AC1">
        <w:rPr>
          <w:rStyle w:val="FootnoteReference"/>
          <w:sz w:val="16"/>
          <w:szCs w:val="16"/>
        </w:rPr>
        <w:footnoteRef/>
      </w:r>
      <w:r w:rsidRPr="00D77AC1">
        <w:rPr>
          <w:sz w:val="16"/>
          <w:szCs w:val="16"/>
        </w:rPr>
        <w:t xml:space="preserve"> </w:t>
      </w:r>
      <w:r>
        <w:rPr>
          <w:sz w:val="16"/>
          <w:szCs w:val="16"/>
        </w:rPr>
        <w:t>Texas Education Code (</w:t>
      </w:r>
      <w:r w:rsidRPr="00D77AC1">
        <w:rPr>
          <w:sz w:val="16"/>
          <w:szCs w:val="16"/>
        </w:rPr>
        <w:t>TEC</w:t>
      </w:r>
      <w:r>
        <w:rPr>
          <w:sz w:val="16"/>
          <w:szCs w:val="16"/>
        </w:rPr>
        <w:t>)</w:t>
      </w:r>
      <w:r w:rsidRPr="00D77AC1">
        <w:rPr>
          <w:sz w:val="16"/>
          <w:szCs w:val="16"/>
        </w:rPr>
        <w:t xml:space="preserve"> §42.156(c)</w:t>
      </w:r>
    </w:p>
  </w:footnote>
  <w:footnote w:id="157">
    <w:p w:rsidR="00D06BB8" w:rsidRPr="00B93E7E" w:rsidRDefault="00D06BB8">
      <w:pPr>
        <w:pStyle w:val="FootnoteText"/>
        <w:rPr>
          <w:sz w:val="16"/>
          <w:szCs w:val="16"/>
        </w:rPr>
      </w:pPr>
      <w:r w:rsidRPr="00B93E7E">
        <w:rPr>
          <w:rStyle w:val="FootnoteReference"/>
          <w:sz w:val="16"/>
          <w:szCs w:val="16"/>
        </w:rPr>
        <w:footnoteRef/>
      </w:r>
      <w:r w:rsidRPr="00B93E7E">
        <w:rPr>
          <w:sz w:val="16"/>
          <w:szCs w:val="16"/>
        </w:rPr>
        <w:t xml:space="preserve"> TEC, §29.121</w:t>
      </w:r>
    </w:p>
  </w:footnote>
  <w:footnote w:id="158">
    <w:p w:rsidR="00D06BB8" w:rsidRPr="00D707E0" w:rsidRDefault="00D06BB8">
      <w:pPr>
        <w:pStyle w:val="FootnoteText"/>
        <w:rPr>
          <w:sz w:val="16"/>
          <w:szCs w:val="16"/>
        </w:rPr>
      </w:pPr>
      <w:r w:rsidRPr="00D707E0">
        <w:rPr>
          <w:rStyle w:val="FootnoteReference"/>
          <w:sz w:val="16"/>
          <w:szCs w:val="16"/>
        </w:rPr>
        <w:footnoteRef/>
      </w:r>
      <w:r w:rsidRPr="00D707E0">
        <w:rPr>
          <w:sz w:val="16"/>
          <w:szCs w:val="16"/>
        </w:rPr>
        <w:t xml:space="preserve"> 19 TAC §89.1(1-3, 5)</w:t>
      </w:r>
    </w:p>
  </w:footnote>
  <w:footnote w:id="159">
    <w:p w:rsidR="00D06BB8" w:rsidRPr="00A90264" w:rsidRDefault="00D06BB8" w:rsidP="00A90264">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The term "medical practitioner" includes a physician, an advanced nurse practitioner, and a midwife licensed under the Texas Occupations Code, Chapter 203.</w:t>
      </w:r>
    </w:p>
  </w:footnote>
  <w:footnote w:id="160">
    <w:p w:rsidR="00D06BB8" w:rsidRDefault="00D06BB8">
      <w:pPr>
        <w:pStyle w:val="FootnoteText"/>
        <w:pBdr>
          <w:right w:val="single" w:sz="12" w:space="4" w:color="auto"/>
        </w:pBdr>
      </w:pPr>
      <w:r w:rsidRPr="007A7A6D">
        <w:rPr>
          <w:rStyle w:val="FootnoteReference"/>
          <w:sz w:val="16"/>
          <w:szCs w:val="16"/>
        </w:rPr>
        <w:footnoteRef/>
      </w:r>
      <w:r>
        <w:rPr>
          <w:sz w:val="16"/>
          <w:szCs w:val="16"/>
        </w:rPr>
        <w:t xml:space="preserve"> </w:t>
      </w:r>
      <w:r w:rsidRPr="00A90264">
        <w:rPr>
          <w:sz w:val="16"/>
          <w:szCs w:val="16"/>
        </w:rPr>
        <w:t>Throughout Section 9, "licensed" means licensed to practice in the United States.</w:t>
      </w:r>
      <w:r w:rsidRPr="007A7A6D">
        <w:rPr>
          <w:sz w:val="16"/>
          <w:szCs w:val="16"/>
        </w:rPr>
        <w:t xml:space="preserve"> </w:t>
      </w:r>
      <w:r>
        <w:rPr>
          <w:sz w:val="16"/>
          <w:szCs w:val="16"/>
        </w:rPr>
        <w:t xml:space="preserve">You can access the Texas Medical Board's searchable database of licensed physicians at </w:t>
      </w:r>
      <w:hyperlink r:id="rId16" w:history="1">
        <w:r>
          <w:rPr>
            <w:rStyle w:val="Hyperlink"/>
            <w:sz w:val="16"/>
            <w:szCs w:val="16"/>
          </w:rPr>
          <w:t>http://reg.tmb.state.tx.us/OnLineVerif/Phys_SearchVerif.asp</w:t>
        </w:r>
      </w:hyperlink>
      <w:r w:rsidRPr="00DC789C">
        <w:rPr>
          <w:sz w:val="16"/>
          <w:szCs w:val="16"/>
        </w:rPr>
        <w:t>.</w:t>
      </w:r>
      <w:r>
        <w:rPr>
          <w:sz w:val="16"/>
          <w:szCs w:val="16"/>
        </w:rPr>
        <w:t xml:space="preserve"> </w:t>
      </w:r>
    </w:p>
  </w:footnote>
  <w:footnote w:id="161">
    <w:p w:rsidR="00D06BB8" w:rsidRDefault="00D06BB8" w:rsidP="00D679BF">
      <w:pPr>
        <w:pStyle w:val="FootnoteText"/>
      </w:pPr>
      <w:r w:rsidRPr="00DC789C">
        <w:rPr>
          <w:rStyle w:val="FootnoteReference"/>
          <w:sz w:val="16"/>
          <w:szCs w:val="16"/>
        </w:rPr>
        <w:footnoteRef/>
      </w:r>
      <w:r w:rsidRPr="00DC789C">
        <w:rPr>
          <w:sz w:val="16"/>
          <w:szCs w:val="16"/>
        </w:rPr>
        <w:t xml:space="preserve"> You can access the Texas Medical Board's searchable database of licensed physicians at </w:t>
      </w:r>
      <w:hyperlink r:id="rId17" w:history="1">
        <w:r w:rsidRPr="00DC789C">
          <w:rPr>
            <w:rStyle w:val="Hyperlink"/>
            <w:sz w:val="16"/>
            <w:szCs w:val="16"/>
          </w:rPr>
          <w:t>http://reg.tmb.state.tx.us/OnLineVerif/Phys_SearchVerif.asp</w:t>
        </w:r>
      </w:hyperlink>
      <w:r w:rsidRPr="00DC789C">
        <w:rPr>
          <w:sz w:val="16"/>
          <w:szCs w:val="16"/>
        </w:rPr>
        <w:t>.</w:t>
      </w:r>
    </w:p>
  </w:footnote>
  <w:footnote w:id="162">
    <w:p w:rsidR="00D06BB8" w:rsidRDefault="00D06BB8" w:rsidP="00D20083">
      <w:pPr>
        <w:pStyle w:val="A1CharCharChar"/>
        <w:pBdr>
          <w:right w:val="single" w:sz="12" w:space="4" w:color="auto"/>
        </w:pBdr>
        <w:spacing w:line="240" w:lineRule="auto"/>
        <w:ind w:left="0" w:firstLine="0"/>
      </w:pPr>
      <w:r w:rsidRPr="000C4229">
        <w:rPr>
          <w:rStyle w:val="FootnoteReference"/>
          <w:sz w:val="16"/>
          <w:szCs w:val="16"/>
        </w:rPr>
        <w:footnoteRef/>
      </w:r>
      <w:r w:rsidRPr="000C4229">
        <w:rPr>
          <w:sz w:val="16"/>
          <w:szCs w:val="16"/>
        </w:rPr>
        <w:t xml:space="preserve"> Some types of alternative education campuses are described in</w:t>
      </w:r>
      <w:r>
        <w:rPr>
          <w:sz w:val="16"/>
          <w:szCs w:val="16"/>
        </w:rPr>
        <w:t xml:space="preserve"> </w:t>
      </w:r>
      <w:r w:rsidRPr="00606F1F">
        <w:rPr>
          <w:i/>
          <w:sz w:val="16"/>
          <w:szCs w:val="16"/>
        </w:rPr>
        <w:t>Part 1 – Standard Procedures, Chapter 6 – Special Issues and Circumstances</w:t>
      </w:r>
      <w:r>
        <w:rPr>
          <w:sz w:val="16"/>
          <w:szCs w:val="16"/>
        </w:rPr>
        <w:t>, and</w:t>
      </w:r>
      <w:r w:rsidRPr="001458B2">
        <w:rPr>
          <w:i/>
          <w:sz w:val="16"/>
          <w:szCs w:val="16"/>
        </w:rPr>
        <w:t xml:space="preserve"> Part 2 – Alternative Education Accountability (AEA) Procedures </w:t>
      </w:r>
      <w:r w:rsidRPr="0069048D">
        <w:rPr>
          <w:sz w:val="16"/>
          <w:szCs w:val="16"/>
        </w:rPr>
        <w:t>of the</w:t>
      </w:r>
      <w:r w:rsidRPr="001458B2">
        <w:rPr>
          <w:i/>
          <w:sz w:val="16"/>
          <w:szCs w:val="16"/>
        </w:rPr>
        <w:t xml:space="preserve"> </w:t>
      </w:r>
      <w:r>
        <w:rPr>
          <w:i/>
          <w:sz w:val="16"/>
          <w:szCs w:val="16"/>
        </w:rPr>
        <w:t>2011</w:t>
      </w:r>
      <w:r w:rsidRPr="001458B2">
        <w:rPr>
          <w:i/>
          <w:sz w:val="16"/>
          <w:szCs w:val="16"/>
        </w:rPr>
        <w:t xml:space="preserve"> </w:t>
      </w:r>
      <w:r w:rsidRPr="000C4229">
        <w:rPr>
          <w:i/>
          <w:sz w:val="16"/>
          <w:szCs w:val="16"/>
        </w:rPr>
        <w:t>Accountability Manual</w:t>
      </w:r>
      <w:r w:rsidRPr="000C4229">
        <w:rPr>
          <w:sz w:val="16"/>
          <w:szCs w:val="16"/>
        </w:rPr>
        <w:t>. Others, such as Chapter 37 discipline programs, are described in this publication.</w:t>
      </w:r>
    </w:p>
  </w:footnote>
  <w:footnote w:id="163">
    <w:p w:rsidR="00D06BB8" w:rsidRPr="000E3498" w:rsidRDefault="00D06BB8" w:rsidP="003D2175">
      <w:pPr>
        <w:pStyle w:val="FootnoteText"/>
        <w:rPr>
          <w:sz w:val="16"/>
          <w:szCs w:val="16"/>
        </w:rPr>
      </w:pPr>
      <w:r w:rsidRPr="000E3498">
        <w:rPr>
          <w:rStyle w:val="FootnoteReference"/>
          <w:sz w:val="16"/>
          <w:szCs w:val="16"/>
        </w:rPr>
        <w:footnoteRef/>
      </w:r>
      <w:r w:rsidRPr="000E3498">
        <w:rPr>
          <w:sz w:val="16"/>
          <w:szCs w:val="16"/>
        </w:rPr>
        <w:t xml:space="preserve"> </w:t>
      </w:r>
      <w:r>
        <w:rPr>
          <w:sz w:val="16"/>
          <w:szCs w:val="16"/>
        </w:rPr>
        <w:t>Texas Education Code (</w:t>
      </w:r>
      <w:r w:rsidRPr="000E3498">
        <w:rPr>
          <w:sz w:val="16"/>
          <w:szCs w:val="16"/>
        </w:rPr>
        <w:t>TEC</w:t>
      </w:r>
      <w:r>
        <w:rPr>
          <w:sz w:val="16"/>
          <w:szCs w:val="16"/>
        </w:rPr>
        <w:t>),</w:t>
      </w:r>
      <w:r w:rsidRPr="000E3498">
        <w:rPr>
          <w:sz w:val="16"/>
          <w:szCs w:val="16"/>
        </w:rPr>
        <w:t xml:space="preserve"> §42.006</w:t>
      </w:r>
    </w:p>
  </w:footnote>
  <w:footnote w:id="164">
    <w:p w:rsidR="00D06BB8" w:rsidRPr="009E5263" w:rsidRDefault="00D06BB8">
      <w:pPr>
        <w:pStyle w:val="FootnoteText"/>
        <w:rPr>
          <w:sz w:val="16"/>
          <w:szCs w:val="16"/>
        </w:rPr>
      </w:pPr>
      <w:r w:rsidRPr="009E5263">
        <w:rPr>
          <w:rStyle w:val="FootnoteReference"/>
          <w:sz w:val="16"/>
          <w:szCs w:val="16"/>
        </w:rPr>
        <w:footnoteRef/>
      </w:r>
      <w:r w:rsidRPr="009E5263">
        <w:rPr>
          <w:sz w:val="16"/>
          <w:szCs w:val="16"/>
        </w:rPr>
        <w:t xml:space="preserve"> </w:t>
      </w:r>
      <w:r>
        <w:rPr>
          <w:sz w:val="16"/>
          <w:szCs w:val="16"/>
        </w:rPr>
        <w:t>TEC, §25.001(b-1)</w:t>
      </w:r>
    </w:p>
  </w:footnote>
  <w:footnote w:id="165">
    <w:p w:rsidR="00D06BB8" w:rsidRPr="003F6A20" w:rsidRDefault="00D06BB8" w:rsidP="00DD0AFA">
      <w:pPr>
        <w:pStyle w:val="FootnoteText"/>
        <w:rPr>
          <w:sz w:val="16"/>
          <w:szCs w:val="16"/>
        </w:rPr>
      </w:pPr>
      <w:r w:rsidRPr="003F6A20">
        <w:rPr>
          <w:rStyle w:val="FootnoteReference"/>
          <w:sz w:val="16"/>
          <w:szCs w:val="16"/>
        </w:rPr>
        <w:footnoteRef/>
      </w:r>
      <w:r w:rsidRPr="003F6A20">
        <w:rPr>
          <w:sz w:val="16"/>
          <w:szCs w:val="16"/>
        </w:rPr>
        <w:t xml:space="preserve"> TEC</w:t>
      </w:r>
      <w:r>
        <w:rPr>
          <w:sz w:val="16"/>
          <w:szCs w:val="16"/>
        </w:rPr>
        <w:t>,</w:t>
      </w:r>
      <w:r w:rsidRPr="003F6A20">
        <w:rPr>
          <w:sz w:val="16"/>
          <w:szCs w:val="16"/>
        </w:rPr>
        <w:t xml:space="preserve"> §25.081(a)</w:t>
      </w:r>
    </w:p>
  </w:footnote>
  <w:footnote w:id="166">
    <w:p w:rsidR="00D06BB8" w:rsidRPr="00B157A6" w:rsidRDefault="00D06BB8" w:rsidP="00DD0AFA">
      <w:pPr>
        <w:pStyle w:val="FootnoteText"/>
        <w:rPr>
          <w:sz w:val="16"/>
          <w:szCs w:val="16"/>
        </w:rPr>
      </w:pPr>
      <w:r w:rsidRPr="003F6A20">
        <w:rPr>
          <w:rStyle w:val="FootnoteReference"/>
          <w:sz w:val="16"/>
          <w:szCs w:val="16"/>
        </w:rPr>
        <w:footnoteRef/>
      </w:r>
      <w:r w:rsidRPr="003F6A20">
        <w:rPr>
          <w:sz w:val="16"/>
          <w:szCs w:val="16"/>
        </w:rPr>
        <w:t xml:space="preserve"> TEC</w:t>
      </w:r>
      <w:r>
        <w:rPr>
          <w:sz w:val="16"/>
          <w:szCs w:val="16"/>
        </w:rPr>
        <w:t>,</w:t>
      </w:r>
      <w:r w:rsidRPr="003F6A20">
        <w:rPr>
          <w:sz w:val="16"/>
          <w:szCs w:val="16"/>
        </w:rPr>
        <w:t xml:space="preserve"> §7.056(a)</w:t>
      </w:r>
      <w:r>
        <w:rPr>
          <w:sz w:val="16"/>
          <w:szCs w:val="16"/>
        </w:rPr>
        <w:t>,</w:t>
      </w:r>
      <w:r w:rsidRPr="003F6A20">
        <w:rPr>
          <w:sz w:val="16"/>
          <w:szCs w:val="16"/>
        </w:rPr>
        <w:t xml:space="preserve"> except as provided in</w:t>
      </w:r>
      <w:r>
        <w:rPr>
          <w:sz w:val="16"/>
          <w:szCs w:val="16"/>
        </w:rPr>
        <w:t xml:space="preserve"> the</w:t>
      </w:r>
      <w:r w:rsidRPr="003F6A20">
        <w:rPr>
          <w:sz w:val="16"/>
          <w:szCs w:val="16"/>
        </w:rPr>
        <w:t xml:space="preserve"> TEC</w:t>
      </w:r>
      <w:r>
        <w:rPr>
          <w:sz w:val="16"/>
          <w:szCs w:val="16"/>
        </w:rPr>
        <w:t>,</w:t>
      </w:r>
      <w:r w:rsidRPr="003F6A20">
        <w:rPr>
          <w:sz w:val="16"/>
          <w:szCs w:val="16"/>
        </w:rPr>
        <w:t xml:space="preserve"> §7.056(e)</w:t>
      </w:r>
      <w:r>
        <w:rPr>
          <w:sz w:val="16"/>
          <w:szCs w:val="16"/>
        </w:rPr>
        <w:t xml:space="preserve"> and </w:t>
      </w:r>
      <w:r w:rsidRPr="003F6A20">
        <w:rPr>
          <w:sz w:val="16"/>
          <w:szCs w:val="16"/>
        </w:rPr>
        <w:t>(f)</w:t>
      </w:r>
      <w:r>
        <w:rPr>
          <w:sz w:val="16"/>
          <w:szCs w:val="16"/>
        </w:rPr>
        <w:t>,</w:t>
      </w:r>
      <w:r w:rsidRPr="003F6A20">
        <w:rPr>
          <w:sz w:val="16"/>
          <w:szCs w:val="16"/>
        </w:rPr>
        <w:t xml:space="preserve"> regarding criminal mi</w:t>
      </w:r>
      <w:r w:rsidRPr="00B157A6">
        <w:rPr>
          <w:sz w:val="16"/>
          <w:szCs w:val="16"/>
        </w:rPr>
        <w:t>sconduct; restrictions imposed by federal law or rule; or restrictions imposed by state law</w:t>
      </w:r>
    </w:p>
  </w:footnote>
  <w:footnote w:id="167">
    <w:p w:rsidR="00D06BB8" w:rsidRPr="00E3466D" w:rsidRDefault="00D06BB8" w:rsidP="003851C0">
      <w:pPr>
        <w:pStyle w:val="FootnoteText"/>
        <w:rPr>
          <w:sz w:val="16"/>
          <w:szCs w:val="16"/>
        </w:rPr>
      </w:pPr>
      <w:r w:rsidRPr="00E3466D">
        <w:rPr>
          <w:rStyle w:val="FootnoteReference"/>
          <w:sz w:val="16"/>
          <w:szCs w:val="16"/>
        </w:rPr>
        <w:footnoteRef/>
      </w:r>
      <w:r w:rsidRPr="00E3466D">
        <w:rPr>
          <w:sz w:val="16"/>
          <w:szCs w:val="16"/>
        </w:rPr>
        <w:t xml:space="preserve"> TEC, §29.081(d)</w:t>
      </w:r>
    </w:p>
  </w:footnote>
  <w:footnote w:id="168">
    <w:p w:rsidR="00D06BB8" w:rsidRPr="00DB7EB6" w:rsidRDefault="00D06BB8" w:rsidP="003D2175">
      <w:pPr>
        <w:pStyle w:val="FootnoteText"/>
        <w:rPr>
          <w:sz w:val="16"/>
          <w:szCs w:val="16"/>
        </w:rPr>
      </w:pPr>
      <w:r w:rsidRPr="00DB7EB6">
        <w:rPr>
          <w:rStyle w:val="FootnoteReference"/>
          <w:sz w:val="16"/>
          <w:szCs w:val="16"/>
        </w:rPr>
        <w:footnoteRef/>
      </w:r>
      <w:r w:rsidRPr="00DB7EB6">
        <w:rPr>
          <w:sz w:val="16"/>
          <w:szCs w:val="16"/>
        </w:rPr>
        <w:t xml:space="preserve"> as defined in the TEC, </w:t>
      </w:r>
      <w:r w:rsidRPr="00DB7EB6">
        <w:rPr>
          <w:rFonts w:eastAsia="Arial Unicode MS"/>
          <w:sz w:val="16"/>
          <w:szCs w:val="16"/>
        </w:rPr>
        <w:t>§29.081(d)</w:t>
      </w:r>
    </w:p>
  </w:footnote>
  <w:footnote w:id="169">
    <w:p w:rsidR="00D06BB8" w:rsidRPr="00A90264" w:rsidRDefault="00D06BB8" w:rsidP="00A90264">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Effective December 1, 2011, a reference in this handbook to the Texas Juvenile Probation Commission or the Texas Youth Commission means the Texas Juvenile Justice Department.</w:t>
      </w:r>
    </w:p>
  </w:footnote>
  <w:footnote w:id="170">
    <w:p w:rsidR="00D06BB8" w:rsidRPr="00851549" w:rsidRDefault="00D06BB8">
      <w:pPr>
        <w:pStyle w:val="FootnoteText"/>
        <w:rPr>
          <w:sz w:val="16"/>
          <w:szCs w:val="16"/>
        </w:rPr>
      </w:pPr>
      <w:r w:rsidRPr="00851549">
        <w:rPr>
          <w:rStyle w:val="FootnoteReference"/>
          <w:sz w:val="16"/>
          <w:szCs w:val="16"/>
        </w:rPr>
        <w:footnoteRef/>
      </w:r>
      <w:r w:rsidRPr="00851549">
        <w:rPr>
          <w:sz w:val="16"/>
          <w:szCs w:val="16"/>
        </w:rPr>
        <w:t xml:space="preserve"> TEC, §37.008(a)</w:t>
      </w:r>
    </w:p>
  </w:footnote>
  <w:footnote w:id="171">
    <w:p w:rsidR="00D06BB8" w:rsidRPr="000D1D51" w:rsidRDefault="00D06BB8" w:rsidP="003D2175">
      <w:pPr>
        <w:pStyle w:val="FootnoteText"/>
        <w:rPr>
          <w:sz w:val="16"/>
          <w:szCs w:val="16"/>
        </w:rPr>
      </w:pPr>
      <w:r w:rsidRPr="000D1D51">
        <w:rPr>
          <w:rStyle w:val="FootnoteReference"/>
          <w:sz w:val="16"/>
          <w:szCs w:val="16"/>
        </w:rPr>
        <w:footnoteRef/>
      </w:r>
      <w:r w:rsidRPr="000D1D51">
        <w:rPr>
          <w:sz w:val="16"/>
          <w:szCs w:val="16"/>
        </w:rPr>
        <w:t xml:space="preserve"> TEC §25.081(a)</w:t>
      </w:r>
    </w:p>
  </w:footnote>
  <w:footnote w:id="172">
    <w:p w:rsidR="00D06BB8" w:rsidRPr="000D1D51" w:rsidRDefault="00D06BB8" w:rsidP="003D2175">
      <w:pPr>
        <w:pStyle w:val="FootnoteText"/>
        <w:rPr>
          <w:sz w:val="16"/>
          <w:szCs w:val="16"/>
        </w:rPr>
      </w:pPr>
      <w:r w:rsidRPr="000D1D51">
        <w:rPr>
          <w:rStyle w:val="FootnoteReference"/>
          <w:sz w:val="16"/>
          <w:szCs w:val="16"/>
        </w:rPr>
        <w:footnoteRef/>
      </w:r>
      <w:r w:rsidRPr="000D1D51">
        <w:rPr>
          <w:sz w:val="16"/>
          <w:szCs w:val="16"/>
        </w:rPr>
        <w:t xml:space="preserve"> TEC, §25.082(a)</w:t>
      </w:r>
    </w:p>
  </w:footnote>
  <w:footnote w:id="173">
    <w:p w:rsidR="00D06BB8" w:rsidRPr="000D1D51" w:rsidRDefault="00D06BB8" w:rsidP="003D2175">
      <w:pPr>
        <w:pStyle w:val="FootnoteText"/>
        <w:rPr>
          <w:sz w:val="16"/>
          <w:szCs w:val="16"/>
        </w:rPr>
      </w:pPr>
      <w:r w:rsidRPr="000D1D51">
        <w:rPr>
          <w:rStyle w:val="FootnoteReference"/>
          <w:sz w:val="16"/>
          <w:szCs w:val="16"/>
        </w:rPr>
        <w:footnoteRef/>
      </w:r>
      <w:r w:rsidRPr="000D1D51">
        <w:rPr>
          <w:sz w:val="16"/>
          <w:szCs w:val="16"/>
        </w:rPr>
        <w:t xml:space="preserve"> TEC, §37.008(a)(2)</w:t>
      </w:r>
    </w:p>
  </w:footnote>
  <w:footnote w:id="174">
    <w:p w:rsidR="00D06BB8" w:rsidRPr="00335207" w:rsidRDefault="00D06BB8" w:rsidP="003D2175">
      <w:pPr>
        <w:pStyle w:val="FootnoteText"/>
        <w:rPr>
          <w:sz w:val="16"/>
          <w:szCs w:val="16"/>
        </w:rPr>
      </w:pPr>
      <w:r w:rsidRPr="00335207">
        <w:rPr>
          <w:rStyle w:val="FootnoteReference"/>
          <w:sz w:val="16"/>
          <w:szCs w:val="16"/>
        </w:rPr>
        <w:footnoteRef/>
      </w:r>
      <w:r w:rsidRPr="00335207">
        <w:rPr>
          <w:sz w:val="16"/>
          <w:szCs w:val="16"/>
        </w:rPr>
        <w:t xml:space="preserve"> TEC, §37.008(a)(2)</w:t>
      </w:r>
    </w:p>
  </w:footnote>
  <w:footnote w:id="175">
    <w:p w:rsidR="00D06BB8" w:rsidRPr="00335207" w:rsidRDefault="00D06BB8" w:rsidP="003D2175">
      <w:pPr>
        <w:pStyle w:val="FootnoteText"/>
        <w:rPr>
          <w:sz w:val="16"/>
          <w:szCs w:val="16"/>
        </w:rPr>
      </w:pPr>
      <w:r w:rsidRPr="00335207">
        <w:rPr>
          <w:rStyle w:val="FootnoteReference"/>
          <w:sz w:val="16"/>
          <w:szCs w:val="16"/>
        </w:rPr>
        <w:footnoteRef/>
      </w:r>
      <w:r w:rsidRPr="00335207">
        <w:rPr>
          <w:sz w:val="16"/>
          <w:szCs w:val="16"/>
        </w:rPr>
        <w:t xml:space="preserve"> TEC, §25.081(a)</w:t>
      </w:r>
    </w:p>
  </w:footnote>
  <w:footnote w:id="176">
    <w:p w:rsidR="00D06BB8" w:rsidRPr="00335207" w:rsidRDefault="00D06BB8" w:rsidP="003D2175">
      <w:pPr>
        <w:pStyle w:val="FootnoteText"/>
        <w:rPr>
          <w:sz w:val="16"/>
          <w:szCs w:val="16"/>
        </w:rPr>
      </w:pPr>
      <w:r w:rsidRPr="00335207">
        <w:rPr>
          <w:rStyle w:val="FootnoteReference"/>
          <w:sz w:val="16"/>
          <w:szCs w:val="16"/>
        </w:rPr>
        <w:footnoteRef/>
      </w:r>
      <w:r w:rsidRPr="00335207">
        <w:rPr>
          <w:sz w:val="16"/>
          <w:szCs w:val="16"/>
        </w:rPr>
        <w:t xml:space="preserve"> TEC, §25.082(a)</w:t>
      </w:r>
    </w:p>
  </w:footnote>
  <w:footnote w:id="177">
    <w:p w:rsidR="00D06BB8" w:rsidRPr="00335207" w:rsidRDefault="00D06BB8" w:rsidP="003D2175">
      <w:pPr>
        <w:pStyle w:val="FootnoteText"/>
        <w:rPr>
          <w:sz w:val="16"/>
          <w:szCs w:val="16"/>
        </w:rPr>
      </w:pPr>
      <w:r w:rsidRPr="00335207">
        <w:rPr>
          <w:rStyle w:val="FootnoteReference"/>
          <w:sz w:val="16"/>
          <w:szCs w:val="16"/>
        </w:rPr>
        <w:footnoteRef/>
      </w:r>
      <w:r w:rsidRPr="00335207">
        <w:rPr>
          <w:sz w:val="16"/>
          <w:szCs w:val="16"/>
        </w:rPr>
        <w:t xml:space="preserve"> TEC, §37.006, Removal for Certain Conduct, (f)</w:t>
      </w:r>
    </w:p>
  </w:footnote>
  <w:footnote w:id="178">
    <w:p w:rsidR="00D06BB8" w:rsidRPr="00A90264" w:rsidRDefault="00D06BB8" w:rsidP="00A90264">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TEC, §37.006(l)</w:t>
      </w:r>
    </w:p>
  </w:footnote>
  <w:footnote w:id="179">
    <w:p w:rsidR="00D06BB8" w:rsidRPr="00431A2A" w:rsidRDefault="00D06BB8">
      <w:pPr>
        <w:pStyle w:val="FootnoteText"/>
        <w:rPr>
          <w:sz w:val="16"/>
          <w:szCs w:val="16"/>
        </w:rPr>
      </w:pPr>
      <w:r w:rsidRPr="00431A2A">
        <w:rPr>
          <w:rStyle w:val="FootnoteReference"/>
          <w:sz w:val="16"/>
          <w:szCs w:val="16"/>
        </w:rPr>
        <w:footnoteRef/>
      </w:r>
      <w:r w:rsidRPr="00431A2A">
        <w:rPr>
          <w:sz w:val="16"/>
          <w:szCs w:val="16"/>
        </w:rPr>
        <w:t xml:space="preserve"> TEC, §37.005(b)</w:t>
      </w:r>
    </w:p>
  </w:footnote>
  <w:footnote w:id="180">
    <w:p w:rsidR="00D06BB8" w:rsidRPr="002F09B3" w:rsidRDefault="00D06BB8" w:rsidP="00EF3F2B">
      <w:pPr>
        <w:pStyle w:val="FootnoteText"/>
        <w:rPr>
          <w:sz w:val="16"/>
          <w:szCs w:val="16"/>
        </w:rPr>
      </w:pPr>
      <w:r w:rsidRPr="002F09B3">
        <w:rPr>
          <w:rStyle w:val="FootnoteReference"/>
          <w:sz w:val="16"/>
          <w:szCs w:val="16"/>
        </w:rPr>
        <w:footnoteRef/>
      </w:r>
      <w:r w:rsidRPr="002F09B3">
        <w:rPr>
          <w:sz w:val="16"/>
          <w:szCs w:val="16"/>
        </w:rPr>
        <w:t xml:space="preserve"> TEC, §37.001(a)</w:t>
      </w:r>
    </w:p>
  </w:footnote>
  <w:footnote w:id="181">
    <w:p w:rsidR="00D06BB8" w:rsidRPr="00A90264" w:rsidRDefault="00D06BB8" w:rsidP="00A90264">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w:t>
      </w:r>
      <w:r>
        <w:rPr>
          <w:sz w:val="16"/>
          <w:szCs w:val="16"/>
        </w:rPr>
        <w:t>TEC, §37.007(c) and §37.011(k)(3) and (l) [HB 968, 82nd Legislature, Regular Session, 2011]</w:t>
      </w:r>
    </w:p>
  </w:footnote>
  <w:footnote w:id="182">
    <w:p w:rsidR="00D06BB8" w:rsidRPr="00A90264" w:rsidRDefault="00D06BB8" w:rsidP="00A90264">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w:t>
      </w:r>
      <w:r>
        <w:rPr>
          <w:sz w:val="16"/>
          <w:szCs w:val="16"/>
        </w:rPr>
        <w:t>TEC, §37.006(f)</w:t>
      </w:r>
    </w:p>
  </w:footnote>
  <w:footnote w:id="183">
    <w:p w:rsidR="00D06BB8" w:rsidRDefault="00D06BB8">
      <w:pPr>
        <w:pStyle w:val="A1CharCharChar"/>
        <w:pBdr>
          <w:right w:val="single" w:sz="12" w:space="4" w:color="auto"/>
        </w:pBdr>
        <w:ind w:left="0" w:firstLine="0"/>
        <w:rPr>
          <w:sz w:val="16"/>
          <w:szCs w:val="16"/>
        </w:rPr>
      </w:pPr>
      <w:r w:rsidRPr="00EC691C">
        <w:rPr>
          <w:rStyle w:val="FootnoteReference"/>
          <w:sz w:val="16"/>
          <w:szCs w:val="16"/>
        </w:rPr>
        <w:footnoteRef/>
      </w:r>
      <w:r w:rsidRPr="00EC691C">
        <w:rPr>
          <w:sz w:val="16"/>
          <w:szCs w:val="16"/>
        </w:rPr>
        <w:t xml:space="preserve"> For further program information on JJAEPs</w:t>
      </w:r>
      <w:r w:rsidR="00B55D52" w:rsidRPr="00EC691C">
        <w:rPr>
          <w:sz w:val="16"/>
          <w:szCs w:val="16"/>
        </w:rPr>
        <w:fldChar w:fldCharType="begin"/>
      </w:r>
      <w:r w:rsidRPr="00EC691C">
        <w:rPr>
          <w:sz w:val="16"/>
          <w:szCs w:val="16"/>
        </w:rPr>
        <w:instrText>xe "Juvenile Justice Alternative Education Program (JJAEP)"</w:instrText>
      </w:r>
      <w:r w:rsidR="00B55D52" w:rsidRPr="00EC691C">
        <w:rPr>
          <w:sz w:val="16"/>
          <w:szCs w:val="16"/>
        </w:rPr>
        <w:fldChar w:fldCharType="end"/>
      </w:r>
      <w:r w:rsidRPr="00EC691C">
        <w:rPr>
          <w:sz w:val="16"/>
          <w:szCs w:val="16"/>
        </w:rPr>
        <w:t xml:space="preserve">, contact </w:t>
      </w:r>
      <w:r w:rsidRPr="00467856">
        <w:rPr>
          <w:sz w:val="16"/>
          <w:szCs w:val="16"/>
        </w:rPr>
        <w:t>Educator Initiatives and Performance</w:t>
      </w:r>
      <w:r w:rsidRPr="00EC691C">
        <w:rPr>
          <w:sz w:val="16"/>
          <w:szCs w:val="16"/>
        </w:rPr>
        <w:t xml:space="preserve"> at </w:t>
      </w:r>
      <w:r w:rsidRPr="00467856">
        <w:rPr>
          <w:sz w:val="16"/>
          <w:szCs w:val="16"/>
        </w:rPr>
        <w:t xml:space="preserve">(512) </w:t>
      </w:r>
      <w:r w:rsidRPr="00A90264">
        <w:rPr>
          <w:sz w:val="16"/>
          <w:szCs w:val="16"/>
        </w:rPr>
        <w:t>463-3070</w:t>
      </w:r>
      <w:r w:rsidRPr="00EC691C">
        <w:rPr>
          <w:sz w:val="16"/>
          <w:szCs w:val="16"/>
        </w:rPr>
        <w:t>.</w:t>
      </w:r>
    </w:p>
  </w:footnote>
  <w:footnote w:id="184">
    <w:p w:rsidR="00D06BB8" w:rsidRPr="00A90264" w:rsidRDefault="00D06BB8" w:rsidP="00A90264">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TEC, §37.011(h)</w:t>
      </w:r>
    </w:p>
  </w:footnote>
  <w:footnote w:id="185">
    <w:p w:rsidR="00D06BB8" w:rsidRDefault="00D06BB8" w:rsidP="00A90264">
      <w:pPr>
        <w:pStyle w:val="FootnoteText"/>
        <w:pBdr>
          <w:right w:val="single" w:sz="12" w:space="4" w:color="auto"/>
        </w:pBdr>
        <w:rPr>
          <w:sz w:val="16"/>
          <w:szCs w:val="16"/>
        </w:rPr>
      </w:pPr>
      <w:r w:rsidRPr="00531A5F">
        <w:rPr>
          <w:rStyle w:val="FootnoteReference"/>
          <w:sz w:val="16"/>
          <w:szCs w:val="16"/>
        </w:rPr>
        <w:footnoteRef/>
      </w:r>
      <w:r w:rsidRPr="00531A5F">
        <w:rPr>
          <w:sz w:val="16"/>
          <w:szCs w:val="16"/>
        </w:rPr>
        <w:t xml:space="preserve"> </w:t>
      </w:r>
      <w:r w:rsidRPr="00A90264">
        <w:rPr>
          <w:b/>
          <w:sz w:val="16"/>
          <w:szCs w:val="16"/>
        </w:rPr>
        <w:t>1)</w:t>
      </w:r>
      <w:r>
        <w:rPr>
          <w:sz w:val="16"/>
          <w:szCs w:val="16"/>
        </w:rPr>
        <w:t xml:space="preserve"> For purposes of JJAEP requirements, a county with a population greater than 125,000 is considered a county with a population of 125,000 or less if the county had a population of 125,000 or less according to the 2000 federal census and the county's juvenile board enters into, with the approval </w:t>
      </w:r>
      <w:r w:rsidRPr="009F22C4">
        <w:rPr>
          <w:sz w:val="16"/>
          <w:szCs w:val="16"/>
        </w:rPr>
        <w:t xml:space="preserve">of the Texas Juvenile Probation Commission </w:t>
      </w:r>
      <w:r w:rsidRPr="00A90264">
        <w:rPr>
          <w:sz w:val="16"/>
          <w:szCs w:val="16"/>
        </w:rPr>
        <w:t>(see following footnote)</w:t>
      </w:r>
      <w:r w:rsidRPr="009F22C4">
        <w:rPr>
          <w:sz w:val="16"/>
          <w:szCs w:val="16"/>
        </w:rPr>
        <w:t xml:space="preserve">, an MOU with each school district in the county that outlines the responsibilities of the board and the districts in minimizing the number of students expelled without receiving alternative educational services and includes the coordination procedures required by the TEC, §37.013. [Per the TEC, §37.011(a-1)]  </w:t>
      </w:r>
      <w:r w:rsidRPr="00A90264">
        <w:rPr>
          <w:b/>
          <w:sz w:val="16"/>
          <w:szCs w:val="16"/>
        </w:rPr>
        <w:t>2)</w:t>
      </w:r>
      <w:r w:rsidRPr="009F22C4">
        <w:rPr>
          <w:sz w:val="16"/>
          <w:szCs w:val="16"/>
        </w:rPr>
        <w:t xml:space="preserve"> </w:t>
      </w:r>
      <w:r w:rsidRPr="00A90264">
        <w:rPr>
          <w:sz w:val="16"/>
          <w:szCs w:val="16"/>
        </w:rPr>
        <w:t>Also, for purposes of JJAEP requirements, a county with a population greater than 125,000 is considered a county with a population of 125,000 or less if the county has a population of 180,000 or less; is adjacent to two counties, each of which has a population of more than 1.7 million; and has seven or more school districts located wholly within the county's boundaries (currently only Ellis County meets these requirements). [Per the TEC, §37.011(a-2) (H</w:t>
      </w:r>
      <w:r>
        <w:rPr>
          <w:sz w:val="16"/>
          <w:szCs w:val="16"/>
        </w:rPr>
        <w:t>B</w:t>
      </w:r>
      <w:r w:rsidRPr="00A90264">
        <w:rPr>
          <w:sz w:val="16"/>
          <w:szCs w:val="16"/>
        </w:rPr>
        <w:t xml:space="preserve"> 592, 82nd Texas Legislature, Regular Session, 2011)]</w:t>
      </w:r>
      <w:r w:rsidRPr="009F22C4">
        <w:rPr>
          <w:sz w:val="16"/>
          <w:szCs w:val="16"/>
        </w:rPr>
        <w:t xml:space="preserve">  </w:t>
      </w:r>
      <w:r w:rsidRPr="00A90264">
        <w:rPr>
          <w:b/>
          <w:sz w:val="16"/>
          <w:szCs w:val="16"/>
        </w:rPr>
        <w:t>3)</w:t>
      </w:r>
      <w:r w:rsidRPr="009F22C4">
        <w:rPr>
          <w:sz w:val="16"/>
          <w:szCs w:val="16"/>
        </w:rPr>
        <w:t xml:space="preserve"> Additionally, for purposes of JJAEP requirements, a county with a population greater than 125,000 is considered a county with a population of 1</w:t>
      </w:r>
      <w:r>
        <w:rPr>
          <w:sz w:val="16"/>
          <w:szCs w:val="16"/>
        </w:rPr>
        <w:t xml:space="preserve">25,000 or less if the county </w:t>
      </w:r>
      <w:r w:rsidRPr="009F22C4">
        <w:rPr>
          <w:sz w:val="16"/>
          <w:szCs w:val="16"/>
        </w:rPr>
        <w:t>has a population of more than 200,000 and less than 220,000; has five or more school districts located wholly within the county's boundaries; and has located in the county a JJAEP that, on May 1, 2011, served fewer than 15 students.</w:t>
      </w:r>
      <w:r>
        <w:rPr>
          <w:sz w:val="16"/>
          <w:szCs w:val="16"/>
        </w:rPr>
        <w:t xml:space="preserve"> [Per the TEC, §37.011(a-3) (SB 1, 82nd Texas Legislature, First Called Session, 2011)] See the TEC, §37.011(a-4) and (a-5) [SB 1, 82nd Texas Legislature, First Called Session, 2011] for additional provisions applicable to school districts in counties described by these criteria (criteria in item 3 of this footnote).</w:t>
      </w:r>
      <w:r w:rsidRPr="009F22C4">
        <w:rPr>
          <w:sz w:val="16"/>
          <w:szCs w:val="16"/>
        </w:rPr>
        <w:t xml:space="preserve"> </w:t>
      </w:r>
    </w:p>
  </w:footnote>
  <w:footnote w:id="186">
    <w:p w:rsidR="00D06BB8" w:rsidRDefault="00D06BB8" w:rsidP="00A90264">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Effective December 1, 2011, a reference in this handbook to the Texas Juvenile Probation Commission or the Texas Youth Commission means the Texas Juvenile Justice Department.</w:t>
      </w:r>
    </w:p>
  </w:footnote>
  <w:footnote w:id="187">
    <w:p w:rsidR="00D06BB8" w:rsidRPr="00F64911" w:rsidRDefault="00D06BB8" w:rsidP="003D2175">
      <w:pPr>
        <w:pStyle w:val="FootnoteText"/>
        <w:rPr>
          <w:sz w:val="16"/>
          <w:szCs w:val="16"/>
        </w:rPr>
      </w:pPr>
      <w:r w:rsidRPr="00F64911">
        <w:rPr>
          <w:rStyle w:val="FootnoteReference"/>
          <w:sz w:val="16"/>
          <w:szCs w:val="16"/>
        </w:rPr>
        <w:footnoteRef/>
      </w:r>
      <w:r w:rsidRPr="00F64911">
        <w:rPr>
          <w:sz w:val="16"/>
          <w:szCs w:val="16"/>
        </w:rPr>
        <w:t xml:space="preserve"> </w:t>
      </w:r>
      <w:r w:rsidRPr="00F64911">
        <w:rPr>
          <w:rFonts w:cs="Arial"/>
          <w:sz w:val="16"/>
          <w:szCs w:val="16"/>
        </w:rPr>
        <w:t>TEC</w:t>
      </w:r>
      <w:r>
        <w:rPr>
          <w:rFonts w:cs="Arial"/>
          <w:sz w:val="16"/>
          <w:szCs w:val="16"/>
        </w:rPr>
        <w:t>,</w:t>
      </w:r>
      <w:r w:rsidRPr="00F64911">
        <w:rPr>
          <w:rFonts w:cs="Arial"/>
          <w:sz w:val="16"/>
          <w:szCs w:val="16"/>
        </w:rPr>
        <w:t xml:space="preserve"> §37.011(a)</w:t>
      </w:r>
    </w:p>
  </w:footnote>
  <w:footnote w:id="188">
    <w:p w:rsidR="00D06BB8" w:rsidRDefault="00D06BB8" w:rsidP="00A90264">
      <w:pPr>
        <w:pStyle w:val="FootnoteText"/>
        <w:pBdr>
          <w:right w:val="single" w:sz="12" w:space="4" w:color="auto"/>
        </w:pBdr>
        <w:rPr>
          <w:sz w:val="16"/>
          <w:szCs w:val="16"/>
        </w:rPr>
      </w:pPr>
      <w:r w:rsidRPr="006B37A9">
        <w:rPr>
          <w:rStyle w:val="FootnoteReference"/>
          <w:sz w:val="16"/>
          <w:szCs w:val="16"/>
        </w:rPr>
        <w:footnoteRef/>
      </w:r>
      <w:r w:rsidRPr="006B37A9">
        <w:rPr>
          <w:sz w:val="16"/>
          <w:szCs w:val="16"/>
        </w:rPr>
        <w:t xml:space="preserve"> General Appropriations Act, </w:t>
      </w:r>
      <w:r w:rsidRPr="006B37A9">
        <w:rPr>
          <w:rFonts w:cs="Arial"/>
          <w:sz w:val="16"/>
          <w:szCs w:val="16"/>
        </w:rPr>
        <w:t>Article V, Juvenile Probation Commission Rider 4</w:t>
      </w:r>
    </w:p>
  </w:footnote>
  <w:footnote w:id="189">
    <w:p w:rsidR="00D06BB8" w:rsidRPr="00BC64E4" w:rsidRDefault="00D06BB8" w:rsidP="003D2175">
      <w:pPr>
        <w:pStyle w:val="FootnoteText"/>
        <w:rPr>
          <w:sz w:val="16"/>
          <w:szCs w:val="16"/>
        </w:rPr>
      </w:pPr>
      <w:r w:rsidRPr="00BC64E4">
        <w:rPr>
          <w:rStyle w:val="FootnoteReference"/>
          <w:sz w:val="16"/>
          <w:szCs w:val="16"/>
        </w:rPr>
        <w:footnoteRef/>
      </w:r>
      <w:r w:rsidRPr="00BC64E4">
        <w:rPr>
          <w:sz w:val="16"/>
          <w:szCs w:val="16"/>
        </w:rPr>
        <w:t xml:space="preserve"> </w:t>
      </w:r>
      <w:r w:rsidRPr="00BC64E4">
        <w:rPr>
          <w:rFonts w:cs="Arial"/>
          <w:sz w:val="16"/>
          <w:szCs w:val="16"/>
        </w:rPr>
        <w:t>TEC</w:t>
      </w:r>
      <w:r>
        <w:rPr>
          <w:rFonts w:cs="Arial"/>
          <w:sz w:val="16"/>
          <w:szCs w:val="16"/>
        </w:rPr>
        <w:t>,</w:t>
      </w:r>
      <w:r w:rsidRPr="00BC64E4">
        <w:rPr>
          <w:rFonts w:cs="Arial"/>
          <w:sz w:val="16"/>
          <w:szCs w:val="16"/>
        </w:rPr>
        <w:t xml:space="preserve"> §37.011(a)</w:t>
      </w:r>
    </w:p>
  </w:footnote>
  <w:footnote w:id="190">
    <w:p w:rsidR="00D06BB8" w:rsidRPr="00A90264" w:rsidRDefault="00D06BB8" w:rsidP="00A90264">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See footnote on previous page regarding whether a county is considered to be a county w</w:t>
      </w:r>
      <w:r>
        <w:rPr>
          <w:sz w:val="16"/>
          <w:szCs w:val="16"/>
        </w:rPr>
        <w:t>ith a population greater than 125,000</w:t>
      </w:r>
      <w:r w:rsidRPr="00A90264">
        <w:rPr>
          <w:sz w:val="16"/>
          <w:szCs w:val="16"/>
        </w:rPr>
        <w:t>.</w:t>
      </w:r>
    </w:p>
  </w:footnote>
  <w:footnote w:id="191">
    <w:p w:rsidR="00D06BB8" w:rsidRPr="00BC64E4" w:rsidRDefault="00D06BB8" w:rsidP="003D2175">
      <w:pPr>
        <w:pStyle w:val="FootnoteText"/>
        <w:rPr>
          <w:sz w:val="16"/>
          <w:szCs w:val="16"/>
        </w:rPr>
      </w:pPr>
      <w:r w:rsidRPr="00BC64E4">
        <w:rPr>
          <w:rStyle w:val="FootnoteReference"/>
          <w:sz w:val="16"/>
          <w:szCs w:val="16"/>
        </w:rPr>
        <w:footnoteRef/>
      </w:r>
      <w:r w:rsidRPr="00BC64E4">
        <w:rPr>
          <w:sz w:val="16"/>
          <w:szCs w:val="16"/>
        </w:rPr>
        <w:t xml:space="preserve"> TEC</w:t>
      </w:r>
      <w:r>
        <w:rPr>
          <w:sz w:val="16"/>
          <w:szCs w:val="16"/>
        </w:rPr>
        <w:t>,</w:t>
      </w:r>
      <w:r w:rsidRPr="00BC64E4">
        <w:rPr>
          <w:sz w:val="16"/>
          <w:szCs w:val="16"/>
        </w:rPr>
        <w:t xml:space="preserve"> §37.011(k)</w:t>
      </w:r>
    </w:p>
  </w:footnote>
  <w:footnote w:id="192">
    <w:p w:rsidR="00D06BB8" w:rsidRPr="00A90264" w:rsidRDefault="00D06BB8" w:rsidP="00A90264">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[HB 968, 82nd Texas Legislature, Regular Session, 2011]</w:t>
      </w:r>
    </w:p>
  </w:footnote>
  <w:footnote w:id="193">
    <w:p w:rsidR="00D06BB8" w:rsidRPr="008D37A2" w:rsidRDefault="00D06BB8" w:rsidP="003D2175">
      <w:pPr>
        <w:pStyle w:val="FootnoteText"/>
        <w:rPr>
          <w:sz w:val="16"/>
          <w:szCs w:val="16"/>
        </w:rPr>
      </w:pPr>
      <w:r w:rsidRPr="008D37A2">
        <w:rPr>
          <w:rStyle w:val="FootnoteReference"/>
          <w:sz w:val="16"/>
          <w:szCs w:val="16"/>
        </w:rPr>
        <w:footnoteRef/>
      </w:r>
      <w:r w:rsidRPr="008D37A2">
        <w:rPr>
          <w:sz w:val="16"/>
          <w:szCs w:val="16"/>
        </w:rPr>
        <w:t xml:space="preserve"> TEC, §37.011(h)</w:t>
      </w:r>
    </w:p>
  </w:footnote>
  <w:footnote w:id="194">
    <w:p w:rsidR="00D06BB8" w:rsidRPr="00F26385" w:rsidRDefault="00D06BB8" w:rsidP="003D71ED">
      <w:pPr>
        <w:pStyle w:val="FootnoteText"/>
        <w:rPr>
          <w:sz w:val="16"/>
          <w:szCs w:val="16"/>
        </w:rPr>
      </w:pPr>
      <w:r w:rsidRPr="00F26385">
        <w:rPr>
          <w:rStyle w:val="FootnoteReference"/>
          <w:sz w:val="16"/>
          <w:szCs w:val="16"/>
        </w:rPr>
        <w:footnoteRef/>
      </w:r>
      <w:r w:rsidRPr="00F26385">
        <w:rPr>
          <w:sz w:val="16"/>
          <w:szCs w:val="16"/>
        </w:rPr>
        <w:t xml:space="preserve"> Student is entitled to timely educati</w:t>
      </w:r>
      <w:r>
        <w:rPr>
          <w:sz w:val="16"/>
          <w:szCs w:val="16"/>
        </w:rPr>
        <w:t>o</w:t>
      </w:r>
      <w:r w:rsidRPr="00F26385">
        <w:rPr>
          <w:sz w:val="16"/>
          <w:szCs w:val="16"/>
        </w:rPr>
        <w:t xml:space="preserve">n services in the JJAEP regardless of whether the juvenile court has </w:t>
      </w:r>
      <w:r>
        <w:rPr>
          <w:sz w:val="16"/>
          <w:szCs w:val="16"/>
        </w:rPr>
        <w:t xml:space="preserve">jurisdiction over the student. </w:t>
      </w:r>
      <w:r w:rsidRPr="00F26385">
        <w:rPr>
          <w:sz w:val="16"/>
          <w:szCs w:val="16"/>
        </w:rPr>
        <w:t>TEC</w:t>
      </w:r>
      <w:r>
        <w:rPr>
          <w:sz w:val="16"/>
          <w:szCs w:val="16"/>
        </w:rPr>
        <w:t>,</w:t>
      </w:r>
      <w:r w:rsidRPr="00F26385">
        <w:rPr>
          <w:sz w:val="16"/>
          <w:szCs w:val="16"/>
        </w:rPr>
        <w:t xml:space="preserve"> </w:t>
      </w:r>
      <w:r w:rsidRPr="00F26385">
        <w:rPr>
          <w:rFonts w:cs="Arial"/>
          <w:sz w:val="16"/>
          <w:szCs w:val="16"/>
        </w:rPr>
        <w:t>§</w:t>
      </w:r>
      <w:r>
        <w:rPr>
          <w:sz w:val="16"/>
          <w:szCs w:val="16"/>
        </w:rPr>
        <w:t xml:space="preserve">37.011(b)(4) </w:t>
      </w:r>
    </w:p>
  </w:footnote>
  <w:footnote w:id="195">
    <w:p w:rsidR="00D06BB8" w:rsidRPr="00C349E7" w:rsidRDefault="00D06BB8" w:rsidP="00792082">
      <w:pPr>
        <w:pStyle w:val="FootnoteText"/>
        <w:rPr>
          <w:sz w:val="16"/>
          <w:szCs w:val="16"/>
        </w:rPr>
      </w:pPr>
      <w:r w:rsidRPr="00C349E7">
        <w:rPr>
          <w:rStyle w:val="FootnoteReference"/>
          <w:sz w:val="16"/>
          <w:szCs w:val="16"/>
        </w:rPr>
        <w:footnoteRef/>
      </w:r>
      <w:r w:rsidRPr="00C349E7">
        <w:rPr>
          <w:sz w:val="16"/>
          <w:szCs w:val="16"/>
        </w:rPr>
        <w:t xml:space="preserve"> </w:t>
      </w:r>
      <w:r>
        <w:rPr>
          <w:sz w:val="16"/>
          <w:szCs w:val="16"/>
        </w:rPr>
        <w:t>The school district provides funding in an amount determined under the TEC, §37.0081(g).</w:t>
      </w:r>
    </w:p>
  </w:footnote>
  <w:footnote w:id="196">
    <w:p w:rsidR="00D06BB8" w:rsidRPr="00283920" w:rsidRDefault="00D06BB8" w:rsidP="003D71ED">
      <w:pPr>
        <w:pStyle w:val="FootnoteText"/>
        <w:rPr>
          <w:sz w:val="16"/>
          <w:szCs w:val="16"/>
        </w:rPr>
      </w:pPr>
      <w:r w:rsidRPr="00283920">
        <w:rPr>
          <w:rStyle w:val="FootnoteReference"/>
          <w:sz w:val="16"/>
          <w:szCs w:val="16"/>
        </w:rPr>
        <w:footnoteRef/>
      </w:r>
      <w:r w:rsidRPr="00283920">
        <w:rPr>
          <w:sz w:val="16"/>
          <w:szCs w:val="16"/>
        </w:rPr>
        <w:t xml:space="preserve"> The</w:t>
      </w:r>
      <w:r>
        <w:rPr>
          <w:sz w:val="16"/>
          <w:szCs w:val="16"/>
        </w:rPr>
        <w:t xml:space="preserve"> school di</w:t>
      </w:r>
      <w:r w:rsidRPr="0056707C">
        <w:rPr>
          <w:sz w:val="16"/>
          <w:szCs w:val="16"/>
        </w:rPr>
        <w:t>strict provide</w:t>
      </w:r>
      <w:r>
        <w:rPr>
          <w:sz w:val="16"/>
          <w:szCs w:val="16"/>
        </w:rPr>
        <w:t>s</w:t>
      </w:r>
      <w:r w:rsidRPr="0056707C">
        <w:rPr>
          <w:sz w:val="16"/>
          <w:szCs w:val="16"/>
        </w:rPr>
        <w:t xml:space="preserve"> fund</w:t>
      </w:r>
      <w:r>
        <w:rPr>
          <w:sz w:val="16"/>
          <w:szCs w:val="16"/>
        </w:rPr>
        <w:t xml:space="preserve">ing in an amount determined by the MOU. TEC, </w:t>
      </w:r>
      <w:r>
        <w:rPr>
          <w:rFonts w:cs="Arial"/>
          <w:sz w:val="16"/>
          <w:szCs w:val="16"/>
        </w:rPr>
        <w:t>§</w:t>
      </w:r>
      <w:r>
        <w:rPr>
          <w:sz w:val="16"/>
          <w:szCs w:val="16"/>
        </w:rPr>
        <w:t>37.012(a)</w:t>
      </w:r>
    </w:p>
  </w:footnote>
  <w:footnote w:id="197">
    <w:p w:rsidR="00D06BB8" w:rsidRPr="00485C9C" w:rsidRDefault="00D06BB8" w:rsidP="003D71ED">
      <w:pPr>
        <w:pStyle w:val="FootnoteText"/>
        <w:rPr>
          <w:sz w:val="16"/>
          <w:szCs w:val="16"/>
        </w:rPr>
      </w:pPr>
      <w:r w:rsidRPr="00485C9C">
        <w:rPr>
          <w:rStyle w:val="FootnoteReference"/>
          <w:sz w:val="16"/>
          <w:szCs w:val="16"/>
        </w:rPr>
        <w:footnoteRef/>
      </w:r>
      <w:r>
        <w:rPr>
          <w:sz w:val="16"/>
          <w:szCs w:val="16"/>
        </w:rPr>
        <w:t xml:space="preserve"> The school district is not required to provide funding to a JJAEP for students who are not expelled. TEC, </w:t>
      </w:r>
      <w:r>
        <w:rPr>
          <w:rFonts w:cs="Arial"/>
          <w:sz w:val="16"/>
          <w:szCs w:val="16"/>
        </w:rPr>
        <w:t>§</w:t>
      </w:r>
      <w:r>
        <w:rPr>
          <w:sz w:val="16"/>
          <w:szCs w:val="16"/>
        </w:rPr>
        <w:t>37.012(d)</w:t>
      </w:r>
    </w:p>
  </w:footnote>
  <w:footnote w:id="198">
    <w:p w:rsidR="00D06BB8" w:rsidRPr="00AF59A2" w:rsidRDefault="00D06BB8" w:rsidP="00264C25">
      <w:pPr>
        <w:pStyle w:val="FootnoteText"/>
        <w:pBdr>
          <w:right w:val="single" w:sz="12" w:space="4" w:color="auto"/>
        </w:pBdr>
        <w:rPr>
          <w:sz w:val="16"/>
          <w:szCs w:val="16"/>
        </w:rPr>
      </w:pPr>
      <w:r w:rsidRPr="007720BC">
        <w:rPr>
          <w:rStyle w:val="FootnoteReference"/>
          <w:sz w:val="16"/>
          <w:szCs w:val="16"/>
        </w:rPr>
        <w:footnoteRef/>
      </w:r>
      <w:r>
        <w:rPr>
          <w:sz w:val="16"/>
          <w:szCs w:val="16"/>
        </w:rPr>
        <w:t xml:space="preserve">  Funding is provided to the JJAEP by the </w:t>
      </w:r>
      <w:r w:rsidRPr="00AF59A2">
        <w:rPr>
          <w:sz w:val="16"/>
          <w:szCs w:val="16"/>
        </w:rPr>
        <w:t>TJPC</w:t>
      </w:r>
      <w:r>
        <w:rPr>
          <w:sz w:val="16"/>
          <w:szCs w:val="16"/>
        </w:rPr>
        <w:t xml:space="preserve"> (see next footnote). TEC, </w:t>
      </w:r>
      <w:r>
        <w:rPr>
          <w:rFonts w:cs="Arial"/>
          <w:sz w:val="16"/>
          <w:szCs w:val="16"/>
        </w:rPr>
        <w:t>§</w:t>
      </w:r>
      <w:r>
        <w:rPr>
          <w:sz w:val="16"/>
          <w:szCs w:val="16"/>
        </w:rPr>
        <w:t xml:space="preserve">37.011(h) </w:t>
      </w:r>
    </w:p>
  </w:footnote>
  <w:footnote w:id="199">
    <w:p w:rsidR="00D06BB8" w:rsidRPr="00A90264" w:rsidRDefault="00D06BB8" w:rsidP="00A90264">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Effective December 1, 2011, a reference in this handbook to the Texas Juvenile Probation Commission or the Texas Youth Commission means the Texas Juvenile Justice Department.</w:t>
      </w:r>
    </w:p>
  </w:footnote>
  <w:footnote w:id="200">
    <w:p w:rsidR="00D06BB8" w:rsidRDefault="00D06BB8" w:rsidP="00A90264">
      <w:pPr>
        <w:pStyle w:val="FootnoteText"/>
        <w:pBdr>
          <w:right w:val="single" w:sz="12" w:space="4" w:color="auto"/>
        </w:pBdr>
        <w:rPr>
          <w:sz w:val="16"/>
          <w:szCs w:val="16"/>
        </w:rPr>
      </w:pPr>
      <w:r w:rsidRPr="00AF59A2">
        <w:rPr>
          <w:rStyle w:val="FootnoteReference"/>
          <w:sz w:val="16"/>
          <w:szCs w:val="16"/>
        </w:rPr>
        <w:footnoteRef/>
      </w:r>
      <w:r w:rsidRPr="00AF59A2">
        <w:rPr>
          <w:sz w:val="16"/>
          <w:szCs w:val="16"/>
        </w:rPr>
        <w:t xml:space="preserve"> </w:t>
      </w:r>
      <w:r>
        <w:rPr>
          <w:sz w:val="16"/>
          <w:szCs w:val="16"/>
        </w:rPr>
        <w:t>If the JJAEP is approved by the TJPC, funding is pro</w:t>
      </w:r>
      <w:r w:rsidRPr="00F34162">
        <w:rPr>
          <w:sz w:val="16"/>
          <w:szCs w:val="16"/>
        </w:rPr>
        <w:t>vided by the TJPC.</w:t>
      </w:r>
      <w:r>
        <w:rPr>
          <w:sz w:val="16"/>
          <w:szCs w:val="16"/>
        </w:rPr>
        <w:t xml:space="preserve"> </w:t>
      </w:r>
      <w:r w:rsidRPr="0072030B">
        <w:rPr>
          <w:sz w:val="16"/>
          <w:szCs w:val="16"/>
        </w:rPr>
        <w:t xml:space="preserve">General Appropriations Act, </w:t>
      </w:r>
      <w:r w:rsidRPr="0072030B">
        <w:rPr>
          <w:rFonts w:cs="Arial"/>
          <w:sz w:val="16"/>
          <w:szCs w:val="16"/>
        </w:rPr>
        <w:t xml:space="preserve">Article V, Juvenile Probation Commission Rider </w:t>
      </w:r>
      <w:r>
        <w:rPr>
          <w:rFonts w:cs="Arial"/>
          <w:sz w:val="16"/>
          <w:szCs w:val="16"/>
        </w:rPr>
        <w:t>4</w:t>
      </w:r>
    </w:p>
  </w:footnote>
  <w:footnote w:id="201">
    <w:p w:rsidR="00D06BB8" w:rsidRPr="00A90264" w:rsidRDefault="00D06BB8" w:rsidP="00A90264">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Effective December 1, 2011, a reference in this handbook to the Texas Juvenile Probation Commission or the Texas Youth Commission means the Texas Juvenile Justice Department.</w:t>
      </w:r>
    </w:p>
  </w:footnote>
  <w:footnote w:id="202">
    <w:p w:rsidR="00D06BB8" w:rsidRPr="00EE187A" w:rsidRDefault="00D06BB8" w:rsidP="003D2175">
      <w:pPr>
        <w:pStyle w:val="FootnoteText"/>
        <w:rPr>
          <w:sz w:val="16"/>
          <w:szCs w:val="16"/>
        </w:rPr>
      </w:pPr>
      <w:r w:rsidRPr="0057027B">
        <w:rPr>
          <w:rStyle w:val="FootnoteReference"/>
          <w:sz w:val="16"/>
          <w:szCs w:val="16"/>
        </w:rPr>
        <w:footnoteRef/>
      </w:r>
      <w:r w:rsidRPr="0057027B">
        <w:rPr>
          <w:sz w:val="16"/>
          <w:szCs w:val="16"/>
        </w:rPr>
        <w:t xml:space="preserve"> TEC, §37.011(f)</w:t>
      </w:r>
    </w:p>
  </w:footnote>
  <w:footnote w:id="203">
    <w:p w:rsidR="00D06BB8" w:rsidRDefault="00D06BB8" w:rsidP="00201B58">
      <w:pPr>
        <w:pStyle w:val="FootnoteText"/>
        <w:pBdr>
          <w:right w:val="single" w:sz="12" w:space="4" w:color="auto"/>
        </w:pBdr>
      </w:pPr>
      <w:r w:rsidRPr="00A90264">
        <w:rPr>
          <w:rStyle w:val="FootnoteReference"/>
          <w:sz w:val="16"/>
          <w:szCs w:val="16"/>
        </w:rPr>
        <w:footnoteRef/>
      </w:r>
      <w:r w:rsidRPr="00A90264">
        <w:rPr>
          <w:sz w:val="16"/>
          <w:szCs w:val="16"/>
        </w:rPr>
        <w:t xml:space="preserve"> 34 CFR, §300.536(a): For purposes of removals of a child with a disability from the child's current educational placement under Sec. Sec. 300.530 through 300.535, a change of placement occurs if — (1) The removal is for more than 10 consecutive school days; or (2) The child has been subjected to a series of removals that constitute a pattern — (i) Because the series of removals total more than 10 school days in a school year; (ii) Because the child's behavior is substantially similar to the child's behavior in previous incidents that resulted in the series of removals; and (iii) Because of such additional factors as the length of each removal, the total amount of time the child has been removed, and the proximity of the removals to one another.</w:t>
      </w:r>
    </w:p>
  </w:footnote>
  <w:footnote w:id="204">
    <w:p w:rsidR="00D06BB8" w:rsidRPr="00D71BE0" w:rsidRDefault="00D06BB8" w:rsidP="003D2175">
      <w:pPr>
        <w:pStyle w:val="FootnoteText"/>
        <w:rPr>
          <w:sz w:val="16"/>
          <w:szCs w:val="16"/>
        </w:rPr>
      </w:pPr>
      <w:r w:rsidRPr="00D71BE0">
        <w:rPr>
          <w:rStyle w:val="FootnoteReference"/>
          <w:sz w:val="16"/>
          <w:szCs w:val="16"/>
        </w:rPr>
        <w:footnoteRef/>
      </w:r>
      <w:r w:rsidRPr="00D71BE0">
        <w:rPr>
          <w:sz w:val="16"/>
          <w:szCs w:val="16"/>
        </w:rPr>
        <w:t xml:space="preserve"> TEC, §37.001</w:t>
      </w:r>
    </w:p>
  </w:footnote>
  <w:footnote w:id="205">
    <w:p w:rsidR="00D06BB8" w:rsidRPr="001F213C" w:rsidRDefault="00D06BB8" w:rsidP="003D2175">
      <w:pPr>
        <w:pStyle w:val="FootnoteText"/>
        <w:rPr>
          <w:sz w:val="16"/>
          <w:szCs w:val="16"/>
        </w:rPr>
      </w:pPr>
      <w:r w:rsidRPr="001F213C">
        <w:rPr>
          <w:rStyle w:val="FootnoteReference"/>
          <w:sz w:val="16"/>
          <w:szCs w:val="16"/>
        </w:rPr>
        <w:footnoteRef/>
      </w:r>
      <w:r w:rsidRPr="001F213C">
        <w:rPr>
          <w:sz w:val="16"/>
          <w:szCs w:val="16"/>
        </w:rPr>
        <w:t xml:space="preserve"> TEC</w:t>
      </w:r>
      <w:r>
        <w:rPr>
          <w:sz w:val="16"/>
          <w:szCs w:val="16"/>
        </w:rPr>
        <w:t>,</w:t>
      </w:r>
      <w:r w:rsidRPr="001F213C">
        <w:rPr>
          <w:sz w:val="16"/>
          <w:szCs w:val="16"/>
        </w:rPr>
        <w:t xml:space="preserve"> §37.005(a)</w:t>
      </w:r>
    </w:p>
  </w:footnote>
  <w:footnote w:id="206">
    <w:p w:rsidR="00D06BB8" w:rsidRPr="001F213C" w:rsidRDefault="00D06BB8" w:rsidP="003D2175">
      <w:pPr>
        <w:pStyle w:val="FootnoteText"/>
        <w:rPr>
          <w:sz w:val="16"/>
          <w:szCs w:val="16"/>
        </w:rPr>
      </w:pPr>
      <w:r w:rsidRPr="001F213C">
        <w:rPr>
          <w:rStyle w:val="FootnoteReference"/>
          <w:sz w:val="16"/>
          <w:szCs w:val="16"/>
        </w:rPr>
        <w:footnoteRef/>
      </w:r>
      <w:r w:rsidRPr="001F213C">
        <w:rPr>
          <w:sz w:val="16"/>
          <w:szCs w:val="16"/>
        </w:rPr>
        <w:t xml:space="preserve"> TEC, §37.002(b)</w:t>
      </w:r>
      <w:r>
        <w:rPr>
          <w:sz w:val="16"/>
          <w:szCs w:val="16"/>
        </w:rPr>
        <w:t xml:space="preserve">, </w:t>
      </w:r>
      <w:r w:rsidRPr="001F213C">
        <w:rPr>
          <w:sz w:val="16"/>
          <w:szCs w:val="16"/>
        </w:rPr>
        <w:t>(c)</w:t>
      </w:r>
    </w:p>
  </w:footnote>
  <w:footnote w:id="207">
    <w:p w:rsidR="00D06BB8" w:rsidRPr="00333854" w:rsidRDefault="00D06BB8" w:rsidP="003D2175">
      <w:pPr>
        <w:pStyle w:val="FootnoteText"/>
        <w:rPr>
          <w:sz w:val="16"/>
          <w:szCs w:val="16"/>
        </w:rPr>
      </w:pPr>
      <w:r w:rsidRPr="00333854">
        <w:rPr>
          <w:rStyle w:val="FootnoteReference"/>
          <w:sz w:val="16"/>
          <w:szCs w:val="16"/>
        </w:rPr>
        <w:footnoteRef/>
      </w:r>
      <w:r w:rsidRPr="00333854">
        <w:rPr>
          <w:sz w:val="16"/>
          <w:szCs w:val="16"/>
        </w:rPr>
        <w:t xml:space="preserve"> TEC, </w:t>
      </w:r>
      <w:r>
        <w:rPr>
          <w:sz w:val="16"/>
          <w:szCs w:val="16"/>
        </w:rPr>
        <w:t>§37.002(c)</w:t>
      </w:r>
    </w:p>
  </w:footnote>
  <w:footnote w:id="208">
    <w:p w:rsidR="00D06BB8" w:rsidRPr="00185E32" w:rsidRDefault="00D06BB8" w:rsidP="00F6771C">
      <w:pPr>
        <w:pStyle w:val="FootnoteText"/>
        <w:rPr>
          <w:sz w:val="16"/>
          <w:szCs w:val="16"/>
        </w:rPr>
      </w:pPr>
      <w:r w:rsidRPr="00185E32">
        <w:rPr>
          <w:rStyle w:val="FootnoteReference"/>
          <w:sz w:val="16"/>
          <w:szCs w:val="16"/>
        </w:rPr>
        <w:footnoteRef/>
      </w:r>
      <w:r w:rsidRPr="00185E32">
        <w:rPr>
          <w:sz w:val="16"/>
          <w:szCs w:val="16"/>
        </w:rPr>
        <w:t xml:space="preserve"> </w:t>
      </w:r>
      <w:r>
        <w:rPr>
          <w:sz w:val="16"/>
          <w:szCs w:val="16"/>
        </w:rPr>
        <w:t>Texas Education Code (</w:t>
      </w:r>
      <w:r w:rsidRPr="00185E32">
        <w:rPr>
          <w:sz w:val="16"/>
          <w:szCs w:val="16"/>
        </w:rPr>
        <w:t>TEC</w:t>
      </w:r>
      <w:r>
        <w:rPr>
          <w:sz w:val="16"/>
          <w:szCs w:val="16"/>
        </w:rPr>
        <w:t>),</w:t>
      </w:r>
      <w:r w:rsidRPr="00185E32">
        <w:rPr>
          <w:sz w:val="16"/>
          <w:szCs w:val="16"/>
        </w:rPr>
        <w:t xml:space="preserve"> §25.081</w:t>
      </w:r>
    </w:p>
  </w:footnote>
  <w:footnote w:id="209">
    <w:p w:rsidR="00D06BB8" w:rsidRPr="00083C89" w:rsidRDefault="00D06BB8" w:rsidP="003D71ED">
      <w:pPr>
        <w:pStyle w:val="FootnoteText"/>
        <w:rPr>
          <w:sz w:val="16"/>
          <w:szCs w:val="16"/>
        </w:rPr>
      </w:pPr>
      <w:r w:rsidRPr="00B31648">
        <w:rPr>
          <w:rStyle w:val="FootnoteReference"/>
          <w:sz w:val="16"/>
          <w:szCs w:val="16"/>
        </w:rPr>
        <w:footnoteRef/>
      </w:r>
      <w:r w:rsidRPr="00B31648">
        <w:rPr>
          <w:sz w:val="16"/>
          <w:szCs w:val="16"/>
        </w:rPr>
        <w:t xml:space="preserve"> 19</w:t>
      </w:r>
      <w:r>
        <w:rPr>
          <w:sz w:val="16"/>
          <w:szCs w:val="16"/>
        </w:rPr>
        <w:t xml:space="preserve"> Texas Administrative Code</w:t>
      </w:r>
      <w:r w:rsidRPr="00B31648">
        <w:rPr>
          <w:sz w:val="16"/>
          <w:szCs w:val="16"/>
        </w:rPr>
        <w:t xml:space="preserve"> </w:t>
      </w:r>
      <w:r>
        <w:rPr>
          <w:sz w:val="16"/>
          <w:szCs w:val="16"/>
        </w:rPr>
        <w:t>(</w:t>
      </w:r>
      <w:r w:rsidRPr="00B31648">
        <w:rPr>
          <w:sz w:val="16"/>
          <w:szCs w:val="16"/>
        </w:rPr>
        <w:t>TAC</w:t>
      </w:r>
      <w:r>
        <w:rPr>
          <w:sz w:val="16"/>
          <w:szCs w:val="16"/>
        </w:rPr>
        <w:t>)</w:t>
      </w:r>
      <w:r w:rsidRPr="00B31648">
        <w:rPr>
          <w:sz w:val="16"/>
          <w:szCs w:val="16"/>
        </w:rPr>
        <w:t xml:space="preserve"> </w:t>
      </w:r>
      <w:r w:rsidRPr="00B31648">
        <w:rPr>
          <w:rFonts w:cs="Arial"/>
          <w:sz w:val="16"/>
          <w:szCs w:val="16"/>
        </w:rPr>
        <w:t>§102.1091</w:t>
      </w:r>
    </w:p>
  </w:footnote>
  <w:footnote w:id="210">
    <w:p w:rsidR="00D06BB8" w:rsidRPr="00185F81" w:rsidRDefault="00D06BB8" w:rsidP="00382B58">
      <w:pPr>
        <w:pStyle w:val="FootnoteText"/>
        <w:rPr>
          <w:sz w:val="16"/>
          <w:szCs w:val="16"/>
        </w:rPr>
      </w:pPr>
      <w:r w:rsidRPr="00185F81">
        <w:rPr>
          <w:rStyle w:val="FootnoteReference"/>
          <w:sz w:val="16"/>
          <w:szCs w:val="16"/>
        </w:rPr>
        <w:footnoteRef/>
      </w:r>
      <w:r w:rsidRPr="00185F81">
        <w:rPr>
          <w:sz w:val="16"/>
          <w:szCs w:val="16"/>
        </w:rPr>
        <w:t xml:space="preserve"> specified in 19 TAC Part 1, Chapter 4, Subchapter D, and in 19 TAC Part 2, Chapter 74, Subchapter C</w:t>
      </w:r>
    </w:p>
  </w:footnote>
  <w:footnote w:id="211">
    <w:p w:rsidR="00D06BB8" w:rsidRPr="00A05694" w:rsidRDefault="00D06BB8" w:rsidP="00382B58">
      <w:pPr>
        <w:pStyle w:val="FootnoteText"/>
        <w:rPr>
          <w:sz w:val="16"/>
          <w:szCs w:val="16"/>
        </w:rPr>
      </w:pPr>
      <w:r w:rsidRPr="00A05694">
        <w:rPr>
          <w:rStyle w:val="FootnoteReference"/>
          <w:sz w:val="16"/>
          <w:szCs w:val="16"/>
        </w:rPr>
        <w:footnoteRef/>
      </w:r>
      <w:r w:rsidRPr="00A05694">
        <w:rPr>
          <w:sz w:val="16"/>
          <w:szCs w:val="16"/>
        </w:rPr>
        <w:t xml:space="preserve"> 19 TAC Part 1, Chapter 4, Subchapter D, §4.85</w:t>
      </w:r>
    </w:p>
  </w:footnote>
  <w:footnote w:id="212">
    <w:p w:rsidR="00D06BB8" w:rsidRPr="00E064BF" w:rsidRDefault="00D06BB8" w:rsidP="00125C80">
      <w:pPr>
        <w:pStyle w:val="FootnoteText"/>
        <w:rPr>
          <w:sz w:val="16"/>
          <w:szCs w:val="16"/>
        </w:rPr>
      </w:pPr>
      <w:r w:rsidRPr="00E064BF">
        <w:rPr>
          <w:rStyle w:val="FootnoteReference"/>
          <w:sz w:val="16"/>
          <w:szCs w:val="16"/>
        </w:rPr>
        <w:footnoteRef/>
      </w:r>
      <w:r w:rsidRPr="00E064BF">
        <w:rPr>
          <w:sz w:val="16"/>
          <w:szCs w:val="16"/>
        </w:rPr>
        <w:t xml:space="preserve"> 19 TAC §4.56 and §4.57</w:t>
      </w:r>
    </w:p>
  </w:footnote>
  <w:footnote w:id="213">
    <w:p w:rsidR="00D06BB8" w:rsidRPr="00A90264" w:rsidRDefault="00D06BB8" w:rsidP="00A90264">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Texas Assessment of Knowledge and Skills</w:t>
      </w:r>
    </w:p>
  </w:footnote>
  <w:footnote w:id="214">
    <w:p w:rsidR="00D06BB8" w:rsidRPr="00A90264" w:rsidRDefault="00D06BB8" w:rsidP="00A90264">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w:t>
      </w:r>
      <w:r w:rsidRPr="00A90264">
        <w:rPr>
          <w:rFonts w:cs="Arial"/>
          <w:sz w:val="16"/>
          <w:szCs w:val="16"/>
        </w:rPr>
        <w:t>Preliminary SAT/National Merit Scholarship Qualifying Test</w:t>
      </w:r>
    </w:p>
  </w:footnote>
  <w:footnote w:id="215">
    <w:p w:rsidR="00D06BB8" w:rsidRPr="00A90264" w:rsidRDefault="00D06BB8" w:rsidP="00A90264">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Texas Higher Education Assessment</w:t>
      </w:r>
    </w:p>
  </w:footnote>
  <w:footnote w:id="216">
    <w:p w:rsidR="00D06BB8" w:rsidRPr="00117A29" w:rsidRDefault="00D06BB8" w:rsidP="00382B58">
      <w:pPr>
        <w:pStyle w:val="FootnoteText"/>
        <w:rPr>
          <w:rFonts w:cs="Arial"/>
          <w:sz w:val="16"/>
          <w:szCs w:val="16"/>
        </w:rPr>
      </w:pPr>
      <w:r w:rsidRPr="00117A29">
        <w:rPr>
          <w:rStyle w:val="FootnoteReference"/>
          <w:rFonts w:cs="Arial"/>
          <w:sz w:val="16"/>
          <w:szCs w:val="16"/>
        </w:rPr>
        <w:footnoteRef/>
      </w:r>
      <w:r w:rsidRPr="00117A29">
        <w:rPr>
          <w:rFonts w:cs="Arial"/>
          <w:sz w:val="16"/>
          <w:szCs w:val="16"/>
        </w:rPr>
        <w:t xml:space="preserve"> postsecondary</w:t>
      </w:r>
    </w:p>
  </w:footnote>
  <w:footnote w:id="217">
    <w:p w:rsidR="00D06BB8" w:rsidRPr="008D3A02" w:rsidRDefault="00D06BB8" w:rsidP="00382B58">
      <w:pPr>
        <w:pStyle w:val="FootnoteText"/>
        <w:rPr>
          <w:rFonts w:cs="Arial"/>
          <w:sz w:val="16"/>
          <w:szCs w:val="16"/>
        </w:rPr>
      </w:pPr>
      <w:r w:rsidRPr="008D3A02">
        <w:rPr>
          <w:rStyle w:val="FootnoteReference"/>
          <w:rFonts w:cs="Arial"/>
          <w:sz w:val="16"/>
          <w:szCs w:val="16"/>
        </w:rPr>
        <w:footnoteRef/>
      </w:r>
      <w:r w:rsidRPr="008D3A02">
        <w:rPr>
          <w:rFonts w:cs="Arial"/>
          <w:sz w:val="16"/>
          <w:szCs w:val="16"/>
        </w:rPr>
        <w:t xml:space="preserve"> </w:t>
      </w:r>
      <w:r w:rsidRPr="008D3A02">
        <w:rPr>
          <w:rFonts w:cs="Arial"/>
          <w:color w:val="000000"/>
          <w:sz w:val="16"/>
          <w:szCs w:val="16"/>
        </w:rPr>
        <w:t>International Baccalaureate Organization</w:t>
      </w:r>
    </w:p>
  </w:footnote>
  <w:footnote w:id="218">
    <w:p w:rsidR="00D06BB8" w:rsidRPr="008D3A02" w:rsidRDefault="00D06BB8" w:rsidP="00382B58">
      <w:pPr>
        <w:pStyle w:val="FootnoteText"/>
        <w:rPr>
          <w:rFonts w:cs="Arial"/>
          <w:sz w:val="16"/>
          <w:szCs w:val="16"/>
        </w:rPr>
      </w:pPr>
      <w:r w:rsidRPr="008D3A02">
        <w:rPr>
          <w:rStyle w:val="FootnoteReference"/>
          <w:rFonts w:cs="Arial"/>
          <w:sz w:val="16"/>
          <w:szCs w:val="16"/>
        </w:rPr>
        <w:footnoteRef/>
      </w:r>
      <w:r w:rsidRPr="008D3A02">
        <w:rPr>
          <w:rFonts w:cs="Arial"/>
          <w:sz w:val="16"/>
          <w:szCs w:val="16"/>
        </w:rPr>
        <w:t xml:space="preserve"> </w:t>
      </w:r>
      <w:smartTag w:uri="urn:schemas-microsoft-com:office:smarttags" w:element="place">
        <w:smartTag w:uri="urn:schemas-microsoft-com:office:smarttags" w:element="State">
          <w:r w:rsidRPr="008D3A02">
            <w:rPr>
              <w:rFonts w:cs="Arial"/>
              <w:color w:val="000000"/>
              <w:sz w:val="16"/>
              <w:szCs w:val="16"/>
            </w:rPr>
            <w:t>Texas</w:t>
          </w:r>
        </w:smartTag>
      </w:smartTag>
      <w:r w:rsidRPr="008D3A02">
        <w:rPr>
          <w:rFonts w:cs="Arial"/>
          <w:color w:val="000000"/>
          <w:sz w:val="16"/>
          <w:szCs w:val="16"/>
        </w:rPr>
        <w:t xml:space="preserve"> Essential Knowledge and Skills</w:t>
      </w:r>
    </w:p>
  </w:footnote>
  <w:footnote w:id="219">
    <w:p w:rsidR="00D06BB8" w:rsidRPr="00B31648" w:rsidRDefault="00D06BB8" w:rsidP="00850E7D">
      <w:pPr>
        <w:pStyle w:val="FootnoteText"/>
        <w:rPr>
          <w:sz w:val="16"/>
          <w:szCs w:val="16"/>
        </w:rPr>
      </w:pPr>
      <w:r w:rsidRPr="00B31648">
        <w:rPr>
          <w:rStyle w:val="FootnoteReference"/>
          <w:sz w:val="16"/>
          <w:szCs w:val="16"/>
        </w:rPr>
        <w:footnoteRef/>
      </w:r>
      <w:r w:rsidRPr="00B31648">
        <w:rPr>
          <w:sz w:val="16"/>
          <w:szCs w:val="16"/>
        </w:rPr>
        <w:t xml:space="preserve"> per 19 TAC §102.1091(d)(3)</w:t>
      </w:r>
    </w:p>
  </w:footnote>
  <w:footnote w:id="220">
    <w:p w:rsidR="00D06BB8" w:rsidRPr="00B31648" w:rsidRDefault="00D06BB8" w:rsidP="00382B58">
      <w:pPr>
        <w:pStyle w:val="FootnoteText"/>
        <w:rPr>
          <w:rFonts w:cs="Arial"/>
          <w:sz w:val="16"/>
          <w:szCs w:val="16"/>
        </w:rPr>
      </w:pPr>
      <w:r w:rsidRPr="00B31648">
        <w:rPr>
          <w:rStyle w:val="FootnoteReference"/>
          <w:rFonts w:cs="Arial"/>
          <w:sz w:val="16"/>
          <w:szCs w:val="16"/>
        </w:rPr>
        <w:footnoteRef/>
      </w:r>
      <w:r w:rsidRPr="00B31648">
        <w:rPr>
          <w:rFonts w:cs="Arial"/>
          <w:sz w:val="16"/>
          <w:szCs w:val="16"/>
        </w:rPr>
        <w:t xml:space="preserve"> </w:t>
      </w:r>
      <w:smartTag w:uri="urn:schemas-microsoft-com:office:smarttags" w:element="place">
        <w:smartTag w:uri="urn:schemas-microsoft-com:office:smarttags" w:element="State">
          <w:r w:rsidRPr="00B31648">
            <w:rPr>
              <w:rFonts w:cs="Arial"/>
              <w:sz w:val="16"/>
              <w:szCs w:val="16"/>
            </w:rPr>
            <w:t>Texas</w:t>
          </w:r>
        </w:smartTag>
      </w:smartTag>
      <w:r w:rsidRPr="00B31648">
        <w:rPr>
          <w:rFonts w:cs="Arial"/>
          <w:sz w:val="16"/>
          <w:szCs w:val="16"/>
        </w:rPr>
        <w:t xml:space="preserve"> Higher Education Coordinating Board</w:t>
      </w:r>
    </w:p>
  </w:footnote>
  <w:footnote w:id="221">
    <w:p w:rsidR="00D06BB8" w:rsidRPr="00B31648" w:rsidRDefault="00D06BB8" w:rsidP="00382B58">
      <w:pPr>
        <w:pStyle w:val="FootnoteText"/>
        <w:rPr>
          <w:rFonts w:cs="Arial"/>
          <w:sz w:val="16"/>
          <w:szCs w:val="16"/>
        </w:rPr>
      </w:pPr>
      <w:r w:rsidRPr="00B31648">
        <w:rPr>
          <w:rStyle w:val="FootnoteReference"/>
          <w:rFonts w:cs="Arial"/>
          <w:sz w:val="16"/>
          <w:szCs w:val="16"/>
        </w:rPr>
        <w:footnoteRef/>
      </w:r>
      <w:r w:rsidRPr="00B31648">
        <w:rPr>
          <w:rFonts w:cs="Arial"/>
          <w:sz w:val="16"/>
          <w:szCs w:val="16"/>
        </w:rPr>
        <w:t xml:space="preserve"> </w:t>
      </w:r>
      <w:r w:rsidRPr="00B31648">
        <w:rPr>
          <w:rFonts w:cs="Arial"/>
          <w:color w:val="000000"/>
          <w:sz w:val="16"/>
          <w:szCs w:val="16"/>
        </w:rPr>
        <w:t>career and technical education</w:t>
      </w:r>
    </w:p>
  </w:footnote>
  <w:footnote w:id="222">
    <w:p w:rsidR="00D06BB8" w:rsidRPr="00284712" w:rsidRDefault="00D06BB8" w:rsidP="00382B58">
      <w:pPr>
        <w:pStyle w:val="FootnoteText"/>
        <w:rPr>
          <w:rFonts w:cs="Arial"/>
          <w:sz w:val="16"/>
          <w:szCs w:val="16"/>
        </w:rPr>
      </w:pPr>
      <w:r w:rsidRPr="00B31648">
        <w:rPr>
          <w:rStyle w:val="FootnoteReference"/>
          <w:rFonts w:cs="Arial"/>
          <w:sz w:val="16"/>
          <w:szCs w:val="16"/>
        </w:rPr>
        <w:footnoteRef/>
      </w:r>
      <w:r w:rsidRPr="00B31648">
        <w:rPr>
          <w:rFonts w:cs="Arial"/>
          <w:sz w:val="16"/>
          <w:szCs w:val="16"/>
        </w:rPr>
        <w:t xml:space="preserve"> workforce education course manual</w:t>
      </w:r>
    </w:p>
  </w:footnote>
  <w:footnote w:id="223">
    <w:p w:rsidR="00D06BB8" w:rsidRPr="00934BF6" w:rsidRDefault="00D06BB8" w:rsidP="00B53DAF">
      <w:pPr>
        <w:pStyle w:val="FootnoteText"/>
        <w:rPr>
          <w:sz w:val="16"/>
          <w:szCs w:val="16"/>
        </w:rPr>
      </w:pPr>
      <w:r w:rsidRPr="00934BF6">
        <w:rPr>
          <w:rStyle w:val="FootnoteReference"/>
          <w:sz w:val="16"/>
          <w:szCs w:val="16"/>
        </w:rPr>
        <w:footnoteRef/>
      </w:r>
      <w:r w:rsidRPr="00934BF6">
        <w:rPr>
          <w:sz w:val="16"/>
          <w:szCs w:val="16"/>
        </w:rPr>
        <w:t xml:space="preserve"> See</w:t>
      </w:r>
      <w:r>
        <w:rPr>
          <w:sz w:val="16"/>
          <w:szCs w:val="16"/>
        </w:rPr>
        <w:t xml:space="preserve"> the TEC, §29.0822, as amended by HB 1297 and HB 3646, 81st Legislature, 2009.</w:t>
      </w:r>
    </w:p>
  </w:footnote>
  <w:footnote w:id="224">
    <w:p w:rsidR="00D06BB8" w:rsidRDefault="00D06BB8" w:rsidP="00A90264">
      <w:pPr>
        <w:pStyle w:val="FootnoteText"/>
        <w:pBdr>
          <w:right w:val="single" w:sz="12" w:space="4" w:color="auto"/>
        </w:pBdr>
        <w:rPr>
          <w:sz w:val="16"/>
          <w:szCs w:val="16"/>
        </w:rPr>
      </w:pPr>
      <w:r w:rsidRPr="00825892">
        <w:rPr>
          <w:rStyle w:val="FootnoteReference"/>
          <w:sz w:val="16"/>
          <w:szCs w:val="16"/>
        </w:rPr>
        <w:footnoteRef/>
      </w:r>
      <w:r w:rsidRPr="00825892">
        <w:rPr>
          <w:sz w:val="16"/>
          <w:szCs w:val="16"/>
        </w:rPr>
        <w:t xml:space="preserve"> as determined by the ARD commit</w:t>
      </w:r>
      <w:r w:rsidRPr="0057027B">
        <w:rPr>
          <w:sz w:val="16"/>
          <w:szCs w:val="16"/>
        </w:rPr>
        <w:t>tee per §89.1070(</w:t>
      </w:r>
      <w:r>
        <w:rPr>
          <w:sz w:val="16"/>
          <w:szCs w:val="16"/>
        </w:rPr>
        <w:t>f)</w:t>
      </w:r>
    </w:p>
  </w:footnote>
  <w:footnote w:id="225">
    <w:p w:rsidR="00D06BB8" w:rsidRPr="00626467" w:rsidRDefault="00D06BB8">
      <w:pPr>
        <w:pStyle w:val="FootnoteText"/>
        <w:rPr>
          <w:sz w:val="16"/>
          <w:szCs w:val="16"/>
        </w:rPr>
      </w:pPr>
      <w:r w:rsidRPr="00626467">
        <w:rPr>
          <w:rStyle w:val="FootnoteReference"/>
          <w:sz w:val="16"/>
          <w:szCs w:val="16"/>
        </w:rPr>
        <w:footnoteRef/>
      </w:r>
      <w:r w:rsidRPr="00626467">
        <w:rPr>
          <w:sz w:val="16"/>
          <w:szCs w:val="16"/>
        </w:rPr>
        <w:t xml:space="preserve"> </w:t>
      </w:r>
      <w:r w:rsidRPr="00626467">
        <w:rPr>
          <w:rFonts w:cs="Arial"/>
          <w:sz w:val="16"/>
          <w:szCs w:val="16"/>
        </w:rPr>
        <w:t xml:space="preserve">34 </w:t>
      </w:r>
      <w:r>
        <w:rPr>
          <w:rFonts w:cs="Arial"/>
          <w:sz w:val="16"/>
          <w:szCs w:val="16"/>
        </w:rPr>
        <w:t>Code of Federal Regulations,</w:t>
      </w:r>
      <w:r w:rsidRPr="00626467">
        <w:rPr>
          <w:rFonts w:cs="Arial"/>
          <w:sz w:val="16"/>
          <w:szCs w:val="16"/>
        </w:rPr>
        <w:t xml:space="preserve"> </w:t>
      </w:r>
      <w:r>
        <w:rPr>
          <w:rFonts w:cs="Arial"/>
          <w:sz w:val="16"/>
          <w:szCs w:val="16"/>
        </w:rPr>
        <w:t>§</w:t>
      </w:r>
      <w:r w:rsidRPr="00626467">
        <w:rPr>
          <w:rFonts w:cs="Arial"/>
          <w:sz w:val="16"/>
          <w:szCs w:val="16"/>
        </w:rPr>
        <w:t>300.102(a)(3)</w:t>
      </w:r>
    </w:p>
  </w:footnote>
  <w:footnote w:id="226">
    <w:p w:rsidR="00D06BB8" w:rsidRPr="00A90264" w:rsidRDefault="00D06BB8" w:rsidP="00A90264">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Effective December 1, 2011, a reference in this handbook to the Texas Juvenile Probation Commission or the Texas Youth Commission means the Texas Juvenile Justice Department.</w:t>
      </w:r>
    </w:p>
  </w:footnote>
  <w:footnote w:id="227">
    <w:p w:rsidR="00D06BB8" w:rsidRPr="00C44F6F" w:rsidRDefault="00D06BB8" w:rsidP="00125C80">
      <w:pPr>
        <w:pStyle w:val="FootnoteText"/>
        <w:rPr>
          <w:sz w:val="16"/>
          <w:szCs w:val="16"/>
        </w:rPr>
      </w:pPr>
      <w:r w:rsidRPr="00C44F6F">
        <w:rPr>
          <w:rStyle w:val="FootnoteReference"/>
          <w:sz w:val="16"/>
          <w:szCs w:val="16"/>
        </w:rPr>
        <w:footnoteRef/>
      </w:r>
      <w:r w:rsidRPr="00C44F6F">
        <w:rPr>
          <w:sz w:val="16"/>
          <w:szCs w:val="16"/>
        </w:rPr>
        <w:t xml:space="preserve"> The Texas Legislature enacted the compact through the TEC, §162.002</w:t>
      </w:r>
    </w:p>
  </w:footnote>
  <w:footnote w:id="228">
    <w:p w:rsidR="00D06BB8" w:rsidRPr="00431B22" w:rsidRDefault="00D06BB8" w:rsidP="00125C80">
      <w:pPr>
        <w:pStyle w:val="FootnoteText"/>
        <w:rPr>
          <w:sz w:val="16"/>
          <w:szCs w:val="16"/>
        </w:rPr>
      </w:pPr>
      <w:r w:rsidRPr="00431B22">
        <w:rPr>
          <w:rStyle w:val="FootnoteReference"/>
          <w:sz w:val="16"/>
          <w:szCs w:val="16"/>
        </w:rPr>
        <w:footnoteRef/>
      </w:r>
      <w:r w:rsidRPr="00431B22">
        <w:rPr>
          <w:sz w:val="16"/>
          <w:szCs w:val="16"/>
        </w:rPr>
        <w:t xml:space="preserve"> pursuant to 10 USC, §1209 and §1211</w:t>
      </w:r>
    </w:p>
  </w:footnote>
  <w:footnote w:id="229">
    <w:p w:rsidR="00D06BB8" w:rsidRPr="00C44F6F" w:rsidRDefault="00D06BB8" w:rsidP="00125C80">
      <w:pPr>
        <w:pStyle w:val="FootnoteText"/>
        <w:rPr>
          <w:sz w:val="16"/>
          <w:szCs w:val="16"/>
        </w:rPr>
      </w:pPr>
      <w:r w:rsidRPr="00C44F6F">
        <w:rPr>
          <w:rStyle w:val="FootnoteReference"/>
          <w:sz w:val="16"/>
          <w:szCs w:val="16"/>
        </w:rPr>
        <w:footnoteRef/>
      </w:r>
      <w:r w:rsidRPr="00C44F6F">
        <w:rPr>
          <w:sz w:val="16"/>
          <w:szCs w:val="16"/>
        </w:rPr>
        <w:t xml:space="preserve"> See Article II of the compact in the TEC, §162.002, for the full definition.</w:t>
      </w:r>
    </w:p>
  </w:footnote>
  <w:footnote w:id="230">
    <w:p w:rsidR="00D06BB8" w:rsidRPr="00C56437" w:rsidRDefault="00D06BB8" w:rsidP="00125C80">
      <w:pPr>
        <w:pStyle w:val="FootnoteText"/>
        <w:rPr>
          <w:sz w:val="16"/>
          <w:szCs w:val="16"/>
        </w:rPr>
      </w:pPr>
      <w:r w:rsidRPr="00C56437">
        <w:rPr>
          <w:rStyle w:val="FootnoteReference"/>
          <w:sz w:val="16"/>
          <w:szCs w:val="16"/>
        </w:rPr>
        <w:footnoteRef/>
      </w:r>
      <w:r w:rsidRPr="00C56437">
        <w:rPr>
          <w:sz w:val="16"/>
          <w:szCs w:val="16"/>
        </w:rPr>
        <w:t xml:space="preserve"> U.S. National Oceanic and Atmospheric Administration</w:t>
      </w:r>
      <w:r>
        <w:rPr>
          <w:sz w:val="16"/>
          <w:szCs w:val="16"/>
        </w:rPr>
        <w:t xml:space="preserve"> Commissioned Corps</w:t>
      </w:r>
      <w:r w:rsidRPr="00C56437">
        <w:rPr>
          <w:sz w:val="16"/>
          <w:szCs w:val="16"/>
        </w:rPr>
        <w:t xml:space="preserve"> website</w:t>
      </w:r>
      <w:r>
        <w:rPr>
          <w:sz w:val="16"/>
          <w:szCs w:val="16"/>
        </w:rPr>
        <w:t xml:space="preserve">: </w:t>
      </w:r>
      <w:hyperlink r:id="rId18" w:history="1">
        <w:r w:rsidRPr="00DC2BE0">
          <w:rPr>
            <w:rStyle w:val="Hyperlink"/>
            <w:sz w:val="16"/>
            <w:szCs w:val="16"/>
          </w:rPr>
          <w:t>http://www.noaacorps.noaa.gov/about/about.html</w:t>
        </w:r>
      </w:hyperlink>
      <w:r>
        <w:rPr>
          <w:sz w:val="16"/>
          <w:szCs w:val="16"/>
        </w:rPr>
        <w:t>.</w:t>
      </w:r>
    </w:p>
  </w:footnote>
  <w:footnote w:id="231">
    <w:p w:rsidR="00D06BB8" w:rsidRPr="0058010C" w:rsidRDefault="00D06BB8" w:rsidP="00125C80">
      <w:pPr>
        <w:pStyle w:val="FootnoteText"/>
        <w:rPr>
          <w:sz w:val="16"/>
          <w:szCs w:val="16"/>
        </w:rPr>
      </w:pPr>
      <w:r w:rsidRPr="0058010C">
        <w:rPr>
          <w:rStyle w:val="FootnoteReference"/>
          <w:sz w:val="16"/>
          <w:szCs w:val="16"/>
        </w:rPr>
        <w:footnoteRef/>
      </w:r>
      <w:r w:rsidRPr="0058010C">
        <w:rPr>
          <w:sz w:val="16"/>
          <w:szCs w:val="16"/>
        </w:rPr>
        <w:t xml:space="preserve"> U.S.</w:t>
      </w:r>
      <w:r>
        <w:rPr>
          <w:sz w:val="16"/>
          <w:szCs w:val="16"/>
        </w:rPr>
        <w:t xml:space="preserve"> Public Health Service Commissioned Corps website: </w:t>
      </w:r>
      <w:hyperlink r:id="rId19" w:anchor="whatis" w:history="1">
        <w:r w:rsidRPr="00DC2BE0">
          <w:rPr>
            <w:rStyle w:val="Hyperlink"/>
            <w:sz w:val="16"/>
            <w:szCs w:val="16"/>
          </w:rPr>
          <w:t>http://www.usphs.gov/aboutus/questions.aspx#whatis</w:t>
        </w:r>
      </w:hyperlink>
      <w:r>
        <w:rPr>
          <w:sz w:val="16"/>
          <w:szCs w:val="16"/>
        </w:rPr>
        <w:t>.</w:t>
      </w:r>
    </w:p>
  </w:footnote>
  <w:footnote w:id="232">
    <w:p w:rsidR="00D06BB8" w:rsidRPr="00A90264" w:rsidRDefault="00D06BB8" w:rsidP="00A90264">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TEC, §25.087</w:t>
      </w:r>
    </w:p>
  </w:footnote>
  <w:footnote w:id="233">
    <w:p w:rsidR="00D06BB8" w:rsidRDefault="00D06BB8" w:rsidP="00A90264">
      <w:pPr>
        <w:pStyle w:val="FootnoteText"/>
        <w:pBdr>
          <w:right w:val="single" w:sz="12" w:space="4" w:color="auto"/>
        </w:pBdr>
        <w:rPr>
          <w:sz w:val="16"/>
          <w:szCs w:val="16"/>
        </w:rPr>
      </w:pPr>
      <w:r w:rsidRPr="009D62A4">
        <w:rPr>
          <w:rStyle w:val="FootnoteReference"/>
          <w:sz w:val="16"/>
          <w:szCs w:val="16"/>
        </w:rPr>
        <w:footnoteRef/>
      </w:r>
      <w:r w:rsidRPr="009D62A4">
        <w:rPr>
          <w:sz w:val="16"/>
          <w:szCs w:val="16"/>
        </w:rPr>
        <w:t xml:space="preserve"> </w:t>
      </w:r>
      <w:r>
        <w:rPr>
          <w:sz w:val="16"/>
          <w:szCs w:val="16"/>
        </w:rPr>
        <w:t>TEC, §25.087</w:t>
      </w:r>
    </w:p>
  </w:footnote>
  <w:footnote w:id="234">
    <w:p w:rsidR="00D06BB8" w:rsidRDefault="00D06BB8">
      <w:pPr>
        <w:pStyle w:val="FootnoteText"/>
        <w:pBdr>
          <w:right w:val="single" w:sz="12" w:space="4" w:color="auto"/>
        </w:pBdr>
        <w:rPr>
          <w:sz w:val="16"/>
          <w:szCs w:val="16"/>
        </w:rPr>
      </w:pPr>
      <w:r w:rsidRPr="002D76CB">
        <w:rPr>
          <w:rStyle w:val="FootnoteReference"/>
          <w:sz w:val="16"/>
          <w:szCs w:val="16"/>
        </w:rPr>
        <w:footnoteRef/>
      </w:r>
      <w:r w:rsidRPr="002D76CB">
        <w:rPr>
          <w:sz w:val="16"/>
          <w:szCs w:val="16"/>
        </w:rPr>
        <w:t xml:space="preserve"> </w:t>
      </w:r>
      <w:r>
        <w:rPr>
          <w:sz w:val="16"/>
          <w:szCs w:val="16"/>
        </w:rPr>
        <w:t>Texas Education Code (</w:t>
      </w:r>
      <w:r w:rsidRPr="002D76CB">
        <w:rPr>
          <w:sz w:val="16"/>
          <w:szCs w:val="16"/>
        </w:rPr>
        <w:t>TEC</w:t>
      </w:r>
      <w:r>
        <w:rPr>
          <w:sz w:val="16"/>
          <w:szCs w:val="16"/>
        </w:rPr>
        <w:t>),</w:t>
      </w:r>
      <w:r w:rsidRPr="002D76CB">
        <w:rPr>
          <w:sz w:val="16"/>
          <w:szCs w:val="16"/>
        </w:rPr>
        <w:t xml:space="preserve"> §29.081(e),(f)</w:t>
      </w:r>
      <w:r>
        <w:rPr>
          <w:sz w:val="16"/>
          <w:szCs w:val="16"/>
        </w:rPr>
        <w:t xml:space="preserve">. See </w:t>
      </w:r>
      <w:hyperlink r:id="rId20" w:history="1">
        <w:r>
          <w:rPr>
            <w:rStyle w:val="Hyperlink"/>
            <w:sz w:val="16"/>
            <w:szCs w:val="16"/>
          </w:rPr>
          <w:t>Chapter 8</w:t>
        </w:r>
      </w:hyperlink>
      <w:r>
        <w:rPr>
          <w:sz w:val="16"/>
          <w:szCs w:val="16"/>
        </w:rPr>
        <w:t xml:space="preserve"> of the </w:t>
      </w:r>
      <w:r>
        <w:rPr>
          <w:i/>
          <w:sz w:val="16"/>
          <w:szCs w:val="16"/>
        </w:rPr>
        <w:t>2011</w:t>
      </w:r>
      <w:r w:rsidRPr="00676774">
        <w:rPr>
          <w:i/>
          <w:sz w:val="16"/>
          <w:szCs w:val="16"/>
        </w:rPr>
        <w:t xml:space="preserve"> Accountability Manual</w:t>
      </w:r>
      <w:r>
        <w:rPr>
          <w:sz w:val="16"/>
          <w:szCs w:val="16"/>
        </w:rPr>
        <w:t xml:space="preserve"> for further information.</w:t>
      </w:r>
    </w:p>
  </w:footnote>
  <w:footnote w:id="235">
    <w:p w:rsidR="00D06BB8" w:rsidRPr="003E4DBE" w:rsidRDefault="00D06BB8">
      <w:pPr>
        <w:pStyle w:val="FootnoteText"/>
        <w:rPr>
          <w:sz w:val="16"/>
          <w:szCs w:val="16"/>
        </w:rPr>
      </w:pPr>
      <w:r w:rsidRPr="003E4DBE">
        <w:rPr>
          <w:rStyle w:val="FootnoteReference"/>
          <w:sz w:val="16"/>
          <w:szCs w:val="16"/>
        </w:rPr>
        <w:footnoteRef/>
      </w:r>
      <w:r w:rsidRPr="003E4DBE">
        <w:rPr>
          <w:sz w:val="16"/>
          <w:szCs w:val="16"/>
        </w:rPr>
        <w:t xml:space="preserve"> TEC</w:t>
      </w:r>
      <w:r>
        <w:rPr>
          <w:sz w:val="16"/>
          <w:szCs w:val="16"/>
        </w:rPr>
        <w:t>,</w:t>
      </w:r>
      <w:r w:rsidRPr="003E4DBE">
        <w:rPr>
          <w:sz w:val="16"/>
          <w:szCs w:val="16"/>
        </w:rPr>
        <w:t xml:space="preserve"> §25.085(b),(c)</w:t>
      </w:r>
    </w:p>
  </w:footnote>
  <w:footnote w:id="236">
    <w:p w:rsidR="00D06BB8" w:rsidRPr="009A07F5" w:rsidRDefault="00D06BB8">
      <w:pPr>
        <w:pStyle w:val="FootnoteText"/>
        <w:rPr>
          <w:sz w:val="16"/>
          <w:szCs w:val="16"/>
        </w:rPr>
      </w:pPr>
      <w:r w:rsidRPr="009A07F5">
        <w:rPr>
          <w:rStyle w:val="FootnoteReference"/>
          <w:sz w:val="16"/>
          <w:szCs w:val="16"/>
        </w:rPr>
        <w:footnoteRef/>
      </w:r>
      <w:r w:rsidRPr="009A07F5">
        <w:rPr>
          <w:sz w:val="16"/>
          <w:szCs w:val="16"/>
        </w:rPr>
        <w:t xml:space="preserve"> TEC, §§37.006, 37.007, and 37.008</w:t>
      </w:r>
    </w:p>
  </w:footnote>
  <w:footnote w:id="237">
    <w:p w:rsidR="00D06BB8" w:rsidRPr="00D06004" w:rsidRDefault="00D06BB8">
      <w:pPr>
        <w:pStyle w:val="FootnoteText"/>
        <w:rPr>
          <w:sz w:val="16"/>
          <w:szCs w:val="16"/>
        </w:rPr>
      </w:pPr>
      <w:r w:rsidRPr="00D06004">
        <w:rPr>
          <w:rStyle w:val="FootnoteReference"/>
          <w:sz w:val="16"/>
          <w:szCs w:val="16"/>
        </w:rPr>
        <w:footnoteRef/>
      </w:r>
      <w:r w:rsidRPr="00D06004">
        <w:rPr>
          <w:sz w:val="16"/>
          <w:szCs w:val="16"/>
        </w:rPr>
        <w:t xml:space="preserve"> TEC</w:t>
      </w:r>
      <w:r>
        <w:rPr>
          <w:sz w:val="16"/>
          <w:szCs w:val="16"/>
        </w:rPr>
        <w:t>,</w:t>
      </w:r>
      <w:r w:rsidRPr="00D06004">
        <w:rPr>
          <w:sz w:val="16"/>
          <w:szCs w:val="16"/>
        </w:rPr>
        <w:t xml:space="preserve"> §5.001(4)</w:t>
      </w:r>
    </w:p>
  </w:footnote>
  <w:footnote w:id="238">
    <w:p w:rsidR="00D06BB8" w:rsidRPr="00417BA2" w:rsidRDefault="00D06BB8">
      <w:pPr>
        <w:pStyle w:val="FootnoteText"/>
        <w:rPr>
          <w:sz w:val="16"/>
          <w:szCs w:val="16"/>
        </w:rPr>
      </w:pPr>
      <w:r w:rsidRPr="00417BA2">
        <w:rPr>
          <w:rStyle w:val="FootnoteReference"/>
          <w:sz w:val="16"/>
          <w:szCs w:val="16"/>
        </w:rPr>
        <w:footnoteRef/>
      </w:r>
      <w:r w:rsidRPr="00417BA2">
        <w:rPr>
          <w:sz w:val="16"/>
          <w:szCs w:val="16"/>
        </w:rPr>
        <w:t xml:space="preserve"> </w:t>
      </w:r>
      <w:r w:rsidRPr="00417BA2">
        <w:rPr>
          <w:rFonts w:cs="Arial"/>
          <w:sz w:val="16"/>
          <w:szCs w:val="16"/>
        </w:rPr>
        <w:t>According to the TEC, §37.007, Expulsion For Serious Offenses</w:t>
      </w:r>
    </w:p>
  </w:footnote>
  <w:footnote w:id="239">
    <w:p w:rsidR="00D06BB8" w:rsidRDefault="00D06BB8" w:rsidP="00A90264">
      <w:pPr>
        <w:pStyle w:val="FootnoteText"/>
        <w:pBdr>
          <w:right w:val="single" w:sz="12" w:space="4" w:color="auto"/>
        </w:pBdr>
      </w:pPr>
      <w:r w:rsidRPr="00A90264">
        <w:rPr>
          <w:rStyle w:val="FootnoteReference"/>
          <w:sz w:val="16"/>
          <w:szCs w:val="16"/>
        </w:rPr>
        <w:footnoteRef/>
      </w:r>
      <w:r w:rsidRPr="00A90264">
        <w:rPr>
          <w:sz w:val="16"/>
          <w:szCs w:val="16"/>
        </w:rPr>
        <w:t xml:space="preserve"> </w:t>
      </w:r>
      <w:r w:rsidRPr="002F75A6">
        <w:rPr>
          <w:sz w:val="16"/>
          <w:szCs w:val="16"/>
        </w:rPr>
        <w:t>Bec</w:t>
      </w:r>
      <w:r w:rsidRPr="00381EDA">
        <w:rPr>
          <w:sz w:val="16"/>
          <w:szCs w:val="16"/>
        </w:rPr>
        <w:t>ause of amendments to 42 USC, §</w:t>
      </w:r>
      <w:r>
        <w:rPr>
          <w:sz w:val="16"/>
          <w:szCs w:val="16"/>
        </w:rPr>
        <w:t>11302, t</w:t>
      </w:r>
      <w:r w:rsidRPr="00381EDA">
        <w:rPr>
          <w:sz w:val="16"/>
          <w:szCs w:val="16"/>
        </w:rPr>
        <w:t>he current citation for the cross-referenced provision is 42 USC, §11302(a)(2).</w:t>
      </w:r>
    </w:p>
  </w:footnote>
  <w:footnote w:id="240">
    <w:p w:rsidR="00D06BB8" w:rsidRPr="00D915F8" w:rsidRDefault="00D06BB8">
      <w:pPr>
        <w:pStyle w:val="FootnoteText"/>
        <w:rPr>
          <w:sz w:val="16"/>
          <w:szCs w:val="16"/>
        </w:rPr>
      </w:pPr>
      <w:r w:rsidRPr="00D915F8">
        <w:rPr>
          <w:rStyle w:val="FootnoteReference"/>
          <w:sz w:val="16"/>
          <w:szCs w:val="16"/>
        </w:rPr>
        <w:footnoteRef/>
      </w:r>
      <w:r w:rsidRPr="00D915F8">
        <w:rPr>
          <w:sz w:val="16"/>
          <w:szCs w:val="16"/>
        </w:rPr>
        <w:t xml:space="preserve"> TEC</w:t>
      </w:r>
      <w:r>
        <w:rPr>
          <w:sz w:val="16"/>
          <w:szCs w:val="16"/>
        </w:rPr>
        <w:t>,</w:t>
      </w:r>
      <w:r w:rsidRPr="00D915F8">
        <w:rPr>
          <w:sz w:val="16"/>
          <w:szCs w:val="16"/>
        </w:rPr>
        <w:t xml:space="preserve"> §37.005</w:t>
      </w:r>
    </w:p>
  </w:footnote>
  <w:footnote w:id="241">
    <w:p w:rsidR="00D06BB8" w:rsidRPr="00A90264" w:rsidRDefault="00D06BB8" w:rsidP="00A90264">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See the footnotes to </w:t>
      </w:r>
      <w:fldSimple w:instr=" REF _Ref205366823 \h  \* MERGEFORMAT ">
        <w:r w:rsidR="008D654F" w:rsidRPr="008D654F">
          <w:rPr>
            <w:b/>
            <w:sz w:val="16"/>
            <w:szCs w:val="16"/>
          </w:rPr>
          <w:t>10.11 Juvenile Justice Alternative Education Programs (JJAEPs)</w:t>
        </w:r>
      </w:fldSimple>
      <w:r>
        <w:rPr>
          <w:sz w:val="16"/>
          <w:szCs w:val="16"/>
        </w:rPr>
        <w:t xml:space="preserve"> for information about counties with populations greater than 125,000 that are considered to be counties with populations of 125,000 or less for purposes of JJAEP requirements.</w:t>
      </w:r>
    </w:p>
  </w:footnote>
  <w:footnote w:id="242">
    <w:p w:rsidR="00D06BB8" w:rsidRPr="00A90264" w:rsidRDefault="00D06BB8" w:rsidP="00A90264">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Effective December 1, 2011, a reference in this handbook to the Texas Juvenile Probation Commission or the Texas Youth Commission means the Texas Juvenile Justice Department.</w:t>
      </w:r>
    </w:p>
  </w:footnote>
  <w:footnote w:id="243">
    <w:p w:rsidR="00D06BB8" w:rsidRPr="00B24EB9" w:rsidRDefault="00D06BB8">
      <w:pPr>
        <w:pStyle w:val="FootnoteText"/>
        <w:rPr>
          <w:sz w:val="16"/>
          <w:szCs w:val="16"/>
        </w:rPr>
      </w:pPr>
      <w:r w:rsidRPr="00B24EB9">
        <w:rPr>
          <w:rStyle w:val="FootnoteReference"/>
          <w:sz w:val="16"/>
          <w:szCs w:val="16"/>
        </w:rPr>
        <w:footnoteRef/>
      </w:r>
      <w:r w:rsidRPr="00B24EB9">
        <w:rPr>
          <w:sz w:val="16"/>
          <w:szCs w:val="16"/>
        </w:rPr>
        <w:t xml:space="preserve"> See the TEC, §37.011 and §37.012, for additional information.</w:t>
      </w:r>
    </w:p>
  </w:footnote>
  <w:footnote w:id="244">
    <w:p w:rsidR="00D06BB8" w:rsidRPr="00431B22" w:rsidRDefault="00D06BB8" w:rsidP="00873C01">
      <w:pPr>
        <w:pStyle w:val="FootnoteText"/>
        <w:rPr>
          <w:sz w:val="16"/>
          <w:szCs w:val="16"/>
        </w:rPr>
      </w:pPr>
      <w:r w:rsidRPr="00431B22">
        <w:rPr>
          <w:rStyle w:val="FootnoteReference"/>
          <w:sz w:val="16"/>
          <w:szCs w:val="16"/>
        </w:rPr>
        <w:footnoteRef/>
      </w:r>
      <w:r w:rsidRPr="00431B22">
        <w:rPr>
          <w:sz w:val="16"/>
          <w:szCs w:val="16"/>
        </w:rPr>
        <w:t xml:space="preserve"> pursuant to 10 USC, §1209 and §1211</w:t>
      </w:r>
    </w:p>
  </w:footnote>
  <w:footnote w:id="245">
    <w:p w:rsidR="00D06BB8" w:rsidRPr="00A90264" w:rsidRDefault="00D06BB8" w:rsidP="00A90264">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The term "mental retardation" has been replaced with "intellectual disability" in this handbook per the provisions of House Bill 1481, 82nd Texas Legislature, 2011, related to use of </w:t>
      </w:r>
      <w:r w:rsidRPr="00A90264">
        <w:rPr>
          <w:rFonts w:eastAsia="Calibri" w:cs="Times New Roman"/>
          <w:sz w:val="16"/>
          <w:szCs w:val="16"/>
        </w:rPr>
        <w:t>person first respectful language in reference to individuals with disabilities</w:t>
      </w:r>
      <w:r w:rsidRPr="00A90264">
        <w:rPr>
          <w:sz w:val="16"/>
          <w:szCs w:val="16"/>
        </w:rPr>
        <w:t>. Note that this revis</w:t>
      </w:r>
      <w:r>
        <w:rPr>
          <w:sz w:val="16"/>
          <w:szCs w:val="16"/>
        </w:rPr>
        <w:t xml:space="preserve">ed terminology has not </w:t>
      </w:r>
      <w:r w:rsidRPr="00A90264">
        <w:rPr>
          <w:sz w:val="16"/>
          <w:szCs w:val="16"/>
        </w:rPr>
        <w:t xml:space="preserve">been incorporated </w:t>
      </w:r>
      <w:r>
        <w:rPr>
          <w:sz w:val="16"/>
          <w:szCs w:val="16"/>
        </w:rPr>
        <w:t>in 19 Texas Administrative Code Chapter 89, Subchapter AA, Commissioner's Rules Concerning Special Education Services, as of the publication date of this handbook.</w:t>
      </w:r>
    </w:p>
  </w:footnote>
  <w:footnote w:id="246">
    <w:p w:rsidR="00D06BB8" w:rsidRPr="00F7622E" w:rsidRDefault="00D06BB8">
      <w:pPr>
        <w:pStyle w:val="FootnoteText"/>
        <w:rPr>
          <w:sz w:val="16"/>
          <w:szCs w:val="16"/>
        </w:rPr>
      </w:pPr>
      <w:r w:rsidRPr="00F7622E">
        <w:rPr>
          <w:rStyle w:val="FootnoteReference"/>
          <w:sz w:val="16"/>
          <w:szCs w:val="16"/>
        </w:rPr>
        <w:footnoteRef/>
      </w:r>
      <w:r w:rsidRPr="00F7622E">
        <w:rPr>
          <w:sz w:val="16"/>
          <w:szCs w:val="16"/>
        </w:rPr>
        <w:t xml:space="preserve"> under the TEC, §37.005</w:t>
      </w:r>
    </w:p>
  </w:footnote>
  <w:footnote w:id="247">
    <w:p w:rsidR="00D06BB8" w:rsidRPr="00117FC1" w:rsidRDefault="00D06BB8">
      <w:pPr>
        <w:pStyle w:val="FootnoteText"/>
        <w:rPr>
          <w:sz w:val="16"/>
          <w:szCs w:val="16"/>
        </w:rPr>
      </w:pPr>
      <w:r w:rsidRPr="00117FC1">
        <w:rPr>
          <w:rStyle w:val="FootnoteReference"/>
          <w:sz w:val="16"/>
          <w:szCs w:val="16"/>
        </w:rPr>
        <w:footnoteRef/>
      </w:r>
      <w:r w:rsidRPr="00117FC1">
        <w:rPr>
          <w:sz w:val="16"/>
          <w:szCs w:val="16"/>
        </w:rPr>
        <w:t xml:space="preserve"> TEC, §25.001(c)</w:t>
      </w:r>
    </w:p>
  </w:footnote>
  <w:footnote w:id="248">
    <w:p w:rsidR="00D06BB8" w:rsidRPr="00353AD2" w:rsidRDefault="00D06BB8">
      <w:pPr>
        <w:pStyle w:val="FootnoteText"/>
        <w:rPr>
          <w:sz w:val="16"/>
          <w:szCs w:val="16"/>
        </w:rPr>
      </w:pPr>
      <w:r w:rsidRPr="00353AD2">
        <w:rPr>
          <w:rStyle w:val="FootnoteReference"/>
          <w:sz w:val="16"/>
          <w:szCs w:val="16"/>
        </w:rPr>
        <w:footnoteRef/>
      </w:r>
      <w:r w:rsidRPr="00353AD2">
        <w:rPr>
          <w:sz w:val="16"/>
          <w:szCs w:val="16"/>
        </w:rPr>
        <w:t xml:space="preserve"> TEC, §25.081</w:t>
      </w:r>
    </w:p>
  </w:footnote>
  <w:footnote w:id="249">
    <w:p w:rsidR="00D06BB8" w:rsidRPr="00C30F91" w:rsidRDefault="00D06BB8">
      <w:pPr>
        <w:pStyle w:val="FootnoteText"/>
        <w:rPr>
          <w:sz w:val="16"/>
          <w:szCs w:val="16"/>
        </w:rPr>
      </w:pPr>
      <w:r w:rsidRPr="00C30F91">
        <w:rPr>
          <w:rStyle w:val="FootnoteReference"/>
          <w:sz w:val="16"/>
          <w:szCs w:val="16"/>
        </w:rPr>
        <w:footnoteRef/>
      </w:r>
      <w:r w:rsidRPr="00C30F91">
        <w:rPr>
          <w:sz w:val="16"/>
          <w:szCs w:val="16"/>
        </w:rPr>
        <w:t xml:space="preserve"> TEC, §37.051–37.056, School-Community Guidance Centers</w:t>
      </w:r>
    </w:p>
  </w:footnote>
  <w:footnote w:id="250">
    <w:p w:rsidR="00D06BB8" w:rsidRPr="0053701C" w:rsidRDefault="00D06BB8">
      <w:pPr>
        <w:pStyle w:val="FootnoteText"/>
        <w:rPr>
          <w:sz w:val="16"/>
          <w:szCs w:val="16"/>
        </w:rPr>
      </w:pPr>
      <w:r w:rsidRPr="0053701C">
        <w:rPr>
          <w:rStyle w:val="FootnoteReference"/>
          <w:sz w:val="16"/>
          <w:szCs w:val="16"/>
        </w:rPr>
        <w:footnoteRef/>
      </w:r>
      <w:r w:rsidRPr="0053701C">
        <w:rPr>
          <w:sz w:val="16"/>
          <w:szCs w:val="16"/>
        </w:rPr>
        <w:t xml:space="preserve"> TEC §25.082</w:t>
      </w:r>
    </w:p>
  </w:footnote>
  <w:footnote w:id="251">
    <w:p w:rsidR="00D06BB8" w:rsidRPr="00AD2C1D" w:rsidRDefault="00D06BB8" w:rsidP="00873C01">
      <w:pPr>
        <w:pStyle w:val="FootnoteText"/>
        <w:rPr>
          <w:sz w:val="16"/>
          <w:szCs w:val="16"/>
        </w:rPr>
      </w:pPr>
      <w:r>
        <w:rPr>
          <w:rStyle w:val="FootnoteReference"/>
        </w:rPr>
        <w:footnoteRef/>
      </w:r>
      <w:r>
        <w:t xml:space="preserve"> </w:t>
      </w:r>
      <w:r w:rsidRPr="00AD2C1D">
        <w:rPr>
          <w:sz w:val="16"/>
          <w:szCs w:val="16"/>
        </w:rPr>
        <w:t>From September 27, 2010, all districts, except the original nine school districts that were party to the case, are no longer subject to the order.  Except for those districts, there is no longer any obligation to report student transfers or submit real property conveyances for approval.  The agency will no longer monitor district boundary changes, transportation, extra-curricular activities, or staff and student assignment for purposes of the order.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Default="00D06B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Pr="00A260DE" w:rsidRDefault="00D06BB8">
    <w:pPr>
      <w:pStyle w:val="Header"/>
      <w:framePr w:wrap="auto" w:vAnchor="text" w:hAnchor="page" w:x="10513" w:y="1"/>
      <w:rPr>
        <w:rStyle w:val="PageNumber"/>
        <w:sz w:val="16"/>
        <w:szCs w:val="16"/>
      </w:rPr>
    </w:pPr>
  </w:p>
  <w:p w:rsidR="00D06BB8" w:rsidRPr="00361E1F" w:rsidRDefault="00D06BB8" w:rsidP="00764357">
    <w:pPr>
      <w:pStyle w:val="Header"/>
      <w:tabs>
        <w:tab w:val="clear" w:pos="4320"/>
        <w:tab w:val="clear" w:pos="8640"/>
        <w:tab w:val="left" w:pos="12960"/>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Default="00D06BB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Default="00D06BB8" w:rsidP="00145D2B"/>
  <w:p w:rsidR="00D06BB8" w:rsidRDefault="00D06BB8" w:rsidP="00145D2B"/>
  <w:p w:rsidR="00D06BB8" w:rsidRDefault="00D06BB8" w:rsidP="00145D2B"/>
  <w:p w:rsidR="00D06BB8" w:rsidRDefault="00D06BB8" w:rsidP="00145D2B"/>
  <w:p w:rsidR="00D06BB8" w:rsidRDefault="00D06BB8" w:rsidP="00145D2B"/>
  <w:p w:rsidR="00D06BB8" w:rsidRDefault="00D06BB8" w:rsidP="00145D2B"/>
  <w:p w:rsidR="00D06BB8" w:rsidRDefault="00D06BB8" w:rsidP="00145D2B"/>
  <w:p w:rsidR="00D06BB8" w:rsidRDefault="00D06BB8" w:rsidP="00145D2B"/>
  <w:p w:rsidR="00D06BB8" w:rsidRDefault="00D06BB8" w:rsidP="009620AC"/>
  <w:p w:rsidR="00D06BB8" w:rsidRDefault="00D06BB8" w:rsidP="009620A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8EC7E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588664E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C534FA"/>
    <w:multiLevelType w:val="hybridMultilevel"/>
    <w:tmpl w:val="3E86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0B17DA"/>
    <w:multiLevelType w:val="hybridMultilevel"/>
    <w:tmpl w:val="70447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2CD172D"/>
    <w:multiLevelType w:val="hybridMultilevel"/>
    <w:tmpl w:val="7CF0841C"/>
    <w:lvl w:ilvl="0" w:tplc="04090001">
      <w:start w:val="1"/>
      <w:numFmt w:val="bullet"/>
      <w:pStyle w:val="EmphasisBol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3AE5616"/>
    <w:multiLevelType w:val="hybridMultilevel"/>
    <w:tmpl w:val="48EAA07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4FE45A2"/>
    <w:multiLevelType w:val="hybridMultilevel"/>
    <w:tmpl w:val="40243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6D54F9F"/>
    <w:multiLevelType w:val="hybridMultilevel"/>
    <w:tmpl w:val="FC2E3312"/>
    <w:lvl w:ilvl="0" w:tplc="84AA0B24">
      <w:start w:val="1"/>
      <w:numFmt w:val="lowerLetter"/>
      <w:lvlText w:val="%1)"/>
      <w:lvlJc w:val="left"/>
      <w:pPr>
        <w:tabs>
          <w:tab w:val="num" w:pos="3420"/>
        </w:tabs>
        <w:ind w:left="3420" w:hanging="180"/>
      </w:pPr>
      <w:rPr>
        <w:rFonts w:hint="default"/>
        <w:b w:val="0"/>
        <w:i/>
        <w:color w:val="auto"/>
      </w:rPr>
    </w:lvl>
    <w:lvl w:ilvl="1" w:tplc="41C474D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9B44EF4A">
      <w:start w:val="1"/>
      <w:numFmt w:val="lowerLetter"/>
      <w:lvlText w:val="%4."/>
      <w:lvlJc w:val="left"/>
      <w:pPr>
        <w:tabs>
          <w:tab w:val="num" w:pos="2880"/>
        </w:tabs>
        <w:ind w:left="2880" w:hanging="360"/>
      </w:pPr>
      <w:rPr>
        <w:rFonts w:hint="default"/>
      </w:rPr>
    </w:lvl>
    <w:lvl w:ilvl="4" w:tplc="BA6C41BC">
      <w:start w:val="2"/>
      <w:numFmt w:val="lowerRoman"/>
      <w:lvlText w:val="%5."/>
      <w:lvlJc w:val="right"/>
      <w:pPr>
        <w:tabs>
          <w:tab w:val="num" w:pos="3420"/>
        </w:tabs>
        <w:ind w:left="3420" w:hanging="180"/>
      </w:pPr>
      <w:rPr>
        <w:rFonts w:hint="default"/>
        <w:b w:val="0"/>
        <w:color w:val="auto"/>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7323B15"/>
    <w:multiLevelType w:val="hybridMultilevel"/>
    <w:tmpl w:val="A9C42DDA"/>
    <w:lvl w:ilvl="0" w:tplc="7540A81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7980213"/>
    <w:multiLevelType w:val="hybridMultilevel"/>
    <w:tmpl w:val="6A86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76546E"/>
    <w:multiLevelType w:val="hybridMultilevel"/>
    <w:tmpl w:val="6F90759E"/>
    <w:lvl w:ilvl="0" w:tplc="B76AE95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CF0C01"/>
    <w:multiLevelType w:val="hybridMultilevel"/>
    <w:tmpl w:val="4E0A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610C88"/>
    <w:multiLevelType w:val="hybridMultilevel"/>
    <w:tmpl w:val="BB206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B64BF3"/>
    <w:multiLevelType w:val="hybridMultilevel"/>
    <w:tmpl w:val="E310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302C19"/>
    <w:multiLevelType w:val="hybridMultilevel"/>
    <w:tmpl w:val="E572F8B8"/>
    <w:lvl w:ilvl="0" w:tplc="4078BF32">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0D4C4750"/>
    <w:multiLevelType w:val="hybridMultilevel"/>
    <w:tmpl w:val="86AE3B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0E266866"/>
    <w:multiLevelType w:val="hybridMultilevel"/>
    <w:tmpl w:val="D6005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E58726C"/>
    <w:multiLevelType w:val="hybridMultilevel"/>
    <w:tmpl w:val="7E1A4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E6732B0"/>
    <w:multiLevelType w:val="hybridMultilevel"/>
    <w:tmpl w:val="A37E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EC25EFB"/>
    <w:multiLevelType w:val="hybridMultilevel"/>
    <w:tmpl w:val="7C9E29C4"/>
    <w:lvl w:ilvl="0" w:tplc="D7E635DE">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0FEE3E48"/>
    <w:multiLevelType w:val="hybridMultilevel"/>
    <w:tmpl w:val="566AAE0E"/>
    <w:lvl w:ilvl="0" w:tplc="0409000F">
      <w:start w:val="1"/>
      <w:numFmt w:val="decimal"/>
      <w:lvlText w:val="%1."/>
      <w:lvlJc w:val="left"/>
      <w:pPr>
        <w:tabs>
          <w:tab w:val="num" w:pos="1080"/>
        </w:tabs>
        <w:ind w:left="1080" w:hanging="360"/>
      </w:pPr>
    </w:lvl>
    <w:lvl w:ilvl="1" w:tplc="53E28D8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139A1D4D"/>
    <w:multiLevelType w:val="hybridMultilevel"/>
    <w:tmpl w:val="7FF202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154404E6"/>
    <w:multiLevelType w:val="hybridMultilevel"/>
    <w:tmpl w:val="32E838FC"/>
    <w:lvl w:ilvl="0" w:tplc="04090019">
      <w:start w:val="1"/>
      <w:numFmt w:val="lowerLetter"/>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15B8669E"/>
    <w:multiLevelType w:val="hybridMultilevel"/>
    <w:tmpl w:val="0AA6C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5FE6820"/>
    <w:multiLevelType w:val="hybridMultilevel"/>
    <w:tmpl w:val="9E328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6351F31"/>
    <w:multiLevelType w:val="hybridMultilevel"/>
    <w:tmpl w:val="8C06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6CF482B"/>
    <w:multiLevelType w:val="hybridMultilevel"/>
    <w:tmpl w:val="C32CECE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17A00391"/>
    <w:multiLevelType w:val="hybridMultilevel"/>
    <w:tmpl w:val="7646C1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184550AF"/>
    <w:multiLevelType w:val="hybridMultilevel"/>
    <w:tmpl w:val="080C0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A6C6280"/>
    <w:multiLevelType w:val="hybridMultilevel"/>
    <w:tmpl w:val="19C61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AD46700"/>
    <w:multiLevelType w:val="hybridMultilevel"/>
    <w:tmpl w:val="53067F6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nsid w:val="1CB86E76"/>
    <w:multiLevelType w:val="hybridMultilevel"/>
    <w:tmpl w:val="F3000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D1F606F"/>
    <w:multiLevelType w:val="hybridMultilevel"/>
    <w:tmpl w:val="76C61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D697661"/>
    <w:multiLevelType w:val="hybridMultilevel"/>
    <w:tmpl w:val="C3D419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D7D7EC7"/>
    <w:multiLevelType w:val="hybridMultilevel"/>
    <w:tmpl w:val="F48E7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E1C553B"/>
    <w:multiLevelType w:val="hybridMultilevel"/>
    <w:tmpl w:val="EBEC7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1E4F6ED6"/>
    <w:multiLevelType w:val="hybridMultilevel"/>
    <w:tmpl w:val="8814F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EE01C34"/>
    <w:multiLevelType w:val="hybridMultilevel"/>
    <w:tmpl w:val="C76C2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1F8D2D4B"/>
    <w:multiLevelType w:val="hybridMultilevel"/>
    <w:tmpl w:val="94AAC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1F912DC9"/>
    <w:multiLevelType w:val="hybridMultilevel"/>
    <w:tmpl w:val="D79613D0"/>
    <w:lvl w:ilvl="0" w:tplc="F8A22AE2">
      <w:start w:val="14"/>
      <w:numFmt w:val="lowerLetter"/>
      <w:lvlText w:val="(%1)"/>
      <w:lvlJc w:val="left"/>
      <w:pPr>
        <w:tabs>
          <w:tab w:val="num" w:pos="1080"/>
        </w:tabs>
        <w:ind w:left="1080" w:hanging="720"/>
      </w:pPr>
    </w:lvl>
    <w:lvl w:ilvl="1" w:tplc="9202009C">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7958AB0C">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20D1177A"/>
    <w:multiLevelType w:val="hybridMultilevel"/>
    <w:tmpl w:val="E93E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242073D"/>
    <w:multiLevelType w:val="hybridMultilevel"/>
    <w:tmpl w:val="B0FE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2F82BD9"/>
    <w:multiLevelType w:val="hybridMultilevel"/>
    <w:tmpl w:val="A88C7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231101DE"/>
    <w:multiLevelType w:val="hybridMultilevel"/>
    <w:tmpl w:val="A02C61DE"/>
    <w:lvl w:ilvl="0" w:tplc="0409000F">
      <w:start w:val="1"/>
      <w:numFmt w:val="decimal"/>
      <w:lvlText w:val="%1."/>
      <w:lvlJc w:val="left"/>
      <w:pPr>
        <w:tabs>
          <w:tab w:val="num" w:pos="-2162"/>
        </w:tabs>
        <w:ind w:left="-2162" w:hanging="360"/>
      </w:p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722"/>
        </w:tabs>
        <w:ind w:left="-722" w:hanging="180"/>
      </w:pPr>
    </w:lvl>
    <w:lvl w:ilvl="3" w:tplc="0409000F" w:tentative="1">
      <w:start w:val="1"/>
      <w:numFmt w:val="decimal"/>
      <w:lvlText w:val="%4."/>
      <w:lvlJc w:val="left"/>
      <w:pPr>
        <w:tabs>
          <w:tab w:val="num" w:pos="-2"/>
        </w:tabs>
        <w:ind w:left="-2" w:hanging="360"/>
      </w:pPr>
    </w:lvl>
    <w:lvl w:ilvl="4" w:tplc="04090019" w:tentative="1">
      <w:start w:val="1"/>
      <w:numFmt w:val="lowerLetter"/>
      <w:lvlText w:val="%5."/>
      <w:lvlJc w:val="left"/>
      <w:pPr>
        <w:tabs>
          <w:tab w:val="num" w:pos="718"/>
        </w:tabs>
        <w:ind w:left="718" w:hanging="360"/>
      </w:pPr>
    </w:lvl>
    <w:lvl w:ilvl="5" w:tplc="0409001B" w:tentative="1">
      <w:start w:val="1"/>
      <w:numFmt w:val="lowerRoman"/>
      <w:lvlText w:val="%6."/>
      <w:lvlJc w:val="right"/>
      <w:pPr>
        <w:tabs>
          <w:tab w:val="num" w:pos="1438"/>
        </w:tabs>
        <w:ind w:left="1438" w:hanging="180"/>
      </w:pPr>
    </w:lvl>
    <w:lvl w:ilvl="6" w:tplc="0409000F" w:tentative="1">
      <w:start w:val="1"/>
      <w:numFmt w:val="decimal"/>
      <w:lvlText w:val="%7."/>
      <w:lvlJc w:val="left"/>
      <w:pPr>
        <w:tabs>
          <w:tab w:val="num" w:pos="2158"/>
        </w:tabs>
        <w:ind w:left="2158" w:hanging="360"/>
      </w:pPr>
    </w:lvl>
    <w:lvl w:ilvl="7" w:tplc="04090019" w:tentative="1">
      <w:start w:val="1"/>
      <w:numFmt w:val="lowerLetter"/>
      <w:lvlText w:val="%8."/>
      <w:lvlJc w:val="left"/>
      <w:pPr>
        <w:tabs>
          <w:tab w:val="num" w:pos="2878"/>
        </w:tabs>
        <w:ind w:left="2878" w:hanging="360"/>
      </w:pPr>
    </w:lvl>
    <w:lvl w:ilvl="8" w:tplc="0409001B" w:tentative="1">
      <w:start w:val="1"/>
      <w:numFmt w:val="lowerRoman"/>
      <w:lvlText w:val="%9."/>
      <w:lvlJc w:val="right"/>
      <w:pPr>
        <w:tabs>
          <w:tab w:val="num" w:pos="3598"/>
        </w:tabs>
        <w:ind w:left="3598" w:hanging="180"/>
      </w:pPr>
    </w:lvl>
  </w:abstractNum>
  <w:abstractNum w:abstractNumId="44">
    <w:nsid w:val="24760329"/>
    <w:multiLevelType w:val="hybridMultilevel"/>
    <w:tmpl w:val="E7CC0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25E45BFE"/>
    <w:multiLevelType w:val="hybridMultilevel"/>
    <w:tmpl w:val="46B609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265B2B79"/>
    <w:multiLevelType w:val="hybridMultilevel"/>
    <w:tmpl w:val="A44A2E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26A665E9"/>
    <w:multiLevelType w:val="hybridMultilevel"/>
    <w:tmpl w:val="BCF82BF0"/>
    <w:lvl w:ilvl="0" w:tplc="04090001">
      <w:start w:val="1"/>
      <w:numFmt w:val="bullet"/>
      <w:lvlText w:val=""/>
      <w:lvlJc w:val="left"/>
      <w:pPr>
        <w:tabs>
          <w:tab w:val="num" w:pos="1440"/>
        </w:tabs>
        <w:ind w:left="1440" w:hanging="72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271B5EEC"/>
    <w:multiLevelType w:val="hybridMultilevel"/>
    <w:tmpl w:val="B8B8E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72E3B93"/>
    <w:multiLevelType w:val="hybridMultilevel"/>
    <w:tmpl w:val="32F65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7B453F9"/>
    <w:multiLevelType w:val="hybridMultilevel"/>
    <w:tmpl w:val="A0205298"/>
    <w:lvl w:ilvl="0" w:tplc="7766F258">
      <w:start w:val="1"/>
      <w:numFmt w:val="lowerLetter"/>
      <w:lvlText w:val="%1."/>
      <w:lvlJc w:val="left"/>
      <w:pPr>
        <w:tabs>
          <w:tab w:val="num" w:pos="0"/>
        </w:tabs>
        <w:ind w:left="0" w:firstLine="0"/>
      </w:pPr>
      <w:rPr>
        <w:rFonts w:ascii="Arial" w:hAnsi="Arial"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293814BB"/>
    <w:multiLevelType w:val="hybridMultilevel"/>
    <w:tmpl w:val="5E6271BA"/>
    <w:lvl w:ilvl="0" w:tplc="04090001">
      <w:start w:val="1"/>
      <w:numFmt w:val="bullet"/>
      <w:lvlText w:val=""/>
      <w:lvlJc w:val="left"/>
      <w:pPr>
        <w:tabs>
          <w:tab w:val="num" w:pos="1080"/>
        </w:tabs>
        <w:ind w:left="1080" w:hanging="360"/>
      </w:pPr>
      <w:rPr>
        <w:rFonts w:ascii="Symbol" w:hAnsi="Symbol" w:hint="default"/>
        <w:b w:val="0"/>
      </w:rPr>
    </w:lvl>
    <w:lvl w:ilvl="1" w:tplc="5216AD44">
      <w:start w:val="2"/>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2">
    <w:nsid w:val="2A610983"/>
    <w:multiLevelType w:val="hybridMultilevel"/>
    <w:tmpl w:val="B7B65B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2B6B5EB9"/>
    <w:multiLevelType w:val="hybridMultilevel"/>
    <w:tmpl w:val="50089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2C05678F"/>
    <w:multiLevelType w:val="hybridMultilevel"/>
    <w:tmpl w:val="4AECD29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nsid w:val="2C265A4C"/>
    <w:multiLevelType w:val="hybridMultilevel"/>
    <w:tmpl w:val="E1E00CC8"/>
    <w:lvl w:ilvl="0" w:tplc="0409000F">
      <w:start w:val="1"/>
      <w:numFmt w:val="decimal"/>
      <w:lvlText w:val="%1."/>
      <w:lvlJc w:val="left"/>
      <w:pPr>
        <w:tabs>
          <w:tab w:val="num" w:pos="1170"/>
        </w:tabs>
        <w:ind w:left="1170" w:hanging="360"/>
      </w:p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6">
    <w:nsid w:val="2D2A6191"/>
    <w:multiLevelType w:val="hybridMultilevel"/>
    <w:tmpl w:val="7D3C005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nsid w:val="2D332C44"/>
    <w:multiLevelType w:val="hybridMultilevel"/>
    <w:tmpl w:val="A33A6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2E2E4FA8"/>
    <w:multiLevelType w:val="hybridMultilevel"/>
    <w:tmpl w:val="41E2E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2E646B49"/>
    <w:multiLevelType w:val="hybridMultilevel"/>
    <w:tmpl w:val="51C8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F6A1F34"/>
    <w:multiLevelType w:val="hybridMultilevel"/>
    <w:tmpl w:val="933E5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2F6B6270"/>
    <w:multiLevelType w:val="hybridMultilevel"/>
    <w:tmpl w:val="F08CC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2F870FEC"/>
    <w:multiLevelType w:val="hybridMultilevel"/>
    <w:tmpl w:val="F2C88A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2FE943B1"/>
    <w:multiLevelType w:val="hybridMultilevel"/>
    <w:tmpl w:val="534C03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nsid w:val="30365163"/>
    <w:multiLevelType w:val="hybridMultilevel"/>
    <w:tmpl w:val="82241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30FD208D"/>
    <w:multiLevelType w:val="hybridMultilevel"/>
    <w:tmpl w:val="FA08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2662C77"/>
    <w:multiLevelType w:val="hybridMultilevel"/>
    <w:tmpl w:val="30CED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33620181"/>
    <w:multiLevelType w:val="hybridMultilevel"/>
    <w:tmpl w:val="BDC25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33AB6F4C"/>
    <w:multiLevelType w:val="hybridMultilevel"/>
    <w:tmpl w:val="23A0FC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nsid w:val="33E467BC"/>
    <w:multiLevelType w:val="hybridMultilevel"/>
    <w:tmpl w:val="4A340054"/>
    <w:lvl w:ilvl="0" w:tplc="04090001">
      <w:start w:val="1"/>
      <w:numFmt w:val="bullet"/>
      <w:lvlText w:val=""/>
      <w:lvlJc w:val="left"/>
      <w:pPr>
        <w:tabs>
          <w:tab w:val="num" w:pos="1080"/>
        </w:tabs>
        <w:ind w:left="1080" w:hanging="360"/>
      </w:pPr>
      <w:rPr>
        <w:rFonts w:ascii="Symbol" w:hAnsi="Symbol" w:hint="default"/>
        <w:sz w:val="22"/>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0">
    <w:nsid w:val="345A10A3"/>
    <w:multiLevelType w:val="singleLevel"/>
    <w:tmpl w:val="C5B2F17A"/>
    <w:lvl w:ilvl="0">
      <w:start w:val="2"/>
      <w:numFmt w:val="decimal"/>
      <w:lvlText w:val="%1."/>
      <w:lvlJc w:val="left"/>
      <w:pPr>
        <w:tabs>
          <w:tab w:val="num" w:pos="1980"/>
        </w:tabs>
        <w:ind w:left="1980" w:hanging="540"/>
      </w:pPr>
      <w:rPr>
        <w:rFonts w:hint="default"/>
      </w:rPr>
    </w:lvl>
  </w:abstractNum>
  <w:abstractNum w:abstractNumId="71">
    <w:nsid w:val="34FF6B22"/>
    <w:multiLevelType w:val="hybridMultilevel"/>
    <w:tmpl w:val="7E227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2">
    <w:nsid w:val="368672D2"/>
    <w:multiLevelType w:val="hybridMultilevel"/>
    <w:tmpl w:val="63205E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39593ECC"/>
    <w:multiLevelType w:val="hybridMultilevel"/>
    <w:tmpl w:val="AD6C8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A366EC9"/>
    <w:multiLevelType w:val="hybridMultilevel"/>
    <w:tmpl w:val="157CB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C2B6B04"/>
    <w:multiLevelType w:val="hybridMultilevel"/>
    <w:tmpl w:val="AA48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DBB5DCF"/>
    <w:multiLevelType w:val="hybridMultilevel"/>
    <w:tmpl w:val="1BA86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E092553"/>
    <w:multiLevelType w:val="hybridMultilevel"/>
    <w:tmpl w:val="A3568DC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8">
    <w:nsid w:val="3FEB6312"/>
    <w:multiLevelType w:val="hybridMultilevel"/>
    <w:tmpl w:val="597EA2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9">
    <w:nsid w:val="41540346"/>
    <w:multiLevelType w:val="hybridMultilevel"/>
    <w:tmpl w:val="68782D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28E1171"/>
    <w:multiLevelType w:val="hybridMultilevel"/>
    <w:tmpl w:val="89EA3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43C65332"/>
    <w:multiLevelType w:val="hybridMultilevel"/>
    <w:tmpl w:val="F2E27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44721EA1"/>
    <w:multiLevelType w:val="hybridMultilevel"/>
    <w:tmpl w:val="458CA21A"/>
    <w:lvl w:ilvl="0" w:tplc="D7124A5C">
      <w:start w:val="1"/>
      <w:numFmt w:val="lowerRoman"/>
      <w:lvlText w:val="%1."/>
      <w:lvlJc w:val="left"/>
      <w:pPr>
        <w:tabs>
          <w:tab w:val="num" w:pos="360"/>
        </w:tabs>
        <w:ind w:left="360" w:hanging="360"/>
      </w:pPr>
      <w:rPr>
        <w:rFonts w:hint="default"/>
      </w:rPr>
    </w:lvl>
    <w:lvl w:ilvl="1" w:tplc="458803FA">
      <w:start w:val="1"/>
      <w:numFmt w:val="decimal"/>
      <w:lvlText w:val="%2."/>
      <w:lvlJc w:val="left"/>
      <w:pPr>
        <w:tabs>
          <w:tab w:val="num" w:pos="360"/>
        </w:tabs>
        <w:ind w:left="360" w:hanging="360"/>
      </w:pPr>
      <w:rPr>
        <w:rFonts w:hint="default"/>
        <w:szCs w:val="22"/>
      </w:rPr>
    </w:lvl>
    <w:lvl w:ilvl="2" w:tplc="D7124A5C">
      <w:start w:val="1"/>
      <w:numFmt w:val="lowerRoman"/>
      <w:lvlText w:val="%3."/>
      <w:lvlJc w:val="left"/>
      <w:pPr>
        <w:tabs>
          <w:tab w:val="num" w:pos="1260"/>
        </w:tabs>
        <w:ind w:left="1260" w:hanging="36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3">
    <w:nsid w:val="44953BBE"/>
    <w:multiLevelType w:val="hybridMultilevel"/>
    <w:tmpl w:val="59184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459A712E"/>
    <w:multiLevelType w:val="hybridMultilevel"/>
    <w:tmpl w:val="7832A6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47181B9D"/>
    <w:multiLevelType w:val="hybridMultilevel"/>
    <w:tmpl w:val="0A781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47A84658"/>
    <w:multiLevelType w:val="hybridMultilevel"/>
    <w:tmpl w:val="F7B68C3C"/>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7B123DB"/>
    <w:multiLevelType w:val="hybridMultilevel"/>
    <w:tmpl w:val="64581376"/>
    <w:lvl w:ilvl="0" w:tplc="04090001">
      <w:start w:val="1"/>
      <w:numFmt w:val="bullet"/>
      <w:lvlText w:val=""/>
      <w:lvlJc w:val="left"/>
      <w:pPr>
        <w:tabs>
          <w:tab w:val="num" w:pos="1080"/>
        </w:tabs>
        <w:ind w:left="1080" w:hanging="360"/>
      </w:pPr>
      <w:rPr>
        <w:rFonts w:ascii="Symbol" w:hAnsi="Symbol" w:hint="default"/>
        <w:sz w:val="22"/>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8">
    <w:nsid w:val="47D15786"/>
    <w:multiLevelType w:val="hybridMultilevel"/>
    <w:tmpl w:val="D018ADE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9">
    <w:nsid w:val="481D56E2"/>
    <w:multiLevelType w:val="hybridMultilevel"/>
    <w:tmpl w:val="AC78F8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8470DB0"/>
    <w:multiLevelType w:val="hybridMultilevel"/>
    <w:tmpl w:val="B8D2E48E"/>
    <w:lvl w:ilvl="0" w:tplc="C40A6B0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1">
    <w:nsid w:val="489374BA"/>
    <w:multiLevelType w:val="hybridMultilevel"/>
    <w:tmpl w:val="B0B838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8FA55E7"/>
    <w:multiLevelType w:val="hybridMultilevel"/>
    <w:tmpl w:val="DAE2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90E6715"/>
    <w:multiLevelType w:val="hybridMultilevel"/>
    <w:tmpl w:val="9C922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49B97270"/>
    <w:multiLevelType w:val="hybridMultilevel"/>
    <w:tmpl w:val="14C2BC0A"/>
    <w:lvl w:ilvl="0" w:tplc="488A5BE8">
      <w:start w:val="1"/>
      <w:numFmt w:val="lowerLetter"/>
      <w:lvlText w:val="%1."/>
      <w:lvlJc w:val="left"/>
      <w:pPr>
        <w:tabs>
          <w:tab w:val="num" w:pos="1170"/>
        </w:tabs>
        <w:ind w:left="1170" w:hanging="360"/>
      </w:pPr>
      <w:rPr>
        <w:rFont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95">
    <w:nsid w:val="4C953EAB"/>
    <w:multiLevelType w:val="hybridMultilevel"/>
    <w:tmpl w:val="C9DEFA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nsid w:val="4CFC3205"/>
    <w:multiLevelType w:val="hybridMultilevel"/>
    <w:tmpl w:val="537AD7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7">
    <w:nsid w:val="4EE571AB"/>
    <w:multiLevelType w:val="hybridMultilevel"/>
    <w:tmpl w:val="7D0226B8"/>
    <w:lvl w:ilvl="0" w:tplc="E2707A18">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8">
    <w:nsid w:val="4F5F3DD0"/>
    <w:multiLevelType w:val="hybridMultilevel"/>
    <w:tmpl w:val="3FCE45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507554BA"/>
    <w:multiLevelType w:val="hybridMultilevel"/>
    <w:tmpl w:val="4CCA5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36D321F"/>
    <w:multiLevelType w:val="hybridMultilevel"/>
    <w:tmpl w:val="7D9EB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5405087D"/>
    <w:multiLevelType w:val="hybridMultilevel"/>
    <w:tmpl w:val="B2CE3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540B5F50"/>
    <w:multiLevelType w:val="hybridMultilevel"/>
    <w:tmpl w:val="237239B4"/>
    <w:lvl w:ilvl="0" w:tplc="1A50D2E6">
      <w:start w:val="1"/>
      <w:numFmt w:val="bullet"/>
      <w:lvlText w:val=""/>
      <w:lvlJc w:val="left"/>
      <w:pPr>
        <w:tabs>
          <w:tab w:val="num" w:pos="360"/>
        </w:tabs>
        <w:ind w:left="360" w:hanging="360"/>
      </w:pPr>
      <w:rPr>
        <w:rFonts w:ascii="Symbol" w:hAnsi="Symbol" w:hint="default"/>
        <w:strike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3">
    <w:nsid w:val="5516732C"/>
    <w:multiLevelType w:val="hybridMultilevel"/>
    <w:tmpl w:val="69649CEA"/>
    <w:lvl w:ilvl="0" w:tplc="76D07E5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8410530"/>
    <w:multiLevelType w:val="hybridMultilevel"/>
    <w:tmpl w:val="E5F0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85F7EC9"/>
    <w:multiLevelType w:val="hybridMultilevel"/>
    <w:tmpl w:val="0D6EB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59113C30"/>
    <w:multiLevelType w:val="hybridMultilevel"/>
    <w:tmpl w:val="96C8E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59490A95"/>
    <w:multiLevelType w:val="hybridMultilevel"/>
    <w:tmpl w:val="12105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59C06981"/>
    <w:multiLevelType w:val="hybridMultilevel"/>
    <w:tmpl w:val="253E0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5AB46E32"/>
    <w:multiLevelType w:val="hybridMultilevel"/>
    <w:tmpl w:val="961896F8"/>
    <w:lvl w:ilvl="0" w:tplc="0409000F">
      <w:start w:val="1"/>
      <w:numFmt w:val="decimal"/>
      <w:lvlText w:val="%1."/>
      <w:lvlJc w:val="left"/>
      <w:pPr>
        <w:tabs>
          <w:tab w:val="num" w:pos="1890"/>
        </w:tabs>
        <w:ind w:left="1890" w:hanging="360"/>
      </w:pPr>
    </w:lvl>
    <w:lvl w:ilvl="1" w:tplc="04090019">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10">
    <w:nsid w:val="5AF0614B"/>
    <w:multiLevelType w:val="hybridMultilevel"/>
    <w:tmpl w:val="B156A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C09133A"/>
    <w:multiLevelType w:val="hybridMultilevel"/>
    <w:tmpl w:val="99CC8F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CC94AF2"/>
    <w:multiLevelType w:val="hybridMultilevel"/>
    <w:tmpl w:val="4AD2A8FA"/>
    <w:lvl w:ilvl="0" w:tplc="FB12AD6C">
      <w:start w:val="1"/>
      <w:numFmt w:val="lowerLetter"/>
      <w:lvlText w:val="%1)"/>
      <w:lvlJc w:val="left"/>
      <w:pPr>
        <w:tabs>
          <w:tab w:val="num" w:pos="1890"/>
        </w:tabs>
        <w:ind w:left="1890" w:hanging="360"/>
      </w:pPr>
      <w:rPr>
        <w:color w:val="auto"/>
        <w:sz w:val="20"/>
        <w:szCs w:val="20"/>
      </w:rPr>
    </w:lvl>
    <w:lvl w:ilvl="1" w:tplc="04090019" w:tentative="1">
      <w:start w:val="1"/>
      <w:numFmt w:val="lowerLetter"/>
      <w:lvlText w:val="%2."/>
      <w:lvlJc w:val="left"/>
      <w:pPr>
        <w:tabs>
          <w:tab w:val="num" w:pos="-270"/>
        </w:tabs>
        <w:ind w:left="-270" w:hanging="360"/>
      </w:pPr>
    </w:lvl>
    <w:lvl w:ilvl="2" w:tplc="0409001B" w:tentative="1">
      <w:start w:val="1"/>
      <w:numFmt w:val="lowerRoman"/>
      <w:lvlText w:val="%3."/>
      <w:lvlJc w:val="right"/>
      <w:pPr>
        <w:tabs>
          <w:tab w:val="num" w:pos="450"/>
        </w:tabs>
        <w:ind w:left="450" w:hanging="180"/>
      </w:pPr>
    </w:lvl>
    <w:lvl w:ilvl="3" w:tplc="0409000F" w:tentative="1">
      <w:start w:val="1"/>
      <w:numFmt w:val="decimal"/>
      <w:lvlText w:val="%4."/>
      <w:lvlJc w:val="left"/>
      <w:pPr>
        <w:tabs>
          <w:tab w:val="num" w:pos="1170"/>
        </w:tabs>
        <w:ind w:left="1170" w:hanging="360"/>
      </w:pPr>
    </w:lvl>
    <w:lvl w:ilvl="4" w:tplc="04090019" w:tentative="1">
      <w:start w:val="1"/>
      <w:numFmt w:val="lowerLetter"/>
      <w:lvlText w:val="%5."/>
      <w:lvlJc w:val="left"/>
      <w:pPr>
        <w:tabs>
          <w:tab w:val="num" w:pos="1890"/>
        </w:tabs>
        <w:ind w:left="1890" w:hanging="360"/>
      </w:pPr>
    </w:lvl>
    <w:lvl w:ilvl="5" w:tplc="0409001B" w:tentative="1">
      <w:start w:val="1"/>
      <w:numFmt w:val="lowerRoman"/>
      <w:lvlText w:val="%6."/>
      <w:lvlJc w:val="right"/>
      <w:pPr>
        <w:tabs>
          <w:tab w:val="num" w:pos="2610"/>
        </w:tabs>
        <w:ind w:left="2610" w:hanging="180"/>
      </w:pPr>
    </w:lvl>
    <w:lvl w:ilvl="6" w:tplc="0409000F" w:tentative="1">
      <w:start w:val="1"/>
      <w:numFmt w:val="decimal"/>
      <w:lvlText w:val="%7."/>
      <w:lvlJc w:val="left"/>
      <w:pPr>
        <w:tabs>
          <w:tab w:val="num" w:pos="3330"/>
        </w:tabs>
        <w:ind w:left="3330" w:hanging="360"/>
      </w:pPr>
    </w:lvl>
    <w:lvl w:ilvl="7" w:tplc="04090019" w:tentative="1">
      <w:start w:val="1"/>
      <w:numFmt w:val="lowerLetter"/>
      <w:lvlText w:val="%8."/>
      <w:lvlJc w:val="left"/>
      <w:pPr>
        <w:tabs>
          <w:tab w:val="num" w:pos="4050"/>
        </w:tabs>
        <w:ind w:left="4050" w:hanging="360"/>
      </w:pPr>
    </w:lvl>
    <w:lvl w:ilvl="8" w:tplc="0409001B" w:tentative="1">
      <w:start w:val="1"/>
      <w:numFmt w:val="lowerRoman"/>
      <w:lvlText w:val="%9."/>
      <w:lvlJc w:val="right"/>
      <w:pPr>
        <w:tabs>
          <w:tab w:val="num" w:pos="4770"/>
        </w:tabs>
        <w:ind w:left="4770" w:hanging="180"/>
      </w:pPr>
    </w:lvl>
  </w:abstractNum>
  <w:abstractNum w:abstractNumId="113">
    <w:nsid w:val="5D6129C6"/>
    <w:multiLevelType w:val="hybridMultilevel"/>
    <w:tmpl w:val="BC964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5EEE249C"/>
    <w:multiLevelType w:val="hybridMultilevel"/>
    <w:tmpl w:val="4358F010"/>
    <w:lvl w:ilvl="0" w:tplc="38EAB20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5">
    <w:nsid w:val="5F4533ED"/>
    <w:multiLevelType w:val="hybridMultilevel"/>
    <w:tmpl w:val="9AA8A752"/>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6">
    <w:nsid w:val="5F992900"/>
    <w:multiLevelType w:val="hybridMultilevel"/>
    <w:tmpl w:val="28709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60224630"/>
    <w:multiLevelType w:val="hybridMultilevel"/>
    <w:tmpl w:val="A5820A5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8">
    <w:nsid w:val="602A0158"/>
    <w:multiLevelType w:val="hybridMultilevel"/>
    <w:tmpl w:val="BC64C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60AA336C"/>
    <w:multiLevelType w:val="hybridMultilevel"/>
    <w:tmpl w:val="DD246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60E02AF8"/>
    <w:multiLevelType w:val="hybridMultilevel"/>
    <w:tmpl w:val="3A786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61942D18"/>
    <w:multiLevelType w:val="hybridMultilevel"/>
    <w:tmpl w:val="E7AAE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nsid w:val="61F41D60"/>
    <w:multiLevelType w:val="hybridMultilevel"/>
    <w:tmpl w:val="4286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3213B90"/>
    <w:multiLevelType w:val="hybridMultilevel"/>
    <w:tmpl w:val="8A2E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378320F"/>
    <w:multiLevelType w:val="hybridMultilevel"/>
    <w:tmpl w:val="60840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64851B38"/>
    <w:multiLevelType w:val="hybridMultilevel"/>
    <w:tmpl w:val="C33A1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4AE384B"/>
    <w:multiLevelType w:val="hybridMultilevel"/>
    <w:tmpl w:val="F7588630"/>
    <w:lvl w:ilvl="0" w:tplc="53A65D2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7">
    <w:nsid w:val="64E021FC"/>
    <w:multiLevelType w:val="hybridMultilevel"/>
    <w:tmpl w:val="D95E7CCC"/>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28">
    <w:nsid w:val="650533EA"/>
    <w:multiLevelType w:val="hybridMultilevel"/>
    <w:tmpl w:val="B2F61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nsid w:val="66396843"/>
    <w:multiLevelType w:val="hybridMultilevel"/>
    <w:tmpl w:val="E44245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68914AEB"/>
    <w:multiLevelType w:val="hybridMultilevel"/>
    <w:tmpl w:val="C0A0447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1">
    <w:nsid w:val="68B47E0F"/>
    <w:multiLevelType w:val="hybridMultilevel"/>
    <w:tmpl w:val="7946E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69873BC7"/>
    <w:multiLevelType w:val="hybridMultilevel"/>
    <w:tmpl w:val="B1E6784C"/>
    <w:lvl w:ilvl="0" w:tplc="7540A812">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9C04562"/>
    <w:multiLevelType w:val="hybridMultilevel"/>
    <w:tmpl w:val="FFDEA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A227973"/>
    <w:multiLevelType w:val="hybridMultilevel"/>
    <w:tmpl w:val="420C28EE"/>
    <w:lvl w:ilvl="0" w:tplc="0409000F">
      <w:start w:val="1"/>
      <w:numFmt w:val="decimal"/>
      <w:lvlText w:val="%1."/>
      <w:lvlJc w:val="left"/>
      <w:pPr>
        <w:tabs>
          <w:tab w:val="num" w:pos="1080"/>
        </w:tabs>
        <w:ind w:left="1080" w:hanging="360"/>
      </w:pPr>
    </w:lvl>
    <w:lvl w:ilvl="1" w:tplc="54FA5C4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5">
    <w:nsid w:val="6A8B16BD"/>
    <w:multiLevelType w:val="hybridMultilevel"/>
    <w:tmpl w:val="A45860C4"/>
    <w:lvl w:ilvl="0" w:tplc="0409000F">
      <w:start w:val="1"/>
      <w:numFmt w:val="decimal"/>
      <w:lvlText w:val="%1."/>
      <w:lvlJc w:val="left"/>
      <w:pPr>
        <w:tabs>
          <w:tab w:val="num" w:pos="1440"/>
        </w:tabs>
        <w:ind w:left="1440" w:hanging="360"/>
      </w:pPr>
    </w:lvl>
    <w:lvl w:ilvl="1" w:tplc="D6483742">
      <w:start w:val="1"/>
      <w:numFmt w:val="decimal"/>
      <w:lvlText w:val="%2)"/>
      <w:lvlJc w:val="left"/>
      <w:pPr>
        <w:tabs>
          <w:tab w:val="num" w:pos="2160"/>
        </w:tabs>
        <w:ind w:left="2160" w:hanging="360"/>
      </w:pPr>
      <w:rPr>
        <w:rFonts w:hint="default"/>
      </w:rPr>
    </w:lvl>
    <w:lvl w:ilvl="2" w:tplc="AA4CAF1E">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6">
    <w:nsid w:val="6AD41372"/>
    <w:multiLevelType w:val="hybridMultilevel"/>
    <w:tmpl w:val="D15EAD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BCD7595"/>
    <w:multiLevelType w:val="hybridMultilevel"/>
    <w:tmpl w:val="F02427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8">
    <w:nsid w:val="6C2927E2"/>
    <w:multiLevelType w:val="hybridMultilevel"/>
    <w:tmpl w:val="A51CB1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9">
    <w:nsid w:val="6E545C44"/>
    <w:multiLevelType w:val="hybridMultilevel"/>
    <w:tmpl w:val="E99A7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71307CF1"/>
    <w:multiLevelType w:val="hybridMultilevel"/>
    <w:tmpl w:val="DC1A70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1">
    <w:nsid w:val="721F6B88"/>
    <w:multiLevelType w:val="hybridMultilevel"/>
    <w:tmpl w:val="DC6255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nsid w:val="741C326A"/>
    <w:multiLevelType w:val="hybridMultilevel"/>
    <w:tmpl w:val="3474C1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3">
    <w:nsid w:val="742E6098"/>
    <w:multiLevelType w:val="hybridMultilevel"/>
    <w:tmpl w:val="A45860C4"/>
    <w:lvl w:ilvl="0" w:tplc="0409000F">
      <w:start w:val="1"/>
      <w:numFmt w:val="decimal"/>
      <w:lvlText w:val="%1."/>
      <w:lvlJc w:val="left"/>
      <w:pPr>
        <w:tabs>
          <w:tab w:val="num" w:pos="1440"/>
        </w:tabs>
        <w:ind w:left="1440" w:hanging="360"/>
      </w:pPr>
    </w:lvl>
    <w:lvl w:ilvl="1" w:tplc="D6483742">
      <w:start w:val="1"/>
      <w:numFmt w:val="decimal"/>
      <w:lvlText w:val="%2)"/>
      <w:lvlJc w:val="left"/>
      <w:pPr>
        <w:tabs>
          <w:tab w:val="num" w:pos="2160"/>
        </w:tabs>
        <w:ind w:left="2160" w:hanging="360"/>
      </w:pPr>
      <w:rPr>
        <w:rFonts w:hint="default"/>
      </w:rPr>
    </w:lvl>
    <w:lvl w:ilvl="2" w:tplc="AA4CAF1E">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4">
    <w:nsid w:val="746928E8"/>
    <w:multiLevelType w:val="hybridMultilevel"/>
    <w:tmpl w:val="E7924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7740216D"/>
    <w:multiLevelType w:val="hybridMultilevel"/>
    <w:tmpl w:val="0388B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nsid w:val="7B8A317B"/>
    <w:multiLevelType w:val="hybridMultilevel"/>
    <w:tmpl w:val="E23490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nsid w:val="7D957EEA"/>
    <w:multiLevelType w:val="hybridMultilevel"/>
    <w:tmpl w:val="5F800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nsid w:val="7E381009"/>
    <w:multiLevelType w:val="hybridMultilevel"/>
    <w:tmpl w:val="3A5AE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7EE31F94"/>
    <w:multiLevelType w:val="hybridMultilevel"/>
    <w:tmpl w:val="59D4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F5E1355"/>
    <w:multiLevelType w:val="hybridMultilevel"/>
    <w:tmpl w:val="B6AA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81"/>
  </w:num>
  <w:num w:numId="5">
    <w:abstractNumId w:val="106"/>
  </w:num>
  <w:num w:numId="6">
    <w:abstractNumId w:val="118"/>
  </w:num>
  <w:num w:numId="7">
    <w:abstractNumId w:val="105"/>
  </w:num>
  <w:num w:numId="8">
    <w:abstractNumId w:val="53"/>
  </w:num>
  <w:num w:numId="9">
    <w:abstractNumId w:val="45"/>
  </w:num>
  <w:num w:numId="10">
    <w:abstractNumId w:val="15"/>
  </w:num>
  <w:num w:numId="11">
    <w:abstractNumId w:val="141"/>
  </w:num>
  <w:num w:numId="12">
    <w:abstractNumId w:val="95"/>
  </w:num>
  <w:num w:numId="13">
    <w:abstractNumId w:val="137"/>
  </w:num>
  <w:num w:numId="14">
    <w:abstractNumId w:val="46"/>
  </w:num>
  <w:num w:numId="15">
    <w:abstractNumId w:val="6"/>
  </w:num>
  <w:num w:numId="16">
    <w:abstractNumId w:val="110"/>
  </w:num>
  <w:num w:numId="17">
    <w:abstractNumId w:val="133"/>
  </w:num>
  <w:num w:numId="18">
    <w:abstractNumId w:val="67"/>
  </w:num>
  <w:num w:numId="19">
    <w:abstractNumId w:val="148"/>
  </w:num>
  <w:num w:numId="20">
    <w:abstractNumId w:val="131"/>
  </w:num>
  <w:num w:numId="21">
    <w:abstractNumId w:val="119"/>
  </w:num>
  <w:num w:numId="22">
    <w:abstractNumId w:val="66"/>
  </w:num>
  <w:num w:numId="23">
    <w:abstractNumId w:val="36"/>
  </w:num>
  <w:num w:numId="24">
    <w:abstractNumId w:val="128"/>
  </w:num>
  <w:num w:numId="25">
    <w:abstractNumId w:val="85"/>
  </w:num>
  <w:num w:numId="26">
    <w:abstractNumId w:val="28"/>
  </w:num>
  <w:num w:numId="27">
    <w:abstractNumId w:val="139"/>
  </w:num>
  <w:num w:numId="28">
    <w:abstractNumId w:val="108"/>
  </w:num>
  <w:num w:numId="29">
    <w:abstractNumId w:val="37"/>
  </w:num>
  <w:num w:numId="30">
    <w:abstractNumId w:val="49"/>
  </w:num>
  <w:num w:numId="31">
    <w:abstractNumId w:val="8"/>
  </w:num>
  <w:num w:numId="32">
    <w:abstractNumId w:val="132"/>
  </w:num>
  <w:num w:numId="33">
    <w:abstractNumId w:val="51"/>
  </w:num>
  <w:num w:numId="34">
    <w:abstractNumId w:val="112"/>
  </w:num>
  <w:num w:numId="35">
    <w:abstractNumId w:val="7"/>
  </w:num>
  <w:num w:numId="36">
    <w:abstractNumId w:val="135"/>
  </w:num>
  <w:num w:numId="37">
    <w:abstractNumId w:val="12"/>
  </w:num>
  <w:num w:numId="38">
    <w:abstractNumId w:val="136"/>
  </w:num>
  <w:num w:numId="39">
    <w:abstractNumId w:val="107"/>
  </w:num>
  <w:num w:numId="40">
    <w:abstractNumId w:val="64"/>
  </w:num>
  <w:num w:numId="41">
    <w:abstractNumId w:val="52"/>
  </w:num>
  <w:num w:numId="42">
    <w:abstractNumId w:val="5"/>
  </w:num>
  <w:num w:numId="43">
    <w:abstractNumId w:val="84"/>
  </w:num>
  <w:num w:numId="44">
    <w:abstractNumId w:val="100"/>
  </w:num>
  <w:num w:numId="45">
    <w:abstractNumId w:val="17"/>
  </w:num>
  <w:num w:numId="46">
    <w:abstractNumId w:val="129"/>
  </w:num>
  <w:num w:numId="47">
    <w:abstractNumId w:val="80"/>
  </w:num>
  <w:num w:numId="48">
    <w:abstractNumId w:val="79"/>
  </w:num>
  <w:num w:numId="49">
    <w:abstractNumId w:val="57"/>
  </w:num>
  <w:num w:numId="50">
    <w:abstractNumId w:val="138"/>
  </w:num>
  <w:num w:numId="51">
    <w:abstractNumId w:val="32"/>
  </w:num>
  <w:num w:numId="52">
    <w:abstractNumId w:val="22"/>
  </w:num>
  <w:num w:numId="53">
    <w:abstractNumId w:val="55"/>
  </w:num>
  <w:num w:numId="54">
    <w:abstractNumId w:val="94"/>
  </w:num>
  <w:num w:numId="55">
    <w:abstractNumId w:val="127"/>
  </w:num>
  <w:num w:numId="56">
    <w:abstractNumId w:val="89"/>
  </w:num>
  <w:num w:numId="57">
    <w:abstractNumId w:val="113"/>
  </w:num>
  <w:num w:numId="58">
    <w:abstractNumId w:val="19"/>
  </w:num>
  <w:num w:numId="59">
    <w:abstractNumId w:val="120"/>
  </w:num>
  <w:num w:numId="60">
    <w:abstractNumId w:val="146"/>
  </w:num>
  <w:num w:numId="61">
    <w:abstractNumId w:val="74"/>
  </w:num>
  <w:num w:numId="62">
    <w:abstractNumId w:val="61"/>
  </w:num>
  <w:num w:numId="63">
    <w:abstractNumId w:val="14"/>
  </w:num>
  <w:num w:numId="64">
    <w:abstractNumId w:val="54"/>
  </w:num>
  <w:num w:numId="65">
    <w:abstractNumId w:val="102"/>
  </w:num>
  <w:num w:numId="66">
    <w:abstractNumId w:val="63"/>
  </w:num>
  <w:num w:numId="67">
    <w:abstractNumId w:val="23"/>
  </w:num>
  <w:num w:numId="68">
    <w:abstractNumId w:val="77"/>
  </w:num>
  <w:num w:numId="69">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0"/>
  </w:num>
  <w:num w:numId="71">
    <w:abstractNumId w:val="117"/>
  </w:num>
  <w:num w:numId="72">
    <w:abstractNumId w:val="47"/>
  </w:num>
  <w:num w:numId="73">
    <w:abstractNumId w:val="93"/>
  </w:num>
  <w:num w:numId="74">
    <w:abstractNumId w:val="31"/>
  </w:num>
  <w:num w:numId="75">
    <w:abstractNumId w:val="78"/>
  </w:num>
  <w:num w:numId="76">
    <w:abstractNumId w:val="116"/>
  </w:num>
  <w:num w:numId="77">
    <w:abstractNumId w:val="83"/>
  </w:num>
  <w:num w:numId="78">
    <w:abstractNumId w:val="130"/>
  </w:num>
  <w:num w:numId="79">
    <w:abstractNumId w:val="82"/>
  </w:num>
  <w:num w:numId="80">
    <w:abstractNumId w:val="134"/>
  </w:num>
  <w:num w:numId="81">
    <w:abstractNumId w:val="109"/>
  </w:num>
  <w:num w:numId="82">
    <w:abstractNumId w:val="43"/>
  </w:num>
  <w:num w:numId="83">
    <w:abstractNumId w:val="20"/>
  </w:num>
  <w:num w:numId="84">
    <w:abstractNumId w:val="90"/>
  </w:num>
  <w:num w:numId="85">
    <w:abstractNumId w:val="98"/>
  </w:num>
  <w:num w:numId="86">
    <w:abstractNumId w:val="86"/>
  </w:num>
  <w:num w:numId="87">
    <w:abstractNumId w:val="126"/>
  </w:num>
  <w:num w:numId="88">
    <w:abstractNumId w:val="60"/>
  </w:num>
  <w:num w:numId="89">
    <w:abstractNumId w:val="142"/>
  </w:num>
  <w:num w:numId="90">
    <w:abstractNumId w:val="27"/>
  </w:num>
  <w:num w:numId="91">
    <w:abstractNumId w:val="73"/>
  </w:num>
  <w:num w:numId="92">
    <w:abstractNumId w:val="38"/>
  </w:num>
  <w:num w:numId="93">
    <w:abstractNumId w:val="144"/>
  </w:num>
  <w:num w:numId="94">
    <w:abstractNumId w:val="58"/>
  </w:num>
  <w:num w:numId="95">
    <w:abstractNumId w:val="88"/>
  </w:num>
  <w:num w:numId="96">
    <w:abstractNumId w:val="21"/>
  </w:num>
  <w:num w:numId="97">
    <w:abstractNumId w:val="68"/>
  </w:num>
  <w:num w:numId="98">
    <w:abstractNumId w:val="26"/>
  </w:num>
  <w:num w:numId="99">
    <w:abstractNumId w:val="101"/>
  </w:num>
  <w:num w:numId="100">
    <w:abstractNumId w:val="99"/>
  </w:num>
  <w:num w:numId="101">
    <w:abstractNumId w:val="62"/>
  </w:num>
  <w:num w:numId="102">
    <w:abstractNumId w:val="29"/>
  </w:num>
  <w:num w:numId="103">
    <w:abstractNumId w:val="16"/>
  </w:num>
  <w:num w:numId="104">
    <w:abstractNumId w:val="91"/>
  </w:num>
  <w:num w:numId="105">
    <w:abstractNumId w:val="35"/>
  </w:num>
  <w:num w:numId="10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0"/>
  </w:num>
  <w:num w:numId="108">
    <w:abstractNumId w:val="69"/>
  </w:num>
  <w:num w:numId="109">
    <w:abstractNumId w:val="87"/>
  </w:num>
  <w:num w:numId="110">
    <w:abstractNumId w:val="76"/>
  </w:num>
  <w:num w:numId="111">
    <w:abstractNumId w:val="140"/>
  </w:num>
  <w:num w:numId="112">
    <w:abstractNumId w:val="56"/>
  </w:num>
  <w:num w:numId="113">
    <w:abstractNumId w:val="24"/>
  </w:num>
  <w:num w:numId="114">
    <w:abstractNumId w:val="143"/>
  </w:num>
  <w:num w:numId="115">
    <w:abstractNumId w:val="33"/>
  </w:num>
  <w:num w:numId="116">
    <w:abstractNumId w:val="13"/>
  </w:num>
  <w:num w:numId="117">
    <w:abstractNumId w:val="25"/>
  </w:num>
  <w:num w:numId="118">
    <w:abstractNumId w:val="59"/>
  </w:num>
  <w:num w:numId="119">
    <w:abstractNumId w:val="149"/>
  </w:num>
  <w:num w:numId="120">
    <w:abstractNumId w:val="10"/>
  </w:num>
  <w:num w:numId="121">
    <w:abstractNumId w:val="103"/>
  </w:num>
  <w:num w:numId="122">
    <w:abstractNumId w:val="18"/>
  </w:num>
  <w:num w:numId="123">
    <w:abstractNumId w:val="125"/>
  </w:num>
  <w:num w:numId="124">
    <w:abstractNumId w:val="2"/>
  </w:num>
  <w:num w:numId="125">
    <w:abstractNumId w:val="75"/>
  </w:num>
  <w:num w:numId="126">
    <w:abstractNumId w:val="150"/>
  </w:num>
  <w:num w:numId="127">
    <w:abstractNumId w:val="3"/>
  </w:num>
  <w:num w:numId="128">
    <w:abstractNumId w:val="41"/>
  </w:num>
  <w:num w:numId="129">
    <w:abstractNumId w:val="34"/>
  </w:num>
  <w:num w:numId="130">
    <w:abstractNumId w:val="104"/>
  </w:num>
  <w:num w:numId="131">
    <w:abstractNumId w:val="121"/>
  </w:num>
  <w:num w:numId="132">
    <w:abstractNumId w:val="44"/>
  </w:num>
  <w:num w:numId="133">
    <w:abstractNumId w:val="92"/>
  </w:num>
  <w:num w:numId="134">
    <w:abstractNumId w:val="147"/>
  </w:num>
  <w:num w:numId="135">
    <w:abstractNumId w:val="11"/>
  </w:num>
  <w:num w:numId="136">
    <w:abstractNumId w:val="123"/>
  </w:num>
  <w:num w:numId="137">
    <w:abstractNumId w:val="48"/>
  </w:num>
  <w:num w:numId="138">
    <w:abstractNumId w:val="111"/>
  </w:num>
  <w:num w:numId="139">
    <w:abstractNumId w:val="42"/>
  </w:num>
  <w:num w:numId="140">
    <w:abstractNumId w:val="71"/>
  </w:num>
  <w:num w:numId="141">
    <w:abstractNumId w:val="115"/>
  </w:num>
  <w:num w:numId="142">
    <w:abstractNumId w:val="40"/>
  </w:num>
  <w:num w:numId="143">
    <w:abstractNumId w:val="96"/>
  </w:num>
  <w:num w:numId="144">
    <w:abstractNumId w:val="65"/>
  </w:num>
  <w:num w:numId="145">
    <w:abstractNumId w:val="30"/>
  </w:num>
  <w:num w:numId="146">
    <w:abstractNumId w:val="122"/>
  </w:num>
  <w:num w:numId="147">
    <w:abstractNumId w:val="9"/>
  </w:num>
  <w:num w:numId="148">
    <w:abstractNumId w:val="72"/>
  </w:num>
  <w:num w:numId="149">
    <w:abstractNumId w:val="124"/>
  </w:num>
  <w:num w:numId="150">
    <w:abstractNumId w:val="145"/>
  </w:num>
  <w:num w:numId="151">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linkStyles/>
  <w:stylePaneFormatFilter w:val="3F01"/>
  <w:doNotTrackMoves/>
  <w:defaultTabStop w:val="720"/>
  <w:drawingGridHorizontalSpacing w:val="110"/>
  <w:displayHorizontalDrawingGridEvery w:val="2"/>
  <w:noPunctuationKerning/>
  <w:characterSpacingControl w:val="doNotCompress"/>
  <w:hdrShapeDefaults>
    <o:shapedefaults v:ext="edit" spidmax="193537"/>
  </w:hdrShapeDefaults>
  <w:footnotePr>
    <w:footnote w:id="-1"/>
    <w:footnote w:id="0"/>
    <w:footnote w:id="1"/>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3B7E"/>
    <w:rsid w:val="00000156"/>
    <w:rsid w:val="00000572"/>
    <w:rsid w:val="000005F7"/>
    <w:rsid w:val="00000947"/>
    <w:rsid w:val="00000E6A"/>
    <w:rsid w:val="00000F00"/>
    <w:rsid w:val="00000F05"/>
    <w:rsid w:val="000018A6"/>
    <w:rsid w:val="00001CA0"/>
    <w:rsid w:val="00002AC9"/>
    <w:rsid w:val="00002C3F"/>
    <w:rsid w:val="00002FE4"/>
    <w:rsid w:val="00003019"/>
    <w:rsid w:val="00003428"/>
    <w:rsid w:val="0000381B"/>
    <w:rsid w:val="00004011"/>
    <w:rsid w:val="000045BD"/>
    <w:rsid w:val="000049D9"/>
    <w:rsid w:val="00004F50"/>
    <w:rsid w:val="00005A84"/>
    <w:rsid w:val="00005D72"/>
    <w:rsid w:val="00006019"/>
    <w:rsid w:val="00006E27"/>
    <w:rsid w:val="00007507"/>
    <w:rsid w:val="00007F93"/>
    <w:rsid w:val="0001062C"/>
    <w:rsid w:val="00010AF1"/>
    <w:rsid w:val="00010BBF"/>
    <w:rsid w:val="000112A2"/>
    <w:rsid w:val="000115FE"/>
    <w:rsid w:val="000119AA"/>
    <w:rsid w:val="00011B92"/>
    <w:rsid w:val="00012036"/>
    <w:rsid w:val="00012CEC"/>
    <w:rsid w:val="00013C87"/>
    <w:rsid w:val="00013F9E"/>
    <w:rsid w:val="00013FB3"/>
    <w:rsid w:val="00014332"/>
    <w:rsid w:val="00014B2D"/>
    <w:rsid w:val="00014E23"/>
    <w:rsid w:val="00014EF7"/>
    <w:rsid w:val="000154EC"/>
    <w:rsid w:val="00015602"/>
    <w:rsid w:val="000159AB"/>
    <w:rsid w:val="00015EB1"/>
    <w:rsid w:val="00015EC7"/>
    <w:rsid w:val="00015F8D"/>
    <w:rsid w:val="00016E05"/>
    <w:rsid w:val="00016E56"/>
    <w:rsid w:val="00016EF1"/>
    <w:rsid w:val="000172BB"/>
    <w:rsid w:val="000175DA"/>
    <w:rsid w:val="0001799F"/>
    <w:rsid w:val="00020FDB"/>
    <w:rsid w:val="00021035"/>
    <w:rsid w:val="000210F6"/>
    <w:rsid w:val="00021329"/>
    <w:rsid w:val="000215F2"/>
    <w:rsid w:val="00021B6C"/>
    <w:rsid w:val="00021E02"/>
    <w:rsid w:val="00021E37"/>
    <w:rsid w:val="000228AD"/>
    <w:rsid w:val="00022F27"/>
    <w:rsid w:val="000237EB"/>
    <w:rsid w:val="00023CE5"/>
    <w:rsid w:val="00023DCA"/>
    <w:rsid w:val="00024FED"/>
    <w:rsid w:val="000251F6"/>
    <w:rsid w:val="00025472"/>
    <w:rsid w:val="00025EF0"/>
    <w:rsid w:val="00025F67"/>
    <w:rsid w:val="000268D0"/>
    <w:rsid w:val="00026F19"/>
    <w:rsid w:val="000273B5"/>
    <w:rsid w:val="00027AA0"/>
    <w:rsid w:val="00027D55"/>
    <w:rsid w:val="000303AA"/>
    <w:rsid w:val="0003047D"/>
    <w:rsid w:val="0003176E"/>
    <w:rsid w:val="00031DDD"/>
    <w:rsid w:val="00031E4A"/>
    <w:rsid w:val="00032690"/>
    <w:rsid w:val="00034308"/>
    <w:rsid w:val="000343A0"/>
    <w:rsid w:val="00034788"/>
    <w:rsid w:val="00036884"/>
    <w:rsid w:val="00036CC0"/>
    <w:rsid w:val="000373EA"/>
    <w:rsid w:val="00037E00"/>
    <w:rsid w:val="00037F0E"/>
    <w:rsid w:val="00040820"/>
    <w:rsid w:val="0004086D"/>
    <w:rsid w:val="00042329"/>
    <w:rsid w:val="00043056"/>
    <w:rsid w:val="00043108"/>
    <w:rsid w:val="000438E9"/>
    <w:rsid w:val="00044345"/>
    <w:rsid w:val="00044805"/>
    <w:rsid w:val="0004485F"/>
    <w:rsid w:val="0004496A"/>
    <w:rsid w:val="00044FC4"/>
    <w:rsid w:val="00044FCA"/>
    <w:rsid w:val="000457B3"/>
    <w:rsid w:val="0004582B"/>
    <w:rsid w:val="00045E02"/>
    <w:rsid w:val="00045F0B"/>
    <w:rsid w:val="00046AB6"/>
    <w:rsid w:val="00047726"/>
    <w:rsid w:val="00047E7F"/>
    <w:rsid w:val="0005011C"/>
    <w:rsid w:val="00050318"/>
    <w:rsid w:val="00050613"/>
    <w:rsid w:val="00050B8E"/>
    <w:rsid w:val="00050CFF"/>
    <w:rsid w:val="000510CF"/>
    <w:rsid w:val="00051262"/>
    <w:rsid w:val="00051730"/>
    <w:rsid w:val="00053031"/>
    <w:rsid w:val="000538D8"/>
    <w:rsid w:val="00053B9B"/>
    <w:rsid w:val="00054D38"/>
    <w:rsid w:val="0005529B"/>
    <w:rsid w:val="0005540B"/>
    <w:rsid w:val="00055682"/>
    <w:rsid w:val="000571E4"/>
    <w:rsid w:val="00057484"/>
    <w:rsid w:val="00057486"/>
    <w:rsid w:val="00057531"/>
    <w:rsid w:val="000576A2"/>
    <w:rsid w:val="000577EA"/>
    <w:rsid w:val="000579B5"/>
    <w:rsid w:val="00057BD7"/>
    <w:rsid w:val="00057CC8"/>
    <w:rsid w:val="000602EA"/>
    <w:rsid w:val="00060EED"/>
    <w:rsid w:val="000611E0"/>
    <w:rsid w:val="00061263"/>
    <w:rsid w:val="00061C92"/>
    <w:rsid w:val="0006264F"/>
    <w:rsid w:val="00062CA8"/>
    <w:rsid w:val="000632DB"/>
    <w:rsid w:val="00063684"/>
    <w:rsid w:val="00063BA5"/>
    <w:rsid w:val="00063C26"/>
    <w:rsid w:val="000642CD"/>
    <w:rsid w:val="000642FA"/>
    <w:rsid w:val="0006469F"/>
    <w:rsid w:val="00064BB6"/>
    <w:rsid w:val="000652BB"/>
    <w:rsid w:val="00066ACD"/>
    <w:rsid w:val="000700DE"/>
    <w:rsid w:val="0007024E"/>
    <w:rsid w:val="000713B3"/>
    <w:rsid w:val="00071AA0"/>
    <w:rsid w:val="000726CE"/>
    <w:rsid w:val="00072CF6"/>
    <w:rsid w:val="00073321"/>
    <w:rsid w:val="000734D0"/>
    <w:rsid w:val="00073978"/>
    <w:rsid w:val="000741C3"/>
    <w:rsid w:val="000743BD"/>
    <w:rsid w:val="000743CA"/>
    <w:rsid w:val="00074A80"/>
    <w:rsid w:val="00074C9A"/>
    <w:rsid w:val="00075538"/>
    <w:rsid w:val="000760F2"/>
    <w:rsid w:val="0007649C"/>
    <w:rsid w:val="000771DB"/>
    <w:rsid w:val="0007798B"/>
    <w:rsid w:val="00077AE4"/>
    <w:rsid w:val="00077E80"/>
    <w:rsid w:val="000808A1"/>
    <w:rsid w:val="00081B7D"/>
    <w:rsid w:val="00081E56"/>
    <w:rsid w:val="0008210C"/>
    <w:rsid w:val="000829EF"/>
    <w:rsid w:val="000838E0"/>
    <w:rsid w:val="00084F73"/>
    <w:rsid w:val="00084F7A"/>
    <w:rsid w:val="00085559"/>
    <w:rsid w:val="00085A8D"/>
    <w:rsid w:val="00085AC1"/>
    <w:rsid w:val="00086237"/>
    <w:rsid w:val="000867CD"/>
    <w:rsid w:val="0008687D"/>
    <w:rsid w:val="000868FB"/>
    <w:rsid w:val="0008697C"/>
    <w:rsid w:val="00086BC8"/>
    <w:rsid w:val="000870AC"/>
    <w:rsid w:val="000871D9"/>
    <w:rsid w:val="00087611"/>
    <w:rsid w:val="000879F8"/>
    <w:rsid w:val="0009013B"/>
    <w:rsid w:val="000902B6"/>
    <w:rsid w:val="0009054E"/>
    <w:rsid w:val="000905D7"/>
    <w:rsid w:val="00090C11"/>
    <w:rsid w:val="00090E88"/>
    <w:rsid w:val="00091568"/>
    <w:rsid w:val="00091A8F"/>
    <w:rsid w:val="00091BE1"/>
    <w:rsid w:val="00092007"/>
    <w:rsid w:val="0009248E"/>
    <w:rsid w:val="00092662"/>
    <w:rsid w:val="000927A1"/>
    <w:rsid w:val="00092934"/>
    <w:rsid w:val="00093AF1"/>
    <w:rsid w:val="00094111"/>
    <w:rsid w:val="00094339"/>
    <w:rsid w:val="000946CB"/>
    <w:rsid w:val="00094896"/>
    <w:rsid w:val="00094CD1"/>
    <w:rsid w:val="00094FB8"/>
    <w:rsid w:val="00095EFD"/>
    <w:rsid w:val="000963FF"/>
    <w:rsid w:val="00096449"/>
    <w:rsid w:val="00097299"/>
    <w:rsid w:val="00097672"/>
    <w:rsid w:val="00097740"/>
    <w:rsid w:val="00097F6A"/>
    <w:rsid w:val="000A0089"/>
    <w:rsid w:val="000A0C80"/>
    <w:rsid w:val="000A0E52"/>
    <w:rsid w:val="000A140B"/>
    <w:rsid w:val="000A24F3"/>
    <w:rsid w:val="000A2CB1"/>
    <w:rsid w:val="000A2D49"/>
    <w:rsid w:val="000A2EB0"/>
    <w:rsid w:val="000A30BD"/>
    <w:rsid w:val="000A35D7"/>
    <w:rsid w:val="000A44BB"/>
    <w:rsid w:val="000A46B6"/>
    <w:rsid w:val="000A4931"/>
    <w:rsid w:val="000A4F17"/>
    <w:rsid w:val="000A534D"/>
    <w:rsid w:val="000A61F2"/>
    <w:rsid w:val="000A7575"/>
    <w:rsid w:val="000B00B5"/>
    <w:rsid w:val="000B0583"/>
    <w:rsid w:val="000B1273"/>
    <w:rsid w:val="000B1908"/>
    <w:rsid w:val="000B1CEF"/>
    <w:rsid w:val="000B24BF"/>
    <w:rsid w:val="000B2F85"/>
    <w:rsid w:val="000B31FD"/>
    <w:rsid w:val="000B3314"/>
    <w:rsid w:val="000B348B"/>
    <w:rsid w:val="000B4251"/>
    <w:rsid w:val="000B4DBE"/>
    <w:rsid w:val="000B4FE4"/>
    <w:rsid w:val="000B55FF"/>
    <w:rsid w:val="000B5E71"/>
    <w:rsid w:val="000B69FD"/>
    <w:rsid w:val="000B7237"/>
    <w:rsid w:val="000B7E5C"/>
    <w:rsid w:val="000C063C"/>
    <w:rsid w:val="000C0DCC"/>
    <w:rsid w:val="000C0E5C"/>
    <w:rsid w:val="000C1708"/>
    <w:rsid w:val="000C178C"/>
    <w:rsid w:val="000C1C0F"/>
    <w:rsid w:val="000C1EEB"/>
    <w:rsid w:val="000C23F1"/>
    <w:rsid w:val="000C3165"/>
    <w:rsid w:val="000C3BB9"/>
    <w:rsid w:val="000C3E87"/>
    <w:rsid w:val="000C466E"/>
    <w:rsid w:val="000C4DCF"/>
    <w:rsid w:val="000C4E61"/>
    <w:rsid w:val="000C5F9B"/>
    <w:rsid w:val="000C64B6"/>
    <w:rsid w:val="000C6D9F"/>
    <w:rsid w:val="000C71CD"/>
    <w:rsid w:val="000C71FB"/>
    <w:rsid w:val="000C74F6"/>
    <w:rsid w:val="000C794B"/>
    <w:rsid w:val="000C7B67"/>
    <w:rsid w:val="000C7C82"/>
    <w:rsid w:val="000C7F9F"/>
    <w:rsid w:val="000D03D3"/>
    <w:rsid w:val="000D052E"/>
    <w:rsid w:val="000D0FEF"/>
    <w:rsid w:val="000D1472"/>
    <w:rsid w:val="000D159E"/>
    <w:rsid w:val="000D1748"/>
    <w:rsid w:val="000D1757"/>
    <w:rsid w:val="000D19E7"/>
    <w:rsid w:val="000D1C87"/>
    <w:rsid w:val="000D2909"/>
    <w:rsid w:val="000D37F7"/>
    <w:rsid w:val="000D3A19"/>
    <w:rsid w:val="000D3A7E"/>
    <w:rsid w:val="000D3CE9"/>
    <w:rsid w:val="000D4BA2"/>
    <w:rsid w:val="000D52CC"/>
    <w:rsid w:val="000D53E1"/>
    <w:rsid w:val="000D5692"/>
    <w:rsid w:val="000D6064"/>
    <w:rsid w:val="000D71D5"/>
    <w:rsid w:val="000D7532"/>
    <w:rsid w:val="000E0D5E"/>
    <w:rsid w:val="000E149E"/>
    <w:rsid w:val="000E2245"/>
    <w:rsid w:val="000E23A8"/>
    <w:rsid w:val="000E23C3"/>
    <w:rsid w:val="000E29BA"/>
    <w:rsid w:val="000E2A14"/>
    <w:rsid w:val="000E2CD0"/>
    <w:rsid w:val="000E3515"/>
    <w:rsid w:val="000E358B"/>
    <w:rsid w:val="000E3B45"/>
    <w:rsid w:val="000E3FE1"/>
    <w:rsid w:val="000E41F7"/>
    <w:rsid w:val="000E4B61"/>
    <w:rsid w:val="000E4BF6"/>
    <w:rsid w:val="000E5A30"/>
    <w:rsid w:val="000E650C"/>
    <w:rsid w:val="000E657C"/>
    <w:rsid w:val="000E7229"/>
    <w:rsid w:val="000E734C"/>
    <w:rsid w:val="000E7387"/>
    <w:rsid w:val="000E7F3F"/>
    <w:rsid w:val="000E7F8A"/>
    <w:rsid w:val="000F0246"/>
    <w:rsid w:val="000F04A8"/>
    <w:rsid w:val="000F0690"/>
    <w:rsid w:val="000F0F58"/>
    <w:rsid w:val="000F14E6"/>
    <w:rsid w:val="000F1EE0"/>
    <w:rsid w:val="000F298E"/>
    <w:rsid w:val="000F29DD"/>
    <w:rsid w:val="000F31D5"/>
    <w:rsid w:val="000F3370"/>
    <w:rsid w:val="000F409B"/>
    <w:rsid w:val="000F4AE3"/>
    <w:rsid w:val="000F4E87"/>
    <w:rsid w:val="000F5E0A"/>
    <w:rsid w:val="000F61B8"/>
    <w:rsid w:val="000F6995"/>
    <w:rsid w:val="000F6BB4"/>
    <w:rsid w:val="000F723F"/>
    <w:rsid w:val="000F7604"/>
    <w:rsid w:val="000F7E93"/>
    <w:rsid w:val="000F7F89"/>
    <w:rsid w:val="00100D36"/>
    <w:rsid w:val="001011AF"/>
    <w:rsid w:val="00101301"/>
    <w:rsid w:val="00101E9C"/>
    <w:rsid w:val="001022D8"/>
    <w:rsid w:val="00102B43"/>
    <w:rsid w:val="0010357D"/>
    <w:rsid w:val="0010395C"/>
    <w:rsid w:val="00103AC5"/>
    <w:rsid w:val="00103CCF"/>
    <w:rsid w:val="001042C0"/>
    <w:rsid w:val="001042EC"/>
    <w:rsid w:val="0010462E"/>
    <w:rsid w:val="0010621D"/>
    <w:rsid w:val="00106292"/>
    <w:rsid w:val="001064BB"/>
    <w:rsid w:val="00106547"/>
    <w:rsid w:val="00106584"/>
    <w:rsid w:val="0010687B"/>
    <w:rsid w:val="00106A44"/>
    <w:rsid w:val="00106C48"/>
    <w:rsid w:val="00107093"/>
    <w:rsid w:val="001076C8"/>
    <w:rsid w:val="00107942"/>
    <w:rsid w:val="001108B6"/>
    <w:rsid w:val="001109C5"/>
    <w:rsid w:val="00110BF3"/>
    <w:rsid w:val="00110F83"/>
    <w:rsid w:val="0011100F"/>
    <w:rsid w:val="001117EE"/>
    <w:rsid w:val="0011194B"/>
    <w:rsid w:val="00111BFE"/>
    <w:rsid w:val="00111EE8"/>
    <w:rsid w:val="00111F6F"/>
    <w:rsid w:val="0011217E"/>
    <w:rsid w:val="00113215"/>
    <w:rsid w:val="0011350C"/>
    <w:rsid w:val="001135F9"/>
    <w:rsid w:val="0011396A"/>
    <w:rsid w:val="00113C05"/>
    <w:rsid w:val="00114132"/>
    <w:rsid w:val="0011481E"/>
    <w:rsid w:val="00115477"/>
    <w:rsid w:val="00115D31"/>
    <w:rsid w:val="00116145"/>
    <w:rsid w:val="001166C7"/>
    <w:rsid w:val="00116733"/>
    <w:rsid w:val="00116E67"/>
    <w:rsid w:val="00117242"/>
    <w:rsid w:val="00117726"/>
    <w:rsid w:val="0011794A"/>
    <w:rsid w:val="00117A24"/>
    <w:rsid w:val="00117FC1"/>
    <w:rsid w:val="00120017"/>
    <w:rsid w:val="001203E9"/>
    <w:rsid w:val="00120B8E"/>
    <w:rsid w:val="00122081"/>
    <w:rsid w:val="00122DEE"/>
    <w:rsid w:val="00122FBC"/>
    <w:rsid w:val="001237D4"/>
    <w:rsid w:val="001237E3"/>
    <w:rsid w:val="00123F48"/>
    <w:rsid w:val="00123F99"/>
    <w:rsid w:val="00124AA7"/>
    <w:rsid w:val="0012511D"/>
    <w:rsid w:val="0012523B"/>
    <w:rsid w:val="001259A8"/>
    <w:rsid w:val="00125AC8"/>
    <w:rsid w:val="00125C80"/>
    <w:rsid w:val="001261B5"/>
    <w:rsid w:val="0012633D"/>
    <w:rsid w:val="001268AB"/>
    <w:rsid w:val="00126F86"/>
    <w:rsid w:val="00127741"/>
    <w:rsid w:val="0012795C"/>
    <w:rsid w:val="00127F04"/>
    <w:rsid w:val="00130B2E"/>
    <w:rsid w:val="00132163"/>
    <w:rsid w:val="0013227F"/>
    <w:rsid w:val="00132523"/>
    <w:rsid w:val="00132691"/>
    <w:rsid w:val="00132888"/>
    <w:rsid w:val="00132B98"/>
    <w:rsid w:val="00132BB1"/>
    <w:rsid w:val="00133CB2"/>
    <w:rsid w:val="00134593"/>
    <w:rsid w:val="0013482D"/>
    <w:rsid w:val="00134B50"/>
    <w:rsid w:val="00135959"/>
    <w:rsid w:val="001359A6"/>
    <w:rsid w:val="00135DCB"/>
    <w:rsid w:val="00135FDA"/>
    <w:rsid w:val="001361FD"/>
    <w:rsid w:val="001365C8"/>
    <w:rsid w:val="00136AB4"/>
    <w:rsid w:val="00137325"/>
    <w:rsid w:val="001375A4"/>
    <w:rsid w:val="001377A3"/>
    <w:rsid w:val="001377C8"/>
    <w:rsid w:val="00137857"/>
    <w:rsid w:val="00137FFA"/>
    <w:rsid w:val="00140B2B"/>
    <w:rsid w:val="00141430"/>
    <w:rsid w:val="00141BDC"/>
    <w:rsid w:val="00141C20"/>
    <w:rsid w:val="001426CA"/>
    <w:rsid w:val="00142742"/>
    <w:rsid w:val="00142D33"/>
    <w:rsid w:val="00143027"/>
    <w:rsid w:val="00143BE1"/>
    <w:rsid w:val="00143DCF"/>
    <w:rsid w:val="00144064"/>
    <w:rsid w:val="00144DB3"/>
    <w:rsid w:val="001454F8"/>
    <w:rsid w:val="001458B2"/>
    <w:rsid w:val="001458CC"/>
    <w:rsid w:val="00145D2B"/>
    <w:rsid w:val="0014625D"/>
    <w:rsid w:val="00147558"/>
    <w:rsid w:val="00147F3E"/>
    <w:rsid w:val="001517AA"/>
    <w:rsid w:val="001518E9"/>
    <w:rsid w:val="00151E0F"/>
    <w:rsid w:val="00151EF2"/>
    <w:rsid w:val="00151FDE"/>
    <w:rsid w:val="001521C9"/>
    <w:rsid w:val="00152730"/>
    <w:rsid w:val="00152CAF"/>
    <w:rsid w:val="00153063"/>
    <w:rsid w:val="0015341B"/>
    <w:rsid w:val="001538DE"/>
    <w:rsid w:val="00154588"/>
    <w:rsid w:val="00154C58"/>
    <w:rsid w:val="0015586E"/>
    <w:rsid w:val="00155BF8"/>
    <w:rsid w:val="0015672D"/>
    <w:rsid w:val="001568D6"/>
    <w:rsid w:val="00156E82"/>
    <w:rsid w:val="00157466"/>
    <w:rsid w:val="001574E7"/>
    <w:rsid w:val="00157874"/>
    <w:rsid w:val="00157C46"/>
    <w:rsid w:val="00157E7C"/>
    <w:rsid w:val="00160056"/>
    <w:rsid w:val="00161416"/>
    <w:rsid w:val="001618D8"/>
    <w:rsid w:val="00161B60"/>
    <w:rsid w:val="00162624"/>
    <w:rsid w:val="00162849"/>
    <w:rsid w:val="00163192"/>
    <w:rsid w:val="00164137"/>
    <w:rsid w:val="00164567"/>
    <w:rsid w:val="00164BEF"/>
    <w:rsid w:val="001659FE"/>
    <w:rsid w:val="00165E89"/>
    <w:rsid w:val="00166896"/>
    <w:rsid w:val="001669B3"/>
    <w:rsid w:val="0016711C"/>
    <w:rsid w:val="00170AA4"/>
    <w:rsid w:val="00171B02"/>
    <w:rsid w:val="00171BEF"/>
    <w:rsid w:val="0017205A"/>
    <w:rsid w:val="00172BAD"/>
    <w:rsid w:val="00173362"/>
    <w:rsid w:val="001738EF"/>
    <w:rsid w:val="00173F78"/>
    <w:rsid w:val="00174892"/>
    <w:rsid w:val="00175568"/>
    <w:rsid w:val="0017557C"/>
    <w:rsid w:val="001756B0"/>
    <w:rsid w:val="001765AD"/>
    <w:rsid w:val="0017662C"/>
    <w:rsid w:val="00176954"/>
    <w:rsid w:val="00177252"/>
    <w:rsid w:val="0017766E"/>
    <w:rsid w:val="001776F4"/>
    <w:rsid w:val="0017789F"/>
    <w:rsid w:val="00177BC8"/>
    <w:rsid w:val="0018005D"/>
    <w:rsid w:val="001809B5"/>
    <w:rsid w:val="00182787"/>
    <w:rsid w:val="001833D4"/>
    <w:rsid w:val="00183D30"/>
    <w:rsid w:val="0018439B"/>
    <w:rsid w:val="00184755"/>
    <w:rsid w:val="00184F07"/>
    <w:rsid w:val="00185077"/>
    <w:rsid w:val="0018575D"/>
    <w:rsid w:val="00185F81"/>
    <w:rsid w:val="00186BFC"/>
    <w:rsid w:val="00186E8E"/>
    <w:rsid w:val="00187409"/>
    <w:rsid w:val="001905E2"/>
    <w:rsid w:val="00190893"/>
    <w:rsid w:val="001908F7"/>
    <w:rsid w:val="0019093D"/>
    <w:rsid w:val="00190EE8"/>
    <w:rsid w:val="00191DA1"/>
    <w:rsid w:val="00191DF5"/>
    <w:rsid w:val="00191F54"/>
    <w:rsid w:val="00192698"/>
    <w:rsid w:val="00192775"/>
    <w:rsid w:val="00192A02"/>
    <w:rsid w:val="00193950"/>
    <w:rsid w:val="00193FC7"/>
    <w:rsid w:val="00194193"/>
    <w:rsid w:val="00194EB1"/>
    <w:rsid w:val="001952FB"/>
    <w:rsid w:val="00195400"/>
    <w:rsid w:val="001961AF"/>
    <w:rsid w:val="00196507"/>
    <w:rsid w:val="00196A51"/>
    <w:rsid w:val="00197343"/>
    <w:rsid w:val="001A0C68"/>
    <w:rsid w:val="001A0DE5"/>
    <w:rsid w:val="001A14D6"/>
    <w:rsid w:val="001A19AB"/>
    <w:rsid w:val="001A1EA6"/>
    <w:rsid w:val="001A250D"/>
    <w:rsid w:val="001A282B"/>
    <w:rsid w:val="001A4BCF"/>
    <w:rsid w:val="001A4E70"/>
    <w:rsid w:val="001A520E"/>
    <w:rsid w:val="001A60C2"/>
    <w:rsid w:val="001A675A"/>
    <w:rsid w:val="001A69F5"/>
    <w:rsid w:val="001A6EA7"/>
    <w:rsid w:val="001A7A45"/>
    <w:rsid w:val="001A7B1C"/>
    <w:rsid w:val="001B06C2"/>
    <w:rsid w:val="001B0E73"/>
    <w:rsid w:val="001B1345"/>
    <w:rsid w:val="001B13D1"/>
    <w:rsid w:val="001B23AA"/>
    <w:rsid w:val="001B273A"/>
    <w:rsid w:val="001B2AFB"/>
    <w:rsid w:val="001B2B03"/>
    <w:rsid w:val="001B2C13"/>
    <w:rsid w:val="001B4EE9"/>
    <w:rsid w:val="001B5089"/>
    <w:rsid w:val="001B5743"/>
    <w:rsid w:val="001B5771"/>
    <w:rsid w:val="001B598C"/>
    <w:rsid w:val="001B60B2"/>
    <w:rsid w:val="001B64F2"/>
    <w:rsid w:val="001B65FF"/>
    <w:rsid w:val="001B6E3F"/>
    <w:rsid w:val="001B6EFD"/>
    <w:rsid w:val="001B79A6"/>
    <w:rsid w:val="001B7E74"/>
    <w:rsid w:val="001B7E97"/>
    <w:rsid w:val="001C03A0"/>
    <w:rsid w:val="001C09B0"/>
    <w:rsid w:val="001C0A6F"/>
    <w:rsid w:val="001C0BF8"/>
    <w:rsid w:val="001C1814"/>
    <w:rsid w:val="001C1A82"/>
    <w:rsid w:val="001C2364"/>
    <w:rsid w:val="001C3BF8"/>
    <w:rsid w:val="001C3E9E"/>
    <w:rsid w:val="001C3EBD"/>
    <w:rsid w:val="001C3F6C"/>
    <w:rsid w:val="001C4529"/>
    <w:rsid w:val="001C5164"/>
    <w:rsid w:val="001C5E63"/>
    <w:rsid w:val="001C6340"/>
    <w:rsid w:val="001C705F"/>
    <w:rsid w:val="001C7845"/>
    <w:rsid w:val="001D016D"/>
    <w:rsid w:val="001D09BC"/>
    <w:rsid w:val="001D0D6B"/>
    <w:rsid w:val="001D0E17"/>
    <w:rsid w:val="001D13D0"/>
    <w:rsid w:val="001D1414"/>
    <w:rsid w:val="001D2F75"/>
    <w:rsid w:val="001D3A10"/>
    <w:rsid w:val="001D3EE0"/>
    <w:rsid w:val="001D41BA"/>
    <w:rsid w:val="001D4AC5"/>
    <w:rsid w:val="001D5B18"/>
    <w:rsid w:val="001D66D1"/>
    <w:rsid w:val="001D707A"/>
    <w:rsid w:val="001D7D01"/>
    <w:rsid w:val="001E08C5"/>
    <w:rsid w:val="001E0D4C"/>
    <w:rsid w:val="001E0D51"/>
    <w:rsid w:val="001E16F4"/>
    <w:rsid w:val="001E1A0A"/>
    <w:rsid w:val="001E256F"/>
    <w:rsid w:val="001E2AD2"/>
    <w:rsid w:val="001E3D7B"/>
    <w:rsid w:val="001E3F65"/>
    <w:rsid w:val="001E5AA7"/>
    <w:rsid w:val="001E74EA"/>
    <w:rsid w:val="001E7542"/>
    <w:rsid w:val="001E7A72"/>
    <w:rsid w:val="001E7B64"/>
    <w:rsid w:val="001F044E"/>
    <w:rsid w:val="001F0B64"/>
    <w:rsid w:val="001F0DAA"/>
    <w:rsid w:val="001F1098"/>
    <w:rsid w:val="001F1A3B"/>
    <w:rsid w:val="001F247C"/>
    <w:rsid w:val="001F2E8C"/>
    <w:rsid w:val="001F3190"/>
    <w:rsid w:val="001F3CC8"/>
    <w:rsid w:val="001F3E7C"/>
    <w:rsid w:val="001F3F1F"/>
    <w:rsid w:val="001F414B"/>
    <w:rsid w:val="001F460A"/>
    <w:rsid w:val="001F4CC3"/>
    <w:rsid w:val="001F4F0D"/>
    <w:rsid w:val="001F56E8"/>
    <w:rsid w:val="001F5B88"/>
    <w:rsid w:val="001F5E7C"/>
    <w:rsid w:val="001F6437"/>
    <w:rsid w:val="001F6689"/>
    <w:rsid w:val="001F687F"/>
    <w:rsid w:val="001F6B41"/>
    <w:rsid w:val="001F6BA5"/>
    <w:rsid w:val="001F6BE7"/>
    <w:rsid w:val="001F75D1"/>
    <w:rsid w:val="001F7D04"/>
    <w:rsid w:val="002001A4"/>
    <w:rsid w:val="002001BE"/>
    <w:rsid w:val="002003E9"/>
    <w:rsid w:val="002018A7"/>
    <w:rsid w:val="00201B58"/>
    <w:rsid w:val="00201CC8"/>
    <w:rsid w:val="00201DFF"/>
    <w:rsid w:val="00202031"/>
    <w:rsid w:val="00202458"/>
    <w:rsid w:val="00202D53"/>
    <w:rsid w:val="00202DBB"/>
    <w:rsid w:val="002033DE"/>
    <w:rsid w:val="00203CFD"/>
    <w:rsid w:val="002050F1"/>
    <w:rsid w:val="00205790"/>
    <w:rsid w:val="00205C4A"/>
    <w:rsid w:val="00205CC1"/>
    <w:rsid w:val="002065B4"/>
    <w:rsid w:val="00206A7B"/>
    <w:rsid w:val="00206D1D"/>
    <w:rsid w:val="002070C6"/>
    <w:rsid w:val="0021024E"/>
    <w:rsid w:val="00210558"/>
    <w:rsid w:val="00210852"/>
    <w:rsid w:val="0021090E"/>
    <w:rsid w:val="002109DF"/>
    <w:rsid w:val="00210DA7"/>
    <w:rsid w:val="00211063"/>
    <w:rsid w:val="0021116F"/>
    <w:rsid w:val="0021183D"/>
    <w:rsid w:val="0021268F"/>
    <w:rsid w:val="002126B2"/>
    <w:rsid w:val="00212970"/>
    <w:rsid w:val="002129D9"/>
    <w:rsid w:val="0021424F"/>
    <w:rsid w:val="002144A0"/>
    <w:rsid w:val="00215AD8"/>
    <w:rsid w:val="00215B07"/>
    <w:rsid w:val="00216286"/>
    <w:rsid w:val="002163CF"/>
    <w:rsid w:val="002164A3"/>
    <w:rsid w:val="002169C4"/>
    <w:rsid w:val="0021797A"/>
    <w:rsid w:val="002200A6"/>
    <w:rsid w:val="00220341"/>
    <w:rsid w:val="0022053A"/>
    <w:rsid w:val="002206B9"/>
    <w:rsid w:val="00220A7A"/>
    <w:rsid w:val="0022121A"/>
    <w:rsid w:val="00221473"/>
    <w:rsid w:val="0022180B"/>
    <w:rsid w:val="00222464"/>
    <w:rsid w:val="0022257A"/>
    <w:rsid w:val="002225B6"/>
    <w:rsid w:val="00222E0D"/>
    <w:rsid w:val="00223AC1"/>
    <w:rsid w:val="00223C79"/>
    <w:rsid w:val="00224345"/>
    <w:rsid w:val="002243EF"/>
    <w:rsid w:val="00224C2F"/>
    <w:rsid w:val="00224DF4"/>
    <w:rsid w:val="00225313"/>
    <w:rsid w:val="002253DA"/>
    <w:rsid w:val="00225459"/>
    <w:rsid w:val="002254BE"/>
    <w:rsid w:val="002255A3"/>
    <w:rsid w:val="00225804"/>
    <w:rsid w:val="002263B2"/>
    <w:rsid w:val="00227782"/>
    <w:rsid w:val="00230C09"/>
    <w:rsid w:val="0023107D"/>
    <w:rsid w:val="0023160D"/>
    <w:rsid w:val="0023161D"/>
    <w:rsid w:val="0023162D"/>
    <w:rsid w:val="002337C1"/>
    <w:rsid w:val="00233A1E"/>
    <w:rsid w:val="002347EC"/>
    <w:rsid w:val="00234A54"/>
    <w:rsid w:val="00234BF9"/>
    <w:rsid w:val="00234DD2"/>
    <w:rsid w:val="00235A8C"/>
    <w:rsid w:val="00236333"/>
    <w:rsid w:val="002366D3"/>
    <w:rsid w:val="00237239"/>
    <w:rsid w:val="00237ABD"/>
    <w:rsid w:val="00237DB6"/>
    <w:rsid w:val="00240D24"/>
    <w:rsid w:val="002410BB"/>
    <w:rsid w:val="002413D2"/>
    <w:rsid w:val="00241953"/>
    <w:rsid w:val="00241D06"/>
    <w:rsid w:val="00242870"/>
    <w:rsid w:val="00242976"/>
    <w:rsid w:val="002435D9"/>
    <w:rsid w:val="00243921"/>
    <w:rsid w:val="0024486D"/>
    <w:rsid w:val="00245856"/>
    <w:rsid w:val="00246875"/>
    <w:rsid w:val="00247A1B"/>
    <w:rsid w:val="00247C4B"/>
    <w:rsid w:val="0025062A"/>
    <w:rsid w:val="00250BD4"/>
    <w:rsid w:val="002517DF"/>
    <w:rsid w:val="00251A51"/>
    <w:rsid w:val="0025293C"/>
    <w:rsid w:val="00252D9C"/>
    <w:rsid w:val="0025304D"/>
    <w:rsid w:val="00253203"/>
    <w:rsid w:val="00253EAC"/>
    <w:rsid w:val="00254246"/>
    <w:rsid w:val="00254340"/>
    <w:rsid w:val="002548F3"/>
    <w:rsid w:val="00254F5D"/>
    <w:rsid w:val="00255169"/>
    <w:rsid w:val="00256004"/>
    <w:rsid w:val="00256116"/>
    <w:rsid w:val="002561B8"/>
    <w:rsid w:val="002567F4"/>
    <w:rsid w:val="0025740A"/>
    <w:rsid w:val="0026003E"/>
    <w:rsid w:val="002606F9"/>
    <w:rsid w:val="00262128"/>
    <w:rsid w:val="00262255"/>
    <w:rsid w:val="002627F3"/>
    <w:rsid w:val="00262ADF"/>
    <w:rsid w:val="002632F8"/>
    <w:rsid w:val="00263745"/>
    <w:rsid w:val="0026389D"/>
    <w:rsid w:val="0026392E"/>
    <w:rsid w:val="00263C36"/>
    <w:rsid w:val="00263DB3"/>
    <w:rsid w:val="002647E3"/>
    <w:rsid w:val="00264C25"/>
    <w:rsid w:val="00264C6F"/>
    <w:rsid w:val="00265196"/>
    <w:rsid w:val="0026539F"/>
    <w:rsid w:val="0026628C"/>
    <w:rsid w:val="002662B1"/>
    <w:rsid w:val="002665E1"/>
    <w:rsid w:val="00267381"/>
    <w:rsid w:val="002675E6"/>
    <w:rsid w:val="002701B8"/>
    <w:rsid w:val="00270330"/>
    <w:rsid w:val="002708BB"/>
    <w:rsid w:val="00272238"/>
    <w:rsid w:val="002722CB"/>
    <w:rsid w:val="00272EFF"/>
    <w:rsid w:val="002730F7"/>
    <w:rsid w:val="00274AF5"/>
    <w:rsid w:val="00275D93"/>
    <w:rsid w:val="00276024"/>
    <w:rsid w:val="00276DBC"/>
    <w:rsid w:val="00277BC1"/>
    <w:rsid w:val="00277DC2"/>
    <w:rsid w:val="0028007A"/>
    <w:rsid w:val="00280298"/>
    <w:rsid w:val="00280393"/>
    <w:rsid w:val="0028062C"/>
    <w:rsid w:val="00280E01"/>
    <w:rsid w:val="00281791"/>
    <w:rsid w:val="00281B0E"/>
    <w:rsid w:val="00281FA9"/>
    <w:rsid w:val="002822C5"/>
    <w:rsid w:val="002829C7"/>
    <w:rsid w:val="00283172"/>
    <w:rsid w:val="00283554"/>
    <w:rsid w:val="00283D03"/>
    <w:rsid w:val="00284829"/>
    <w:rsid w:val="00284E04"/>
    <w:rsid w:val="002850A2"/>
    <w:rsid w:val="00285237"/>
    <w:rsid w:val="002854B5"/>
    <w:rsid w:val="00285978"/>
    <w:rsid w:val="00285A51"/>
    <w:rsid w:val="00285C02"/>
    <w:rsid w:val="00285CE8"/>
    <w:rsid w:val="00285DCB"/>
    <w:rsid w:val="00286BD5"/>
    <w:rsid w:val="00286DD3"/>
    <w:rsid w:val="002870AF"/>
    <w:rsid w:val="0028776C"/>
    <w:rsid w:val="0029019E"/>
    <w:rsid w:val="002906F7"/>
    <w:rsid w:val="00290F6D"/>
    <w:rsid w:val="00291147"/>
    <w:rsid w:val="002919D4"/>
    <w:rsid w:val="00291CBF"/>
    <w:rsid w:val="00292C90"/>
    <w:rsid w:val="00293084"/>
    <w:rsid w:val="002933AB"/>
    <w:rsid w:val="002934EC"/>
    <w:rsid w:val="002938E9"/>
    <w:rsid w:val="0029391A"/>
    <w:rsid w:val="002939B7"/>
    <w:rsid w:val="00293E57"/>
    <w:rsid w:val="00294161"/>
    <w:rsid w:val="0029431D"/>
    <w:rsid w:val="0029462C"/>
    <w:rsid w:val="00295452"/>
    <w:rsid w:val="00295502"/>
    <w:rsid w:val="0029555B"/>
    <w:rsid w:val="00295AE9"/>
    <w:rsid w:val="002960B2"/>
    <w:rsid w:val="002962C4"/>
    <w:rsid w:val="0029672E"/>
    <w:rsid w:val="002975BE"/>
    <w:rsid w:val="0029773C"/>
    <w:rsid w:val="00297ADA"/>
    <w:rsid w:val="002A029D"/>
    <w:rsid w:val="002A10E2"/>
    <w:rsid w:val="002A14D4"/>
    <w:rsid w:val="002A14FD"/>
    <w:rsid w:val="002A1876"/>
    <w:rsid w:val="002A1D0F"/>
    <w:rsid w:val="002A32E3"/>
    <w:rsid w:val="002A3759"/>
    <w:rsid w:val="002A3FC7"/>
    <w:rsid w:val="002A411D"/>
    <w:rsid w:val="002A4BF9"/>
    <w:rsid w:val="002A4FA3"/>
    <w:rsid w:val="002A5385"/>
    <w:rsid w:val="002A55E6"/>
    <w:rsid w:val="002A5711"/>
    <w:rsid w:val="002A5966"/>
    <w:rsid w:val="002A5E2E"/>
    <w:rsid w:val="002A6139"/>
    <w:rsid w:val="002A6519"/>
    <w:rsid w:val="002A68F2"/>
    <w:rsid w:val="002A6959"/>
    <w:rsid w:val="002A6DB6"/>
    <w:rsid w:val="002A7392"/>
    <w:rsid w:val="002A767F"/>
    <w:rsid w:val="002A7768"/>
    <w:rsid w:val="002B02B6"/>
    <w:rsid w:val="002B03A9"/>
    <w:rsid w:val="002B0D19"/>
    <w:rsid w:val="002B0EB5"/>
    <w:rsid w:val="002B0ED7"/>
    <w:rsid w:val="002B1880"/>
    <w:rsid w:val="002B1E12"/>
    <w:rsid w:val="002B3A15"/>
    <w:rsid w:val="002B4035"/>
    <w:rsid w:val="002B48FC"/>
    <w:rsid w:val="002B5D4A"/>
    <w:rsid w:val="002B6C46"/>
    <w:rsid w:val="002B6F51"/>
    <w:rsid w:val="002B724E"/>
    <w:rsid w:val="002B7831"/>
    <w:rsid w:val="002B7A33"/>
    <w:rsid w:val="002C0061"/>
    <w:rsid w:val="002C00D6"/>
    <w:rsid w:val="002C0127"/>
    <w:rsid w:val="002C117F"/>
    <w:rsid w:val="002C2243"/>
    <w:rsid w:val="002C28B1"/>
    <w:rsid w:val="002C2A84"/>
    <w:rsid w:val="002C2E27"/>
    <w:rsid w:val="002C3BEC"/>
    <w:rsid w:val="002C3FFD"/>
    <w:rsid w:val="002C4F90"/>
    <w:rsid w:val="002C5014"/>
    <w:rsid w:val="002C5B57"/>
    <w:rsid w:val="002C6097"/>
    <w:rsid w:val="002C7614"/>
    <w:rsid w:val="002C766E"/>
    <w:rsid w:val="002C7E4B"/>
    <w:rsid w:val="002D0675"/>
    <w:rsid w:val="002D0783"/>
    <w:rsid w:val="002D1F9A"/>
    <w:rsid w:val="002D270C"/>
    <w:rsid w:val="002D2E06"/>
    <w:rsid w:val="002D2EB1"/>
    <w:rsid w:val="002D35F2"/>
    <w:rsid w:val="002D3883"/>
    <w:rsid w:val="002D3A32"/>
    <w:rsid w:val="002D44FE"/>
    <w:rsid w:val="002D48AC"/>
    <w:rsid w:val="002D63FA"/>
    <w:rsid w:val="002D67EA"/>
    <w:rsid w:val="002D6948"/>
    <w:rsid w:val="002D76CB"/>
    <w:rsid w:val="002E04B3"/>
    <w:rsid w:val="002E08A8"/>
    <w:rsid w:val="002E0EA0"/>
    <w:rsid w:val="002E118F"/>
    <w:rsid w:val="002E1D12"/>
    <w:rsid w:val="002E2737"/>
    <w:rsid w:val="002E3A75"/>
    <w:rsid w:val="002E3BEB"/>
    <w:rsid w:val="002E411E"/>
    <w:rsid w:val="002E4F70"/>
    <w:rsid w:val="002E57BA"/>
    <w:rsid w:val="002E5AD7"/>
    <w:rsid w:val="002E5CE1"/>
    <w:rsid w:val="002E6004"/>
    <w:rsid w:val="002E707B"/>
    <w:rsid w:val="002F094E"/>
    <w:rsid w:val="002F0DDB"/>
    <w:rsid w:val="002F1498"/>
    <w:rsid w:val="002F2D03"/>
    <w:rsid w:val="002F3497"/>
    <w:rsid w:val="002F4903"/>
    <w:rsid w:val="002F4B3E"/>
    <w:rsid w:val="002F6753"/>
    <w:rsid w:val="002F6AF9"/>
    <w:rsid w:val="002F6B02"/>
    <w:rsid w:val="002F6E8B"/>
    <w:rsid w:val="002F6F2C"/>
    <w:rsid w:val="002F6F90"/>
    <w:rsid w:val="002F75A6"/>
    <w:rsid w:val="002F7B40"/>
    <w:rsid w:val="003006DC"/>
    <w:rsid w:val="00300B3B"/>
    <w:rsid w:val="00300BA4"/>
    <w:rsid w:val="00300E13"/>
    <w:rsid w:val="003018E3"/>
    <w:rsid w:val="003026E8"/>
    <w:rsid w:val="0030295E"/>
    <w:rsid w:val="00303D09"/>
    <w:rsid w:val="00303E85"/>
    <w:rsid w:val="003044F8"/>
    <w:rsid w:val="00304560"/>
    <w:rsid w:val="0030460A"/>
    <w:rsid w:val="003046F5"/>
    <w:rsid w:val="00304788"/>
    <w:rsid w:val="00304E44"/>
    <w:rsid w:val="003050BF"/>
    <w:rsid w:val="00305254"/>
    <w:rsid w:val="0030531E"/>
    <w:rsid w:val="003054E7"/>
    <w:rsid w:val="00306AB6"/>
    <w:rsid w:val="00306DBA"/>
    <w:rsid w:val="00306E4A"/>
    <w:rsid w:val="00307244"/>
    <w:rsid w:val="003073EA"/>
    <w:rsid w:val="00307443"/>
    <w:rsid w:val="0031025A"/>
    <w:rsid w:val="0031088C"/>
    <w:rsid w:val="0031109A"/>
    <w:rsid w:val="00311BE4"/>
    <w:rsid w:val="00311C6C"/>
    <w:rsid w:val="0031247B"/>
    <w:rsid w:val="00312886"/>
    <w:rsid w:val="00312E3C"/>
    <w:rsid w:val="00312F2A"/>
    <w:rsid w:val="00313311"/>
    <w:rsid w:val="003142A1"/>
    <w:rsid w:val="00314A11"/>
    <w:rsid w:val="00314F1C"/>
    <w:rsid w:val="00314F2A"/>
    <w:rsid w:val="00314F84"/>
    <w:rsid w:val="00315F83"/>
    <w:rsid w:val="0031622D"/>
    <w:rsid w:val="00316E1C"/>
    <w:rsid w:val="00316F5A"/>
    <w:rsid w:val="0031731E"/>
    <w:rsid w:val="003174CF"/>
    <w:rsid w:val="003179A8"/>
    <w:rsid w:val="00317D9E"/>
    <w:rsid w:val="003202E8"/>
    <w:rsid w:val="00320ABD"/>
    <w:rsid w:val="003216AC"/>
    <w:rsid w:val="0032172C"/>
    <w:rsid w:val="003221F6"/>
    <w:rsid w:val="00322B2F"/>
    <w:rsid w:val="00323386"/>
    <w:rsid w:val="0032339B"/>
    <w:rsid w:val="0032341B"/>
    <w:rsid w:val="0032396A"/>
    <w:rsid w:val="00323C0A"/>
    <w:rsid w:val="00323EC2"/>
    <w:rsid w:val="00324067"/>
    <w:rsid w:val="003240BC"/>
    <w:rsid w:val="0032502D"/>
    <w:rsid w:val="003250C3"/>
    <w:rsid w:val="00325A20"/>
    <w:rsid w:val="00325B0A"/>
    <w:rsid w:val="00325EE9"/>
    <w:rsid w:val="00326125"/>
    <w:rsid w:val="00326152"/>
    <w:rsid w:val="00326DD4"/>
    <w:rsid w:val="0032738D"/>
    <w:rsid w:val="00327942"/>
    <w:rsid w:val="00327CFB"/>
    <w:rsid w:val="00327DE5"/>
    <w:rsid w:val="003302FF"/>
    <w:rsid w:val="00330A16"/>
    <w:rsid w:val="00331840"/>
    <w:rsid w:val="00332D32"/>
    <w:rsid w:val="00332F7E"/>
    <w:rsid w:val="003335DF"/>
    <w:rsid w:val="0033439B"/>
    <w:rsid w:val="003343EC"/>
    <w:rsid w:val="003349A5"/>
    <w:rsid w:val="00334B6E"/>
    <w:rsid w:val="003355B3"/>
    <w:rsid w:val="003355FD"/>
    <w:rsid w:val="00335646"/>
    <w:rsid w:val="003357B4"/>
    <w:rsid w:val="0033592E"/>
    <w:rsid w:val="00335B69"/>
    <w:rsid w:val="00335D77"/>
    <w:rsid w:val="00335E7E"/>
    <w:rsid w:val="00336402"/>
    <w:rsid w:val="00336B12"/>
    <w:rsid w:val="00337909"/>
    <w:rsid w:val="00337AA5"/>
    <w:rsid w:val="00337CAD"/>
    <w:rsid w:val="0034000E"/>
    <w:rsid w:val="00340498"/>
    <w:rsid w:val="003404F2"/>
    <w:rsid w:val="00340632"/>
    <w:rsid w:val="003407AB"/>
    <w:rsid w:val="00342421"/>
    <w:rsid w:val="00342489"/>
    <w:rsid w:val="00342E3B"/>
    <w:rsid w:val="0034301B"/>
    <w:rsid w:val="00343936"/>
    <w:rsid w:val="0034393E"/>
    <w:rsid w:val="00343B37"/>
    <w:rsid w:val="00343CB3"/>
    <w:rsid w:val="00343DC6"/>
    <w:rsid w:val="00344561"/>
    <w:rsid w:val="00345146"/>
    <w:rsid w:val="00345E06"/>
    <w:rsid w:val="00346088"/>
    <w:rsid w:val="00346431"/>
    <w:rsid w:val="003476CE"/>
    <w:rsid w:val="00347F54"/>
    <w:rsid w:val="0035045F"/>
    <w:rsid w:val="00350640"/>
    <w:rsid w:val="00350A02"/>
    <w:rsid w:val="003514F0"/>
    <w:rsid w:val="00351C0B"/>
    <w:rsid w:val="003524EB"/>
    <w:rsid w:val="00352C15"/>
    <w:rsid w:val="00352F33"/>
    <w:rsid w:val="00352FF7"/>
    <w:rsid w:val="00353019"/>
    <w:rsid w:val="0035364D"/>
    <w:rsid w:val="0035382D"/>
    <w:rsid w:val="00353AD2"/>
    <w:rsid w:val="00353E0D"/>
    <w:rsid w:val="0035474E"/>
    <w:rsid w:val="00354A83"/>
    <w:rsid w:val="00355CDC"/>
    <w:rsid w:val="0035688B"/>
    <w:rsid w:val="00356F0B"/>
    <w:rsid w:val="0035702B"/>
    <w:rsid w:val="00357A4A"/>
    <w:rsid w:val="00357FD9"/>
    <w:rsid w:val="00360165"/>
    <w:rsid w:val="0036031C"/>
    <w:rsid w:val="00361015"/>
    <w:rsid w:val="00361672"/>
    <w:rsid w:val="0036177C"/>
    <w:rsid w:val="00361AAE"/>
    <w:rsid w:val="00362545"/>
    <w:rsid w:val="0036348C"/>
    <w:rsid w:val="003639B8"/>
    <w:rsid w:val="00363CF1"/>
    <w:rsid w:val="0036415A"/>
    <w:rsid w:val="00364466"/>
    <w:rsid w:val="00365019"/>
    <w:rsid w:val="00365618"/>
    <w:rsid w:val="003656D3"/>
    <w:rsid w:val="0036653C"/>
    <w:rsid w:val="00367572"/>
    <w:rsid w:val="0037067D"/>
    <w:rsid w:val="00370716"/>
    <w:rsid w:val="00370AF1"/>
    <w:rsid w:val="00370F7A"/>
    <w:rsid w:val="00372774"/>
    <w:rsid w:val="00372861"/>
    <w:rsid w:val="00372B75"/>
    <w:rsid w:val="00373139"/>
    <w:rsid w:val="00373C3E"/>
    <w:rsid w:val="0037421F"/>
    <w:rsid w:val="0037424C"/>
    <w:rsid w:val="00374AA7"/>
    <w:rsid w:val="003751E5"/>
    <w:rsid w:val="00375D7F"/>
    <w:rsid w:val="00376365"/>
    <w:rsid w:val="003766CF"/>
    <w:rsid w:val="00376F6F"/>
    <w:rsid w:val="00376FFB"/>
    <w:rsid w:val="00377009"/>
    <w:rsid w:val="0037707B"/>
    <w:rsid w:val="0037771F"/>
    <w:rsid w:val="00377A68"/>
    <w:rsid w:val="00377E5A"/>
    <w:rsid w:val="00380599"/>
    <w:rsid w:val="003814BB"/>
    <w:rsid w:val="00381787"/>
    <w:rsid w:val="00381D02"/>
    <w:rsid w:val="00381EDA"/>
    <w:rsid w:val="00382105"/>
    <w:rsid w:val="00382613"/>
    <w:rsid w:val="0038279D"/>
    <w:rsid w:val="00382B58"/>
    <w:rsid w:val="00382C05"/>
    <w:rsid w:val="003833AF"/>
    <w:rsid w:val="003833E2"/>
    <w:rsid w:val="0038462E"/>
    <w:rsid w:val="00384D32"/>
    <w:rsid w:val="00384F3A"/>
    <w:rsid w:val="0038510D"/>
    <w:rsid w:val="003851C0"/>
    <w:rsid w:val="0038640B"/>
    <w:rsid w:val="00386C27"/>
    <w:rsid w:val="0038739F"/>
    <w:rsid w:val="00387472"/>
    <w:rsid w:val="00387AE2"/>
    <w:rsid w:val="00387E27"/>
    <w:rsid w:val="003917EE"/>
    <w:rsid w:val="003919CE"/>
    <w:rsid w:val="00391A9F"/>
    <w:rsid w:val="00391B63"/>
    <w:rsid w:val="00391EBF"/>
    <w:rsid w:val="003922E9"/>
    <w:rsid w:val="003926BE"/>
    <w:rsid w:val="00392D3C"/>
    <w:rsid w:val="00393020"/>
    <w:rsid w:val="00393AD1"/>
    <w:rsid w:val="003956A1"/>
    <w:rsid w:val="00395804"/>
    <w:rsid w:val="00395892"/>
    <w:rsid w:val="00395B04"/>
    <w:rsid w:val="00395C1D"/>
    <w:rsid w:val="003964F7"/>
    <w:rsid w:val="003968C4"/>
    <w:rsid w:val="00396E69"/>
    <w:rsid w:val="00397B59"/>
    <w:rsid w:val="00397BFB"/>
    <w:rsid w:val="003A02B2"/>
    <w:rsid w:val="003A03E9"/>
    <w:rsid w:val="003A1C21"/>
    <w:rsid w:val="003A1FED"/>
    <w:rsid w:val="003A2316"/>
    <w:rsid w:val="003A26F1"/>
    <w:rsid w:val="003A2DA8"/>
    <w:rsid w:val="003A339E"/>
    <w:rsid w:val="003A356A"/>
    <w:rsid w:val="003A46C7"/>
    <w:rsid w:val="003A52E6"/>
    <w:rsid w:val="003A5831"/>
    <w:rsid w:val="003A706F"/>
    <w:rsid w:val="003A70E0"/>
    <w:rsid w:val="003A74CC"/>
    <w:rsid w:val="003A77D1"/>
    <w:rsid w:val="003A7D17"/>
    <w:rsid w:val="003B0E28"/>
    <w:rsid w:val="003B1241"/>
    <w:rsid w:val="003B1477"/>
    <w:rsid w:val="003B1543"/>
    <w:rsid w:val="003B1922"/>
    <w:rsid w:val="003B1DA6"/>
    <w:rsid w:val="003B2E8B"/>
    <w:rsid w:val="003B3A7D"/>
    <w:rsid w:val="003B44DA"/>
    <w:rsid w:val="003B4564"/>
    <w:rsid w:val="003B4799"/>
    <w:rsid w:val="003B5192"/>
    <w:rsid w:val="003B5369"/>
    <w:rsid w:val="003B66DE"/>
    <w:rsid w:val="003B6C32"/>
    <w:rsid w:val="003B754B"/>
    <w:rsid w:val="003B7759"/>
    <w:rsid w:val="003B7D8D"/>
    <w:rsid w:val="003C0B87"/>
    <w:rsid w:val="003C146E"/>
    <w:rsid w:val="003C1BDC"/>
    <w:rsid w:val="003C31D6"/>
    <w:rsid w:val="003C3249"/>
    <w:rsid w:val="003C3F38"/>
    <w:rsid w:val="003D0608"/>
    <w:rsid w:val="003D0CD6"/>
    <w:rsid w:val="003D1017"/>
    <w:rsid w:val="003D1D1C"/>
    <w:rsid w:val="003D1DFF"/>
    <w:rsid w:val="003D2175"/>
    <w:rsid w:val="003D32EF"/>
    <w:rsid w:val="003D3C39"/>
    <w:rsid w:val="003D4599"/>
    <w:rsid w:val="003D4A9D"/>
    <w:rsid w:val="003D4ACA"/>
    <w:rsid w:val="003D594C"/>
    <w:rsid w:val="003D6510"/>
    <w:rsid w:val="003D6995"/>
    <w:rsid w:val="003D6CF6"/>
    <w:rsid w:val="003D71ED"/>
    <w:rsid w:val="003D71F6"/>
    <w:rsid w:val="003D720E"/>
    <w:rsid w:val="003D7A7A"/>
    <w:rsid w:val="003E06B4"/>
    <w:rsid w:val="003E07D7"/>
    <w:rsid w:val="003E0E7F"/>
    <w:rsid w:val="003E140C"/>
    <w:rsid w:val="003E149A"/>
    <w:rsid w:val="003E14E7"/>
    <w:rsid w:val="003E199B"/>
    <w:rsid w:val="003E1F0F"/>
    <w:rsid w:val="003E21C6"/>
    <w:rsid w:val="003E2D32"/>
    <w:rsid w:val="003E33A5"/>
    <w:rsid w:val="003E3440"/>
    <w:rsid w:val="003E362F"/>
    <w:rsid w:val="003E387A"/>
    <w:rsid w:val="003E3F63"/>
    <w:rsid w:val="003E4300"/>
    <w:rsid w:val="003E4B02"/>
    <w:rsid w:val="003E4CC7"/>
    <w:rsid w:val="003E4DBE"/>
    <w:rsid w:val="003E4F97"/>
    <w:rsid w:val="003E5057"/>
    <w:rsid w:val="003E5191"/>
    <w:rsid w:val="003E562B"/>
    <w:rsid w:val="003E5795"/>
    <w:rsid w:val="003E5C89"/>
    <w:rsid w:val="003E6606"/>
    <w:rsid w:val="003E6A2E"/>
    <w:rsid w:val="003E6DA7"/>
    <w:rsid w:val="003E6F85"/>
    <w:rsid w:val="003E70E6"/>
    <w:rsid w:val="003E7764"/>
    <w:rsid w:val="003E7932"/>
    <w:rsid w:val="003E7FB1"/>
    <w:rsid w:val="003F03F9"/>
    <w:rsid w:val="003F07DC"/>
    <w:rsid w:val="003F0929"/>
    <w:rsid w:val="003F156F"/>
    <w:rsid w:val="003F1EDC"/>
    <w:rsid w:val="003F2BE0"/>
    <w:rsid w:val="003F30FD"/>
    <w:rsid w:val="003F3C4C"/>
    <w:rsid w:val="003F4338"/>
    <w:rsid w:val="003F4755"/>
    <w:rsid w:val="003F4857"/>
    <w:rsid w:val="003F49B3"/>
    <w:rsid w:val="003F4B77"/>
    <w:rsid w:val="003F548B"/>
    <w:rsid w:val="003F54C0"/>
    <w:rsid w:val="003F582B"/>
    <w:rsid w:val="003F626F"/>
    <w:rsid w:val="003F64F6"/>
    <w:rsid w:val="003F73A2"/>
    <w:rsid w:val="003F742B"/>
    <w:rsid w:val="003F7A48"/>
    <w:rsid w:val="003F7E47"/>
    <w:rsid w:val="004000D8"/>
    <w:rsid w:val="00400583"/>
    <w:rsid w:val="004013F5"/>
    <w:rsid w:val="004020E1"/>
    <w:rsid w:val="004024D0"/>
    <w:rsid w:val="004027BE"/>
    <w:rsid w:val="004032B3"/>
    <w:rsid w:val="00403712"/>
    <w:rsid w:val="0040408C"/>
    <w:rsid w:val="00404897"/>
    <w:rsid w:val="00404E15"/>
    <w:rsid w:val="004051C9"/>
    <w:rsid w:val="0040520C"/>
    <w:rsid w:val="00405490"/>
    <w:rsid w:val="00405685"/>
    <w:rsid w:val="00406FAF"/>
    <w:rsid w:val="004101CB"/>
    <w:rsid w:val="004102BF"/>
    <w:rsid w:val="00410308"/>
    <w:rsid w:val="00410547"/>
    <w:rsid w:val="00410765"/>
    <w:rsid w:val="00411F1C"/>
    <w:rsid w:val="00412009"/>
    <w:rsid w:val="004120B2"/>
    <w:rsid w:val="00413511"/>
    <w:rsid w:val="00413791"/>
    <w:rsid w:val="00413BD4"/>
    <w:rsid w:val="00414207"/>
    <w:rsid w:val="0041448F"/>
    <w:rsid w:val="00414730"/>
    <w:rsid w:val="00414F21"/>
    <w:rsid w:val="00414F5A"/>
    <w:rsid w:val="004152AE"/>
    <w:rsid w:val="004156D1"/>
    <w:rsid w:val="00415810"/>
    <w:rsid w:val="004158A3"/>
    <w:rsid w:val="004158FE"/>
    <w:rsid w:val="00417BA2"/>
    <w:rsid w:val="00417F8D"/>
    <w:rsid w:val="00420077"/>
    <w:rsid w:val="00420318"/>
    <w:rsid w:val="00420B06"/>
    <w:rsid w:val="0042117C"/>
    <w:rsid w:val="00421C3D"/>
    <w:rsid w:val="00421D14"/>
    <w:rsid w:val="00422154"/>
    <w:rsid w:val="0042233B"/>
    <w:rsid w:val="00422568"/>
    <w:rsid w:val="00422951"/>
    <w:rsid w:val="00422981"/>
    <w:rsid w:val="00422AF1"/>
    <w:rsid w:val="00422DBF"/>
    <w:rsid w:val="0042350B"/>
    <w:rsid w:val="004238E6"/>
    <w:rsid w:val="00423BCE"/>
    <w:rsid w:val="00423E35"/>
    <w:rsid w:val="00423F3B"/>
    <w:rsid w:val="00424400"/>
    <w:rsid w:val="0042473E"/>
    <w:rsid w:val="0042484D"/>
    <w:rsid w:val="00424CBD"/>
    <w:rsid w:val="00424E71"/>
    <w:rsid w:val="00424FCD"/>
    <w:rsid w:val="004252FB"/>
    <w:rsid w:val="004254BC"/>
    <w:rsid w:val="00425909"/>
    <w:rsid w:val="004267D4"/>
    <w:rsid w:val="00426923"/>
    <w:rsid w:val="00427534"/>
    <w:rsid w:val="0042757F"/>
    <w:rsid w:val="00427E26"/>
    <w:rsid w:val="00430AF7"/>
    <w:rsid w:val="00430DC4"/>
    <w:rsid w:val="00430DFA"/>
    <w:rsid w:val="00430E64"/>
    <w:rsid w:val="00431361"/>
    <w:rsid w:val="004314FF"/>
    <w:rsid w:val="00431A1B"/>
    <w:rsid w:val="00431A2A"/>
    <w:rsid w:val="00431B22"/>
    <w:rsid w:val="00431D68"/>
    <w:rsid w:val="00432545"/>
    <w:rsid w:val="0043303A"/>
    <w:rsid w:val="00434085"/>
    <w:rsid w:val="004349F0"/>
    <w:rsid w:val="004351A9"/>
    <w:rsid w:val="004355D5"/>
    <w:rsid w:val="00435D59"/>
    <w:rsid w:val="00435D74"/>
    <w:rsid w:val="00435FE8"/>
    <w:rsid w:val="00436C6E"/>
    <w:rsid w:val="004370D2"/>
    <w:rsid w:val="00437774"/>
    <w:rsid w:val="00437F39"/>
    <w:rsid w:val="00437FA8"/>
    <w:rsid w:val="00440060"/>
    <w:rsid w:val="0044066E"/>
    <w:rsid w:val="004408F2"/>
    <w:rsid w:val="00440C58"/>
    <w:rsid w:val="004414F8"/>
    <w:rsid w:val="00441547"/>
    <w:rsid w:val="00441709"/>
    <w:rsid w:val="00441F74"/>
    <w:rsid w:val="004421A6"/>
    <w:rsid w:val="00442276"/>
    <w:rsid w:val="00442A16"/>
    <w:rsid w:val="00442C5F"/>
    <w:rsid w:val="004430EB"/>
    <w:rsid w:val="00443954"/>
    <w:rsid w:val="00443A37"/>
    <w:rsid w:val="0044427A"/>
    <w:rsid w:val="0044552D"/>
    <w:rsid w:val="00445B0F"/>
    <w:rsid w:val="00447570"/>
    <w:rsid w:val="004475CA"/>
    <w:rsid w:val="0044777F"/>
    <w:rsid w:val="00447904"/>
    <w:rsid w:val="00447CC1"/>
    <w:rsid w:val="004502F9"/>
    <w:rsid w:val="004507F6"/>
    <w:rsid w:val="00451010"/>
    <w:rsid w:val="0045278D"/>
    <w:rsid w:val="00452E92"/>
    <w:rsid w:val="004531BD"/>
    <w:rsid w:val="00453200"/>
    <w:rsid w:val="004534AA"/>
    <w:rsid w:val="00453B61"/>
    <w:rsid w:val="00453B62"/>
    <w:rsid w:val="00453E64"/>
    <w:rsid w:val="004544A0"/>
    <w:rsid w:val="004545BE"/>
    <w:rsid w:val="004545F9"/>
    <w:rsid w:val="00454752"/>
    <w:rsid w:val="004550BA"/>
    <w:rsid w:val="004560F3"/>
    <w:rsid w:val="004568B7"/>
    <w:rsid w:val="00456C40"/>
    <w:rsid w:val="0045741C"/>
    <w:rsid w:val="004576FA"/>
    <w:rsid w:val="00457DFB"/>
    <w:rsid w:val="00460410"/>
    <w:rsid w:val="00460AA9"/>
    <w:rsid w:val="00460ED9"/>
    <w:rsid w:val="004614F0"/>
    <w:rsid w:val="00461F68"/>
    <w:rsid w:val="00463460"/>
    <w:rsid w:val="00463A83"/>
    <w:rsid w:val="0046403C"/>
    <w:rsid w:val="00464207"/>
    <w:rsid w:val="004644C8"/>
    <w:rsid w:val="0046461B"/>
    <w:rsid w:val="004654F9"/>
    <w:rsid w:val="00465942"/>
    <w:rsid w:val="00466597"/>
    <w:rsid w:val="00466757"/>
    <w:rsid w:val="0046736B"/>
    <w:rsid w:val="00467856"/>
    <w:rsid w:val="0047189D"/>
    <w:rsid w:val="004724F4"/>
    <w:rsid w:val="0047262E"/>
    <w:rsid w:val="00472E28"/>
    <w:rsid w:val="00472E68"/>
    <w:rsid w:val="004730A2"/>
    <w:rsid w:val="00473A35"/>
    <w:rsid w:val="00473D61"/>
    <w:rsid w:val="00474279"/>
    <w:rsid w:val="004743CB"/>
    <w:rsid w:val="0047474D"/>
    <w:rsid w:val="00476664"/>
    <w:rsid w:val="00477C50"/>
    <w:rsid w:val="004809CF"/>
    <w:rsid w:val="00480D4A"/>
    <w:rsid w:val="00480DA8"/>
    <w:rsid w:val="00481737"/>
    <w:rsid w:val="0048178D"/>
    <w:rsid w:val="00481E7F"/>
    <w:rsid w:val="0048238B"/>
    <w:rsid w:val="00483E8C"/>
    <w:rsid w:val="0048471A"/>
    <w:rsid w:val="00484DAE"/>
    <w:rsid w:val="00484EBB"/>
    <w:rsid w:val="00484EF1"/>
    <w:rsid w:val="004853FD"/>
    <w:rsid w:val="00485732"/>
    <w:rsid w:val="00486822"/>
    <w:rsid w:val="00486D22"/>
    <w:rsid w:val="004878F9"/>
    <w:rsid w:val="00487BA3"/>
    <w:rsid w:val="00490054"/>
    <w:rsid w:val="00490496"/>
    <w:rsid w:val="0049050B"/>
    <w:rsid w:val="0049068D"/>
    <w:rsid w:val="0049074A"/>
    <w:rsid w:val="004909D7"/>
    <w:rsid w:val="00491747"/>
    <w:rsid w:val="00492030"/>
    <w:rsid w:val="0049228D"/>
    <w:rsid w:val="00492B67"/>
    <w:rsid w:val="00492DBC"/>
    <w:rsid w:val="004930EE"/>
    <w:rsid w:val="0049314F"/>
    <w:rsid w:val="00493C37"/>
    <w:rsid w:val="004940D0"/>
    <w:rsid w:val="0049453F"/>
    <w:rsid w:val="0049483F"/>
    <w:rsid w:val="00494DDC"/>
    <w:rsid w:val="00494FBD"/>
    <w:rsid w:val="00495A9C"/>
    <w:rsid w:val="00496309"/>
    <w:rsid w:val="00496489"/>
    <w:rsid w:val="0049695D"/>
    <w:rsid w:val="00496CBF"/>
    <w:rsid w:val="00496EF4"/>
    <w:rsid w:val="00497477"/>
    <w:rsid w:val="004A1480"/>
    <w:rsid w:val="004A2197"/>
    <w:rsid w:val="004A21DB"/>
    <w:rsid w:val="004A24D5"/>
    <w:rsid w:val="004A26CA"/>
    <w:rsid w:val="004A3257"/>
    <w:rsid w:val="004A3634"/>
    <w:rsid w:val="004A3C5F"/>
    <w:rsid w:val="004A42FB"/>
    <w:rsid w:val="004A510D"/>
    <w:rsid w:val="004A55D7"/>
    <w:rsid w:val="004A7257"/>
    <w:rsid w:val="004A75C1"/>
    <w:rsid w:val="004A7E1A"/>
    <w:rsid w:val="004B00AA"/>
    <w:rsid w:val="004B08A5"/>
    <w:rsid w:val="004B1026"/>
    <w:rsid w:val="004B1348"/>
    <w:rsid w:val="004B1F8D"/>
    <w:rsid w:val="004B24A0"/>
    <w:rsid w:val="004B2530"/>
    <w:rsid w:val="004B2AA6"/>
    <w:rsid w:val="004B2DC5"/>
    <w:rsid w:val="004B36BC"/>
    <w:rsid w:val="004B3907"/>
    <w:rsid w:val="004B3CB1"/>
    <w:rsid w:val="004B4C0B"/>
    <w:rsid w:val="004B5FC7"/>
    <w:rsid w:val="004B623C"/>
    <w:rsid w:val="004B66E5"/>
    <w:rsid w:val="004B6777"/>
    <w:rsid w:val="004B71C7"/>
    <w:rsid w:val="004B74E0"/>
    <w:rsid w:val="004B7542"/>
    <w:rsid w:val="004B7786"/>
    <w:rsid w:val="004C0566"/>
    <w:rsid w:val="004C08EF"/>
    <w:rsid w:val="004C09CF"/>
    <w:rsid w:val="004C0C8F"/>
    <w:rsid w:val="004C0EAD"/>
    <w:rsid w:val="004C128A"/>
    <w:rsid w:val="004C158C"/>
    <w:rsid w:val="004C1ECC"/>
    <w:rsid w:val="004C2219"/>
    <w:rsid w:val="004C2A22"/>
    <w:rsid w:val="004C31A4"/>
    <w:rsid w:val="004C3EEE"/>
    <w:rsid w:val="004C4340"/>
    <w:rsid w:val="004C43AE"/>
    <w:rsid w:val="004C49CC"/>
    <w:rsid w:val="004C5E4B"/>
    <w:rsid w:val="004C6875"/>
    <w:rsid w:val="004C6B73"/>
    <w:rsid w:val="004C74AD"/>
    <w:rsid w:val="004C75F3"/>
    <w:rsid w:val="004D0B55"/>
    <w:rsid w:val="004D1107"/>
    <w:rsid w:val="004D19A6"/>
    <w:rsid w:val="004D1F4F"/>
    <w:rsid w:val="004D1FCC"/>
    <w:rsid w:val="004D2355"/>
    <w:rsid w:val="004D3274"/>
    <w:rsid w:val="004D3A20"/>
    <w:rsid w:val="004D3B54"/>
    <w:rsid w:val="004D40C1"/>
    <w:rsid w:val="004D40F9"/>
    <w:rsid w:val="004D4A73"/>
    <w:rsid w:val="004D5071"/>
    <w:rsid w:val="004D5522"/>
    <w:rsid w:val="004D594E"/>
    <w:rsid w:val="004D6205"/>
    <w:rsid w:val="004D712D"/>
    <w:rsid w:val="004D7570"/>
    <w:rsid w:val="004D795C"/>
    <w:rsid w:val="004D7B45"/>
    <w:rsid w:val="004D7BE9"/>
    <w:rsid w:val="004E0503"/>
    <w:rsid w:val="004E0668"/>
    <w:rsid w:val="004E0AC2"/>
    <w:rsid w:val="004E1150"/>
    <w:rsid w:val="004E183E"/>
    <w:rsid w:val="004E2606"/>
    <w:rsid w:val="004E2B19"/>
    <w:rsid w:val="004E2EF0"/>
    <w:rsid w:val="004E2F49"/>
    <w:rsid w:val="004E35FA"/>
    <w:rsid w:val="004E3CC3"/>
    <w:rsid w:val="004E468A"/>
    <w:rsid w:val="004E4CC8"/>
    <w:rsid w:val="004E50CA"/>
    <w:rsid w:val="004E5810"/>
    <w:rsid w:val="004F0007"/>
    <w:rsid w:val="004F020B"/>
    <w:rsid w:val="004F10A7"/>
    <w:rsid w:val="004F1257"/>
    <w:rsid w:val="004F13D6"/>
    <w:rsid w:val="004F1625"/>
    <w:rsid w:val="004F16EB"/>
    <w:rsid w:val="004F1EDA"/>
    <w:rsid w:val="004F2C7C"/>
    <w:rsid w:val="004F4BBE"/>
    <w:rsid w:val="004F4F54"/>
    <w:rsid w:val="004F7820"/>
    <w:rsid w:val="005001E8"/>
    <w:rsid w:val="00500262"/>
    <w:rsid w:val="005006F7"/>
    <w:rsid w:val="00500953"/>
    <w:rsid w:val="00501121"/>
    <w:rsid w:val="00501547"/>
    <w:rsid w:val="005015AD"/>
    <w:rsid w:val="00501848"/>
    <w:rsid w:val="005019DB"/>
    <w:rsid w:val="00502106"/>
    <w:rsid w:val="00503B0F"/>
    <w:rsid w:val="005057BD"/>
    <w:rsid w:val="0050642E"/>
    <w:rsid w:val="00506FEF"/>
    <w:rsid w:val="0050722F"/>
    <w:rsid w:val="005073F9"/>
    <w:rsid w:val="00507F6A"/>
    <w:rsid w:val="00510233"/>
    <w:rsid w:val="005104AF"/>
    <w:rsid w:val="00510507"/>
    <w:rsid w:val="00510FAE"/>
    <w:rsid w:val="0051150F"/>
    <w:rsid w:val="00511574"/>
    <w:rsid w:val="005132BA"/>
    <w:rsid w:val="00514454"/>
    <w:rsid w:val="00514FFC"/>
    <w:rsid w:val="005161F7"/>
    <w:rsid w:val="0051688E"/>
    <w:rsid w:val="00516CDE"/>
    <w:rsid w:val="00516E5D"/>
    <w:rsid w:val="00516F19"/>
    <w:rsid w:val="00517B33"/>
    <w:rsid w:val="005204CF"/>
    <w:rsid w:val="00520A93"/>
    <w:rsid w:val="00520F76"/>
    <w:rsid w:val="00521274"/>
    <w:rsid w:val="00521852"/>
    <w:rsid w:val="00523CA5"/>
    <w:rsid w:val="00523EB7"/>
    <w:rsid w:val="005242DC"/>
    <w:rsid w:val="00524688"/>
    <w:rsid w:val="00524787"/>
    <w:rsid w:val="00524B82"/>
    <w:rsid w:val="00524E75"/>
    <w:rsid w:val="0052603F"/>
    <w:rsid w:val="0052633A"/>
    <w:rsid w:val="00526A83"/>
    <w:rsid w:val="00526F66"/>
    <w:rsid w:val="005275EC"/>
    <w:rsid w:val="00527CFC"/>
    <w:rsid w:val="00530602"/>
    <w:rsid w:val="00531516"/>
    <w:rsid w:val="00531890"/>
    <w:rsid w:val="00531A5F"/>
    <w:rsid w:val="00533392"/>
    <w:rsid w:val="005336B8"/>
    <w:rsid w:val="00533F8D"/>
    <w:rsid w:val="00534A03"/>
    <w:rsid w:val="00534CC4"/>
    <w:rsid w:val="00534F8C"/>
    <w:rsid w:val="0053505D"/>
    <w:rsid w:val="0053509E"/>
    <w:rsid w:val="0053538B"/>
    <w:rsid w:val="00535829"/>
    <w:rsid w:val="00535E16"/>
    <w:rsid w:val="00536E82"/>
    <w:rsid w:val="0053701C"/>
    <w:rsid w:val="005370AA"/>
    <w:rsid w:val="0053737D"/>
    <w:rsid w:val="00537AA9"/>
    <w:rsid w:val="00537F6E"/>
    <w:rsid w:val="0054053C"/>
    <w:rsid w:val="00540669"/>
    <w:rsid w:val="0054120D"/>
    <w:rsid w:val="0054125D"/>
    <w:rsid w:val="0054131A"/>
    <w:rsid w:val="005414ED"/>
    <w:rsid w:val="005419F7"/>
    <w:rsid w:val="00541BE3"/>
    <w:rsid w:val="005433EA"/>
    <w:rsid w:val="005434FC"/>
    <w:rsid w:val="0054389D"/>
    <w:rsid w:val="00543C5A"/>
    <w:rsid w:val="00544087"/>
    <w:rsid w:val="005449F8"/>
    <w:rsid w:val="00545A1B"/>
    <w:rsid w:val="00545B1F"/>
    <w:rsid w:val="00545D4A"/>
    <w:rsid w:val="00546106"/>
    <w:rsid w:val="0054616C"/>
    <w:rsid w:val="00546423"/>
    <w:rsid w:val="005469D0"/>
    <w:rsid w:val="005471B6"/>
    <w:rsid w:val="005478A8"/>
    <w:rsid w:val="00547D02"/>
    <w:rsid w:val="00547FD0"/>
    <w:rsid w:val="00551AA2"/>
    <w:rsid w:val="0055225C"/>
    <w:rsid w:val="00552A06"/>
    <w:rsid w:val="00552CBD"/>
    <w:rsid w:val="005538B7"/>
    <w:rsid w:val="00553B58"/>
    <w:rsid w:val="005543DF"/>
    <w:rsid w:val="00554F26"/>
    <w:rsid w:val="00555279"/>
    <w:rsid w:val="005555CE"/>
    <w:rsid w:val="0055577C"/>
    <w:rsid w:val="0055593D"/>
    <w:rsid w:val="005560CE"/>
    <w:rsid w:val="00556522"/>
    <w:rsid w:val="005566D0"/>
    <w:rsid w:val="00556AEF"/>
    <w:rsid w:val="00556D6B"/>
    <w:rsid w:val="005570C3"/>
    <w:rsid w:val="00557912"/>
    <w:rsid w:val="00557D61"/>
    <w:rsid w:val="005607A1"/>
    <w:rsid w:val="005609C0"/>
    <w:rsid w:val="00560EB2"/>
    <w:rsid w:val="0056203B"/>
    <w:rsid w:val="005629F9"/>
    <w:rsid w:val="00562A4C"/>
    <w:rsid w:val="00563952"/>
    <w:rsid w:val="00563A9E"/>
    <w:rsid w:val="00564438"/>
    <w:rsid w:val="00564DF9"/>
    <w:rsid w:val="00566B7F"/>
    <w:rsid w:val="0056707C"/>
    <w:rsid w:val="00567723"/>
    <w:rsid w:val="005677DF"/>
    <w:rsid w:val="00567EFC"/>
    <w:rsid w:val="0057009C"/>
    <w:rsid w:val="0057027B"/>
    <w:rsid w:val="005703A1"/>
    <w:rsid w:val="00571E98"/>
    <w:rsid w:val="005728A2"/>
    <w:rsid w:val="00573225"/>
    <w:rsid w:val="00573A12"/>
    <w:rsid w:val="00573B76"/>
    <w:rsid w:val="00573FF0"/>
    <w:rsid w:val="00574022"/>
    <w:rsid w:val="00574343"/>
    <w:rsid w:val="00574A4E"/>
    <w:rsid w:val="00574CCB"/>
    <w:rsid w:val="005758EC"/>
    <w:rsid w:val="0057639B"/>
    <w:rsid w:val="00576F45"/>
    <w:rsid w:val="005770D9"/>
    <w:rsid w:val="00577651"/>
    <w:rsid w:val="00577B7F"/>
    <w:rsid w:val="00577F1A"/>
    <w:rsid w:val="0058006D"/>
    <w:rsid w:val="0058010C"/>
    <w:rsid w:val="005811EC"/>
    <w:rsid w:val="0058126F"/>
    <w:rsid w:val="00581FCB"/>
    <w:rsid w:val="005820C3"/>
    <w:rsid w:val="0058278A"/>
    <w:rsid w:val="00583077"/>
    <w:rsid w:val="00583351"/>
    <w:rsid w:val="00583986"/>
    <w:rsid w:val="005842A6"/>
    <w:rsid w:val="0058434E"/>
    <w:rsid w:val="005855B7"/>
    <w:rsid w:val="00585711"/>
    <w:rsid w:val="005859D3"/>
    <w:rsid w:val="00585F62"/>
    <w:rsid w:val="00586000"/>
    <w:rsid w:val="005860FB"/>
    <w:rsid w:val="0058641C"/>
    <w:rsid w:val="005870BB"/>
    <w:rsid w:val="005875CF"/>
    <w:rsid w:val="00587836"/>
    <w:rsid w:val="00590BAB"/>
    <w:rsid w:val="005917DE"/>
    <w:rsid w:val="00591977"/>
    <w:rsid w:val="00591B29"/>
    <w:rsid w:val="00591FB2"/>
    <w:rsid w:val="00591FD2"/>
    <w:rsid w:val="0059206E"/>
    <w:rsid w:val="005923B0"/>
    <w:rsid w:val="00593F09"/>
    <w:rsid w:val="00593F29"/>
    <w:rsid w:val="00594102"/>
    <w:rsid w:val="005944DA"/>
    <w:rsid w:val="005945F2"/>
    <w:rsid w:val="00594757"/>
    <w:rsid w:val="005947B4"/>
    <w:rsid w:val="00594A40"/>
    <w:rsid w:val="00594F46"/>
    <w:rsid w:val="005957B0"/>
    <w:rsid w:val="0059655B"/>
    <w:rsid w:val="005966DA"/>
    <w:rsid w:val="00596C23"/>
    <w:rsid w:val="00597268"/>
    <w:rsid w:val="0059729B"/>
    <w:rsid w:val="005977CF"/>
    <w:rsid w:val="00597CDF"/>
    <w:rsid w:val="005A0DD2"/>
    <w:rsid w:val="005A1473"/>
    <w:rsid w:val="005A1597"/>
    <w:rsid w:val="005A15DF"/>
    <w:rsid w:val="005A17C5"/>
    <w:rsid w:val="005A18C9"/>
    <w:rsid w:val="005A3349"/>
    <w:rsid w:val="005A3574"/>
    <w:rsid w:val="005A367E"/>
    <w:rsid w:val="005A36D0"/>
    <w:rsid w:val="005A3AA8"/>
    <w:rsid w:val="005A4546"/>
    <w:rsid w:val="005A4B8A"/>
    <w:rsid w:val="005A51FF"/>
    <w:rsid w:val="005A5AFD"/>
    <w:rsid w:val="005A5C58"/>
    <w:rsid w:val="005A5D3D"/>
    <w:rsid w:val="005A6156"/>
    <w:rsid w:val="005A633D"/>
    <w:rsid w:val="005A6993"/>
    <w:rsid w:val="005A6CCE"/>
    <w:rsid w:val="005A729B"/>
    <w:rsid w:val="005A72F7"/>
    <w:rsid w:val="005A737E"/>
    <w:rsid w:val="005A7404"/>
    <w:rsid w:val="005A7AA4"/>
    <w:rsid w:val="005B1E9D"/>
    <w:rsid w:val="005B1EA3"/>
    <w:rsid w:val="005B2523"/>
    <w:rsid w:val="005B25F1"/>
    <w:rsid w:val="005B28B9"/>
    <w:rsid w:val="005B347E"/>
    <w:rsid w:val="005B3535"/>
    <w:rsid w:val="005B4932"/>
    <w:rsid w:val="005B4B04"/>
    <w:rsid w:val="005B5B44"/>
    <w:rsid w:val="005B631D"/>
    <w:rsid w:val="005B7775"/>
    <w:rsid w:val="005C05D6"/>
    <w:rsid w:val="005C0B8B"/>
    <w:rsid w:val="005C0DBA"/>
    <w:rsid w:val="005C0EA5"/>
    <w:rsid w:val="005C103F"/>
    <w:rsid w:val="005C164B"/>
    <w:rsid w:val="005C2C47"/>
    <w:rsid w:val="005C2E79"/>
    <w:rsid w:val="005C32EE"/>
    <w:rsid w:val="005C33E2"/>
    <w:rsid w:val="005C35D1"/>
    <w:rsid w:val="005C36C8"/>
    <w:rsid w:val="005C36DA"/>
    <w:rsid w:val="005C3A1A"/>
    <w:rsid w:val="005C3BB1"/>
    <w:rsid w:val="005C3C2B"/>
    <w:rsid w:val="005C41D7"/>
    <w:rsid w:val="005C42CE"/>
    <w:rsid w:val="005C4609"/>
    <w:rsid w:val="005C4983"/>
    <w:rsid w:val="005C5790"/>
    <w:rsid w:val="005C64F7"/>
    <w:rsid w:val="005C676F"/>
    <w:rsid w:val="005C6D71"/>
    <w:rsid w:val="005C72B2"/>
    <w:rsid w:val="005C7A78"/>
    <w:rsid w:val="005D1103"/>
    <w:rsid w:val="005D1382"/>
    <w:rsid w:val="005D15E2"/>
    <w:rsid w:val="005D1BB3"/>
    <w:rsid w:val="005D1D58"/>
    <w:rsid w:val="005D1DED"/>
    <w:rsid w:val="005D29C6"/>
    <w:rsid w:val="005D2C42"/>
    <w:rsid w:val="005D3A6D"/>
    <w:rsid w:val="005D3F73"/>
    <w:rsid w:val="005D4189"/>
    <w:rsid w:val="005D4897"/>
    <w:rsid w:val="005D55A9"/>
    <w:rsid w:val="005D75ED"/>
    <w:rsid w:val="005D7926"/>
    <w:rsid w:val="005D7B54"/>
    <w:rsid w:val="005D7EB8"/>
    <w:rsid w:val="005E02F7"/>
    <w:rsid w:val="005E080A"/>
    <w:rsid w:val="005E0F73"/>
    <w:rsid w:val="005E13E4"/>
    <w:rsid w:val="005E15C0"/>
    <w:rsid w:val="005E1905"/>
    <w:rsid w:val="005E23B3"/>
    <w:rsid w:val="005E24F1"/>
    <w:rsid w:val="005E33AF"/>
    <w:rsid w:val="005E3972"/>
    <w:rsid w:val="005E3E2B"/>
    <w:rsid w:val="005E4747"/>
    <w:rsid w:val="005E4E60"/>
    <w:rsid w:val="005E5584"/>
    <w:rsid w:val="005E6106"/>
    <w:rsid w:val="005E697F"/>
    <w:rsid w:val="005E6A30"/>
    <w:rsid w:val="005E6AAC"/>
    <w:rsid w:val="005E7042"/>
    <w:rsid w:val="005E7667"/>
    <w:rsid w:val="005E7806"/>
    <w:rsid w:val="005E7CEB"/>
    <w:rsid w:val="005F0A16"/>
    <w:rsid w:val="005F0AB1"/>
    <w:rsid w:val="005F0AE1"/>
    <w:rsid w:val="005F1B9B"/>
    <w:rsid w:val="005F1C5D"/>
    <w:rsid w:val="005F21D9"/>
    <w:rsid w:val="005F23B3"/>
    <w:rsid w:val="005F243E"/>
    <w:rsid w:val="005F3185"/>
    <w:rsid w:val="005F39D2"/>
    <w:rsid w:val="005F3F64"/>
    <w:rsid w:val="005F4142"/>
    <w:rsid w:val="005F425E"/>
    <w:rsid w:val="005F44C5"/>
    <w:rsid w:val="005F4B4C"/>
    <w:rsid w:val="005F4C28"/>
    <w:rsid w:val="005F536E"/>
    <w:rsid w:val="005F5D59"/>
    <w:rsid w:val="005F726B"/>
    <w:rsid w:val="005F75E5"/>
    <w:rsid w:val="005F7A36"/>
    <w:rsid w:val="005F7FED"/>
    <w:rsid w:val="006003AB"/>
    <w:rsid w:val="00600AAF"/>
    <w:rsid w:val="00600C24"/>
    <w:rsid w:val="00600CC5"/>
    <w:rsid w:val="00600E8A"/>
    <w:rsid w:val="006012C7"/>
    <w:rsid w:val="00601384"/>
    <w:rsid w:val="00602592"/>
    <w:rsid w:val="0060271C"/>
    <w:rsid w:val="006030F8"/>
    <w:rsid w:val="00603CB0"/>
    <w:rsid w:val="00603E4D"/>
    <w:rsid w:val="00604739"/>
    <w:rsid w:val="00605078"/>
    <w:rsid w:val="00605CDA"/>
    <w:rsid w:val="00605E59"/>
    <w:rsid w:val="006067BD"/>
    <w:rsid w:val="00606E0C"/>
    <w:rsid w:val="00606EBD"/>
    <w:rsid w:val="00606F1F"/>
    <w:rsid w:val="006075AC"/>
    <w:rsid w:val="0060789D"/>
    <w:rsid w:val="006109AF"/>
    <w:rsid w:val="0061155B"/>
    <w:rsid w:val="00611682"/>
    <w:rsid w:val="0061242B"/>
    <w:rsid w:val="00612498"/>
    <w:rsid w:val="006124EC"/>
    <w:rsid w:val="00612B99"/>
    <w:rsid w:val="00612E4F"/>
    <w:rsid w:val="00613321"/>
    <w:rsid w:val="006133A6"/>
    <w:rsid w:val="00613A5A"/>
    <w:rsid w:val="00613D2E"/>
    <w:rsid w:val="00614182"/>
    <w:rsid w:val="006149B0"/>
    <w:rsid w:val="00614A9F"/>
    <w:rsid w:val="00614C17"/>
    <w:rsid w:val="00614C9C"/>
    <w:rsid w:val="00615894"/>
    <w:rsid w:val="0061610A"/>
    <w:rsid w:val="00616338"/>
    <w:rsid w:val="006166E9"/>
    <w:rsid w:val="00616DCC"/>
    <w:rsid w:val="006170E0"/>
    <w:rsid w:val="00617126"/>
    <w:rsid w:val="00617739"/>
    <w:rsid w:val="006178B0"/>
    <w:rsid w:val="00617B18"/>
    <w:rsid w:val="0062014A"/>
    <w:rsid w:val="00620373"/>
    <w:rsid w:val="0062073E"/>
    <w:rsid w:val="00620A57"/>
    <w:rsid w:val="00620C50"/>
    <w:rsid w:val="00620D1D"/>
    <w:rsid w:val="00621925"/>
    <w:rsid w:val="00621C87"/>
    <w:rsid w:val="00621CF3"/>
    <w:rsid w:val="0062229D"/>
    <w:rsid w:val="00622509"/>
    <w:rsid w:val="00623119"/>
    <w:rsid w:val="00623AF8"/>
    <w:rsid w:val="00623F87"/>
    <w:rsid w:val="006245DD"/>
    <w:rsid w:val="00624F1F"/>
    <w:rsid w:val="006256C4"/>
    <w:rsid w:val="00626467"/>
    <w:rsid w:val="00626C40"/>
    <w:rsid w:val="00626E16"/>
    <w:rsid w:val="006317A1"/>
    <w:rsid w:val="0063185D"/>
    <w:rsid w:val="00631D82"/>
    <w:rsid w:val="0063212B"/>
    <w:rsid w:val="006326A9"/>
    <w:rsid w:val="00632787"/>
    <w:rsid w:val="006331EA"/>
    <w:rsid w:val="00633A2C"/>
    <w:rsid w:val="00633AD6"/>
    <w:rsid w:val="006340DA"/>
    <w:rsid w:val="00635E65"/>
    <w:rsid w:val="00636177"/>
    <w:rsid w:val="006366A1"/>
    <w:rsid w:val="00636731"/>
    <w:rsid w:val="0063698D"/>
    <w:rsid w:val="00640070"/>
    <w:rsid w:val="00640BBB"/>
    <w:rsid w:val="006410DB"/>
    <w:rsid w:val="00641746"/>
    <w:rsid w:val="00641F2F"/>
    <w:rsid w:val="0064234F"/>
    <w:rsid w:val="00642497"/>
    <w:rsid w:val="00642F23"/>
    <w:rsid w:val="00642F9E"/>
    <w:rsid w:val="00643157"/>
    <w:rsid w:val="00643349"/>
    <w:rsid w:val="00643B89"/>
    <w:rsid w:val="0064429C"/>
    <w:rsid w:val="0064542B"/>
    <w:rsid w:val="006454B6"/>
    <w:rsid w:val="00645644"/>
    <w:rsid w:val="00646F91"/>
    <w:rsid w:val="006471FD"/>
    <w:rsid w:val="00647592"/>
    <w:rsid w:val="00650793"/>
    <w:rsid w:val="00650B4D"/>
    <w:rsid w:val="00650C89"/>
    <w:rsid w:val="0065128D"/>
    <w:rsid w:val="00651A99"/>
    <w:rsid w:val="006520D8"/>
    <w:rsid w:val="00652CF4"/>
    <w:rsid w:val="00653307"/>
    <w:rsid w:val="006534CD"/>
    <w:rsid w:val="00653F40"/>
    <w:rsid w:val="00654927"/>
    <w:rsid w:val="00654E27"/>
    <w:rsid w:val="00654EBB"/>
    <w:rsid w:val="0065582D"/>
    <w:rsid w:val="006563AB"/>
    <w:rsid w:val="0065687E"/>
    <w:rsid w:val="00656F36"/>
    <w:rsid w:val="006572D8"/>
    <w:rsid w:val="00657614"/>
    <w:rsid w:val="0065785E"/>
    <w:rsid w:val="00660421"/>
    <w:rsid w:val="006604B7"/>
    <w:rsid w:val="00660700"/>
    <w:rsid w:val="006610BB"/>
    <w:rsid w:val="00661A1E"/>
    <w:rsid w:val="00661E21"/>
    <w:rsid w:val="00661F6A"/>
    <w:rsid w:val="00662981"/>
    <w:rsid w:val="006629EE"/>
    <w:rsid w:val="00663BB7"/>
    <w:rsid w:val="00663C3A"/>
    <w:rsid w:val="00663E3E"/>
    <w:rsid w:val="00663F05"/>
    <w:rsid w:val="006644A5"/>
    <w:rsid w:val="00664DD1"/>
    <w:rsid w:val="006650D4"/>
    <w:rsid w:val="006656DD"/>
    <w:rsid w:val="006656F0"/>
    <w:rsid w:val="00665725"/>
    <w:rsid w:val="00665FD3"/>
    <w:rsid w:val="0066651D"/>
    <w:rsid w:val="00666C64"/>
    <w:rsid w:val="0066766F"/>
    <w:rsid w:val="00670A41"/>
    <w:rsid w:val="00671261"/>
    <w:rsid w:val="00671BA2"/>
    <w:rsid w:val="0067222C"/>
    <w:rsid w:val="00672232"/>
    <w:rsid w:val="006728F7"/>
    <w:rsid w:val="00672C72"/>
    <w:rsid w:val="00672F1E"/>
    <w:rsid w:val="006731A6"/>
    <w:rsid w:val="006732D9"/>
    <w:rsid w:val="00673759"/>
    <w:rsid w:val="00675136"/>
    <w:rsid w:val="00675A82"/>
    <w:rsid w:val="00675C21"/>
    <w:rsid w:val="0067616A"/>
    <w:rsid w:val="00676357"/>
    <w:rsid w:val="00676769"/>
    <w:rsid w:val="00676774"/>
    <w:rsid w:val="00676839"/>
    <w:rsid w:val="00676A9D"/>
    <w:rsid w:val="00680655"/>
    <w:rsid w:val="006810E3"/>
    <w:rsid w:val="00682C22"/>
    <w:rsid w:val="00682CC1"/>
    <w:rsid w:val="00682D74"/>
    <w:rsid w:val="00683413"/>
    <w:rsid w:val="006844CD"/>
    <w:rsid w:val="006846FF"/>
    <w:rsid w:val="006852BE"/>
    <w:rsid w:val="0068549E"/>
    <w:rsid w:val="00685931"/>
    <w:rsid w:val="00685EC8"/>
    <w:rsid w:val="0068602A"/>
    <w:rsid w:val="006864AD"/>
    <w:rsid w:val="00686E3F"/>
    <w:rsid w:val="00687900"/>
    <w:rsid w:val="00687B31"/>
    <w:rsid w:val="00687C5F"/>
    <w:rsid w:val="0069048D"/>
    <w:rsid w:val="0069062E"/>
    <w:rsid w:val="006914C7"/>
    <w:rsid w:val="00691C74"/>
    <w:rsid w:val="00691DCB"/>
    <w:rsid w:val="00693B3D"/>
    <w:rsid w:val="0069461F"/>
    <w:rsid w:val="00694CEC"/>
    <w:rsid w:val="006952A6"/>
    <w:rsid w:val="00695F90"/>
    <w:rsid w:val="006963AA"/>
    <w:rsid w:val="00696432"/>
    <w:rsid w:val="00696672"/>
    <w:rsid w:val="006967E8"/>
    <w:rsid w:val="00696E9B"/>
    <w:rsid w:val="00697347"/>
    <w:rsid w:val="00697BD3"/>
    <w:rsid w:val="006A092F"/>
    <w:rsid w:val="006A1BF8"/>
    <w:rsid w:val="006A1EDF"/>
    <w:rsid w:val="006A1F6D"/>
    <w:rsid w:val="006A2CE6"/>
    <w:rsid w:val="006A39AD"/>
    <w:rsid w:val="006A3C80"/>
    <w:rsid w:val="006A402E"/>
    <w:rsid w:val="006A4D5B"/>
    <w:rsid w:val="006A4EC4"/>
    <w:rsid w:val="006A5017"/>
    <w:rsid w:val="006A5063"/>
    <w:rsid w:val="006A592B"/>
    <w:rsid w:val="006A5A4D"/>
    <w:rsid w:val="006A60C5"/>
    <w:rsid w:val="006A74DC"/>
    <w:rsid w:val="006A7704"/>
    <w:rsid w:val="006B02A4"/>
    <w:rsid w:val="006B080B"/>
    <w:rsid w:val="006B0B88"/>
    <w:rsid w:val="006B13C4"/>
    <w:rsid w:val="006B13C8"/>
    <w:rsid w:val="006B15ED"/>
    <w:rsid w:val="006B1C9A"/>
    <w:rsid w:val="006B1F51"/>
    <w:rsid w:val="006B26C3"/>
    <w:rsid w:val="006B292E"/>
    <w:rsid w:val="006B2B3D"/>
    <w:rsid w:val="006B2D63"/>
    <w:rsid w:val="006B2EDF"/>
    <w:rsid w:val="006B32AC"/>
    <w:rsid w:val="006B37A9"/>
    <w:rsid w:val="006B3D0D"/>
    <w:rsid w:val="006B42D7"/>
    <w:rsid w:val="006B43DA"/>
    <w:rsid w:val="006B4646"/>
    <w:rsid w:val="006B469F"/>
    <w:rsid w:val="006B46EB"/>
    <w:rsid w:val="006B4C07"/>
    <w:rsid w:val="006B4E67"/>
    <w:rsid w:val="006B509D"/>
    <w:rsid w:val="006B532E"/>
    <w:rsid w:val="006B57CE"/>
    <w:rsid w:val="006B5CA4"/>
    <w:rsid w:val="006B6042"/>
    <w:rsid w:val="006B6520"/>
    <w:rsid w:val="006B6DDB"/>
    <w:rsid w:val="006B6DE4"/>
    <w:rsid w:val="006B6F81"/>
    <w:rsid w:val="006B6F95"/>
    <w:rsid w:val="006B73AD"/>
    <w:rsid w:val="006B73DE"/>
    <w:rsid w:val="006C0089"/>
    <w:rsid w:val="006C0B03"/>
    <w:rsid w:val="006C0C0D"/>
    <w:rsid w:val="006C0EA4"/>
    <w:rsid w:val="006C1A7F"/>
    <w:rsid w:val="006C2971"/>
    <w:rsid w:val="006C29A8"/>
    <w:rsid w:val="006C2C1A"/>
    <w:rsid w:val="006C34C5"/>
    <w:rsid w:val="006C4344"/>
    <w:rsid w:val="006C4F5A"/>
    <w:rsid w:val="006C5626"/>
    <w:rsid w:val="006C5863"/>
    <w:rsid w:val="006C591E"/>
    <w:rsid w:val="006C5934"/>
    <w:rsid w:val="006C5C99"/>
    <w:rsid w:val="006C5E32"/>
    <w:rsid w:val="006C71FD"/>
    <w:rsid w:val="006C7A1D"/>
    <w:rsid w:val="006D0064"/>
    <w:rsid w:val="006D0305"/>
    <w:rsid w:val="006D0405"/>
    <w:rsid w:val="006D0552"/>
    <w:rsid w:val="006D062B"/>
    <w:rsid w:val="006D0FD6"/>
    <w:rsid w:val="006D10D4"/>
    <w:rsid w:val="006D12A9"/>
    <w:rsid w:val="006D1E2B"/>
    <w:rsid w:val="006D22C2"/>
    <w:rsid w:val="006D30EB"/>
    <w:rsid w:val="006D3186"/>
    <w:rsid w:val="006D3536"/>
    <w:rsid w:val="006D3700"/>
    <w:rsid w:val="006D45D0"/>
    <w:rsid w:val="006D4C0A"/>
    <w:rsid w:val="006D4F3B"/>
    <w:rsid w:val="006D5242"/>
    <w:rsid w:val="006D552E"/>
    <w:rsid w:val="006D5822"/>
    <w:rsid w:val="006D587C"/>
    <w:rsid w:val="006D59F1"/>
    <w:rsid w:val="006D5D53"/>
    <w:rsid w:val="006D6ADF"/>
    <w:rsid w:val="006D6DB8"/>
    <w:rsid w:val="006D72F6"/>
    <w:rsid w:val="006E0062"/>
    <w:rsid w:val="006E0204"/>
    <w:rsid w:val="006E1A86"/>
    <w:rsid w:val="006E2394"/>
    <w:rsid w:val="006E27F7"/>
    <w:rsid w:val="006E39F5"/>
    <w:rsid w:val="006E4A1E"/>
    <w:rsid w:val="006E5E34"/>
    <w:rsid w:val="006E6031"/>
    <w:rsid w:val="006E6384"/>
    <w:rsid w:val="006E63A7"/>
    <w:rsid w:val="006E668B"/>
    <w:rsid w:val="006E6DEA"/>
    <w:rsid w:val="006E74F3"/>
    <w:rsid w:val="006F035D"/>
    <w:rsid w:val="006F0579"/>
    <w:rsid w:val="006F0B9D"/>
    <w:rsid w:val="006F0BCB"/>
    <w:rsid w:val="006F1D45"/>
    <w:rsid w:val="006F1EF7"/>
    <w:rsid w:val="006F1F62"/>
    <w:rsid w:val="006F239B"/>
    <w:rsid w:val="006F26D9"/>
    <w:rsid w:val="006F2756"/>
    <w:rsid w:val="006F284A"/>
    <w:rsid w:val="006F3694"/>
    <w:rsid w:val="006F3D74"/>
    <w:rsid w:val="006F40F5"/>
    <w:rsid w:val="006F487F"/>
    <w:rsid w:val="006F4F3C"/>
    <w:rsid w:val="006F53C1"/>
    <w:rsid w:val="006F5421"/>
    <w:rsid w:val="006F577C"/>
    <w:rsid w:val="006F6D55"/>
    <w:rsid w:val="00700376"/>
    <w:rsid w:val="00700BA6"/>
    <w:rsid w:val="00701006"/>
    <w:rsid w:val="007013AE"/>
    <w:rsid w:val="00701525"/>
    <w:rsid w:val="0070174D"/>
    <w:rsid w:val="007017B3"/>
    <w:rsid w:val="00702831"/>
    <w:rsid w:val="00703011"/>
    <w:rsid w:val="007041FB"/>
    <w:rsid w:val="00704743"/>
    <w:rsid w:val="007047D7"/>
    <w:rsid w:val="00704EE5"/>
    <w:rsid w:val="00705219"/>
    <w:rsid w:val="00705A50"/>
    <w:rsid w:val="00706415"/>
    <w:rsid w:val="007064A4"/>
    <w:rsid w:val="0070723B"/>
    <w:rsid w:val="00707E40"/>
    <w:rsid w:val="00707FF1"/>
    <w:rsid w:val="00710165"/>
    <w:rsid w:val="00710D6D"/>
    <w:rsid w:val="00711A29"/>
    <w:rsid w:val="0071291C"/>
    <w:rsid w:val="00713396"/>
    <w:rsid w:val="007136BE"/>
    <w:rsid w:val="00714AB8"/>
    <w:rsid w:val="00714B3A"/>
    <w:rsid w:val="00714CBC"/>
    <w:rsid w:val="007150D0"/>
    <w:rsid w:val="007152E1"/>
    <w:rsid w:val="00716C04"/>
    <w:rsid w:val="00716DC2"/>
    <w:rsid w:val="0071717F"/>
    <w:rsid w:val="00717529"/>
    <w:rsid w:val="00717F60"/>
    <w:rsid w:val="007202CA"/>
    <w:rsid w:val="0072030B"/>
    <w:rsid w:val="007222CC"/>
    <w:rsid w:val="00722395"/>
    <w:rsid w:val="007226A2"/>
    <w:rsid w:val="00722856"/>
    <w:rsid w:val="007229D9"/>
    <w:rsid w:val="00723262"/>
    <w:rsid w:val="0072387A"/>
    <w:rsid w:val="0072390A"/>
    <w:rsid w:val="00723C21"/>
    <w:rsid w:val="00723C79"/>
    <w:rsid w:val="00725063"/>
    <w:rsid w:val="0072567B"/>
    <w:rsid w:val="00725D57"/>
    <w:rsid w:val="00725D5D"/>
    <w:rsid w:val="00725F28"/>
    <w:rsid w:val="00726064"/>
    <w:rsid w:val="0072610C"/>
    <w:rsid w:val="00726213"/>
    <w:rsid w:val="0072644E"/>
    <w:rsid w:val="00726DCB"/>
    <w:rsid w:val="007271C4"/>
    <w:rsid w:val="00727934"/>
    <w:rsid w:val="00730870"/>
    <w:rsid w:val="00730BF1"/>
    <w:rsid w:val="00730D71"/>
    <w:rsid w:val="00732513"/>
    <w:rsid w:val="007339E7"/>
    <w:rsid w:val="00733F7F"/>
    <w:rsid w:val="00734370"/>
    <w:rsid w:val="007346C2"/>
    <w:rsid w:val="00734943"/>
    <w:rsid w:val="00734B5C"/>
    <w:rsid w:val="00735102"/>
    <w:rsid w:val="007352A5"/>
    <w:rsid w:val="007354E4"/>
    <w:rsid w:val="007364D0"/>
    <w:rsid w:val="00736DDD"/>
    <w:rsid w:val="00736FDD"/>
    <w:rsid w:val="00740166"/>
    <w:rsid w:val="00740494"/>
    <w:rsid w:val="00740AA9"/>
    <w:rsid w:val="00740C2F"/>
    <w:rsid w:val="00741134"/>
    <w:rsid w:val="00741708"/>
    <w:rsid w:val="00741CE0"/>
    <w:rsid w:val="00741CF0"/>
    <w:rsid w:val="00742418"/>
    <w:rsid w:val="00742961"/>
    <w:rsid w:val="00742B68"/>
    <w:rsid w:val="00742B79"/>
    <w:rsid w:val="007439E9"/>
    <w:rsid w:val="00743D28"/>
    <w:rsid w:val="00743D78"/>
    <w:rsid w:val="007441D8"/>
    <w:rsid w:val="00745BB3"/>
    <w:rsid w:val="00746205"/>
    <w:rsid w:val="007463BA"/>
    <w:rsid w:val="00746696"/>
    <w:rsid w:val="00746872"/>
    <w:rsid w:val="00746EF3"/>
    <w:rsid w:val="0074717E"/>
    <w:rsid w:val="007479C6"/>
    <w:rsid w:val="00747C9A"/>
    <w:rsid w:val="007501CE"/>
    <w:rsid w:val="00750480"/>
    <w:rsid w:val="007511E5"/>
    <w:rsid w:val="00751673"/>
    <w:rsid w:val="00751B94"/>
    <w:rsid w:val="00751EE4"/>
    <w:rsid w:val="007529B8"/>
    <w:rsid w:val="007533BC"/>
    <w:rsid w:val="00753C67"/>
    <w:rsid w:val="00753D0D"/>
    <w:rsid w:val="0075423F"/>
    <w:rsid w:val="007543C2"/>
    <w:rsid w:val="0075447F"/>
    <w:rsid w:val="007546E2"/>
    <w:rsid w:val="00754D94"/>
    <w:rsid w:val="00755959"/>
    <w:rsid w:val="00755A46"/>
    <w:rsid w:val="00756DE3"/>
    <w:rsid w:val="00757EF4"/>
    <w:rsid w:val="00757FC5"/>
    <w:rsid w:val="007600A9"/>
    <w:rsid w:val="00760E58"/>
    <w:rsid w:val="00760FA7"/>
    <w:rsid w:val="00761038"/>
    <w:rsid w:val="00761A91"/>
    <w:rsid w:val="00762184"/>
    <w:rsid w:val="00762589"/>
    <w:rsid w:val="0076258A"/>
    <w:rsid w:val="007629F9"/>
    <w:rsid w:val="00762B51"/>
    <w:rsid w:val="00762C84"/>
    <w:rsid w:val="00763112"/>
    <w:rsid w:val="00763351"/>
    <w:rsid w:val="007634AA"/>
    <w:rsid w:val="00763533"/>
    <w:rsid w:val="00763B67"/>
    <w:rsid w:val="00764357"/>
    <w:rsid w:val="007645E4"/>
    <w:rsid w:val="007646D6"/>
    <w:rsid w:val="007647D7"/>
    <w:rsid w:val="00764AC9"/>
    <w:rsid w:val="00764DDF"/>
    <w:rsid w:val="00764EBF"/>
    <w:rsid w:val="0076567A"/>
    <w:rsid w:val="00765BB9"/>
    <w:rsid w:val="00766185"/>
    <w:rsid w:val="0076664E"/>
    <w:rsid w:val="00767B74"/>
    <w:rsid w:val="00770231"/>
    <w:rsid w:val="0077031F"/>
    <w:rsid w:val="0077068F"/>
    <w:rsid w:val="00770905"/>
    <w:rsid w:val="00770ACE"/>
    <w:rsid w:val="00771650"/>
    <w:rsid w:val="00771BE9"/>
    <w:rsid w:val="00772AFD"/>
    <w:rsid w:val="00772DE2"/>
    <w:rsid w:val="007735E8"/>
    <w:rsid w:val="0077376C"/>
    <w:rsid w:val="0077388C"/>
    <w:rsid w:val="007747EC"/>
    <w:rsid w:val="00774B7C"/>
    <w:rsid w:val="00774F2C"/>
    <w:rsid w:val="00775039"/>
    <w:rsid w:val="00775DFA"/>
    <w:rsid w:val="007766C2"/>
    <w:rsid w:val="0077675C"/>
    <w:rsid w:val="00776C1A"/>
    <w:rsid w:val="00776C5A"/>
    <w:rsid w:val="007804D1"/>
    <w:rsid w:val="007809B3"/>
    <w:rsid w:val="00781141"/>
    <w:rsid w:val="007815B0"/>
    <w:rsid w:val="00781CBC"/>
    <w:rsid w:val="00781EC4"/>
    <w:rsid w:val="007826ED"/>
    <w:rsid w:val="0078299C"/>
    <w:rsid w:val="00783846"/>
    <w:rsid w:val="00783A39"/>
    <w:rsid w:val="00783CF7"/>
    <w:rsid w:val="0078465A"/>
    <w:rsid w:val="0078480B"/>
    <w:rsid w:val="00784E22"/>
    <w:rsid w:val="00785A3C"/>
    <w:rsid w:val="00785B82"/>
    <w:rsid w:val="00785DD6"/>
    <w:rsid w:val="0078762E"/>
    <w:rsid w:val="00787D35"/>
    <w:rsid w:val="00787E93"/>
    <w:rsid w:val="00790737"/>
    <w:rsid w:val="00790A06"/>
    <w:rsid w:val="0079105A"/>
    <w:rsid w:val="00791171"/>
    <w:rsid w:val="007915A2"/>
    <w:rsid w:val="00791676"/>
    <w:rsid w:val="0079176E"/>
    <w:rsid w:val="007917FF"/>
    <w:rsid w:val="00791B62"/>
    <w:rsid w:val="00791CC9"/>
    <w:rsid w:val="00791DCC"/>
    <w:rsid w:val="00792082"/>
    <w:rsid w:val="00792E80"/>
    <w:rsid w:val="00793787"/>
    <w:rsid w:val="00793C57"/>
    <w:rsid w:val="00793D74"/>
    <w:rsid w:val="0079446F"/>
    <w:rsid w:val="00794847"/>
    <w:rsid w:val="00794D40"/>
    <w:rsid w:val="00795FF9"/>
    <w:rsid w:val="00796E87"/>
    <w:rsid w:val="007973FD"/>
    <w:rsid w:val="00797536"/>
    <w:rsid w:val="0079756C"/>
    <w:rsid w:val="0079791A"/>
    <w:rsid w:val="007A0318"/>
    <w:rsid w:val="007A073A"/>
    <w:rsid w:val="007A0749"/>
    <w:rsid w:val="007A0BD5"/>
    <w:rsid w:val="007A0BE6"/>
    <w:rsid w:val="007A0DC4"/>
    <w:rsid w:val="007A15AA"/>
    <w:rsid w:val="007A189E"/>
    <w:rsid w:val="007A226E"/>
    <w:rsid w:val="007A22BE"/>
    <w:rsid w:val="007A2707"/>
    <w:rsid w:val="007A4F8F"/>
    <w:rsid w:val="007A504C"/>
    <w:rsid w:val="007A517E"/>
    <w:rsid w:val="007A5C2D"/>
    <w:rsid w:val="007A5CBC"/>
    <w:rsid w:val="007A65EA"/>
    <w:rsid w:val="007A72CC"/>
    <w:rsid w:val="007A79BA"/>
    <w:rsid w:val="007A7A6D"/>
    <w:rsid w:val="007A7B26"/>
    <w:rsid w:val="007B0514"/>
    <w:rsid w:val="007B07C8"/>
    <w:rsid w:val="007B1517"/>
    <w:rsid w:val="007B1888"/>
    <w:rsid w:val="007B1966"/>
    <w:rsid w:val="007B1A89"/>
    <w:rsid w:val="007B2AE9"/>
    <w:rsid w:val="007B2BCC"/>
    <w:rsid w:val="007B2C5F"/>
    <w:rsid w:val="007B3365"/>
    <w:rsid w:val="007B3A80"/>
    <w:rsid w:val="007B4AF0"/>
    <w:rsid w:val="007B4C6B"/>
    <w:rsid w:val="007B4D77"/>
    <w:rsid w:val="007B503D"/>
    <w:rsid w:val="007B5165"/>
    <w:rsid w:val="007B5C74"/>
    <w:rsid w:val="007B5D6D"/>
    <w:rsid w:val="007B63D8"/>
    <w:rsid w:val="007B697E"/>
    <w:rsid w:val="007B6A43"/>
    <w:rsid w:val="007B7E4C"/>
    <w:rsid w:val="007C041E"/>
    <w:rsid w:val="007C04BF"/>
    <w:rsid w:val="007C0A03"/>
    <w:rsid w:val="007C0B06"/>
    <w:rsid w:val="007C11B6"/>
    <w:rsid w:val="007C13F0"/>
    <w:rsid w:val="007C15DD"/>
    <w:rsid w:val="007C20B4"/>
    <w:rsid w:val="007C242E"/>
    <w:rsid w:val="007C2790"/>
    <w:rsid w:val="007C2F47"/>
    <w:rsid w:val="007C3217"/>
    <w:rsid w:val="007C3553"/>
    <w:rsid w:val="007C373B"/>
    <w:rsid w:val="007C3A9E"/>
    <w:rsid w:val="007C44F3"/>
    <w:rsid w:val="007C459D"/>
    <w:rsid w:val="007C46C1"/>
    <w:rsid w:val="007C4E31"/>
    <w:rsid w:val="007C502A"/>
    <w:rsid w:val="007C5B26"/>
    <w:rsid w:val="007C62A6"/>
    <w:rsid w:val="007C6349"/>
    <w:rsid w:val="007C6EC4"/>
    <w:rsid w:val="007C71EF"/>
    <w:rsid w:val="007C739C"/>
    <w:rsid w:val="007C7876"/>
    <w:rsid w:val="007D0720"/>
    <w:rsid w:val="007D198C"/>
    <w:rsid w:val="007D198D"/>
    <w:rsid w:val="007D1F68"/>
    <w:rsid w:val="007D21C8"/>
    <w:rsid w:val="007D2407"/>
    <w:rsid w:val="007D2E2C"/>
    <w:rsid w:val="007D3EBE"/>
    <w:rsid w:val="007D3F14"/>
    <w:rsid w:val="007D478A"/>
    <w:rsid w:val="007D4D2F"/>
    <w:rsid w:val="007D4E23"/>
    <w:rsid w:val="007D5783"/>
    <w:rsid w:val="007D5C0A"/>
    <w:rsid w:val="007D6281"/>
    <w:rsid w:val="007D648E"/>
    <w:rsid w:val="007D6491"/>
    <w:rsid w:val="007D7912"/>
    <w:rsid w:val="007D7CB9"/>
    <w:rsid w:val="007E01B2"/>
    <w:rsid w:val="007E1208"/>
    <w:rsid w:val="007E14D7"/>
    <w:rsid w:val="007E1BA7"/>
    <w:rsid w:val="007E1FBA"/>
    <w:rsid w:val="007E2257"/>
    <w:rsid w:val="007E2526"/>
    <w:rsid w:val="007E2B5E"/>
    <w:rsid w:val="007E344D"/>
    <w:rsid w:val="007E35B2"/>
    <w:rsid w:val="007E3E4B"/>
    <w:rsid w:val="007E460D"/>
    <w:rsid w:val="007E4673"/>
    <w:rsid w:val="007E54F1"/>
    <w:rsid w:val="007E5A1B"/>
    <w:rsid w:val="007E60A5"/>
    <w:rsid w:val="007E6A34"/>
    <w:rsid w:val="007E6A41"/>
    <w:rsid w:val="007E6EA0"/>
    <w:rsid w:val="007E7CDB"/>
    <w:rsid w:val="007F0553"/>
    <w:rsid w:val="007F060C"/>
    <w:rsid w:val="007F1C1C"/>
    <w:rsid w:val="007F1D1A"/>
    <w:rsid w:val="007F223E"/>
    <w:rsid w:val="007F27BA"/>
    <w:rsid w:val="007F3579"/>
    <w:rsid w:val="007F3961"/>
    <w:rsid w:val="007F3C37"/>
    <w:rsid w:val="007F47E5"/>
    <w:rsid w:val="007F4898"/>
    <w:rsid w:val="007F5C03"/>
    <w:rsid w:val="007F61D1"/>
    <w:rsid w:val="007F6719"/>
    <w:rsid w:val="007F6B25"/>
    <w:rsid w:val="007F6C74"/>
    <w:rsid w:val="007F7189"/>
    <w:rsid w:val="007F725F"/>
    <w:rsid w:val="007F72D7"/>
    <w:rsid w:val="00800B20"/>
    <w:rsid w:val="008015E5"/>
    <w:rsid w:val="00802AC1"/>
    <w:rsid w:val="00802D95"/>
    <w:rsid w:val="00803150"/>
    <w:rsid w:val="00803E41"/>
    <w:rsid w:val="008041C8"/>
    <w:rsid w:val="008042BB"/>
    <w:rsid w:val="00804BE8"/>
    <w:rsid w:val="0080583B"/>
    <w:rsid w:val="00805E23"/>
    <w:rsid w:val="00806723"/>
    <w:rsid w:val="00806878"/>
    <w:rsid w:val="00806C04"/>
    <w:rsid w:val="00806DF6"/>
    <w:rsid w:val="008070F0"/>
    <w:rsid w:val="0080793E"/>
    <w:rsid w:val="0081001C"/>
    <w:rsid w:val="00810117"/>
    <w:rsid w:val="00810E30"/>
    <w:rsid w:val="00811E21"/>
    <w:rsid w:val="00812595"/>
    <w:rsid w:val="0081287A"/>
    <w:rsid w:val="0081300F"/>
    <w:rsid w:val="00813517"/>
    <w:rsid w:val="00813E17"/>
    <w:rsid w:val="0081432A"/>
    <w:rsid w:val="0081433E"/>
    <w:rsid w:val="00814D67"/>
    <w:rsid w:val="0081606E"/>
    <w:rsid w:val="008168B7"/>
    <w:rsid w:val="00816C34"/>
    <w:rsid w:val="008172D9"/>
    <w:rsid w:val="008176BE"/>
    <w:rsid w:val="00817C40"/>
    <w:rsid w:val="00817EFB"/>
    <w:rsid w:val="00820084"/>
    <w:rsid w:val="008202EA"/>
    <w:rsid w:val="008205B8"/>
    <w:rsid w:val="00820E25"/>
    <w:rsid w:val="008214F1"/>
    <w:rsid w:val="008215E8"/>
    <w:rsid w:val="00821E37"/>
    <w:rsid w:val="00821EBB"/>
    <w:rsid w:val="00822205"/>
    <w:rsid w:val="0082284B"/>
    <w:rsid w:val="00823656"/>
    <w:rsid w:val="00824230"/>
    <w:rsid w:val="00824A81"/>
    <w:rsid w:val="00824C2A"/>
    <w:rsid w:val="008251E4"/>
    <w:rsid w:val="00825593"/>
    <w:rsid w:val="00825892"/>
    <w:rsid w:val="008270A3"/>
    <w:rsid w:val="008274B5"/>
    <w:rsid w:val="0083114B"/>
    <w:rsid w:val="00831207"/>
    <w:rsid w:val="00831976"/>
    <w:rsid w:val="008320AE"/>
    <w:rsid w:val="00832644"/>
    <w:rsid w:val="00832F42"/>
    <w:rsid w:val="0083305D"/>
    <w:rsid w:val="00833903"/>
    <w:rsid w:val="00833BB7"/>
    <w:rsid w:val="0083405F"/>
    <w:rsid w:val="00834E7B"/>
    <w:rsid w:val="00834F51"/>
    <w:rsid w:val="008351B6"/>
    <w:rsid w:val="008351D7"/>
    <w:rsid w:val="008355B3"/>
    <w:rsid w:val="00835DE4"/>
    <w:rsid w:val="00836117"/>
    <w:rsid w:val="008366E8"/>
    <w:rsid w:val="00837002"/>
    <w:rsid w:val="008372DA"/>
    <w:rsid w:val="008379C5"/>
    <w:rsid w:val="00837A1E"/>
    <w:rsid w:val="00837EAD"/>
    <w:rsid w:val="00837F69"/>
    <w:rsid w:val="008405CC"/>
    <w:rsid w:val="0084076F"/>
    <w:rsid w:val="008410DA"/>
    <w:rsid w:val="00841128"/>
    <w:rsid w:val="0084189D"/>
    <w:rsid w:val="00841C2C"/>
    <w:rsid w:val="00841D43"/>
    <w:rsid w:val="00841E72"/>
    <w:rsid w:val="0084259D"/>
    <w:rsid w:val="008425A9"/>
    <w:rsid w:val="00842F2B"/>
    <w:rsid w:val="008434F1"/>
    <w:rsid w:val="00843C63"/>
    <w:rsid w:val="008441D9"/>
    <w:rsid w:val="00844AFD"/>
    <w:rsid w:val="00844CD5"/>
    <w:rsid w:val="008450F7"/>
    <w:rsid w:val="00845284"/>
    <w:rsid w:val="00845509"/>
    <w:rsid w:val="00845691"/>
    <w:rsid w:val="0084574F"/>
    <w:rsid w:val="008458EC"/>
    <w:rsid w:val="00846382"/>
    <w:rsid w:val="00846B1D"/>
    <w:rsid w:val="008474F6"/>
    <w:rsid w:val="00847702"/>
    <w:rsid w:val="00847C9A"/>
    <w:rsid w:val="00847F18"/>
    <w:rsid w:val="00847FB0"/>
    <w:rsid w:val="00850C6A"/>
    <w:rsid w:val="00850E7D"/>
    <w:rsid w:val="00851281"/>
    <w:rsid w:val="00851549"/>
    <w:rsid w:val="0085181A"/>
    <w:rsid w:val="0085184C"/>
    <w:rsid w:val="00851993"/>
    <w:rsid w:val="00851BF4"/>
    <w:rsid w:val="00851CB5"/>
    <w:rsid w:val="00852802"/>
    <w:rsid w:val="00852BD0"/>
    <w:rsid w:val="00852F95"/>
    <w:rsid w:val="0085380E"/>
    <w:rsid w:val="00853DBC"/>
    <w:rsid w:val="00855568"/>
    <w:rsid w:val="00856038"/>
    <w:rsid w:val="00856221"/>
    <w:rsid w:val="00856274"/>
    <w:rsid w:val="008564D9"/>
    <w:rsid w:val="00856625"/>
    <w:rsid w:val="00856844"/>
    <w:rsid w:val="00856F8E"/>
    <w:rsid w:val="008577A9"/>
    <w:rsid w:val="00857B4F"/>
    <w:rsid w:val="00857C53"/>
    <w:rsid w:val="00857E40"/>
    <w:rsid w:val="008601EA"/>
    <w:rsid w:val="008612D1"/>
    <w:rsid w:val="008628C4"/>
    <w:rsid w:val="00862C9C"/>
    <w:rsid w:val="0086332A"/>
    <w:rsid w:val="008639B8"/>
    <w:rsid w:val="008645C6"/>
    <w:rsid w:val="00865412"/>
    <w:rsid w:val="008657C0"/>
    <w:rsid w:val="00865F81"/>
    <w:rsid w:val="0086608A"/>
    <w:rsid w:val="00866091"/>
    <w:rsid w:val="00866128"/>
    <w:rsid w:val="008674B8"/>
    <w:rsid w:val="00867F3E"/>
    <w:rsid w:val="0087088D"/>
    <w:rsid w:val="008708C9"/>
    <w:rsid w:val="00870F09"/>
    <w:rsid w:val="0087100A"/>
    <w:rsid w:val="008710C2"/>
    <w:rsid w:val="0087156C"/>
    <w:rsid w:val="00871D6E"/>
    <w:rsid w:val="00872034"/>
    <w:rsid w:val="0087249B"/>
    <w:rsid w:val="00872A19"/>
    <w:rsid w:val="00873737"/>
    <w:rsid w:val="00873C01"/>
    <w:rsid w:val="00874268"/>
    <w:rsid w:val="008749E6"/>
    <w:rsid w:val="008749F4"/>
    <w:rsid w:val="00874F6A"/>
    <w:rsid w:val="0087575E"/>
    <w:rsid w:val="00875A0F"/>
    <w:rsid w:val="00877596"/>
    <w:rsid w:val="00877DBA"/>
    <w:rsid w:val="008801B1"/>
    <w:rsid w:val="00880D42"/>
    <w:rsid w:val="00881518"/>
    <w:rsid w:val="008816E1"/>
    <w:rsid w:val="008817F7"/>
    <w:rsid w:val="00881AFD"/>
    <w:rsid w:val="0088324E"/>
    <w:rsid w:val="0088333F"/>
    <w:rsid w:val="00883447"/>
    <w:rsid w:val="00883C2B"/>
    <w:rsid w:val="0088455B"/>
    <w:rsid w:val="008848C4"/>
    <w:rsid w:val="00884929"/>
    <w:rsid w:val="00884BAD"/>
    <w:rsid w:val="00884BDC"/>
    <w:rsid w:val="00884E57"/>
    <w:rsid w:val="0088505F"/>
    <w:rsid w:val="0088576E"/>
    <w:rsid w:val="00886CA0"/>
    <w:rsid w:val="00890094"/>
    <w:rsid w:val="0089020D"/>
    <w:rsid w:val="008910FE"/>
    <w:rsid w:val="0089131A"/>
    <w:rsid w:val="00891982"/>
    <w:rsid w:val="00892330"/>
    <w:rsid w:val="0089379B"/>
    <w:rsid w:val="00894556"/>
    <w:rsid w:val="008949AD"/>
    <w:rsid w:val="00894C1E"/>
    <w:rsid w:val="008952DF"/>
    <w:rsid w:val="00895618"/>
    <w:rsid w:val="00895745"/>
    <w:rsid w:val="008964C8"/>
    <w:rsid w:val="00896D82"/>
    <w:rsid w:val="00896EBC"/>
    <w:rsid w:val="0089717F"/>
    <w:rsid w:val="00897403"/>
    <w:rsid w:val="0089743B"/>
    <w:rsid w:val="008975DD"/>
    <w:rsid w:val="00897A44"/>
    <w:rsid w:val="00897A8A"/>
    <w:rsid w:val="00897DB2"/>
    <w:rsid w:val="008A0C48"/>
    <w:rsid w:val="008A0F90"/>
    <w:rsid w:val="008A15D6"/>
    <w:rsid w:val="008A1ABB"/>
    <w:rsid w:val="008A1C49"/>
    <w:rsid w:val="008A2E06"/>
    <w:rsid w:val="008A2E32"/>
    <w:rsid w:val="008A3463"/>
    <w:rsid w:val="008A3658"/>
    <w:rsid w:val="008A46FE"/>
    <w:rsid w:val="008A4F06"/>
    <w:rsid w:val="008A5412"/>
    <w:rsid w:val="008A5D38"/>
    <w:rsid w:val="008A66A6"/>
    <w:rsid w:val="008A683A"/>
    <w:rsid w:val="008A6AF7"/>
    <w:rsid w:val="008A6EE8"/>
    <w:rsid w:val="008A7086"/>
    <w:rsid w:val="008A719D"/>
    <w:rsid w:val="008A7C81"/>
    <w:rsid w:val="008A7D5C"/>
    <w:rsid w:val="008B0401"/>
    <w:rsid w:val="008B0411"/>
    <w:rsid w:val="008B1631"/>
    <w:rsid w:val="008B1D7C"/>
    <w:rsid w:val="008B2872"/>
    <w:rsid w:val="008B3954"/>
    <w:rsid w:val="008B3D5C"/>
    <w:rsid w:val="008B3E5F"/>
    <w:rsid w:val="008B4E59"/>
    <w:rsid w:val="008B4F60"/>
    <w:rsid w:val="008B570A"/>
    <w:rsid w:val="008B6979"/>
    <w:rsid w:val="008B69A4"/>
    <w:rsid w:val="008B6A7E"/>
    <w:rsid w:val="008B6AB7"/>
    <w:rsid w:val="008B6AE8"/>
    <w:rsid w:val="008B6BB5"/>
    <w:rsid w:val="008B6CE9"/>
    <w:rsid w:val="008B7975"/>
    <w:rsid w:val="008C0A3F"/>
    <w:rsid w:val="008C0CCC"/>
    <w:rsid w:val="008C22C5"/>
    <w:rsid w:val="008C242B"/>
    <w:rsid w:val="008C258C"/>
    <w:rsid w:val="008C25BF"/>
    <w:rsid w:val="008C31B8"/>
    <w:rsid w:val="008C32AB"/>
    <w:rsid w:val="008C3510"/>
    <w:rsid w:val="008C3D11"/>
    <w:rsid w:val="008C3EC8"/>
    <w:rsid w:val="008C3FA5"/>
    <w:rsid w:val="008C4142"/>
    <w:rsid w:val="008C4434"/>
    <w:rsid w:val="008C48C0"/>
    <w:rsid w:val="008C5582"/>
    <w:rsid w:val="008C5930"/>
    <w:rsid w:val="008C5B80"/>
    <w:rsid w:val="008C60D1"/>
    <w:rsid w:val="008C6F11"/>
    <w:rsid w:val="008D0264"/>
    <w:rsid w:val="008D03F7"/>
    <w:rsid w:val="008D0B62"/>
    <w:rsid w:val="008D0DB4"/>
    <w:rsid w:val="008D212C"/>
    <w:rsid w:val="008D21DD"/>
    <w:rsid w:val="008D24D2"/>
    <w:rsid w:val="008D309E"/>
    <w:rsid w:val="008D330C"/>
    <w:rsid w:val="008D3566"/>
    <w:rsid w:val="008D3AB4"/>
    <w:rsid w:val="008D3C46"/>
    <w:rsid w:val="008D4226"/>
    <w:rsid w:val="008D4531"/>
    <w:rsid w:val="008D4914"/>
    <w:rsid w:val="008D4925"/>
    <w:rsid w:val="008D4E1B"/>
    <w:rsid w:val="008D5830"/>
    <w:rsid w:val="008D654F"/>
    <w:rsid w:val="008D670B"/>
    <w:rsid w:val="008D6736"/>
    <w:rsid w:val="008D6B48"/>
    <w:rsid w:val="008D75C1"/>
    <w:rsid w:val="008D75E6"/>
    <w:rsid w:val="008D7C90"/>
    <w:rsid w:val="008E0540"/>
    <w:rsid w:val="008E11E1"/>
    <w:rsid w:val="008E1623"/>
    <w:rsid w:val="008E16C1"/>
    <w:rsid w:val="008E1CAC"/>
    <w:rsid w:val="008E2524"/>
    <w:rsid w:val="008E2590"/>
    <w:rsid w:val="008E291F"/>
    <w:rsid w:val="008E2C4F"/>
    <w:rsid w:val="008E42F5"/>
    <w:rsid w:val="008E4599"/>
    <w:rsid w:val="008E45D7"/>
    <w:rsid w:val="008E5BCC"/>
    <w:rsid w:val="008E5FEE"/>
    <w:rsid w:val="008E62D2"/>
    <w:rsid w:val="008E635F"/>
    <w:rsid w:val="008E674B"/>
    <w:rsid w:val="008E6F53"/>
    <w:rsid w:val="008E6F7C"/>
    <w:rsid w:val="008E71C5"/>
    <w:rsid w:val="008E7229"/>
    <w:rsid w:val="008E74B5"/>
    <w:rsid w:val="008E7C8C"/>
    <w:rsid w:val="008E7EA3"/>
    <w:rsid w:val="008E7F96"/>
    <w:rsid w:val="008F025F"/>
    <w:rsid w:val="008F0E56"/>
    <w:rsid w:val="008F145B"/>
    <w:rsid w:val="008F1680"/>
    <w:rsid w:val="008F2753"/>
    <w:rsid w:val="008F2932"/>
    <w:rsid w:val="008F29FF"/>
    <w:rsid w:val="008F2DE2"/>
    <w:rsid w:val="008F3C14"/>
    <w:rsid w:val="008F472D"/>
    <w:rsid w:val="008F54AA"/>
    <w:rsid w:val="008F582D"/>
    <w:rsid w:val="008F61D6"/>
    <w:rsid w:val="008F6ACE"/>
    <w:rsid w:val="008F729E"/>
    <w:rsid w:val="008F755A"/>
    <w:rsid w:val="008F7C87"/>
    <w:rsid w:val="008F7E9D"/>
    <w:rsid w:val="009004EC"/>
    <w:rsid w:val="00900B07"/>
    <w:rsid w:val="0090105F"/>
    <w:rsid w:val="009024AD"/>
    <w:rsid w:val="00902CE4"/>
    <w:rsid w:val="00903019"/>
    <w:rsid w:val="0090331F"/>
    <w:rsid w:val="00903F73"/>
    <w:rsid w:val="00904959"/>
    <w:rsid w:val="009056E1"/>
    <w:rsid w:val="009069AB"/>
    <w:rsid w:val="009076D8"/>
    <w:rsid w:val="00907CB2"/>
    <w:rsid w:val="009104BE"/>
    <w:rsid w:val="0091062B"/>
    <w:rsid w:val="0091432D"/>
    <w:rsid w:val="009143DE"/>
    <w:rsid w:val="0091451C"/>
    <w:rsid w:val="00915561"/>
    <w:rsid w:val="009155D7"/>
    <w:rsid w:val="00916327"/>
    <w:rsid w:val="00916381"/>
    <w:rsid w:val="00916618"/>
    <w:rsid w:val="00916693"/>
    <w:rsid w:val="009166AE"/>
    <w:rsid w:val="00917D8E"/>
    <w:rsid w:val="00920274"/>
    <w:rsid w:val="00920435"/>
    <w:rsid w:val="009207B3"/>
    <w:rsid w:val="00920EE4"/>
    <w:rsid w:val="00921680"/>
    <w:rsid w:val="00921E83"/>
    <w:rsid w:val="00921F4E"/>
    <w:rsid w:val="00922165"/>
    <w:rsid w:val="009221AD"/>
    <w:rsid w:val="0092266B"/>
    <w:rsid w:val="00923540"/>
    <w:rsid w:val="0092392F"/>
    <w:rsid w:val="00924795"/>
    <w:rsid w:val="00924927"/>
    <w:rsid w:val="00924FBA"/>
    <w:rsid w:val="00925531"/>
    <w:rsid w:val="00925F2C"/>
    <w:rsid w:val="00926217"/>
    <w:rsid w:val="009267A6"/>
    <w:rsid w:val="00926EAF"/>
    <w:rsid w:val="00926EF3"/>
    <w:rsid w:val="00930F8A"/>
    <w:rsid w:val="00931DBE"/>
    <w:rsid w:val="00931F0E"/>
    <w:rsid w:val="00932AB5"/>
    <w:rsid w:val="0093354B"/>
    <w:rsid w:val="0093424E"/>
    <w:rsid w:val="0093450A"/>
    <w:rsid w:val="00934BF6"/>
    <w:rsid w:val="00934C20"/>
    <w:rsid w:val="00935523"/>
    <w:rsid w:val="009361F7"/>
    <w:rsid w:val="009364D2"/>
    <w:rsid w:val="009366CB"/>
    <w:rsid w:val="00936899"/>
    <w:rsid w:val="00936987"/>
    <w:rsid w:val="0093708D"/>
    <w:rsid w:val="0093722D"/>
    <w:rsid w:val="00937307"/>
    <w:rsid w:val="00937A74"/>
    <w:rsid w:val="009400AF"/>
    <w:rsid w:val="009401DB"/>
    <w:rsid w:val="0094027E"/>
    <w:rsid w:val="00940B0B"/>
    <w:rsid w:val="00941696"/>
    <w:rsid w:val="00941CD8"/>
    <w:rsid w:val="00942188"/>
    <w:rsid w:val="00942FC7"/>
    <w:rsid w:val="0094301A"/>
    <w:rsid w:val="0094308B"/>
    <w:rsid w:val="00943719"/>
    <w:rsid w:val="00943DF8"/>
    <w:rsid w:val="0094409C"/>
    <w:rsid w:val="00945F81"/>
    <w:rsid w:val="00946035"/>
    <w:rsid w:val="009472D2"/>
    <w:rsid w:val="00947324"/>
    <w:rsid w:val="009478C4"/>
    <w:rsid w:val="009479CB"/>
    <w:rsid w:val="00947D1D"/>
    <w:rsid w:val="009502FF"/>
    <w:rsid w:val="00950670"/>
    <w:rsid w:val="00951098"/>
    <w:rsid w:val="009515BA"/>
    <w:rsid w:val="0095193B"/>
    <w:rsid w:val="009519B6"/>
    <w:rsid w:val="0095266E"/>
    <w:rsid w:val="009528BE"/>
    <w:rsid w:val="00952CC6"/>
    <w:rsid w:val="00955009"/>
    <w:rsid w:val="00955172"/>
    <w:rsid w:val="009554C0"/>
    <w:rsid w:val="0095586B"/>
    <w:rsid w:val="00955BEB"/>
    <w:rsid w:val="00955CAD"/>
    <w:rsid w:val="00955E69"/>
    <w:rsid w:val="00956314"/>
    <w:rsid w:val="00956490"/>
    <w:rsid w:val="009566F9"/>
    <w:rsid w:val="00957633"/>
    <w:rsid w:val="00957985"/>
    <w:rsid w:val="00960577"/>
    <w:rsid w:val="00960734"/>
    <w:rsid w:val="00960FE0"/>
    <w:rsid w:val="0096184D"/>
    <w:rsid w:val="00961CFF"/>
    <w:rsid w:val="00961E3C"/>
    <w:rsid w:val="009620AC"/>
    <w:rsid w:val="0096215A"/>
    <w:rsid w:val="009621E8"/>
    <w:rsid w:val="009621ED"/>
    <w:rsid w:val="0096307E"/>
    <w:rsid w:val="00963AD8"/>
    <w:rsid w:val="00963D07"/>
    <w:rsid w:val="00964A82"/>
    <w:rsid w:val="009650E6"/>
    <w:rsid w:val="00965AFF"/>
    <w:rsid w:val="00965FBD"/>
    <w:rsid w:val="00966E35"/>
    <w:rsid w:val="00966EE7"/>
    <w:rsid w:val="0096756A"/>
    <w:rsid w:val="0096757D"/>
    <w:rsid w:val="00967FC9"/>
    <w:rsid w:val="00970416"/>
    <w:rsid w:val="009705B5"/>
    <w:rsid w:val="0097093C"/>
    <w:rsid w:val="00970B34"/>
    <w:rsid w:val="00970CE7"/>
    <w:rsid w:val="00971970"/>
    <w:rsid w:val="00971990"/>
    <w:rsid w:val="00971F5A"/>
    <w:rsid w:val="00971F7F"/>
    <w:rsid w:val="00971F81"/>
    <w:rsid w:val="00972F6C"/>
    <w:rsid w:val="0097317E"/>
    <w:rsid w:val="0097374B"/>
    <w:rsid w:val="00973836"/>
    <w:rsid w:val="00973883"/>
    <w:rsid w:val="00973BB0"/>
    <w:rsid w:val="009744DB"/>
    <w:rsid w:val="009745B7"/>
    <w:rsid w:val="009767AB"/>
    <w:rsid w:val="00977255"/>
    <w:rsid w:val="00977C66"/>
    <w:rsid w:val="00977D96"/>
    <w:rsid w:val="00977EB0"/>
    <w:rsid w:val="00980319"/>
    <w:rsid w:val="00981449"/>
    <w:rsid w:val="00981ECA"/>
    <w:rsid w:val="00982604"/>
    <w:rsid w:val="009829EC"/>
    <w:rsid w:val="00982A68"/>
    <w:rsid w:val="009830A3"/>
    <w:rsid w:val="009855A1"/>
    <w:rsid w:val="009856A4"/>
    <w:rsid w:val="009858DC"/>
    <w:rsid w:val="00986D57"/>
    <w:rsid w:val="009871D6"/>
    <w:rsid w:val="0098745F"/>
    <w:rsid w:val="00987769"/>
    <w:rsid w:val="00987B4F"/>
    <w:rsid w:val="00987C60"/>
    <w:rsid w:val="0099035F"/>
    <w:rsid w:val="009906CD"/>
    <w:rsid w:val="00990F34"/>
    <w:rsid w:val="00990F51"/>
    <w:rsid w:val="009916FE"/>
    <w:rsid w:val="00992D3A"/>
    <w:rsid w:val="00992DF1"/>
    <w:rsid w:val="009938DB"/>
    <w:rsid w:val="00994A9B"/>
    <w:rsid w:val="00994C70"/>
    <w:rsid w:val="00994EB1"/>
    <w:rsid w:val="00995487"/>
    <w:rsid w:val="00995BE6"/>
    <w:rsid w:val="00996241"/>
    <w:rsid w:val="009963F5"/>
    <w:rsid w:val="009A0334"/>
    <w:rsid w:val="009A07F5"/>
    <w:rsid w:val="009A0A0E"/>
    <w:rsid w:val="009A0D46"/>
    <w:rsid w:val="009A179A"/>
    <w:rsid w:val="009A1CB8"/>
    <w:rsid w:val="009A29CB"/>
    <w:rsid w:val="009A343C"/>
    <w:rsid w:val="009A393F"/>
    <w:rsid w:val="009A3C5B"/>
    <w:rsid w:val="009A4052"/>
    <w:rsid w:val="009A4210"/>
    <w:rsid w:val="009A48DB"/>
    <w:rsid w:val="009A4DE4"/>
    <w:rsid w:val="009A527E"/>
    <w:rsid w:val="009A54DE"/>
    <w:rsid w:val="009A5686"/>
    <w:rsid w:val="009A56D5"/>
    <w:rsid w:val="009A5C41"/>
    <w:rsid w:val="009A5CA0"/>
    <w:rsid w:val="009A5CF1"/>
    <w:rsid w:val="009A5D88"/>
    <w:rsid w:val="009A6AA0"/>
    <w:rsid w:val="009A6F2C"/>
    <w:rsid w:val="009A73AC"/>
    <w:rsid w:val="009A7C33"/>
    <w:rsid w:val="009A7EB1"/>
    <w:rsid w:val="009B01A0"/>
    <w:rsid w:val="009B12DC"/>
    <w:rsid w:val="009B19EE"/>
    <w:rsid w:val="009B20EF"/>
    <w:rsid w:val="009B2934"/>
    <w:rsid w:val="009B2CE5"/>
    <w:rsid w:val="009B34F4"/>
    <w:rsid w:val="009B3573"/>
    <w:rsid w:val="009B3B70"/>
    <w:rsid w:val="009B3B7D"/>
    <w:rsid w:val="009B3C25"/>
    <w:rsid w:val="009B43A9"/>
    <w:rsid w:val="009B4404"/>
    <w:rsid w:val="009B4561"/>
    <w:rsid w:val="009B4E9A"/>
    <w:rsid w:val="009B4ECE"/>
    <w:rsid w:val="009B513F"/>
    <w:rsid w:val="009B5839"/>
    <w:rsid w:val="009B5E00"/>
    <w:rsid w:val="009B6143"/>
    <w:rsid w:val="009B619B"/>
    <w:rsid w:val="009B6831"/>
    <w:rsid w:val="009B69EE"/>
    <w:rsid w:val="009B6D9E"/>
    <w:rsid w:val="009B7DBD"/>
    <w:rsid w:val="009B7E37"/>
    <w:rsid w:val="009B7E3E"/>
    <w:rsid w:val="009C0533"/>
    <w:rsid w:val="009C05BC"/>
    <w:rsid w:val="009C06B5"/>
    <w:rsid w:val="009C122C"/>
    <w:rsid w:val="009C1D18"/>
    <w:rsid w:val="009C1F05"/>
    <w:rsid w:val="009C38DF"/>
    <w:rsid w:val="009C3CBC"/>
    <w:rsid w:val="009C3EE0"/>
    <w:rsid w:val="009C4AF1"/>
    <w:rsid w:val="009C5D10"/>
    <w:rsid w:val="009C5EB7"/>
    <w:rsid w:val="009C6EBD"/>
    <w:rsid w:val="009C6F11"/>
    <w:rsid w:val="009C7175"/>
    <w:rsid w:val="009C74F8"/>
    <w:rsid w:val="009C7523"/>
    <w:rsid w:val="009C781F"/>
    <w:rsid w:val="009C7858"/>
    <w:rsid w:val="009C7F2B"/>
    <w:rsid w:val="009D0960"/>
    <w:rsid w:val="009D0B9D"/>
    <w:rsid w:val="009D0C60"/>
    <w:rsid w:val="009D1567"/>
    <w:rsid w:val="009D15A6"/>
    <w:rsid w:val="009D23AE"/>
    <w:rsid w:val="009D27C5"/>
    <w:rsid w:val="009D2887"/>
    <w:rsid w:val="009D2C51"/>
    <w:rsid w:val="009D3F15"/>
    <w:rsid w:val="009D40AE"/>
    <w:rsid w:val="009D44C9"/>
    <w:rsid w:val="009D56B6"/>
    <w:rsid w:val="009D6082"/>
    <w:rsid w:val="009D608F"/>
    <w:rsid w:val="009D60ED"/>
    <w:rsid w:val="009D62A4"/>
    <w:rsid w:val="009D63B2"/>
    <w:rsid w:val="009D667A"/>
    <w:rsid w:val="009D6A4B"/>
    <w:rsid w:val="009D6C99"/>
    <w:rsid w:val="009D6CC6"/>
    <w:rsid w:val="009D6F49"/>
    <w:rsid w:val="009D7071"/>
    <w:rsid w:val="009D7717"/>
    <w:rsid w:val="009E01FA"/>
    <w:rsid w:val="009E0E20"/>
    <w:rsid w:val="009E0FBD"/>
    <w:rsid w:val="009E14A2"/>
    <w:rsid w:val="009E1620"/>
    <w:rsid w:val="009E1ABC"/>
    <w:rsid w:val="009E1B82"/>
    <w:rsid w:val="009E2502"/>
    <w:rsid w:val="009E257E"/>
    <w:rsid w:val="009E3541"/>
    <w:rsid w:val="009E3F03"/>
    <w:rsid w:val="009E406A"/>
    <w:rsid w:val="009E41A9"/>
    <w:rsid w:val="009E45F4"/>
    <w:rsid w:val="009E4FE0"/>
    <w:rsid w:val="009E5245"/>
    <w:rsid w:val="009E5263"/>
    <w:rsid w:val="009E599F"/>
    <w:rsid w:val="009E5AA9"/>
    <w:rsid w:val="009E5B1F"/>
    <w:rsid w:val="009E60D7"/>
    <w:rsid w:val="009E6625"/>
    <w:rsid w:val="009E6BEE"/>
    <w:rsid w:val="009E6F63"/>
    <w:rsid w:val="009E79EE"/>
    <w:rsid w:val="009F0345"/>
    <w:rsid w:val="009F0880"/>
    <w:rsid w:val="009F0C53"/>
    <w:rsid w:val="009F105B"/>
    <w:rsid w:val="009F1744"/>
    <w:rsid w:val="009F1A1D"/>
    <w:rsid w:val="009F2209"/>
    <w:rsid w:val="009F22C4"/>
    <w:rsid w:val="009F2532"/>
    <w:rsid w:val="009F2C11"/>
    <w:rsid w:val="009F2C45"/>
    <w:rsid w:val="009F30F0"/>
    <w:rsid w:val="009F3460"/>
    <w:rsid w:val="009F36B8"/>
    <w:rsid w:val="009F3ED0"/>
    <w:rsid w:val="009F42C8"/>
    <w:rsid w:val="009F4407"/>
    <w:rsid w:val="009F4676"/>
    <w:rsid w:val="009F6594"/>
    <w:rsid w:val="009F68EB"/>
    <w:rsid w:val="009F6A87"/>
    <w:rsid w:val="009F6B83"/>
    <w:rsid w:val="009F7895"/>
    <w:rsid w:val="00A002C3"/>
    <w:rsid w:val="00A003C2"/>
    <w:rsid w:val="00A00B7B"/>
    <w:rsid w:val="00A00DF9"/>
    <w:rsid w:val="00A0151E"/>
    <w:rsid w:val="00A016D1"/>
    <w:rsid w:val="00A01994"/>
    <w:rsid w:val="00A01D0B"/>
    <w:rsid w:val="00A036F5"/>
    <w:rsid w:val="00A039AF"/>
    <w:rsid w:val="00A05694"/>
    <w:rsid w:val="00A0573B"/>
    <w:rsid w:val="00A06448"/>
    <w:rsid w:val="00A06AF2"/>
    <w:rsid w:val="00A06CC5"/>
    <w:rsid w:val="00A074EB"/>
    <w:rsid w:val="00A108BE"/>
    <w:rsid w:val="00A110B3"/>
    <w:rsid w:val="00A110CC"/>
    <w:rsid w:val="00A110DF"/>
    <w:rsid w:val="00A110F1"/>
    <w:rsid w:val="00A1171F"/>
    <w:rsid w:val="00A120CF"/>
    <w:rsid w:val="00A1246C"/>
    <w:rsid w:val="00A129B7"/>
    <w:rsid w:val="00A12B05"/>
    <w:rsid w:val="00A13421"/>
    <w:rsid w:val="00A13C56"/>
    <w:rsid w:val="00A13C79"/>
    <w:rsid w:val="00A13EE1"/>
    <w:rsid w:val="00A14024"/>
    <w:rsid w:val="00A14122"/>
    <w:rsid w:val="00A14529"/>
    <w:rsid w:val="00A147EE"/>
    <w:rsid w:val="00A1484B"/>
    <w:rsid w:val="00A149D0"/>
    <w:rsid w:val="00A14B7A"/>
    <w:rsid w:val="00A14BF4"/>
    <w:rsid w:val="00A15037"/>
    <w:rsid w:val="00A158EC"/>
    <w:rsid w:val="00A15D57"/>
    <w:rsid w:val="00A16DCE"/>
    <w:rsid w:val="00A2079F"/>
    <w:rsid w:val="00A21D02"/>
    <w:rsid w:val="00A22110"/>
    <w:rsid w:val="00A222E3"/>
    <w:rsid w:val="00A22302"/>
    <w:rsid w:val="00A22B19"/>
    <w:rsid w:val="00A22E8A"/>
    <w:rsid w:val="00A23B35"/>
    <w:rsid w:val="00A23CE2"/>
    <w:rsid w:val="00A240D9"/>
    <w:rsid w:val="00A24594"/>
    <w:rsid w:val="00A24764"/>
    <w:rsid w:val="00A25220"/>
    <w:rsid w:val="00A253D0"/>
    <w:rsid w:val="00A25442"/>
    <w:rsid w:val="00A25AFA"/>
    <w:rsid w:val="00A25F5B"/>
    <w:rsid w:val="00A267C4"/>
    <w:rsid w:val="00A300D3"/>
    <w:rsid w:val="00A30B34"/>
    <w:rsid w:val="00A30B4A"/>
    <w:rsid w:val="00A30B83"/>
    <w:rsid w:val="00A31120"/>
    <w:rsid w:val="00A3219B"/>
    <w:rsid w:val="00A3353D"/>
    <w:rsid w:val="00A33631"/>
    <w:rsid w:val="00A33BFE"/>
    <w:rsid w:val="00A33BFF"/>
    <w:rsid w:val="00A33F22"/>
    <w:rsid w:val="00A3403C"/>
    <w:rsid w:val="00A3496F"/>
    <w:rsid w:val="00A34B84"/>
    <w:rsid w:val="00A3506B"/>
    <w:rsid w:val="00A355BC"/>
    <w:rsid w:val="00A35EC2"/>
    <w:rsid w:val="00A3643A"/>
    <w:rsid w:val="00A36539"/>
    <w:rsid w:val="00A36FB2"/>
    <w:rsid w:val="00A36FD8"/>
    <w:rsid w:val="00A377DE"/>
    <w:rsid w:val="00A41212"/>
    <w:rsid w:val="00A4288E"/>
    <w:rsid w:val="00A4299E"/>
    <w:rsid w:val="00A42D3B"/>
    <w:rsid w:val="00A43D6C"/>
    <w:rsid w:val="00A43D71"/>
    <w:rsid w:val="00A4464D"/>
    <w:rsid w:val="00A45078"/>
    <w:rsid w:val="00A4558E"/>
    <w:rsid w:val="00A45869"/>
    <w:rsid w:val="00A45CEE"/>
    <w:rsid w:val="00A46720"/>
    <w:rsid w:val="00A46EA5"/>
    <w:rsid w:val="00A47157"/>
    <w:rsid w:val="00A47808"/>
    <w:rsid w:val="00A47C41"/>
    <w:rsid w:val="00A47F0C"/>
    <w:rsid w:val="00A50A06"/>
    <w:rsid w:val="00A512E5"/>
    <w:rsid w:val="00A51321"/>
    <w:rsid w:val="00A515E1"/>
    <w:rsid w:val="00A517EA"/>
    <w:rsid w:val="00A5185A"/>
    <w:rsid w:val="00A51A91"/>
    <w:rsid w:val="00A52983"/>
    <w:rsid w:val="00A52B37"/>
    <w:rsid w:val="00A53A3D"/>
    <w:rsid w:val="00A53EA4"/>
    <w:rsid w:val="00A54110"/>
    <w:rsid w:val="00A54604"/>
    <w:rsid w:val="00A5473C"/>
    <w:rsid w:val="00A54D89"/>
    <w:rsid w:val="00A550A4"/>
    <w:rsid w:val="00A55FF3"/>
    <w:rsid w:val="00A5651F"/>
    <w:rsid w:val="00A56BFE"/>
    <w:rsid w:val="00A56CF0"/>
    <w:rsid w:val="00A57353"/>
    <w:rsid w:val="00A57891"/>
    <w:rsid w:val="00A57DA7"/>
    <w:rsid w:val="00A604C6"/>
    <w:rsid w:val="00A60DED"/>
    <w:rsid w:val="00A613B5"/>
    <w:rsid w:val="00A61A0F"/>
    <w:rsid w:val="00A62271"/>
    <w:rsid w:val="00A62B24"/>
    <w:rsid w:val="00A62DBC"/>
    <w:rsid w:val="00A6307A"/>
    <w:rsid w:val="00A6338E"/>
    <w:rsid w:val="00A63DF1"/>
    <w:rsid w:val="00A64648"/>
    <w:rsid w:val="00A65061"/>
    <w:rsid w:val="00A65D7D"/>
    <w:rsid w:val="00A6767F"/>
    <w:rsid w:val="00A679A6"/>
    <w:rsid w:val="00A67EDD"/>
    <w:rsid w:val="00A70097"/>
    <w:rsid w:val="00A710DD"/>
    <w:rsid w:val="00A7129A"/>
    <w:rsid w:val="00A71336"/>
    <w:rsid w:val="00A71BC7"/>
    <w:rsid w:val="00A71D00"/>
    <w:rsid w:val="00A71EAC"/>
    <w:rsid w:val="00A72253"/>
    <w:rsid w:val="00A7229E"/>
    <w:rsid w:val="00A72D4C"/>
    <w:rsid w:val="00A72FCF"/>
    <w:rsid w:val="00A731E6"/>
    <w:rsid w:val="00A73575"/>
    <w:rsid w:val="00A735B1"/>
    <w:rsid w:val="00A7382C"/>
    <w:rsid w:val="00A74101"/>
    <w:rsid w:val="00A74163"/>
    <w:rsid w:val="00A74503"/>
    <w:rsid w:val="00A74955"/>
    <w:rsid w:val="00A74B94"/>
    <w:rsid w:val="00A74BC4"/>
    <w:rsid w:val="00A74EFD"/>
    <w:rsid w:val="00A7501A"/>
    <w:rsid w:val="00A7564A"/>
    <w:rsid w:val="00A763F4"/>
    <w:rsid w:val="00A765EB"/>
    <w:rsid w:val="00A7728B"/>
    <w:rsid w:val="00A77A93"/>
    <w:rsid w:val="00A808FC"/>
    <w:rsid w:val="00A80AD6"/>
    <w:rsid w:val="00A80ADE"/>
    <w:rsid w:val="00A8106C"/>
    <w:rsid w:val="00A8153E"/>
    <w:rsid w:val="00A82975"/>
    <w:rsid w:val="00A83249"/>
    <w:rsid w:val="00A83393"/>
    <w:rsid w:val="00A839CB"/>
    <w:rsid w:val="00A83BA9"/>
    <w:rsid w:val="00A83D61"/>
    <w:rsid w:val="00A84743"/>
    <w:rsid w:val="00A84B80"/>
    <w:rsid w:val="00A852ED"/>
    <w:rsid w:val="00A85438"/>
    <w:rsid w:val="00A8546B"/>
    <w:rsid w:val="00A85911"/>
    <w:rsid w:val="00A85B23"/>
    <w:rsid w:val="00A85CFC"/>
    <w:rsid w:val="00A8602C"/>
    <w:rsid w:val="00A86066"/>
    <w:rsid w:val="00A86317"/>
    <w:rsid w:val="00A863C0"/>
    <w:rsid w:val="00A863CF"/>
    <w:rsid w:val="00A86457"/>
    <w:rsid w:val="00A867C6"/>
    <w:rsid w:val="00A869C3"/>
    <w:rsid w:val="00A86F64"/>
    <w:rsid w:val="00A8772E"/>
    <w:rsid w:val="00A90033"/>
    <w:rsid w:val="00A90264"/>
    <w:rsid w:val="00A90575"/>
    <w:rsid w:val="00A90B5D"/>
    <w:rsid w:val="00A916BC"/>
    <w:rsid w:val="00A91832"/>
    <w:rsid w:val="00A91ACF"/>
    <w:rsid w:val="00A91CB5"/>
    <w:rsid w:val="00A92584"/>
    <w:rsid w:val="00A925EE"/>
    <w:rsid w:val="00A9349A"/>
    <w:rsid w:val="00A940A0"/>
    <w:rsid w:val="00A9531B"/>
    <w:rsid w:val="00A95CE5"/>
    <w:rsid w:val="00A964BC"/>
    <w:rsid w:val="00A96910"/>
    <w:rsid w:val="00A96989"/>
    <w:rsid w:val="00A96C2C"/>
    <w:rsid w:val="00A97E61"/>
    <w:rsid w:val="00A97FA6"/>
    <w:rsid w:val="00AA07DE"/>
    <w:rsid w:val="00AA09D9"/>
    <w:rsid w:val="00AA0D41"/>
    <w:rsid w:val="00AA0EA9"/>
    <w:rsid w:val="00AA125B"/>
    <w:rsid w:val="00AA22BE"/>
    <w:rsid w:val="00AA24D5"/>
    <w:rsid w:val="00AA2A5D"/>
    <w:rsid w:val="00AA372B"/>
    <w:rsid w:val="00AA3844"/>
    <w:rsid w:val="00AA389B"/>
    <w:rsid w:val="00AA3F5C"/>
    <w:rsid w:val="00AA413D"/>
    <w:rsid w:val="00AA43F1"/>
    <w:rsid w:val="00AA4C2B"/>
    <w:rsid w:val="00AA63ED"/>
    <w:rsid w:val="00AA64A7"/>
    <w:rsid w:val="00AA6E50"/>
    <w:rsid w:val="00AA705D"/>
    <w:rsid w:val="00AA70FC"/>
    <w:rsid w:val="00AA7C79"/>
    <w:rsid w:val="00AA7E26"/>
    <w:rsid w:val="00AA7E60"/>
    <w:rsid w:val="00AB08C7"/>
    <w:rsid w:val="00AB0D30"/>
    <w:rsid w:val="00AB1531"/>
    <w:rsid w:val="00AB1BF1"/>
    <w:rsid w:val="00AB1EE5"/>
    <w:rsid w:val="00AB2827"/>
    <w:rsid w:val="00AB311A"/>
    <w:rsid w:val="00AB337F"/>
    <w:rsid w:val="00AB3765"/>
    <w:rsid w:val="00AB3925"/>
    <w:rsid w:val="00AB39A8"/>
    <w:rsid w:val="00AB3A3E"/>
    <w:rsid w:val="00AB3F0B"/>
    <w:rsid w:val="00AB4091"/>
    <w:rsid w:val="00AB414B"/>
    <w:rsid w:val="00AB5E51"/>
    <w:rsid w:val="00AB6478"/>
    <w:rsid w:val="00AB67A3"/>
    <w:rsid w:val="00AB6B88"/>
    <w:rsid w:val="00AB7080"/>
    <w:rsid w:val="00AB713E"/>
    <w:rsid w:val="00AB7653"/>
    <w:rsid w:val="00AB78FD"/>
    <w:rsid w:val="00AB7B36"/>
    <w:rsid w:val="00AB7D61"/>
    <w:rsid w:val="00AC00EE"/>
    <w:rsid w:val="00AC07A4"/>
    <w:rsid w:val="00AC1280"/>
    <w:rsid w:val="00AC1654"/>
    <w:rsid w:val="00AC1729"/>
    <w:rsid w:val="00AC1966"/>
    <w:rsid w:val="00AC21F9"/>
    <w:rsid w:val="00AC28DD"/>
    <w:rsid w:val="00AC2A26"/>
    <w:rsid w:val="00AC3254"/>
    <w:rsid w:val="00AC36F2"/>
    <w:rsid w:val="00AC3BD3"/>
    <w:rsid w:val="00AC3FD3"/>
    <w:rsid w:val="00AC41EC"/>
    <w:rsid w:val="00AC42E8"/>
    <w:rsid w:val="00AC44D0"/>
    <w:rsid w:val="00AC48FF"/>
    <w:rsid w:val="00AC4DCA"/>
    <w:rsid w:val="00AC4EFD"/>
    <w:rsid w:val="00AC513D"/>
    <w:rsid w:val="00AC5475"/>
    <w:rsid w:val="00AC615A"/>
    <w:rsid w:val="00AC658F"/>
    <w:rsid w:val="00AC6F6D"/>
    <w:rsid w:val="00AD01CA"/>
    <w:rsid w:val="00AD0CD3"/>
    <w:rsid w:val="00AD128A"/>
    <w:rsid w:val="00AD18D2"/>
    <w:rsid w:val="00AD190E"/>
    <w:rsid w:val="00AD20EC"/>
    <w:rsid w:val="00AD2627"/>
    <w:rsid w:val="00AD2B7C"/>
    <w:rsid w:val="00AD2C1D"/>
    <w:rsid w:val="00AD37C8"/>
    <w:rsid w:val="00AD3BF0"/>
    <w:rsid w:val="00AD4176"/>
    <w:rsid w:val="00AD4799"/>
    <w:rsid w:val="00AD4CB1"/>
    <w:rsid w:val="00AD4FF2"/>
    <w:rsid w:val="00AD5319"/>
    <w:rsid w:val="00AD535A"/>
    <w:rsid w:val="00AD56CD"/>
    <w:rsid w:val="00AD59CF"/>
    <w:rsid w:val="00AD5A2D"/>
    <w:rsid w:val="00AD5C09"/>
    <w:rsid w:val="00AD5F5F"/>
    <w:rsid w:val="00AD625F"/>
    <w:rsid w:val="00AD6BB4"/>
    <w:rsid w:val="00AD6BEA"/>
    <w:rsid w:val="00AD7315"/>
    <w:rsid w:val="00AD7411"/>
    <w:rsid w:val="00AD7614"/>
    <w:rsid w:val="00AD7686"/>
    <w:rsid w:val="00AD7B64"/>
    <w:rsid w:val="00AE0252"/>
    <w:rsid w:val="00AE039D"/>
    <w:rsid w:val="00AE05F9"/>
    <w:rsid w:val="00AE0AA1"/>
    <w:rsid w:val="00AE0DBE"/>
    <w:rsid w:val="00AE10A2"/>
    <w:rsid w:val="00AE15D2"/>
    <w:rsid w:val="00AE16C7"/>
    <w:rsid w:val="00AE230D"/>
    <w:rsid w:val="00AE2396"/>
    <w:rsid w:val="00AE3803"/>
    <w:rsid w:val="00AE3A65"/>
    <w:rsid w:val="00AE40A0"/>
    <w:rsid w:val="00AE45CB"/>
    <w:rsid w:val="00AE49D0"/>
    <w:rsid w:val="00AE5B08"/>
    <w:rsid w:val="00AE621F"/>
    <w:rsid w:val="00AE7B85"/>
    <w:rsid w:val="00AE7BAF"/>
    <w:rsid w:val="00AF033C"/>
    <w:rsid w:val="00AF1A73"/>
    <w:rsid w:val="00AF1DC1"/>
    <w:rsid w:val="00AF22B7"/>
    <w:rsid w:val="00AF32F0"/>
    <w:rsid w:val="00AF3390"/>
    <w:rsid w:val="00AF36DD"/>
    <w:rsid w:val="00AF38EA"/>
    <w:rsid w:val="00AF3A4F"/>
    <w:rsid w:val="00AF3C0F"/>
    <w:rsid w:val="00AF4364"/>
    <w:rsid w:val="00AF4DED"/>
    <w:rsid w:val="00AF5271"/>
    <w:rsid w:val="00AF54D7"/>
    <w:rsid w:val="00AF55FF"/>
    <w:rsid w:val="00AF59A2"/>
    <w:rsid w:val="00AF6228"/>
    <w:rsid w:val="00AF6373"/>
    <w:rsid w:val="00AF6B1C"/>
    <w:rsid w:val="00AF6C0B"/>
    <w:rsid w:val="00B0030B"/>
    <w:rsid w:val="00B006DE"/>
    <w:rsid w:val="00B00834"/>
    <w:rsid w:val="00B009F0"/>
    <w:rsid w:val="00B00DB3"/>
    <w:rsid w:val="00B00E11"/>
    <w:rsid w:val="00B01269"/>
    <w:rsid w:val="00B015F9"/>
    <w:rsid w:val="00B01CB4"/>
    <w:rsid w:val="00B02826"/>
    <w:rsid w:val="00B02929"/>
    <w:rsid w:val="00B02C5E"/>
    <w:rsid w:val="00B02CAD"/>
    <w:rsid w:val="00B03488"/>
    <w:rsid w:val="00B03963"/>
    <w:rsid w:val="00B04980"/>
    <w:rsid w:val="00B0556C"/>
    <w:rsid w:val="00B05C68"/>
    <w:rsid w:val="00B061E0"/>
    <w:rsid w:val="00B06A12"/>
    <w:rsid w:val="00B079E5"/>
    <w:rsid w:val="00B106AD"/>
    <w:rsid w:val="00B10782"/>
    <w:rsid w:val="00B10A22"/>
    <w:rsid w:val="00B10C43"/>
    <w:rsid w:val="00B10C6E"/>
    <w:rsid w:val="00B111BC"/>
    <w:rsid w:val="00B11234"/>
    <w:rsid w:val="00B11671"/>
    <w:rsid w:val="00B1183A"/>
    <w:rsid w:val="00B1198B"/>
    <w:rsid w:val="00B11D3C"/>
    <w:rsid w:val="00B11E49"/>
    <w:rsid w:val="00B11F84"/>
    <w:rsid w:val="00B12193"/>
    <w:rsid w:val="00B12A92"/>
    <w:rsid w:val="00B12E36"/>
    <w:rsid w:val="00B132AD"/>
    <w:rsid w:val="00B13932"/>
    <w:rsid w:val="00B13EAE"/>
    <w:rsid w:val="00B1446C"/>
    <w:rsid w:val="00B1487E"/>
    <w:rsid w:val="00B14C69"/>
    <w:rsid w:val="00B14ED4"/>
    <w:rsid w:val="00B15B44"/>
    <w:rsid w:val="00B16516"/>
    <w:rsid w:val="00B173DB"/>
    <w:rsid w:val="00B17656"/>
    <w:rsid w:val="00B17BD9"/>
    <w:rsid w:val="00B203FC"/>
    <w:rsid w:val="00B20418"/>
    <w:rsid w:val="00B2054F"/>
    <w:rsid w:val="00B209C6"/>
    <w:rsid w:val="00B20AC7"/>
    <w:rsid w:val="00B21C2A"/>
    <w:rsid w:val="00B21E51"/>
    <w:rsid w:val="00B21FFF"/>
    <w:rsid w:val="00B22128"/>
    <w:rsid w:val="00B22FD0"/>
    <w:rsid w:val="00B234BA"/>
    <w:rsid w:val="00B2391C"/>
    <w:rsid w:val="00B239B9"/>
    <w:rsid w:val="00B23AC7"/>
    <w:rsid w:val="00B24227"/>
    <w:rsid w:val="00B24508"/>
    <w:rsid w:val="00B247C1"/>
    <w:rsid w:val="00B24953"/>
    <w:rsid w:val="00B249B1"/>
    <w:rsid w:val="00B24EB9"/>
    <w:rsid w:val="00B251AC"/>
    <w:rsid w:val="00B25462"/>
    <w:rsid w:val="00B2566F"/>
    <w:rsid w:val="00B25ADA"/>
    <w:rsid w:val="00B25BBA"/>
    <w:rsid w:val="00B25FF9"/>
    <w:rsid w:val="00B26459"/>
    <w:rsid w:val="00B26896"/>
    <w:rsid w:val="00B276EA"/>
    <w:rsid w:val="00B30349"/>
    <w:rsid w:val="00B31565"/>
    <w:rsid w:val="00B31672"/>
    <w:rsid w:val="00B32262"/>
    <w:rsid w:val="00B32552"/>
    <w:rsid w:val="00B328DD"/>
    <w:rsid w:val="00B32C43"/>
    <w:rsid w:val="00B33435"/>
    <w:rsid w:val="00B339A6"/>
    <w:rsid w:val="00B33BAC"/>
    <w:rsid w:val="00B3503F"/>
    <w:rsid w:val="00B35B11"/>
    <w:rsid w:val="00B35F96"/>
    <w:rsid w:val="00B361D4"/>
    <w:rsid w:val="00B36CE3"/>
    <w:rsid w:val="00B37ECD"/>
    <w:rsid w:val="00B403AD"/>
    <w:rsid w:val="00B41C47"/>
    <w:rsid w:val="00B428EB"/>
    <w:rsid w:val="00B42C29"/>
    <w:rsid w:val="00B42E42"/>
    <w:rsid w:val="00B43A38"/>
    <w:rsid w:val="00B43C8D"/>
    <w:rsid w:val="00B43CE1"/>
    <w:rsid w:val="00B44073"/>
    <w:rsid w:val="00B440DF"/>
    <w:rsid w:val="00B4445A"/>
    <w:rsid w:val="00B451D0"/>
    <w:rsid w:val="00B453BE"/>
    <w:rsid w:val="00B4575B"/>
    <w:rsid w:val="00B457ED"/>
    <w:rsid w:val="00B46644"/>
    <w:rsid w:val="00B46A06"/>
    <w:rsid w:val="00B46BBA"/>
    <w:rsid w:val="00B46C2D"/>
    <w:rsid w:val="00B47E47"/>
    <w:rsid w:val="00B50ED5"/>
    <w:rsid w:val="00B510C8"/>
    <w:rsid w:val="00B516E5"/>
    <w:rsid w:val="00B5248C"/>
    <w:rsid w:val="00B5285B"/>
    <w:rsid w:val="00B5292E"/>
    <w:rsid w:val="00B52AAA"/>
    <w:rsid w:val="00B52C77"/>
    <w:rsid w:val="00B535E6"/>
    <w:rsid w:val="00B53C1B"/>
    <w:rsid w:val="00B53DAF"/>
    <w:rsid w:val="00B53FE7"/>
    <w:rsid w:val="00B54538"/>
    <w:rsid w:val="00B5459D"/>
    <w:rsid w:val="00B5487A"/>
    <w:rsid w:val="00B54C3E"/>
    <w:rsid w:val="00B54E39"/>
    <w:rsid w:val="00B54E3B"/>
    <w:rsid w:val="00B54F20"/>
    <w:rsid w:val="00B55D41"/>
    <w:rsid w:val="00B55D52"/>
    <w:rsid w:val="00B5625A"/>
    <w:rsid w:val="00B5696F"/>
    <w:rsid w:val="00B56D01"/>
    <w:rsid w:val="00B57EF0"/>
    <w:rsid w:val="00B603D0"/>
    <w:rsid w:val="00B613F6"/>
    <w:rsid w:val="00B619E1"/>
    <w:rsid w:val="00B62541"/>
    <w:rsid w:val="00B6289F"/>
    <w:rsid w:val="00B62B2A"/>
    <w:rsid w:val="00B6300D"/>
    <w:rsid w:val="00B63119"/>
    <w:rsid w:val="00B63A79"/>
    <w:rsid w:val="00B6499F"/>
    <w:rsid w:val="00B649C1"/>
    <w:rsid w:val="00B65748"/>
    <w:rsid w:val="00B6597C"/>
    <w:rsid w:val="00B6609D"/>
    <w:rsid w:val="00B70525"/>
    <w:rsid w:val="00B7055A"/>
    <w:rsid w:val="00B70B5D"/>
    <w:rsid w:val="00B70D3E"/>
    <w:rsid w:val="00B71744"/>
    <w:rsid w:val="00B72160"/>
    <w:rsid w:val="00B72948"/>
    <w:rsid w:val="00B72A8E"/>
    <w:rsid w:val="00B731E3"/>
    <w:rsid w:val="00B73704"/>
    <w:rsid w:val="00B73811"/>
    <w:rsid w:val="00B747DF"/>
    <w:rsid w:val="00B7537C"/>
    <w:rsid w:val="00B75FCA"/>
    <w:rsid w:val="00B76621"/>
    <w:rsid w:val="00B767B9"/>
    <w:rsid w:val="00B76E57"/>
    <w:rsid w:val="00B771D8"/>
    <w:rsid w:val="00B773F6"/>
    <w:rsid w:val="00B77468"/>
    <w:rsid w:val="00B7780B"/>
    <w:rsid w:val="00B77BB8"/>
    <w:rsid w:val="00B8040C"/>
    <w:rsid w:val="00B80520"/>
    <w:rsid w:val="00B810B3"/>
    <w:rsid w:val="00B81A01"/>
    <w:rsid w:val="00B82309"/>
    <w:rsid w:val="00B82443"/>
    <w:rsid w:val="00B82E09"/>
    <w:rsid w:val="00B836B1"/>
    <w:rsid w:val="00B83D0F"/>
    <w:rsid w:val="00B84B8B"/>
    <w:rsid w:val="00B84BB1"/>
    <w:rsid w:val="00B8500E"/>
    <w:rsid w:val="00B85BB3"/>
    <w:rsid w:val="00B85E97"/>
    <w:rsid w:val="00B86019"/>
    <w:rsid w:val="00B868AE"/>
    <w:rsid w:val="00B87004"/>
    <w:rsid w:val="00B877E9"/>
    <w:rsid w:val="00B906EC"/>
    <w:rsid w:val="00B907F9"/>
    <w:rsid w:val="00B914BD"/>
    <w:rsid w:val="00B915A8"/>
    <w:rsid w:val="00B91D71"/>
    <w:rsid w:val="00B92782"/>
    <w:rsid w:val="00B92860"/>
    <w:rsid w:val="00B9288E"/>
    <w:rsid w:val="00B92D2B"/>
    <w:rsid w:val="00B9337E"/>
    <w:rsid w:val="00B93E7E"/>
    <w:rsid w:val="00B93FC7"/>
    <w:rsid w:val="00B93FEF"/>
    <w:rsid w:val="00B946E0"/>
    <w:rsid w:val="00B94712"/>
    <w:rsid w:val="00B95956"/>
    <w:rsid w:val="00B95A3F"/>
    <w:rsid w:val="00B962BB"/>
    <w:rsid w:val="00B97183"/>
    <w:rsid w:val="00B9750A"/>
    <w:rsid w:val="00B975E3"/>
    <w:rsid w:val="00B97837"/>
    <w:rsid w:val="00B97942"/>
    <w:rsid w:val="00B97F4E"/>
    <w:rsid w:val="00BA0497"/>
    <w:rsid w:val="00BA1472"/>
    <w:rsid w:val="00BA1FF1"/>
    <w:rsid w:val="00BA2033"/>
    <w:rsid w:val="00BA2278"/>
    <w:rsid w:val="00BA2AB6"/>
    <w:rsid w:val="00BA2F81"/>
    <w:rsid w:val="00BA32F9"/>
    <w:rsid w:val="00BA352C"/>
    <w:rsid w:val="00BA3908"/>
    <w:rsid w:val="00BA3E2D"/>
    <w:rsid w:val="00BA4323"/>
    <w:rsid w:val="00BA5344"/>
    <w:rsid w:val="00BA53F3"/>
    <w:rsid w:val="00BA5796"/>
    <w:rsid w:val="00BA58D5"/>
    <w:rsid w:val="00BA6421"/>
    <w:rsid w:val="00BA659F"/>
    <w:rsid w:val="00BA6DFA"/>
    <w:rsid w:val="00BA775B"/>
    <w:rsid w:val="00BA7D97"/>
    <w:rsid w:val="00BB070B"/>
    <w:rsid w:val="00BB1DC2"/>
    <w:rsid w:val="00BB2D74"/>
    <w:rsid w:val="00BB2DDA"/>
    <w:rsid w:val="00BB3201"/>
    <w:rsid w:val="00BB33C9"/>
    <w:rsid w:val="00BB4F76"/>
    <w:rsid w:val="00BB5C80"/>
    <w:rsid w:val="00BB67AA"/>
    <w:rsid w:val="00BB76EA"/>
    <w:rsid w:val="00BB7D12"/>
    <w:rsid w:val="00BC0D79"/>
    <w:rsid w:val="00BC0FCA"/>
    <w:rsid w:val="00BC11FB"/>
    <w:rsid w:val="00BC1733"/>
    <w:rsid w:val="00BC1855"/>
    <w:rsid w:val="00BC1D73"/>
    <w:rsid w:val="00BC2272"/>
    <w:rsid w:val="00BC29B2"/>
    <w:rsid w:val="00BC2D2E"/>
    <w:rsid w:val="00BC3A07"/>
    <w:rsid w:val="00BC3E60"/>
    <w:rsid w:val="00BC5125"/>
    <w:rsid w:val="00BC52F5"/>
    <w:rsid w:val="00BC58B4"/>
    <w:rsid w:val="00BC5C93"/>
    <w:rsid w:val="00BC69C1"/>
    <w:rsid w:val="00BC6BD3"/>
    <w:rsid w:val="00BC7369"/>
    <w:rsid w:val="00BC7A87"/>
    <w:rsid w:val="00BD03D7"/>
    <w:rsid w:val="00BD0519"/>
    <w:rsid w:val="00BD057D"/>
    <w:rsid w:val="00BD082E"/>
    <w:rsid w:val="00BD0983"/>
    <w:rsid w:val="00BD09F4"/>
    <w:rsid w:val="00BD0BB9"/>
    <w:rsid w:val="00BD0CC0"/>
    <w:rsid w:val="00BD0DB6"/>
    <w:rsid w:val="00BD17FD"/>
    <w:rsid w:val="00BD1C99"/>
    <w:rsid w:val="00BD2042"/>
    <w:rsid w:val="00BD223D"/>
    <w:rsid w:val="00BD22C6"/>
    <w:rsid w:val="00BD2441"/>
    <w:rsid w:val="00BD2953"/>
    <w:rsid w:val="00BD2D60"/>
    <w:rsid w:val="00BD3378"/>
    <w:rsid w:val="00BD3EBF"/>
    <w:rsid w:val="00BD48C2"/>
    <w:rsid w:val="00BD49C5"/>
    <w:rsid w:val="00BD51C6"/>
    <w:rsid w:val="00BD5592"/>
    <w:rsid w:val="00BD5E43"/>
    <w:rsid w:val="00BD623C"/>
    <w:rsid w:val="00BD6D08"/>
    <w:rsid w:val="00BD79BD"/>
    <w:rsid w:val="00BE0051"/>
    <w:rsid w:val="00BE0093"/>
    <w:rsid w:val="00BE1CB9"/>
    <w:rsid w:val="00BE2178"/>
    <w:rsid w:val="00BE3483"/>
    <w:rsid w:val="00BE3AAE"/>
    <w:rsid w:val="00BE40F6"/>
    <w:rsid w:val="00BE4866"/>
    <w:rsid w:val="00BE4985"/>
    <w:rsid w:val="00BE4E5D"/>
    <w:rsid w:val="00BE4F82"/>
    <w:rsid w:val="00BE4FC0"/>
    <w:rsid w:val="00BE512F"/>
    <w:rsid w:val="00BE5325"/>
    <w:rsid w:val="00BE5C35"/>
    <w:rsid w:val="00BE5FE3"/>
    <w:rsid w:val="00BE601B"/>
    <w:rsid w:val="00BE6B1F"/>
    <w:rsid w:val="00BE6B87"/>
    <w:rsid w:val="00BE6C1D"/>
    <w:rsid w:val="00BE706E"/>
    <w:rsid w:val="00BE71C4"/>
    <w:rsid w:val="00BE723C"/>
    <w:rsid w:val="00BE7290"/>
    <w:rsid w:val="00BF0892"/>
    <w:rsid w:val="00BF0BF5"/>
    <w:rsid w:val="00BF0C61"/>
    <w:rsid w:val="00BF0D57"/>
    <w:rsid w:val="00BF104E"/>
    <w:rsid w:val="00BF19C3"/>
    <w:rsid w:val="00BF23BA"/>
    <w:rsid w:val="00BF25B8"/>
    <w:rsid w:val="00BF2611"/>
    <w:rsid w:val="00BF2776"/>
    <w:rsid w:val="00BF317A"/>
    <w:rsid w:val="00BF3186"/>
    <w:rsid w:val="00BF31A4"/>
    <w:rsid w:val="00BF32CA"/>
    <w:rsid w:val="00BF3775"/>
    <w:rsid w:val="00BF385F"/>
    <w:rsid w:val="00BF3A3C"/>
    <w:rsid w:val="00BF3D6D"/>
    <w:rsid w:val="00BF44BB"/>
    <w:rsid w:val="00BF450C"/>
    <w:rsid w:val="00BF4810"/>
    <w:rsid w:val="00BF53A8"/>
    <w:rsid w:val="00BF5D06"/>
    <w:rsid w:val="00BF5F9F"/>
    <w:rsid w:val="00C001EB"/>
    <w:rsid w:val="00C0041F"/>
    <w:rsid w:val="00C00882"/>
    <w:rsid w:val="00C01015"/>
    <w:rsid w:val="00C02446"/>
    <w:rsid w:val="00C027D7"/>
    <w:rsid w:val="00C032F9"/>
    <w:rsid w:val="00C034B0"/>
    <w:rsid w:val="00C03510"/>
    <w:rsid w:val="00C03B2B"/>
    <w:rsid w:val="00C03FC3"/>
    <w:rsid w:val="00C04916"/>
    <w:rsid w:val="00C04CA0"/>
    <w:rsid w:val="00C04D22"/>
    <w:rsid w:val="00C0576D"/>
    <w:rsid w:val="00C05AD8"/>
    <w:rsid w:val="00C05B77"/>
    <w:rsid w:val="00C05BD4"/>
    <w:rsid w:val="00C05CEA"/>
    <w:rsid w:val="00C05F7D"/>
    <w:rsid w:val="00C07BFC"/>
    <w:rsid w:val="00C07DD4"/>
    <w:rsid w:val="00C1169E"/>
    <w:rsid w:val="00C11A8F"/>
    <w:rsid w:val="00C12032"/>
    <w:rsid w:val="00C121ED"/>
    <w:rsid w:val="00C12727"/>
    <w:rsid w:val="00C12A94"/>
    <w:rsid w:val="00C12F75"/>
    <w:rsid w:val="00C1341D"/>
    <w:rsid w:val="00C1364E"/>
    <w:rsid w:val="00C13666"/>
    <w:rsid w:val="00C136F9"/>
    <w:rsid w:val="00C13FCB"/>
    <w:rsid w:val="00C141BD"/>
    <w:rsid w:val="00C1442A"/>
    <w:rsid w:val="00C1555A"/>
    <w:rsid w:val="00C15B72"/>
    <w:rsid w:val="00C16186"/>
    <w:rsid w:val="00C16304"/>
    <w:rsid w:val="00C163D7"/>
    <w:rsid w:val="00C16572"/>
    <w:rsid w:val="00C1678F"/>
    <w:rsid w:val="00C16D7C"/>
    <w:rsid w:val="00C1769A"/>
    <w:rsid w:val="00C17D25"/>
    <w:rsid w:val="00C17FAE"/>
    <w:rsid w:val="00C2025D"/>
    <w:rsid w:val="00C208F0"/>
    <w:rsid w:val="00C20B1D"/>
    <w:rsid w:val="00C20B40"/>
    <w:rsid w:val="00C21764"/>
    <w:rsid w:val="00C219E8"/>
    <w:rsid w:val="00C22827"/>
    <w:rsid w:val="00C22A13"/>
    <w:rsid w:val="00C22C81"/>
    <w:rsid w:val="00C237EC"/>
    <w:rsid w:val="00C241C6"/>
    <w:rsid w:val="00C24B70"/>
    <w:rsid w:val="00C24DFA"/>
    <w:rsid w:val="00C25127"/>
    <w:rsid w:val="00C26801"/>
    <w:rsid w:val="00C26A73"/>
    <w:rsid w:val="00C26B7E"/>
    <w:rsid w:val="00C26E9E"/>
    <w:rsid w:val="00C26F57"/>
    <w:rsid w:val="00C27C7E"/>
    <w:rsid w:val="00C30A1C"/>
    <w:rsid w:val="00C30EAD"/>
    <w:rsid w:val="00C30F91"/>
    <w:rsid w:val="00C31314"/>
    <w:rsid w:val="00C319D9"/>
    <w:rsid w:val="00C32DE1"/>
    <w:rsid w:val="00C3347A"/>
    <w:rsid w:val="00C336BC"/>
    <w:rsid w:val="00C33BE1"/>
    <w:rsid w:val="00C349E7"/>
    <w:rsid w:val="00C34AEC"/>
    <w:rsid w:val="00C350C0"/>
    <w:rsid w:val="00C356A1"/>
    <w:rsid w:val="00C3577A"/>
    <w:rsid w:val="00C35BDA"/>
    <w:rsid w:val="00C35E10"/>
    <w:rsid w:val="00C35E94"/>
    <w:rsid w:val="00C3646D"/>
    <w:rsid w:val="00C36C00"/>
    <w:rsid w:val="00C36DBA"/>
    <w:rsid w:val="00C36F64"/>
    <w:rsid w:val="00C378AD"/>
    <w:rsid w:val="00C37B64"/>
    <w:rsid w:val="00C404BF"/>
    <w:rsid w:val="00C406D9"/>
    <w:rsid w:val="00C40A3F"/>
    <w:rsid w:val="00C40FBE"/>
    <w:rsid w:val="00C41DE0"/>
    <w:rsid w:val="00C41F06"/>
    <w:rsid w:val="00C428F2"/>
    <w:rsid w:val="00C43676"/>
    <w:rsid w:val="00C43F67"/>
    <w:rsid w:val="00C441BF"/>
    <w:rsid w:val="00C44538"/>
    <w:rsid w:val="00C445EE"/>
    <w:rsid w:val="00C44663"/>
    <w:rsid w:val="00C44F6F"/>
    <w:rsid w:val="00C45980"/>
    <w:rsid w:val="00C45BD4"/>
    <w:rsid w:val="00C45D39"/>
    <w:rsid w:val="00C464E0"/>
    <w:rsid w:val="00C46B19"/>
    <w:rsid w:val="00C46BA2"/>
    <w:rsid w:val="00C4754E"/>
    <w:rsid w:val="00C5019C"/>
    <w:rsid w:val="00C503F1"/>
    <w:rsid w:val="00C50BDB"/>
    <w:rsid w:val="00C50CFE"/>
    <w:rsid w:val="00C50E7E"/>
    <w:rsid w:val="00C5184C"/>
    <w:rsid w:val="00C522B7"/>
    <w:rsid w:val="00C52357"/>
    <w:rsid w:val="00C529B5"/>
    <w:rsid w:val="00C52A22"/>
    <w:rsid w:val="00C52D50"/>
    <w:rsid w:val="00C52FA7"/>
    <w:rsid w:val="00C5458F"/>
    <w:rsid w:val="00C551E4"/>
    <w:rsid w:val="00C5580B"/>
    <w:rsid w:val="00C55BF8"/>
    <w:rsid w:val="00C56437"/>
    <w:rsid w:val="00C56898"/>
    <w:rsid w:val="00C603BB"/>
    <w:rsid w:val="00C6052D"/>
    <w:rsid w:val="00C60E18"/>
    <w:rsid w:val="00C60ED4"/>
    <w:rsid w:val="00C610E5"/>
    <w:rsid w:val="00C6176A"/>
    <w:rsid w:val="00C61B5D"/>
    <w:rsid w:val="00C61D5D"/>
    <w:rsid w:val="00C61E87"/>
    <w:rsid w:val="00C62683"/>
    <w:rsid w:val="00C62C20"/>
    <w:rsid w:val="00C63517"/>
    <w:rsid w:val="00C63E09"/>
    <w:rsid w:val="00C64073"/>
    <w:rsid w:val="00C642E2"/>
    <w:rsid w:val="00C642EA"/>
    <w:rsid w:val="00C65234"/>
    <w:rsid w:val="00C658EC"/>
    <w:rsid w:val="00C65FD2"/>
    <w:rsid w:val="00C666C2"/>
    <w:rsid w:val="00C6731C"/>
    <w:rsid w:val="00C70D42"/>
    <w:rsid w:val="00C715FE"/>
    <w:rsid w:val="00C71802"/>
    <w:rsid w:val="00C718D2"/>
    <w:rsid w:val="00C71E63"/>
    <w:rsid w:val="00C71FF2"/>
    <w:rsid w:val="00C72297"/>
    <w:rsid w:val="00C739E2"/>
    <w:rsid w:val="00C74932"/>
    <w:rsid w:val="00C749F1"/>
    <w:rsid w:val="00C75501"/>
    <w:rsid w:val="00C757D5"/>
    <w:rsid w:val="00C75E9E"/>
    <w:rsid w:val="00C76905"/>
    <w:rsid w:val="00C77198"/>
    <w:rsid w:val="00C774AF"/>
    <w:rsid w:val="00C779AB"/>
    <w:rsid w:val="00C77B18"/>
    <w:rsid w:val="00C77EEC"/>
    <w:rsid w:val="00C8068E"/>
    <w:rsid w:val="00C80976"/>
    <w:rsid w:val="00C80AE6"/>
    <w:rsid w:val="00C8188B"/>
    <w:rsid w:val="00C82208"/>
    <w:rsid w:val="00C82370"/>
    <w:rsid w:val="00C82B8E"/>
    <w:rsid w:val="00C82CAC"/>
    <w:rsid w:val="00C82D8D"/>
    <w:rsid w:val="00C83B22"/>
    <w:rsid w:val="00C845AB"/>
    <w:rsid w:val="00C8471D"/>
    <w:rsid w:val="00C85269"/>
    <w:rsid w:val="00C85602"/>
    <w:rsid w:val="00C85672"/>
    <w:rsid w:val="00C859E3"/>
    <w:rsid w:val="00C862E8"/>
    <w:rsid w:val="00C86AF7"/>
    <w:rsid w:val="00C86FB5"/>
    <w:rsid w:val="00C871ED"/>
    <w:rsid w:val="00C8728E"/>
    <w:rsid w:val="00C872D6"/>
    <w:rsid w:val="00C87680"/>
    <w:rsid w:val="00C87F46"/>
    <w:rsid w:val="00C900F9"/>
    <w:rsid w:val="00C901EE"/>
    <w:rsid w:val="00C90795"/>
    <w:rsid w:val="00C91AA1"/>
    <w:rsid w:val="00C91AD4"/>
    <w:rsid w:val="00C92419"/>
    <w:rsid w:val="00C9276B"/>
    <w:rsid w:val="00C92DFF"/>
    <w:rsid w:val="00C944B0"/>
    <w:rsid w:val="00C94A1B"/>
    <w:rsid w:val="00C94BD9"/>
    <w:rsid w:val="00C94D3F"/>
    <w:rsid w:val="00C94E86"/>
    <w:rsid w:val="00C9554A"/>
    <w:rsid w:val="00C95611"/>
    <w:rsid w:val="00C9572F"/>
    <w:rsid w:val="00C95868"/>
    <w:rsid w:val="00C9595E"/>
    <w:rsid w:val="00C9653A"/>
    <w:rsid w:val="00C968C4"/>
    <w:rsid w:val="00C96AB1"/>
    <w:rsid w:val="00C9738B"/>
    <w:rsid w:val="00C9760A"/>
    <w:rsid w:val="00C97792"/>
    <w:rsid w:val="00C97D21"/>
    <w:rsid w:val="00C97FEF"/>
    <w:rsid w:val="00CA009A"/>
    <w:rsid w:val="00CA07A5"/>
    <w:rsid w:val="00CA0CE4"/>
    <w:rsid w:val="00CA0F2D"/>
    <w:rsid w:val="00CA1101"/>
    <w:rsid w:val="00CA1495"/>
    <w:rsid w:val="00CA180E"/>
    <w:rsid w:val="00CA1A6B"/>
    <w:rsid w:val="00CA1B0E"/>
    <w:rsid w:val="00CA2274"/>
    <w:rsid w:val="00CA2327"/>
    <w:rsid w:val="00CA251D"/>
    <w:rsid w:val="00CA2921"/>
    <w:rsid w:val="00CA3AD6"/>
    <w:rsid w:val="00CA438E"/>
    <w:rsid w:val="00CA44B3"/>
    <w:rsid w:val="00CA4A48"/>
    <w:rsid w:val="00CA58D5"/>
    <w:rsid w:val="00CA5B88"/>
    <w:rsid w:val="00CA5E61"/>
    <w:rsid w:val="00CA5E9A"/>
    <w:rsid w:val="00CA60A7"/>
    <w:rsid w:val="00CA60CE"/>
    <w:rsid w:val="00CA6657"/>
    <w:rsid w:val="00CA667C"/>
    <w:rsid w:val="00CA7116"/>
    <w:rsid w:val="00CA7205"/>
    <w:rsid w:val="00CA763F"/>
    <w:rsid w:val="00CA7D9A"/>
    <w:rsid w:val="00CB0496"/>
    <w:rsid w:val="00CB068F"/>
    <w:rsid w:val="00CB07EA"/>
    <w:rsid w:val="00CB09E3"/>
    <w:rsid w:val="00CB0EFE"/>
    <w:rsid w:val="00CB2087"/>
    <w:rsid w:val="00CB2932"/>
    <w:rsid w:val="00CB3A0C"/>
    <w:rsid w:val="00CB4358"/>
    <w:rsid w:val="00CB4BE1"/>
    <w:rsid w:val="00CB4F5C"/>
    <w:rsid w:val="00CB5414"/>
    <w:rsid w:val="00CB54DB"/>
    <w:rsid w:val="00CB565C"/>
    <w:rsid w:val="00CB56D1"/>
    <w:rsid w:val="00CB6155"/>
    <w:rsid w:val="00CB7C63"/>
    <w:rsid w:val="00CC1457"/>
    <w:rsid w:val="00CC1500"/>
    <w:rsid w:val="00CC156B"/>
    <w:rsid w:val="00CC1A76"/>
    <w:rsid w:val="00CC215C"/>
    <w:rsid w:val="00CC2D45"/>
    <w:rsid w:val="00CC301B"/>
    <w:rsid w:val="00CC4A3D"/>
    <w:rsid w:val="00CC50B5"/>
    <w:rsid w:val="00CC5114"/>
    <w:rsid w:val="00CC675D"/>
    <w:rsid w:val="00CC6850"/>
    <w:rsid w:val="00CC68F7"/>
    <w:rsid w:val="00CC6AB5"/>
    <w:rsid w:val="00CC6B04"/>
    <w:rsid w:val="00CC7018"/>
    <w:rsid w:val="00CC71D9"/>
    <w:rsid w:val="00CD00C4"/>
    <w:rsid w:val="00CD0FB9"/>
    <w:rsid w:val="00CD15A2"/>
    <w:rsid w:val="00CD1FE2"/>
    <w:rsid w:val="00CD212E"/>
    <w:rsid w:val="00CD2B7E"/>
    <w:rsid w:val="00CD3531"/>
    <w:rsid w:val="00CD35DC"/>
    <w:rsid w:val="00CD4067"/>
    <w:rsid w:val="00CD4072"/>
    <w:rsid w:val="00CD562A"/>
    <w:rsid w:val="00CD626C"/>
    <w:rsid w:val="00CD6445"/>
    <w:rsid w:val="00CD742C"/>
    <w:rsid w:val="00CD7A66"/>
    <w:rsid w:val="00CE01FA"/>
    <w:rsid w:val="00CE0823"/>
    <w:rsid w:val="00CE0C57"/>
    <w:rsid w:val="00CE15D2"/>
    <w:rsid w:val="00CE190D"/>
    <w:rsid w:val="00CE3797"/>
    <w:rsid w:val="00CE3F15"/>
    <w:rsid w:val="00CE3FCA"/>
    <w:rsid w:val="00CE45B5"/>
    <w:rsid w:val="00CE4CF7"/>
    <w:rsid w:val="00CE4DA8"/>
    <w:rsid w:val="00CE4FB8"/>
    <w:rsid w:val="00CE56EF"/>
    <w:rsid w:val="00CE5748"/>
    <w:rsid w:val="00CE5DBF"/>
    <w:rsid w:val="00CE6312"/>
    <w:rsid w:val="00CE637F"/>
    <w:rsid w:val="00CE6C74"/>
    <w:rsid w:val="00CE72E4"/>
    <w:rsid w:val="00CE75E0"/>
    <w:rsid w:val="00CE761D"/>
    <w:rsid w:val="00CF07DB"/>
    <w:rsid w:val="00CF08DE"/>
    <w:rsid w:val="00CF0AD3"/>
    <w:rsid w:val="00CF0BFB"/>
    <w:rsid w:val="00CF17CD"/>
    <w:rsid w:val="00CF1E5A"/>
    <w:rsid w:val="00CF22C0"/>
    <w:rsid w:val="00CF2599"/>
    <w:rsid w:val="00CF2FCD"/>
    <w:rsid w:val="00CF3017"/>
    <w:rsid w:val="00CF32F7"/>
    <w:rsid w:val="00CF32F8"/>
    <w:rsid w:val="00CF3B58"/>
    <w:rsid w:val="00CF4034"/>
    <w:rsid w:val="00CF42E5"/>
    <w:rsid w:val="00CF4302"/>
    <w:rsid w:val="00CF50F7"/>
    <w:rsid w:val="00CF5308"/>
    <w:rsid w:val="00CF530E"/>
    <w:rsid w:val="00CF5A99"/>
    <w:rsid w:val="00CF60A7"/>
    <w:rsid w:val="00CF61E3"/>
    <w:rsid w:val="00CF625F"/>
    <w:rsid w:val="00CF64F6"/>
    <w:rsid w:val="00CF6575"/>
    <w:rsid w:val="00CF6AB9"/>
    <w:rsid w:val="00CF6E36"/>
    <w:rsid w:val="00CF6F16"/>
    <w:rsid w:val="00CF722D"/>
    <w:rsid w:val="00CF7697"/>
    <w:rsid w:val="00CF788B"/>
    <w:rsid w:val="00CF7F84"/>
    <w:rsid w:val="00D004A6"/>
    <w:rsid w:val="00D005F8"/>
    <w:rsid w:val="00D0088E"/>
    <w:rsid w:val="00D00919"/>
    <w:rsid w:val="00D01328"/>
    <w:rsid w:val="00D01849"/>
    <w:rsid w:val="00D01D59"/>
    <w:rsid w:val="00D02D05"/>
    <w:rsid w:val="00D02E52"/>
    <w:rsid w:val="00D038EE"/>
    <w:rsid w:val="00D04436"/>
    <w:rsid w:val="00D05961"/>
    <w:rsid w:val="00D05D72"/>
    <w:rsid w:val="00D05F3E"/>
    <w:rsid w:val="00D06004"/>
    <w:rsid w:val="00D061D0"/>
    <w:rsid w:val="00D06403"/>
    <w:rsid w:val="00D06755"/>
    <w:rsid w:val="00D069B9"/>
    <w:rsid w:val="00D06ACE"/>
    <w:rsid w:val="00D06BB8"/>
    <w:rsid w:val="00D06EB4"/>
    <w:rsid w:val="00D073C9"/>
    <w:rsid w:val="00D07E59"/>
    <w:rsid w:val="00D07EE1"/>
    <w:rsid w:val="00D10CD9"/>
    <w:rsid w:val="00D10E83"/>
    <w:rsid w:val="00D12049"/>
    <w:rsid w:val="00D12444"/>
    <w:rsid w:val="00D1302C"/>
    <w:rsid w:val="00D138E4"/>
    <w:rsid w:val="00D13FD5"/>
    <w:rsid w:val="00D13FED"/>
    <w:rsid w:val="00D14927"/>
    <w:rsid w:val="00D1511F"/>
    <w:rsid w:val="00D151D2"/>
    <w:rsid w:val="00D15244"/>
    <w:rsid w:val="00D15B50"/>
    <w:rsid w:val="00D16680"/>
    <w:rsid w:val="00D16706"/>
    <w:rsid w:val="00D16AA2"/>
    <w:rsid w:val="00D17150"/>
    <w:rsid w:val="00D17430"/>
    <w:rsid w:val="00D20083"/>
    <w:rsid w:val="00D2075E"/>
    <w:rsid w:val="00D20CB3"/>
    <w:rsid w:val="00D21646"/>
    <w:rsid w:val="00D21968"/>
    <w:rsid w:val="00D21B07"/>
    <w:rsid w:val="00D221EE"/>
    <w:rsid w:val="00D222AE"/>
    <w:rsid w:val="00D22E80"/>
    <w:rsid w:val="00D2383B"/>
    <w:rsid w:val="00D23842"/>
    <w:rsid w:val="00D239D4"/>
    <w:rsid w:val="00D23B0F"/>
    <w:rsid w:val="00D241F5"/>
    <w:rsid w:val="00D245A0"/>
    <w:rsid w:val="00D24A56"/>
    <w:rsid w:val="00D24BCE"/>
    <w:rsid w:val="00D24C91"/>
    <w:rsid w:val="00D251A5"/>
    <w:rsid w:val="00D2570C"/>
    <w:rsid w:val="00D26435"/>
    <w:rsid w:val="00D26783"/>
    <w:rsid w:val="00D26B85"/>
    <w:rsid w:val="00D278AF"/>
    <w:rsid w:val="00D27F6D"/>
    <w:rsid w:val="00D27FC4"/>
    <w:rsid w:val="00D30561"/>
    <w:rsid w:val="00D305EE"/>
    <w:rsid w:val="00D30CA3"/>
    <w:rsid w:val="00D31110"/>
    <w:rsid w:val="00D312E2"/>
    <w:rsid w:val="00D3219A"/>
    <w:rsid w:val="00D3243E"/>
    <w:rsid w:val="00D3273C"/>
    <w:rsid w:val="00D32EEC"/>
    <w:rsid w:val="00D32F79"/>
    <w:rsid w:val="00D33098"/>
    <w:rsid w:val="00D339B4"/>
    <w:rsid w:val="00D34309"/>
    <w:rsid w:val="00D345B3"/>
    <w:rsid w:val="00D3496F"/>
    <w:rsid w:val="00D35457"/>
    <w:rsid w:val="00D359C9"/>
    <w:rsid w:val="00D3646B"/>
    <w:rsid w:val="00D37050"/>
    <w:rsid w:val="00D375E9"/>
    <w:rsid w:val="00D3762E"/>
    <w:rsid w:val="00D37A98"/>
    <w:rsid w:val="00D40CE8"/>
    <w:rsid w:val="00D41671"/>
    <w:rsid w:val="00D4180F"/>
    <w:rsid w:val="00D41A63"/>
    <w:rsid w:val="00D42286"/>
    <w:rsid w:val="00D4281B"/>
    <w:rsid w:val="00D42E4A"/>
    <w:rsid w:val="00D43341"/>
    <w:rsid w:val="00D44169"/>
    <w:rsid w:val="00D44EBE"/>
    <w:rsid w:val="00D4530E"/>
    <w:rsid w:val="00D45488"/>
    <w:rsid w:val="00D4661D"/>
    <w:rsid w:val="00D4667A"/>
    <w:rsid w:val="00D47576"/>
    <w:rsid w:val="00D47E6B"/>
    <w:rsid w:val="00D5023D"/>
    <w:rsid w:val="00D509FD"/>
    <w:rsid w:val="00D50E58"/>
    <w:rsid w:val="00D514BE"/>
    <w:rsid w:val="00D5166A"/>
    <w:rsid w:val="00D51BDD"/>
    <w:rsid w:val="00D51D5E"/>
    <w:rsid w:val="00D51E12"/>
    <w:rsid w:val="00D5292C"/>
    <w:rsid w:val="00D529F7"/>
    <w:rsid w:val="00D52FB1"/>
    <w:rsid w:val="00D5362F"/>
    <w:rsid w:val="00D5459D"/>
    <w:rsid w:val="00D547BA"/>
    <w:rsid w:val="00D558FF"/>
    <w:rsid w:val="00D55A0B"/>
    <w:rsid w:val="00D55E45"/>
    <w:rsid w:val="00D55F5E"/>
    <w:rsid w:val="00D56486"/>
    <w:rsid w:val="00D565D0"/>
    <w:rsid w:val="00D57020"/>
    <w:rsid w:val="00D57156"/>
    <w:rsid w:val="00D57906"/>
    <w:rsid w:val="00D57A32"/>
    <w:rsid w:val="00D60684"/>
    <w:rsid w:val="00D618AC"/>
    <w:rsid w:val="00D62DC5"/>
    <w:rsid w:val="00D63336"/>
    <w:rsid w:val="00D63757"/>
    <w:rsid w:val="00D640CC"/>
    <w:rsid w:val="00D64227"/>
    <w:rsid w:val="00D64CA3"/>
    <w:rsid w:val="00D64D63"/>
    <w:rsid w:val="00D65110"/>
    <w:rsid w:val="00D65A60"/>
    <w:rsid w:val="00D65B01"/>
    <w:rsid w:val="00D6653E"/>
    <w:rsid w:val="00D66644"/>
    <w:rsid w:val="00D66F57"/>
    <w:rsid w:val="00D6740C"/>
    <w:rsid w:val="00D678A6"/>
    <w:rsid w:val="00D679BF"/>
    <w:rsid w:val="00D67E80"/>
    <w:rsid w:val="00D70356"/>
    <w:rsid w:val="00D703A0"/>
    <w:rsid w:val="00D707E0"/>
    <w:rsid w:val="00D7128D"/>
    <w:rsid w:val="00D714F3"/>
    <w:rsid w:val="00D715B9"/>
    <w:rsid w:val="00D728A8"/>
    <w:rsid w:val="00D72908"/>
    <w:rsid w:val="00D72FA4"/>
    <w:rsid w:val="00D74494"/>
    <w:rsid w:val="00D7454B"/>
    <w:rsid w:val="00D7477A"/>
    <w:rsid w:val="00D74AB4"/>
    <w:rsid w:val="00D74C39"/>
    <w:rsid w:val="00D7514C"/>
    <w:rsid w:val="00D754C6"/>
    <w:rsid w:val="00D7564B"/>
    <w:rsid w:val="00D759D6"/>
    <w:rsid w:val="00D75DC5"/>
    <w:rsid w:val="00D765BA"/>
    <w:rsid w:val="00D76931"/>
    <w:rsid w:val="00D77626"/>
    <w:rsid w:val="00D77AC1"/>
    <w:rsid w:val="00D77F0D"/>
    <w:rsid w:val="00D8003A"/>
    <w:rsid w:val="00D80BA9"/>
    <w:rsid w:val="00D80D70"/>
    <w:rsid w:val="00D81600"/>
    <w:rsid w:val="00D8185D"/>
    <w:rsid w:val="00D82726"/>
    <w:rsid w:val="00D82928"/>
    <w:rsid w:val="00D82B15"/>
    <w:rsid w:val="00D8300A"/>
    <w:rsid w:val="00D835E6"/>
    <w:rsid w:val="00D8360F"/>
    <w:rsid w:val="00D837C0"/>
    <w:rsid w:val="00D83B7E"/>
    <w:rsid w:val="00D83CAD"/>
    <w:rsid w:val="00D83DD6"/>
    <w:rsid w:val="00D841A2"/>
    <w:rsid w:val="00D84F34"/>
    <w:rsid w:val="00D84F61"/>
    <w:rsid w:val="00D850DC"/>
    <w:rsid w:val="00D85E77"/>
    <w:rsid w:val="00D85FDA"/>
    <w:rsid w:val="00D864D3"/>
    <w:rsid w:val="00D8683C"/>
    <w:rsid w:val="00D8718A"/>
    <w:rsid w:val="00D8769F"/>
    <w:rsid w:val="00D90243"/>
    <w:rsid w:val="00D90341"/>
    <w:rsid w:val="00D90CA0"/>
    <w:rsid w:val="00D913BA"/>
    <w:rsid w:val="00D913DB"/>
    <w:rsid w:val="00D915F8"/>
    <w:rsid w:val="00D916D0"/>
    <w:rsid w:val="00D929AA"/>
    <w:rsid w:val="00D92ABA"/>
    <w:rsid w:val="00D92CF9"/>
    <w:rsid w:val="00D93673"/>
    <w:rsid w:val="00D93ABF"/>
    <w:rsid w:val="00D93DB7"/>
    <w:rsid w:val="00D94366"/>
    <w:rsid w:val="00D9450D"/>
    <w:rsid w:val="00D94515"/>
    <w:rsid w:val="00D95391"/>
    <w:rsid w:val="00D955B8"/>
    <w:rsid w:val="00D958FA"/>
    <w:rsid w:val="00D95C6A"/>
    <w:rsid w:val="00D95CD1"/>
    <w:rsid w:val="00D95F07"/>
    <w:rsid w:val="00D96095"/>
    <w:rsid w:val="00D9652E"/>
    <w:rsid w:val="00D96668"/>
    <w:rsid w:val="00D967A9"/>
    <w:rsid w:val="00DA08C9"/>
    <w:rsid w:val="00DA0AF6"/>
    <w:rsid w:val="00DA1616"/>
    <w:rsid w:val="00DA1C33"/>
    <w:rsid w:val="00DA2975"/>
    <w:rsid w:val="00DA34D2"/>
    <w:rsid w:val="00DA3C4E"/>
    <w:rsid w:val="00DA3EAC"/>
    <w:rsid w:val="00DA3EE6"/>
    <w:rsid w:val="00DA476B"/>
    <w:rsid w:val="00DA4A78"/>
    <w:rsid w:val="00DA518D"/>
    <w:rsid w:val="00DA61B4"/>
    <w:rsid w:val="00DA6C16"/>
    <w:rsid w:val="00DA7B8D"/>
    <w:rsid w:val="00DA7EE9"/>
    <w:rsid w:val="00DB138C"/>
    <w:rsid w:val="00DB1524"/>
    <w:rsid w:val="00DB2025"/>
    <w:rsid w:val="00DB21A3"/>
    <w:rsid w:val="00DB21A8"/>
    <w:rsid w:val="00DB412E"/>
    <w:rsid w:val="00DB42D4"/>
    <w:rsid w:val="00DB4415"/>
    <w:rsid w:val="00DB499D"/>
    <w:rsid w:val="00DB503B"/>
    <w:rsid w:val="00DB5418"/>
    <w:rsid w:val="00DB54A5"/>
    <w:rsid w:val="00DB56FE"/>
    <w:rsid w:val="00DB6106"/>
    <w:rsid w:val="00DB67F1"/>
    <w:rsid w:val="00DB70D3"/>
    <w:rsid w:val="00DB7B9C"/>
    <w:rsid w:val="00DB7BB9"/>
    <w:rsid w:val="00DB7DE7"/>
    <w:rsid w:val="00DC004B"/>
    <w:rsid w:val="00DC022A"/>
    <w:rsid w:val="00DC041F"/>
    <w:rsid w:val="00DC0995"/>
    <w:rsid w:val="00DC0F38"/>
    <w:rsid w:val="00DC16A9"/>
    <w:rsid w:val="00DC1D02"/>
    <w:rsid w:val="00DC2529"/>
    <w:rsid w:val="00DC262A"/>
    <w:rsid w:val="00DC265A"/>
    <w:rsid w:val="00DC2843"/>
    <w:rsid w:val="00DC3052"/>
    <w:rsid w:val="00DC3A1C"/>
    <w:rsid w:val="00DC4D08"/>
    <w:rsid w:val="00DC4D23"/>
    <w:rsid w:val="00DC58DD"/>
    <w:rsid w:val="00DC58F7"/>
    <w:rsid w:val="00DC5A13"/>
    <w:rsid w:val="00DC5BE5"/>
    <w:rsid w:val="00DC5D1C"/>
    <w:rsid w:val="00DC6012"/>
    <w:rsid w:val="00DC638A"/>
    <w:rsid w:val="00DC65EC"/>
    <w:rsid w:val="00DC6BC6"/>
    <w:rsid w:val="00DC7244"/>
    <w:rsid w:val="00DC72B8"/>
    <w:rsid w:val="00DC7387"/>
    <w:rsid w:val="00DC7402"/>
    <w:rsid w:val="00DC789C"/>
    <w:rsid w:val="00DD062B"/>
    <w:rsid w:val="00DD0838"/>
    <w:rsid w:val="00DD0A7C"/>
    <w:rsid w:val="00DD0AFA"/>
    <w:rsid w:val="00DD0EF8"/>
    <w:rsid w:val="00DD1118"/>
    <w:rsid w:val="00DD16ED"/>
    <w:rsid w:val="00DD25BD"/>
    <w:rsid w:val="00DD2638"/>
    <w:rsid w:val="00DD3130"/>
    <w:rsid w:val="00DD3CE1"/>
    <w:rsid w:val="00DD468F"/>
    <w:rsid w:val="00DD69D2"/>
    <w:rsid w:val="00DD6FED"/>
    <w:rsid w:val="00DD7563"/>
    <w:rsid w:val="00DD7BAC"/>
    <w:rsid w:val="00DD7D60"/>
    <w:rsid w:val="00DD7F87"/>
    <w:rsid w:val="00DE020B"/>
    <w:rsid w:val="00DE0CC6"/>
    <w:rsid w:val="00DE0F19"/>
    <w:rsid w:val="00DE124D"/>
    <w:rsid w:val="00DE1402"/>
    <w:rsid w:val="00DE1503"/>
    <w:rsid w:val="00DE2B50"/>
    <w:rsid w:val="00DE33F3"/>
    <w:rsid w:val="00DE45C1"/>
    <w:rsid w:val="00DE49CD"/>
    <w:rsid w:val="00DE53C1"/>
    <w:rsid w:val="00DE53D4"/>
    <w:rsid w:val="00DE5656"/>
    <w:rsid w:val="00DE5700"/>
    <w:rsid w:val="00DE5AD0"/>
    <w:rsid w:val="00DE5E5D"/>
    <w:rsid w:val="00DE60C0"/>
    <w:rsid w:val="00DE6B52"/>
    <w:rsid w:val="00DE6EB6"/>
    <w:rsid w:val="00DE723D"/>
    <w:rsid w:val="00DE7AF1"/>
    <w:rsid w:val="00DE7B25"/>
    <w:rsid w:val="00DE7CE4"/>
    <w:rsid w:val="00DF02E4"/>
    <w:rsid w:val="00DF06D7"/>
    <w:rsid w:val="00DF07BC"/>
    <w:rsid w:val="00DF0E68"/>
    <w:rsid w:val="00DF1A87"/>
    <w:rsid w:val="00DF1FB1"/>
    <w:rsid w:val="00DF26CD"/>
    <w:rsid w:val="00DF2D21"/>
    <w:rsid w:val="00DF3528"/>
    <w:rsid w:val="00DF35EF"/>
    <w:rsid w:val="00DF4662"/>
    <w:rsid w:val="00DF5263"/>
    <w:rsid w:val="00DF6362"/>
    <w:rsid w:val="00E000D8"/>
    <w:rsid w:val="00E00343"/>
    <w:rsid w:val="00E00AF5"/>
    <w:rsid w:val="00E00CC1"/>
    <w:rsid w:val="00E00F46"/>
    <w:rsid w:val="00E00F81"/>
    <w:rsid w:val="00E012AD"/>
    <w:rsid w:val="00E01CEA"/>
    <w:rsid w:val="00E0375E"/>
    <w:rsid w:val="00E03B16"/>
    <w:rsid w:val="00E03E2C"/>
    <w:rsid w:val="00E03FD1"/>
    <w:rsid w:val="00E043BC"/>
    <w:rsid w:val="00E043E7"/>
    <w:rsid w:val="00E0594D"/>
    <w:rsid w:val="00E05CDC"/>
    <w:rsid w:val="00E05DA6"/>
    <w:rsid w:val="00E06725"/>
    <w:rsid w:val="00E06BC4"/>
    <w:rsid w:val="00E07C0F"/>
    <w:rsid w:val="00E103E9"/>
    <w:rsid w:val="00E10833"/>
    <w:rsid w:val="00E108DC"/>
    <w:rsid w:val="00E10D95"/>
    <w:rsid w:val="00E10FB6"/>
    <w:rsid w:val="00E11431"/>
    <w:rsid w:val="00E116F9"/>
    <w:rsid w:val="00E11DBC"/>
    <w:rsid w:val="00E12822"/>
    <w:rsid w:val="00E12ACE"/>
    <w:rsid w:val="00E1336A"/>
    <w:rsid w:val="00E134ED"/>
    <w:rsid w:val="00E144EA"/>
    <w:rsid w:val="00E14DE8"/>
    <w:rsid w:val="00E14FE7"/>
    <w:rsid w:val="00E15656"/>
    <w:rsid w:val="00E15C1A"/>
    <w:rsid w:val="00E15D66"/>
    <w:rsid w:val="00E1680A"/>
    <w:rsid w:val="00E16973"/>
    <w:rsid w:val="00E16F41"/>
    <w:rsid w:val="00E17CCB"/>
    <w:rsid w:val="00E20EEE"/>
    <w:rsid w:val="00E21216"/>
    <w:rsid w:val="00E213E8"/>
    <w:rsid w:val="00E214F9"/>
    <w:rsid w:val="00E2184A"/>
    <w:rsid w:val="00E21E88"/>
    <w:rsid w:val="00E22E1B"/>
    <w:rsid w:val="00E23E47"/>
    <w:rsid w:val="00E245C1"/>
    <w:rsid w:val="00E24797"/>
    <w:rsid w:val="00E25684"/>
    <w:rsid w:val="00E25834"/>
    <w:rsid w:val="00E26193"/>
    <w:rsid w:val="00E2650D"/>
    <w:rsid w:val="00E268DB"/>
    <w:rsid w:val="00E26A1B"/>
    <w:rsid w:val="00E26EB4"/>
    <w:rsid w:val="00E27478"/>
    <w:rsid w:val="00E27C45"/>
    <w:rsid w:val="00E27DD6"/>
    <w:rsid w:val="00E30206"/>
    <w:rsid w:val="00E310EE"/>
    <w:rsid w:val="00E3250A"/>
    <w:rsid w:val="00E328C5"/>
    <w:rsid w:val="00E32C01"/>
    <w:rsid w:val="00E33642"/>
    <w:rsid w:val="00E336A3"/>
    <w:rsid w:val="00E33720"/>
    <w:rsid w:val="00E33DD9"/>
    <w:rsid w:val="00E33EED"/>
    <w:rsid w:val="00E33FAE"/>
    <w:rsid w:val="00E34F84"/>
    <w:rsid w:val="00E35124"/>
    <w:rsid w:val="00E363CA"/>
    <w:rsid w:val="00E364C1"/>
    <w:rsid w:val="00E3658F"/>
    <w:rsid w:val="00E366D4"/>
    <w:rsid w:val="00E3674D"/>
    <w:rsid w:val="00E36A67"/>
    <w:rsid w:val="00E36BB9"/>
    <w:rsid w:val="00E3731D"/>
    <w:rsid w:val="00E376DA"/>
    <w:rsid w:val="00E403DA"/>
    <w:rsid w:val="00E406FC"/>
    <w:rsid w:val="00E40B3B"/>
    <w:rsid w:val="00E40DB9"/>
    <w:rsid w:val="00E414AE"/>
    <w:rsid w:val="00E41507"/>
    <w:rsid w:val="00E41745"/>
    <w:rsid w:val="00E4178F"/>
    <w:rsid w:val="00E41C6A"/>
    <w:rsid w:val="00E4215C"/>
    <w:rsid w:val="00E42350"/>
    <w:rsid w:val="00E4296F"/>
    <w:rsid w:val="00E42B59"/>
    <w:rsid w:val="00E42BEE"/>
    <w:rsid w:val="00E42CE9"/>
    <w:rsid w:val="00E43624"/>
    <w:rsid w:val="00E43CE8"/>
    <w:rsid w:val="00E44270"/>
    <w:rsid w:val="00E443D6"/>
    <w:rsid w:val="00E44E6F"/>
    <w:rsid w:val="00E45DB5"/>
    <w:rsid w:val="00E45E3C"/>
    <w:rsid w:val="00E462C5"/>
    <w:rsid w:val="00E46940"/>
    <w:rsid w:val="00E46D69"/>
    <w:rsid w:val="00E4705E"/>
    <w:rsid w:val="00E472B3"/>
    <w:rsid w:val="00E50AA9"/>
    <w:rsid w:val="00E5119C"/>
    <w:rsid w:val="00E51B4A"/>
    <w:rsid w:val="00E51C99"/>
    <w:rsid w:val="00E51EE7"/>
    <w:rsid w:val="00E537AF"/>
    <w:rsid w:val="00E53DD7"/>
    <w:rsid w:val="00E53FA2"/>
    <w:rsid w:val="00E5470C"/>
    <w:rsid w:val="00E5530B"/>
    <w:rsid w:val="00E55F34"/>
    <w:rsid w:val="00E564FB"/>
    <w:rsid w:val="00E5680D"/>
    <w:rsid w:val="00E56825"/>
    <w:rsid w:val="00E57B8E"/>
    <w:rsid w:val="00E609C7"/>
    <w:rsid w:val="00E62357"/>
    <w:rsid w:val="00E628EB"/>
    <w:rsid w:val="00E64089"/>
    <w:rsid w:val="00E64121"/>
    <w:rsid w:val="00E642D6"/>
    <w:rsid w:val="00E645FC"/>
    <w:rsid w:val="00E64647"/>
    <w:rsid w:val="00E646E1"/>
    <w:rsid w:val="00E64D46"/>
    <w:rsid w:val="00E6541B"/>
    <w:rsid w:val="00E655F1"/>
    <w:rsid w:val="00E65D39"/>
    <w:rsid w:val="00E66754"/>
    <w:rsid w:val="00E66820"/>
    <w:rsid w:val="00E66955"/>
    <w:rsid w:val="00E66D3F"/>
    <w:rsid w:val="00E66E50"/>
    <w:rsid w:val="00E67057"/>
    <w:rsid w:val="00E70358"/>
    <w:rsid w:val="00E704A4"/>
    <w:rsid w:val="00E7142C"/>
    <w:rsid w:val="00E719DF"/>
    <w:rsid w:val="00E73C8F"/>
    <w:rsid w:val="00E73EC5"/>
    <w:rsid w:val="00E74091"/>
    <w:rsid w:val="00E752F7"/>
    <w:rsid w:val="00E75F78"/>
    <w:rsid w:val="00E7614C"/>
    <w:rsid w:val="00E7619F"/>
    <w:rsid w:val="00E76538"/>
    <w:rsid w:val="00E7717D"/>
    <w:rsid w:val="00E77B07"/>
    <w:rsid w:val="00E77EF4"/>
    <w:rsid w:val="00E80AD8"/>
    <w:rsid w:val="00E81602"/>
    <w:rsid w:val="00E81CA1"/>
    <w:rsid w:val="00E82646"/>
    <w:rsid w:val="00E826ED"/>
    <w:rsid w:val="00E82CD8"/>
    <w:rsid w:val="00E8310E"/>
    <w:rsid w:val="00E8382B"/>
    <w:rsid w:val="00E83A7F"/>
    <w:rsid w:val="00E83E89"/>
    <w:rsid w:val="00E83EAB"/>
    <w:rsid w:val="00E843FB"/>
    <w:rsid w:val="00E847DC"/>
    <w:rsid w:val="00E84E8E"/>
    <w:rsid w:val="00E84FFD"/>
    <w:rsid w:val="00E85083"/>
    <w:rsid w:val="00E855C4"/>
    <w:rsid w:val="00E85970"/>
    <w:rsid w:val="00E861C4"/>
    <w:rsid w:val="00E8628E"/>
    <w:rsid w:val="00E87288"/>
    <w:rsid w:val="00E901A0"/>
    <w:rsid w:val="00E90725"/>
    <w:rsid w:val="00E911A9"/>
    <w:rsid w:val="00E92248"/>
    <w:rsid w:val="00E922C6"/>
    <w:rsid w:val="00E92B3F"/>
    <w:rsid w:val="00E92DCA"/>
    <w:rsid w:val="00E942E7"/>
    <w:rsid w:val="00E9452D"/>
    <w:rsid w:val="00E94CF7"/>
    <w:rsid w:val="00E951AD"/>
    <w:rsid w:val="00E951EC"/>
    <w:rsid w:val="00E95400"/>
    <w:rsid w:val="00E955CE"/>
    <w:rsid w:val="00E95EBC"/>
    <w:rsid w:val="00E95F42"/>
    <w:rsid w:val="00E9668C"/>
    <w:rsid w:val="00E96D0A"/>
    <w:rsid w:val="00E970DB"/>
    <w:rsid w:val="00E97705"/>
    <w:rsid w:val="00EA07D2"/>
    <w:rsid w:val="00EA0B44"/>
    <w:rsid w:val="00EA0ED1"/>
    <w:rsid w:val="00EA2F96"/>
    <w:rsid w:val="00EA2FBE"/>
    <w:rsid w:val="00EA3D1A"/>
    <w:rsid w:val="00EA40E2"/>
    <w:rsid w:val="00EA430B"/>
    <w:rsid w:val="00EA46F9"/>
    <w:rsid w:val="00EA4FEC"/>
    <w:rsid w:val="00EA53A3"/>
    <w:rsid w:val="00EA56AC"/>
    <w:rsid w:val="00EA56F3"/>
    <w:rsid w:val="00EA59A5"/>
    <w:rsid w:val="00EA68E0"/>
    <w:rsid w:val="00EA6D8C"/>
    <w:rsid w:val="00EA7375"/>
    <w:rsid w:val="00EA799A"/>
    <w:rsid w:val="00EA7A8D"/>
    <w:rsid w:val="00EA7D19"/>
    <w:rsid w:val="00EB0176"/>
    <w:rsid w:val="00EB0309"/>
    <w:rsid w:val="00EB1AC6"/>
    <w:rsid w:val="00EB1CEB"/>
    <w:rsid w:val="00EB207B"/>
    <w:rsid w:val="00EB2542"/>
    <w:rsid w:val="00EB3450"/>
    <w:rsid w:val="00EB3790"/>
    <w:rsid w:val="00EB3910"/>
    <w:rsid w:val="00EB3F36"/>
    <w:rsid w:val="00EB4096"/>
    <w:rsid w:val="00EB40FE"/>
    <w:rsid w:val="00EB414E"/>
    <w:rsid w:val="00EB4DCF"/>
    <w:rsid w:val="00EB5ABB"/>
    <w:rsid w:val="00EB63BB"/>
    <w:rsid w:val="00EB6472"/>
    <w:rsid w:val="00EB6C8C"/>
    <w:rsid w:val="00EB6C8D"/>
    <w:rsid w:val="00EB7721"/>
    <w:rsid w:val="00EB7DE6"/>
    <w:rsid w:val="00EB7E16"/>
    <w:rsid w:val="00EC1083"/>
    <w:rsid w:val="00EC11D3"/>
    <w:rsid w:val="00EC1E5A"/>
    <w:rsid w:val="00EC21E4"/>
    <w:rsid w:val="00EC23BA"/>
    <w:rsid w:val="00EC2458"/>
    <w:rsid w:val="00EC2DA1"/>
    <w:rsid w:val="00EC3D57"/>
    <w:rsid w:val="00EC5077"/>
    <w:rsid w:val="00EC5AB6"/>
    <w:rsid w:val="00EC661C"/>
    <w:rsid w:val="00EC67D9"/>
    <w:rsid w:val="00EC722C"/>
    <w:rsid w:val="00EC7727"/>
    <w:rsid w:val="00EC7EB8"/>
    <w:rsid w:val="00ED01CF"/>
    <w:rsid w:val="00ED0C58"/>
    <w:rsid w:val="00ED0D67"/>
    <w:rsid w:val="00ED117F"/>
    <w:rsid w:val="00ED1686"/>
    <w:rsid w:val="00ED1C28"/>
    <w:rsid w:val="00ED2052"/>
    <w:rsid w:val="00ED21AD"/>
    <w:rsid w:val="00ED29CD"/>
    <w:rsid w:val="00ED29E3"/>
    <w:rsid w:val="00ED2E57"/>
    <w:rsid w:val="00ED389F"/>
    <w:rsid w:val="00ED3A82"/>
    <w:rsid w:val="00ED3B61"/>
    <w:rsid w:val="00ED3C38"/>
    <w:rsid w:val="00ED52B8"/>
    <w:rsid w:val="00ED537A"/>
    <w:rsid w:val="00ED5744"/>
    <w:rsid w:val="00ED597A"/>
    <w:rsid w:val="00ED6367"/>
    <w:rsid w:val="00ED6668"/>
    <w:rsid w:val="00ED76C0"/>
    <w:rsid w:val="00ED78F1"/>
    <w:rsid w:val="00ED7D05"/>
    <w:rsid w:val="00EE027D"/>
    <w:rsid w:val="00EE0BD2"/>
    <w:rsid w:val="00EE0C24"/>
    <w:rsid w:val="00EE112C"/>
    <w:rsid w:val="00EE153B"/>
    <w:rsid w:val="00EE1631"/>
    <w:rsid w:val="00EE1ABD"/>
    <w:rsid w:val="00EE1C8B"/>
    <w:rsid w:val="00EE3523"/>
    <w:rsid w:val="00EE3FE1"/>
    <w:rsid w:val="00EE44BB"/>
    <w:rsid w:val="00EE4B69"/>
    <w:rsid w:val="00EE4C48"/>
    <w:rsid w:val="00EE57A3"/>
    <w:rsid w:val="00EE6054"/>
    <w:rsid w:val="00EE608D"/>
    <w:rsid w:val="00EE60AE"/>
    <w:rsid w:val="00EE63C5"/>
    <w:rsid w:val="00EE64B4"/>
    <w:rsid w:val="00EE6AD8"/>
    <w:rsid w:val="00EE6BBC"/>
    <w:rsid w:val="00EE75D8"/>
    <w:rsid w:val="00EE76BE"/>
    <w:rsid w:val="00EF04A5"/>
    <w:rsid w:val="00EF0589"/>
    <w:rsid w:val="00EF06ED"/>
    <w:rsid w:val="00EF0787"/>
    <w:rsid w:val="00EF0FCB"/>
    <w:rsid w:val="00EF1DB0"/>
    <w:rsid w:val="00EF2910"/>
    <w:rsid w:val="00EF2D46"/>
    <w:rsid w:val="00EF3498"/>
    <w:rsid w:val="00EF3F2B"/>
    <w:rsid w:val="00EF4316"/>
    <w:rsid w:val="00EF47B0"/>
    <w:rsid w:val="00EF496F"/>
    <w:rsid w:val="00EF4C19"/>
    <w:rsid w:val="00EF4E7A"/>
    <w:rsid w:val="00EF53FD"/>
    <w:rsid w:val="00EF64D6"/>
    <w:rsid w:val="00EF651E"/>
    <w:rsid w:val="00EF6524"/>
    <w:rsid w:val="00EF65ED"/>
    <w:rsid w:val="00EF66AD"/>
    <w:rsid w:val="00EF697C"/>
    <w:rsid w:val="00EF6A9E"/>
    <w:rsid w:val="00EF6B7D"/>
    <w:rsid w:val="00EF7020"/>
    <w:rsid w:val="00EF7E0E"/>
    <w:rsid w:val="00F003E4"/>
    <w:rsid w:val="00F01412"/>
    <w:rsid w:val="00F01869"/>
    <w:rsid w:val="00F01C48"/>
    <w:rsid w:val="00F02075"/>
    <w:rsid w:val="00F026AF"/>
    <w:rsid w:val="00F0295D"/>
    <w:rsid w:val="00F0296B"/>
    <w:rsid w:val="00F02D0D"/>
    <w:rsid w:val="00F03EC5"/>
    <w:rsid w:val="00F03FA2"/>
    <w:rsid w:val="00F0432C"/>
    <w:rsid w:val="00F04D85"/>
    <w:rsid w:val="00F04D99"/>
    <w:rsid w:val="00F05072"/>
    <w:rsid w:val="00F053A8"/>
    <w:rsid w:val="00F05530"/>
    <w:rsid w:val="00F0585D"/>
    <w:rsid w:val="00F058FB"/>
    <w:rsid w:val="00F05D9A"/>
    <w:rsid w:val="00F06516"/>
    <w:rsid w:val="00F0695B"/>
    <w:rsid w:val="00F10521"/>
    <w:rsid w:val="00F10776"/>
    <w:rsid w:val="00F11FD2"/>
    <w:rsid w:val="00F1270C"/>
    <w:rsid w:val="00F12DE4"/>
    <w:rsid w:val="00F130EF"/>
    <w:rsid w:val="00F13574"/>
    <w:rsid w:val="00F13B0B"/>
    <w:rsid w:val="00F140EC"/>
    <w:rsid w:val="00F149A3"/>
    <w:rsid w:val="00F1509D"/>
    <w:rsid w:val="00F16B20"/>
    <w:rsid w:val="00F16B32"/>
    <w:rsid w:val="00F171B0"/>
    <w:rsid w:val="00F17286"/>
    <w:rsid w:val="00F172B2"/>
    <w:rsid w:val="00F172E0"/>
    <w:rsid w:val="00F177E6"/>
    <w:rsid w:val="00F17814"/>
    <w:rsid w:val="00F201E5"/>
    <w:rsid w:val="00F204F1"/>
    <w:rsid w:val="00F2071A"/>
    <w:rsid w:val="00F20FF7"/>
    <w:rsid w:val="00F216C2"/>
    <w:rsid w:val="00F217E0"/>
    <w:rsid w:val="00F21961"/>
    <w:rsid w:val="00F22807"/>
    <w:rsid w:val="00F22904"/>
    <w:rsid w:val="00F24186"/>
    <w:rsid w:val="00F25093"/>
    <w:rsid w:val="00F250BA"/>
    <w:rsid w:val="00F25160"/>
    <w:rsid w:val="00F2580F"/>
    <w:rsid w:val="00F25BBF"/>
    <w:rsid w:val="00F25C9C"/>
    <w:rsid w:val="00F25E27"/>
    <w:rsid w:val="00F2613A"/>
    <w:rsid w:val="00F269C5"/>
    <w:rsid w:val="00F26A6A"/>
    <w:rsid w:val="00F26FBF"/>
    <w:rsid w:val="00F272B6"/>
    <w:rsid w:val="00F27875"/>
    <w:rsid w:val="00F27F19"/>
    <w:rsid w:val="00F31AF9"/>
    <w:rsid w:val="00F322E8"/>
    <w:rsid w:val="00F3269F"/>
    <w:rsid w:val="00F329D8"/>
    <w:rsid w:val="00F33391"/>
    <w:rsid w:val="00F33A70"/>
    <w:rsid w:val="00F34093"/>
    <w:rsid w:val="00F34162"/>
    <w:rsid w:val="00F34547"/>
    <w:rsid w:val="00F34B4A"/>
    <w:rsid w:val="00F34C69"/>
    <w:rsid w:val="00F34E3B"/>
    <w:rsid w:val="00F34F0C"/>
    <w:rsid w:val="00F352A9"/>
    <w:rsid w:val="00F3572A"/>
    <w:rsid w:val="00F35DFF"/>
    <w:rsid w:val="00F35FE8"/>
    <w:rsid w:val="00F3600B"/>
    <w:rsid w:val="00F360D0"/>
    <w:rsid w:val="00F3614F"/>
    <w:rsid w:val="00F36BDA"/>
    <w:rsid w:val="00F40035"/>
    <w:rsid w:val="00F40302"/>
    <w:rsid w:val="00F40B8A"/>
    <w:rsid w:val="00F40C16"/>
    <w:rsid w:val="00F41661"/>
    <w:rsid w:val="00F4166A"/>
    <w:rsid w:val="00F42469"/>
    <w:rsid w:val="00F42561"/>
    <w:rsid w:val="00F426B2"/>
    <w:rsid w:val="00F42FC5"/>
    <w:rsid w:val="00F43831"/>
    <w:rsid w:val="00F438D5"/>
    <w:rsid w:val="00F44195"/>
    <w:rsid w:val="00F441BD"/>
    <w:rsid w:val="00F4439F"/>
    <w:rsid w:val="00F44CE1"/>
    <w:rsid w:val="00F44E3C"/>
    <w:rsid w:val="00F45539"/>
    <w:rsid w:val="00F46988"/>
    <w:rsid w:val="00F46CEC"/>
    <w:rsid w:val="00F46DF3"/>
    <w:rsid w:val="00F46E5D"/>
    <w:rsid w:val="00F47053"/>
    <w:rsid w:val="00F47601"/>
    <w:rsid w:val="00F4786C"/>
    <w:rsid w:val="00F478C3"/>
    <w:rsid w:val="00F47AC8"/>
    <w:rsid w:val="00F502B6"/>
    <w:rsid w:val="00F526D3"/>
    <w:rsid w:val="00F52BB5"/>
    <w:rsid w:val="00F544B0"/>
    <w:rsid w:val="00F54854"/>
    <w:rsid w:val="00F54A2E"/>
    <w:rsid w:val="00F5549F"/>
    <w:rsid w:val="00F56496"/>
    <w:rsid w:val="00F57A44"/>
    <w:rsid w:val="00F57CF8"/>
    <w:rsid w:val="00F57D30"/>
    <w:rsid w:val="00F60E3B"/>
    <w:rsid w:val="00F6153E"/>
    <w:rsid w:val="00F616FC"/>
    <w:rsid w:val="00F62FE2"/>
    <w:rsid w:val="00F633DE"/>
    <w:rsid w:val="00F63486"/>
    <w:rsid w:val="00F63C85"/>
    <w:rsid w:val="00F63DEA"/>
    <w:rsid w:val="00F64736"/>
    <w:rsid w:val="00F64776"/>
    <w:rsid w:val="00F647B8"/>
    <w:rsid w:val="00F64BC1"/>
    <w:rsid w:val="00F64D40"/>
    <w:rsid w:val="00F64D60"/>
    <w:rsid w:val="00F658B0"/>
    <w:rsid w:val="00F65B69"/>
    <w:rsid w:val="00F663F0"/>
    <w:rsid w:val="00F66D3B"/>
    <w:rsid w:val="00F66F0E"/>
    <w:rsid w:val="00F6752F"/>
    <w:rsid w:val="00F67691"/>
    <w:rsid w:val="00F676D5"/>
    <w:rsid w:val="00F67714"/>
    <w:rsid w:val="00F6771C"/>
    <w:rsid w:val="00F70A12"/>
    <w:rsid w:val="00F70B6C"/>
    <w:rsid w:val="00F71309"/>
    <w:rsid w:val="00F718B5"/>
    <w:rsid w:val="00F72F08"/>
    <w:rsid w:val="00F736DE"/>
    <w:rsid w:val="00F746AB"/>
    <w:rsid w:val="00F75901"/>
    <w:rsid w:val="00F75E6C"/>
    <w:rsid w:val="00F7622E"/>
    <w:rsid w:val="00F7645C"/>
    <w:rsid w:val="00F765F2"/>
    <w:rsid w:val="00F76BB8"/>
    <w:rsid w:val="00F76EA9"/>
    <w:rsid w:val="00F77472"/>
    <w:rsid w:val="00F77A71"/>
    <w:rsid w:val="00F77E1D"/>
    <w:rsid w:val="00F808C3"/>
    <w:rsid w:val="00F813DC"/>
    <w:rsid w:val="00F8186B"/>
    <w:rsid w:val="00F81C6C"/>
    <w:rsid w:val="00F820C4"/>
    <w:rsid w:val="00F82A2D"/>
    <w:rsid w:val="00F82A76"/>
    <w:rsid w:val="00F82B3E"/>
    <w:rsid w:val="00F82DC9"/>
    <w:rsid w:val="00F83350"/>
    <w:rsid w:val="00F83432"/>
    <w:rsid w:val="00F8362E"/>
    <w:rsid w:val="00F83F11"/>
    <w:rsid w:val="00F83FF8"/>
    <w:rsid w:val="00F8590A"/>
    <w:rsid w:val="00F85B92"/>
    <w:rsid w:val="00F8679C"/>
    <w:rsid w:val="00F873F7"/>
    <w:rsid w:val="00F8760D"/>
    <w:rsid w:val="00F87A01"/>
    <w:rsid w:val="00F87A26"/>
    <w:rsid w:val="00F90604"/>
    <w:rsid w:val="00F90ACF"/>
    <w:rsid w:val="00F9193C"/>
    <w:rsid w:val="00F91A27"/>
    <w:rsid w:val="00F92171"/>
    <w:rsid w:val="00F92C67"/>
    <w:rsid w:val="00F92F03"/>
    <w:rsid w:val="00F93EB0"/>
    <w:rsid w:val="00F94115"/>
    <w:rsid w:val="00F9426D"/>
    <w:rsid w:val="00F946E6"/>
    <w:rsid w:val="00F94B79"/>
    <w:rsid w:val="00F95153"/>
    <w:rsid w:val="00F9528F"/>
    <w:rsid w:val="00F9558C"/>
    <w:rsid w:val="00F9564D"/>
    <w:rsid w:val="00F957B0"/>
    <w:rsid w:val="00F95B14"/>
    <w:rsid w:val="00F95EF2"/>
    <w:rsid w:val="00F9619D"/>
    <w:rsid w:val="00F96816"/>
    <w:rsid w:val="00F96E9A"/>
    <w:rsid w:val="00F97272"/>
    <w:rsid w:val="00F97758"/>
    <w:rsid w:val="00FA12C9"/>
    <w:rsid w:val="00FA16FE"/>
    <w:rsid w:val="00FA177F"/>
    <w:rsid w:val="00FA1BE9"/>
    <w:rsid w:val="00FA1DAB"/>
    <w:rsid w:val="00FA3184"/>
    <w:rsid w:val="00FA41B5"/>
    <w:rsid w:val="00FA4DB7"/>
    <w:rsid w:val="00FA5A01"/>
    <w:rsid w:val="00FA5AF2"/>
    <w:rsid w:val="00FA5BBC"/>
    <w:rsid w:val="00FA5C37"/>
    <w:rsid w:val="00FA5D9D"/>
    <w:rsid w:val="00FA67CE"/>
    <w:rsid w:val="00FA739F"/>
    <w:rsid w:val="00FA73EA"/>
    <w:rsid w:val="00FB01EF"/>
    <w:rsid w:val="00FB070C"/>
    <w:rsid w:val="00FB0895"/>
    <w:rsid w:val="00FB0AC5"/>
    <w:rsid w:val="00FB1568"/>
    <w:rsid w:val="00FB1A3C"/>
    <w:rsid w:val="00FB1AF2"/>
    <w:rsid w:val="00FB1DC5"/>
    <w:rsid w:val="00FB1E74"/>
    <w:rsid w:val="00FB2BB9"/>
    <w:rsid w:val="00FB2E0B"/>
    <w:rsid w:val="00FB31B8"/>
    <w:rsid w:val="00FB3BD1"/>
    <w:rsid w:val="00FB3E14"/>
    <w:rsid w:val="00FB50FE"/>
    <w:rsid w:val="00FB5348"/>
    <w:rsid w:val="00FB569D"/>
    <w:rsid w:val="00FB5A13"/>
    <w:rsid w:val="00FB67BC"/>
    <w:rsid w:val="00FB72C1"/>
    <w:rsid w:val="00FB7CBC"/>
    <w:rsid w:val="00FB7FF4"/>
    <w:rsid w:val="00FC0688"/>
    <w:rsid w:val="00FC0A6E"/>
    <w:rsid w:val="00FC0B9C"/>
    <w:rsid w:val="00FC0E91"/>
    <w:rsid w:val="00FC12ED"/>
    <w:rsid w:val="00FC1459"/>
    <w:rsid w:val="00FC1BD3"/>
    <w:rsid w:val="00FC2E74"/>
    <w:rsid w:val="00FC2FA5"/>
    <w:rsid w:val="00FC3248"/>
    <w:rsid w:val="00FC346E"/>
    <w:rsid w:val="00FC3866"/>
    <w:rsid w:val="00FC3A2B"/>
    <w:rsid w:val="00FC4306"/>
    <w:rsid w:val="00FC49C6"/>
    <w:rsid w:val="00FC4E76"/>
    <w:rsid w:val="00FC58A3"/>
    <w:rsid w:val="00FC5EAA"/>
    <w:rsid w:val="00FC723A"/>
    <w:rsid w:val="00FC7CAD"/>
    <w:rsid w:val="00FC7E90"/>
    <w:rsid w:val="00FD033D"/>
    <w:rsid w:val="00FD06B0"/>
    <w:rsid w:val="00FD17D1"/>
    <w:rsid w:val="00FD2163"/>
    <w:rsid w:val="00FD2B49"/>
    <w:rsid w:val="00FD2B58"/>
    <w:rsid w:val="00FD2E33"/>
    <w:rsid w:val="00FD2F25"/>
    <w:rsid w:val="00FD3D56"/>
    <w:rsid w:val="00FD494F"/>
    <w:rsid w:val="00FD4EAE"/>
    <w:rsid w:val="00FD50BF"/>
    <w:rsid w:val="00FD5376"/>
    <w:rsid w:val="00FD5F64"/>
    <w:rsid w:val="00FD66E4"/>
    <w:rsid w:val="00FD672E"/>
    <w:rsid w:val="00FD684D"/>
    <w:rsid w:val="00FD70A8"/>
    <w:rsid w:val="00FD7486"/>
    <w:rsid w:val="00FD75F5"/>
    <w:rsid w:val="00FD7836"/>
    <w:rsid w:val="00FD7D67"/>
    <w:rsid w:val="00FE00E5"/>
    <w:rsid w:val="00FE0BA9"/>
    <w:rsid w:val="00FE0ECB"/>
    <w:rsid w:val="00FE10CA"/>
    <w:rsid w:val="00FE1245"/>
    <w:rsid w:val="00FE129C"/>
    <w:rsid w:val="00FE16CF"/>
    <w:rsid w:val="00FE17B6"/>
    <w:rsid w:val="00FE17EC"/>
    <w:rsid w:val="00FE22ED"/>
    <w:rsid w:val="00FE2A7D"/>
    <w:rsid w:val="00FE2B43"/>
    <w:rsid w:val="00FE364B"/>
    <w:rsid w:val="00FE3937"/>
    <w:rsid w:val="00FE4AA6"/>
    <w:rsid w:val="00FE4B76"/>
    <w:rsid w:val="00FE4D15"/>
    <w:rsid w:val="00FE4E78"/>
    <w:rsid w:val="00FE54C7"/>
    <w:rsid w:val="00FE56A5"/>
    <w:rsid w:val="00FE5A1C"/>
    <w:rsid w:val="00FE5B01"/>
    <w:rsid w:val="00FE5C02"/>
    <w:rsid w:val="00FE5D25"/>
    <w:rsid w:val="00FE6167"/>
    <w:rsid w:val="00FE66D3"/>
    <w:rsid w:val="00FE70F4"/>
    <w:rsid w:val="00FF037A"/>
    <w:rsid w:val="00FF0F78"/>
    <w:rsid w:val="00FF1491"/>
    <w:rsid w:val="00FF1B04"/>
    <w:rsid w:val="00FF1E75"/>
    <w:rsid w:val="00FF2054"/>
    <w:rsid w:val="00FF20E9"/>
    <w:rsid w:val="00FF28A7"/>
    <w:rsid w:val="00FF293C"/>
    <w:rsid w:val="00FF3B48"/>
    <w:rsid w:val="00FF443F"/>
    <w:rsid w:val="00FF592A"/>
    <w:rsid w:val="00FF59C4"/>
    <w:rsid w:val="00FF5E05"/>
    <w:rsid w:val="00FF6D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country-region"/>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93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annotation reference" w:uiPriority="99"/>
    <w:lsdException w:name="Title" w:uiPriority="10" w:qFormat="1"/>
    <w:lsdException w:name="Default Paragraph Font" w:uiPriority="1"/>
    <w:lsdException w:name="Subtitle"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9F7"/>
    <w:rPr>
      <w:rFonts w:ascii="Arial" w:eastAsiaTheme="minorHAnsi" w:hAnsi="Arial" w:cstheme="minorBidi"/>
      <w:sz w:val="22"/>
      <w:szCs w:val="22"/>
    </w:rPr>
  </w:style>
  <w:style w:type="paragraph" w:styleId="Heading1">
    <w:name w:val="heading 1"/>
    <w:basedOn w:val="Normal"/>
    <w:next w:val="Normal"/>
    <w:link w:val="Heading1Char"/>
    <w:uiPriority w:val="9"/>
    <w:qFormat/>
    <w:rsid w:val="00D529F7"/>
    <w:pPr>
      <w:keepNext/>
      <w:keepLines/>
      <w:outlineLvl w:val="0"/>
    </w:pPr>
    <w:rPr>
      <w:rFonts w:ascii="Trebuchet MS" w:eastAsiaTheme="majorEastAsia" w:hAnsi="Trebuchet MS" w:cstheme="majorBidi"/>
      <w:b/>
      <w:bCs/>
      <w:color w:val="336699"/>
      <w:sz w:val="32"/>
      <w:szCs w:val="28"/>
    </w:rPr>
  </w:style>
  <w:style w:type="paragraph" w:styleId="Heading2">
    <w:name w:val="heading 2"/>
    <w:basedOn w:val="Normal"/>
    <w:next w:val="Normal"/>
    <w:link w:val="Heading2Char"/>
    <w:uiPriority w:val="9"/>
    <w:unhideWhenUsed/>
    <w:qFormat/>
    <w:rsid w:val="00D529F7"/>
    <w:pPr>
      <w:keepNext/>
      <w:keepLines/>
      <w:outlineLvl w:val="1"/>
    </w:pPr>
    <w:rPr>
      <w:rFonts w:ascii="Trebuchet MS" w:eastAsiaTheme="majorEastAsia" w:hAnsi="Trebuchet MS" w:cstheme="majorBidi"/>
      <w:b/>
      <w:bCs/>
      <w:color w:val="000080"/>
      <w:sz w:val="28"/>
      <w:szCs w:val="26"/>
    </w:rPr>
  </w:style>
  <w:style w:type="paragraph" w:styleId="Heading3">
    <w:name w:val="heading 3"/>
    <w:basedOn w:val="Normal"/>
    <w:next w:val="Normal"/>
    <w:link w:val="Heading3Char"/>
    <w:uiPriority w:val="9"/>
    <w:unhideWhenUsed/>
    <w:qFormat/>
    <w:rsid w:val="00D529F7"/>
    <w:pPr>
      <w:keepNext/>
      <w:keepLines/>
      <w:outlineLvl w:val="2"/>
    </w:pPr>
    <w:rPr>
      <w:rFonts w:ascii="Trebuchet MS" w:eastAsiaTheme="majorEastAsia" w:hAnsi="Trebuchet MS" w:cstheme="majorBidi"/>
      <w:b/>
      <w:bCs/>
      <w:color w:val="000080"/>
      <w:sz w:val="24"/>
    </w:rPr>
  </w:style>
  <w:style w:type="paragraph" w:styleId="Heading4">
    <w:name w:val="heading 4"/>
    <w:basedOn w:val="Normal"/>
    <w:next w:val="Normal"/>
    <w:link w:val="Heading4Char"/>
    <w:uiPriority w:val="9"/>
    <w:unhideWhenUsed/>
    <w:qFormat/>
    <w:rsid w:val="00D529F7"/>
    <w:pPr>
      <w:keepNext/>
      <w:keepLines/>
      <w:outlineLvl w:val="3"/>
    </w:pPr>
    <w:rPr>
      <w:rFonts w:ascii="Trebuchet MS" w:eastAsiaTheme="majorEastAsia" w:hAnsi="Trebuchet MS" w:cstheme="majorBidi"/>
      <w:b/>
      <w:bCs/>
      <w:i/>
      <w:iCs/>
    </w:rPr>
  </w:style>
  <w:style w:type="paragraph" w:styleId="Heading5">
    <w:name w:val="heading 5"/>
    <w:basedOn w:val="Normal"/>
    <w:next w:val="Normal"/>
    <w:qFormat/>
    <w:rsid w:val="00BB2DDA"/>
    <w:pPr>
      <w:spacing w:before="240" w:after="60"/>
      <w:outlineLvl w:val="4"/>
    </w:pPr>
    <w:rPr>
      <w:b/>
      <w:bCs/>
      <w:i/>
      <w:iCs/>
      <w:sz w:val="26"/>
      <w:szCs w:val="26"/>
    </w:rPr>
  </w:style>
  <w:style w:type="paragraph" w:styleId="Heading6">
    <w:name w:val="heading 6"/>
    <w:basedOn w:val="Normal"/>
    <w:next w:val="Normal"/>
    <w:qFormat/>
    <w:rsid w:val="00BB2DDA"/>
    <w:pPr>
      <w:spacing w:before="240" w:after="60"/>
      <w:outlineLvl w:val="5"/>
    </w:pPr>
    <w:rPr>
      <w:rFonts w:ascii="Times New Roman" w:hAnsi="Times New Roman"/>
      <w:b/>
      <w:bCs/>
    </w:rPr>
  </w:style>
  <w:style w:type="paragraph" w:styleId="Heading8">
    <w:name w:val="heading 8"/>
    <w:basedOn w:val="Normal"/>
    <w:next w:val="Normal"/>
    <w:qFormat/>
    <w:rsid w:val="007747EC"/>
    <w:pPr>
      <w:spacing w:before="240" w:after="60"/>
      <w:outlineLvl w:val="7"/>
    </w:pPr>
    <w:rPr>
      <w:i/>
      <w:iCs/>
    </w:rPr>
  </w:style>
  <w:style w:type="character" w:default="1" w:styleId="DefaultParagraphFont">
    <w:name w:val="Default Paragraph Font"/>
    <w:uiPriority w:val="1"/>
    <w:semiHidden/>
    <w:unhideWhenUsed/>
    <w:rsid w:val="00D529F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D529F7"/>
  </w:style>
  <w:style w:type="character" w:customStyle="1" w:styleId="Heading1Char">
    <w:name w:val="Heading 1 Char"/>
    <w:basedOn w:val="DefaultParagraphFont"/>
    <w:link w:val="Heading1"/>
    <w:uiPriority w:val="9"/>
    <w:rsid w:val="00D529F7"/>
    <w:rPr>
      <w:rFonts w:ascii="Trebuchet MS" w:eastAsiaTheme="majorEastAsia" w:hAnsi="Trebuchet MS" w:cstheme="majorBidi"/>
      <w:b/>
      <w:bCs/>
      <w:color w:val="336699"/>
      <w:sz w:val="32"/>
      <w:szCs w:val="28"/>
    </w:rPr>
  </w:style>
  <w:style w:type="character" w:customStyle="1" w:styleId="Heading3Char">
    <w:name w:val="Heading 3 Char"/>
    <w:basedOn w:val="DefaultParagraphFont"/>
    <w:link w:val="Heading3"/>
    <w:uiPriority w:val="9"/>
    <w:rsid w:val="00D529F7"/>
    <w:rPr>
      <w:rFonts w:ascii="Trebuchet MS" w:eastAsiaTheme="majorEastAsia" w:hAnsi="Trebuchet MS" w:cstheme="majorBidi"/>
      <w:b/>
      <w:bCs/>
      <w:color w:val="000080"/>
      <w:sz w:val="24"/>
      <w:szCs w:val="22"/>
    </w:rPr>
  </w:style>
  <w:style w:type="character" w:customStyle="1" w:styleId="Heading4Char">
    <w:name w:val="Heading 4 Char"/>
    <w:basedOn w:val="DefaultParagraphFont"/>
    <w:link w:val="Heading4"/>
    <w:uiPriority w:val="9"/>
    <w:rsid w:val="00D529F7"/>
    <w:rPr>
      <w:rFonts w:ascii="Trebuchet MS" w:eastAsiaTheme="majorEastAsia" w:hAnsi="Trebuchet MS" w:cstheme="majorBidi"/>
      <w:b/>
      <w:bCs/>
      <w:i/>
      <w:iCs/>
      <w:sz w:val="22"/>
      <w:szCs w:val="22"/>
    </w:rPr>
  </w:style>
  <w:style w:type="paragraph" w:styleId="BodyText">
    <w:name w:val="Body Text"/>
    <w:basedOn w:val="Normal"/>
    <w:rsid w:val="007747EC"/>
    <w:pPr>
      <w:spacing w:after="120"/>
    </w:pPr>
  </w:style>
  <w:style w:type="paragraph" w:styleId="BodyText2">
    <w:name w:val="Body Text 2"/>
    <w:basedOn w:val="Normal"/>
    <w:rsid w:val="007747EC"/>
    <w:pPr>
      <w:spacing w:after="120" w:line="480" w:lineRule="auto"/>
    </w:pPr>
  </w:style>
  <w:style w:type="paragraph" w:styleId="ListBullet">
    <w:name w:val="List Bullet"/>
    <w:basedOn w:val="Normal"/>
    <w:rsid w:val="007747EC"/>
    <w:pPr>
      <w:numPr>
        <w:numId w:val="1"/>
      </w:numPr>
    </w:pPr>
  </w:style>
  <w:style w:type="paragraph" w:styleId="ListBullet2">
    <w:name w:val="List Bullet 2"/>
    <w:basedOn w:val="Normal"/>
    <w:rsid w:val="007747EC"/>
    <w:pPr>
      <w:numPr>
        <w:numId w:val="2"/>
      </w:numPr>
    </w:pPr>
  </w:style>
  <w:style w:type="paragraph" w:customStyle="1" w:styleId="columnheadingbold">
    <w:name w:val="column heading bold"/>
    <w:basedOn w:val="Normal"/>
    <w:rsid w:val="007747EC"/>
    <w:pPr>
      <w:jc w:val="center"/>
    </w:pPr>
    <w:rPr>
      <w:b/>
    </w:rPr>
  </w:style>
  <w:style w:type="paragraph" w:customStyle="1" w:styleId="emphasisbold0">
    <w:name w:val="emphasis + bold"/>
    <w:basedOn w:val="Normal"/>
    <w:link w:val="emphasisboldChar"/>
    <w:rsid w:val="007747EC"/>
    <w:pPr>
      <w:tabs>
        <w:tab w:val="left" w:pos="-1440"/>
        <w:tab w:val="left" w:pos="-720"/>
        <w:tab w:val="left" w:pos="0"/>
        <w:tab w:val="left" w:pos="259"/>
        <w:tab w:val="left" w:pos="518"/>
        <w:tab w:val="left" w:pos="720"/>
        <w:tab w:val="left" w:pos="1123"/>
        <w:tab w:val="left" w:pos="1440"/>
        <w:tab w:val="left" w:pos="1641"/>
        <w:tab w:val="left" w:pos="1814"/>
        <w:tab w:val="left" w:pos="1987"/>
        <w:tab w:val="left" w:pos="2160"/>
        <w:tab w:val="left" w:pos="2419"/>
        <w:tab w:val="left" w:pos="2678"/>
        <w:tab w:val="left" w:pos="2880"/>
        <w:tab w:val="left" w:pos="3196"/>
        <w:tab w:val="left" w:pos="3600"/>
      </w:tabs>
      <w:suppressAutoHyphens/>
      <w:jc w:val="both"/>
    </w:pPr>
    <w:rPr>
      <w:b/>
      <w:i/>
    </w:rPr>
  </w:style>
  <w:style w:type="character" w:customStyle="1" w:styleId="emphasisboldChar">
    <w:name w:val="emphasis + bold Char"/>
    <w:basedOn w:val="DefaultParagraphFont"/>
    <w:link w:val="emphasisbold0"/>
    <w:rsid w:val="007747EC"/>
    <w:rPr>
      <w:rFonts w:ascii="Arial" w:hAnsi="Arial"/>
      <w:b/>
      <w:i/>
      <w:sz w:val="22"/>
      <w:szCs w:val="28"/>
      <w:lang w:val="en-US" w:eastAsia="en-US" w:bidi="ar-SA"/>
    </w:rPr>
  </w:style>
  <w:style w:type="paragraph" w:styleId="TOC1">
    <w:name w:val="toc 1"/>
    <w:basedOn w:val="Normal"/>
    <w:next w:val="Normal"/>
    <w:autoRedefine/>
    <w:uiPriority w:val="39"/>
    <w:rsid w:val="007747EC"/>
    <w:pPr>
      <w:spacing w:before="360"/>
    </w:pPr>
    <w:rPr>
      <w:rFonts w:ascii="Trebuchet MS" w:hAnsi="Trebuchet MS" w:cs="Arial"/>
      <w:b/>
      <w:bCs/>
      <w:color w:val="336699"/>
    </w:rPr>
  </w:style>
  <w:style w:type="paragraph" w:styleId="TOC2">
    <w:name w:val="toc 2"/>
    <w:basedOn w:val="Normal"/>
    <w:next w:val="Normal"/>
    <w:autoRedefine/>
    <w:uiPriority w:val="39"/>
    <w:rsid w:val="007747EC"/>
    <w:pPr>
      <w:spacing w:before="240"/>
    </w:pPr>
    <w:rPr>
      <w:rFonts w:ascii="Trebuchet MS" w:hAnsi="Trebuchet MS"/>
      <w:b/>
      <w:bCs/>
      <w:color w:val="000080"/>
      <w:sz w:val="20"/>
      <w:szCs w:val="20"/>
    </w:rPr>
  </w:style>
  <w:style w:type="paragraph" w:styleId="TOC3">
    <w:name w:val="toc 3"/>
    <w:basedOn w:val="Normal"/>
    <w:next w:val="Normal"/>
    <w:autoRedefine/>
    <w:uiPriority w:val="39"/>
    <w:rsid w:val="007747EC"/>
    <w:pPr>
      <w:ind w:left="240"/>
    </w:pPr>
    <w:rPr>
      <w:rFonts w:ascii="Trebuchet MS" w:hAnsi="Trebuchet MS"/>
      <w:sz w:val="20"/>
      <w:szCs w:val="20"/>
    </w:rPr>
  </w:style>
  <w:style w:type="character" w:styleId="Hyperlink">
    <w:name w:val="Hyperlink"/>
    <w:basedOn w:val="DefaultParagraphFont"/>
    <w:uiPriority w:val="99"/>
    <w:rsid w:val="007747EC"/>
    <w:rPr>
      <w:color w:val="0000FF"/>
      <w:u w:val="single"/>
    </w:rPr>
  </w:style>
  <w:style w:type="table" w:styleId="TableGrid">
    <w:name w:val="Table Grid"/>
    <w:basedOn w:val="TableNormal"/>
    <w:rsid w:val="00774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heading">
    <w:name w:val="sectionheading"/>
    <w:basedOn w:val="Normal"/>
    <w:rsid w:val="007747EC"/>
    <w:pPr>
      <w:spacing w:before="100" w:beforeAutospacing="1" w:after="100" w:afterAutospacing="1"/>
    </w:pPr>
    <w:rPr>
      <w:b/>
      <w:bCs/>
      <w:color w:val="000080"/>
    </w:rPr>
  </w:style>
  <w:style w:type="paragraph" w:customStyle="1" w:styleId="unnumberedparagraph">
    <w:name w:val="unnumberedparagraph"/>
    <w:basedOn w:val="Normal"/>
    <w:rsid w:val="007747EC"/>
    <w:pPr>
      <w:shd w:val="clear" w:color="auto" w:fill="FFFFFF"/>
      <w:spacing w:before="100" w:beforeAutospacing="1" w:after="100" w:afterAutospacing="1"/>
    </w:pPr>
    <w:rPr>
      <w:color w:val="000080"/>
    </w:rPr>
  </w:style>
  <w:style w:type="paragraph" w:customStyle="1" w:styleId="subsectiona">
    <w:name w:val="subsectiona"/>
    <w:basedOn w:val="Normal"/>
    <w:rsid w:val="007747EC"/>
    <w:pPr>
      <w:shd w:val="clear" w:color="auto" w:fill="FFFFFF"/>
      <w:spacing w:before="100" w:beforeAutospacing="1" w:after="100" w:afterAutospacing="1"/>
    </w:pPr>
    <w:rPr>
      <w:color w:val="000080"/>
    </w:rPr>
  </w:style>
  <w:style w:type="paragraph" w:customStyle="1" w:styleId="paragraph1">
    <w:name w:val="paragraph1"/>
    <w:basedOn w:val="Normal"/>
    <w:rsid w:val="007747EC"/>
    <w:pPr>
      <w:shd w:val="clear" w:color="auto" w:fill="FFFFFF"/>
      <w:spacing w:before="100" w:beforeAutospacing="1" w:after="100" w:afterAutospacing="1"/>
      <w:ind w:left="720"/>
    </w:pPr>
    <w:rPr>
      <w:color w:val="000080"/>
    </w:rPr>
  </w:style>
  <w:style w:type="paragraph" w:customStyle="1" w:styleId="subparagrapha">
    <w:name w:val="subparagrapha"/>
    <w:basedOn w:val="Normal"/>
    <w:rsid w:val="007747EC"/>
    <w:pPr>
      <w:shd w:val="clear" w:color="auto" w:fill="FFFFFF"/>
      <w:spacing w:before="100" w:beforeAutospacing="1" w:after="100" w:afterAutospacing="1"/>
      <w:ind w:left="1440"/>
    </w:pPr>
    <w:rPr>
      <w:color w:val="000080"/>
    </w:rPr>
  </w:style>
  <w:style w:type="paragraph" w:customStyle="1" w:styleId="clausei">
    <w:name w:val="clausei"/>
    <w:basedOn w:val="Normal"/>
    <w:rsid w:val="007747EC"/>
    <w:pPr>
      <w:shd w:val="clear" w:color="auto" w:fill="FFFFFF"/>
      <w:spacing w:before="100" w:beforeAutospacing="1" w:after="100" w:afterAutospacing="1"/>
      <w:ind w:left="2160"/>
    </w:pPr>
    <w:rPr>
      <w:color w:val="000080"/>
    </w:rPr>
  </w:style>
  <w:style w:type="paragraph" w:customStyle="1" w:styleId="sourcenote">
    <w:name w:val="sourcenote"/>
    <w:basedOn w:val="Normal"/>
    <w:rsid w:val="007747EC"/>
    <w:pPr>
      <w:shd w:val="clear" w:color="auto" w:fill="FFFFFF"/>
      <w:spacing w:before="100" w:beforeAutospacing="1" w:after="100" w:afterAutospacing="1"/>
      <w:jc w:val="center"/>
    </w:pPr>
    <w:rPr>
      <w:i/>
      <w:iCs/>
      <w:color w:val="000080"/>
    </w:rPr>
  </w:style>
  <w:style w:type="paragraph" w:customStyle="1" w:styleId="statutoryauthority">
    <w:name w:val="statutoryauthority"/>
    <w:basedOn w:val="Normal"/>
    <w:rsid w:val="007747EC"/>
    <w:pPr>
      <w:shd w:val="clear" w:color="auto" w:fill="FFFFFF"/>
      <w:spacing w:before="100" w:beforeAutospacing="1" w:after="100" w:afterAutospacing="1"/>
      <w:jc w:val="center"/>
    </w:pPr>
    <w:rPr>
      <w:b/>
      <w:bCs/>
      <w:color w:val="025351"/>
    </w:rPr>
  </w:style>
  <w:style w:type="paragraph" w:customStyle="1" w:styleId="statutorycitation">
    <w:name w:val="statutorycitation"/>
    <w:basedOn w:val="Normal"/>
    <w:rsid w:val="007747EC"/>
    <w:pPr>
      <w:shd w:val="clear" w:color="auto" w:fill="FFFFFF"/>
      <w:spacing w:before="100" w:beforeAutospacing="1" w:after="100" w:afterAutospacing="1"/>
      <w:jc w:val="center"/>
    </w:pPr>
    <w:rPr>
      <w:i/>
      <w:iCs/>
      <w:color w:val="000080"/>
    </w:rPr>
  </w:style>
  <w:style w:type="character" w:styleId="Strong">
    <w:name w:val="Strong"/>
    <w:basedOn w:val="DefaultParagraphFont"/>
    <w:uiPriority w:val="22"/>
    <w:qFormat/>
    <w:rsid w:val="007747EC"/>
    <w:rPr>
      <w:b/>
      <w:bCs/>
    </w:rPr>
  </w:style>
  <w:style w:type="character" w:styleId="Emphasis">
    <w:name w:val="Emphasis"/>
    <w:basedOn w:val="DefaultParagraphFont"/>
    <w:uiPriority w:val="20"/>
    <w:qFormat/>
    <w:rsid w:val="007747EC"/>
    <w:rPr>
      <w:i/>
      <w:iCs/>
    </w:rPr>
  </w:style>
  <w:style w:type="paragraph" w:styleId="Header">
    <w:name w:val="header"/>
    <w:basedOn w:val="Normal"/>
    <w:rsid w:val="007747EC"/>
    <w:pPr>
      <w:tabs>
        <w:tab w:val="center" w:pos="4320"/>
        <w:tab w:val="right" w:pos="8640"/>
      </w:tabs>
    </w:pPr>
  </w:style>
  <w:style w:type="paragraph" w:styleId="Footer">
    <w:name w:val="footer"/>
    <w:basedOn w:val="Normal"/>
    <w:link w:val="FooterChar"/>
    <w:rsid w:val="007747EC"/>
    <w:pPr>
      <w:tabs>
        <w:tab w:val="center" w:pos="4320"/>
        <w:tab w:val="right" w:pos="8640"/>
      </w:tabs>
    </w:pPr>
  </w:style>
  <w:style w:type="character" w:styleId="PageNumber">
    <w:name w:val="page number"/>
    <w:basedOn w:val="DefaultParagraphFont"/>
    <w:rsid w:val="007747EC"/>
  </w:style>
  <w:style w:type="paragraph" w:customStyle="1" w:styleId="A1CharCharChar">
    <w:name w:val="A1 Char Char Char"/>
    <w:link w:val="A1CharCharCharChar"/>
    <w:rsid w:val="007747EC"/>
    <w:pPr>
      <w:spacing w:line="240" w:lineRule="exact"/>
      <w:ind w:left="1440" w:hanging="720"/>
    </w:pPr>
    <w:rPr>
      <w:rFonts w:ascii="Arial" w:hAnsi="Arial"/>
      <w:sz w:val="22"/>
    </w:rPr>
  </w:style>
  <w:style w:type="character" w:customStyle="1" w:styleId="A1CharCharCharChar">
    <w:name w:val="A1 Char Char Char Char"/>
    <w:basedOn w:val="DefaultParagraphFont"/>
    <w:link w:val="A1CharCharChar"/>
    <w:rsid w:val="007747EC"/>
    <w:rPr>
      <w:rFonts w:ascii="Arial" w:hAnsi="Arial"/>
      <w:sz w:val="22"/>
      <w:lang w:val="en-US" w:eastAsia="en-US" w:bidi="ar-SA"/>
    </w:rPr>
  </w:style>
  <w:style w:type="paragraph" w:customStyle="1" w:styleId="Marksstyle">
    <w:name w:val="Mark's style"/>
    <w:basedOn w:val="Normal"/>
    <w:link w:val="MarksstyleChar"/>
    <w:rsid w:val="007747EC"/>
    <w:pPr>
      <w:spacing w:line="240" w:lineRule="exact"/>
      <w:ind w:left="1152" w:hanging="623"/>
    </w:pPr>
    <w:rPr>
      <w:rFonts w:cs="Arial"/>
      <w:b/>
      <w:szCs w:val="20"/>
    </w:rPr>
  </w:style>
  <w:style w:type="character" w:customStyle="1" w:styleId="MarksstyleChar">
    <w:name w:val="Mark's style Char"/>
    <w:basedOn w:val="DefaultParagraphFont"/>
    <w:link w:val="Marksstyle"/>
    <w:rsid w:val="007747EC"/>
    <w:rPr>
      <w:rFonts w:ascii="Arial" w:hAnsi="Arial" w:cs="Arial"/>
      <w:b/>
      <w:sz w:val="22"/>
      <w:lang w:val="en-US" w:eastAsia="en-US" w:bidi="ar-SA"/>
    </w:rPr>
  </w:style>
  <w:style w:type="paragraph" w:customStyle="1" w:styleId="CHAPTERTITLE">
    <w:name w:val="CHAPTER TITLE"/>
    <w:rsid w:val="007747EC"/>
    <w:pPr>
      <w:spacing w:line="240" w:lineRule="exact"/>
      <w:jc w:val="right"/>
    </w:pPr>
    <w:rPr>
      <w:rFonts w:ascii="Arial" w:hAnsi="Arial"/>
      <w:b/>
      <w:i/>
      <w:sz w:val="48"/>
    </w:rPr>
  </w:style>
  <w:style w:type="paragraph" w:styleId="BodyTextIndent2">
    <w:name w:val="Body Text Indent 2"/>
    <w:basedOn w:val="Normal"/>
    <w:rsid w:val="007747EC"/>
    <w:pPr>
      <w:spacing w:after="120" w:line="480" w:lineRule="auto"/>
      <w:ind w:left="360"/>
    </w:pPr>
  </w:style>
  <w:style w:type="paragraph" w:customStyle="1" w:styleId="A3">
    <w:name w:val="A3"/>
    <w:rsid w:val="007747EC"/>
    <w:pPr>
      <w:spacing w:line="240" w:lineRule="exact"/>
      <w:ind w:left="2160" w:hanging="720"/>
    </w:pPr>
    <w:rPr>
      <w:rFonts w:ascii="Arial" w:hAnsi="Arial"/>
      <w:sz w:val="22"/>
    </w:rPr>
  </w:style>
  <w:style w:type="paragraph" w:styleId="BodyTextIndent">
    <w:name w:val="Body Text Indent"/>
    <w:basedOn w:val="Normal"/>
    <w:rsid w:val="007747EC"/>
    <w:pPr>
      <w:spacing w:after="120"/>
      <w:ind w:left="360"/>
    </w:pPr>
  </w:style>
  <w:style w:type="paragraph" w:customStyle="1" w:styleId="EleDataCent">
    <w:name w:val="EleDataCent"/>
    <w:basedOn w:val="Normal"/>
    <w:rsid w:val="007747EC"/>
    <w:pPr>
      <w:spacing w:before="120" w:after="120"/>
      <w:jc w:val="center"/>
    </w:pPr>
    <w:rPr>
      <w:szCs w:val="20"/>
    </w:rPr>
  </w:style>
  <w:style w:type="paragraph" w:styleId="FootnoteText">
    <w:name w:val="footnote text"/>
    <w:basedOn w:val="Normal"/>
    <w:link w:val="FootnoteTextChar"/>
    <w:uiPriority w:val="99"/>
    <w:semiHidden/>
    <w:rsid w:val="007747EC"/>
    <w:rPr>
      <w:szCs w:val="20"/>
    </w:rPr>
  </w:style>
  <w:style w:type="character" w:styleId="FootnoteReference">
    <w:name w:val="footnote reference"/>
    <w:basedOn w:val="DefaultParagraphFont"/>
    <w:uiPriority w:val="99"/>
    <w:semiHidden/>
    <w:rsid w:val="007747EC"/>
    <w:rPr>
      <w:vertAlign w:val="superscript"/>
    </w:rPr>
  </w:style>
  <w:style w:type="character" w:styleId="CommentReference">
    <w:name w:val="annotation reference"/>
    <w:basedOn w:val="DefaultParagraphFont"/>
    <w:uiPriority w:val="99"/>
    <w:semiHidden/>
    <w:rsid w:val="007747EC"/>
    <w:rPr>
      <w:sz w:val="16"/>
      <w:szCs w:val="16"/>
    </w:rPr>
  </w:style>
  <w:style w:type="paragraph" w:styleId="CommentText">
    <w:name w:val="annotation text"/>
    <w:basedOn w:val="Normal"/>
    <w:link w:val="CommentTextChar"/>
    <w:semiHidden/>
    <w:rsid w:val="007747EC"/>
    <w:rPr>
      <w:szCs w:val="20"/>
    </w:rPr>
  </w:style>
  <w:style w:type="paragraph" w:styleId="CommentSubject">
    <w:name w:val="annotation subject"/>
    <w:basedOn w:val="CommentText"/>
    <w:next w:val="CommentText"/>
    <w:semiHidden/>
    <w:rsid w:val="007747EC"/>
    <w:rPr>
      <w:b/>
      <w:bCs/>
    </w:rPr>
  </w:style>
  <w:style w:type="paragraph" w:styleId="BalloonText">
    <w:name w:val="Balloon Text"/>
    <w:basedOn w:val="Normal"/>
    <w:semiHidden/>
    <w:rsid w:val="007747EC"/>
    <w:rPr>
      <w:rFonts w:ascii="Tahoma" w:hAnsi="Tahoma" w:cs="Tahoma"/>
      <w:sz w:val="16"/>
      <w:szCs w:val="16"/>
    </w:rPr>
  </w:style>
  <w:style w:type="paragraph" w:customStyle="1" w:styleId="SUBSECTIONTITLE">
    <w:name w:val="SUBSECTION TITLE"/>
    <w:rsid w:val="007747EC"/>
    <w:pPr>
      <w:pBdr>
        <w:top w:val="single" w:sz="6" w:space="0" w:color="000000"/>
      </w:pBdr>
      <w:spacing w:line="240" w:lineRule="exact"/>
      <w:ind w:right="3456"/>
    </w:pPr>
    <w:rPr>
      <w:rFonts w:ascii="Arial" w:hAnsi="Arial"/>
      <w:b/>
      <w:sz w:val="22"/>
    </w:rPr>
  </w:style>
  <w:style w:type="paragraph" w:customStyle="1" w:styleId="Normal1">
    <w:name w:val="Normal1"/>
    <w:basedOn w:val="Normal"/>
    <w:rsid w:val="007747EC"/>
    <w:rPr>
      <w:szCs w:val="20"/>
    </w:rPr>
  </w:style>
  <w:style w:type="character" w:styleId="FollowedHyperlink">
    <w:name w:val="FollowedHyperlink"/>
    <w:basedOn w:val="DefaultParagraphFont"/>
    <w:rsid w:val="007747EC"/>
    <w:rPr>
      <w:color w:val="800080"/>
      <w:u w:val="single"/>
    </w:rPr>
  </w:style>
  <w:style w:type="paragraph" w:styleId="BodyTextIndent3">
    <w:name w:val="Body Text Indent 3"/>
    <w:basedOn w:val="Normal"/>
    <w:rsid w:val="007747EC"/>
    <w:pPr>
      <w:ind w:left="900" w:hanging="540"/>
    </w:pPr>
    <w:rPr>
      <w:szCs w:val="20"/>
    </w:rPr>
  </w:style>
  <w:style w:type="paragraph" w:styleId="NormalWeb">
    <w:name w:val="Normal (Web)"/>
    <w:basedOn w:val="Normal"/>
    <w:rsid w:val="007747EC"/>
    <w:pPr>
      <w:spacing w:before="100" w:beforeAutospacing="1" w:after="100" w:afterAutospacing="1"/>
    </w:pPr>
    <w:rPr>
      <w:rFonts w:ascii="Times New Roman" w:hAnsi="Times New Roman"/>
      <w:sz w:val="24"/>
      <w:szCs w:val="24"/>
    </w:rPr>
  </w:style>
  <w:style w:type="paragraph" w:customStyle="1" w:styleId="A1">
    <w:name w:val="A1"/>
    <w:rsid w:val="007747EC"/>
    <w:pPr>
      <w:spacing w:line="240" w:lineRule="exact"/>
      <w:ind w:left="1440" w:hanging="720"/>
    </w:pPr>
    <w:rPr>
      <w:rFonts w:ascii="Arial" w:hAnsi="Arial" w:cs="Arial"/>
      <w:sz w:val="22"/>
      <w:szCs w:val="22"/>
    </w:rPr>
  </w:style>
  <w:style w:type="paragraph" w:customStyle="1" w:styleId="A1Char">
    <w:name w:val="A1 Char"/>
    <w:rsid w:val="007747EC"/>
    <w:pPr>
      <w:spacing w:line="240" w:lineRule="exact"/>
      <w:ind w:left="1440" w:hanging="720"/>
    </w:pPr>
    <w:rPr>
      <w:rFonts w:ascii="Arial" w:hAnsi="Arial"/>
      <w:sz w:val="22"/>
    </w:rPr>
  </w:style>
  <w:style w:type="paragraph" w:customStyle="1" w:styleId="A1CharChar">
    <w:name w:val="A1 Char Char"/>
    <w:rsid w:val="007747EC"/>
    <w:pPr>
      <w:spacing w:line="240" w:lineRule="exact"/>
      <w:ind w:left="1440" w:hanging="720"/>
    </w:pPr>
    <w:rPr>
      <w:rFonts w:ascii="Arial" w:hAnsi="Arial"/>
      <w:sz w:val="22"/>
    </w:rPr>
  </w:style>
  <w:style w:type="paragraph" w:customStyle="1" w:styleId="Normal14pt">
    <w:name w:val="Normal + 14 pt"/>
    <w:aliases w:val="Bold"/>
    <w:basedOn w:val="Normal"/>
    <w:link w:val="Normal14ptChar"/>
    <w:rsid w:val="007747EC"/>
    <w:pPr>
      <w:tabs>
        <w:tab w:val="left" w:pos="720"/>
        <w:tab w:val="right" w:leader="dot" w:pos="8640"/>
      </w:tabs>
      <w:spacing w:line="240" w:lineRule="exact"/>
      <w:jc w:val="center"/>
    </w:pPr>
    <w:rPr>
      <w:b/>
      <w:sz w:val="28"/>
    </w:rPr>
  </w:style>
  <w:style w:type="character" w:customStyle="1" w:styleId="Normal14ptChar">
    <w:name w:val="Normal + 14 pt Char"/>
    <w:aliases w:val="Bold Char"/>
    <w:basedOn w:val="DefaultParagraphFont"/>
    <w:link w:val="Normal14pt"/>
    <w:rsid w:val="007747EC"/>
    <w:rPr>
      <w:rFonts w:ascii="Arial" w:hAnsi="Arial"/>
      <w:b/>
      <w:sz w:val="28"/>
      <w:szCs w:val="28"/>
      <w:lang w:val="en-US" w:eastAsia="en-US" w:bidi="ar-SA"/>
    </w:rPr>
  </w:style>
  <w:style w:type="character" w:customStyle="1" w:styleId="A1CharCharCharCharChar">
    <w:name w:val="A1 Char Char Char Char Char"/>
    <w:basedOn w:val="DefaultParagraphFont"/>
    <w:rsid w:val="007747EC"/>
    <w:rPr>
      <w:rFonts w:ascii="Arial" w:hAnsi="Arial"/>
      <w:sz w:val="22"/>
      <w:lang w:val="en-US" w:eastAsia="en-US" w:bidi="ar-SA"/>
    </w:rPr>
  </w:style>
  <w:style w:type="paragraph" w:styleId="HTMLPreformatted">
    <w:name w:val="HTML Preformatted"/>
    <w:basedOn w:val="Normal"/>
    <w:rsid w:val="0077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0">
    <w:name w:val="a3"/>
    <w:basedOn w:val="Normal"/>
    <w:rsid w:val="007747EC"/>
    <w:pPr>
      <w:spacing w:line="240" w:lineRule="atLeast"/>
      <w:ind w:left="2160" w:hanging="720"/>
    </w:pPr>
    <w:rPr>
      <w:rFonts w:cs="Arial"/>
    </w:rPr>
  </w:style>
  <w:style w:type="paragraph" w:styleId="TOC4">
    <w:name w:val="toc 4"/>
    <w:basedOn w:val="Normal"/>
    <w:next w:val="Normal"/>
    <w:autoRedefine/>
    <w:uiPriority w:val="39"/>
    <w:rsid w:val="007747EC"/>
    <w:pPr>
      <w:ind w:left="720"/>
    </w:pPr>
    <w:rPr>
      <w:rFonts w:ascii="Times New Roman" w:hAnsi="Times New Roman"/>
      <w:sz w:val="24"/>
      <w:szCs w:val="24"/>
    </w:rPr>
  </w:style>
  <w:style w:type="paragraph" w:styleId="TOC5">
    <w:name w:val="toc 5"/>
    <w:basedOn w:val="Normal"/>
    <w:next w:val="Normal"/>
    <w:autoRedefine/>
    <w:uiPriority w:val="39"/>
    <w:rsid w:val="007747EC"/>
    <w:pPr>
      <w:ind w:left="960"/>
    </w:pPr>
    <w:rPr>
      <w:rFonts w:ascii="Times New Roman" w:hAnsi="Times New Roman"/>
      <w:sz w:val="24"/>
      <w:szCs w:val="24"/>
    </w:rPr>
  </w:style>
  <w:style w:type="paragraph" w:styleId="TOC6">
    <w:name w:val="toc 6"/>
    <w:basedOn w:val="Normal"/>
    <w:next w:val="Normal"/>
    <w:autoRedefine/>
    <w:uiPriority w:val="39"/>
    <w:rsid w:val="007747EC"/>
    <w:pPr>
      <w:ind w:left="1200"/>
    </w:pPr>
    <w:rPr>
      <w:rFonts w:ascii="Times New Roman" w:hAnsi="Times New Roman"/>
      <w:sz w:val="24"/>
      <w:szCs w:val="24"/>
    </w:rPr>
  </w:style>
  <w:style w:type="paragraph" w:styleId="TOC7">
    <w:name w:val="toc 7"/>
    <w:basedOn w:val="Normal"/>
    <w:next w:val="Normal"/>
    <w:autoRedefine/>
    <w:uiPriority w:val="39"/>
    <w:rsid w:val="007747EC"/>
    <w:pPr>
      <w:ind w:left="1440"/>
    </w:pPr>
    <w:rPr>
      <w:rFonts w:ascii="Times New Roman" w:hAnsi="Times New Roman"/>
      <w:sz w:val="24"/>
      <w:szCs w:val="24"/>
    </w:rPr>
  </w:style>
  <w:style w:type="paragraph" w:styleId="TOC8">
    <w:name w:val="toc 8"/>
    <w:basedOn w:val="Normal"/>
    <w:next w:val="Normal"/>
    <w:autoRedefine/>
    <w:uiPriority w:val="39"/>
    <w:rsid w:val="007747EC"/>
    <w:pPr>
      <w:ind w:left="1680"/>
    </w:pPr>
    <w:rPr>
      <w:rFonts w:ascii="Times New Roman" w:hAnsi="Times New Roman"/>
      <w:sz w:val="24"/>
      <w:szCs w:val="24"/>
    </w:rPr>
  </w:style>
  <w:style w:type="paragraph" w:styleId="TOC9">
    <w:name w:val="toc 9"/>
    <w:basedOn w:val="Normal"/>
    <w:next w:val="Normal"/>
    <w:autoRedefine/>
    <w:uiPriority w:val="39"/>
    <w:rsid w:val="007747EC"/>
    <w:pPr>
      <w:ind w:left="1920"/>
    </w:pPr>
    <w:rPr>
      <w:rFonts w:ascii="Times New Roman" w:hAnsi="Times New Roman"/>
      <w:sz w:val="24"/>
      <w:szCs w:val="24"/>
    </w:rPr>
  </w:style>
  <w:style w:type="paragraph" w:customStyle="1" w:styleId="ColumnHeading">
    <w:name w:val="Column Heading"/>
    <w:basedOn w:val="columnheadingbold"/>
    <w:rsid w:val="00D754C6"/>
    <w:rPr>
      <w:rFonts w:ascii="Georgia" w:hAnsi="Georgia"/>
      <w:sz w:val="20"/>
      <w:szCs w:val="20"/>
    </w:rPr>
  </w:style>
  <w:style w:type="paragraph" w:customStyle="1" w:styleId="1ColumnHeading">
    <w:name w:val="1Column Heading"/>
    <w:basedOn w:val="columnheadingbold"/>
    <w:rsid w:val="00D754C6"/>
    <w:rPr>
      <w:rFonts w:ascii="Georgia" w:hAnsi="Georgia"/>
      <w:sz w:val="20"/>
      <w:szCs w:val="20"/>
    </w:rPr>
  </w:style>
  <w:style w:type="paragraph" w:customStyle="1" w:styleId="EmphasisBold">
    <w:name w:val="Emphasis + Bold"/>
    <w:basedOn w:val="BodyText"/>
    <w:rsid w:val="00D754C6"/>
    <w:pPr>
      <w:numPr>
        <w:numId w:val="3"/>
      </w:numPr>
      <w:tabs>
        <w:tab w:val="clear" w:pos="720"/>
      </w:tabs>
      <w:ind w:left="0" w:firstLine="0"/>
    </w:pPr>
    <w:rPr>
      <w:b/>
      <w:i/>
      <w:szCs w:val="20"/>
    </w:rPr>
  </w:style>
  <w:style w:type="paragraph" w:styleId="Index2">
    <w:name w:val="index 2"/>
    <w:basedOn w:val="Normal"/>
    <w:next w:val="Normal"/>
    <w:semiHidden/>
    <w:rsid w:val="00D754C6"/>
    <w:pPr>
      <w:tabs>
        <w:tab w:val="right" w:leader="dot" w:pos="9360"/>
      </w:tabs>
      <w:ind w:left="440" w:hanging="220"/>
    </w:pPr>
    <w:rPr>
      <w:rFonts w:ascii="Times New Roman" w:hAnsi="Times New Roman"/>
      <w:sz w:val="18"/>
    </w:rPr>
  </w:style>
  <w:style w:type="paragraph" w:styleId="Index1">
    <w:name w:val="index 1"/>
    <w:basedOn w:val="Normal"/>
    <w:next w:val="Normal"/>
    <w:uiPriority w:val="99"/>
    <w:semiHidden/>
    <w:rsid w:val="00D754C6"/>
    <w:pPr>
      <w:tabs>
        <w:tab w:val="right" w:leader="dot" w:pos="9360"/>
      </w:tabs>
      <w:ind w:left="220" w:hanging="220"/>
    </w:pPr>
  </w:style>
  <w:style w:type="paragraph" w:styleId="Index3">
    <w:name w:val="index 3"/>
    <w:basedOn w:val="Normal"/>
    <w:next w:val="Normal"/>
    <w:semiHidden/>
    <w:rsid w:val="00D754C6"/>
    <w:pPr>
      <w:tabs>
        <w:tab w:val="right" w:leader="dot" w:pos="9360"/>
      </w:tabs>
      <w:ind w:left="660" w:hanging="220"/>
    </w:pPr>
    <w:rPr>
      <w:rFonts w:ascii="Times New Roman" w:hAnsi="Times New Roman"/>
      <w:sz w:val="18"/>
    </w:rPr>
  </w:style>
  <w:style w:type="paragraph" w:styleId="Index4">
    <w:name w:val="index 4"/>
    <w:basedOn w:val="Normal"/>
    <w:next w:val="Normal"/>
    <w:semiHidden/>
    <w:rsid w:val="00D754C6"/>
    <w:pPr>
      <w:tabs>
        <w:tab w:val="right" w:leader="dot" w:pos="9360"/>
      </w:tabs>
      <w:ind w:left="880" w:hanging="220"/>
    </w:pPr>
    <w:rPr>
      <w:rFonts w:ascii="Times New Roman" w:hAnsi="Times New Roman"/>
      <w:sz w:val="18"/>
    </w:rPr>
  </w:style>
  <w:style w:type="paragraph" w:styleId="Index5">
    <w:name w:val="index 5"/>
    <w:basedOn w:val="Normal"/>
    <w:next w:val="Normal"/>
    <w:semiHidden/>
    <w:rsid w:val="00D754C6"/>
    <w:pPr>
      <w:tabs>
        <w:tab w:val="right" w:leader="dot" w:pos="9360"/>
      </w:tabs>
      <w:ind w:left="1100" w:hanging="220"/>
    </w:pPr>
    <w:rPr>
      <w:rFonts w:ascii="Times New Roman" w:hAnsi="Times New Roman"/>
      <w:sz w:val="18"/>
    </w:rPr>
  </w:style>
  <w:style w:type="paragraph" w:styleId="Index6">
    <w:name w:val="index 6"/>
    <w:basedOn w:val="Normal"/>
    <w:next w:val="Normal"/>
    <w:semiHidden/>
    <w:rsid w:val="00D754C6"/>
    <w:pPr>
      <w:tabs>
        <w:tab w:val="right" w:leader="dot" w:pos="9360"/>
      </w:tabs>
      <w:ind w:left="1320" w:hanging="220"/>
    </w:pPr>
    <w:rPr>
      <w:rFonts w:ascii="Times New Roman" w:hAnsi="Times New Roman"/>
      <w:sz w:val="18"/>
    </w:rPr>
  </w:style>
  <w:style w:type="paragraph" w:styleId="Index7">
    <w:name w:val="index 7"/>
    <w:basedOn w:val="Normal"/>
    <w:next w:val="Normal"/>
    <w:semiHidden/>
    <w:rsid w:val="00D754C6"/>
    <w:pPr>
      <w:tabs>
        <w:tab w:val="right" w:leader="dot" w:pos="9360"/>
      </w:tabs>
      <w:ind w:left="1540" w:hanging="220"/>
    </w:pPr>
    <w:rPr>
      <w:rFonts w:ascii="Times New Roman" w:hAnsi="Times New Roman"/>
      <w:sz w:val="18"/>
    </w:rPr>
  </w:style>
  <w:style w:type="paragraph" w:styleId="Index8">
    <w:name w:val="index 8"/>
    <w:basedOn w:val="Normal"/>
    <w:next w:val="Normal"/>
    <w:semiHidden/>
    <w:rsid w:val="00D754C6"/>
    <w:pPr>
      <w:tabs>
        <w:tab w:val="right" w:leader="dot" w:pos="9360"/>
      </w:tabs>
      <w:ind w:left="1760" w:hanging="220"/>
    </w:pPr>
    <w:rPr>
      <w:rFonts w:ascii="Times New Roman" w:hAnsi="Times New Roman"/>
      <w:sz w:val="18"/>
    </w:rPr>
  </w:style>
  <w:style w:type="paragraph" w:styleId="Index9">
    <w:name w:val="index 9"/>
    <w:basedOn w:val="Normal"/>
    <w:next w:val="Normal"/>
    <w:semiHidden/>
    <w:rsid w:val="00D754C6"/>
    <w:pPr>
      <w:tabs>
        <w:tab w:val="right" w:leader="dot" w:pos="9360"/>
      </w:tabs>
      <w:ind w:left="1980" w:hanging="220"/>
    </w:pPr>
    <w:rPr>
      <w:rFonts w:ascii="Times New Roman" w:hAnsi="Times New Roman"/>
      <w:sz w:val="18"/>
    </w:rPr>
  </w:style>
  <w:style w:type="paragraph" w:styleId="IndexHeading">
    <w:name w:val="index heading"/>
    <w:basedOn w:val="Normal"/>
    <w:next w:val="Index1"/>
    <w:semiHidden/>
    <w:rsid w:val="00D754C6"/>
    <w:pPr>
      <w:spacing w:before="240" w:after="120"/>
      <w:jc w:val="center"/>
    </w:pPr>
    <w:rPr>
      <w:rFonts w:ascii="Times New Roman" w:hAnsi="Times New Roman"/>
      <w:b/>
      <w:sz w:val="26"/>
    </w:rPr>
  </w:style>
  <w:style w:type="paragraph" w:styleId="DocumentMap">
    <w:name w:val="Document Map"/>
    <w:basedOn w:val="Normal"/>
    <w:semiHidden/>
    <w:rsid w:val="00D754C6"/>
    <w:pPr>
      <w:shd w:val="clear" w:color="auto" w:fill="000080"/>
    </w:pPr>
    <w:rPr>
      <w:rFonts w:ascii="Tahoma" w:hAnsi="Tahoma"/>
    </w:rPr>
  </w:style>
  <w:style w:type="paragraph" w:customStyle="1" w:styleId="default">
    <w:name w:val="default"/>
    <w:basedOn w:val="Normal"/>
    <w:rsid w:val="00F6771C"/>
    <w:pPr>
      <w:spacing w:before="100" w:beforeAutospacing="1" w:after="100" w:afterAutospacing="1"/>
    </w:pPr>
    <w:rPr>
      <w:rFonts w:ascii="Verdana" w:hAnsi="Verdana"/>
      <w:sz w:val="24"/>
      <w:szCs w:val="24"/>
    </w:rPr>
  </w:style>
  <w:style w:type="paragraph" w:customStyle="1" w:styleId="a1charcharchar0">
    <w:name w:val="a1charcharchar"/>
    <w:basedOn w:val="Normal"/>
    <w:rsid w:val="00851549"/>
    <w:pPr>
      <w:spacing w:line="240" w:lineRule="atLeast"/>
      <w:ind w:left="1440" w:hanging="720"/>
    </w:pPr>
    <w:rPr>
      <w:rFonts w:cs="Arial"/>
    </w:rPr>
  </w:style>
  <w:style w:type="character" w:customStyle="1" w:styleId="FootnoteTextChar">
    <w:name w:val="Footnote Text Char"/>
    <w:basedOn w:val="DefaultParagraphFont"/>
    <w:link w:val="FootnoteText"/>
    <w:uiPriority w:val="99"/>
    <w:semiHidden/>
    <w:rsid w:val="00D57A32"/>
    <w:rPr>
      <w:rFonts w:ascii="Arial" w:hAnsi="Arial"/>
      <w:sz w:val="22"/>
    </w:rPr>
  </w:style>
  <w:style w:type="paragraph" w:styleId="ListParagraph">
    <w:name w:val="List Paragraph"/>
    <w:basedOn w:val="Normal"/>
    <w:uiPriority w:val="34"/>
    <w:qFormat/>
    <w:rsid w:val="00D57A32"/>
    <w:pPr>
      <w:ind w:left="720"/>
      <w:contextualSpacing/>
    </w:pPr>
  </w:style>
  <w:style w:type="character" w:customStyle="1" w:styleId="FooterChar">
    <w:name w:val="Footer Char"/>
    <w:basedOn w:val="DefaultParagraphFont"/>
    <w:link w:val="Footer"/>
    <w:rsid w:val="00567723"/>
    <w:rPr>
      <w:rFonts w:ascii="Arial" w:hAnsi="Arial"/>
      <w:sz w:val="22"/>
      <w:szCs w:val="28"/>
    </w:rPr>
  </w:style>
  <w:style w:type="character" w:customStyle="1" w:styleId="Heading2Char">
    <w:name w:val="Heading 2 Char"/>
    <w:basedOn w:val="DefaultParagraphFont"/>
    <w:link w:val="Heading2"/>
    <w:uiPriority w:val="9"/>
    <w:rsid w:val="00D529F7"/>
    <w:rPr>
      <w:rFonts w:ascii="Trebuchet MS" w:eastAsiaTheme="majorEastAsia" w:hAnsi="Trebuchet MS" w:cstheme="majorBidi"/>
      <w:b/>
      <w:bCs/>
      <w:color w:val="000080"/>
      <w:sz w:val="28"/>
      <w:szCs w:val="26"/>
    </w:rPr>
  </w:style>
  <w:style w:type="paragraph" w:styleId="Title">
    <w:name w:val="Title"/>
    <w:basedOn w:val="Normal"/>
    <w:next w:val="Normal"/>
    <w:link w:val="TitleChar"/>
    <w:uiPriority w:val="10"/>
    <w:qFormat/>
    <w:rsid w:val="00D529F7"/>
    <w:pPr>
      <w:pBdr>
        <w:bottom w:val="single" w:sz="8" w:space="4" w:color="4F81BD" w:themeColor="accent1"/>
      </w:pBdr>
      <w:contextualSpacing/>
    </w:pPr>
    <w:rPr>
      <w:rFonts w:ascii="Trebuchet MS" w:eastAsiaTheme="majorEastAsia" w:hAnsi="Trebuchet MS" w:cstheme="majorBidi"/>
      <w:b/>
      <w:color w:val="336699"/>
      <w:spacing w:val="5"/>
      <w:kern w:val="28"/>
      <w:sz w:val="36"/>
      <w:szCs w:val="52"/>
    </w:rPr>
  </w:style>
  <w:style w:type="character" w:customStyle="1" w:styleId="TitleChar">
    <w:name w:val="Title Char"/>
    <w:basedOn w:val="DefaultParagraphFont"/>
    <w:link w:val="Title"/>
    <w:uiPriority w:val="10"/>
    <w:rsid w:val="00D529F7"/>
    <w:rPr>
      <w:rFonts w:ascii="Trebuchet MS" w:eastAsiaTheme="majorEastAsia" w:hAnsi="Trebuchet MS" w:cstheme="majorBidi"/>
      <w:b/>
      <w:color w:val="336699"/>
      <w:spacing w:val="5"/>
      <w:kern w:val="28"/>
      <w:sz w:val="36"/>
      <w:szCs w:val="52"/>
    </w:rPr>
  </w:style>
  <w:style w:type="paragraph" w:styleId="Revision">
    <w:name w:val="Revision"/>
    <w:hidden/>
    <w:uiPriority w:val="99"/>
    <w:semiHidden/>
    <w:rsid w:val="003B7D8D"/>
    <w:rPr>
      <w:rFonts w:ascii="Arial" w:eastAsiaTheme="minorHAnsi" w:hAnsi="Arial" w:cstheme="minorBidi"/>
      <w:sz w:val="22"/>
      <w:szCs w:val="22"/>
    </w:rPr>
  </w:style>
  <w:style w:type="character" w:customStyle="1" w:styleId="CommentTextChar">
    <w:name w:val="Comment Text Char"/>
    <w:basedOn w:val="DefaultParagraphFont"/>
    <w:link w:val="CommentText"/>
    <w:semiHidden/>
    <w:rsid w:val="00C24B70"/>
    <w:rPr>
      <w:rFonts w:ascii="Arial" w:eastAsiaTheme="minorHAnsi" w:hAnsi="Arial" w:cstheme="minorBidi"/>
      <w:sz w:val="22"/>
    </w:rPr>
  </w:style>
</w:styles>
</file>

<file path=word/webSettings.xml><?xml version="1.0" encoding="utf-8"?>
<w:webSettings xmlns:r="http://schemas.openxmlformats.org/officeDocument/2006/relationships" xmlns:w="http://schemas.openxmlformats.org/wordprocessingml/2006/main">
  <w:divs>
    <w:div w:id="7341877">
      <w:bodyDiv w:val="1"/>
      <w:marLeft w:val="0"/>
      <w:marRight w:val="0"/>
      <w:marTop w:val="0"/>
      <w:marBottom w:val="0"/>
      <w:divBdr>
        <w:top w:val="none" w:sz="0" w:space="0" w:color="auto"/>
        <w:left w:val="none" w:sz="0" w:space="0" w:color="auto"/>
        <w:bottom w:val="none" w:sz="0" w:space="0" w:color="auto"/>
        <w:right w:val="none" w:sz="0" w:space="0" w:color="auto"/>
      </w:divBdr>
    </w:div>
    <w:div w:id="19168391">
      <w:bodyDiv w:val="1"/>
      <w:marLeft w:val="0"/>
      <w:marRight w:val="0"/>
      <w:marTop w:val="0"/>
      <w:marBottom w:val="0"/>
      <w:divBdr>
        <w:top w:val="none" w:sz="0" w:space="0" w:color="auto"/>
        <w:left w:val="none" w:sz="0" w:space="0" w:color="auto"/>
        <w:bottom w:val="none" w:sz="0" w:space="0" w:color="auto"/>
        <w:right w:val="none" w:sz="0" w:space="0" w:color="auto"/>
      </w:divBdr>
    </w:div>
    <w:div w:id="71050552">
      <w:bodyDiv w:val="1"/>
      <w:marLeft w:val="0"/>
      <w:marRight w:val="0"/>
      <w:marTop w:val="0"/>
      <w:marBottom w:val="0"/>
      <w:divBdr>
        <w:top w:val="none" w:sz="0" w:space="0" w:color="auto"/>
        <w:left w:val="none" w:sz="0" w:space="0" w:color="auto"/>
        <w:bottom w:val="none" w:sz="0" w:space="0" w:color="auto"/>
        <w:right w:val="none" w:sz="0" w:space="0" w:color="auto"/>
      </w:divBdr>
    </w:div>
    <w:div w:id="137303770">
      <w:bodyDiv w:val="1"/>
      <w:marLeft w:val="0"/>
      <w:marRight w:val="0"/>
      <w:marTop w:val="0"/>
      <w:marBottom w:val="0"/>
      <w:divBdr>
        <w:top w:val="none" w:sz="0" w:space="0" w:color="auto"/>
        <w:left w:val="none" w:sz="0" w:space="0" w:color="auto"/>
        <w:bottom w:val="none" w:sz="0" w:space="0" w:color="auto"/>
        <w:right w:val="none" w:sz="0" w:space="0" w:color="auto"/>
      </w:divBdr>
    </w:div>
    <w:div w:id="146439262">
      <w:bodyDiv w:val="1"/>
      <w:marLeft w:val="0"/>
      <w:marRight w:val="0"/>
      <w:marTop w:val="0"/>
      <w:marBottom w:val="0"/>
      <w:divBdr>
        <w:top w:val="none" w:sz="0" w:space="0" w:color="auto"/>
        <w:left w:val="none" w:sz="0" w:space="0" w:color="auto"/>
        <w:bottom w:val="none" w:sz="0" w:space="0" w:color="auto"/>
        <w:right w:val="none" w:sz="0" w:space="0" w:color="auto"/>
      </w:divBdr>
    </w:div>
    <w:div w:id="161626574">
      <w:bodyDiv w:val="1"/>
      <w:marLeft w:val="0"/>
      <w:marRight w:val="0"/>
      <w:marTop w:val="0"/>
      <w:marBottom w:val="0"/>
      <w:divBdr>
        <w:top w:val="none" w:sz="0" w:space="0" w:color="auto"/>
        <w:left w:val="none" w:sz="0" w:space="0" w:color="auto"/>
        <w:bottom w:val="none" w:sz="0" w:space="0" w:color="auto"/>
        <w:right w:val="none" w:sz="0" w:space="0" w:color="auto"/>
      </w:divBdr>
    </w:div>
    <w:div w:id="264967292">
      <w:bodyDiv w:val="1"/>
      <w:marLeft w:val="0"/>
      <w:marRight w:val="0"/>
      <w:marTop w:val="0"/>
      <w:marBottom w:val="0"/>
      <w:divBdr>
        <w:top w:val="none" w:sz="0" w:space="0" w:color="auto"/>
        <w:left w:val="none" w:sz="0" w:space="0" w:color="auto"/>
        <w:bottom w:val="none" w:sz="0" w:space="0" w:color="auto"/>
        <w:right w:val="none" w:sz="0" w:space="0" w:color="auto"/>
      </w:divBdr>
    </w:div>
    <w:div w:id="333262691">
      <w:bodyDiv w:val="1"/>
      <w:marLeft w:val="0"/>
      <w:marRight w:val="0"/>
      <w:marTop w:val="0"/>
      <w:marBottom w:val="0"/>
      <w:divBdr>
        <w:top w:val="none" w:sz="0" w:space="0" w:color="auto"/>
        <w:left w:val="none" w:sz="0" w:space="0" w:color="auto"/>
        <w:bottom w:val="none" w:sz="0" w:space="0" w:color="auto"/>
        <w:right w:val="none" w:sz="0" w:space="0" w:color="auto"/>
      </w:divBdr>
    </w:div>
    <w:div w:id="456681666">
      <w:bodyDiv w:val="1"/>
      <w:marLeft w:val="0"/>
      <w:marRight w:val="0"/>
      <w:marTop w:val="0"/>
      <w:marBottom w:val="0"/>
      <w:divBdr>
        <w:top w:val="none" w:sz="0" w:space="0" w:color="auto"/>
        <w:left w:val="none" w:sz="0" w:space="0" w:color="auto"/>
        <w:bottom w:val="none" w:sz="0" w:space="0" w:color="auto"/>
        <w:right w:val="none" w:sz="0" w:space="0" w:color="auto"/>
      </w:divBdr>
    </w:div>
    <w:div w:id="475726240">
      <w:bodyDiv w:val="1"/>
      <w:marLeft w:val="0"/>
      <w:marRight w:val="0"/>
      <w:marTop w:val="0"/>
      <w:marBottom w:val="0"/>
      <w:divBdr>
        <w:top w:val="none" w:sz="0" w:space="0" w:color="auto"/>
        <w:left w:val="none" w:sz="0" w:space="0" w:color="auto"/>
        <w:bottom w:val="none" w:sz="0" w:space="0" w:color="auto"/>
        <w:right w:val="none" w:sz="0" w:space="0" w:color="auto"/>
      </w:divBdr>
    </w:div>
    <w:div w:id="522742868">
      <w:bodyDiv w:val="1"/>
      <w:marLeft w:val="0"/>
      <w:marRight w:val="0"/>
      <w:marTop w:val="0"/>
      <w:marBottom w:val="0"/>
      <w:divBdr>
        <w:top w:val="none" w:sz="0" w:space="0" w:color="auto"/>
        <w:left w:val="none" w:sz="0" w:space="0" w:color="auto"/>
        <w:bottom w:val="none" w:sz="0" w:space="0" w:color="auto"/>
        <w:right w:val="none" w:sz="0" w:space="0" w:color="auto"/>
      </w:divBdr>
    </w:div>
    <w:div w:id="631249226">
      <w:bodyDiv w:val="1"/>
      <w:marLeft w:val="0"/>
      <w:marRight w:val="0"/>
      <w:marTop w:val="0"/>
      <w:marBottom w:val="0"/>
      <w:divBdr>
        <w:top w:val="none" w:sz="0" w:space="0" w:color="auto"/>
        <w:left w:val="none" w:sz="0" w:space="0" w:color="auto"/>
        <w:bottom w:val="none" w:sz="0" w:space="0" w:color="auto"/>
        <w:right w:val="none" w:sz="0" w:space="0" w:color="auto"/>
      </w:divBdr>
    </w:div>
    <w:div w:id="712077509">
      <w:bodyDiv w:val="1"/>
      <w:marLeft w:val="0"/>
      <w:marRight w:val="0"/>
      <w:marTop w:val="0"/>
      <w:marBottom w:val="0"/>
      <w:divBdr>
        <w:top w:val="none" w:sz="0" w:space="0" w:color="auto"/>
        <w:left w:val="none" w:sz="0" w:space="0" w:color="auto"/>
        <w:bottom w:val="none" w:sz="0" w:space="0" w:color="auto"/>
        <w:right w:val="none" w:sz="0" w:space="0" w:color="auto"/>
      </w:divBdr>
    </w:div>
    <w:div w:id="771126236">
      <w:bodyDiv w:val="1"/>
      <w:marLeft w:val="0"/>
      <w:marRight w:val="0"/>
      <w:marTop w:val="0"/>
      <w:marBottom w:val="0"/>
      <w:divBdr>
        <w:top w:val="none" w:sz="0" w:space="0" w:color="auto"/>
        <w:left w:val="none" w:sz="0" w:space="0" w:color="auto"/>
        <w:bottom w:val="none" w:sz="0" w:space="0" w:color="auto"/>
        <w:right w:val="none" w:sz="0" w:space="0" w:color="auto"/>
      </w:divBdr>
    </w:div>
    <w:div w:id="787309818">
      <w:bodyDiv w:val="1"/>
      <w:marLeft w:val="0"/>
      <w:marRight w:val="0"/>
      <w:marTop w:val="0"/>
      <w:marBottom w:val="0"/>
      <w:divBdr>
        <w:top w:val="none" w:sz="0" w:space="0" w:color="auto"/>
        <w:left w:val="none" w:sz="0" w:space="0" w:color="auto"/>
        <w:bottom w:val="none" w:sz="0" w:space="0" w:color="auto"/>
        <w:right w:val="none" w:sz="0" w:space="0" w:color="auto"/>
      </w:divBdr>
      <w:divsChild>
        <w:div w:id="1315448876">
          <w:marLeft w:val="0"/>
          <w:marRight w:val="0"/>
          <w:marTop w:val="0"/>
          <w:marBottom w:val="0"/>
          <w:divBdr>
            <w:top w:val="none" w:sz="0" w:space="0" w:color="auto"/>
            <w:left w:val="none" w:sz="0" w:space="0" w:color="auto"/>
            <w:bottom w:val="none" w:sz="0" w:space="0" w:color="auto"/>
            <w:right w:val="none" w:sz="0" w:space="0" w:color="auto"/>
          </w:divBdr>
        </w:div>
      </w:divsChild>
    </w:div>
    <w:div w:id="935097097">
      <w:bodyDiv w:val="1"/>
      <w:marLeft w:val="0"/>
      <w:marRight w:val="0"/>
      <w:marTop w:val="0"/>
      <w:marBottom w:val="0"/>
      <w:divBdr>
        <w:top w:val="none" w:sz="0" w:space="0" w:color="auto"/>
        <w:left w:val="none" w:sz="0" w:space="0" w:color="auto"/>
        <w:bottom w:val="none" w:sz="0" w:space="0" w:color="auto"/>
        <w:right w:val="none" w:sz="0" w:space="0" w:color="auto"/>
      </w:divBdr>
    </w:div>
    <w:div w:id="964846749">
      <w:bodyDiv w:val="1"/>
      <w:marLeft w:val="0"/>
      <w:marRight w:val="0"/>
      <w:marTop w:val="0"/>
      <w:marBottom w:val="0"/>
      <w:divBdr>
        <w:top w:val="none" w:sz="0" w:space="0" w:color="auto"/>
        <w:left w:val="none" w:sz="0" w:space="0" w:color="auto"/>
        <w:bottom w:val="none" w:sz="0" w:space="0" w:color="auto"/>
        <w:right w:val="none" w:sz="0" w:space="0" w:color="auto"/>
      </w:divBdr>
    </w:div>
    <w:div w:id="1086152835">
      <w:bodyDiv w:val="1"/>
      <w:marLeft w:val="0"/>
      <w:marRight w:val="0"/>
      <w:marTop w:val="0"/>
      <w:marBottom w:val="0"/>
      <w:divBdr>
        <w:top w:val="none" w:sz="0" w:space="0" w:color="auto"/>
        <w:left w:val="none" w:sz="0" w:space="0" w:color="auto"/>
        <w:bottom w:val="none" w:sz="0" w:space="0" w:color="auto"/>
        <w:right w:val="none" w:sz="0" w:space="0" w:color="auto"/>
      </w:divBdr>
    </w:div>
    <w:div w:id="1121613934">
      <w:bodyDiv w:val="1"/>
      <w:marLeft w:val="0"/>
      <w:marRight w:val="0"/>
      <w:marTop w:val="0"/>
      <w:marBottom w:val="0"/>
      <w:divBdr>
        <w:top w:val="none" w:sz="0" w:space="0" w:color="auto"/>
        <w:left w:val="none" w:sz="0" w:space="0" w:color="auto"/>
        <w:bottom w:val="none" w:sz="0" w:space="0" w:color="auto"/>
        <w:right w:val="none" w:sz="0" w:space="0" w:color="auto"/>
      </w:divBdr>
    </w:div>
    <w:div w:id="1129473137">
      <w:bodyDiv w:val="1"/>
      <w:marLeft w:val="0"/>
      <w:marRight w:val="0"/>
      <w:marTop w:val="0"/>
      <w:marBottom w:val="0"/>
      <w:divBdr>
        <w:top w:val="none" w:sz="0" w:space="0" w:color="auto"/>
        <w:left w:val="none" w:sz="0" w:space="0" w:color="auto"/>
        <w:bottom w:val="none" w:sz="0" w:space="0" w:color="auto"/>
        <w:right w:val="none" w:sz="0" w:space="0" w:color="auto"/>
      </w:divBdr>
    </w:div>
    <w:div w:id="1132945463">
      <w:bodyDiv w:val="1"/>
      <w:marLeft w:val="0"/>
      <w:marRight w:val="0"/>
      <w:marTop w:val="0"/>
      <w:marBottom w:val="0"/>
      <w:divBdr>
        <w:top w:val="none" w:sz="0" w:space="0" w:color="auto"/>
        <w:left w:val="none" w:sz="0" w:space="0" w:color="auto"/>
        <w:bottom w:val="none" w:sz="0" w:space="0" w:color="auto"/>
        <w:right w:val="none" w:sz="0" w:space="0" w:color="auto"/>
      </w:divBdr>
    </w:div>
    <w:div w:id="1142230629">
      <w:bodyDiv w:val="1"/>
      <w:marLeft w:val="0"/>
      <w:marRight w:val="0"/>
      <w:marTop w:val="0"/>
      <w:marBottom w:val="0"/>
      <w:divBdr>
        <w:top w:val="none" w:sz="0" w:space="0" w:color="auto"/>
        <w:left w:val="none" w:sz="0" w:space="0" w:color="auto"/>
        <w:bottom w:val="none" w:sz="0" w:space="0" w:color="auto"/>
        <w:right w:val="none" w:sz="0" w:space="0" w:color="auto"/>
      </w:divBdr>
    </w:div>
    <w:div w:id="1202865957">
      <w:bodyDiv w:val="1"/>
      <w:marLeft w:val="0"/>
      <w:marRight w:val="0"/>
      <w:marTop w:val="0"/>
      <w:marBottom w:val="0"/>
      <w:divBdr>
        <w:top w:val="none" w:sz="0" w:space="0" w:color="auto"/>
        <w:left w:val="none" w:sz="0" w:space="0" w:color="auto"/>
        <w:bottom w:val="none" w:sz="0" w:space="0" w:color="auto"/>
        <w:right w:val="none" w:sz="0" w:space="0" w:color="auto"/>
      </w:divBdr>
    </w:div>
    <w:div w:id="1227381229">
      <w:bodyDiv w:val="1"/>
      <w:marLeft w:val="0"/>
      <w:marRight w:val="0"/>
      <w:marTop w:val="0"/>
      <w:marBottom w:val="0"/>
      <w:divBdr>
        <w:top w:val="none" w:sz="0" w:space="0" w:color="auto"/>
        <w:left w:val="none" w:sz="0" w:space="0" w:color="auto"/>
        <w:bottom w:val="none" w:sz="0" w:space="0" w:color="auto"/>
        <w:right w:val="none" w:sz="0" w:space="0" w:color="auto"/>
      </w:divBdr>
    </w:div>
    <w:div w:id="1240755266">
      <w:bodyDiv w:val="1"/>
      <w:marLeft w:val="0"/>
      <w:marRight w:val="0"/>
      <w:marTop w:val="0"/>
      <w:marBottom w:val="0"/>
      <w:divBdr>
        <w:top w:val="none" w:sz="0" w:space="0" w:color="auto"/>
        <w:left w:val="none" w:sz="0" w:space="0" w:color="auto"/>
        <w:bottom w:val="none" w:sz="0" w:space="0" w:color="auto"/>
        <w:right w:val="none" w:sz="0" w:space="0" w:color="auto"/>
      </w:divBdr>
    </w:div>
    <w:div w:id="1243296669">
      <w:bodyDiv w:val="1"/>
      <w:marLeft w:val="0"/>
      <w:marRight w:val="0"/>
      <w:marTop w:val="0"/>
      <w:marBottom w:val="0"/>
      <w:divBdr>
        <w:top w:val="none" w:sz="0" w:space="0" w:color="auto"/>
        <w:left w:val="none" w:sz="0" w:space="0" w:color="auto"/>
        <w:bottom w:val="none" w:sz="0" w:space="0" w:color="auto"/>
        <w:right w:val="none" w:sz="0" w:space="0" w:color="auto"/>
      </w:divBdr>
      <w:divsChild>
        <w:div w:id="96945806">
          <w:marLeft w:val="0"/>
          <w:marRight w:val="0"/>
          <w:marTop w:val="0"/>
          <w:marBottom w:val="0"/>
          <w:divBdr>
            <w:top w:val="none" w:sz="0" w:space="0" w:color="auto"/>
            <w:left w:val="none" w:sz="0" w:space="0" w:color="auto"/>
            <w:bottom w:val="none" w:sz="0" w:space="0" w:color="auto"/>
            <w:right w:val="none" w:sz="0" w:space="0" w:color="auto"/>
          </w:divBdr>
          <w:divsChild>
            <w:div w:id="982084519">
              <w:marLeft w:val="0"/>
              <w:marRight w:val="0"/>
              <w:marTop w:val="0"/>
              <w:marBottom w:val="0"/>
              <w:divBdr>
                <w:top w:val="none" w:sz="0" w:space="0" w:color="auto"/>
                <w:left w:val="none" w:sz="0" w:space="0" w:color="auto"/>
                <w:bottom w:val="none" w:sz="0" w:space="0" w:color="auto"/>
                <w:right w:val="none" w:sz="0" w:space="0" w:color="auto"/>
              </w:divBdr>
              <w:divsChild>
                <w:div w:id="1974142237">
                  <w:marLeft w:val="0"/>
                  <w:marRight w:val="0"/>
                  <w:marTop w:val="0"/>
                  <w:marBottom w:val="0"/>
                  <w:divBdr>
                    <w:top w:val="none" w:sz="0" w:space="0" w:color="auto"/>
                    <w:left w:val="none" w:sz="0" w:space="0" w:color="auto"/>
                    <w:bottom w:val="none" w:sz="0" w:space="0" w:color="auto"/>
                    <w:right w:val="none" w:sz="0" w:space="0" w:color="auto"/>
                  </w:divBdr>
                  <w:divsChild>
                    <w:div w:id="1420251064">
                      <w:marLeft w:val="0"/>
                      <w:marRight w:val="0"/>
                      <w:marTop w:val="0"/>
                      <w:marBottom w:val="0"/>
                      <w:divBdr>
                        <w:top w:val="none" w:sz="0" w:space="0" w:color="auto"/>
                        <w:left w:val="none" w:sz="0" w:space="0" w:color="auto"/>
                        <w:bottom w:val="none" w:sz="0" w:space="0" w:color="auto"/>
                        <w:right w:val="none" w:sz="0" w:space="0" w:color="auto"/>
                      </w:divBdr>
                      <w:divsChild>
                        <w:div w:id="1920022200">
                          <w:marLeft w:val="0"/>
                          <w:marRight w:val="0"/>
                          <w:marTop w:val="0"/>
                          <w:marBottom w:val="0"/>
                          <w:divBdr>
                            <w:top w:val="none" w:sz="0" w:space="0" w:color="auto"/>
                            <w:left w:val="none" w:sz="0" w:space="0" w:color="auto"/>
                            <w:bottom w:val="none" w:sz="0" w:space="0" w:color="auto"/>
                            <w:right w:val="none" w:sz="0" w:space="0" w:color="auto"/>
                          </w:divBdr>
                          <w:divsChild>
                            <w:div w:id="1156530821">
                              <w:marLeft w:val="0"/>
                              <w:marRight w:val="0"/>
                              <w:marTop w:val="0"/>
                              <w:marBottom w:val="0"/>
                              <w:divBdr>
                                <w:top w:val="none" w:sz="0" w:space="0" w:color="auto"/>
                                <w:left w:val="none" w:sz="0" w:space="0" w:color="auto"/>
                                <w:bottom w:val="none" w:sz="0" w:space="0" w:color="auto"/>
                                <w:right w:val="none" w:sz="0" w:space="0" w:color="auto"/>
                              </w:divBdr>
                              <w:divsChild>
                                <w:div w:id="7398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860610">
      <w:bodyDiv w:val="1"/>
      <w:marLeft w:val="0"/>
      <w:marRight w:val="0"/>
      <w:marTop w:val="0"/>
      <w:marBottom w:val="0"/>
      <w:divBdr>
        <w:top w:val="none" w:sz="0" w:space="0" w:color="auto"/>
        <w:left w:val="none" w:sz="0" w:space="0" w:color="auto"/>
        <w:bottom w:val="none" w:sz="0" w:space="0" w:color="auto"/>
        <w:right w:val="none" w:sz="0" w:space="0" w:color="auto"/>
      </w:divBdr>
    </w:div>
    <w:div w:id="1283653988">
      <w:bodyDiv w:val="1"/>
      <w:marLeft w:val="0"/>
      <w:marRight w:val="0"/>
      <w:marTop w:val="0"/>
      <w:marBottom w:val="0"/>
      <w:divBdr>
        <w:top w:val="none" w:sz="0" w:space="0" w:color="auto"/>
        <w:left w:val="none" w:sz="0" w:space="0" w:color="auto"/>
        <w:bottom w:val="none" w:sz="0" w:space="0" w:color="auto"/>
        <w:right w:val="none" w:sz="0" w:space="0" w:color="auto"/>
      </w:divBdr>
    </w:div>
    <w:div w:id="1287078724">
      <w:bodyDiv w:val="1"/>
      <w:marLeft w:val="0"/>
      <w:marRight w:val="0"/>
      <w:marTop w:val="0"/>
      <w:marBottom w:val="0"/>
      <w:divBdr>
        <w:top w:val="none" w:sz="0" w:space="0" w:color="auto"/>
        <w:left w:val="none" w:sz="0" w:space="0" w:color="auto"/>
        <w:bottom w:val="none" w:sz="0" w:space="0" w:color="auto"/>
        <w:right w:val="none" w:sz="0" w:space="0" w:color="auto"/>
      </w:divBdr>
    </w:div>
    <w:div w:id="1330713801">
      <w:bodyDiv w:val="1"/>
      <w:marLeft w:val="0"/>
      <w:marRight w:val="0"/>
      <w:marTop w:val="0"/>
      <w:marBottom w:val="0"/>
      <w:divBdr>
        <w:top w:val="none" w:sz="0" w:space="0" w:color="auto"/>
        <w:left w:val="none" w:sz="0" w:space="0" w:color="auto"/>
        <w:bottom w:val="none" w:sz="0" w:space="0" w:color="auto"/>
        <w:right w:val="none" w:sz="0" w:space="0" w:color="auto"/>
      </w:divBdr>
    </w:div>
    <w:div w:id="1332874109">
      <w:bodyDiv w:val="1"/>
      <w:marLeft w:val="0"/>
      <w:marRight w:val="0"/>
      <w:marTop w:val="0"/>
      <w:marBottom w:val="0"/>
      <w:divBdr>
        <w:top w:val="none" w:sz="0" w:space="0" w:color="auto"/>
        <w:left w:val="none" w:sz="0" w:space="0" w:color="auto"/>
        <w:bottom w:val="none" w:sz="0" w:space="0" w:color="auto"/>
        <w:right w:val="none" w:sz="0" w:space="0" w:color="auto"/>
      </w:divBdr>
    </w:div>
    <w:div w:id="1346903038">
      <w:bodyDiv w:val="1"/>
      <w:marLeft w:val="0"/>
      <w:marRight w:val="0"/>
      <w:marTop w:val="0"/>
      <w:marBottom w:val="0"/>
      <w:divBdr>
        <w:top w:val="none" w:sz="0" w:space="0" w:color="auto"/>
        <w:left w:val="none" w:sz="0" w:space="0" w:color="auto"/>
        <w:bottom w:val="none" w:sz="0" w:space="0" w:color="auto"/>
        <w:right w:val="none" w:sz="0" w:space="0" w:color="auto"/>
      </w:divBdr>
    </w:div>
    <w:div w:id="1401558659">
      <w:bodyDiv w:val="1"/>
      <w:marLeft w:val="0"/>
      <w:marRight w:val="0"/>
      <w:marTop w:val="0"/>
      <w:marBottom w:val="0"/>
      <w:divBdr>
        <w:top w:val="none" w:sz="0" w:space="0" w:color="auto"/>
        <w:left w:val="none" w:sz="0" w:space="0" w:color="auto"/>
        <w:bottom w:val="none" w:sz="0" w:space="0" w:color="auto"/>
        <w:right w:val="none" w:sz="0" w:space="0" w:color="auto"/>
      </w:divBdr>
    </w:div>
    <w:div w:id="1431075388">
      <w:bodyDiv w:val="1"/>
      <w:marLeft w:val="0"/>
      <w:marRight w:val="0"/>
      <w:marTop w:val="0"/>
      <w:marBottom w:val="0"/>
      <w:divBdr>
        <w:top w:val="none" w:sz="0" w:space="0" w:color="auto"/>
        <w:left w:val="none" w:sz="0" w:space="0" w:color="auto"/>
        <w:bottom w:val="none" w:sz="0" w:space="0" w:color="auto"/>
        <w:right w:val="none" w:sz="0" w:space="0" w:color="auto"/>
      </w:divBdr>
      <w:divsChild>
        <w:div w:id="1759906382">
          <w:marLeft w:val="0"/>
          <w:marRight w:val="0"/>
          <w:marTop w:val="100"/>
          <w:marBottom w:val="100"/>
          <w:divBdr>
            <w:top w:val="none" w:sz="0" w:space="0" w:color="auto"/>
            <w:left w:val="none" w:sz="0" w:space="0" w:color="auto"/>
            <w:bottom w:val="none" w:sz="0" w:space="0" w:color="auto"/>
            <w:right w:val="none" w:sz="0" w:space="0" w:color="auto"/>
          </w:divBdr>
          <w:divsChild>
            <w:div w:id="481695585">
              <w:marLeft w:val="0"/>
              <w:marRight w:val="0"/>
              <w:marTop w:val="0"/>
              <w:marBottom w:val="0"/>
              <w:divBdr>
                <w:top w:val="none" w:sz="0" w:space="0" w:color="auto"/>
                <w:left w:val="none" w:sz="0" w:space="0" w:color="auto"/>
                <w:bottom w:val="none" w:sz="0" w:space="0" w:color="auto"/>
                <w:right w:val="none" w:sz="0" w:space="0" w:color="auto"/>
              </w:divBdr>
              <w:divsChild>
                <w:div w:id="124934765">
                  <w:marLeft w:val="0"/>
                  <w:marRight w:val="0"/>
                  <w:marTop w:val="0"/>
                  <w:marBottom w:val="0"/>
                  <w:divBdr>
                    <w:top w:val="none" w:sz="0" w:space="0" w:color="auto"/>
                    <w:left w:val="none" w:sz="0" w:space="0" w:color="auto"/>
                    <w:bottom w:val="none" w:sz="0" w:space="0" w:color="auto"/>
                    <w:right w:val="none" w:sz="0" w:space="0" w:color="auto"/>
                  </w:divBdr>
                  <w:divsChild>
                    <w:div w:id="18678643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6364577">
      <w:bodyDiv w:val="1"/>
      <w:marLeft w:val="0"/>
      <w:marRight w:val="0"/>
      <w:marTop w:val="0"/>
      <w:marBottom w:val="0"/>
      <w:divBdr>
        <w:top w:val="none" w:sz="0" w:space="0" w:color="auto"/>
        <w:left w:val="none" w:sz="0" w:space="0" w:color="auto"/>
        <w:bottom w:val="none" w:sz="0" w:space="0" w:color="auto"/>
        <w:right w:val="none" w:sz="0" w:space="0" w:color="auto"/>
      </w:divBdr>
    </w:div>
    <w:div w:id="1470049174">
      <w:bodyDiv w:val="1"/>
      <w:marLeft w:val="0"/>
      <w:marRight w:val="0"/>
      <w:marTop w:val="0"/>
      <w:marBottom w:val="0"/>
      <w:divBdr>
        <w:top w:val="none" w:sz="0" w:space="0" w:color="auto"/>
        <w:left w:val="none" w:sz="0" w:space="0" w:color="auto"/>
        <w:bottom w:val="none" w:sz="0" w:space="0" w:color="auto"/>
        <w:right w:val="none" w:sz="0" w:space="0" w:color="auto"/>
      </w:divBdr>
    </w:div>
    <w:div w:id="1500537954">
      <w:bodyDiv w:val="1"/>
      <w:marLeft w:val="0"/>
      <w:marRight w:val="0"/>
      <w:marTop w:val="0"/>
      <w:marBottom w:val="0"/>
      <w:divBdr>
        <w:top w:val="none" w:sz="0" w:space="0" w:color="auto"/>
        <w:left w:val="none" w:sz="0" w:space="0" w:color="auto"/>
        <w:bottom w:val="none" w:sz="0" w:space="0" w:color="auto"/>
        <w:right w:val="none" w:sz="0" w:space="0" w:color="auto"/>
      </w:divBdr>
    </w:div>
    <w:div w:id="1526408235">
      <w:bodyDiv w:val="1"/>
      <w:marLeft w:val="0"/>
      <w:marRight w:val="0"/>
      <w:marTop w:val="0"/>
      <w:marBottom w:val="0"/>
      <w:divBdr>
        <w:top w:val="none" w:sz="0" w:space="0" w:color="auto"/>
        <w:left w:val="none" w:sz="0" w:space="0" w:color="auto"/>
        <w:bottom w:val="none" w:sz="0" w:space="0" w:color="auto"/>
        <w:right w:val="none" w:sz="0" w:space="0" w:color="auto"/>
      </w:divBdr>
    </w:div>
    <w:div w:id="1593857822">
      <w:bodyDiv w:val="1"/>
      <w:marLeft w:val="33"/>
      <w:marRight w:val="0"/>
      <w:marTop w:val="33"/>
      <w:marBottom w:val="0"/>
      <w:divBdr>
        <w:top w:val="none" w:sz="0" w:space="0" w:color="auto"/>
        <w:left w:val="none" w:sz="0" w:space="0" w:color="auto"/>
        <w:bottom w:val="none" w:sz="0" w:space="0" w:color="auto"/>
        <w:right w:val="none" w:sz="0" w:space="0" w:color="auto"/>
      </w:divBdr>
    </w:div>
    <w:div w:id="1611426943">
      <w:bodyDiv w:val="1"/>
      <w:marLeft w:val="0"/>
      <w:marRight w:val="0"/>
      <w:marTop w:val="0"/>
      <w:marBottom w:val="0"/>
      <w:divBdr>
        <w:top w:val="none" w:sz="0" w:space="0" w:color="auto"/>
        <w:left w:val="none" w:sz="0" w:space="0" w:color="auto"/>
        <w:bottom w:val="none" w:sz="0" w:space="0" w:color="auto"/>
        <w:right w:val="none" w:sz="0" w:space="0" w:color="auto"/>
      </w:divBdr>
    </w:div>
    <w:div w:id="1679312804">
      <w:bodyDiv w:val="1"/>
      <w:marLeft w:val="0"/>
      <w:marRight w:val="0"/>
      <w:marTop w:val="0"/>
      <w:marBottom w:val="0"/>
      <w:divBdr>
        <w:top w:val="none" w:sz="0" w:space="0" w:color="auto"/>
        <w:left w:val="none" w:sz="0" w:space="0" w:color="auto"/>
        <w:bottom w:val="none" w:sz="0" w:space="0" w:color="auto"/>
        <w:right w:val="none" w:sz="0" w:space="0" w:color="auto"/>
      </w:divBdr>
    </w:div>
    <w:div w:id="1694914835">
      <w:bodyDiv w:val="1"/>
      <w:marLeft w:val="0"/>
      <w:marRight w:val="0"/>
      <w:marTop w:val="0"/>
      <w:marBottom w:val="0"/>
      <w:divBdr>
        <w:top w:val="none" w:sz="0" w:space="0" w:color="auto"/>
        <w:left w:val="none" w:sz="0" w:space="0" w:color="auto"/>
        <w:bottom w:val="none" w:sz="0" w:space="0" w:color="auto"/>
        <w:right w:val="none" w:sz="0" w:space="0" w:color="auto"/>
      </w:divBdr>
      <w:divsChild>
        <w:div w:id="516504179">
          <w:marLeft w:val="0"/>
          <w:marRight w:val="0"/>
          <w:marTop w:val="100"/>
          <w:marBottom w:val="100"/>
          <w:divBdr>
            <w:top w:val="none" w:sz="0" w:space="0" w:color="auto"/>
            <w:left w:val="none" w:sz="0" w:space="0" w:color="auto"/>
            <w:bottom w:val="none" w:sz="0" w:space="0" w:color="auto"/>
            <w:right w:val="none" w:sz="0" w:space="0" w:color="auto"/>
          </w:divBdr>
          <w:divsChild>
            <w:div w:id="1273245753">
              <w:marLeft w:val="0"/>
              <w:marRight w:val="0"/>
              <w:marTop w:val="0"/>
              <w:marBottom w:val="0"/>
              <w:divBdr>
                <w:top w:val="none" w:sz="0" w:space="0" w:color="auto"/>
                <w:left w:val="none" w:sz="0" w:space="0" w:color="auto"/>
                <w:bottom w:val="none" w:sz="0" w:space="0" w:color="auto"/>
                <w:right w:val="none" w:sz="0" w:space="0" w:color="auto"/>
              </w:divBdr>
              <w:divsChild>
                <w:div w:id="1807115219">
                  <w:marLeft w:val="0"/>
                  <w:marRight w:val="0"/>
                  <w:marTop w:val="0"/>
                  <w:marBottom w:val="0"/>
                  <w:divBdr>
                    <w:top w:val="none" w:sz="0" w:space="0" w:color="auto"/>
                    <w:left w:val="none" w:sz="0" w:space="0" w:color="auto"/>
                    <w:bottom w:val="none" w:sz="0" w:space="0" w:color="auto"/>
                    <w:right w:val="none" w:sz="0" w:space="0" w:color="auto"/>
                  </w:divBdr>
                  <w:divsChild>
                    <w:div w:id="20610544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01321212">
      <w:bodyDiv w:val="1"/>
      <w:marLeft w:val="0"/>
      <w:marRight w:val="0"/>
      <w:marTop w:val="0"/>
      <w:marBottom w:val="0"/>
      <w:divBdr>
        <w:top w:val="none" w:sz="0" w:space="0" w:color="auto"/>
        <w:left w:val="none" w:sz="0" w:space="0" w:color="auto"/>
        <w:bottom w:val="none" w:sz="0" w:space="0" w:color="auto"/>
        <w:right w:val="none" w:sz="0" w:space="0" w:color="auto"/>
      </w:divBdr>
      <w:divsChild>
        <w:div w:id="1751654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911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202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6383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67993781">
      <w:bodyDiv w:val="1"/>
      <w:marLeft w:val="0"/>
      <w:marRight w:val="0"/>
      <w:marTop w:val="0"/>
      <w:marBottom w:val="0"/>
      <w:divBdr>
        <w:top w:val="none" w:sz="0" w:space="0" w:color="auto"/>
        <w:left w:val="none" w:sz="0" w:space="0" w:color="auto"/>
        <w:bottom w:val="none" w:sz="0" w:space="0" w:color="auto"/>
        <w:right w:val="none" w:sz="0" w:space="0" w:color="auto"/>
      </w:divBdr>
    </w:div>
    <w:div w:id="1772430987">
      <w:bodyDiv w:val="1"/>
      <w:marLeft w:val="0"/>
      <w:marRight w:val="0"/>
      <w:marTop w:val="0"/>
      <w:marBottom w:val="0"/>
      <w:divBdr>
        <w:top w:val="none" w:sz="0" w:space="0" w:color="auto"/>
        <w:left w:val="none" w:sz="0" w:space="0" w:color="auto"/>
        <w:bottom w:val="none" w:sz="0" w:space="0" w:color="auto"/>
        <w:right w:val="none" w:sz="0" w:space="0" w:color="auto"/>
      </w:divBdr>
    </w:div>
    <w:div w:id="1878932416">
      <w:bodyDiv w:val="1"/>
      <w:marLeft w:val="0"/>
      <w:marRight w:val="0"/>
      <w:marTop w:val="0"/>
      <w:marBottom w:val="0"/>
      <w:divBdr>
        <w:top w:val="none" w:sz="0" w:space="0" w:color="auto"/>
        <w:left w:val="none" w:sz="0" w:space="0" w:color="auto"/>
        <w:bottom w:val="none" w:sz="0" w:space="0" w:color="auto"/>
        <w:right w:val="none" w:sz="0" w:space="0" w:color="auto"/>
      </w:divBdr>
    </w:div>
    <w:div w:id="1886062770">
      <w:bodyDiv w:val="1"/>
      <w:marLeft w:val="0"/>
      <w:marRight w:val="0"/>
      <w:marTop w:val="0"/>
      <w:marBottom w:val="0"/>
      <w:divBdr>
        <w:top w:val="none" w:sz="0" w:space="0" w:color="auto"/>
        <w:left w:val="none" w:sz="0" w:space="0" w:color="auto"/>
        <w:bottom w:val="none" w:sz="0" w:space="0" w:color="auto"/>
        <w:right w:val="none" w:sz="0" w:space="0" w:color="auto"/>
      </w:divBdr>
    </w:div>
    <w:div w:id="1890340083">
      <w:bodyDiv w:val="1"/>
      <w:marLeft w:val="0"/>
      <w:marRight w:val="0"/>
      <w:marTop w:val="0"/>
      <w:marBottom w:val="0"/>
      <w:divBdr>
        <w:top w:val="none" w:sz="0" w:space="0" w:color="auto"/>
        <w:left w:val="none" w:sz="0" w:space="0" w:color="auto"/>
        <w:bottom w:val="none" w:sz="0" w:space="0" w:color="auto"/>
        <w:right w:val="none" w:sz="0" w:space="0" w:color="auto"/>
      </w:divBdr>
    </w:div>
    <w:div w:id="1895432872">
      <w:bodyDiv w:val="1"/>
      <w:marLeft w:val="0"/>
      <w:marRight w:val="0"/>
      <w:marTop w:val="0"/>
      <w:marBottom w:val="0"/>
      <w:divBdr>
        <w:top w:val="none" w:sz="0" w:space="0" w:color="auto"/>
        <w:left w:val="none" w:sz="0" w:space="0" w:color="auto"/>
        <w:bottom w:val="none" w:sz="0" w:space="0" w:color="auto"/>
        <w:right w:val="none" w:sz="0" w:space="0" w:color="auto"/>
      </w:divBdr>
      <w:divsChild>
        <w:div w:id="1793791948">
          <w:marLeft w:val="0"/>
          <w:marRight w:val="0"/>
          <w:marTop w:val="0"/>
          <w:marBottom w:val="0"/>
          <w:divBdr>
            <w:top w:val="none" w:sz="0" w:space="0" w:color="auto"/>
            <w:left w:val="none" w:sz="0" w:space="0" w:color="auto"/>
            <w:bottom w:val="none" w:sz="0" w:space="0" w:color="auto"/>
            <w:right w:val="none" w:sz="0" w:space="0" w:color="auto"/>
          </w:divBdr>
        </w:div>
      </w:divsChild>
    </w:div>
    <w:div w:id="1946695081">
      <w:bodyDiv w:val="1"/>
      <w:marLeft w:val="0"/>
      <w:marRight w:val="0"/>
      <w:marTop w:val="0"/>
      <w:marBottom w:val="0"/>
      <w:divBdr>
        <w:top w:val="none" w:sz="0" w:space="0" w:color="auto"/>
        <w:left w:val="none" w:sz="0" w:space="0" w:color="auto"/>
        <w:bottom w:val="none" w:sz="0" w:space="0" w:color="auto"/>
        <w:right w:val="none" w:sz="0" w:space="0" w:color="auto"/>
      </w:divBdr>
    </w:div>
    <w:div w:id="2025280426">
      <w:bodyDiv w:val="1"/>
      <w:marLeft w:val="0"/>
      <w:marRight w:val="0"/>
      <w:marTop w:val="0"/>
      <w:marBottom w:val="0"/>
      <w:divBdr>
        <w:top w:val="none" w:sz="0" w:space="0" w:color="auto"/>
        <w:left w:val="none" w:sz="0" w:space="0" w:color="auto"/>
        <w:bottom w:val="none" w:sz="0" w:space="0" w:color="auto"/>
        <w:right w:val="none" w:sz="0" w:space="0" w:color="auto"/>
      </w:divBdr>
      <w:divsChild>
        <w:div w:id="829903857">
          <w:marLeft w:val="0"/>
          <w:marRight w:val="0"/>
          <w:marTop w:val="0"/>
          <w:marBottom w:val="0"/>
          <w:divBdr>
            <w:top w:val="none" w:sz="0" w:space="0" w:color="auto"/>
            <w:left w:val="none" w:sz="0" w:space="0" w:color="auto"/>
            <w:bottom w:val="none" w:sz="0" w:space="0" w:color="auto"/>
            <w:right w:val="none" w:sz="0" w:space="0" w:color="auto"/>
          </w:divBdr>
        </w:div>
      </w:divsChild>
    </w:div>
    <w:div w:id="2026209264">
      <w:bodyDiv w:val="1"/>
      <w:marLeft w:val="0"/>
      <w:marRight w:val="0"/>
      <w:marTop w:val="0"/>
      <w:marBottom w:val="0"/>
      <w:divBdr>
        <w:top w:val="none" w:sz="0" w:space="0" w:color="auto"/>
        <w:left w:val="none" w:sz="0" w:space="0" w:color="auto"/>
        <w:bottom w:val="none" w:sz="0" w:space="0" w:color="auto"/>
        <w:right w:val="none" w:sz="0" w:space="0" w:color="auto"/>
      </w:divBdr>
      <w:divsChild>
        <w:div w:id="1324817513">
          <w:marLeft w:val="0"/>
          <w:marRight w:val="0"/>
          <w:marTop w:val="0"/>
          <w:marBottom w:val="0"/>
          <w:divBdr>
            <w:top w:val="none" w:sz="0" w:space="0" w:color="auto"/>
            <w:left w:val="none" w:sz="0" w:space="0" w:color="auto"/>
            <w:bottom w:val="none" w:sz="0" w:space="0" w:color="auto"/>
            <w:right w:val="none" w:sz="0" w:space="0" w:color="auto"/>
          </w:divBdr>
        </w:div>
      </w:divsChild>
    </w:div>
    <w:div w:id="2033649420">
      <w:bodyDiv w:val="1"/>
      <w:marLeft w:val="0"/>
      <w:marRight w:val="0"/>
      <w:marTop w:val="0"/>
      <w:marBottom w:val="0"/>
      <w:divBdr>
        <w:top w:val="none" w:sz="0" w:space="0" w:color="auto"/>
        <w:left w:val="none" w:sz="0" w:space="0" w:color="auto"/>
        <w:bottom w:val="none" w:sz="0" w:space="0" w:color="auto"/>
        <w:right w:val="none" w:sz="0" w:space="0" w:color="auto"/>
      </w:divBdr>
    </w:div>
    <w:div w:id="2033653693">
      <w:bodyDiv w:val="1"/>
      <w:marLeft w:val="0"/>
      <w:marRight w:val="0"/>
      <w:marTop w:val="0"/>
      <w:marBottom w:val="0"/>
      <w:divBdr>
        <w:top w:val="none" w:sz="0" w:space="0" w:color="auto"/>
        <w:left w:val="none" w:sz="0" w:space="0" w:color="auto"/>
        <w:bottom w:val="none" w:sz="0" w:space="0" w:color="auto"/>
        <w:right w:val="none" w:sz="0" w:space="0" w:color="auto"/>
      </w:divBdr>
    </w:div>
    <w:div w:id="2058621410">
      <w:bodyDiv w:val="1"/>
      <w:marLeft w:val="0"/>
      <w:marRight w:val="0"/>
      <w:marTop w:val="0"/>
      <w:marBottom w:val="0"/>
      <w:divBdr>
        <w:top w:val="none" w:sz="0" w:space="0" w:color="auto"/>
        <w:left w:val="none" w:sz="0" w:space="0" w:color="auto"/>
        <w:bottom w:val="none" w:sz="0" w:space="0" w:color="auto"/>
        <w:right w:val="none" w:sz="0" w:space="0" w:color="auto"/>
      </w:divBdr>
    </w:div>
    <w:div w:id="2116361136">
      <w:bodyDiv w:val="1"/>
      <w:marLeft w:val="0"/>
      <w:marRight w:val="0"/>
      <w:marTop w:val="0"/>
      <w:marBottom w:val="0"/>
      <w:divBdr>
        <w:top w:val="none" w:sz="0" w:space="0" w:color="auto"/>
        <w:left w:val="none" w:sz="0" w:space="0" w:color="auto"/>
        <w:bottom w:val="none" w:sz="0" w:space="0" w:color="auto"/>
        <w:right w:val="none" w:sz="0" w:space="0" w:color="auto"/>
      </w:divBdr>
    </w:div>
    <w:div w:id="2131967814">
      <w:bodyDiv w:val="1"/>
      <w:marLeft w:val="0"/>
      <w:marRight w:val="0"/>
      <w:marTop w:val="0"/>
      <w:marBottom w:val="0"/>
      <w:divBdr>
        <w:top w:val="none" w:sz="0" w:space="0" w:color="auto"/>
        <w:left w:val="none" w:sz="0" w:space="0" w:color="auto"/>
        <w:bottom w:val="none" w:sz="0" w:space="0" w:color="auto"/>
        <w:right w:val="none" w:sz="0" w:space="0" w:color="auto"/>
      </w:divBdr>
      <w:divsChild>
        <w:div w:id="795371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306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17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23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sl.state.tx.us/slrm/recordspubs/sd.html" TargetMode="External"/><Relationship Id="rId18" Type="http://schemas.openxmlformats.org/officeDocument/2006/relationships/hyperlink" Target="http://www.tea.state.tx.us/index2.aspx?id=6637&amp;menu_id=932&amp;menu_id2=788" TargetMode="External"/><Relationship Id="rId26" Type="http://schemas.openxmlformats.org/officeDocument/2006/relationships/hyperlink" Target="http://www.tea.state.tx.us/index4.aspx?id=4650&amp;menu_id=798" TargetMode="External"/><Relationship Id="rId39" Type="http://schemas.openxmlformats.org/officeDocument/2006/relationships/hyperlink" Target="http://www.tea.state.tx.us/index2.aspx?id=4098&amp;menu_id=720" TargetMode="External"/><Relationship Id="rId21" Type="http://schemas.openxmlformats.org/officeDocument/2006/relationships/footer" Target="footer7.xml"/><Relationship Id="rId34" Type="http://schemas.openxmlformats.org/officeDocument/2006/relationships/hyperlink" Target="http://info.sos.state.tx.us/pls/pub/readtac$ext.TacPage?sl=R&amp;app=9&amp;p_dir=&amp;p_rloc=&amp;p_tloc=&amp;p_ploc=&amp;pg=1&amp;p_tac=&amp;ti=19&amp;pt=7&amp;ch=231&amp;rl=1" TargetMode="External"/><Relationship Id="rId42" Type="http://schemas.openxmlformats.org/officeDocument/2006/relationships/hyperlink" Target="http://www.tea.state.tx.us/index2.aspx?id=7739" TargetMode="External"/><Relationship Id="rId47" Type="http://schemas.openxmlformats.org/officeDocument/2006/relationships/footer" Target="footer14.xml"/><Relationship Id="rId50" Type="http://schemas.openxmlformats.org/officeDocument/2006/relationships/hyperlink" Target="http://www.tea.state.tx.us/index4.aspx?id=3014" TargetMode="External"/><Relationship Id="rId55" Type="http://schemas.openxmlformats.org/officeDocument/2006/relationships/hyperlink" Target="http://www.tea.state.tx.us/index2.aspx?id=4840&amp;menu_id=2147483665" TargetMode="External"/><Relationship Id="rId63" Type="http://schemas.openxmlformats.org/officeDocument/2006/relationships/hyperlink" Target="http://www.tea.state.tx.us/rules/tac/index.html" TargetMode="External"/><Relationship Id="rId68" Type="http://schemas.openxmlformats.org/officeDocument/2006/relationships/hyperlink" Target="http://www.tea.state.tx.us/index4.aspx?id=4670&amp;menu_id=798" TargetMode="External"/><Relationship Id="rId76" Type="http://schemas.openxmlformats.org/officeDocument/2006/relationships/image" Target="media/image3.png"/><Relationship Id="rId7" Type="http://schemas.openxmlformats.org/officeDocument/2006/relationships/endnotes" Target="endnotes.xml"/><Relationship Id="rId71" Type="http://schemas.openxmlformats.org/officeDocument/2006/relationships/hyperlink" Target="http://www.capitol.state.tx.us/" TargetMode="External"/><Relationship Id="rId2" Type="http://schemas.openxmlformats.org/officeDocument/2006/relationships/numbering" Target="numbering.xml"/><Relationship Id="rId16" Type="http://schemas.openxmlformats.org/officeDocument/2006/relationships/hyperlink" Target="http://www.tea.state.tx.us/index2.aspx?id=6637&amp;menu_id=932&amp;menu_id2=788" TargetMode="External"/><Relationship Id="rId29" Type="http://schemas.openxmlformats.org/officeDocument/2006/relationships/hyperlink" Target="http://info.sos.state.tx.us/pls/pub/readtac$ext.TacPage?sl=R&amp;app=9&amp;p_dir=&amp;p_rloc=&amp;p_tloc=&amp;p_ploc=&amp;pg=1&amp;p_tac=&amp;ti=19&amp;pt=7&amp;ch=231&amp;rl=1" TargetMode="External"/><Relationship Id="rId11" Type="http://schemas.openxmlformats.org/officeDocument/2006/relationships/hyperlink" Target="http://www.tea.state.tx.us/index2.aspx?id=180" TargetMode="External"/><Relationship Id="rId24" Type="http://schemas.openxmlformats.org/officeDocument/2006/relationships/header" Target="header3.xml"/><Relationship Id="rId32" Type="http://schemas.openxmlformats.org/officeDocument/2006/relationships/image" Target="media/image2.emf"/><Relationship Id="rId37" Type="http://schemas.openxmlformats.org/officeDocument/2006/relationships/footer" Target="footer9.xml"/><Relationship Id="rId40" Type="http://schemas.openxmlformats.org/officeDocument/2006/relationships/hyperlink" Target="http://www.tea.state.tx.us/index2.aspx?id=4098&amp;menu_id=720" TargetMode="External"/><Relationship Id="rId45" Type="http://schemas.openxmlformats.org/officeDocument/2006/relationships/footer" Target="footer12.xml"/><Relationship Id="rId53" Type="http://schemas.openxmlformats.org/officeDocument/2006/relationships/hyperlink" Target="http://www.tea.state.tx.us/index2.aspx?id=7738&amp;menu_id=645&amp;menu_id2=789" TargetMode="External"/><Relationship Id="rId58" Type="http://schemas.openxmlformats.org/officeDocument/2006/relationships/footer" Target="footer17.xml"/><Relationship Id="rId66" Type="http://schemas.openxmlformats.org/officeDocument/2006/relationships/hyperlink" Target="http://www.tea.state.tx.us/index4.aspx?id=4261&amp;menu_id=798" TargetMode="External"/><Relationship Id="rId74" Type="http://schemas.openxmlformats.org/officeDocument/2006/relationships/footer" Target="footer20.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ed.gov/nclb/landing.jhtml" TargetMode="External"/><Relationship Id="rId10" Type="http://schemas.openxmlformats.org/officeDocument/2006/relationships/footer" Target="footer3.xml"/><Relationship Id="rId19" Type="http://schemas.openxmlformats.org/officeDocument/2006/relationships/hyperlink" Target="http://www.statutes.legis.state.tx.us/Docs/ED/htm/ED.25.htm" TargetMode="External"/><Relationship Id="rId31" Type="http://schemas.openxmlformats.org/officeDocument/2006/relationships/oleObject" Target="embeddings/oleObject1.bin"/><Relationship Id="rId44" Type="http://schemas.openxmlformats.org/officeDocument/2006/relationships/footer" Target="footer11.xml"/><Relationship Id="rId52" Type="http://schemas.openxmlformats.org/officeDocument/2006/relationships/hyperlink" Target="http://www.tea.state.tx.us/index2.aspx?id=7733&amp;menu_id=645&amp;menu_id2=789" TargetMode="External"/><Relationship Id="rId60" Type="http://schemas.openxmlformats.org/officeDocument/2006/relationships/footer" Target="footer19.xml"/><Relationship Id="rId65" Type="http://schemas.openxmlformats.org/officeDocument/2006/relationships/hyperlink" Target="http://www.tea.state.tx.us/" TargetMode="External"/><Relationship Id="rId73" Type="http://schemas.openxmlformats.org/officeDocument/2006/relationships/hyperlink" Target="http://www.tea.state.tx.us/index2.aspx?id=180"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1.xml"/><Relationship Id="rId27" Type="http://schemas.openxmlformats.org/officeDocument/2006/relationships/hyperlink" Target="http://www.tea.state.tx.us/index4.aspx?id=4670&amp;menu_id=798" TargetMode="External"/><Relationship Id="rId30" Type="http://schemas.openxmlformats.org/officeDocument/2006/relationships/image" Target="media/image1.emf"/><Relationship Id="rId35" Type="http://schemas.openxmlformats.org/officeDocument/2006/relationships/hyperlink" Target="http://www.tea.state.tx.us/index2.aspx?id=3366" TargetMode="External"/><Relationship Id="rId43" Type="http://schemas.openxmlformats.org/officeDocument/2006/relationships/hyperlink" Target="http://ritter.tea.state.tx.us/peims/standards/wedspre/index.html" TargetMode="External"/><Relationship Id="rId48" Type="http://schemas.openxmlformats.org/officeDocument/2006/relationships/footer" Target="footer15.xml"/><Relationship Id="rId56" Type="http://schemas.openxmlformats.org/officeDocument/2006/relationships/hyperlink" Target="http://www.txvsn.org/" TargetMode="External"/><Relationship Id="rId64" Type="http://schemas.openxmlformats.org/officeDocument/2006/relationships/hyperlink" Target="http://info.sos.state.tx.us/pls/pub/readtac$ext.ViewTAC?tac_view=2&amp;ti=19" TargetMode="External"/><Relationship Id="rId69" Type="http://schemas.openxmlformats.org/officeDocument/2006/relationships/hyperlink" Target="http://www.statutes.legis.state.tx.us/" TargetMode="External"/><Relationship Id="rId77" Type="http://schemas.openxmlformats.org/officeDocument/2006/relationships/oleObject" Target="embeddings/oleObject3.bin"/><Relationship Id="rId8" Type="http://schemas.openxmlformats.org/officeDocument/2006/relationships/footer" Target="footer1.xml"/><Relationship Id="rId51" Type="http://schemas.openxmlformats.org/officeDocument/2006/relationships/hyperlink" Target="http://www5.esc13.net/finance/" TargetMode="External"/><Relationship Id="rId72" Type="http://schemas.openxmlformats.org/officeDocument/2006/relationships/hyperlink" Target="http://www.tsl.state.tx.us/" TargetMode="Externa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yperlink" Target="http://mansfield.tea.state.tx.us/Tea.Waivers.Web/Default.aspx" TargetMode="External"/><Relationship Id="rId25" Type="http://schemas.openxmlformats.org/officeDocument/2006/relationships/hyperlink" Target="http://www.tea.state.tx.us/index2.aspx?id=2147496881" TargetMode="External"/><Relationship Id="rId33" Type="http://schemas.openxmlformats.org/officeDocument/2006/relationships/oleObject" Target="embeddings/oleObject2.bin"/><Relationship Id="rId38" Type="http://schemas.openxmlformats.org/officeDocument/2006/relationships/hyperlink" Target="http://www.tea.state.tx.us/index2.aspx?id=4098&amp;menu_id=720" TargetMode="External"/><Relationship Id="rId46" Type="http://schemas.openxmlformats.org/officeDocument/2006/relationships/footer" Target="footer13.xml"/><Relationship Id="rId59" Type="http://schemas.openxmlformats.org/officeDocument/2006/relationships/footer" Target="footer18.xml"/><Relationship Id="rId67" Type="http://schemas.openxmlformats.org/officeDocument/2006/relationships/hyperlink" Target="http://www.tea.state.tx.us/index4.aspx?id=4650&amp;menu_id=798" TargetMode="External"/><Relationship Id="rId20" Type="http://schemas.openxmlformats.org/officeDocument/2006/relationships/footer" Target="footer6.xml"/><Relationship Id="rId41" Type="http://schemas.openxmlformats.org/officeDocument/2006/relationships/footer" Target="footer10.xml"/><Relationship Id="rId54" Type="http://schemas.openxmlformats.org/officeDocument/2006/relationships/hyperlink" Target="http://www.tea.state.tx.us/index2.aspx?id=2808" TargetMode="External"/><Relationship Id="rId62" Type="http://schemas.openxmlformats.org/officeDocument/2006/relationships/hyperlink" Target="http://www.tea.state.tx.us/index4.aspx?id=3014" TargetMode="External"/><Relationship Id="rId70" Type="http://schemas.openxmlformats.org/officeDocument/2006/relationships/hyperlink" Target="http://www.hhsc.state.tx.us/index.shtml" TargetMode="External"/><Relationship Id="rId75"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shs.state.tx.us/immunize/school/default.shtm"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footer" Target="footer8.xml"/><Relationship Id="rId49" Type="http://schemas.openxmlformats.org/officeDocument/2006/relationships/hyperlink" Target="http://www.thecb.state.tx.us/" TargetMode="External"/><Relationship Id="rId57" Type="http://schemas.openxmlformats.org/officeDocument/2006/relationships/footer" Target="footer16.xml"/></Relationships>
</file>

<file path=word/_rels/footnotes.xml.rels><?xml version="1.0" encoding="UTF-8" standalone="yes"?>
<Relationships xmlns="http://schemas.openxmlformats.org/package/2006/relationships"><Relationship Id="rId8" Type="http://schemas.openxmlformats.org/officeDocument/2006/relationships/hyperlink" Target="http://reg.tmb.state.tx.us/OnLineVerif/Phys_SearchVerif.asp" TargetMode="External"/><Relationship Id="rId13" Type="http://schemas.openxmlformats.org/officeDocument/2006/relationships/hyperlink" Target="http://ritter.tea.state.tx.us/peims/standards/wedspre/index.html" TargetMode="External"/><Relationship Id="rId18" Type="http://schemas.openxmlformats.org/officeDocument/2006/relationships/hyperlink" Target="http://www.noaacorps.noaa.gov/about/about.html" TargetMode="External"/><Relationship Id="rId3" Type="http://schemas.openxmlformats.org/officeDocument/2006/relationships/hyperlink" Target="http://www.statutes.legis.state.tx.us/Docs/CR/htm/CR.63.htm" TargetMode="External"/><Relationship Id="rId7" Type="http://schemas.openxmlformats.org/officeDocument/2006/relationships/hyperlink" Target="http://reg.tmb.state.tx.us/OnLineVerif/Phys_SearchVerif.asp" TargetMode="External"/><Relationship Id="rId12" Type="http://schemas.openxmlformats.org/officeDocument/2006/relationships/hyperlink" Target="http://ritter.tea.state.tx.us/peims/standards/wedspre/index.html" TargetMode="External"/><Relationship Id="rId17" Type="http://schemas.openxmlformats.org/officeDocument/2006/relationships/hyperlink" Target="http://reg.tmb.state.tx.us/OnLineVerif/Phys_SearchVerif.asp" TargetMode="External"/><Relationship Id="rId2" Type="http://schemas.openxmlformats.org/officeDocument/2006/relationships/hyperlink" Target="http://www.tea.state.tx.us/index4.aspx?id=4650&amp;menu_id=798" TargetMode="External"/><Relationship Id="rId16" Type="http://schemas.openxmlformats.org/officeDocument/2006/relationships/hyperlink" Target="http://reg.tmb.state.tx.us/OnLineVerif/Phys_SearchVerif.asp" TargetMode="External"/><Relationship Id="rId20" Type="http://schemas.openxmlformats.org/officeDocument/2006/relationships/hyperlink" Target="http://ritter.tea.state.tx.us/aea/2011/manual/Chapter8.pdf" TargetMode="External"/><Relationship Id="rId1" Type="http://schemas.openxmlformats.org/officeDocument/2006/relationships/hyperlink" Target="http://www.tea.state.tx.us/index4.aspx?id=4650&amp;menu_id=798" TargetMode="External"/><Relationship Id="rId6" Type="http://schemas.openxmlformats.org/officeDocument/2006/relationships/hyperlink" Target="http://reg.tmb.state.tx.us/OnLineVerif/Phys_SearchVerif.asp" TargetMode="External"/><Relationship Id="rId11" Type="http://schemas.openxmlformats.org/officeDocument/2006/relationships/hyperlink" Target="http://www.tea.state.tx.us/index4.aspx?id=4650&amp;menu_id=798" TargetMode="External"/><Relationship Id="rId5" Type="http://schemas.openxmlformats.org/officeDocument/2006/relationships/hyperlink" Target="http://reg.tmb.state.tx.us/OnLineVerif/Phys_SearchVerif.asp" TargetMode="External"/><Relationship Id="rId15" Type="http://schemas.openxmlformats.org/officeDocument/2006/relationships/hyperlink" Target="http://ritter.tea.state.tx.us/peims/standards/wedspre/index.html" TargetMode="External"/><Relationship Id="rId10" Type="http://schemas.openxmlformats.org/officeDocument/2006/relationships/hyperlink" Target="http://www.tea.state.tx.us/index4.aspx?id=4650&amp;menu_id=798" TargetMode="External"/><Relationship Id="rId19" Type="http://schemas.openxmlformats.org/officeDocument/2006/relationships/hyperlink" Target="http://www.usphs.gov/aboutus/questions.aspx" TargetMode="External"/><Relationship Id="rId4" Type="http://schemas.openxmlformats.org/officeDocument/2006/relationships/hyperlink" Target="http://reg.tmb.state.tx.us/OnLineVerif/Phys_SearchVerif.asp" TargetMode="External"/><Relationship Id="rId9" Type="http://schemas.openxmlformats.org/officeDocument/2006/relationships/hyperlink" Target="http://reg.tmb.state.tx.us/OnLineVerif/Phys_SearchVerif.asp" TargetMode="External"/><Relationship Id="rId14" Type="http://schemas.openxmlformats.org/officeDocument/2006/relationships/hyperlink" Target="http://ritter.tea.state.tx.us/peims/standards/wedspr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3D889-A7F5-4003-9376-7754732D1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258</Pages>
  <Words>103896</Words>
  <Characters>592213</Characters>
  <Application>Microsoft Office Word</Application>
  <DocSecurity>0</DocSecurity>
  <Lines>4935</Lines>
  <Paragraphs>1389</Paragraphs>
  <ScaleCrop>false</ScaleCrop>
  <HeadingPairs>
    <vt:vector size="2" baseType="variant">
      <vt:variant>
        <vt:lpstr>Title</vt:lpstr>
      </vt:variant>
      <vt:variant>
        <vt:i4>1</vt:i4>
      </vt:variant>
    </vt:vector>
  </HeadingPairs>
  <TitlesOfParts>
    <vt:vector size="1" baseType="lpstr">
      <vt:lpstr>1011hand_v2[1]</vt:lpstr>
    </vt:vector>
  </TitlesOfParts>
  <Manager/>
  <Company/>
  <LinksUpToDate>false</LinksUpToDate>
  <CharactersWithSpaces>694720</CharactersWithSpaces>
  <SharedDoc>false</SharedDoc>
  <HLinks>
    <vt:vector size="2310" baseType="variant">
      <vt:variant>
        <vt:i4>6029397</vt:i4>
      </vt:variant>
      <vt:variant>
        <vt:i4>2667</vt:i4>
      </vt:variant>
      <vt:variant>
        <vt:i4>0</vt:i4>
      </vt:variant>
      <vt:variant>
        <vt:i4>5</vt:i4>
      </vt:variant>
      <vt:variant>
        <vt:lpwstr>http://www.tea.state.tx.us/index2.aspx?id=180</vt:lpwstr>
      </vt:variant>
      <vt:variant>
        <vt:lpwstr/>
      </vt:variant>
      <vt:variant>
        <vt:i4>7143470</vt:i4>
      </vt:variant>
      <vt:variant>
        <vt:i4>2664</vt:i4>
      </vt:variant>
      <vt:variant>
        <vt:i4>0</vt:i4>
      </vt:variant>
      <vt:variant>
        <vt:i4>5</vt:i4>
      </vt:variant>
      <vt:variant>
        <vt:lpwstr>http://www.tsl.state.tx.us/</vt:lpwstr>
      </vt:variant>
      <vt:variant>
        <vt:lpwstr/>
      </vt:variant>
      <vt:variant>
        <vt:i4>8257594</vt:i4>
      </vt:variant>
      <vt:variant>
        <vt:i4>2661</vt:i4>
      </vt:variant>
      <vt:variant>
        <vt:i4>0</vt:i4>
      </vt:variant>
      <vt:variant>
        <vt:i4>5</vt:i4>
      </vt:variant>
      <vt:variant>
        <vt:lpwstr>http://www.capitol.state.tx.us/</vt:lpwstr>
      </vt:variant>
      <vt:variant>
        <vt:lpwstr/>
      </vt:variant>
      <vt:variant>
        <vt:i4>3276919</vt:i4>
      </vt:variant>
      <vt:variant>
        <vt:i4>2658</vt:i4>
      </vt:variant>
      <vt:variant>
        <vt:i4>0</vt:i4>
      </vt:variant>
      <vt:variant>
        <vt:i4>5</vt:i4>
      </vt:variant>
      <vt:variant>
        <vt:lpwstr>http://www.hhsc.state.tx.us/index.shtml</vt:lpwstr>
      </vt:variant>
      <vt:variant>
        <vt:lpwstr/>
      </vt:variant>
      <vt:variant>
        <vt:i4>2687089</vt:i4>
      </vt:variant>
      <vt:variant>
        <vt:i4>2655</vt:i4>
      </vt:variant>
      <vt:variant>
        <vt:i4>0</vt:i4>
      </vt:variant>
      <vt:variant>
        <vt:i4>5</vt:i4>
      </vt:variant>
      <vt:variant>
        <vt:lpwstr>http://www.statutes.legis.state.tx.us/</vt:lpwstr>
      </vt:variant>
      <vt:variant>
        <vt:lpwstr/>
      </vt:variant>
      <vt:variant>
        <vt:i4>5570618</vt:i4>
      </vt:variant>
      <vt:variant>
        <vt:i4>2652</vt:i4>
      </vt:variant>
      <vt:variant>
        <vt:i4>0</vt:i4>
      </vt:variant>
      <vt:variant>
        <vt:i4>5</vt:i4>
      </vt:variant>
      <vt:variant>
        <vt:lpwstr>http://www.tea.state.tx.us/index4.aspx?id=4670&amp;menu_id=798</vt:lpwstr>
      </vt:variant>
      <vt:variant>
        <vt:lpwstr/>
      </vt:variant>
      <vt:variant>
        <vt:i4>5570616</vt:i4>
      </vt:variant>
      <vt:variant>
        <vt:i4>2649</vt:i4>
      </vt:variant>
      <vt:variant>
        <vt:i4>0</vt:i4>
      </vt:variant>
      <vt:variant>
        <vt:i4>5</vt:i4>
      </vt:variant>
      <vt:variant>
        <vt:lpwstr>http://www.tea.state.tx.us/index4.aspx?id=4650&amp;menu_id=798</vt:lpwstr>
      </vt:variant>
      <vt:variant>
        <vt:lpwstr/>
      </vt:variant>
      <vt:variant>
        <vt:i4>5242939</vt:i4>
      </vt:variant>
      <vt:variant>
        <vt:i4>2646</vt:i4>
      </vt:variant>
      <vt:variant>
        <vt:i4>0</vt:i4>
      </vt:variant>
      <vt:variant>
        <vt:i4>5</vt:i4>
      </vt:variant>
      <vt:variant>
        <vt:lpwstr>http://www.tea.state.tx.us/index4.aspx?id=4261&amp;menu_id=798</vt:lpwstr>
      </vt:variant>
      <vt:variant>
        <vt:lpwstr/>
      </vt:variant>
      <vt:variant>
        <vt:i4>6291512</vt:i4>
      </vt:variant>
      <vt:variant>
        <vt:i4>2643</vt:i4>
      </vt:variant>
      <vt:variant>
        <vt:i4>0</vt:i4>
      </vt:variant>
      <vt:variant>
        <vt:i4>5</vt:i4>
      </vt:variant>
      <vt:variant>
        <vt:lpwstr>http://www.tea.state.tx.us/</vt:lpwstr>
      </vt:variant>
      <vt:variant>
        <vt:lpwstr/>
      </vt:variant>
      <vt:variant>
        <vt:i4>7208977</vt:i4>
      </vt:variant>
      <vt:variant>
        <vt:i4>2640</vt:i4>
      </vt:variant>
      <vt:variant>
        <vt:i4>0</vt:i4>
      </vt:variant>
      <vt:variant>
        <vt:i4>5</vt:i4>
      </vt:variant>
      <vt:variant>
        <vt:lpwstr>http://info.sos.state.tx.us/pls/pub/readtac$ext.ViewTAC?tac_view=2&amp;ti=19</vt:lpwstr>
      </vt:variant>
      <vt:variant>
        <vt:lpwstr/>
      </vt:variant>
      <vt:variant>
        <vt:i4>6946871</vt:i4>
      </vt:variant>
      <vt:variant>
        <vt:i4>2637</vt:i4>
      </vt:variant>
      <vt:variant>
        <vt:i4>0</vt:i4>
      </vt:variant>
      <vt:variant>
        <vt:i4>5</vt:i4>
      </vt:variant>
      <vt:variant>
        <vt:lpwstr>http://www.tea.state.tx.us/rules/tac/index.html</vt:lpwstr>
      </vt:variant>
      <vt:variant>
        <vt:lpwstr/>
      </vt:variant>
      <vt:variant>
        <vt:i4>6291552</vt:i4>
      </vt:variant>
      <vt:variant>
        <vt:i4>2634</vt:i4>
      </vt:variant>
      <vt:variant>
        <vt:i4>0</vt:i4>
      </vt:variant>
      <vt:variant>
        <vt:i4>5</vt:i4>
      </vt:variant>
      <vt:variant>
        <vt:lpwstr>http://www.tea.state.tx.us/index4.aspx?id=3014</vt:lpwstr>
      </vt:variant>
      <vt:variant>
        <vt:lpwstr/>
      </vt:variant>
      <vt:variant>
        <vt:i4>6225992</vt:i4>
      </vt:variant>
      <vt:variant>
        <vt:i4>2631</vt:i4>
      </vt:variant>
      <vt:variant>
        <vt:i4>0</vt:i4>
      </vt:variant>
      <vt:variant>
        <vt:i4>5</vt:i4>
      </vt:variant>
      <vt:variant>
        <vt:lpwstr>http://www.ed.gov/nclb/landing.jhtml</vt:lpwstr>
      </vt:variant>
      <vt:variant>
        <vt:lpwstr/>
      </vt:variant>
      <vt:variant>
        <vt:i4>5177351</vt:i4>
      </vt:variant>
      <vt:variant>
        <vt:i4>2613</vt:i4>
      </vt:variant>
      <vt:variant>
        <vt:i4>0</vt:i4>
      </vt:variant>
      <vt:variant>
        <vt:i4>5</vt:i4>
      </vt:variant>
      <vt:variant>
        <vt:lpwstr>http://www.txvsn.org/</vt:lpwstr>
      </vt:variant>
      <vt:variant>
        <vt:lpwstr/>
      </vt:variant>
      <vt:variant>
        <vt:i4>6553702</vt:i4>
      </vt:variant>
      <vt:variant>
        <vt:i4>2610</vt:i4>
      </vt:variant>
      <vt:variant>
        <vt:i4>0</vt:i4>
      </vt:variant>
      <vt:variant>
        <vt:i4>5</vt:i4>
      </vt:variant>
      <vt:variant>
        <vt:lpwstr>http://www.tea.state.tx.us/index2.aspx?id=2808</vt:lpwstr>
      </vt:variant>
      <vt:variant>
        <vt:lpwstr/>
      </vt:variant>
      <vt:variant>
        <vt:i4>7143532</vt:i4>
      </vt:variant>
      <vt:variant>
        <vt:i4>2607</vt:i4>
      </vt:variant>
      <vt:variant>
        <vt:i4>0</vt:i4>
      </vt:variant>
      <vt:variant>
        <vt:i4>5</vt:i4>
      </vt:variant>
      <vt:variant>
        <vt:lpwstr>http://www.tea.state.tx.us/index2.aspx?id=7738&amp;menu_id=645&amp;menu_id2=789</vt:lpwstr>
      </vt:variant>
      <vt:variant>
        <vt:lpwstr/>
      </vt:variant>
      <vt:variant>
        <vt:i4>6684780</vt:i4>
      </vt:variant>
      <vt:variant>
        <vt:i4>2604</vt:i4>
      </vt:variant>
      <vt:variant>
        <vt:i4>0</vt:i4>
      </vt:variant>
      <vt:variant>
        <vt:i4>5</vt:i4>
      </vt:variant>
      <vt:variant>
        <vt:lpwstr>http://www.tea.state.tx.us/index2.aspx?id=7733&amp;menu_id=645&amp;menu_id2=789</vt:lpwstr>
      </vt:variant>
      <vt:variant>
        <vt:lpwstr/>
      </vt:variant>
      <vt:variant>
        <vt:i4>6750311</vt:i4>
      </vt:variant>
      <vt:variant>
        <vt:i4>2601</vt:i4>
      </vt:variant>
      <vt:variant>
        <vt:i4>0</vt:i4>
      </vt:variant>
      <vt:variant>
        <vt:i4>5</vt:i4>
      </vt:variant>
      <vt:variant>
        <vt:lpwstr>http://www5.esc13.net/finance/</vt:lpwstr>
      </vt:variant>
      <vt:variant>
        <vt:lpwstr/>
      </vt:variant>
      <vt:variant>
        <vt:i4>6291552</vt:i4>
      </vt:variant>
      <vt:variant>
        <vt:i4>2598</vt:i4>
      </vt:variant>
      <vt:variant>
        <vt:i4>0</vt:i4>
      </vt:variant>
      <vt:variant>
        <vt:i4>5</vt:i4>
      </vt:variant>
      <vt:variant>
        <vt:lpwstr>http://www.tea.state.tx.us/index4.aspx?id=3014</vt:lpwstr>
      </vt:variant>
      <vt:variant>
        <vt:lpwstr/>
      </vt:variant>
      <vt:variant>
        <vt:i4>6291570</vt:i4>
      </vt:variant>
      <vt:variant>
        <vt:i4>2559</vt:i4>
      </vt:variant>
      <vt:variant>
        <vt:i4>0</vt:i4>
      </vt:variant>
      <vt:variant>
        <vt:i4>5</vt:i4>
      </vt:variant>
      <vt:variant>
        <vt:lpwstr>http://www.tea.state.tx.us/aea</vt:lpwstr>
      </vt:variant>
      <vt:variant>
        <vt:lpwstr/>
      </vt:variant>
      <vt:variant>
        <vt:i4>6946912</vt:i4>
      </vt:variant>
      <vt:variant>
        <vt:i4>2394</vt:i4>
      </vt:variant>
      <vt:variant>
        <vt:i4>0</vt:i4>
      </vt:variant>
      <vt:variant>
        <vt:i4>5</vt:i4>
      </vt:variant>
      <vt:variant>
        <vt:lpwstr>http://www.tea.state.tx.us/index2.aspx?id=7739</vt:lpwstr>
      </vt:variant>
      <vt:variant>
        <vt:lpwstr/>
      </vt:variant>
      <vt:variant>
        <vt:i4>720925</vt:i4>
      </vt:variant>
      <vt:variant>
        <vt:i4>2388</vt:i4>
      </vt:variant>
      <vt:variant>
        <vt:i4>0</vt:i4>
      </vt:variant>
      <vt:variant>
        <vt:i4>5</vt:i4>
      </vt:variant>
      <vt:variant>
        <vt:lpwstr>http://ritter.tea.state.tx.us/curriculum/biling/</vt:lpwstr>
      </vt:variant>
      <vt:variant>
        <vt:lpwstr/>
      </vt:variant>
      <vt:variant>
        <vt:i4>7012393</vt:i4>
      </vt:variant>
      <vt:variant>
        <vt:i4>2385</vt:i4>
      </vt:variant>
      <vt:variant>
        <vt:i4>0</vt:i4>
      </vt:variant>
      <vt:variant>
        <vt:i4>5</vt:i4>
      </vt:variant>
      <vt:variant>
        <vt:lpwstr>http://www.tea.state.tx.us/curriculum/biling/leptests.html</vt:lpwstr>
      </vt:variant>
      <vt:variant>
        <vt:lpwstr/>
      </vt:variant>
      <vt:variant>
        <vt:i4>1966148</vt:i4>
      </vt:variant>
      <vt:variant>
        <vt:i4>2355</vt:i4>
      </vt:variant>
      <vt:variant>
        <vt:i4>0</vt:i4>
      </vt:variant>
      <vt:variant>
        <vt:i4>5</vt:i4>
      </vt:variant>
      <vt:variant>
        <vt:lpwstr>http://www.tea.state.tx.us/cte/curriculum</vt:lpwstr>
      </vt:variant>
      <vt:variant>
        <vt:lpwstr/>
      </vt:variant>
      <vt:variant>
        <vt:i4>3735626</vt:i4>
      </vt:variant>
      <vt:variant>
        <vt:i4>2313</vt:i4>
      </vt:variant>
      <vt:variant>
        <vt:i4>0</vt:i4>
      </vt:variant>
      <vt:variant>
        <vt:i4>5</vt:i4>
      </vt:variant>
      <vt:variant>
        <vt:lpwstr>http://info.sos.state.tx.us/pls/pub/readtac$ext.TacPage?sl=R&amp;app=9&amp;p_dir=&amp;p_rloc=&amp;p_tloc=&amp;p_ploc=&amp;pg=1&amp;p_tac=&amp;ti=19&amp;pt=7&amp;ch=231&amp;rl=1</vt:lpwstr>
      </vt:variant>
      <vt:variant>
        <vt:lpwstr/>
      </vt:variant>
      <vt:variant>
        <vt:i4>5570618</vt:i4>
      </vt:variant>
      <vt:variant>
        <vt:i4>2298</vt:i4>
      </vt:variant>
      <vt:variant>
        <vt:i4>0</vt:i4>
      </vt:variant>
      <vt:variant>
        <vt:i4>5</vt:i4>
      </vt:variant>
      <vt:variant>
        <vt:lpwstr>http://www.tea.state.tx.us/index4.aspx?id=4670&amp;menu_id=798</vt:lpwstr>
      </vt:variant>
      <vt:variant>
        <vt:lpwstr/>
      </vt:variant>
      <vt:variant>
        <vt:i4>5570616</vt:i4>
      </vt:variant>
      <vt:variant>
        <vt:i4>2295</vt:i4>
      </vt:variant>
      <vt:variant>
        <vt:i4>0</vt:i4>
      </vt:variant>
      <vt:variant>
        <vt:i4>5</vt:i4>
      </vt:variant>
      <vt:variant>
        <vt:lpwstr>http://www.tea.state.tx.us/index4.aspx?id=4650&amp;menu_id=798</vt:lpwstr>
      </vt:variant>
      <vt:variant>
        <vt:lpwstr/>
      </vt:variant>
      <vt:variant>
        <vt:i4>7667832</vt:i4>
      </vt:variant>
      <vt:variant>
        <vt:i4>2235</vt:i4>
      </vt:variant>
      <vt:variant>
        <vt:i4>0</vt:i4>
      </vt:variant>
      <vt:variant>
        <vt:i4>5</vt:i4>
      </vt:variant>
      <vt:variant>
        <vt:lpwstr>http://ritter.tea.state.tx.us/special.ed/resources/relserv.html</vt:lpwstr>
      </vt:variant>
      <vt:variant>
        <vt:lpwstr/>
      </vt:variant>
      <vt:variant>
        <vt:i4>7012458</vt:i4>
      </vt:variant>
      <vt:variant>
        <vt:i4>2172</vt:i4>
      </vt:variant>
      <vt:variant>
        <vt:i4>0</vt:i4>
      </vt:variant>
      <vt:variant>
        <vt:i4>5</vt:i4>
      </vt:variant>
      <vt:variant>
        <vt:lpwstr>http://www.tea.state.tx.us/index2.aspx?id=6637&amp;menu_id=932&amp;menu_id2=788</vt:lpwstr>
      </vt:variant>
      <vt:variant>
        <vt:lpwstr/>
      </vt:variant>
      <vt:variant>
        <vt:i4>1966088</vt:i4>
      </vt:variant>
      <vt:variant>
        <vt:i4>2163</vt:i4>
      </vt:variant>
      <vt:variant>
        <vt:i4>0</vt:i4>
      </vt:variant>
      <vt:variant>
        <vt:i4>5</vt:i4>
      </vt:variant>
      <vt:variant>
        <vt:lpwstr>http://mansfield.tea.state.tx.us/Tea.Waivers.Web/Default.aspx</vt:lpwstr>
      </vt:variant>
      <vt:variant>
        <vt:lpwstr/>
      </vt:variant>
      <vt:variant>
        <vt:i4>7012458</vt:i4>
      </vt:variant>
      <vt:variant>
        <vt:i4>2160</vt:i4>
      </vt:variant>
      <vt:variant>
        <vt:i4>0</vt:i4>
      </vt:variant>
      <vt:variant>
        <vt:i4>5</vt:i4>
      </vt:variant>
      <vt:variant>
        <vt:lpwstr>http://www.tea.state.tx.us/index2.aspx?id=6637&amp;menu_id=932&amp;menu_id2=788</vt:lpwstr>
      </vt:variant>
      <vt:variant>
        <vt:lpwstr/>
      </vt:variant>
      <vt:variant>
        <vt:i4>6553661</vt:i4>
      </vt:variant>
      <vt:variant>
        <vt:i4>2025</vt:i4>
      </vt:variant>
      <vt:variant>
        <vt:i4>0</vt:i4>
      </vt:variant>
      <vt:variant>
        <vt:i4>5</vt:i4>
      </vt:variant>
      <vt:variant>
        <vt:lpwstr>http://www.tsl.state.tx.us/slrm/recordspubs/sd.html</vt:lpwstr>
      </vt:variant>
      <vt:variant>
        <vt:lpwstr>part1</vt:lpwstr>
      </vt:variant>
      <vt:variant>
        <vt:i4>6029397</vt:i4>
      </vt:variant>
      <vt:variant>
        <vt:i4>2016</vt:i4>
      </vt:variant>
      <vt:variant>
        <vt:i4>0</vt:i4>
      </vt:variant>
      <vt:variant>
        <vt:i4>5</vt:i4>
      </vt:variant>
      <vt:variant>
        <vt:lpwstr>http://www.tea.state.tx.us/index2.aspx?id=180</vt:lpwstr>
      </vt:variant>
      <vt:variant>
        <vt:lpwstr/>
      </vt:variant>
      <vt:variant>
        <vt:i4>1114161</vt:i4>
      </vt:variant>
      <vt:variant>
        <vt:i4>2006</vt:i4>
      </vt:variant>
      <vt:variant>
        <vt:i4>0</vt:i4>
      </vt:variant>
      <vt:variant>
        <vt:i4>5</vt:i4>
      </vt:variant>
      <vt:variant>
        <vt:lpwstr/>
      </vt:variant>
      <vt:variant>
        <vt:lpwstr>_Toc276653046</vt:lpwstr>
      </vt:variant>
      <vt:variant>
        <vt:i4>1114161</vt:i4>
      </vt:variant>
      <vt:variant>
        <vt:i4>2000</vt:i4>
      </vt:variant>
      <vt:variant>
        <vt:i4>0</vt:i4>
      </vt:variant>
      <vt:variant>
        <vt:i4>5</vt:i4>
      </vt:variant>
      <vt:variant>
        <vt:lpwstr/>
      </vt:variant>
      <vt:variant>
        <vt:lpwstr>_Toc276653045</vt:lpwstr>
      </vt:variant>
      <vt:variant>
        <vt:i4>1114161</vt:i4>
      </vt:variant>
      <vt:variant>
        <vt:i4>1994</vt:i4>
      </vt:variant>
      <vt:variant>
        <vt:i4>0</vt:i4>
      </vt:variant>
      <vt:variant>
        <vt:i4>5</vt:i4>
      </vt:variant>
      <vt:variant>
        <vt:lpwstr/>
      </vt:variant>
      <vt:variant>
        <vt:lpwstr>_Toc276653044</vt:lpwstr>
      </vt:variant>
      <vt:variant>
        <vt:i4>1114161</vt:i4>
      </vt:variant>
      <vt:variant>
        <vt:i4>1988</vt:i4>
      </vt:variant>
      <vt:variant>
        <vt:i4>0</vt:i4>
      </vt:variant>
      <vt:variant>
        <vt:i4>5</vt:i4>
      </vt:variant>
      <vt:variant>
        <vt:lpwstr/>
      </vt:variant>
      <vt:variant>
        <vt:lpwstr>_Toc276653043</vt:lpwstr>
      </vt:variant>
      <vt:variant>
        <vt:i4>1114161</vt:i4>
      </vt:variant>
      <vt:variant>
        <vt:i4>1982</vt:i4>
      </vt:variant>
      <vt:variant>
        <vt:i4>0</vt:i4>
      </vt:variant>
      <vt:variant>
        <vt:i4>5</vt:i4>
      </vt:variant>
      <vt:variant>
        <vt:lpwstr/>
      </vt:variant>
      <vt:variant>
        <vt:lpwstr>_Toc276653042</vt:lpwstr>
      </vt:variant>
      <vt:variant>
        <vt:i4>1114161</vt:i4>
      </vt:variant>
      <vt:variant>
        <vt:i4>1976</vt:i4>
      </vt:variant>
      <vt:variant>
        <vt:i4>0</vt:i4>
      </vt:variant>
      <vt:variant>
        <vt:i4>5</vt:i4>
      </vt:variant>
      <vt:variant>
        <vt:lpwstr/>
      </vt:variant>
      <vt:variant>
        <vt:lpwstr>_Toc276653041</vt:lpwstr>
      </vt:variant>
      <vt:variant>
        <vt:i4>1114161</vt:i4>
      </vt:variant>
      <vt:variant>
        <vt:i4>1970</vt:i4>
      </vt:variant>
      <vt:variant>
        <vt:i4>0</vt:i4>
      </vt:variant>
      <vt:variant>
        <vt:i4>5</vt:i4>
      </vt:variant>
      <vt:variant>
        <vt:lpwstr/>
      </vt:variant>
      <vt:variant>
        <vt:lpwstr>_Toc276653040</vt:lpwstr>
      </vt:variant>
      <vt:variant>
        <vt:i4>1441841</vt:i4>
      </vt:variant>
      <vt:variant>
        <vt:i4>1964</vt:i4>
      </vt:variant>
      <vt:variant>
        <vt:i4>0</vt:i4>
      </vt:variant>
      <vt:variant>
        <vt:i4>5</vt:i4>
      </vt:variant>
      <vt:variant>
        <vt:lpwstr/>
      </vt:variant>
      <vt:variant>
        <vt:lpwstr>_Toc276653039</vt:lpwstr>
      </vt:variant>
      <vt:variant>
        <vt:i4>1441841</vt:i4>
      </vt:variant>
      <vt:variant>
        <vt:i4>1958</vt:i4>
      </vt:variant>
      <vt:variant>
        <vt:i4>0</vt:i4>
      </vt:variant>
      <vt:variant>
        <vt:i4>5</vt:i4>
      </vt:variant>
      <vt:variant>
        <vt:lpwstr/>
      </vt:variant>
      <vt:variant>
        <vt:lpwstr>_Toc276653038</vt:lpwstr>
      </vt:variant>
      <vt:variant>
        <vt:i4>1441841</vt:i4>
      </vt:variant>
      <vt:variant>
        <vt:i4>1952</vt:i4>
      </vt:variant>
      <vt:variant>
        <vt:i4>0</vt:i4>
      </vt:variant>
      <vt:variant>
        <vt:i4>5</vt:i4>
      </vt:variant>
      <vt:variant>
        <vt:lpwstr/>
      </vt:variant>
      <vt:variant>
        <vt:lpwstr>_Toc276653037</vt:lpwstr>
      </vt:variant>
      <vt:variant>
        <vt:i4>1441841</vt:i4>
      </vt:variant>
      <vt:variant>
        <vt:i4>1946</vt:i4>
      </vt:variant>
      <vt:variant>
        <vt:i4>0</vt:i4>
      </vt:variant>
      <vt:variant>
        <vt:i4>5</vt:i4>
      </vt:variant>
      <vt:variant>
        <vt:lpwstr/>
      </vt:variant>
      <vt:variant>
        <vt:lpwstr>_Toc276653036</vt:lpwstr>
      </vt:variant>
      <vt:variant>
        <vt:i4>1441841</vt:i4>
      </vt:variant>
      <vt:variant>
        <vt:i4>1940</vt:i4>
      </vt:variant>
      <vt:variant>
        <vt:i4>0</vt:i4>
      </vt:variant>
      <vt:variant>
        <vt:i4>5</vt:i4>
      </vt:variant>
      <vt:variant>
        <vt:lpwstr/>
      </vt:variant>
      <vt:variant>
        <vt:lpwstr>_Toc276653035</vt:lpwstr>
      </vt:variant>
      <vt:variant>
        <vt:i4>1441841</vt:i4>
      </vt:variant>
      <vt:variant>
        <vt:i4>1934</vt:i4>
      </vt:variant>
      <vt:variant>
        <vt:i4>0</vt:i4>
      </vt:variant>
      <vt:variant>
        <vt:i4>5</vt:i4>
      </vt:variant>
      <vt:variant>
        <vt:lpwstr/>
      </vt:variant>
      <vt:variant>
        <vt:lpwstr>_Toc276653034</vt:lpwstr>
      </vt:variant>
      <vt:variant>
        <vt:i4>1441841</vt:i4>
      </vt:variant>
      <vt:variant>
        <vt:i4>1928</vt:i4>
      </vt:variant>
      <vt:variant>
        <vt:i4>0</vt:i4>
      </vt:variant>
      <vt:variant>
        <vt:i4>5</vt:i4>
      </vt:variant>
      <vt:variant>
        <vt:lpwstr/>
      </vt:variant>
      <vt:variant>
        <vt:lpwstr>_Toc276653033</vt:lpwstr>
      </vt:variant>
      <vt:variant>
        <vt:i4>1441841</vt:i4>
      </vt:variant>
      <vt:variant>
        <vt:i4>1922</vt:i4>
      </vt:variant>
      <vt:variant>
        <vt:i4>0</vt:i4>
      </vt:variant>
      <vt:variant>
        <vt:i4>5</vt:i4>
      </vt:variant>
      <vt:variant>
        <vt:lpwstr/>
      </vt:variant>
      <vt:variant>
        <vt:lpwstr>_Toc276653032</vt:lpwstr>
      </vt:variant>
      <vt:variant>
        <vt:i4>1441841</vt:i4>
      </vt:variant>
      <vt:variant>
        <vt:i4>1916</vt:i4>
      </vt:variant>
      <vt:variant>
        <vt:i4>0</vt:i4>
      </vt:variant>
      <vt:variant>
        <vt:i4>5</vt:i4>
      </vt:variant>
      <vt:variant>
        <vt:lpwstr/>
      </vt:variant>
      <vt:variant>
        <vt:lpwstr>_Toc276653031</vt:lpwstr>
      </vt:variant>
      <vt:variant>
        <vt:i4>1441841</vt:i4>
      </vt:variant>
      <vt:variant>
        <vt:i4>1910</vt:i4>
      </vt:variant>
      <vt:variant>
        <vt:i4>0</vt:i4>
      </vt:variant>
      <vt:variant>
        <vt:i4>5</vt:i4>
      </vt:variant>
      <vt:variant>
        <vt:lpwstr/>
      </vt:variant>
      <vt:variant>
        <vt:lpwstr>_Toc276653030</vt:lpwstr>
      </vt:variant>
      <vt:variant>
        <vt:i4>1507377</vt:i4>
      </vt:variant>
      <vt:variant>
        <vt:i4>1904</vt:i4>
      </vt:variant>
      <vt:variant>
        <vt:i4>0</vt:i4>
      </vt:variant>
      <vt:variant>
        <vt:i4>5</vt:i4>
      </vt:variant>
      <vt:variant>
        <vt:lpwstr/>
      </vt:variant>
      <vt:variant>
        <vt:lpwstr>_Toc276653029</vt:lpwstr>
      </vt:variant>
      <vt:variant>
        <vt:i4>1507377</vt:i4>
      </vt:variant>
      <vt:variant>
        <vt:i4>1898</vt:i4>
      </vt:variant>
      <vt:variant>
        <vt:i4>0</vt:i4>
      </vt:variant>
      <vt:variant>
        <vt:i4>5</vt:i4>
      </vt:variant>
      <vt:variant>
        <vt:lpwstr/>
      </vt:variant>
      <vt:variant>
        <vt:lpwstr>_Toc276653028</vt:lpwstr>
      </vt:variant>
      <vt:variant>
        <vt:i4>1507377</vt:i4>
      </vt:variant>
      <vt:variant>
        <vt:i4>1892</vt:i4>
      </vt:variant>
      <vt:variant>
        <vt:i4>0</vt:i4>
      </vt:variant>
      <vt:variant>
        <vt:i4>5</vt:i4>
      </vt:variant>
      <vt:variant>
        <vt:lpwstr/>
      </vt:variant>
      <vt:variant>
        <vt:lpwstr>_Toc276653027</vt:lpwstr>
      </vt:variant>
      <vt:variant>
        <vt:i4>1507377</vt:i4>
      </vt:variant>
      <vt:variant>
        <vt:i4>1886</vt:i4>
      </vt:variant>
      <vt:variant>
        <vt:i4>0</vt:i4>
      </vt:variant>
      <vt:variant>
        <vt:i4>5</vt:i4>
      </vt:variant>
      <vt:variant>
        <vt:lpwstr/>
      </vt:variant>
      <vt:variant>
        <vt:lpwstr>_Toc276653026</vt:lpwstr>
      </vt:variant>
      <vt:variant>
        <vt:i4>1507377</vt:i4>
      </vt:variant>
      <vt:variant>
        <vt:i4>1880</vt:i4>
      </vt:variant>
      <vt:variant>
        <vt:i4>0</vt:i4>
      </vt:variant>
      <vt:variant>
        <vt:i4>5</vt:i4>
      </vt:variant>
      <vt:variant>
        <vt:lpwstr/>
      </vt:variant>
      <vt:variant>
        <vt:lpwstr>_Toc276653025</vt:lpwstr>
      </vt:variant>
      <vt:variant>
        <vt:i4>1507377</vt:i4>
      </vt:variant>
      <vt:variant>
        <vt:i4>1874</vt:i4>
      </vt:variant>
      <vt:variant>
        <vt:i4>0</vt:i4>
      </vt:variant>
      <vt:variant>
        <vt:i4>5</vt:i4>
      </vt:variant>
      <vt:variant>
        <vt:lpwstr/>
      </vt:variant>
      <vt:variant>
        <vt:lpwstr>_Toc276653024</vt:lpwstr>
      </vt:variant>
      <vt:variant>
        <vt:i4>1507377</vt:i4>
      </vt:variant>
      <vt:variant>
        <vt:i4>1868</vt:i4>
      </vt:variant>
      <vt:variant>
        <vt:i4>0</vt:i4>
      </vt:variant>
      <vt:variant>
        <vt:i4>5</vt:i4>
      </vt:variant>
      <vt:variant>
        <vt:lpwstr/>
      </vt:variant>
      <vt:variant>
        <vt:lpwstr>_Toc276653023</vt:lpwstr>
      </vt:variant>
      <vt:variant>
        <vt:i4>1507377</vt:i4>
      </vt:variant>
      <vt:variant>
        <vt:i4>1862</vt:i4>
      </vt:variant>
      <vt:variant>
        <vt:i4>0</vt:i4>
      </vt:variant>
      <vt:variant>
        <vt:i4>5</vt:i4>
      </vt:variant>
      <vt:variant>
        <vt:lpwstr/>
      </vt:variant>
      <vt:variant>
        <vt:lpwstr>_Toc276653022</vt:lpwstr>
      </vt:variant>
      <vt:variant>
        <vt:i4>1507377</vt:i4>
      </vt:variant>
      <vt:variant>
        <vt:i4>1856</vt:i4>
      </vt:variant>
      <vt:variant>
        <vt:i4>0</vt:i4>
      </vt:variant>
      <vt:variant>
        <vt:i4>5</vt:i4>
      </vt:variant>
      <vt:variant>
        <vt:lpwstr/>
      </vt:variant>
      <vt:variant>
        <vt:lpwstr>_Toc276653021</vt:lpwstr>
      </vt:variant>
      <vt:variant>
        <vt:i4>1507377</vt:i4>
      </vt:variant>
      <vt:variant>
        <vt:i4>1850</vt:i4>
      </vt:variant>
      <vt:variant>
        <vt:i4>0</vt:i4>
      </vt:variant>
      <vt:variant>
        <vt:i4>5</vt:i4>
      </vt:variant>
      <vt:variant>
        <vt:lpwstr/>
      </vt:variant>
      <vt:variant>
        <vt:lpwstr>_Toc276653020</vt:lpwstr>
      </vt:variant>
      <vt:variant>
        <vt:i4>1310769</vt:i4>
      </vt:variant>
      <vt:variant>
        <vt:i4>1844</vt:i4>
      </vt:variant>
      <vt:variant>
        <vt:i4>0</vt:i4>
      </vt:variant>
      <vt:variant>
        <vt:i4>5</vt:i4>
      </vt:variant>
      <vt:variant>
        <vt:lpwstr/>
      </vt:variant>
      <vt:variant>
        <vt:lpwstr>_Toc276653019</vt:lpwstr>
      </vt:variant>
      <vt:variant>
        <vt:i4>1310769</vt:i4>
      </vt:variant>
      <vt:variant>
        <vt:i4>1838</vt:i4>
      </vt:variant>
      <vt:variant>
        <vt:i4>0</vt:i4>
      </vt:variant>
      <vt:variant>
        <vt:i4>5</vt:i4>
      </vt:variant>
      <vt:variant>
        <vt:lpwstr/>
      </vt:variant>
      <vt:variant>
        <vt:lpwstr>_Toc276653018</vt:lpwstr>
      </vt:variant>
      <vt:variant>
        <vt:i4>1310769</vt:i4>
      </vt:variant>
      <vt:variant>
        <vt:i4>1832</vt:i4>
      </vt:variant>
      <vt:variant>
        <vt:i4>0</vt:i4>
      </vt:variant>
      <vt:variant>
        <vt:i4>5</vt:i4>
      </vt:variant>
      <vt:variant>
        <vt:lpwstr/>
      </vt:variant>
      <vt:variant>
        <vt:lpwstr>_Toc276653017</vt:lpwstr>
      </vt:variant>
      <vt:variant>
        <vt:i4>1310769</vt:i4>
      </vt:variant>
      <vt:variant>
        <vt:i4>1826</vt:i4>
      </vt:variant>
      <vt:variant>
        <vt:i4>0</vt:i4>
      </vt:variant>
      <vt:variant>
        <vt:i4>5</vt:i4>
      </vt:variant>
      <vt:variant>
        <vt:lpwstr/>
      </vt:variant>
      <vt:variant>
        <vt:lpwstr>_Toc276653016</vt:lpwstr>
      </vt:variant>
      <vt:variant>
        <vt:i4>1310769</vt:i4>
      </vt:variant>
      <vt:variant>
        <vt:i4>1820</vt:i4>
      </vt:variant>
      <vt:variant>
        <vt:i4>0</vt:i4>
      </vt:variant>
      <vt:variant>
        <vt:i4>5</vt:i4>
      </vt:variant>
      <vt:variant>
        <vt:lpwstr/>
      </vt:variant>
      <vt:variant>
        <vt:lpwstr>_Toc276653015</vt:lpwstr>
      </vt:variant>
      <vt:variant>
        <vt:i4>1310769</vt:i4>
      </vt:variant>
      <vt:variant>
        <vt:i4>1814</vt:i4>
      </vt:variant>
      <vt:variant>
        <vt:i4>0</vt:i4>
      </vt:variant>
      <vt:variant>
        <vt:i4>5</vt:i4>
      </vt:variant>
      <vt:variant>
        <vt:lpwstr/>
      </vt:variant>
      <vt:variant>
        <vt:lpwstr>_Toc276653014</vt:lpwstr>
      </vt:variant>
      <vt:variant>
        <vt:i4>1310769</vt:i4>
      </vt:variant>
      <vt:variant>
        <vt:i4>1808</vt:i4>
      </vt:variant>
      <vt:variant>
        <vt:i4>0</vt:i4>
      </vt:variant>
      <vt:variant>
        <vt:i4>5</vt:i4>
      </vt:variant>
      <vt:variant>
        <vt:lpwstr/>
      </vt:variant>
      <vt:variant>
        <vt:lpwstr>_Toc276653013</vt:lpwstr>
      </vt:variant>
      <vt:variant>
        <vt:i4>1310769</vt:i4>
      </vt:variant>
      <vt:variant>
        <vt:i4>1802</vt:i4>
      </vt:variant>
      <vt:variant>
        <vt:i4>0</vt:i4>
      </vt:variant>
      <vt:variant>
        <vt:i4>5</vt:i4>
      </vt:variant>
      <vt:variant>
        <vt:lpwstr/>
      </vt:variant>
      <vt:variant>
        <vt:lpwstr>_Toc276653012</vt:lpwstr>
      </vt:variant>
      <vt:variant>
        <vt:i4>1310769</vt:i4>
      </vt:variant>
      <vt:variant>
        <vt:i4>1796</vt:i4>
      </vt:variant>
      <vt:variant>
        <vt:i4>0</vt:i4>
      </vt:variant>
      <vt:variant>
        <vt:i4>5</vt:i4>
      </vt:variant>
      <vt:variant>
        <vt:lpwstr/>
      </vt:variant>
      <vt:variant>
        <vt:lpwstr>_Toc276653011</vt:lpwstr>
      </vt:variant>
      <vt:variant>
        <vt:i4>1310769</vt:i4>
      </vt:variant>
      <vt:variant>
        <vt:i4>1790</vt:i4>
      </vt:variant>
      <vt:variant>
        <vt:i4>0</vt:i4>
      </vt:variant>
      <vt:variant>
        <vt:i4>5</vt:i4>
      </vt:variant>
      <vt:variant>
        <vt:lpwstr/>
      </vt:variant>
      <vt:variant>
        <vt:lpwstr>_Toc276653010</vt:lpwstr>
      </vt:variant>
      <vt:variant>
        <vt:i4>1376305</vt:i4>
      </vt:variant>
      <vt:variant>
        <vt:i4>1784</vt:i4>
      </vt:variant>
      <vt:variant>
        <vt:i4>0</vt:i4>
      </vt:variant>
      <vt:variant>
        <vt:i4>5</vt:i4>
      </vt:variant>
      <vt:variant>
        <vt:lpwstr/>
      </vt:variant>
      <vt:variant>
        <vt:lpwstr>_Toc276653009</vt:lpwstr>
      </vt:variant>
      <vt:variant>
        <vt:i4>1376305</vt:i4>
      </vt:variant>
      <vt:variant>
        <vt:i4>1778</vt:i4>
      </vt:variant>
      <vt:variant>
        <vt:i4>0</vt:i4>
      </vt:variant>
      <vt:variant>
        <vt:i4>5</vt:i4>
      </vt:variant>
      <vt:variant>
        <vt:lpwstr/>
      </vt:variant>
      <vt:variant>
        <vt:lpwstr>_Toc276653008</vt:lpwstr>
      </vt:variant>
      <vt:variant>
        <vt:i4>1376305</vt:i4>
      </vt:variant>
      <vt:variant>
        <vt:i4>1772</vt:i4>
      </vt:variant>
      <vt:variant>
        <vt:i4>0</vt:i4>
      </vt:variant>
      <vt:variant>
        <vt:i4>5</vt:i4>
      </vt:variant>
      <vt:variant>
        <vt:lpwstr/>
      </vt:variant>
      <vt:variant>
        <vt:lpwstr>_Toc276653007</vt:lpwstr>
      </vt:variant>
      <vt:variant>
        <vt:i4>1376305</vt:i4>
      </vt:variant>
      <vt:variant>
        <vt:i4>1766</vt:i4>
      </vt:variant>
      <vt:variant>
        <vt:i4>0</vt:i4>
      </vt:variant>
      <vt:variant>
        <vt:i4>5</vt:i4>
      </vt:variant>
      <vt:variant>
        <vt:lpwstr/>
      </vt:variant>
      <vt:variant>
        <vt:lpwstr>_Toc276653006</vt:lpwstr>
      </vt:variant>
      <vt:variant>
        <vt:i4>1376305</vt:i4>
      </vt:variant>
      <vt:variant>
        <vt:i4>1760</vt:i4>
      </vt:variant>
      <vt:variant>
        <vt:i4>0</vt:i4>
      </vt:variant>
      <vt:variant>
        <vt:i4>5</vt:i4>
      </vt:variant>
      <vt:variant>
        <vt:lpwstr/>
      </vt:variant>
      <vt:variant>
        <vt:lpwstr>_Toc276653005</vt:lpwstr>
      </vt:variant>
      <vt:variant>
        <vt:i4>1376305</vt:i4>
      </vt:variant>
      <vt:variant>
        <vt:i4>1754</vt:i4>
      </vt:variant>
      <vt:variant>
        <vt:i4>0</vt:i4>
      </vt:variant>
      <vt:variant>
        <vt:i4>5</vt:i4>
      </vt:variant>
      <vt:variant>
        <vt:lpwstr/>
      </vt:variant>
      <vt:variant>
        <vt:lpwstr>_Toc276653004</vt:lpwstr>
      </vt:variant>
      <vt:variant>
        <vt:i4>1376305</vt:i4>
      </vt:variant>
      <vt:variant>
        <vt:i4>1748</vt:i4>
      </vt:variant>
      <vt:variant>
        <vt:i4>0</vt:i4>
      </vt:variant>
      <vt:variant>
        <vt:i4>5</vt:i4>
      </vt:variant>
      <vt:variant>
        <vt:lpwstr/>
      </vt:variant>
      <vt:variant>
        <vt:lpwstr>_Toc276653003</vt:lpwstr>
      </vt:variant>
      <vt:variant>
        <vt:i4>1376305</vt:i4>
      </vt:variant>
      <vt:variant>
        <vt:i4>1742</vt:i4>
      </vt:variant>
      <vt:variant>
        <vt:i4>0</vt:i4>
      </vt:variant>
      <vt:variant>
        <vt:i4>5</vt:i4>
      </vt:variant>
      <vt:variant>
        <vt:lpwstr/>
      </vt:variant>
      <vt:variant>
        <vt:lpwstr>_Toc276653002</vt:lpwstr>
      </vt:variant>
      <vt:variant>
        <vt:i4>1376305</vt:i4>
      </vt:variant>
      <vt:variant>
        <vt:i4>1736</vt:i4>
      </vt:variant>
      <vt:variant>
        <vt:i4>0</vt:i4>
      </vt:variant>
      <vt:variant>
        <vt:i4>5</vt:i4>
      </vt:variant>
      <vt:variant>
        <vt:lpwstr/>
      </vt:variant>
      <vt:variant>
        <vt:lpwstr>_Toc276653001</vt:lpwstr>
      </vt:variant>
      <vt:variant>
        <vt:i4>1376305</vt:i4>
      </vt:variant>
      <vt:variant>
        <vt:i4>1730</vt:i4>
      </vt:variant>
      <vt:variant>
        <vt:i4>0</vt:i4>
      </vt:variant>
      <vt:variant>
        <vt:i4>5</vt:i4>
      </vt:variant>
      <vt:variant>
        <vt:lpwstr/>
      </vt:variant>
      <vt:variant>
        <vt:lpwstr>_Toc276653000</vt:lpwstr>
      </vt:variant>
      <vt:variant>
        <vt:i4>1900600</vt:i4>
      </vt:variant>
      <vt:variant>
        <vt:i4>1724</vt:i4>
      </vt:variant>
      <vt:variant>
        <vt:i4>0</vt:i4>
      </vt:variant>
      <vt:variant>
        <vt:i4>5</vt:i4>
      </vt:variant>
      <vt:variant>
        <vt:lpwstr/>
      </vt:variant>
      <vt:variant>
        <vt:lpwstr>_Toc276652999</vt:lpwstr>
      </vt:variant>
      <vt:variant>
        <vt:i4>1900600</vt:i4>
      </vt:variant>
      <vt:variant>
        <vt:i4>1718</vt:i4>
      </vt:variant>
      <vt:variant>
        <vt:i4>0</vt:i4>
      </vt:variant>
      <vt:variant>
        <vt:i4>5</vt:i4>
      </vt:variant>
      <vt:variant>
        <vt:lpwstr/>
      </vt:variant>
      <vt:variant>
        <vt:lpwstr>_Toc276652998</vt:lpwstr>
      </vt:variant>
      <vt:variant>
        <vt:i4>1900600</vt:i4>
      </vt:variant>
      <vt:variant>
        <vt:i4>1712</vt:i4>
      </vt:variant>
      <vt:variant>
        <vt:i4>0</vt:i4>
      </vt:variant>
      <vt:variant>
        <vt:i4>5</vt:i4>
      </vt:variant>
      <vt:variant>
        <vt:lpwstr/>
      </vt:variant>
      <vt:variant>
        <vt:lpwstr>_Toc276652997</vt:lpwstr>
      </vt:variant>
      <vt:variant>
        <vt:i4>1900600</vt:i4>
      </vt:variant>
      <vt:variant>
        <vt:i4>1706</vt:i4>
      </vt:variant>
      <vt:variant>
        <vt:i4>0</vt:i4>
      </vt:variant>
      <vt:variant>
        <vt:i4>5</vt:i4>
      </vt:variant>
      <vt:variant>
        <vt:lpwstr/>
      </vt:variant>
      <vt:variant>
        <vt:lpwstr>_Toc276652996</vt:lpwstr>
      </vt:variant>
      <vt:variant>
        <vt:i4>1900600</vt:i4>
      </vt:variant>
      <vt:variant>
        <vt:i4>1700</vt:i4>
      </vt:variant>
      <vt:variant>
        <vt:i4>0</vt:i4>
      </vt:variant>
      <vt:variant>
        <vt:i4>5</vt:i4>
      </vt:variant>
      <vt:variant>
        <vt:lpwstr/>
      </vt:variant>
      <vt:variant>
        <vt:lpwstr>_Toc276652995</vt:lpwstr>
      </vt:variant>
      <vt:variant>
        <vt:i4>1900600</vt:i4>
      </vt:variant>
      <vt:variant>
        <vt:i4>1694</vt:i4>
      </vt:variant>
      <vt:variant>
        <vt:i4>0</vt:i4>
      </vt:variant>
      <vt:variant>
        <vt:i4>5</vt:i4>
      </vt:variant>
      <vt:variant>
        <vt:lpwstr/>
      </vt:variant>
      <vt:variant>
        <vt:lpwstr>_Toc276652994</vt:lpwstr>
      </vt:variant>
      <vt:variant>
        <vt:i4>1900600</vt:i4>
      </vt:variant>
      <vt:variant>
        <vt:i4>1688</vt:i4>
      </vt:variant>
      <vt:variant>
        <vt:i4>0</vt:i4>
      </vt:variant>
      <vt:variant>
        <vt:i4>5</vt:i4>
      </vt:variant>
      <vt:variant>
        <vt:lpwstr/>
      </vt:variant>
      <vt:variant>
        <vt:lpwstr>_Toc276652993</vt:lpwstr>
      </vt:variant>
      <vt:variant>
        <vt:i4>1900600</vt:i4>
      </vt:variant>
      <vt:variant>
        <vt:i4>1682</vt:i4>
      </vt:variant>
      <vt:variant>
        <vt:i4>0</vt:i4>
      </vt:variant>
      <vt:variant>
        <vt:i4>5</vt:i4>
      </vt:variant>
      <vt:variant>
        <vt:lpwstr/>
      </vt:variant>
      <vt:variant>
        <vt:lpwstr>_Toc276652992</vt:lpwstr>
      </vt:variant>
      <vt:variant>
        <vt:i4>1900600</vt:i4>
      </vt:variant>
      <vt:variant>
        <vt:i4>1676</vt:i4>
      </vt:variant>
      <vt:variant>
        <vt:i4>0</vt:i4>
      </vt:variant>
      <vt:variant>
        <vt:i4>5</vt:i4>
      </vt:variant>
      <vt:variant>
        <vt:lpwstr/>
      </vt:variant>
      <vt:variant>
        <vt:lpwstr>_Toc276652991</vt:lpwstr>
      </vt:variant>
      <vt:variant>
        <vt:i4>1900600</vt:i4>
      </vt:variant>
      <vt:variant>
        <vt:i4>1670</vt:i4>
      </vt:variant>
      <vt:variant>
        <vt:i4>0</vt:i4>
      </vt:variant>
      <vt:variant>
        <vt:i4>5</vt:i4>
      </vt:variant>
      <vt:variant>
        <vt:lpwstr/>
      </vt:variant>
      <vt:variant>
        <vt:lpwstr>_Toc276652990</vt:lpwstr>
      </vt:variant>
      <vt:variant>
        <vt:i4>1835064</vt:i4>
      </vt:variant>
      <vt:variant>
        <vt:i4>1664</vt:i4>
      </vt:variant>
      <vt:variant>
        <vt:i4>0</vt:i4>
      </vt:variant>
      <vt:variant>
        <vt:i4>5</vt:i4>
      </vt:variant>
      <vt:variant>
        <vt:lpwstr/>
      </vt:variant>
      <vt:variant>
        <vt:lpwstr>_Toc276652989</vt:lpwstr>
      </vt:variant>
      <vt:variant>
        <vt:i4>1835064</vt:i4>
      </vt:variant>
      <vt:variant>
        <vt:i4>1658</vt:i4>
      </vt:variant>
      <vt:variant>
        <vt:i4>0</vt:i4>
      </vt:variant>
      <vt:variant>
        <vt:i4>5</vt:i4>
      </vt:variant>
      <vt:variant>
        <vt:lpwstr/>
      </vt:variant>
      <vt:variant>
        <vt:lpwstr>_Toc276652988</vt:lpwstr>
      </vt:variant>
      <vt:variant>
        <vt:i4>1835064</vt:i4>
      </vt:variant>
      <vt:variant>
        <vt:i4>1652</vt:i4>
      </vt:variant>
      <vt:variant>
        <vt:i4>0</vt:i4>
      </vt:variant>
      <vt:variant>
        <vt:i4>5</vt:i4>
      </vt:variant>
      <vt:variant>
        <vt:lpwstr/>
      </vt:variant>
      <vt:variant>
        <vt:lpwstr>_Toc276652987</vt:lpwstr>
      </vt:variant>
      <vt:variant>
        <vt:i4>1835064</vt:i4>
      </vt:variant>
      <vt:variant>
        <vt:i4>1646</vt:i4>
      </vt:variant>
      <vt:variant>
        <vt:i4>0</vt:i4>
      </vt:variant>
      <vt:variant>
        <vt:i4>5</vt:i4>
      </vt:variant>
      <vt:variant>
        <vt:lpwstr/>
      </vt:variant>
      <vt:variant>
        <vt:lpwstr>_Toc276652986</vt:lpwstr>
      </vt:variant>
      <vt:variant>
        <vt:i4>1835064</vt:i4>
      </vt:variant>
      <vt:variant>
        <vt:i4>1640</vt:i4>
      </vt:variant>
      <vt:variant>
        <vt:i4>0</vt:i4>
      </vt:variant>
      <vt:variant>
        <vt:i4>5</vt:i4>
      </vt:variant>
      <vt:variant>
        <vt:lpwstr/>
      </vt:variant>
      <vt:variant>
        <vt:lpwstr>_Toc276652985</vt:lpwstr>
      </vt:variant>
      <vt:variant>
        <vt:i4>1835064</vt:i4>
      </vt:variant>
      <vt:variant>
        <vt:i4>1634</vt:i4>
      </vt:variant>
      <vt:variant>
        <vt:i4>0</vt:i4>
      </vt:variant>
      <vt:variant>
        <vt:i4>5</vt:i4>
      </vt:variant>
      <vt:variant>
        <vt:lpwstr/>
      </vt:variant>
      <vt:variant>
        <vt:lpwstr>_Toc276652984</vt:lpwstr>
      </vt:variant>
      <vt:variant>
        <vt:i4>1835064</vt:i4>
      </vt:variant>
      <vt:variant>
        <vt:i4>1628</vt:i4>
      </vt:variant>
      <vt:variant>
        <vt:i4>0</vt:i4>
      </vt:variant>
      <vt:variant>
        <vt:i4>5</vt:i4>
      </vt:variant>
      <vt:variant>
        <vt:lpwstr/>
      </vt:variant>
      <vt:variant>
        <vt:lpwstr>_Toc276652983</vt:lpwstr>
      </vt:variant>
      <vt:variant>
        <vt:i4>1835064</vt:i4>
      </vt:variant>
      <vt:variant>
        <vt:i4>1622</vt:i4>
      </vt:variant>
      <vt:variant>
        <vt:i4>0</vt:i4>
      </vt:variant>
      <vt:variant>
        <vt:i4>5</vt:i4>
      </vt:variant>
      <vt:variant>
        <vt:lpwstr/>
      </vt:variant>
      <vt:variant>
        <vt:lpwstr>_Toc276652982</vt:lpwstr>
      </vt:variant>
      <vt:variant>
        <vt:i4>1835064</vt:i4>
      </vt:variant>
      <vt:variant>
        <vt:i4>1616</vt:i4>
      </vt:variant>
      <vt:variant>
        <vt:i4>0</vt:i4>
      </vt:variant>
      <vt:variant>
        <vt:i4>5</vt:i4>
      </vt:variant>
      <vt:variant>
        <vt:lpwstr/>
      </vt:variant>
      <vt:variant>
        <vt:lpwstr>_Toc276652981</vt:lpwstr>
      </vt:variant>
      <vt:variant>
        <vt:i4>1835064</vt:i4>
      </vt:variant>
      <vt:variant>
        <vt:i4>1610</vt:i4>
      </vt:variant>
      <vt:variant>
        <vt:i4>0</vt:i4>
      </vt:variant>
      <vt:variant>
        <vt:i4>5</vt:i4>
      </vt:variant>
      <vt:variant>
        <vt:lpwstr/>
      </vt:variant>
      <vt:variant>
        <vt:lpwstr>_Toc276652980</vt:lpwstr>
      </vt:variant>
      <vt:variant>
        <vt:i4>1245240</vt:i4>
      </vt:variant>
      <vt:variant>
        <vt:i4>1604</vt:i4>
      </vt:variant>
      <vt:variant>
        <vt:i4>0</vt:i4>
      </vt:variant>
      <vt:variant>
        <vt:i4>5</vt:i4>
      </vt:variant>
      <vt:variant>
        <vt:lpwstr/>
      </vt:variant>
      <vt:variant>
        <vt:lpwstr>_Toc276652979</vt:lpwstr>
      </vt:variant>
      <vt:variant>
        <vt:i4>1245240</vt:i4>
      </vt:variant>
      <vt:variant>
        <vt:i4>1598</vt:i4>
      </vt:variant>
      <vt:variant>
        <vt:i4>0</vt:i4>
      </vt:variant>
      <vt:variant>
        <vt:i4>5</vt:i4>
      </vt:variant>
      <vt:variant>
        <vt:lpwstr/>
      </vt:variant>
      <vt:variant>
        <vt:lpwstr>_Toc276652978</vt:lpwstr>
      </vt:variant>
      <vt:variant>
        <vt:i4>1245240</vt:i4>
      </vt:variant>
      <vt:variant>
        <vt:i4>1592</vt:i4>
      </vt:variant>
      <vt:variant>
        <vt:i4>0</vt:i4>
      </vt:variant>
      <vt:variant>
        <vt:i4>5</vt:i4>
      </vt:variant>
      <vt:variant>
        <vt:lpwstr/>
      </vt:variant>
      <vt:variant>
        <vt:lpwstr>_Toc276652977</vt:lpwstr>
      </vt:variant>
      <vt:variant>
        <vt:i4>1245240</vt:i4>
      </vt:variant>
      <vt:variant>
        <vt:i4>1586</vt:i4>
      </vt:variant>
      <vt:variant>
        <vt:i4>0</vt:i4>
      </vt:variant>
      <vt:variant>
        <vt:i4>5</vt:i4>
      </vt:variant>
      <vt:variant>
        <vt:lpwstr/>
      </vt:variant>
      <vt:variant>
        <vt:lpwstr>_Toc276652976</vt:lpwstr>
      </vt:variant>
      <vt:variant>
        <vt:i4>1245240</vt:i4>
      </vt:variant>
      <vt:variant>
        <vt:i4>1580</vt:i4>
      </vt:variant>
      <vt:variant>
        <vt:i4>0</vt:i4>
      </vt:variant>
      <vt:variant>
        <vt:i4>5</vt:i4>
      </vt:variant>
      <vt:variant>
        <vt:lpwstr/>
      </vt:variant>
      <vt:variant>
        <vt:lpwstr>_Toc276652975</vt:lpwstr>
      </vt:variant>
      <vt:variant>
        <vt:i4>1245240</vt:i4>
      </vt:variant>
      <vt:variant>
        <vt:i4>1574</vt:i4>
      </vt:variant>
      <vt:variant>
        <vt:i4>0</vt:i4>
      </vt:variant>
      <vt:variant>
        <vt:i4>5</vt:i4>
      </vt:variant>
      <vt:variant>
        <vt:lpwstr/>
      </vt:variant>
      <vt:variant>
        <vt:lpwstr>_Toc276652974</vt:lpwstr>
      </vt:variant>
      <vt:variant>
        <vt:i4>1245240</vt:i4>
      </vt:variant>
      <vt:variant>
        <vt:i4>1568</vt:i4>
      </vt:variant>
      <vt:variant>
        <vt:i4>0</vt:i4>
      </vt:variant>
      <vt:variant>
        <vt:i4>5</vt:i4>
      </vt:variant>
      <vt:variant>
        <vt:lpwstr/>
      </vt:variant>
      <vt:variant>
        <vt:lpwstr>_Toc276652973</vt:lpwstr>
      </vt:variant>
      <vt:variant>
        <vt:i4>1245240</vt:i4>
      </vt:variant>
      <vt:variant>
        <vt:i4>1562</vt:i4>
      </vt:variant>
      <vt:variant>
        <vt:i4>0</vt:i4>
      </vt:variant>
      <vt:variant>
        <vt:i4>5</vt:i4>
      </vt:variant>
      <vt:variant>
        <vt:lpwstr/>
      </vt:variant>
      <vt:variant>
        <vt:lpwstr>_Toc276652972</vt:lpwstr>
      </vt:variant>
      <vt:variant>
        <vt:i4>1245240</vt:i4>
      </vt:variant>
      <vt:variant>
        <vt:i4>1556</vt:i4>
      </vt:variant>
      <vt:variant>
        <vt:i4>0</vt:i4>
      </vt:variant>
      <vt:variant>
        <vt:i4>5</vt:i4>
      </vt:variant>
      <vt:variant>
        <vt:lpwstr/>
      </vt:variant>
      <vt:variant>
        <vt:lpwstr>_Toc276652971</vt:lpwstr>
      </vt:variant>
      <vt:variant>
        <vt:i4>1245240</vt:i4>
      </vt:variant>
      <vt:variant>
        <vt:i4>1550</vt:i4>
      </vt:variant>
      <vt:variant>
        <vt:i4>0</vt:i4>
      </vt:variant>
      <vt:variant>
        <vt:i4>5</vt:i4>
      </vt:variant>
      <vt:variant>
        <vt:lpwstr/>
      </vt:variant>
      <vt:variant>
        <vt:lpwstr>_Toc276652970</vt:lpwstr>
      </vt:variant>
      <vt:variant>
        <vt:i4>1179704</vt:i4>
      </vt:variant>
      <vt:variant>
        <vt:i4>1544</vt:i4>
      </vt:variant>
      <vt:variant>
        <vt:i4>0</vt:i4>
      </vt:variant>
      <vt:variant>
        <vt:i4>5</vt:i4>
      </vt:variant>
      <vt:variant>
        <vt:lpwstr/>
      </vt:variant>
      <vt:variant>
        <vt:lpwstr>_Toc276652969</vt:lpwstr>
      </vt:variant>
      <vt:variant>
        <vt:i4>1179704</vt:i4>
      </vt:variant>
      <vt:variant>
        <vt:i4>1538</vt:i4>
      </vt:variant>
      <vt:variant>
        <vt:i4>0</vt:i4>
      </vt:variant>
      <vt:variant>
        <vt:i4>5</vt:i4>
      </vt:variant>
      <vt:variant>
        <vt:lpwstr/>
      </vt:variant>
      <vt:variant>
        <vt:lpwstr>_Toc276652968</vt:lpwstr>
      </vt:variant>
      <vt:variant>
        <vt:i4>1179704</vt:i4>
      </vt:variant>
      <vt:variant>
        <vt:i4>1532</vt:i4>
      </vt:variant>
      <vt:variant>
        <vt:i4>0</vt:i4>
      </vt:variant>
      <vt:variant>
        <vt:i4>5</vt:i4>
      </vt:variant>
      <vt:variant>
        <vt:lpwstr/>
      </vt:variant>
      <vt:variant>
        <vt:lpwstr>_Toc276652967</vt:lpwstr>
      </vt:variant>
      <vt:variant>
        <vt:i4>1179704</vt:i4>
      </vt:variant>
      <vt:variant>
        <vt:i4>1526</vt:i4>
      </vt:variant>
      <vt:variant>
        <vt:i4>0</vt:i4>
      </vt:variant>
      <vt:variant>
        <vt:i4>5</vt:i4>
      </vt:variant>
      <vt:variant>
        <vt:lpwstr/>
      </vt:variant>
      <vt:variant>
        <vt:lpwstr>_Toc276652966</vt:lpwstr>
      </vt:variant>
      <vt:variant>
        <vt:i4>1179704</vt:i4>
      </vt:variant>
      <vt:variant>
        <vt:i4>1520</vt:i4>
      </vt:variant>
      <vt:variant>
        <vt:i4>0</vt:i4>
      </vt:variant>
      <vt:variant>
        <vt:i4>5</vt:i4>
      </vt:variant>
      <vt:variant>
        <vt:lpwstr/>
      </vt:variant>
      <vt:variant>
        <vt:lpwstr>_Toc276652965</vt:lpwstr>
      </vt:variant>
      <vt:variant>
        <vt:i4>1179704</vt:i4>
      </vt:variant>
      <vt:variant>
        <vt:i4>1514</vt:i4>
      </vt:variant>
      <vt:variant>
        <vt:i4>0</vt:i4>
      </vt:variant>
      <vt:variant>
        <vt:i4>5</vt:i4>
      </vt:variant>
      <vt:variant>
        <vt:lpwstr/>
      </vt:variant>
      <vt:variant>
        <vt:lpwstr>_Toc276652964</vt:lpwstr>
      </vt:variant>
      <vt:variant>
        <vt:i4>1179704</vt:i4>
      </vt:variant>
      <vt:variant>
        <vt:i4>1508</vt:i4>
      </vt:variant>
      <vt:variant>
        <vt:i4>0</vt:i4>
      </vt:variant>
      <vt:variant>
        <vt:i4>5</vt:i4>
      </vt:variant>
      <vt:variant>
        <vt:lpwstr/>
      </vt:variant>
      <vt:variant>
        <vt:lpwstr>_Toc276652963</vt:lpwstr>
      </vt:variant>
      <vt:variant>
        <vt:i4>1179704</vt:i4>
      </vt:variant>
      <vt:variant>
        <vt:i4>1502</vt:i4>
      </vt:variant>
      <vt:variant>
        <vt:i4>0</vt:i4>
      </vt:variant>
      <vt:variant>
        <vt:i4>5</vt:i4>
      </vt:variant>
      <vt:variant>
        <vt:lpwstr/>
      </vt:variant>
      <vt:variant>
        <vt:lpwstr>_Toc276652962</vt:lpwstr>
      </vt:variant>
      <vt:variant>
        <vt:i4>1179704</vt:i4>
      </vt:variant>
      <vt:variant>
        <vt:i4>1496</vt:i4>
      </vt:variant>
      <vt:variant>
        <vt:i4>0</vt:i4>
      </vt:variant>
      <vt:variant>
        <vt:i4>5</vt:i4>
      </vt:variant>
      <vt:variant>
        <vt:lpwstr/>
      </vt:variant>
      <vt:variant>
        <vt:lpwstr>_Toc276652961</vt:lpwstr>
      </vt:variant>
      <vt:variant>
        <vt:i4>1179704</vt:i4>
      </vt:variant>
      <vt:variant>
        <vt:i4>1490</vt:i4>
      </vt:variant>
      <vt:variant>
        <vt:i4>0</vt:i4>
      </vt:variant>
      <vt:variant>
        <vt:i4>5</vt:i4>
      </vt:variant>
      <vt:variant>
        <vt:lpwstr/>
      </vt:variant>
      <vt:variant>
        <vt:lpwstr>_Toc276652960</vt:lpwstr>
      </vt:variant>
      <vt:variant>
        <vt:i4>1114168</vt:i4>
      </vt:variant>
      <vt:variant>
        <vt:i4>1484</vt:i4>
      </vt:variant>
      <vt:variant>
        <vt:i4>0</vt:i4>
      </vt:variant>
      <vt:variant>
        <vt:i4>5</vt:i4>
      </vt:variant>
      <vt:variant>
        <vt:lpwstr/>
      </vt:variant>
      <vt:variant>
        <vt:lpwstr>_Toc276652959</vt:lpwstr>
      </vt:variant>
      <vt:variant>
        <vt:i4>1114168</vt:i4>
      </vt:variant>
      <vt:variant>
        <vt:i4>1478</vt:i4>
      </vt:variant>
      <vt:variant>
        <vt:i4>0</vt:i4>
      </vt:variant>
      <vt:variant>
        <vt:i4>5</vt:i4>
      </vt:variant>
      <vt:variant>
        <vt:lpwstr/>
      </vt:variant>
      <vt:variant>
        <vt:lpwstr>_Toc276652958</vt:lpwstr>
      </vt:variant>
      <vt:variant>
        <vt:i4>1114168</vt:i4>
      </vt:variant>
      <vt:variant>
        <vt:i4>1472</vt:i4>
      </vt:variant>
      <vt:variant>
        <vt:i4>0</vt:i4>
      </vt:variant>
      <vt:variant>
        <vt:i4>5</vt:i4>
      </vt:variant>
      <vt:variant>
        <vt:lpwstr/>
      </vt:variant>
      <vt:variant>
        <vt:lpwstr>_Toc276652957</vt:lpwstr>
      </vt:variant>
      <vt:variant>
        <vt:i4>1114168</vt:i4>
      </vt:variant>
      <vt:variant>
        <vt:i4>1466</vt:i4>
      </vt:variant>
      <vt:variant>
        <vt:i4>0</vt:i4>
      </vt:variant>
      <vt:variant>
        <vt:i4>5</vt:i4>
      </vt:variant>
      <vt:variant>
        <vt:lpwstr/>
      </vt:variant>
      <vt:variant>
        <vt:lpwstr>_Toc276652956</vt:lpwstr>
      </vt:variant>
      <vt:variant>
        <vt:i4>1114168</vt:i4>
      </vt:variant>
      <vt:variant>
        <vt:i4>1460</vt:i4>
      </vt:variant>
      <vt:variant>
        <vt:i4>0</vt:i4>
      </vt:variant>
      <vt:variant>
        <vt:i4>5</vt:i4>
      </vt:variant>
      <vt:variant>
        <vt:lpwstr/>
      </vt:variant>
      <vt:variant>
        <vt:lpwstr>_Toc276652955</vt:lpwstr>
      </vt:variant>
      <vt:variant>
        <vt:i4>1114168</vt:i4>
      </vt:variant>
      <vt:variant>
        <vt:i4>1454</vt:i4>
      </vt:variant>
      <vt:variant>
        <vt:i4>0</vt:i4>
      </vt:variant>
      <vt:variant>
        <vt:i4>5</vt:i4>
      </vt:variant>
      <vt:variant>
        <vt:lpwstr/>
      </vt:variant>
      <vt:variant>
        <vt:lpwstr>_Toc276652954</vt:lpwstr>
      </vt:variant>
      <vt:variant>
        <vt:i4>1114168</vt:i4>
      </vt:variant>
      <vt:variant>
        <vt:i4>1448</vt:i4>
      </vt:variant>
      <vt:variant>
        <vt:i4>0</vt:i4>
      </vt:variant>
      <vt:variant>
        <vt:i4>5</vt:i4>
      </vt:variant>
      <vt:variant>
        <vt:lpwstr/>
      </vt:variant>
      <vt:variant>
        <vt:lpwstr>_Toc276652953</vt:lpwstr>
      </vt:variant>
      <vt:variant>
        <vt:i4>1114168</vt:i4>
      </vt:variant>
      <vt:variant>
        <vt:i4>1442</vt:i4>
      </vt:variant>
      <vt:variant>
        <vt:i4>0</vt:i4>
      </vt:variant>
      <vt:variant>
        <vt:i4>5</vt:i4>
      </vt:variant>
      <vt:variant>
        <vt:lpwstr/>
      </vt:variant>
      <vt:variant>
        <vt:lpwstr>_Toc276652952</vt:lpwstr>
      </vt:variant>
      <vt:variant>
        <vt:i4>1114168</vt:i4>
      </vt:variant>
      <vt:variant>
        <vt:i4>1436</vt:i4>
      </vt:variant>
      <vt:variant>
        <vt:i4>0</vt:i4>
      </vt:variant>
      <vt:variant>
        <vt:i4>5</vt:i4>
      </vt:variant>
      <vt:variant>
        <vt:lpwstr/>
      </vt:variant>
      <vt:variant>
        <vt:lpwstr>_Toc276652951</vt:lpwstr>
      </vt:variant>
      <vt:variant>
        <vt:i4>1114168</vt:i4>
      </vt:variant>
      <vt:variant>
        <vt:i4>1430</vt:i4>
      </vt:variant>
      <vt:variant>
        <vt:i4>0</vt:i4>
      </vt:variant>
      <vt:variant>
        <vt:i4>5</vt:i4>
      </vt:variant>
      <vt:variant>
        <vt:lpwstr/>
      </vt:variant>
      <vt:variant>
        <vt:lpwstr>_Toc276652950</vt:lpwstr>
      </vt:variant>
      <vt:variant>
        <vt:i4>1048632</vt:i4>
      </vt:variant>
      <vt:variant>
        <vt:i4>1424</vt:i4>
      </vt:variant>
      <vt:variant>
        <vt:i4>0</vt:i4>
      </vt:variant>
      <vt:variant>
        <vt:i4>5</vt:i4>
      </vt:variant>
      <vt:variant>
        <vt:lpwstr/>
      </vt:variant>
      <vt:variant>
        <vt:lpwstr>_Toc276652949</vt:lpwstr>
      </vt:variant>
      <vt:variant>
        <vt:i4>1048632</vt:i4>
      </vt:variant>
      <vt:variant>
        <vt:i4>1418</vt:i4>
      </vt:variant>
      <vt:variant>
        <vt:i4>0</vt:i4>
      </vt:variant>
      <vt:variant>
        <vt:i4>5</vt:i4>
      </vt:variant>
      <vt:variant>
        <vt:lpwstr/>
      </vt:variant>
      <vt:variant>
        <vt:lpwstr>_Toc276652948</vt:lpwstr>
      </vt:variant>
      <vt:variant>
        <vt:i4>1048632</vt:i4>
      </vt:variant>
      <vt:variant>
        <vt:i4>1412</vt:i4>
      </vt:variant>
      <vt:variant>
        <vt:i4>0</vt:i4>
      </vt:variant>
      <vt:variant>
        <vt:i4>5</vt:i4>
      </vt:variant>
      <vt:variant>
        <vt:lpwstr/>
      </vt:variant>
      <vt:variant>
        <vt:lpwstr>_Toc276652947</vt:lpwstr>
      </vt:variant>
      <vt:variant>
        <vt:i4>1048632</vt:i4>
      </vt:variant>
      <vt:variant>
        <vt:i4>1406</vt:i4>
      </vt:variant>
      <vt:variant>
        <vt:i4>0</vt:i4>
      </vt:variant>
      <vt:variant>
        <vt:i4>5</vt:i4>
      </vt:variant>
      <vt:variant>
        <vt:lpwstr/>
      </vt:variant>
      <vt:variant>
        <vt:lpwstr>_Toc276652946</vt:lpwstr>
      </vt:variant>
      <vt:variant>
        <vt:i4>1048632</vt:i4>
      </vt:variant>
      <vt:variant>
        <vt:i4>1400</vt:i4>
      </vt:variant>
      <vt:variant>
        <vt:i4>0</vt:i4>
      </vt:variant>
      <vt:variant>
        <vt:i4>5</vt:i4>
      </vt:variant>
      <vt:variant>
        <vt:lpwstr/>
      </vt:variant>
      <vt:variant>
        <vt:lpwstr>_Toc276652945</vt:lpwstr>
      </vt:variant>
      <vt:variant>
        <vt:i4>1048632</vt:i4>
      </vt:variant>
      <vt:variant>
        <vt:i4>1394</vt:i4>
      </vt:variant>
      <vt:variant>
        <vt:i4>0</vt:i4>
      </vt:variant>
      <vt:variant>
        <vt:i4>5</vt:i4>
      </vt:variant>
      <vt:variant>
        <vt:lpwstr/>
      </vt:variant>
      <vt:variant>
        <vt:lpwstr>_Toc276652944</vt:lpwstr>
      </vt:variant>
      <vt:variant>
        <vt:i4>1048632</vt:i4>
      </vt:variant>
      <vt:variant>
        <vt:i4>1388</vt:i4>
      </vt:variant>
      <vt:variant>
        <vt:i4>0</vt:i4>
      </vt:variant>
      <vt:variant>
        <vt:i4>5</vt:i4>
      </vt:variant>
      <vt:variant>
        <vt:lpwstr/>
      </vt:variant>
      <vt:variant>
        <vt:lpwstr>_Toc276652943</vt:lpwstr>
      </vt:variant>
      <vt:variant>
        <vt:i4>1048632</vt:i4>
      </vt:variant>
      <vt:variant>
        <vt:i4>1382</vt:i4>
      </vt:variant>
      <vt:variant>
        <vt:i4>0</vt:i4>
      </vt:variant>
      <vt:variant>
        <vt:i4>5</vt:i4>
      </vt:variant>
      <vt:variant>
        <vt:lpwstr/>
      </vt:variant>
      <vt:variant>
        <vt:lpwstr>_Toc276652942</vt:lpwstr>
      </vt:variant>
      <vt:variant>
        <vt:i4>1048632</vt:i4>
      </vt:variant>
      <vt:variant>
        <vt:i4>1376</vt:i4>
      </vt:variant>
      <vt:variant>
        <vt:i4>0</vt:i4>
      </vt:variant>
      <vt:variant>
        <vt:i4>5</vt:i4>
      </vt:variant>
      <vt:variant>
        <vt:lpwstr/>
      </vt:variant>
      <vt:variant>
        <vt:lpwstr>_Toc276652941</vt:lpwstr>
      </vt:variant>
      <vt:variant>
        <vt:i4>1048632</vt:i4>
      </vt:variant>
      <vt:variant>
        <vt:i4>1370</vt:i4>
      </vt:variant>
      <vt:variant>
        <vt:i4>0</vt:i4>
      </vt:variant>
      <vt:variant>
        <vt:i4>5</vt:i4>
      </vt:variant>
      <vt:variant>
        <vt:lpwstr/>
      </vt:variant>
      <vt:variant>
        <vt:lpwstr>_Toc276652940</vt:lpwstr>
      </vt:variant>
      <vt:variant>
        <vt:i4>1507384</vt:i4>
      </vt:variant>
      <vt:variant>
        <vt:i4>1364</vt:i4>
      </vt:variant>
      <vt:variant>
        <vt:i4>0</vt:i4>
      </vt:variant>
      <vt:variant>
        <vt:i4>5</vt:i4>
      </vt:variant>
      <vt:variant>
        <vt:lpwstr/>
      </vt:variant>
      <vt:variant>
        <vt:lpwstr>_Toc276652939</vt:lpwstr>
      </vt:variant>
      <vt:variant>
        <vt:i4>1507384</vt:i4>
      </vt:variant>
      <vt:variant>
        <vt:i4>1358</vt:i4>
      </vt:variant>
      <vt:variant>
        <vt:i4>0</vt:i4>
      </vt:variant>
      <vt:variant>
        <vt:i4>5</vt:i4>
      </vt:variant>
      <vt:variant>
        <vt:lpwstr/>
      </vt:variant>
      <vt:variant>
        <vt:lpwstr>_Toc276652938</vt:lpwstr>
      </vt:variant>
      <vt:variant>
        <vt:i4>1507384</vt:i4>
      </vt:variant>
      <vt:variant>
        <vt:i4>1352</vt:i4>
      </vt:variant>
      <vt:variant>
        <vt:i4>0</vt:i4>
      </vt:variant>
      <vt:variant>
        <vt:i4>5</vt:i4>
      </vt:variant>
      <vt:variant>
        <vt:lpwstr/>
      </vt:variant>
      <vt:variant>
        <vt:lpwstr>_Toc276652937</vt:lpwstr>
      </vt:variant>
      <vt:variant>
        <vt:i4>1507384</vt:i4>
      </vt:variant>
      <vt:variant>
        <vt:i4>1346</vt:i4>
      </vt:variant>
      <vt:variant>
        <vt:i4>0</vt:i4>
      </vt:variant>
      <vt:variant>
        <vt:i4>5</vt:i4>
      </vt:variant>
      <vt:variant>
        <vt:lpwstr/>
      </vt:variant>
      <vt:variant>
        <vt:lpwstr>_Toc276652936</vt:lpwstr>
      </vt:variant>
      <vt:variant>
        <vt:i4>1507384</vt:i4>
      </vt:variant>
      <vt:variant>
        <vt:i4>1340</vt:i4>
      </vt:variant>
      <vt:variant>
        <vt:i4>0</vt:i4>
      </vt:variant>
      <vt:variant>
        <vt:i4>5</vt:i4>
      </vt:variant>
      <vt:variant>
        <vt:lpwstr/>
      </vt:variant>
      <vt:variant>
        <vt:lpwstr>_Toc276652935</vt:lpwstr>
      </vt:variant>
      <vt:variant>
        <vt:i4>1507384</vt:i4>
      </vt:variant>
      <vt:variant>
        <vt:i4>1334</vt:i4>
      </vt:variant>
      <vt:variant>
        <vt:i4>0</vt:i4>
      </vt:variant>
      <vt:variant>
        <vt:i4>5</vt:i4>
      </vt:variant>
      <vt:variant>
        <vt:lpwstr/>
      </vt:variant>
      <vt:variant>
        <vt:lpwstr>_Toc276652934</vt:lpwstr>
      </vt:variant>
      <vt:variant>
        <vt:i4>1507384</vt:i4>
      </vt:variant>
      <vt:variant>
        <vt:i4>1328</vt:i4>
      </vt:variant>
      <vt:variant>
        <vt:i4>0</vt:i4>
      </vt:variant>
      <vt:variant>
        <vt:i4>5</vt:i4>
      </vt:variant>
      <vt:variant>
        <vt:lpwstr/>
      </vt:variant>
      <vt:variant>
        <vt:lpwstr>_Toc276652933</vt:lpwstr>
      </vt:variant>
      <vt:variant>
        <vt:i4>1507384</vt:i4>
      </vt:variant>
      <vt:variant>
        <vt:i4>1322</vt:i4>
      </vt:variant>
      <vt:variant>
        <vt:i4>0</vt:i4>
      </vt:variant>
      <vt:variant>
        <vt:i4>5</vt:i4>
      </vt:variant>
      <vt:variant>
        <vt:lpwstr/>
      </vt:variant>
      <vt:variant>
        <vt:lpwstr>_Toc276652932</vt:lpwstr>
      </vt:variant>
      <vt:variant>
        <vt:i4>1507384</vt:i4>
      </vt:variant>
      <vt:variant>
        <vt:i4>1316</vt:i4>
      </vt:variant>
      <vt:variant>
        <vt:i4>0</vt:i4>
      </vt:variant>
      <vt:variant>
        <vt:i4>5</vt:i4>
      </vt:variant>
      <vt:variant>
        <vt:lpwstr/>
      </vt:variant>
      <vt:variant>
        <vt:lpwstr>_Toc276652931</vt:lpwstr>
      </vt:variant>
      <vt:variant>
        <vt:i4>1507384</vt:i4>
      </vt:variant>
      <vt:variant>
        <vt:i4>1310</vt:i4>
      </vt:variant>
      <vt:variant>
        <vt:i4>0</vt:i4>
      </vt:variant>
      <vt:variant>
        <vt:i4>5</vt:i4>
      </vt:variant>
      <vt:variant>
        <vt:lpwstr/>
      </vt:variant>
      <vt:variant>
        <vt:lpwstr>_Toc276652930</vt:lpwstr>
      </vt:variant>
      <vt:variant>
        <vt:i4>1441848</vt:i4>
      </vt:variant>
      <vt:variant>
        <vt:i4>1304</vt:i4>
      </vt:variant>
      <vt:variant>
        <vt:i4>0</vt:i4>
      </vt:variant>
      <vt:variant>
        <vt:i4>5</vt:i4>
      </vt:variant>
      <vt:variant>
        <vt:lpwstr/>
      </vt:variant>
      <vt:variant>
        <vt:lpwstr>_Toc276652929</vt:lpwstr>
      </vt:variant>
      <vt:variant>
        <vt:i4>1441848</vt:i4>
      </vt:variant>
      <vt:variant>
        <vt:i4>1298</vt:i4>
      </vt:variant>
      <vt:variant>
        <vt:i4>0</vt:i4>
      </vt:variant>
      <vt:variant>
        <vt:i4>5</vt:i4>
      </vt:variant>
      <vt:variant>
        <vt:lpwstr/>
      </vt:variant>
      <vt:variant>
        <vt:lpwstr>_Toc276652928</vt:lpwstr>
      </vt:variant>
      <vt:variant>
        <vt:i4>1441848</vt:i4>
      </vt:variant>
      <vt:variant>
        <vt:i4>1292</vt:i4>
      </vt:variant>
      <vt:variant>
        <vt:i4>0</vt:i4>
      </vt:variant>
      <vt:variant>
        <vt:i4>5</vt:i4>
      </vt:variant>
      <vt:variant>
        <vt:lpwstr/>
      </vt:variant>
      <vt:variant>
        <vt:lpwstr>_Toc276652927</vt:lpwstr>
      </vt:variant>
      <vt:variant>
        <vt:i4>1441848</vt:i4>
      </vt:variant>
      <vt:variant>
        <vt:i4>1286</vt:i4>
      </vt:variant>
      <vt:variant>
        <vt:i4>0</vt:i4>
      </vt:variant>
      <vt:variant>
        <vt:i4>5</vt:i4>
      </vt:variant>
      <vt:variant>
        <vt:lpwstr/>
      </vt:variant>
      <vt:variant>
        <vt:lpwstr>_Toc276652926</vt:lpwstr>
      </vt:variant>
      <vt:variant>
        <vt:i4>1441848</vt:i4>
      </vt:variant>
      <vt:variant>
        <vt:i4>1280</vt:i4>
      </vt:variant>
      <vt:variant>
        <vt:i4>0</vt:i4>
      </vt:variant>
      <vt:variant>
        <vt:i4>5</vt:i4>
      </vt:variant>
      <vt:variant>
        <vt:lpwstr/>
      </vt:variant>
      <vt:variant>
        <vt:lpwstr>_Toc276652925</vt:lpwstr>
      </vt:variant>
      <vt:variant>
        <vt:i4>1441848</vt:i4>
      </vt:variant>
      <vt:variant>
        <vt:i4>1274</vt:i4>
      </vt:variant>
      <vt:variant>
        <vt:i4>0</vt:i4>
      </vt:variant>
      <vt:variant>
        <vt:i4>5</vt:i4>
      </vt:variant>
      <vt:variant>
        <vt:lpwstr/>
      </vt:variant>
      <vt:variant>
        <vt:lpwstr>_Toc276652924</vt:lpwstr>
      </vt:variant>
      <vt:variant>
        <vt:i4>1441848</vt:i4>
      </vt:variant>
      <vt:variant>
        <vt:i4>1268</vt:i4>
      </vt:variant>
      <vt:variant>
        <vt:i4>0</vt:i4>
      </vt:variant>
      <vt:variant>
        <vt:i4>5</vt:i4>
      </vt:variant>
      <vt:variant>
        <vt:lpwstr/>
      </vt:variant>
      <vt:variant>
        <vt:lpwstr>_Toc276652923</vt:lpwstr>
      </vt:variant>
      <vt:variant>
        <vt:i4>1441848</vt:i4>
      </vt:variant>
      <vt:variant>
        <vt:i4>1262</vt:i4>
      </vt:variant>
      <vt:variant>
        <vt:i4>0</vt:i4>
      </vt:variant>
      <vt:variant>
        <vt:i4>5</vt:i4>
      </vt:variant>
      <vt:variant>
        <vt:lpwstr/>
      </vt:variant>
      <vt:variant>
        <vt:lpwstr>_Toc276652922</vt:lpwstr>
      </vt:variant>
      <vt:variant>
        <vt:i4>1441848</vt:i4>
      </vt:variant>
      <vt:variant>
        <vt:i4>1256</vt:i4>
      </vt:variant>
      <vt:variant>
        <vt:i4>0</vt:i4>
      </vt:variant>
      <vt:variant>
        <vt:i4>5</vt:i4>
      </vt:variant>
      <vt:variant>
        <vt:lpwstr/>
      </vt:variant>
      <vt:variant>
        <vt:lpwstr>_Toc276652921</vt:lpwstr>
      </vt:variant>
      <vt:variant>
        <vt:i4>1441848</vt:i4>
      </vt:variant>
      <vt:variant>
        <vt:i4>1250</vt:i4>
      </vt:variant>
      <vt:variant>
        <vt:i4>0</vt:i4>
      </vt:variant>
      <vt:variant>
        <vt:i4>5</vt:i4>
      </vt:variant>
      <vt:variant>
        <vt:lpwstr/>
      </vt:variant>
      <vt:variant>
        <vt:lpwstr>_Toc276652920</vt:lpwstr>
      </vt:variant>
      <vt:variant>
        <vt:i4>1376312</vt:i4>
      </vt:variant>
      <vt:variant>
        <vt:i4>1244</vt:i4>
      </vt:variant>
      <vt:variant>
        <vt:i4>0</vt:i4>
      </vt:variant>
      <vt:variant>
        <vt:i4>5</vt:i4>
      </vt:variant>
      <vt:variant>
        <vt:lpwstr/>
      </vt:variant>
      <vt:variant>
        <vt:lpwstr>_Toc276652919</vt:lpwstr>
      </vt:variant>
      <vt:variant>
        <vt:i4>1376312</vt:i4>
      </vt:variant>
      <vt:variant>
        <vt:i4>1238</vt:i4>
      </vt:variant>
      <vt:variant>
        <vt:i4>0</vt:i4>
      </vt:variant>
      <vt:variant>
        <vt:i4>5</vt:i4>
      </vt:variant>
      <vt:variant>
        <vt:lpwstr/>
      </vt:variant>
      <vt:variant>
        <vt:lpwstr>_Toc276652918</vt:lpwstr>
      </vt:variant>
      <vt:variant>
        <vt:i4>1376312</vt:i4>
      </vt:variant>
      <vt:variant>
        <vt:i4>1232</vt:i4>
      </vt:variant>
      <vt:variant>
        <vt:i4>0</vt:i4>
      </vt:variant>
      <vt:variant>
        <vt:i4>5</vt:i4>
      </vt:variant>
      <vt:variant>
        <vt:lpwstr/>
      </vt:variant>
      <vt:variant>
        <vt:lpwstr>_Toc276652917</vt:lpwstr>
      </vt:variant>
      <vt:variant>
        <vt:i4>1376312</vt:i4>
      </vt:variant>
      <vt:variant>
        <vt:i4>1226</vt:i4>
      </vt:variant>
      <vt:variant>
        <vt:i4>0</vt:i4>
      </vt:variant>
      <vt:variant>
        <vt:i4>5</vt:i4>
      </vt:variant>
      <vt:variant>
        <vt:lpwstr/>
      </vt:variant>
      <vt:variant>
        <vt:lpwstr>_Toc276652916</vt:lpwstr>
      </vt:variant>
      <vt:variant>
        <vt:i4>1376312</vt:i4>
      </vt:variant>
      <vt:variant>
        <vt:i4>1220</vt:i4>
      </vt:variant>
      <vt:variant>
        <vt:i4>0</vt:i4>
      </vt:variant>
      <vt:variant>
        <vt:i4>5</vt:i4>
      </vt:variant>
      <vt:variant>
        <vt:lpwstr/>
      </vt:variant>
      <vt:variant>
        <vt:lpwstr>_Toc276652915</vt:lpwstr>
      </vt:variant>
      <vt:variant>
        <vt:i4>1376312</vt:i4>
      </vt:variant>
      <vt:variant>
        <vt:i4>1214</vt:i4>
      </vt:variant>
      <vt:variant>
        <vt:i4>0</vt:i4>
      </vt:variant>
      <vt:variant>
        <vt:i4>5</vt:i4>
      </vt:variant>
      <vt:variant>
        <vt:lpwstr/>
      </vt:variant>
      <vt:variant>
        <vt:lpwstr>_Toc276652914</vt:lpwstr>
      </vt:variant>
      <vt:variant>
        <vt:i4>1376312</vt:i4>
      </vt:variant>
      <vt:variant>
        <vt:i4>1208</vt:i4>
      </vt:variant>
      <vt:variant>
        <vt:i4>0</vt:i4>
      </vt:variant>
      <vt:variant>
        <vt:i4>5</vt:i4>
      </vt:variant>
      <vt:variant>
        <vt:lpwstr/>
      </vt:variant>
      <vt:variant>
        <vt:lpwstr>_Toc276652913</vt:lpwstr>
      </vt:variant>
      <vt:variant>
        <vt:i4>1376312</vt:i4>
      </vt:variant>
      <vt:variant>
        <vt:i4>1202</vt:i4>
      </vt:variant>
      <vt:variant>
        <vt:i4>0</vt:i4>
      </vt:variant>
      <vt:variant>
        <vt:i4>5</vt:i4>
      </vt:variant>
      <vt:variant>
        <vt:lpwstr/>
      </vt:variant>
      <vt:variant>
        <vt:lpwstr>_Toc276652912</vt:lpwstr>
      </vt:variant>
      <vt:variant>
        <vt:i4>1376312</vt:i4>
      </vt:variant>
      <vt:variant>
        <vt:i4>1196</vt:i4>
      </vt:variant>
      <vt:variant>
        <vt:i4>0</vt:i4>
      </vt:variant>
      <vt:variant>
        <vt:i4>5</vt:i4>
      </vt:variant>
      <vt:variant>
        <vt:lpwstr/>
      </vt:variant>
      <vt:variant>
        <vt:lpwstr>_Toc276652911</vt:lpwstr>
      </vt:variant>
      <vt:variant>
        <vt:i4>1376312</vt:i4>
      </vt:variant>
      <vt:variant>
        <vt:i4>1190</vt:i4>
      </vt:variant>
      <vt:variant>
        <vt:i4>0</vt:i4>
      </vt:variant>
      <vt:variant>
        <vt:i4>5</vt:i4>
      </vt:variant>
      <vt:variant>
        <vt:lpwstr/>
      </vt:variant>
      <vt:variant>
        <vt:lpwstr>_Toc276652910</vt:lpwstr>
      </vt:variant>
      <vt:variant>
        <vt:i4>1310776</vt:i4>
      </vt:variant>
      <vt:variant>
        <vt:i4>1184</vt:i4>
      </vt:variant>
      <vt:variant>
        <vt:i4>0</vt:i4>
      </vt:variant>
      <vt:variant>
        <vt:i4>5</vt:i4>
      </vt:variant>
      <vt:variant>
        <vt:lpwstr/>
      </vt:variant>
      <vt:variant>
        <vt:lpwstr>_Toc276652909</vt:lpwstr>
      </vt:variant>
      <vt:variant>
        <vt:i4>1310776</vt:i4>
      </vt:variant>
      <vt:variant>
        <vt:i4>1178</vt:i4>
      </vt:variant>
      <vt:variant>
        <vt:i4>0</vt:i4>
      </vt:variant>
      <vt:variant>
        <vt:i4>5</vt:i4>
      </vt:variant>
      <vt:variant>
        <vt:lpwstr/>
      </vt:variant>
      <vt:variant>
        <vt:lpwstr>_Toc276652908</vt:lpwstr>
      </vt:variant>
      <vt:variant>
        <vt:i4>1310776</vt:i4>
      </vt:variant>
      <vt:variant>
        <vt:i4>1172</vt:i4>
      </vt:variant>
      <vt:variant>
        <vt:i4>0</vt:i4>
      </vt:variant>
      <vt:variant>
        <vt:i4>5</vt:i4>
      </vt:variant>
      <vt:variant>
        <vt:lpwstr/>
      </vt:variant>
      <vt:variant>
        <vt:lpwstr>_Toc276652907</vt:lpwstr>
      </vt:variant>
      <vt:variant>
        <vt:i4>1310776</vt:i4>
      </vt:variant>
      <vt:variant>
        <vt:i4>1166</vt:i4>
      </vt:variant>
      <vt:variant>
        <vt:i4>0</vt:i4>
      </vt:variant>
      <vt:variant>
        <vt:i4>5</vt:i4>
      </vt:variant>
      <vt:variant>
        <vt:lpwstr/>
      </vt:variant>
      <vt:variant>
        <vt:lpwstr>_Toc276652906</vt:lpwstr>
      </vt:variant>
      <vt:variant>
        <vt:i4>1310776</vt:i4>
      </vt:variant>
      <vt:variant>
        <vt:i4>1160</vt:i4>
      </vt:variant>
      <vt:variant>
        <vt:i4>0</vt:i4>
      </vt:variant>
      <vt:variant>
        <vt:i4>5</vt:i4>
      </vt:variant>
      <vt:variant>
        <vt:lpwstr/>
      </vt:variant>
      <vt:variant>
        <vt:lpwstr>_Toc276652905</vt:lpwstr>
      </vt:variant>
      <vt:variant>
        <vt:i4>1310776</vt:i4>
      </vt:variant>
      <vt:variant>
        <vt:i4>1154</vt:i4>
      </vt:variant>
      <vt:variant>
        <vt:i4>0</vt:i4>
      </vt:variant>
      <vt:variant>
        <vt:i4>5</vt:i4>
      </vt:variant>
      <vt:variant>
        <vt:lpwstr/>
      </vt:variant>
      <vt:variant>
        <vt:lpwstr>_Toc276652904</vt:lpwstr>
      </vt:variant>
      <vt:variant>
        <vt:i4>1310776</vt:i4>
      </vt:variant>
      <vt:variant>
        <vt:i4>1148</vt:i4>
      </vt:variant>
      <vt:variant>
        <vt:i4>0</vt:i4>
      </vt:variant>
      <vt:variant>
        <vt:i4>5</vt:i4>
      </vt:variant>
      <vt:variant>
        <vt:lpwstr/>
      </vt:variant>
      <vt:variant>
        <vt:lpwstr>_Toc276652903</vt:lpwstr>
      </vt:variant>
      <vt:variant>
        <vt:i4>1310776</vt:i4>
      </vt:variant>
      <vt:variant>
        <vt:i4>1142</vt:i4>
      </vt:variant>
      <vt:variant>
        <vt:i4>0</vt:i4>
      </vt:variant>
      <vt:variant>
        <vt:i4>5</vt:i4>
      </vt:variant>
      <vt:variant>
        <vt:lpwstr/>
      </vt:variant>
      <vt:variant>
        <vt:lpwstr>_Toc276652902</vt:lpwstr>
      </vt:variant>
      <vt:variant>
        <vt:i4>1310776</vt:i4>
      </vt:variant>
      <vt:variant>
        <vt:i4>1136</vt:i4>
      </vt:variant>
      <vt:variant>
        <vt:i4>0</vt:i4>
      </vt:variant>
      <vt:variant>
        <vt:i4>5</vt:i4>
      </vt:variant>
      <vt:variant>
        <vt:lpwstr/>
      </vt:variant>
      <vt:variant>
        <vt:lpwstr>_Toc276652901</vt:lpwstr>
      </vt:variant>
      <vt:variant>
        <vt:i4>1310776</vt:i4>
      </vt:variant>
      <vt:variant>
        <vt:i4>1130</vt:i4>
      </vt:variant>
      <vt:variant>
        <vt:i4>0</vt:i4>
      </vt:variant>
      <vt:variant>
        <vt:i4>5</vt:i4>
      </vt:variant>
      <vt:variant>
        <vt:lpwstr/>
      </vt:variant>
      <vt:variant>
        <vt:lpwstr>_Toc276652900</vt:lpwstr>
      </vt:variant>
      <vt:variant>
        <vt:i4>1900601</vt:i4>
      </vt:variant>
      <vt:variant>
        <vt:i4>1124</vt:i4>
      </vt:variant>
      <vt:variant>
        <vt:i4>0</vt:i4>
      </vt:variant>
      <vt:variant>
        <vt:i4>5</vt:i4>
      </vt:variant>
      <vt:variant>
        <vt:lpwstr/>
      </vt:variant>
      <vt:variant>
        <vt:lpwstr>_Toc276652899</vt:lpwstr>
      </vt:variant>
      <vt:variant>
        <vt:i4>1900601</vt:i4>
      </vt:variant>
      <vt:variant>
        <vt:i4>1118</vt:i4>
      </vt:variant>
      <vt:variant>
        <vt:i4>0</vt:i4>
      </vt:variant>
      <vt:variant>
        <vt:i4>5</vt:i4>
      </vt:variant>
      <vt:variant>
        <vt:lpwstr/>
      </vt:variant>
      <vt:variant>
        <vt:lpwstr>_Toc276652898</vt:lpwstr>
      </vt:variant>
      <vt:variant>
        <vt:i4>1900601</vt:i4>
      </vt:variant>
      <vt:variant>
        <vt:i4>1112</vt:i4>
      </vt:variant>
      <vt:variant>
        <vt:i4>0</vt:i4>
      </vt:variant>
      <vt:variant>
        <vt:i4>5</vt:i4>
      </vt:variant>
      <vt:variant>
        <vt:lpwstr/>
      </vt:variant>
      <vt:variant>
        <vt:lpwstr>_Toc276652897</vt:lpwstr>
      </vt:variant>
      <vt:variant>
        <vt:i4>1900601</vt:i4>
      </vt:variant>
      <vt:variant>
        <vt:i4>1106</vt:i4>
      </vt:variant>
      <vt:variant>
        <vt:i4>0</vt:i4>
      </vt:variant>
      <vt:variant>
        <vt:i4>5</vt:i4>
      </vt:variant>
      <vt:variant>
        <vt:lpwstr/>
      </vt:variant>
      <vt:variant>
        <vt:lpwstr>_Toc276652896</vt:lpwstr>
      </vt:variant>
      <vt:variant>
        <vt:i4>1900601</vt:i4>
      </vt:variant>
      <vt:variant>
        <vt:i4>1100</vt:i4>
      </vt:variant>
      <vt:variant>
        <vt:i4>0</vt:i4>
      </vt:variant>
      <vt:variant>
        <vt:i4>5</vt:i4>
      </vt:variant>
      <vt:variant>
        <vt:lpwstr/>
      </vt:variant>
      <vt:variant>
        <vt:lpwstr>_Toc276652895</vt:lpwstr>
      </vt:variant>
      <vt:variant>
        <vt:i4>1900601</vt:i4>
      </vt:variant>
      <vt:variant>
        <vt:i4>1094</vt:i4>
      </vt:variant>
      <vt:variant>
        <vt:i4>0</vt:i4>
      </vt:variant>
      <vt:variant>
        <vt:i4>5</vt:i4>
      </vt:variant>
      <vt:variant>
        <vt:lpwstr/>
      </vt:variant>
      <vt:variant>
        <vt:lpwstr>_Toc276652894</vt:lpwstr>
      </vt:variant>
      <vt:variant>
        <vt:i4>1900601</vt:i4>
      </vt:variant>
      <vt:variant>
        <vt:i4>1088</vt:i4>
      </vt:variant>
      <vt:variant>
        <vt:i4>0</vt:i4>
      </vt:variant>
      <vt:variant>
        <vt:i4>5</vt:i4>
      </vt:variant>
      <vt:variant>
        <vt:lpwstr/>
      </vt:variant>
      <vt:variant>
        <vt:lpwstr>_Toc276652893</vt:lpwstr>
      </vt:variant>
      <vt:variant>
        <vt:i4>1900601</vt:i4>
      </vt:variant>
      <vt:variant>
        <vt:i4>1082</vt:i4>
      </vt:variant>
      <vt:variant>
        <vt:i4>0</vt:i4>
      </vt:variant>
      <vt:variant>
        <vt:i4>5</vt:i4>
      </vt:variant>
      <vt:variant>
        <vt:lpwstr/>
      </vt:variant>
      <vt:variant>
        <vt:lpwstr>_Toc276652892</vt:lpwstr>
      </vt:variant>
      <vt:variant>
        <vt:i4>1900601</vt:i4>
      </vt:variant>
      <vt:variant>
        <vt:i4>1076</vt:i4>
      </vt:variant>
      <vt:variant>
        <vt:i4>0</vt:i4>
      </vt:variant>
      <vt:variant>
        <vt:i4>5</vt:i4>
      </vt:variant>
      <vt:variant>
        <vt:lpwstr/>
      </vt:variant>
      <vt:variant>
        <vt:lpwstr>_Toc276652891</vt:lpwstr>
      </vt:variant>
      <vt:variant>
        <vt:i4>1900601</vt:i4>
      </vt:variant>
      <vt:variant>
        <vt:i4>1070</vt:i4>
      </vt:variant>
      <vt:variant>
        <vt:i4>0</vt:i4>
      </vt:variant>
      <vt:variant>
        <vt:i4>5</vt:i4>
      </vt:variant>
      <vt:variant>
        <vt:lpwstr/>
      </vt:variant>
      <vt:variant>
        <vt:lpwstr>_Toc276652890</vt:lpwstr>
      </vt:variant>
      <vt:variant>
        <vt:i4>1835065</vt:i4>
      </vt:variant>
      <vt:variant>
        <vt:i4>1064</vt:i4>
      </vt:variant>
      <vt:variant>
        <vt:i4>0</vt:i4>
      </vt:variant>
      <vt:variant>
        <vt:i4>5</vt:i4>
      </vt:variant>
      <vt:variant>
        <vt:lpwstr/>
      </vt:variant>
      <vt:variant>
        <vt:lpwstr>_Toc276652889</vt:lpwstr>
      </vt:variant>
      <vt:variant>
        <vt:i4>1835065</vt:i4>
      </vt:variant>
      <vt:variant>
        <vt:i4>1058</vt:i4>
      </vt:variant>
      <vt:variant>
        <vt:i4>0</vt:i4>
      </vt:variant>
      <vt:variant>
        <vt:i4>5</vt:i4>
      </vt:variant>
      <vt:variant>
        <vt:lpwstr/>
      </vt:variant>
      <vt:variant>
        <vt:lpwstr>_Toc276652888</vt:lpwstr>
      </vt:variant>
      <vt:variant>
        <vt:i4>1835065</vt:i4>
      </vt:variant>
      <vt:variant>
        <vt:i4>1052</vt:i4>
      </vt:variant>
      <vt:variant>
        <vt:i4>0</vt:i4>
      </vt:variant>
      <vt:variant>
        <vt:i4>5</vt:i4>
      </vt:variant>
      <vt:variant>
        <vt:lpwstr/>
      </vt:variant>
      <vt:variant>
        <vt:lpwstr>_Toc276652887</vt:lpwstr>
      </vt:variant>
      <vt:variant>
        <vt:i4>1835065</vt:i4>
      </vt:variant>
      <vt:variant>
        <vt:i4>1046</vt:i4>
      </vt:variant>
      <vt:variant>
        <vt:i4>0</vt:i4>
      </vt:variant>
      <vt:variant>
        <vt:i4>5</vt:i4>
      </vt:variant>
      <vt:variant>
        <vt:lpwstr/>
      </vt:variant>
      <vt:variant>
        <vt:lpwstr>_Toc276652886</vt:lpwstr>
      </vt:variant>
      <vt:variant>
        <vt:i4>1835065</vt:i4>
      </vt:variant>
      <vt:variant>
        <vt:i4>1040</vt:i4>
      </vt:variant>
      <vt:variant>
        <vt:i4>0</vt:i4>
      </vt:variant>
      <vt:variant>
        <vt:i4>5</vt:i4>
      </vt:variant>
      <vt:variant>
        <vt:lpwstr/>
      </vt:variant>
      <vt:variant>
        <vt:lpwstr>_Toc276652885</vt:lpwstr>
      </vt:variant>
      <vt:variant>
        <vt:i4>1835065</vt:i4>
      </vt:variant>
      <vt:variant>
        <vt:i4>1034</vt:i4>
      </vt:variant>
      <vt:variant>
        <vt:i4>0</vt:i4>
      </vt:variant>
      <vt:variant>
        <vt:i4>5</vt:i4>
      </vt:variant>
      <vt:variant>
        <vt:lpwstr/>
      </vt:variant>
      <vt:variant>
        <vt:lpwstr>_Toc276652884</vt:lpwstr>
      </vt:variant>
      <vt:variant>
        <vt:i4>1835065</vt:i4>
      </vt:variant>
      <vt:variant>
        <vt:i4>1028</vt:i4>
      </vt:variant>
      <vt:variant>
        <vt:i4>0</vt:i4>
      </vt:variant>
      <vt:variant>
        <vt:i4>5</vt:i4>
      </vt:variant>
      <vt:variant>
        <vt:lpwstr/>
      </vt:variant>
      <vt:variant>
        <vt:lpwstr>_Toc276652883</vt:lpwstr>
      </vt:variant>
      <vt:variant>
        <vt:i4>1835065</vt:i4>
      </vt:variant>
      <vt:variant>
        <vt:i4>1022</vt:i4>
      </vt:variant>
      <vt:variant>
        <vt:i4>0</vt:i4>
      </vt:variant>
      <vt:variant>
        <vt:i4>5</vt:i4>
      </vt:variant>
      <vt:variant>
        <vt:lpwstr/>
      </vt:variant>
      <vt:variant>
        <vt:lpwstr>_Toc276652882</vt:lpwstr>
      </vt:variant>
      <vt:variant>
        <vt:i4>1835065</vt:i4>
      </vt:variant>
      <vt:variant>
        <vt:i4>1016</vt:i4>
      </vt:variant>
      <vt:variant>
        <vt:i4>0</vt:i4>
      </vt:variant>
      <vt:variant>
        <vt:i4>5</vt:i4>
      </vt:variant>
      <vt:variant>
        <vt:lpwstr/>
      </vt:variant>
      <vt:variant>
        <vt:lpwstr>_Toc276652881</vt:lpwstr>
      </vt:variant>
      <vt:variant>
        <vt:i4>1835065</vt:i4>
      </vt:variant>
      <vt:variant>
        <vt:i4>1010</vt:i4>
      </vt:variant>
      <vt:variant>
        <vt:i4>0</vt:i4>
      </vt:variant>
      <vt:variant>
        <vt:i4>5</vt:i4>
      </vt:variant>
      <vt:variant>
        <vt:lpwstr/>
      </vt:variant>
      <vt:variant>
        <vt:lpwstr>_Toc276652880</vt:lpwstr>
      </vt:variant>
      <vt:variant>
        <vt:i4>1245241</vt:i4>
      </vt:variant>
      <vt:variant>
        <vt:i4>1004</vt:i4>
      </vt:variant>
      <vt:variant>
        <vt:i4>0</vt:i4>
      </vt:variant>
      <vt:variant>
        <vt:i4>5</vt:i4>
      </vt:variant>
      <vt:variant>
        <vt:lpwstr/>
      </vt:variant>
      <vt:variant>
        <vt:lpwstr>_Toc276652879</vt:lpwstr>
      </vt:variant>
      <vt:variant>
        <vt:i4>1245241</vt:i4>
      </vt:variant>
      <vt:variant>
        <vt:i4>998</vt:i4>
      </vt:variant>
      <vt:variant>
        <vt:i4>0</vt:i4>
      </vt:variant>
      <vt:variant>
        <vt:i4>5</vt:i4>
      </vt:variant>
      <vt:variant>
        <vt:lpwstr/>
      </vt:variant>
      <vt:variant>
        <vt:lpwstr>_Toc276652878</vt:lpwstr>
      </vt:variant>
      <vt:variant>
        <vt:i4>1245241</vt:i4>
      </vt:variant>
      <vt:variant>
        <vt:i4>992</vt:i4>
      </vt:variant>
      <vt:variant>
        <vt:i4>0</vt:i4>
      </vt:variant>
      <vt:variant>
        <vt:i4>5</vt:i4>
      </vt:variant>
      <vt:variant>
        <vt:lpwstr/>
      </vt:variant>
      <vt:variant>
        <vt:lpwstr>_Toc276652877</vt:lpwstr>
      </vt:variant>
      <vt:variant>
        <vt:i4>1245241</vt:i4>
      </vt:variant>
      <vt:variant>
        <vt:i4>986</vt:i4>
      </vt:variant>
      <vt:variant>
        <vt:i4>0</vt:i4>
      </vt:variant>
      <vt:variant>
        <vt:i4>5</vt:i4>
      </vt:variant>
      <vt:variant>
        <vt:lpwstr/>
      </vt:variant>
      <vt:variant>
        <vt:lpwstr>_Toc276652876</vt:lpwstr>
      </vt:variant>
      <vt:variant>
        <vt:i4>1245241</vt:i4>
      </vt:variant>
      <vt:variant>
        <vt:i4>980</vt:i4>
      </vt:variant>
      <vt:variant>
        <vt:i4>0</vt:i4>
      </vt:variant>
      <vt:variant>
        <vt:i4>5</vt:i4>
      </vt:variant>
      <vt:variant>
        <vt:lpwstr/>
      </vt:variant>
      <vt:variant>
        <vt:lpwstr>_Toc276652875</vt:lpwstr>
      </vt:variant>
      <vt:variant>
        <vt:i4>1245241</vt:i4>
      </vt:variant>
      <vt:variant>
        <vt:i4>974</vt:i4>
      </vt:variant>
      <vt:variant>
        <vt:i4>0</vt:i4>
      </vt:variant>
      <vt:variant>
        <vt:i4>5</vt:i4>
      </vt:variant>
      <vt:variant>
        <vt:lpwstr/>
      </vt:variant>
      <vt:variant>
        <vt:lpwstr>_Toc276652874</vt:lpwstr>
      </vt:variant>
      <vt:variant>
        <vt:i4>1245241</vt:i4>
      </vt:variant>
      <vt:variant>
        <vt:i4>968</vt:i4>
      </vt:variant>
      <vt:variant>
        <vt:i4>0</vt:i4>
      </vt:variant>
      <vt:variant>
        <vt:i4>5</vt:i4>
      </vt:variant>
      <vt:variant>
        <vt:lpwstr/>
      </vt:variant>
      <vt:variant>
        <vt:lpwstr>_Toc276652873</vt:lpwstr>
      </vt:variant>
      <vt:variant>
        <vt:i4>1245241</vt:i4>
      </vt:variant>
      <vt:variant>
        <vt:i4>962</vt:i4>
      </vt:variant>
      <vt:variant>
        <vt:i4>0</vt:i4>
      </vt:variant>
      <vt:variant>
        <vt:i4>5</vt:i4>
      </vt:variant>
      <vt:variant>
        <vt:lpwstr/>
      </vt:variant>
      <vt:variant>
        <vt:lpwstr>_Toc276652872</vt:lpwstr>
      </vt:variant>
      <vt:variant>
        <vt:i4>1245241</vt:i4>
      </vt:variant>
      <vt:variant>
        <vt:i4>956</vt:i4>
      </vt:variant>
      <vt:variant>
        <vt:i4>0</vt:i4>
      </vt:variant>
      <vt:variant>
        <vt:i4>5</vt:i4>
      </vt:variant>
      <vt:variant>
        <vt:lpwstr/>
      </vt:variant>
      <vt:variant>
        <vt:lpwstr>_Toc276652871</vt:lpwstr>
      </vt:variant>
      <vt:variant>
        <vt:i4>1245241</vt:i4>
      </vt:variant>
      <vt:variant>
        <vt:i4>950</vt:i4>
      </vt:variant>
      <vt:variant>
        <vt:i4>0</vt:i4>
      </vt:variant>
      <vt:variant>
        <vt:i4>5</vt:i4>
      </vt:variant>
      <vt:variant>
        <vt:lpwstr/>
      </vt:variant>
      <vt:variant>
        <vt:lpwstr>_Toc276652870</vt:lpwstr>
      </vt:variant>
      <vt:variant>
        <vt:i4>1179705</vt:i4>
      </vt:variant>
      <vt:variant>
        <vt:i4>944</vt:i4>
      </vt:variant>
      <vt:variant>
        <vt:i4>0</vt:i4>
      </vt:variant>
      <vt:variant>
        <vt:i4>5</vt:i4>
      </vt:variant>
      <vt:variant>
        <vt:lpwstr/>
      </vt:variant>
      <vt:variant>
        <vt:lpwstr>_Toc276652869</vt:lpwstr>
      </vt:variant>
      <vt:variant>
        <vt:i4>1179705</vt:i4>
      </vt:variant>
      <vt:variant>
        <vt:i4>938</vt:i4>
      </vt:variant>
      <vt:variant>
        <vt:i4>0</vt:i4>
      </vt:variant>
      <vt:variant>
        <vt:i4>5</vt:i4>
      </vt:variant>
      <vt:variant>
        <vt:lpwstr/>
      </vt:variant>
      <vt:variant>
        <vt:lpwstr>_Toc276652868</vt:lpwstr>
      </vt:variant>
      <vt:variant>
        <vt:i4>1179705</vt:i4>
      </vt:variant>
      <vt:variant>
        <vt:i4>932</vt:i4>
      </vt:variant>
      <vt:variant>
        <vt:i4>0</vt:i4>
      </vt:variant>
      <vt:variant>
        <vt:i4>5</vt:i4>
      </vt:variant>
      <vt:variant>
        <vt:lpwstr/>
      </vt:variant>
      <vt:variant>
        <vt:lpwstr>_Toc276652867</vt:lpwstr>
      </vt:variant>
      <vt:variant>
        <vt:i4>1179705</vt:i4>
      </vt:variant>
      <vt:variant>
        <vt:i4>926</vt:i4>
      </vt:variant>
      <vt:variant>
        <vt:i4>0</vt:i4>
      </vt:variant>
      <vt:variant>
        <vt:i4>5</vt:i4>
      </vt:variant>
      <vt:variant>
        <vt:lpwstr/>
      </vt:variant>
      <vt:variant>
        <vt:lpwstr>_Toc276652866</vt:lpwstr>
      </vt:variant>
      <vt:variant>
        <vt:i4>1179705</vt:i4>
      </vt:variant>
      <vt:variant>
        <vt:i4>920</vt:i4>
      </vt:variant>
      <vt:variant>
        <vt:i4>0</vt:i4>
      </vt:variant>
      <vt:variant>
        <vt:i4>5</vt:i4>
      </vt:variant>
      <vt:variant>
        <vt:lpwstr/>
      </vt:variant>
      <vt:variant>
        <vt:lpwstr>_Toc276652865</vt:lpwstr>
      </vt:variant>
      <vt:variant>
        <vt:i4>1179705</vt:i4>
      </vt:variant>
      <vt:variant>
        <vt:i4>914</vt:i4>
      </vt:variant>
      <vt:variant>
        <vt:i4>0</vt:i4>
      </vt:variant>
      <vt:variant>
        <vt:i4>5</vt:i4>
      </vt:variant>
      <vt:variant>
        <vt:lpwstr/>
      </vt:variant>
      <vt:variant>
        <vt:lpwstr>_Toc276652864</vt:lpwstr>
      </vt:variant>
      <vt:variant>
        <vt:i4>1179705</vt:i4>
      </vt:variant>
      <vt:variant>
        <vt:i4>908</vt:i4>
      </vt:variant>
      <vt:variant>
        <vt:i4>0</vt:i4>
      </vt:variant>
      <vt:variant>
        <vt:i4>5</vt:i4>
      </vt:variant>
      <vt:variant>
        <vt:lpwstr/>
      </vt:variant>
      <vt:variant>
        <vt:lpwstr>_Toc276652863</vt:lpwstr>
      </vt:variant>
      <vt:variant>
        <vt:i4>1179705</vt:i4>
      </vt:variant>
      <vt:variant>
        <vt:i4>902</vt:i4>
      </vt:variant>
      <vt:variant>
        <vt:i4>0</vt:i4>
      </vt:variant>
      <vt:variant>
        <vt:i4>5</vt:i4>
      </vt:variant>
      <vt:variant>
        <vt:lpwstr/>
      </vt:variant>
      <vt:variant>
        <vt:lpwstr>_Toc276652862</vt:lpwstr>
      </vt:variant>
      <vt:variant>
        <vt:i4>1179705</vt:i4>
      </vt:variant>
      <vt:variant>
        <vt:i4>896</vt:i4>
      </vt:variant>
      <vt:variant>
        <vt:i4>0</vt:i4>
      </vt:variant>
      <vt:variant>
        <vt:i4>5</vt:i4>
      </vt:variant>
      <vt:variant>
        <vt:lpwstr/>
      </vt:variant>
      <vt:variant>
        <vt:lpwstr>_Toc276652861</vt:lpwstr>
      </vt:variant>
      <vt:variant>
        <vt:i4>1179705</vt:i4>
      </vt:variant>
      <vt:variant>
        <vt:i4>890</vt:i4>
      </vt:variant>
      <vt:variant>
        <vt:i4>0</vt:i4>
      </vt:variant>
      <vt:variant>
        <vt:i4>5</vt:i4>
      </vt:variant>
      <vt:variant>
        <vt:lpwstr/>
      </vt:variant>
      <vt:variant>
        <vt:lpwstr>_Toc276652860</vt:lpwstr>
      </vt:variant>
      <vt:variant>
        <vt:i4>1114169</vt:i4>
      </vt:variant>
      <vt:variant>
        <vt:i4>884</vt:i4>
      </vt:variant>
      <vt:variant>
        <vt:i4>0</vt:i4>
      </vt:variant>
      <vt:variant>
        <vt:i4>5</vt:i4>
      </vt:variant>
      <vt:variant>
        <vt:lpwstr/>
      </vt:variant>
      <vt:variant>
        <vt:lpwstr>_Toc276652859</vt:lpwstr>
      </vt:variant>
      <vt:variant>
        <vt:i4>1114169</vt:i4>
      </vt:variant>
      <vt:variant>
        <vt:i4>878</vt:i4>
      </vt:variant>
      <vt:variant>
        <vt:i4>0</vt:i4>
      </vt:variant>
      <vt:variant>
        <vt:i4>5</vt:i4>
      </vt:variant>
      <vt:variant>
        <vt:lpwstr/>
      </vt:variant>
      <vt:variant>
        <vt:lpwstr>_Toc276652858</vt:lpwstr>
      </vt:variant>
      <vt:variant>
        <vt:i4>1114169</vt:i4>
      </vt:variant>
      <vt:variant>
        <vt:i4>872</vt:i4>
      </vt:variant>
      <vt:variant>
        <vt:i4>0</vt:i4>
      </vt:variant>
      <vt:variant>
        <vt:i4>5</vt:i4>
      </vt:variant>
      <vt:variant>
        <vt:lpwstr/>
      </vt:variant>
      <vt:variant>
        <vt:lpwstr>_Toc276652857</vt:lpwstr>
      </vt:variant>
      <vt:variant>
        <vt:i4>1114169</vt:i4>
      </vt:variant>
      <vt:variant>
        <vt:i4>866</vt:i4>
      </vt:variant>
      <vt:variant>
        <vt:i4>0</vt:i4>
      </vt:variant>
      <vt:variant>
        <vt:i4>5</vt:i4>
      </vt:variant>
      <vt:variant>
        <vt:lpwstr/>
      </vt:variant>
      <vt:variant>
        <vt:lpwstr>_Toc276652856</vt:lpwstr>
      </vt:variant>
      <vt:variant>
        <vt:i4>1114169</vt:i4>
      </vt:variant>
      <vt:variant>
        <vt:i4>860</vt:i4>
      </vt:variant>
      <vt:variant>
        <vt:i4>0</vt:i4>
      </vt:variant>
      <vt:variant>
        <vt:i4>5</vt:i4>
      </vt:variant>
      <vt:variant>
        <vt:lpwstr/>
      </vt:variant>
      <vt:variant>
        <vt:lpwstr>_Toc276652855</vt:lpwstr>
      </vt:variant>
      <vt:variant>
        <vt:i4>1114169</vt:i4>
      </vt:variant>
      <vt:variant>
        <vt:i4>854</vt:i4>
      </vt:variant>
      <vt:variant>
        <vt:i4>0</vt:i4>
      </vt:variant>
      <vt:variant>
        <vt:i4>5</vt:i4>
      </vt:variant>
      <vt:variant>
        <vt:lpwstr/>
      </vt:variant>
      <vt:variant>
        <vt:lpwstr>_Toc276652854</vt:lpwstr>
      </vt:variant>
      <vt:variant>
        <vt:i4>1114169</vt:i4>
      </vt:variant>
      <vt:variant>
        <vt:i4>848</vt:i4>
      </vt:variant>
      <vt:variant>
        <vt:i4>0</vt:i4>
      </vt:variant>
      <vt:variant>
        <vt:i4>5</vt:i4>
      </vt:variant>
      <vt:variant>
        <vt:lpwstr/>
      </vt:variant>
      <vt:variant>
        <vt:lpwstr>_Toc276652853</vt:lpwstr>
      </vt:variant>
      <vt:variant>
        <vt:i4>1114169</vt:i4>
      </vt:variant>
      <vt:variant>
        <vt:i4>842</vt:i4>
      </vt:variant>
      <vt:variant>
        <vt:i4>0</vt:i4>
      </vt:variant>
      <vt:variant>
        <vt:i4>5</vt:i4>
      </vt:variant>
      <vt:variant>
        <vt:lpwstr/>
      </vt:variant>
      <vt:variant>
        <vt:lpwstr>_Toc276652852</vt:lpwstr>
      </vt:variant>
      <vt:variant>
        <vt:i4>1114169</vt:i4>
      </vt:variant>
      <vt:variant>
        <vt:i4>836</vt:i4>
      </vt:variant>
      <vt:variant>
        <vt:i4>0</vt:i4>
      </vt:variant>
      <vt:variant>
        <vt:i4>5</vt:i4>
      </vt:variant>
      <vt:variant>
        <vt:lpwstr/>
      </vt:variant>
      <vt:variant>
        <vt:lpwstr>_Toc276652851</vt:lpwstr>
      </vt:variant>
      <vt:variant>
        <vt:i4>1114169</vt:i4>
      </vt:variant>
      <vt:variant>
        <vt:i4>830</vt:i4>
      </vt:variant>
      <vt:variant>
        <vt:i4>0</vt:i4>
      </vt:variant>
      <vt:variant>
        <vt:i4>5</vt:i4>
      </vt:variant>
      <vt:variant>
        <vt:lpwstr/>
      </vt:variant>
      <vt:variant>
        <vt:lpwstr>_Toc276652850</vt:lpwstr>
      </vt:variant>
      <vt:variant>
        <vt:i4>1048633</vt:i4>
      </vt:variant>
      <vt:variant>
        <vt:i4>824</vt:i4>
      </vt:variant>
      <vt:variant>
        <vt:i4>0</vt:i4>
      </vt:variant>
      <vt:variant>
        <vt:i4>5</vt:i4>
      </vt:variant>
      <vt:variant>
        <vt:lpwstr/>
      </vt:variant>
      <vt:variant>
        <vt:lpwstr>_Toc276652849</vt:lpwstr>
      </vt:variant>
      <vt:variant>
        <vt:i4>1048633</vt:i4>
      </vt:variant>
      <vt:variant>
        <vt:i4>818</vt:i4>
      </vt:variant>
      <vt:variant>
        <vt:i4>0</vt:i4>
      </vt:variant>
      <vt:variant>
        <vt:i4>5</vt:i4>
      </vt:variant>
      <vt:variant>
        <vt:lpwstr/>
      </vt:variant>
      <vt:variant>
        <vt:lpwstr>_Toc276652848</vt:lpwstr>
      </vt:variant>
      <vt:variant>
        <vt:i4>1048633</vt:i4>
      </vt:variant>
      <vt:variant>
        <vt:i4>812</vt:i4>
      </vt:variant>
      <vt:variant>
        <vt:i4>0</vt:i4>
      </vt:variant>
      <vt:variant>
        <vt:i4>5</vt:i4>
      </vt:variant>
      <vt:variant>
        <vt:lpwstr/>
      </vt:variant>
      <vt:variant>
        <vt:lpwstr>_Toc276652847</vt:lpwstr>
      </vt:variant>
      <vt:variant>
        <vt:i4>1048633</vt:i4>
      </vt:variant>
      <vt:variant>
        <vt:i4>806</vt:i4>
      </vt:variant>
      <vt:variant>
        <vt:i4>0</vt:i4>
      </vt:variant>
      <vt:variant>
        <vt:i4>5</vt:i4>
      </vt:variant>
      <vt:variant>
        <vt:lpwstr/>
      </vt:variant>
      <vt:variant>
        <vt:lpwstr>_Toc276652846</vt:lpwstr>
      </vt:variant>
      <vt:variant>
        <vt:i4>1048633</vt:i4>
      </vt:variant>
      <vt:variant>
        <vt:i4>800</vt:i4>
      </vt:variant>
      <vt:variant>
        <vt:i4>0</vt:i4>
      </vt:variant>
      <vt:variant>
        <vt:i4>5</vt:i4>
      </vt:variant>
      <vt:variant>
        <vt:lpwstr/>
      </vt:variant>
      <vt:variant>
        <vt:lpwstr>_Toc276652845</vt:lpwstr>
      </vt:variant>
      <vt:variant>
        <vt:i4>1048633</vt:i4>
      </vt:variant>
      <vt:variant>
        <vt:i4>794</vt:i4>
      </vt:variant>
      <vt:variant>
        <vt:i4>0</vt:i4>
      </vt:variant>
      <vt:variant>
        <vt:i4>5</vt:i4>
      </vt:variant>
      <vt:variant>
        <vt:lpwstr/>
      </vt:variant>
      <vt:variant>
        <vt:lpwstr>_Toc276652844</vt:lpwstr>
      </vt:variant>
      <vt:variant>
        <vt:i4>1048633</vt:i4>
      </vt:variant>
      <vt:variant>
        <vt:i4>788</vt:i4>
      </vt:variant>
      <vt:variant>
        <vt:i4>0</vt:i4>
      </vt:variant>
      <vt:variant>
        <vt:i4>5</vt:i4>
      </vt:variant>
      <vt:variant>
        <vt:lpwstr/>
      </vt:variant>
      <vt:variant>
        <vt:lpwstr>_Toc276652843</vt:lpwstr>
      </vt:variant>
      <vt:variant>
        <vt:i4>1048633</vt:i4>
      </vt:variant>
      <vt:variant>
        <vt:i4>782</vt:i4>
      </vt:variant>
      <vt:variant>
        <vt:i4>0</vt:i4>
      </vt:variant>
      <vt:variant>
        <vt:i4>5</vt:i4>
      </vt:variant>
      <vt:variant>
        <vt:lpwstr/>
      </vt:variant>
      <vt:variant>
        <vt:lpwstr>_Toc276652842</vt:lpwstr>
      </vt:variant>
      <vt:variant>
        <vt:i4>1048633</vt:i4>
      </vt:variant>
      <vt:variant>
        <vt:i4>776</vt:i4>
      </vt:variant>
      <vt:variant>
        <vt:i4>0</vt:i4>
      </vt:variant>
      <vt:variant>
        <vt:i4>5</vt:i4>
      </vt:variant>
      <vt:variant>
        <vt:lpwstr/>
      </vt:variant>
      <vt:variant>
        <vt:lpwstr>_Toc276652841</vt:lpwstr>
      </vt:variant>
      <vt:variant>
        <vt:i4>1048633</vt:i4>
      </vt:variant>
      <vt:variant>
        <vt:i4>770</vt:i4>
      </vt:variant>
      <vt:variant>
        <vt:i4>0</vt:i4>
      </vt:variant>
      <vt:variant>
        <vt:i4>5</vt:i4>
      </vt:variant>
      <vt:variant>
        <vt:lpwstr/>
      </vt:variant>
      <vt:variant>
        <vt:lpwstr>_Toc276652840</vt:lpwstr>
      </vt:variant>
      <vt:variant>
        <vt:i4>1507385</vt:i4>
      </vt:variant>
      <vt:variant>
        <vt:i4>764</vt:i4>
      </vt:variant>
      <vt:variant>
        <vt:i4>0</vt:i4>
      </vt:variant>
      <vt:variant>
        <vt:i4>5</vt:i4>
      </vt:variant>
      <vt:variant>
        <vt:lpwstr/>
      </vt:variant>
      <vt:variant>
        <vt:lpwstr>_Toc276652839</vt:lpwstr>
      </vt:variant>
      <vt:variant>
        <vt:i4>1507385</vt:i4>
      </vt:variant>
      <vt:variant>
        <vt:i4>758</vt:i4>
      </vt:variant>
      <vt:variant>
        <vt:i4>0</vt:i4>
      </vt:variant>
      <vt:variant>
        <vt:i4>5</vt:i4>
      </vt:variant>
      <vt:variant>
        <vt:lpwstr/>
      </vt:variant>
      <vt:variant>
        <vt:lpwstr>_Toc276652838</vt:lpwstr>
      </vt:variant>
      <vt:variant>
        <vt:i4>1507385</vt:i4>
      </vt:variant>
      <vt:variant>
        <vt:i4>752</vt:i4>
      </vt:variant>
      <vt:variant>
        <vt:i4>0</vt:i4>
      </vt:variant>
      <vt:variant>
        <vt:i4>5</vt:i4>
      </vt:variant>
      <vt:variant>
        <vt:lpwstr/>
      </vt:variant>
      <vt:variant>
        <vt:lpwstr>_Toc276652837</vt:lpwstr>
      </vt:variant>
      <vt:variant>
        <vt:i4>1507385</vt:i4>
      </vt:variant>
      <vt:variant>
        <vt:i4>746</vt:i4>
      </vt:variant>
      <vt:variant>
        <vt:i4>0</vt:i4>
      </vt:variant>
      <vt:variant>
        <vt:i4>5</vt:i4>
      </vt:variant>
      <vt:variant>
        <vt:lpwstr/>
      </vt:variant>
      <vt:variant>
        <vt:lpwstr>_Toc276652836</vt:lpwstr>
      </vt:variant>
      <vt:variant>
        <vt:i4>1507385</vt:i4>
      </vt:variant>
      <vt:variant>
        <vt:i4>740</vt:i4>
      </vt:variant>
      <vt:variant>
        <vt:i4>0</vt:i4>
      </vt:variant>
      <vt:variant>
        <vt:i4>5</vt:i4>
      </vt:variant>
      <vt:variant>
        <vt:lpwstr/>
      </vt:variant>
      <vt:variant>
        <vt:lpwstr>_Toc276652835</vt:lpwstr>
      </vt:variant>
      <vt:variant>
        <vt:i4>1507385</vt:i4>
      </vt:variant>
      <vt:variant>
        <vt:i4>734</vt:i4>
      </vt:variant>
      <vt:variant>
        <vt:i4>0</vt:i4>
      </vt:variant>
      <vt:variant>
        <vt:i4>5</vt:i4>
      </vt:variant>
      <vt:variant>
        <vt:lpwstr/>
      </vt:variant>
      <vt:variant>
        <vt:lpwstr>_Toc276652834</vt:lpwstr>
      </vt:variant>
      <vt:variant>
        <vt:i4>1507385</vt:i4>
      </vt:variant>
      <vt:variant>
        <vt:i4>728</vt:i4>
      </vt:variant>
      <vt:variant>
        <vt:i4>0</vt:i4>
      </vt:variant>
      <vt:variant>
        <vt:i4>5</vt:i4>
      </vt:variant>
      <vt:variant>
        <vt:lpwstr/>
      </vt:variant>
      <vt:variant>
        <vt:lpwstr>_Toc276652833</vt:lpwstr>
      </vt:variant>
      <vt:variant>
        <vt:i4>1507385</vt:i4>
      </vt:variant>
      <vt:variant>
        <vt:i4>722</vt:i4>
      </vt:variant>
      <vt:variant>
        <vt:i4>0</vt:i4>
      </vt:variant>
      <vt:variant>
        <vt:i4>5</vt:i4>
      </vt:variant>
      <vt:variant>
        <vt:lpwstr/>
      </vt:variant>
      <vt:variant>
        <vt:lpwstr>_Toc276652832</vt:lpwstr>
      </vt:variant>
      <vt:variant>
        <vt:i4>1507385</vt:i4>
      </vt:variant>
      <vt:variant>
        <vt:i4>716</vt:i4>
      </vt:variant>
      <vt:variant>
        <vt:i4>0</vt:i4>
      </vt:variant>
      <vt:variant>
        <vt:i4>5</vt:i4>
      </vt:variant>
      <vt:variant>
        <vt:lpwstr/>
      </vt:variant>
      <vt:variant>
        <vt:lpwstr>_Toc276652831</vt:lpwstr>
      </vt:variant>
      <vt:variant>
        <vt:i4>1507385</vt:i4>
      </vt:variant>
      <vt:variant>
        <vt:i4>710</vt:i4>
      </vt:variant>
      <vt:variant>
        <vt:i4>0</vt:i4>
      </vt:variant>
      <vt:variant>
        <vt:i4>5</vt:i4>
      </vt:variant>
      <vt:variant>
        <vt:lpwstr/>
      </vt:variant>
      <vt:variant>
        <vt:lpwstr>_Toc276652830</vt:lpwstr>
      </vt:variant>
      <vt:variant>
        <vt:i4>1441849</vt:i4>
      </vt:variant>
      <vt:variant>
        <vt:i4>704</vt:i4>
      </vt:variant>
      <vt:variant>
        <vt:i4>0</vt:i4>
      </vt:variant>
      <vt:variant>
        <vt:i4>5</vt:i4>
      </vt:variant>
      <vt:variant>
        <vt:lpwstr/>
      </vt:variant>
      <vt:variant>
        <vt:lpwstr>_Toc276652829</vt:lpwstr>
      </vt:variant>
      <vt:variant>
        <vt:i4>1441849</vt:i4>
      </vt:variant>
      <vt:variant>
        <vt:i4>698</vt:i4>
      </vt:variant>
      <vt:variant>
        <vt:i4>0</vt:i4>
      </vt:variant>
      <vt:variant>
        <vt:i4>5</vt:i4>
      </vt:variant>
      <vt:variant>
        <vt:lpwstr/>
      </vt:variant>
      <vt:variant>
        <vt:lpwstr>_Toc276652828</vt:lpwstr>
      </vt:variant>
      <vt:variant>
        <vt:i4>1441849</vt:i4>
      </vt:variant>
      <vt:variant>
        <vt:i4>692</vt:i4>
      </vt:variant>
      <vt:variant>
        <vt:i4>0</vt:i4>
      </vt:variant>
      <vt:variant>
        <vt:i4>5</vt:i4>
      </vt:variant>
      <vt:variant>
        <vt:lpwstr/>
      </vt:variant>
      <vt:variant>
        <vt:lpwstr>_Toc276652827</vt:lpwstr>
      </vt:variant>
      <vt:variant>
        <vt:i4>1441849</vt:i4>
      </vt:variant>
      <vt:variant>
        <vt:i4>686</vt:i4>
      </vt:variant>
      <vt:variant>
        <vt:i4>0</vt:i4>
      </vt:variant>
      <vt:variant>
        <vt:i4>5</vt:i4>
      </vt:variant>
      <vt:variant>
        <vt:lpwstr/>
      </vt:variant>
      <vt:variant>
        <vt:lpwstr>_Toc276652826</vt:lpwstr>
      </vt:variant>
      <vt:variant>
        <vt:i4>1441849</vt:i4>
      </vt:variant>
      <vt:variant>
        <vt:i4>680</vt:i4>
      </vt:variant>
      <vt:variant>
        <vt:i4>0</vt:i4>
      </vt:variant>
      <vt:variant>
        <vt:i4>5</vt:i4>
      </vt:variant>
      <vt:variant>
        <vt:lpwstr/>
      </vt:variant>
      <vt:variant>
        <vt:lpwstr>_Toc276652825</vt:lpwstr>
      </vt:variant>
      <vt:variant>
        <vt:i4>1441849</vt:i4>
      </vt:variant>
      <vt:variant>
        <vt:i4>674</vt:i4>
      </vt:variant>
      <vt:variant>
        <vt:i4>0</vt:i4>
      </vt:variant>
      <vt:variant>
        <vt:i4>5</vt:i4>
      </vt:variant>
      <vt:variant>
        <vt:lpwstr/>
      </vt:variant>
      <vt:variant>
        <vt:lpwstr>_Toc276652824</vt:lpwstr>
      </vt:variant>
      <vt:variant>
        <vt:i4>1441849</vt:i4>
      </vt:variant>
      <vt:variant>
        <vt:i4>668</vt:i4>
      </vt:variant>
      <vt:variant>
        <vt:i4>0</vt:i4>
      </vt:variant>
      <vt:variant>
        <vt:i4>5</vt:i4>
      </vt:variant>
      <vt:variant>
        <vt:lpwstr/>
      </vt:variant>
      <vt:variant>
        <vt:lpwstr>_Toc276652823</vt:lpwstr>
      </vt:variant>
      <vt:variant>
        <vt:i4>1441849</vt:i4>
      </vt:variant>
      <vt:variant>
        <vt:i4>662</vt:i4>
      </vt:variant>
      <vt:variant>
        <vt:i4>0</vt:i4>
      </vt:variant>
      <vt:variant>
        <vt:i4>5</vt:i4>
      </vt:variant>
      <vt:variant>
        <vt:lpwstr/>
      </vt:variant>
      <vt:variant>
        <vt:lpwstr>_Toc276652822</vt:lpwstr>
      </vt:variant>
      <vt:variant>
        <vt:i4>1441849</vt:i4>
      </vt:variant>
      <vt:variant>
        <vt:i4>656</vt:i4>
      </vt:variant>
      <vt:variant>
        <vt:i4>0</vt:i4>
      </vt:variant>
      <vt:variant>
        <vt:i4>5</vt:i4>
      </vt:variant>
      <vt:variant>
        <vt:lpwstr/>
      </vt:variant>
      <vt:variant>
        <vt:lpwstr>_Toc276652821</vt:lpwstr>
      </vt:variant>
      <vt:variant>
        <vt:i4>1441849</vt:i4>
      </vt:variant>
      <vt:variant>
        <vt:i4>650</vt:i4>
      </vt:variant>
      <vt:variant>
        <vt:i4>0</vt:i4>
      </vt:variant>
      <vt:variant>
        <vt:i4>5</vt:i4>
      </vt:variant>
      <vt:variant>
        <vt:lpwstr/>
      </vt:variant>
      <vt:variant>
        <vt:lpwstr>_Toc276652820</vt:lpwstr>
      </vt:variant>
      <vt:variant>
        <vt:i4>1376313</vt:i4>
      </vt:variant>
      <vt:variant>
        <vt:i4>644</vt:i4>
      </vt:variant>
      <vt:variant>
        <vt:i4>0</vt:i4>
      </vt:variant>
      <vt:variant>
        <vt:i4>5</vt:i4>
      </vt:variant>
      <vt:variant>
        <vt:lpwstr/>
      </vt:variant>
      <vt:variant>
        <vt:lpwstr>_Toc276652819</vt:lpwstr>
      </vt:variant>
      <vt:variant>
        <vt:i4>1376313</vt:i4>
      </vt:variant>
      <vt:variant>
        <vt:i4>638</vt:i4>
      </vt:variant>
      <vt:variant>
        <vt:i4>0</vt:i4>
      </vt:variant>
      <vt:variant>
        <vt:i4>5</vt:i4>
      </vt:variant>
      <vt:variant>
        <vt:lpwstr/>
      </vt:variant>
      <vt:variant>
        <vt:lpwstr>_Toc276652818</vt:lpwstr>
      </vt:variant>
      <vt:variant>
        <vt:i4>1376313</vt:i4>
      </vt:variant>
      <vt:variant>
        <vt:i4>632</vt:i4>
      </vt:variant>
      <vt:variant>
        <vt:i4>0</vt:i4>
      </vt:variant>
      <vt:variant>
        <vt:i4>5</vt:i4>
      </vt:variant>
      <vt:variant>
        <vt:lpwstr/>
      </vt:variant>
      <vt:variant>
        <vt:lpwstr>_Toc276652817</vt:lpwstr>
      </vt:variant>
      <vt:variant>
        <vt:i4>1376313</vt:i4>
      </vt:variant>
      <vt:variant>
        <vt:i4>626</vt:i4>
      </vt:variant>
      <vt:variant>
        <vt:i4>0</vt:i4>
      </vt:variant>
      <vt:variant>
        <vt:i4>5</vt:i4>
      </vt:variant>
      <vt:variant>
        <vt:lpwstr/>
      </vt:variant>
      <vt:variant>
        <vt:lpwstr>_Toc276652816</vt:lpwstr>
      </vt:variant>
      <vt:variant>
        <vt:i4>1376313</vt:i4>
      </vt:variant>
      <vt:variant>
        <vt:i4>620</vt:i4>
      </vt:variant>
      <vt:variant>
        <vt:i4>0</vt:i4>
      </vt:variant>
      <vt:variant>
        <vt:i4>5</vt:i4>
      </vt:variant>
      <vt:variant>
        <vt:lpwstr/>
      </vt:variant>
      <vt:variant>
        <vt:lpwstr>_Toc276652815</vt:lpwstr>
      </vt:variant>
      <vt:variant>
        <vt:i4>1376313</vt:i4>
      </vt:variant>
      <vt:variant>
        <vt:i4>614</vt:i4>
      </vt:variant>
      <vt:variant>
        <vt:i4>0</vt:i4>
      </vt:variant>
      <vt:variant>
        <vt:i4>5</vt:i4>
      </vt:variant>
      <vt:variant>
        <vt:lpwstr/>
      </vt:variant>
      <vt:variant>
        <vt:lpwstr>_Toc276652814</vt:lpwstr>
      </vt:variant>
      <vt:variant>
        <vt:i4>1376313</vt:i4>
      </vt:variant>
      <vt:variant>
        <vt:i4>608</vt:i4>
      </vt:variant>
      <vt:variant>
        <vt:i4>0</vt:i4>
      </vt:variant>
      <vt:variant>
        <vt:i4>5</vt:i4>
      </vt:variant>
      <vt:variant>
        <vt:lpwstr/>
      </vt:variant>
      <vt:variant>
        <vt:lpwstr>_Toc276652813</vt:lpwstr>
      </vt:variant>
      <vt:variant>
        <vt:i4>1376313</vt:i4>
      </vt:variant>
      <vt:variant>
        <vt:i4>602</vt:i4>
      </vt:variant>
      <vt:variant>
        <vt:i4>0</vt:i4>
      </vt:variant>
      <vt:variant>
        <vt:i4>5</vt:i4>
      </vt:variant>
      <vt:variant>
        <vt:lpwstr/>
      </vt:variant>
      <vt:variant>
        <vt:lpwstr>_Toc276652812</vt:lpwstr>
      </vt:variant>
      <vt:variant>
        <vt:i4>1376313</vt:i4>
      </vt:variant>
      <vt:variant>
        <vt:i4>596</vt:i4>
      </vt:variant>
      <vt:variant>
        <vt:i4>0</vt:i4>
      </vt:variant>
      <vt:variant>
        <vt:i4>5</vt:i4>
      </vt:variant>
      <vt:variant>
        <vt:lpwstr/>
      </vt:variant>
      <vt:variant>
        <vt:lpwstr>_Toc276652811</vt:lpwstr>
      </vt:variant>
      <vt:variant>
        <vt:i4>1376313</vt:i4>
      </vt:variant>
      <vt:variant>
        <vt:i4>590</vt:i4>
      </vt:variant>
      <vt:variant>
        <vt:i4>0</vt:i4>
      </vt:variant>
      <vt:variant>
        <vt:i4>5</vt:i4>
      </vt:variant>
      <vt:variant>
        <vt:lpwstr/>
      </vt:variant>
      <vt:variant>
        <vt:lpwstr>_Toc276652810</vt:lpwstr>
      </vt:variant>
      <vt:variant>
        <vt:i4>1310777</vt:i4>
      </vt:variant>
      <vt:variant>
        <vt:i4>584</vt:i4>
      </vt:variant>
      <vt:variant>
        <vt:i4>0</vt:i4>
      </vt:variant>
      <vt:variant>
        <vt:i4>5</vt:i4>
      </vt:variant>
      <vt:variant>
        <vt:lpwstr/>
      </vt:variant>
      <vt:variant>
        <vt:lpwstr>_Toc276652809</vt:lpwstr>
      </vt:variant>
      <vt:variant>
        <vt:i4>1310777</vt:i4>
      </vt:variant>
      <vt:variant>
        <vt:i4>578</vt:i4>
      </vt:variant>
      <vt:variant>
        <vt:i4>0</vt:i4>
      </vt:variant>
      <vt:variant>
        <vt:i4>5</vt:i4>
      </vt:variant>
      <vt:variant>
        <vt:lpwstr/>
      </vt:variant>
      <vt:variant>
        <vt:lpwstr>_Toc276652808</vt:lpwstr>
      </vt:variant>
      <vt:variant>
        <vt:i4>1310777</vt:i4>
      </vt:variant>
      <vt:variant>
        <vt:i4>572</vt:i4>
      </vt:variant>
      <vt:variant>
        <vt:i4>0</vt:i4>
      </vt:variant>
      <vt:variant>
        <vt:i4>5</vt:i4>
      </vt:variant>
      <vt:variant>
        <vt:lpwstr/>
      </vt:variant>
      <vt:variant>
        <vt:lpwstr>_Toc276652807</vt:lpwstr>
      </vt:variant>
      <vt:variant>
        <vt:i4>1310777</vt:i4>
      </vt:variant>
      <vt:variant>
        <vt:i4>566</vt:i4>
      </vt:variant>
      <vt:variant>
        <vt:i4>0</vt:i4>
      </vt:variant>
      <vt:variant>
        <vt:i4>5</vt:i4>
      </vt:variant>
      <vt:variant>
        <vt:lpwstr/>
      </vt:variant>
      <vt:variant>
        <vt:lpwstr>_Toc276652806</vt:lpwstr>
      </vt:variant>
      <vt:variant>
        <vt:i4>1310777</vt:i4>
      </vt:variant>
      <vt:variant>
        <vt:i4>560</vt:i4>
      </vt:variant>
      <vt:variant>
        <vt:i4>0</vt:i4>
      </vt:variant>
      <vt:variant>
        <vt:i4>5</vt:i4>
      </vt:variant>
      <vt:variant>
        <vt:lpwstr/>
      </vt:variant>
      <vt:variant>
        <vt:lpwstr>_Toc276652805</vt:lpwstr>
      </vt:variant>
      <vt:variant>
        <vt:i4>1310777</vt:i4>
      </vt:variant>
      <vt:variant>
        <vt:i4>554</vt:i4>
      </vt:variant>
      <vt:variant>
        <vt:i4>0</vt:i4>
      </vt:variant>
      <vt:variant>
        <vt:i4>5</vt:i4>
      </vt:variant>
      <vt:variant>
        <vt:lpwstr/>
      </vt:variant>
      <vt:variant>
        <vt:lpwstr>_Toc276652804</vt:lpwstr>
      </vt:variant>
      <vt:variant>
        <vt:i4>1310777</vt:i4>
      </vt:variant>
      <vt:variant>
        <vt:i4>548</vt:i4>
      </vt:variant>
      <vt:variant>
        <vt:i4>0</vt:i4>
      </vt:variant>
      <vt:variant>
        <vt:i4>5</vt:i4>
      </vt:variant>
      <vt:variant>
        <vt:lpwstr/>
      </vt:variant>
      <vt:variant>
        <vt:lpwstr>_Toc276652803</vt:lpwstr>
      </vt:variant>
      <vt:variant>
        <vt:i4>1310777</vt:i4>
      </vt:variant>
      <vt:variant>
        <vt:i4>542</vt:i4>
      </vt:variant>
      <vt:variant>
        <vt:i4>0</vt:i4>
      </vt:variant>
      <vt:variant>
        <vt:i4>5</vt:i4>
      </vt:variant>
      <vt:variant>
        <vt:lpwstr/>
      </vt:variant>
      <vt:variant>
        <vt:lpwstr>_Toc276652802</vt:lpwstr>
      </vt:variant>
      <vt:variant>
        <vt:i4>1310777</vt:i4>
      </vt:variant>
      <vt:variant>
        <vt:i4>536</vt:i4>
      </vt:variant>
      <vt:variant>
        <vt:i4>0</vt:i4>
      </vt:variant>
      <vt:variant>
        <vt:i4>5</vt:i4>
      </vt:variant>
      <vt:variant>
        <vt:lpwstr/>
      </vt:variant>
      <vt:variant>
        <vt:lpwstr>_Toc276652801</vt:lpwstr>
      </vt:variant>
      <vt:variant>
        <vt:i4>1310777</vt:i4>
      </vt:variant>
      <vt:variant>
        <vt:i4>530</vt:i4>
      </vt:variant>
      <vt:variant>
        <vt:i4>0</vt:i4>
      </vt:variant>
      <vt:variant>
        <vt:i4>5</vt:i4>
      </vt:variant>
      <vt:variant>
        <vt:lpwstr/>
      </vt:variant>
      <vt:variant>
        <vt:lpwstr>_Toc276652800</vt:lpwstr>
      </vt:variant>
      <vt:variant>
        <vt:i4>1900598</vt:i4>
      </vt:variant>
      <vt:variant>
        <vt:i4>524</vt:i4>
      </vt:variant>
      <vt:variant>
        <vt:i4>0</vt:i4>
      </vt:variant>
      <vt:variant>
        <vt:i4>5</vt:i4>
      </vt:variant>
      <vt:variant>
        <vt:lpwstr/>
      </vt:variant>
      <vt:variant>
        <vt:lpwstr>_Toc276652799</vt:lpwstr>
      </vt:variant>
      <vt:variant>
        <vt:i4>1900598</vt:i4>
      </vt:variant>
      <vt:variant>
        <vt:i4>518</vt:i4>
      </vt:variant>
      <vt:variant>
        <vt:i4>0</vt:i4>
      </vt:variant>
      <vt:variant>
        <vt:i4>5</vt:i4>
      </vt:variant>
      <vt:variant>
        <vt:lpwstr/>
      </vt:variant>
      <vt:variant>
        <vt:lpwstr>_Toc276652798</vt:lpwstr>
      </vt:variant>
      <vt:variant>
        <vt:i4>1900598</vt:i4>
      </vt:variant>
      <vt:variant>
        <vt:i4>512</vt:i4>
      </vt:variant>
      <vt:variant>
        <vt:i4>0</vt:i4>
      </vt:variant>
      <vt:variant>
        <vt:i4>5</vt:i4>
      </vt:variant>
      <vt:variant>
        <vt:lpwstr/>
      </vt:variant>
      <vt:variant>
        <vt:lpwstr>_Toc276652797</vt:lpwstr>
      </vt:variant>
      <vt:variant>
        <vt:i4>1900598</vt:i4>
      </vt:variant>
      <vt:variant>
        <vt:i4>506</vt:i4>
      </vt:variant>
      <vt:variant>
        <vt:i4>0</vt:i4>
      </vt:variant>
      <vt:variant>
        <vt:i4>5</vt:i4>
      </vt:variant>
      <vt:variant>
        <vt:lpwstr/>
      </vt:variant>
      <vt:variant>
        <vt:lpwstr>_Toc276652796</vt:lpwstr>
      </vt:variant>
      <vt:variant>
        <vt:i4>1900598</vt:i4>
      </vt:variant>
      <vt:variant>
        <vt:i4>500</vt:i4>
      </vt:variant>
      <vt:variant>
        <vt:i4>0</vt:i4>
      </vt:variant>
      <vt:variant>
        <vt:i4>5</vt:i4>
      </vt:variant>
      <vt:variant>
        <vt:lpwstr/>
      </vt:variant>
      <vt:variant>
        <vt:lpwstr>_Toc276652795</vt:lpwstr>
      </vt:variant>
      <vt:variant>
        <vt:i4>1900598</vt:i4>
      </vt:variant>
      <vt:variant>
        <vt:i4>494</vt:i4>
      </vt:variant>
      <vt:variant>
        <vt:i4>0</vt:i4>
      </vt:variant>
      <vt:variant>
        <vt:i4>5</vt:i4>
      </vt:variant>
      <vt:variant>
        <vt:lpwstr/>
      </vt:variant>
      <vt:variant>
        <vt:lpwstr>_Toc276652794</vt:lpwstr>
      </vt:variant>
      <vt:variant>
        <vt:i4>1900598</vt:i4>
      </vt:variant>
      <vt:variant>
        <vt:i4>488</vt:i4>
      </vt:variant>
      <vt:variant>
        <vt:i4>0</vt:i4>
      </vt:variant>
      <vt:variant>
        <vt:i4>5</vt:i4>
      </vt:variant>
      <vt:variant>
        <vt:lpwstr/>
      </vt:variant>
      <vt:variant>
        <vt:lpwstr>_Toc276652793</vt:lpwstr>
      </vt:variant>
      <vt:variant>
        <vt:i4>1900598</vt:i4>
      </vt:variant>
      <vt:variant>
        <vt:i4>482</vt:i4>
      </vt:variant>
      <vt:variant>
        <vt:i4>0</vt:i4>
      </vt:variant>
      <vt:variant>
        <vt:i4>5</vt:i4>
      </vt:variant>
      <vt:variant>
        <vt:lpwstr/>
      </vt:variant>
      <vt:variant>
        <vt:lpwstr>_Toc276652792</vt:lpwstr>
      </vt:variant>
      <vt:variant>
        <vt:i4>1900598</vt:i4>
      </vt:variant>
      <vt:variant>
        <vt:i4>476</vt:i4>
      </vt:variant>
      <vt:variant>
        <vt:i4>0</vt:i4>
      </vt:variant>
      <vt:variant>
        <vt:i4>5</vt:i4>
      </vt:variant>
      <vt:variant>
        <vt:lpwstr/>
      </vt:variant>
      <vt:variant>
        <vt:lpwstr>_Toc276652791</vt:lpwstr>
      </vt:variant>
      <vt:variant>
        <vt:i4>1900598</vt:i4>
      </vt:variant>
      <vt:variant>
        <vt:i4>470</vt:i4>
      </vt:variant>
      <vt:variant>
        <vt:i4>0</vt:i4>
      </vt:variant>
      <vt:variant>
        <vt:i4>5</vt:i4>
      </vt:variant>
      <vt:variant>
        <vt:lpwstr/>
      </vt:variant>
      <vt:variant>
        <vt:lpwstr>_Toc276652790</vt:lpwstr>
      </vt:variant>
      <vt:variant>
        <vt:i4>1835062</vt:i4>
      </vt:variant>
      <vt:variant>
        <vt:i4>464</vt:i4>
      </vt:variant>
      <vt:variant>
        <vt:i4>0</vt:i4>
      </vt:variant>
      <vt:variant>
        <vt:i4>5</vt:i4>
      </vt:variant>
      <vt:variant>
        <vt:lpwstr/>
      </vt:variant>
      <vt:variant>
        <vt:lpwstr>_Toc276652789</vt:lpwstr>
      </vt:variant>
      <vt:variant>
        <vt:i4>1835062</vt:i4>
      </vt:variant>
      <vt:variant>
        <vt:i4>458</vt:i4>
      </vt:variant>
      <vt:variant>
        <vt:i4>0</vt:i4>
      </vt:variant>
      <vt:variant>
        <vt:i4>5</vt:i4>
      </vt:variant>
      <vt:variant>
        <vt:lpwstr/>
      </vt:variant>
      <vt:variant>
        <vt:lpwstr>_Toc276652788</vt:lpwstr>
      </vt:variant>
      <vt:variant>
        <vt:i4>1835062</vt:i4>
      </vt:variant>
      <vt:variant>
        <vt:i4>452</vt:i4>
      </vt:variant>
      <vt:variant>
        <vt:i4>0</vt:i4>
      </vt:variant>
      <vt:variant>
        <vt:i4>5</vt:i4>
      </vt:variant>
      <vt:variant>
        <vt:lpwstr/>
      </vt:variant>
      <vt:variant>
        <vt:lpwstr>_Toc276652787</vt:lpwstr>
      </vt:variant>
      <vt:variant>
        <vt:i4>1835062</vt:i4>
      </vt:variant>
      <vt:variant>
        <vt:i4>446</vt:i4>
      </vt:variant>
      <vt:variant>
        <vt:i4>0</vt:i4>
      </vt:variant>
      <vt:variant>
        <vt:i4>5</vt:i4>
      </vt:variant>
      <vt:variant>
        <vt:lpwstr/>
      </vt:variant>
      <vt:variant>
        <vt:lpwstr>_Toc276652786</vt:lpwstr>
      </vt:variant>
      <vt:variant>
        <vt:i4>1835062</vt:i4>
      </vt:variant>
      <vt:variant>
        <vt:i4>440</vt:i4>
      </vt:variant>
      <vt:variant>
        <vt:i4>0</vt:i4>
      </vt:variant>
      <vt:variant>
        <vt:i4>5</vt:i4>
      </vt:variant>
      <vt:variant>
        <vt:lpwstr/>
      </vt:variant>
      <vt:variant>
        <vt:lpwstr>_Toc276652785</vt:lpwstr>
      </vt:variant>
      <vt:variant>
        <vt:i4>1835062</vt:i4>
      </vt:variant>
      <vt:variant>
        <vt:i4>434</vt:i4>
      </vt:variant>
      <vt:variant>
        <vt:i4>0</vt:i4>
      </vt:variant>
      <vt:variant>
        <vt:i4>5</vt:i4>
      </vt:variant>
      <vt:variant>
        <vt:lpwstr/>
      </vt:variant>
      <vt:variant>
        <vt:lpwstr>_Toc276652784</vt:lpwstr>
      </vt:variant>
      <vt:variant>
        <vt:i4>1835062</vt:i4>
      </vt:variant>
      <vt:variant>
        <vt:i4>428</vt:i4>
      </vt:variant>
      <vt:variant>
        <vt:i4>0</vt:i4>
      </vt:variant>
      <vt:variant>
        <vt:i4>5</vt:i4>
      </vt:variant>
      <vt:variant>
        <vt:lpwstr/>
      </vt:variant>
      <vt:variant>
        <vt:lpwstr>_Toc276652783</vt:lpwstr>
      </vt:variant>
      <vt:variant>
        <vt:i4>1835062</vt:i4>
      </vt:variant>
      <vt:variant>
        <vt:i4>422</vt:i4>
      </vt:variant>
      <vt:variant>
        <vt:i4>0</vt:i4>
      </vt:variant>
      <vt:variant>
        <vt:i4>5</vt:i4>
      </vt:variant>
      <vt:variant>
        <vt:lpwstr/>
      </vt:variant>
      <vt:variant>
        <vt:lpwstr>_Toc276652782</vt:lpwstr>
      </vt:variant>
      <vt:variant>
        <vt:i4>1835062</vt:i4>
      </vt:variant>
      <vt:variant>
        <vt:i4>416</vt:i4>
      </vt:variant>
      <vt:variant>
        <vt:i4>0</vt:i4>
      </vt:variant>
      <vt:variant>
        <vt:i4>5</vt:i4>
      </vt:variant>
      <vt:variant>
        <vt:lpwstr/>
      </vt:variant>
      <vt:variant>
        <vt:lpwstr>_Toc276652781</vt:lpwstr>
      </vt:variant>
      <vt:variant>
        <vt:i4>1835062</vt:i4>
      </vt:variant>
      <vt:variant>
        <vt:i4>410</vt:i4>
      </vt:variant>
      <vt:variant>
        <vt:i4>0</vt:i4>
      </vt:variant>
      <vt:variant>
        <vt:i4>5</vt:i4>
      </vt:variant>
      <vt:variant>
        <vt:lpwstr/>
      </vt:variant>
      <vt:variant>
        <vt:lpwstr>_Toc276652780</vt:lpwstr>
      </vt:variant>
      <vt:variant>
        <vt:i4>1245238</vt:i4>
      </vt:variant>
      <vt:variant>
        <vt:i4>404</vt:i4>
      </vt:variant>
      <vt:variant>
        <vt:i4>0</vt:i4>
      </vt:variant>
      <vt:variant>
        <vt:i4>5</vt:i4>
      </vt:variant>
      <vt:variant>
        <vt:lpwstr/>
      </vt:variant>
      <vt:variant>
        <vt:lpwstr>_Toc276652779</vt:lpwstr>
      </vt:variant>
      <vt:variant>
        <vt:i4>1245238</vt:i4>
      </vt:variant>
      <vt:variant>
        <vt:i4>398</vt:i4>
      </vt:variant>
      <vt:variant>
        <vt:i4>0</vt:i4>
      </vt:variant>
      <vt:variant>
        <vt:i4>5</vt:i4>
      </vt:variant>
      <vt:variant>
        <vt:lpwstr/>
      </vt:variant>
      <vt:variant>
        <vt:lpwstr>_Toc276652778</vt:lpwstr>
      </vt:variant>
      <vt:variant>
        <vt:i4>1245238</vt:i4>
      </vt:variant>
      <vt:variant>
        <vt:i4>392</vt:i4>
      </vt:variant>
      <vt:variant>
        <vt:i4>0</vt:i4>
      </vt:variant>
      <vt:variant>
        <vt:i4>5</vt:i4>
      </vt:variant>
      <vt:variant>
        <vt:lpwstr/>
      </vt:variant>
      <vt:variant>
        <vt:lpwstr>_Toc276652777</vt:lpwstr>
      </vt:variant>
      <vt:variant>
        <vt:i4>1245238</vt:i4>
      </vt:variant>
      <vt:variant>
        <vt:i4>386</vt:i4>
      </vt:variant>
      <vt:variant>
        <vt:i4>0</vt:i4>
      </vt:variant>
      <vt:variant>
        <vt:i4>5</vt:i4>
      </vt:variant>
      <vt:variant>
        <vt:lpwstr/>
      </vt:variant>
      <vt:variant>
        <vt:lpwstr>_Toc276652776</vt:lpwstr>
      </vt:variant>
      <vt:variant>
        <vt:i4>1245238</vt:i4>
      </vt:variant>
      <vt:variant>
        <vt:i4>380</vt:i4>
      </vt:variant>
      <vt:variant>
        <vt:i4>0</vt:i4>
      </vt:variant>
      <vt:variant>
        <vt:i4>5</vt:i4>
      </vt:variant>
      <vt:variant>
        <vt:lpwstr/>
      </vt:variant>
      <vt:variant>
        <vt:lpwstr>_Toc276652775</vt:lpwstr>
      </vt:variant>
      <vt:variant>
        <vt:i4>1245238</vt:i4>
      </vt:variant>
      <vt:variant>
        <vt:i4>374</vt:i4>
      </vt:variant>
      <vt:variant>
        <vt:i4>0</vt:i4>
      </vt:variant>
      <vt:variant>
        <vt:i4>5</vt:i4>
      </vt:variant>
      <vt:variant>
        <vt:lpwstr/>
      </vt:variant>
      <vt:variant>
        <vt:lpwstr>_Toc276652774</vt:lpwstr>
      </vt:variant>
      <vt:variant>
        <vt:i4>1245238</vt:i4>
      </vt:variant>
      <vt:variant>
        <vt:i4>368</vt:i4>
      </vt:variant>
      <vt:variant>
        <vt:i4>0</vt:i4>
      </vt:variant>
      <vt:variant>
        <vt:i4>5</vt:i4>
      </vt:variant>
      <vt:variant>
        <vt:lpwstr/>
      </vt:variant>
      <vt:variant>
        <vt:lpwstr>_Toc276652773</vt:lpwstr>
      </vt:variant>
      <vt:variant>
        <vt:i4>1245238</vt:i4>
      </vt:variant>
      <vt:variant>
        <vt:i4>362</vt:i4>
      </vt:variant>
      <vt:variant>
        <vt:i4>0</vt:i4>
      </vt:variant>
      <vt:variant>
        <vt:i4>5</vt:i4>
      </vt:variant>
      <vt:variant>
        <vt:lpwstr/>
      </vt:variant>
      <vt:variant>
        <vt:lpwstr>_Toc276652772</vt:lpwstr>
      </vt:variant>
      <vt:variant>
        <vt:i4>1245238</vt:i4>
      </vt:variant>
      <vt:variant>
        <vt:i4>356</vt:i4>
      </vt:variant>
      <vt:variant>
        <vt:i4>0</vt:i4>
      </vt:variant>
      <vt:variant>
        <vt:i4>5</vt:i4>
      </vt:variant>
      <vt:variant>
        <vt:lpwstr/>
      </vt:variant>
      <vt:variant>
        <vt:lpwstr>_Toc276652771</vt:lpwstr>
      </vt:variant>
      <vt:variant>
        <vt:i4>1245238</vt:i4>
      </vt:variant>
      <vt:variant>
        <vt:i4>350</vt:i4>
      </vt:variant>
      <vt:variant>
        <vt:i4>0</vt:i4>
      </vt:variant>
      <vt:variant>
        <vt:i4>5</vt:i4>
      </vt:variant>
      <vt:variant>
        <vt:lpwstr/>
      </vt:variant>
      <vt:variant>
        <vt:lpwstr>_Toc276652770</vt:lpwstr>
      </vt:variant>
      <vt:variant>
        <vt:i4>1179702</vt:i4>
      </vt:variant>
      <vt:variant>
        <vt:i4>344</vt:i4>
      </vt:variant>
      <vt:variant>
        <vt:i4>0</vt:i4>
      </vt:variant>
      <vt:variant>
        <vt:i4>5</vt:i4>
      </vt:variant>
      <vt:variant>
        <vt:lpwstr/>
      </vt:variant>
      <vt:variant>
        <vt:lpwstr>_Toc276652769</vt:lpwstr>
      </vt:variant>
      <vt:variant>
        <vt:i4>1179702</vt:i4>
      </vt:variant>
      <vt:variant>
        <vt:i4>338</vt:i4>
      </vt:variant>
      <vt:variant>
        <vt:i4>0</vt:i4>
      </vt:variant>
      <vt:variant>
        <vt:i4>5</vt:i4>
      </vt:variant>
      <vt:variant>
        <vt:lpwstr/>
      </vt:variant>
      <vt:variant>
        <vt:lpwstr>_Toc276652768</vt:lpwstr>
      </vt:variant>
      <vt:variant>
        <vt:i4>1179702</vt:i4>
      </vt:variant>
      <vt:variant>
        <vt:i4>332</vt:i4>
      </vt:variant>
      <vt:variant>
        <vt:i4>0</vt:i4>
      </vt:variant>
      <vt:variant>
        <vt:i4>5</vt:i4>
      </vt:variant>
      <vt:variant>
        <vt:lpwstr/>
      </vt:variant>
      <vt:variant>
        <vt:lpwstr>_Toc276652767</vt:lpwstr>
      </vt:variant>
      <vt:variant>
        <vt:i4>1179702</vt:i4>
      </vt:variant>
      <vt:variant>
        <vt:i4>326</vt:i4>
      </vt:variant>
      <vt:variant>
        <vt:i4>0</vt:i4>
      </vt:variant>
      <vt:variant>
        <vt:i4>5</vt:i4>
      </vt:variant>
      <vt:variant>
        <vt:lpwstr/>
      </vt:variant>
      <vt:variant>
        <vt:lpwstr>_Toc276652766</vt:lpwstr>
      </vt:variant>
      <vt:variant>
        <vt:i4>1179702</vt:i4>
      </vt:variant>
      <vt:variant>
        <vt:i4>320</vt:i4>
      </vt:variant>
      <vt:variant>
        <vt:i4>0</vt:i4>
      </vt:variant>
      <vt:variant>
        <vt:i4>5</vt:i4>
      </vt:variant>
      <vt:variant>
        <vt:lpwstr/>
      </vt:variant>
      <vt:variant>
        <vt:lpwstr>_Toc276652765</vt:lpwstr>
      </vt:variant>
      <vt:variant>
        <vt:i4>1179702</vt:i4>
      </vt:variant>
      <vt:variant>
        <vt:i4>314</vt:i4>
      </vt:variant>
      <vt:variant>
        <vt:i4>0</vt:i4>
      </vt:variant>
      <vt:variant>
        <vt:i4>5</vt:i4>
      </vt:variant>
      <vt:variant>
        <vt:lpwstr/>
      </vt:variant>
      <vt:variant>
        <vt:lpwstr>_Toc276652764</vt:lpwstr>
      </vt:variant>
      <vt:variant>
        <vt:i4>1179702</vt:i4>
      </vt:variant>
      <vt:variant>
        <vt:i4>308</vt:i4>
      </vt:variant>
      <vt:variant>
        <vt:i4>0</vt:i4>
      </vt:variant>
      <vt:variant>
        <vt:i4>5</vt:i4>
      </vt:variant>
      <vt:variant>
        <vt:lpwstr/>
      </vt:variant>
      <vt:variant>
        <vt:lpwstr>_Toc276652763</vt:lpwstr>
      </vt:variant>
      <vt:variant>
        <vt:i4>1179702</vt:i4>
      </vt:variant>
      <vt:variant>
        <vt:i4>302</vt:i4>
      </vt:variant>
      <vt:variant>
        <vt:i4>0</vt:i4>
      </vt:variant>
      <vt:variant>
        <vt:i4>5</vt:i4>
      </vt:variant>
      <vt:variant>
        <vt:lpwstr/>
      </vt:variant>
      <vt:variant>
        <vt:lpwstr>_Toc276652762</vt:lpwstr>
      </vt:variant>
      <vt:variant>
        <vt:i4>1179702</vt:i4>
      </vt:variant>
      <vt:variant>
        <vt:i4>296</vt:i4>
      </vt:variant>
      <vt:variant>
        <vt:i4>0</vt:i4>
      </vt:variant>
      <vt:variant>
        <vt:i4>5</vt:i4>
      </vt:variant>
      <vt:variant>
        <vt:lpwstr/>
      </vt:variant>
      <vt:variant>
        <vt:lpwstr>_Toc276652761</vt:lpwstr>
      </vt:variant>
      <vt:variant>
        <vt:i4>1179702</vt:i4>
      </vt:variant>
      <vt:variant>
        <vt:i4>290</vt:i4>
      </vt:variant>
      <vt:variant>
        <vt:i4>0</vt:i4>
      </vt:variant>
      <vt:variant>
        <vt:i4>5</vt:i4>
      </vt:variant>
      <vt:variant>
        <vt:lpwstr/>
      </vt:variant>
      <vt:variant>
        <vt:lpwstr>_Toc276652760</vt:lpwstr>
      </vt:variant>
      <vt:variant>
        <vt:i4>1114166</vt:i4>
      </vt:variant>
      <vt:variant>
        <vt:i4>284</vt:i4>
      </vt:variant>
      <vt:variant>
        <vt:i4>0</vt:i4>
      </vt:variant>
      <vt:variant>
        <vt:i4>5</vt:i4>
      </vt:variant>
      <vt:variant>
        <vt:lpwstr/>
      </vt:variant>
      <vt:variant>
        <vt:lpwstr>_Toc276652759</vt:lpwstr>
      </vt:variant>
      <vt:variant>
        <vt:i4>1114166</vt:i4>
      </vt:variant>
      <vt:variant>
        <vt:i4>278</vt:i4>
      </vt:variant>
      <vt:variant>
        <vt:i4>0</vt:i4>
      </vt:variant>
      <vt:variant>
        <vt:i4>5</vt:i4>
      </vt:variant>
      <vt:variant>
        <vt:lpwstr/>
      </vt:variant>
      <vt:variant>
        <vt:lpwstr>_Toc276652758</vt:lpwstr>
      </vt:variant>
      <vt:variant>
        <vt:i4>1114166</vt:i4>
      </vt:variant>
      <vt:variant>
        <vt:i4>272</vt:i4>
      </vt:variant>
      <vt:variant>
        <vt:i4>0</vt:i4>
      </vt:variant>
      <vt:variant>
        <vt:i4>5</vt:i4>
      </vt:variant>
      <vt:variant>
        <vt:lpwstr/>
      </vt:variant>
      <vt:variant>
        <vt:lpwstr>_Toc276652757</vt:lpwstr>
      </vt:variant>
      <vt:variant>
        <vt:i4>1114166</vt:i4>
      </vt:variant>
      <vt:variant>
        <vt:i4>266</vt:i4>
      </vt:variant>
      <vt:variant>
        <vt:i4>0</vt:i4>
      </vt:variant>
      <vt:variant>
        <vt:i4>5</vt:i4>
      </vt:variant>
      <vt:variant>
        <vt:lpwstr/>
      </vt:variant>
      <vt:variant>
        <vt:lpwstr>_Toc276652756</vt:lpwstr>
      </vt:variant>
      <vt:variant>
        <vt:i4>1114166</vt:i4>
      </vt:variant>
      <vt:variant>
        <vt:i4>260</vt:i4>
      </vt:variant>
      <vt:variant>
        <vt:i4>0</vt:i4>
      </vt:variant>
      <vt:variant>
        <vt:i4>5</vt:i4>
      </vt:variant>
      <vt:variant>
        <vt:lpwstr/>
      </vt:variant>
      <vt:variant>
        <vt:lpwstr>_Toc276652755</vt:lpwstr>
      </vt:variant>
      <vt:variant>
        <vt:i4>1114166</vt:i4>
      </vt:variant>
      <vt:variant>
        <vt:i4>254</vt:i4>
      </vt:variant>
      <vt:variant>
        <vt:i4>0</vt:i4>
      </vt:variant>
      <vt:variant>
        <vt:i4>5</vt:i4>
      </vt:variant>
      <vt:variant>
        <vt:lpwstr/>
      </vt:variant>
      <vt:variant>
        <vt:lpwstr>_Toc276652754</vt:lpwstr>
      </vt:variant>
      <vt:variant>
        <vt:i4>1114166</vt:i4>
      </vt:variant>
      <vt:variant>
        <vt:i4>248</vt:i4>
      </vt:variant>
      <vt:variant>
        <vt:i4>0</vt:i4>
      </vt:variant>
      <vt:variant>
        <vt:i4>5</vt:i4>
      </vt:variant>
      <vt:variant>
        <vt:lpwstr/>
      </vt:variant>
      <vt:variant>
        <vt:lpwstr>_Toc276652753</vt:lpwstr>
      </vt:variant>
      <vt:variant>
        <vt:i4>1114166</vt:i4>
      </vt:variant>
      <vt:variant>
        <vt:i4>242</vt:i4>
      </vt:variant>
      <vt:variant>
        <vt:i4>0</vt:i4>
      </vt:variant>
      <vt:variant>
        <vt:i4>5</vt:i4>
      </vt:variant>
      <vt:variant>
        <vt:lpwstr/>
      </vt:variant>
      <vt:variant>
        <vt:lpwstr>_Toc276652752</vt:lpwstr>
      </vt:variant>
      <vt:variant>
        <vt:i4>1114166</vt:i4>
      </vt:variant>
      <vt:variant>
        <vt:i4>236</vt:i4>
      </vt:variant>
      <vt:variant>
        <vt:i4>0</vt:i4>
      </vt:variant>
      <vt:variant>
        <vt:i4>5</vt:i4>
      </vt:variant>
      <vt:variant>
        <vt:lpwstr/>
      </vt:variant>
      <vt:variant>
        <vt:lpwstr>_Toc276652751</vt:lpwstr>
      </vt:variant>
      <vt:variant>
        <vt:i4>1114166</vt:i4>
      </vt:variant>
      <vt:variant>
        <vt:i4>230</vt:i4>
      </vt:variant>
      <vt:variant>
        <vt:i4>0</vt:i4>
      </vt:variant>
      <vt:variant>
        <vt:i4>5</vt:i4>
      </vt:variant>
      <vt:variant>
        <vt:lpwstr/>
      </vt:variant>
      <vt:variant>
        <vt:lpwstr>_Toc276652750</vt:lpwstr>
      </vt:variant>
      <vt:variant>
        <vt:i4>1048630</vt:i4>
      </vt:variant>
      <vt:variant>
        <vt:i4>224</vt:i4>
      </vt:variant>
      <vt:variant>
        <vt:i4>0</vt:i4>
      </vt:variant>
      <vt:variant>
        <vt:i4>5</vt:i4>
      </vt:variant>
      <vt:variant>
        <vt:lpwstr/>
      </vt:variant>
      <vt:variant>
        <vt:lpwstr>_Toc276652749</vt:lpwstr>
      </vt:variant>
      <vt:variant>
        <vt:i4>1048630</vt:i4>
      </vt:variant>
      <vt:variant>
        <vt:i4>218</vt:i4>
      </vt:variant>
      <vt:variant>
        <vt:i4>0</vt:i4>
      </vt:variant>
      <vt:variant>
        <vt:i4>5</vt:i4>
      </vt:variant>
      <vt:variant>
        <vt:lpwstr/>
      </vt:variant>
      <vt:variant>
        <vt:lpwstr>_Toc276652748</vt:lpwstr>
      </vt:variant>
      <vt:variant>
        <vt:i4>1048630</vt:i4>
      </vt:variant>
      <vt:variant>
        <vt:i4>212</vt:i4>
      </vt:variant>
      <vt:variant>
        <vt:i4>0</vt:i4>
      </vt:variant>
      <vt:variant>
        <vt:i4>5</vt:i4>
      </vt:variant>
      <vt:variant>
        <vt:lpwstr/>
      </vt:variant>
      <vt:variant>
        <vt:lpwstr>_Toc276652747</vt:lpwstr>
      </vt:variant>
      <vt:variant>
        <vt:i4>1048630</vt:i4>
      </vt:variant>
      <vt:variant>
        <vt:i4>206</vt:i4>
      </vt:variant>
      <vt:variant>
        <vt:i4>0</vt:i4>
      </vt:variant>
      <vt:variant>
        <vt:i4>5</vt:i4>
      </vt:variant>
      <vt:variant>
        <vt:lpwstr/>
      </vt:variant>
      <vt:variant>
        <vt:lpwstr>_Toc276652746</vt:lpwstr>
      </vt:variant>
      <vt:variant>
        <vt:i4>1048630</vt:i4>
      </vt:variant>
      <vt:variant>
        <vt:i4>200</vt:i4>
      </vt:variant>
      <vt:variant>
        <vt:i4>0</vt:i4>
      </vt:variant>
      <vt:variant>
        <vt:i4>5</vt:i4>
      </vt:variant>
      <vt:variant>
        <vt:lpwstr/>
      </vt:variant>
      <vt:variant>
        <vt:lpwstr>_Toc276652745</vt:lpwstr>
      </vt:variant>
      <vt:variant>
        <vt:i4>1048630</vt:i4>
      </vt:variant>
      <vt:variant>
        <vt:i4>194</vt:i4>
      </vt:variant>
      <vt:variant>
        <vt:i4>0</vt:i4>
      </vt:variant>
      <vt:variant>
        <vt:i4>5</vt:i4>
      </vt:variant>
      <vt:variant>
        <vt:lpwstr/>
      </vt:variant>
      <vt:variant>
        <vt:lpwstr>_Toc276652744</vt:lpwstr>
      </vt:variant>
      <vt:variant>
        <vt:i4>1048630</vt:i4>
      </vt:variant>
      <vt:variant>
        <vt:i4>188</vt:i4>
      </vt:variant>
      <vt:variant>
        <vt:i4>0</vt:i4>
      </vt:variant>
      <vt:variant>
        <vt:i4>5</vt:i4>
      </vt:variant>
      <vt:variant>
        <vt:lpwstr/>
      </vt:variant>
      <vt:variant>
        <vt:lpwstr>_Toc276652743</vt:lpwstr>
      </vt:variant>
      <vt:variant>
        <vt:i4>1048630</vt:i4>
      </vt:variant>
      <vt:variant>
        <vt:i4>182</vt:i4>
      </vt:variant>
      <vt:variant>
        <vt:i4>0</vt:i4>
      </vt:variant>
      <vt:variant>
        <vt:i4>5</vt:i4>
      </vt:variant>
      <vt:variant>
        <vt:lpwstr/>
      </vt:variant>
      <vt:variant>
        <vt:lpwstr>_Toc276652742</vt:lpwstr>
      </vt:variant>
      <vt:variant>
        <vt:i4>1048630</vt:i4>
      </vt:variant>
      <vt:variant>
        <vt:i4>176</vt:i4>
      </vt:variant>
      <vt:variant>
        <vt:i4>0</vt:i4>
      </vt:variant>
      <vt:variant>
        <vt:i4>5</vt:i4>
      </vt:variant>
      <vt:variant>
        <vt:lpwstr/>
      </vt:variant>
      <vt:variant>
        <vt:lpwstr>_Toc276652741</vt:lpwstr>
      </vt:variant>
      <vt:variant>
        <vt:i4>1048630</vt:i4>
      </vt:variant>
      <vt:variant>
        <vt:i4>170</vt:i4>
      </vt:variant>
      <vt:variant>
        <vt:i4>0</vt:i4>
      </vt:variant>
      <vt:variant>
        <vt:i4>5</vt:i4>
      </vt:variant>
      <vt:variant>
        <vt:lpwstr/>
      </vt:variant>
      <vt:variant>
        <vt:lpwstr>_Toc276652740</vt:lpwstr>
      </vt:variant>
      <vt:variant>
        <vt:i4>1507382</vt:i4>
      </vt:variant>
      <vt:variant>
        <vt:i4>164</vt:i4>
      </vt:variant>
      <vt:variant>
        <vt:i4>0</vt:i4>
      </vt:variant>
      <vt:variant>
        <vt:i4>5</vt:i4>
      </vt:variant>
      <vt:variant>
        <vt:lpwstr/>
      </vt:variant>
      <vt:variant>
        <vt:lpwstr>_Toc276652739</vt:lpwstr>
      </vt:variant>
      <vt:variant>
        <vt:i4>1507382</vt:i4>
      </vt:variant>
      <vt:variant>
        <vt:i4>158</vt:i4>
      </vt:variant>
      <vt:variant>
        <vt:i4>0</vt:i4>
      </vt:variant>
      <vt:variant>
        <vt:i4>5</vt:i4>
      </vt:variant>
      <vt:variant>
        <vt:lpwstr/>
      </vt:variant>
      <vt:variant>
        <vt:lpwstr>_Toc276652738</vt:lpwstr>
      </vt:variant>
      <vt:variant>
        <vt:i4>1507382</vt:i4>
      </vt:variant>
      <vt:variant>
        <vt:i4>152</vt:i4>
      </vt:variant>
      <vt:variant>
        <vt:i4>0</vt:i4>
      </vt:variant>
      <vt:variant>
        <vt:i4>5</vt:i4>
      </vt:variant>
      <vt:variant>
        <vt:lpwstr/>
      </vt:variant>
      <vt:variant>
        <vt:lpwstr>_Toc276652737</vt:lpwstr>
      </vt:variant>
      <vt:variant>
        <vt:i4>1507382</vt:i4>
      </vt:variant>
      <vt:variant>
        <vt:i4>146</vt:i4>
      </vt:variant>
      <vt:variant>
        <vt:i4>0</vt:i4>
      </vt:variant>
      <vt:variant>
        <vt:i4>5</vt:i4>
      </vt:variant>
      <vt:variant>
        <vt:lpwstr/>
      </vt:variant>
      <vt:variant>
        <vt:lpwstr>_Toc276652736</vt:lpwstr>
      </vt:variant>
      <vt:variant>
        <vt:i4>1507382</vt:i4>
      </vt:variant>
      <vt:variant>
        <vt:i4>140</vt:i4>
      </vt:variant>
      <vt:variant>
        <vt:i4>0</vt:i4>
      </vt:variant>
      <vt:variant>
        <vt:i4>5</vt:i4>
      </vt:variant>
      <vt:variant>
        <vt:lpwstr/>
      </vt:variant>
      <vt:variant>
        <vt:lpwstr>_Toc276652735</vt:lpwstr>
      </vt:variant>
      <vt:variant>
        <vt:i4>1507382</vt:i4>
      </vt:variant>
      <vt:variant>
        <vt:i4>134</vt:i4>
      </vt:variant>
      <vt:variant>
        <vt:i4>0</vt:i4>
      </vt:variant>
      <vt:variant>
        <vt:i4>5</vt:i4>
      </vt:variant>
      <vt:variant>
        <vt:lpwstr/>
      </vt:variant>
      <vt:variant>
        <vt:lpwstr>_Toc276652734</vt:lpwstr>
      </vt:variant>
      <vt:variant>
        <vt:i4>1507382</vt:i4>
      </vt:variant>
      <vt:variant>
        <vt:i4>128</vt:i4>
      </vt:variant>
      <vt:variant>
        <vt:i4>0</vt:i4>
      </vt:variant>
      <vt:variant>
        <vt:i4>5</vt:i4>
      </vt:variant>
      <vt:variant>
        <vt:lpwstr/>
      </vt:variant>
      <vt:variant>
        <vt:lpwstr>_Toc276652733</vt:lpwstr>
      </vt:variant>
      <vt:variant>
        <vt:i4>1507382</vt:i4>
      </vt:variant>
      <vt:variant>
        <vt:i4>122</vt:i4>
      </vt:variant>
      <vt:variant>
        <vt:i4>0</vt:i4>
      </vt:variant>
      <vt:variant>
        <vt:i4>5</vt:i4>
      </vt:variant>
      <vt:variant>
        <vt:lpwstr/>
      </vt:variant>
      <vt:variant>
        <vt:lpwstr>_Toc276652732</vt:lpwstr>
      </vt:variant>
      <vt:variant>
        <vt:i4>1507382</vt:i4>
      </vt:variant>
      <vt:variant>
        <vt:i4>116</vt:i4>
      </vt:variant>
      <vt:variant>
        <vt:i4>0</vt:i4>
      </vt:variant>
      <vt:variant>
        <vt:i4>5</vt:i4>
      </vt:variant>
      <vt:variant>
        <vt:lpwstr/>
      </vt:variant>
      <vt:variant>
        <vt:lpwstr>_Toc276652731</vt:lpwstr>
      </vt:variant>
      <vt:variant>
        <vt:i4>1507382</vt:i4>
      </vt:variant>
      <vt:variant>
        <vt:i4>110</vt:i4>
      </vt:variant>
      <vt:variant>
        <vt:i4>0</vt:i4>
      </vt:variant>
      <vt:variant>
        <vt:i4>5</vt:i4>
      </vt:variant>
      <vt:variant>
        <vt:lpwstr/>
      </vt:variant>
      <vt:variant>
        <vt:lpwstr>_Toc276652730</vt:lpwstr>
      </vt:variant>
      <vt:variant>
        <vt:i4>1441846</vt:i4>
      </vt:variant>
      <vt:variant>
        <vt:i4>104</vt:i4>
      </vt:variant>
      <vt:variant>
        <vt:i4>0</vt:i4>
      </vt:variant>
      <vt:variant>
        <vt:i4>5</vt:i4>
      </vt:variant>
      <vt:variant>
        <vt:lpwstr/>
      </vt:variant>
      <vt:variant>
        <vt:lpwstr>_Toc276652729</vt:lpwstr>
      </vt:variant>
      <vt:variant>
        <vt:i4>1441846</vt:i4>
      </vt:variant>
      <vt:variant>
        <vt:i4>98</vt:i4>
      </vt:variant>
      <vt:variant>
        <vt:i4>0</vt:i4>
      </vt:variant>
      <vt:variant>
        <vt:i4>5</vt:i4>
      </vt:variant>
      <vt:variant>
        <vt:lpwstr/>
      </vt:variant>
      <vt:variant>
        <vt:lpwstr>_Toc276652728</vt:lpwstr>
      </vt:variant>
      <vt:variant>
        <vt:i4>1441846</vt:i4>
      </vt:variant>
      <vt:variant>
        <vt:i4>92</vt:i4>
      </vt:variant>
      <vt:variant>
        <vt:i4>0</vt:i4>
      </vt:variant>
      <vt:variant>
        <vt:i4>5</vt:i4>
      </vt:variant>
      <vt:variant>
        <vt:lpwstr/>
      </vt:variant>
      <vt:variant>
        <vt:lpwstr>_Toc276652727</vt:lpwstr>
      </vt:variant>
      <vt:variant>
        <vt:i4>1441846</vt:i4>
      </vt:variant>
      <vt:variant>
        <vt:i4>86</vt:i4>
      </vt:variant>
      <vt:variant>
        <vt:i4>0</vt:i4>
      </vt:variant>
      <vt:variant>
        <vt:i4>5</vt:i4>
      </vt:variant>
      <vt:variant>
        <vt:lpwstr/>
      </vt:variant>
      <vt:variant>
        <vt:lpwstr>_Toc276652726</vt:lpwstr>
      </vt:variant>
      <vt:variant>
        <vt:i4>1441846</vt:i4>
      </vt:variant>
      <vt:variant>
        <vt:i4>80</vt:i4>
      </vt:variant>
      <vt:variant>
        <vt:i4>0</vt:i4>
      </vt:variant>
      <vt:variant>
        <vt:i4>5</vt:i4>
      </vt:variant>
      <vt:variant>
        <vt:lpwstr/>
      </vt:variant>
      <vt:variant>
        <vt:lpwstr>_Toc276652725</vt:lpwstr>
      </vt:variant>
      <vt:variant>
        <vt:i4>1441846</vt:i4>
      </vt:variant>
      <vt:variant>
        <vt:i4>74</vt:i4>
      </vt:variant>
      <vt:variant>
        <vt:i4>0</vt:i4>
      </vt:variant>
      <vt:variant>
        <vt:i4>5</vt:i4>
      </vt:variant>
      <vt:variant>
        <vt:lpwstr/>
      </vt:variant>
      <vt:variant>
        <vt:lpwstr>_Toc276652724</vt:lpwstr>
      </vt:variant>
      <vt:variant>
        <vt:i4>1441846</vt:i4>
      </vt:variant>
      <vt:variant>
        <vt:i4>68</vt:i4>
      </vt:variant>
      <vt:variant>
        <vt:i4>0</vt:i4>
      </vt:variant>
      <vt:variant>
        <vt:i4>5</vt:i4>
      </vt:variant>
      <vt:variant>
        <vt:lpwstr/>
      </vt:variant>
      <vt:variant>
        <vt:lpwstr>_Toc276652723</vt:lpwstr>
      </vt:variant>
      <vt:variant>
        <vt:i4>1441846</vt:i4>
      </vt:variant>
      <vt:variant>
        <vt:i4>62</vt:i4>
      </vt:variant>
      <vt:variant>
        <vt:i4>0</vt:i4>
      </vt:variant>
      <vt:variant>
        <vt:i4>5</vt:i4>
      </vt:variant>
      <vt:variant>
        <vt:lpwstr/>
      </vt:variant>
      <vt:variant>
        <vt:lpwstr>_Toc276652722</vt:lpwstr>
      </vt:variant>
      <vt:variant>
        <vt:i4>1441846</vt:i4>
      </vt:variant>
      <vt:variant>
        <vt:i4>56</vt:i4>
      </vt:variant>
      <vt:variant>
        <vt:i4>0</vt:i4>
      </vt:variant>
      <vt:variant>
        <vt:i4>5</vt:i4>
      </vt:variant>
      <vt:variant>
        <vt:lpwstr/>
      </vt:variant>
      <vt:variant>
        <vt:lpwstr>_Toc276652721</vt:lpwstr>
      </vt:variant>
      <vt:variant>
        <vt:i4>1441846</vt:i4>
      </vt:variant>
      <vt:variant>
        <vt:i4>50</vt:i4>
      </vt:variant>
      <vt:variant>
        <vt:i4>0</vt:i4>
      </vt:variant>
      <vt:variant>
        <vt:i4>5</vt:i4>
      </vt:variant>
      <vt:variant>
        <vt:lpwstr/>
      </vt:variant>
      <vt:variant>
        <vt:lpwstr>_Toc276652720</vt:lpwstr>
      </vt:variant>
      <vt:variant>
        <vt:i4>1376310</vt:i4>
      </vt:variant>
      <vt:variant>
        <vt:i4>44</vt:i4>
      </vt:variant>
      <vt:variant>
        <vt:i4>0</vt:i4>
      </vt:variant>
      <vt:variant>
        <vt:i4>5</vt:i4>
      </vt:variant>
      <vt:variant>
        <vt:lpwstr/>
      </vt:variant>
      <vt:variant>
        <vt:lpwstr>_Toc276652719</vt:lpwstr>
      </vt:variant>
      <vt:variant>
        <vt:i4>1376310</vt:i4>
      </vt:variant>
      <vt:variant>
        <vt:i4>38</vt:i4>
      </vt:variant>
      <vt:variant>
        <vt:i4>0</vt:i4>
      </vt:variant>
      <vt:variant>
        <vt:i4>5</vt:i4>
      </vt:variant>
      <vt:variant>
        <vt:lpwstr/>
      </vt:variant>
      <vt:variant>
        <vt:lpwstr>_Toc276652718</vt:lpwstr>
      </vt:variant>
      <vt:variant>
        <vt:i4>1376310</vt:i4>
      </vt:variant>
      <vt:variant>
        <vt:i4>32</vt:i4>
      </vt:variant>
      <vt:variant>
        <vt:i4>0</vt:i4>
      </vt:variant>
      <vt:variant>
        <vt:i4>5</vt:i4>
      </vt:variant>
      <vt:variant>
        <vt:lpwstr/>
      </vt:variant>
      <vt:variant>
        <vt:lpwstr>_Toc276652717</vt:lpwstr>
      </vt:variant>
      <vt:variant>
        <vt:i4>1376310</vt:i4>
      </vt:variant>
      <vt:variant>
        <vt:i4>26</vt:i4>
      </vt:variant>
      <vt:variant>
        <vt:i4>0</vt:i4>
      </vt:variant>
      <vt:variant>
        <vt:i4>5</vt:i4>
      </vt:variant>
      <vt:variant>
        <vt:lpwstr/>
      </vt:variant>
      <vt:variant>
        <vt:lpwstr>_Toc276652716</vt:lpwstr>
      </vt:variant>
      <vt:variant>
        <vt:i4>1376310</vt:i4>
      </vt:variant>
      <vt:variant>
        <vt:i4>20</vt:i4>
      </vt:variant>
      <vt:variant>
        <vt:i4>0</vt:i4>
      </vt:variant>
      <vt:variant>
        <vt:i4>5</vt:i4>
      </vt:variant>
      <vt:variant>
        <vt:lpwstr/>
      </vt:variant>
      <vt:variant>
        <vt:lpwstr>_Toc276652715</vt:lpwstr>
      </vt:variant>
      <vt:variant>
        <vt:i4>1376310</vt:i4>
      </vt:variant>
      <vt:variant>
        <vt:i4>14</vt:i4>
      </vt:variant>
      <vt:variant>
        <vt:i4>0</vt:i4>
      </vt:variant>
      <vt:variant>
        <vt:i4>5</vt:i4>
      </vt:variant>
      <vt:variant>
        <vt:lpwstr/>
      </vt:variant>
      <vt:variant>
        <vt:lpwstr>_Toc276652714</vt:lpwstr>
      </vt:variant>
      <vt:variant>
        <vt:i4>1376310</vt:i4>
      </vt:variant>
      <vt:variant>
        <vt:i4>8</vt:i4>
      </vt:variant>
      <vt:variant>
        <vt:i4>0</vt:i4>
      </vt:variant>
      <vt:variant>
        <vt:i4>5</vt:i4>
      </vt:variant>
      <vt:variant>
        <vt:lpwstr/>
      </vt:variant>
      <vt:variant>
        <vt:lpwstr>_Toc276652713</vt:lpwstr>
      </vt:variant>
      <vt:variant>
        <vt:i4>1376310</vt:i4>
      </vt:variant>
      <vt:variant>
        <vt:i4>2</vt:i4>
      </vt:variant>
      <vt:variant>
        <vt:i4>0</vt:i4>
      </vt:variant>
      <vt:variant>
        <vt:i4>5</vt:i4>
      </vt:variant>
      <vt:variant>
        <vt:lpwstr/>
      </vt:variant>
      <vt:variant>
        <vt:lpwstr>_Toc276652712</vt:lpwstr>
      </vt:variant>
      <vt:variant>
        <vt:i4>7667767</vt:i4>
      </vt:variant>
      <vt:variant>
        <vt:i4>51</vt:i4>
      </vt:variant>
      <vt:variant>
        <vt:i4>0</vt:i4>
      </vt:variant>
      <vt:variant>
        <vt:i4>5</vt:i4>
      </vt:variant>
      <vt:variant>
        <vt:lpwstr>http://ritter.tea.state.tx.us/aea/2010/manual/Chapter8.pdf</vt:lpwstr>
      </vt:variant>
      <vt:variant>
        <vt:lpwstr/>
      </vt:variant>
      <vt:variant>
        <vt:i4>4653131</vt:i4>
      </vt:variant>
      <vt:variant>
        <vt:i4>48</vt:i4>
      </vt:variant>
      <vt:variant>
        <vt:i4>0</vt:i4>
      </vt:variant>
      <vt:variant>
        <vt:i4>5</vt:i4>
      </vt:variant>
      <vt:variant>
        <vt:lpwstr>http://www.usphs.gov/aboutus/questions.aspx</vt:lpwstr>
      </vt:variant>
      <vt:variant>
        <vt:lpwstr>whatis</vt:lpwstr>
      </vt:variant>
      <vt:variant>
        <vt:i4>4063349</vt:i4>
      </vt:variant>
      <vt:variant>
        <vt:i4>45</vt:i4>
      </vt:variant>
      <vt:variant>
        <vt:i4>0</vt:i4>
      </vt:variant>
      <vt:variant>
        <vt:i4>5</vt:i4>
      </vt:variant>
      <vt:variant>
        <vt:lpwstr>http://www.noaacorps.noaa.gov/about/about.html</vt:lpwstr>
      </vt:variant>
      <vt:variant>
        <vt:lpwstr/>
      </vt:variant>
      <vt:variant>
        <vt:i4>65573</vt:i4>
      </vt:variant>
      <vt:variant>
        <vt:i4>42</vt:i4>
      </vt:variant>
      <vt:variant>
        <vt:i4>0</vt:i4>
      </vt:variant>
      <vt:variant>
        <vt:i4>5</vt:i4>
      </vt:variant>
      <vt:variant>
        <vt:lpwstr>http://reg.tmb.state.tx.us/OnLineVerif/Phys_SearchVerif.asp</vt:lpwstr>
      </vt:variant>
      <vt:variant>
        <vt:lpwstr/>
      </vt:variant>
      <vt:variant>
        <vt:i4>65573</vt:i4>
      </vt:variant>
      <vt:variant>
        <vt:i4>39</vt:i4>
      </vt:variant>
      <vt:variant>
        <vt:i4>0</vt:i4>
      </vt:variant>
      <vt:variant>
        <vt:i4>5</vt:i4>
      </vt:variant>
      <vt:variant>
        <vt:lpwstr>http://reg.tmb.state.tx.us/OnLineVerif/Phys_SearchVerif.asp</vt:lpwstr>
      </vt:variant>
      <vt:variant>
        <vt:lpwstr/>
      </vt:variant>
      <vt:variant>
        <vt:i4>65573</vt:i4>
      </vt:variant>
      <vt:variant>
        <vt:i4>36</vt:i4>
      </vt:variant>
      <vt:variant>
        <vt:i4>0</vt:i4>
      </vt:variant>
      <vt:variant>
        <vt:i4>5</vt:i4>
      </vt:variant>
      <vt:variant>
        <vt:lpwstr>http://reg.tmb.state.tx.us/OnLineVerif/Phys_SearchVerif.asp</vt:lpwstr>
      </vt:variant>
      <vt:variant>
        <vt:lpwstr/>
      </vt:variant>
      <vt:variant>
        <vt:i4>65573</vt:i4>
      </vt:variant>
      <vt:variant>
        <vt:i4>33</vt:i4>
      </vt:variant>
      <vt:variant>
        <vt:i4>0</vt:i4>
      </vt:variant>
      <vt:variant>
        <vt:i4>5</vt:i4>
      </vt:variant>
      <vt:variant>
        <vt:lpwstr>http://reg.tmb.state.tx.us/OnLineVerif/Phys_SearchVerif.asp</vt:lpwstr>
      </vt:variant>
      <vt:variant>
        <vt:lpwstr/>
      </vt:variant>
      <vt:variant>
        <vt:i4>6291501</vt:i4>
      </vt:variant>
      <vt:variant>
        <vt:i4>27</vt:i4>
      </vt:variant>
      <vt:variant>
        <vt:i4>0</vt:i4>
      </vt:variant>
      <vt:variant>
        <vt:i4>5</vt:i4>
      </vt:variant>
      <vt:variant>
        <vt:lpwstr>http://ritter.tea.state.tx.us/peims/standards/1011/ds4.doc</vt:lpwstr>
      </vt:variant>
      <vt:variant>
        <vt:lpwstr/>
      </vt:variant>
      <vt:variant>
        <vt:i4>6291501</vt:i4>
      </vt:variant>
      <vt:variant>
        <vt:i4>24</vt:i4>
      </vt:variant>
      <vt:variant>
        <vt:i4>0</vt:i4>
      </vt:variant>
      <vt:variant>
        <vt:i4>5</vt:i4>
      </vt:variant>
      <vt:variant>
        <vt:lpwstr>http://ritter.tea.state.tx.us/peims/standards/1011/ds4.doc</vt:lpwstr>
      </vt:variant>
      <vt:variant>
        <vt:lpwstr/>
      </vt:variant>
      <vt:variant>
        <vt:i4>6291501</vt:i4>
      </vt:variant>
      <vt:variant>
        <vt:i4>21</vt:i4>
      </vt:variant>
      <vt:variant>
        <vt:i4>0</vt:i4>
      </vt:variant>
      <vt:variant>
        <vt:i4>5</vt:i4>
      </vt:variant>
      <vt:variant>
        <vt:lpwstr>http://ritter.tea.state.tx.us/peims/standards/1011/ds4.doc</vt:lpwstr>
      </vt:variant>
      <vt:variant>
        <vt:lpwstr/>
      </vt:variant>
      <vt:variant>
        <vt:i4>6291501</vt:i4>
      </vt:variant>
      <vt:variant>
        <vt:i4>18</vt:i4>
      </vt:variant>
      <vt:variant>
        <vt:i4>0</vt:i4>
      </vt:variant>
      <vt:variant>
        <vt:i4>5</vt:i4>
      </vt:variant>
      <vt:variant>
        <vt:lpwstr>http://ritter.tea.state.tx.us/peims/standards/1011/ds4.doc</vt:lpwstr>
      </vt:variant>
      <vt:variant>
        <vt:lpwstr/>
      </vt:variant>
      <vt:variant>
        <vt:i4>65573</vt:i4>
      </vt:variant>
      <vt:variant>
        <vt:i4>15</vt:i4>
      </vt:variant>
      <vt:variant>
        <vt:i4>0</vt:i4>
      </vt:variant>
      <vt:variant>
        <vt:i4>5</vt:i4>
      </vt:variant>
      <vt:variant>
        <vt:lpwstr>http://reg.tmb.state.tx.us/OnLineVerif/Phys_SearchVerif.asp</vt:lpwstr>
      </vt:variant>
      <vt:variant>
        <vt:lpwstr/>
      </vt:variant>
      <vt:variant>
        <vt:i4>65573</vt:i4>
      </vt:variant>
      <vt:variant>
        <vt:i4>12</vt:i4>
      </vt:variant>
      <vt:variant>
        <vt:i4>0</vt:i4>
      </vt:variant>
      <vt:variant>
        <vt:i4>5</vt:i4>
      </vt:variant>
      <vt:variant>
        <vt:lpwstr>http://reg.tmb.state.tx.us/OnLineVerif/Phys_SearchVerif.asp</vt:lpwstr>
      </vt:variant>
      <vt:variant>
        <vt:lpwstr/>
      </vt:variant>
      <vt:variant>
        <vt:i4>65573</vt:i4>
      </vt:variant>
      <vt:variant>
        <vt:i4>9</vt:i4>
      </vt:variant>
      <vt:variant>
        <vt:i4>0</vt:i4>
      </vt:variant>
      <vt:variant>
        <vt:i4>5</vt:i4>
      </vt:variant>
      <vt:variant>
        <vt:lpwstr>http://reg.tmb.state.tx.us/OnLineVerif/Phys_SearchVerif.asp</vt:lpwstr>
      </vt:variant>
      <vt:variant>
        <vt:lpwstr/>
      </vt:variant>
      <vt:variant>
        <vt:i4>65573</vt:i4>
      </vt:variant>
      <vt:variant>
        <vt:i4>6</vt:i4>
      </vt:variant>
      <vt:variant>
        <vt:i4>0</vt:i4>
      </vt:variant>
      <vt:variant>
        <vt:i4>5</vt:i4>
      </vt:variant>
      <vt:variant>
        <vt:lpwstr>http://reg.tmb.state.tx.us/OnLineVerif/Phys_SearchVerif.asp</vt:lpwstr>
      </vt:variant>
      <vt:variant>
        <vt:lpwstr/>
      </vt:variant>
      <vt:variant>
        <vt:i4>65573</vt:i4>
      </vt:variant>
      <vt:variant>
        <vt:i4>3</vt:i4>
      </vt:variant>
      <vt:variant>
        <vt:i4>0</vt:i4>
      </vt:variant>
      <vt:variant>
        <vt:i4>5</vt:i4>
      </vt:variant>
      <vt:variant>
        <vt:lpwstr>http://reg.tmb.state.tx.us/OnLineVerif/Phys_SearchVerif.asp</vt:lpwstr>
      </vt:variant>
      <vt:variant>
        <vt:lpwstr/>
      </vt:variant>
      <vt:variant>
        <vt:i4>65573</vt:i4>
      </vt:variant>
      <vt:variant>
        <vt:i4>0</vt:i4>
      </vt:variant>
      <vt:variant>
        <vt:i4>0</vt:i4>
      </vt:variant>
      <vt:variant>
        <vt:i4>5</vt:i4>
      </vt:variant>
      <vt:variant>
        <vt:lpwstr>http://reg.tmb.state.tx.us/OnLineVerif/Phys_SearchVerif.asp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1011hand_v2[1]</dc:title>
  <dc:subject/>
  <dc:creator/>
  <cp:keywords/>
  <dc:description/>
  <cp:lastModifiedBy/>
  <cp:revision>1</cp:revision>
  <cp:lastPrinted>2009-07-13T15:20:00Z</cp:lastPrinted>
  <dcterms:created xsi:type="dcterms:W3CDTF">2011-07-22T19:24:00Z</dcterms:created>
  <dcterms:modified xsi:type="dcterms:W3CDTF">2011-08-02T20:52:00Z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DownloadAsset.aspx?id=2147490204</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2010-11-22T20:55:44Z</vt:filetime>
  </property>
  <property fmtid="{D5CDD505-2E9C-101B-9397-08002B2CF9AE}" pid="9" name="EktDateModified">
    <vt:filetime>2010-11-22T21:04:51Z</vt:filetime>
  </property>
  <property fmtid="{D5CDD505-2E9C-101B-9397-08002B2CF9AE}" pid="10" name="EktTaxCategory">
    <vt:lpwstr/>
  </property>
  <property fmtid="{D5CDD505-2E9C-101B-9397-08002B2CF9AE}" pid="11" name="EktCmsSize">
    <vt:i4>2351616</vt:i4>
  </property>
  <property fmtid="{D5CDD505-2E9C-101B-9397-08002B2CF9AE}" pid="12" name="EktSearchable">
    <vt:i4>1</vt:i4>
  </property>
  <property fmtid="{D5CDD505-2E9C-101B-9397-08002B2CF9AE}" pid="13" name="EktEDescription">
    <vt:lpwstr>&amp;lt;p&amp;gt;                     Texas Education Agency    2010–2011 Student Attendance Accounting Handbook  Version 2    November 22, 2010           State Board of  Education   RICK AGOSTO San Antonio District 3    LAWRENCE A. ALLEN, JR.  Houston  District </vt:lpwstr>
  </property>
  <property fmtid="{D5CDD505-2E9C-101B-9397-08002B2CF9AE}" pid="14" name="ekttaxonomyenabled">
    <vt:i4>1</vt:i4>
  </property>
</Properties>
</file>