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B965FE" w14:textId="3E066B1D" w:rsidR="00415423" w:rsidRPr="00A27D59" w:rsidRDefault="004D5858" w:rsidP="00A27D59">
      <w:pPr>
        <w:rPr>
          <w:rFonts w:ascii="Aptos" w:hAnsi="Aptos"/>
          <w:sz w:val="20"/>
        </w:rPr>
      </w:pPr>
      <w:r w:rsidRPr="00A27D59">
        <w:rPr>
          <w:rFonts w:ascii="Aptos" w:hAnsi="Aptos"/>
          <w:noProof/>
          <w:sz w:val="20"/>
        </w:rPr>
        <w:drawing>
          <wp:inline distT="0" distB="0" distL="0" distR="0" wp14:anchorId="243B8907" wp14:editId="3E3DA960">
            <wp:extent cx="955458" cy="48101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955458" cy="481012"/>
                    </a:xfrm>
                    <a:prstGeom prst="rect">
                      <a:avLst/>
                    </a:prstGeom>
                  </pic:spPr>
                </pic:pic>
              </a:graphicData>
            </a:graphic>
          </wp:inline>
        </w:drawing>
      </w:r>
      <w:r w:rsidR="00DA50A7" w:rsidRPr="395D4B33">
        <w:rPr>
          <w:rFonts w:ascii="Aptos" w:hAnsi="Aptos"/>
          <w:b/>
          <w:bCs/>
          <w:noProof/>
          <w:color w:val="0A5694"/>
          <w:spacing w:val="-2"/>
          <w:sz w:val="38"/>
          <w:szCs w:val="38"/>
        </w:rPr>
        <w:t xml:space="preserve">    </w:t>
      </w:r>
      <w:r w:rsidR="00DA50A7" w:rsidRPr="00A27D59">
        <w:rPr>
          <w:rFonts w:ascii="Aptos" w:hAnsi="Aptos"/>
          <w:b/>
          <w:noProof/>
          <w:color w:val="0A5694"/>
          <w:spacing w:val="-2"/>
          <w:sz w:val="38"/>
        </w:rPr>
        <mc:AlternateContent>
          <mc:Choice Requires="wps">
            <w:drawing>
              <wp:inline distT="0" distB="0" distL="0" distR="0" wp14:anchorId="79F51E23" wp14:editId="3541240E">
                <wp:extent cx="635" cy="360680"/>
                <wp:effectExtent l="9525" t="14605" r="9525" b="15240"/>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12700">
                          <a:solidFill>
                            <a:srgbClr val="E8E2DA"/>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8" style="visibility:visible;mso-wrap-style:square;mso-left-percent:-10001;mso-top-percent:-10001;mso-position-horizontal:absolute;mso-position-horizontal-relative:char;mso-position-vertical:absolute;mso-position-vertical-relative:line;mso-left-percent:-10001;mso-top-percent:-10001" alt="&quot;&quot;" o:spid="_x0000_s1026" strokecolor="#e8e2da" strokeweight="1pt" from="0,0" to=".05pt,28.4pt" w14:anchorId="071BC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ocvQEAAGEDAAAOAAAAZHJzL2Uyb0RvYy54bWysU02P2jAQvVfqf7B8LwlUoigirFbA9rJt&#10;kXb7AwbbSax1PJbHkPDvaztAV+2t6sUaz8fzmzfj9cPYG3ZWnjTams9nJWfKCpTatjX/+fr0acUZ&#10;BbASDFpV84si/rD5+GE9uEotsEMjlWcRxFI1uJp3IbiqKEh0qgeaoVM2Bhv0PYR49W0hPQwRvTfF&#10;oiyXxYBeOo9CEUXvbgryTcZvGiXCj6YhFZipeeQW8unzeUxnsVlD1XpwnRZXGvAPLHrQNj56h9pB&#10;AHby+i+oXguPhE2YCewLbBotVO4hdjMv/+jmpQOnci9RHHJ3mej/wYrv5609+ERdjPbFPaN4I2Zx&#10;24FtVSbwenFxcPMkVTE4qu4l6ULu4Nlx+IYy5sApYFZhbHyfIGN/bMxiX+5iqzEwMTlF9H5elstV&#10;nkMB1a3OeQpfFfYsGTU32iYZoILzM4XEA6pbSnJbfNLG5FEay4ZIdvGlLHMFodEyRVMe+fa4NZ6d&#10;IW7DfrVf7B5zVzHyPi1B74C6KS+Hpj3xeLIyP9MpkPurHUCbyY60jL2qlIRJW0jVEeXl4G/qxTlm&#10;/tedS4vy/p6rf/+MzS8AAAD//wMAUEsDBBQABgAIAAAAIQDGhOHR2QAAAAEBAAAPAAAAZHJzL2Rv&#10;d25yZXYueG1sTI9BS8NAEIXvQv/DMgVvdlPBUtJMSpF6KFrQxou3bXaajc3Ohuw2if561170MvB4&#10;j/e+ydajbURPna8dI8xnCQji0umaK4T34uluCcIHxVo1jgnhizys88lNplLtBn6j/hAqEUvYpwrB&#10;hNCmUvrSkFV+5lri6J1cZ1WIsquk7tQQy20j75NkIa2qOS4Y1dKjofJ8uFgEbfYvn9vv8/75dTeM&#10;XPW7YlN8IN5Ox80KRKAx/IXhFz+iQx6Zju7C2osGIT4SrvfqiSPCw2IJMs/kf/L8BwAA//8DAFBL&#10;AQItABQABgAIAAAAIQC2gziS/gAAAOEBAAATAAAAAAAAAAAAAAAAAAAAAABbQ29udGVudF9UeXBl&#10;c10ueG1sUEsBAi0AFAAGAAgAAAAhADj9If/WAAAAlAEAAAsAAAAAAAAAAAAAAAAALwEAAF9yZWxz&#10;Ly5yZWxzUEsBAi0AFAAGAAgAAAAhAG4pihy9AQAAYQMAAA4AAAAAAAAAAAAAAAAALgIAAGRycy9l&#10;Mm9Eb2MueG1sUEsBAi0AFAAGAAgAAAAhAMaE4dHZAAAAAQEAAA8AAAAAAAAAAAAAAAAAFwQAAGRy&#10;cy9kb3ducmV2LnhtbFBLBQYAAAAABAAEAPMAAAAdBQAAAAA=&#10;">
                <w10:anchorlock/>
              </v:line>
            </w:pict>
          </mc:Fallback>
        </mc:AlternateContent>
      </w:r>
      <w:r w:rsidRPr="00A27D59">
        <w:rPr>
          <w:rFonts w:ascii="Aptos" w:hAnsi="Aptos"/>
          <w:sz w:val="20"/>
        </w:rPr>
        <w:tab/>
      </w:r>
      <w:r w:rsidRPr="00A27D59">
        <w:rPr>
          <w:rFonts w:ascii="Aptos" w:hAnsi="Aptos"/>
          <w:noProof/>
          <w:position w:val="3"/>
          <w:sz w:val="20"/>
        </w:rPr>
        <w:drawing>
          <wp:inline distT="0" distB="0" distL="0" distR="0" wp14:anchorId="1ABCFC78" wp14:editId="6D0EAC79">
            <wp:extent cx="1720279" cy="488315"/>
            <wp:effectExtent l="0" t="0" r="0" b="698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733861" cy="492170"/>
                    </a:xfrm>
                    <a:prstGeom prst="rect">
                      <a:avLst/>
                    </a:prstGeom>
                  </pic:spPr>
                </pic:pic>
              </a:graphicData>
            </a:graphic>
          </wp:inline>
        </w:drawing>
      </w:r>
    </w:p>
    <w:p w14:paraId="1A213311" w14:textId="77777777" w:rsidR="00A27D59" w:rsidRPr="00A27D59" w:rsidRDefault="00A27D59" w:rsidP="00A27D59">
      <w:pPr>
        <w:spacing w:before="100" w:line="449" w:lineRule="exact"/>
        <w:rPr>
          <w:rFonts w:ascii="Aptos" w:hAnsi="Aptos"/>
          <w:b/>
          <w:color w:val="0A5694"/>
          <w:spacing w:val="-2"/>
          <w:sz w:val="44"/>
          <w:szCs w:val="28"/>
        </w:rPr>
      </w:pPr>
    </w:p>
    <w:p w14:paraId="4E94BB4E" w14:textId="06B0C2E9" w:rsidR="00271C63" w:rsidRPr="00A27D59" w:rsidRDefault="00212420" w:rsidP="00A27D59">
      <w:pPr>
        <w:spacing w:before="100" w:line="449" w:lineRule="exact"/>
        <w:jc w:val="center"/>
        <w:rPr>
          <w:rFonts w:ascii="Aptos" w:hAnsi="Aptos"/>
          <w:b/>
          <w:color w:val="0D6CB9"/>
          <w:sz w:val="28"/>
          <w:szCs w:val="18"/>
        </w:rPr>
      </w:pPr>
      <w:r w:rsidRPr="00A27D59">
        <w:rPr>
          <w:rFonts w:ascii="Aptos" w:hAnsi="Aptos"/>
          <w:b/>
          <w:color w:val="0D6CB9"/>
          <w:spacing w:val="-2"/>
          <w:sz w:val="44"/>
          <w:szCs w:val="28"/>
        </w:rPr>
        <w:t>Learn More About Your Child’s School</w:t>
      </w:r>
    </w:p>
    <w:p w14:paraId="7F29A8CC" w14:textId="4F9D70C8" w:rsidR="00A27D59" w:rsidRPr="00A27D59" w:rsidRDefault="00A83668" w:rsidP="00A27D59">
      <w:pPr>
        <w:pBdr>
          <w:bottom w:val="single" w:sz="4" w:space="1" w:color="auto"/>
        </w:pBdr>
        <w:spacing w:line="360" w:lineRule="exact"/>
        <w:jc w:val="center"/>
        <w:rPr>
          <w:rFonts w:ascii="Aptos" w:hAnsi="Aptos"/>
          <w:bCs/>
          <w:color w:val="0D6CB9"/>
          <w:sz w:val="28"/>
          <w:szCs w:val="18"/>
        </w:rPr>
      </w:pPr>
      <w:r w:rsidRPr="395D4B33">
        <w:rPr>
          <w:rFonts w:ascii="Aptos" w:hAnsi="Aptos"/>
          <w:color w:val="0D6CB9"/>
          <w:sz w:val="28"/>
          <w:szCs w:val="28"/>
        </w:rPr>
        <w:t>202</w:t>
      </w:r>
      <w:r w:rsidR="00BC06DE">
        <w:rPr>
          <w:rFonts w:ascii="Aptos" w:hAnsi="Aptos"/>
          <w:color w:val="0D6CB9"/>
          <w:sz w:val="28"/>
          <w:szCs w:val="28"/>
        </w:rPr>
        <w:t>6</w:t>
      </w:r>
      <w:r w:rsidR="00A27D59" w:rsidRPr="395D4B33">
        <w:rPr>
          <w:rFonts w:ascii="Aptos" w:hAnsi="Aptos"/>
          <w:color w:val="0D6CB9"/>
          <w:sz w:val="28"/>
          <w:szCs w:val="28"/>
        </w:rPr>
        <w:t xml:space="preserve"> </w:t>
      </w:r>
      <w:r w:rsidR="00664201" w:rsidRPr="395D4B33">
        <w:rPr>
          <w:rFonts w:ascii="Aptos" w:hAnsi="Aptos"/>
          <w:color w:val="0D6CB9"/>
          <w:sz w:val="28"/>
          <w:szCs w:val="28"/>
        </w:rPr>
        <w:t>District Communication</w:t>
      </w:r>
      <w:r w:rsidR="00A27D59" w:rsidRPr="395D4B33">
        <w:rPr>
          <w:rFonts w:ascii="Aptos" w:hAnsi="Aptos"/>
          <w:color w:val="0D6CB9"/>
          <w:sz w:val="28"/>
          <w:szCs w:val="28"/>
        </w:rPr>
        <w:t xml:space="preserve"> </w:t>
      </w:r>
      <w:r w:rsidR="00664201" w:rsidRPr="395D4B33">
        <w:rPr>
          <w:rFonts w:ascii="Aptos" w:hAnsi="Aptos"/>
          <w:color w:val="0D6CB9"/>
          <w:sz w:val="28"/>
          <w:szCs w:val="28"/>
        </w:rPr>
        <w:t>Toolkit Summary</w:t>
      </w:r>
    </w:p>
    <w:p w14:paraId="625A54C3" w14:textId="77777777" w:rsidR="00D24ADF" w:rsidRPr="00A27D59" w:rsidRDefault="00D24ADF" w:rsidP="00A27D59">
      <w:pPr>
        <w:pStyle w:val="BodyText"/>
        <w:spacing w:before="113" w:line="208" w:lineRule="auto"/>
        <w:rPr>
          <w:rFonts w:ascii="Aptos" w:hAnsi="Aptos"/>
        </w:rPr>
      </w:pPr>
    </w:p>
    <w:p w14:paraId="226AC9D9" w14:textId="2509FE15" w:rsidR="00664201" w:rsidRPr="00A27D59" w:rsidRDefault="00B319B4" w:rsidP="00A27D59">
      <w:pPr>
        <w:pStyle w:val="BodyText"/>
        <w:spacing w:before="113" w:line="208" w:lineRule="auto"/>
        <w:rPr>
          <w:rFonts w:ascii="Aptos" w:hAnsi="Aptos"/>
        </w:rPr>
      </w:pPr>
      <w:r w:rsidRPr="00A27D59">
        <w:rPr>
          <w:rFonts w:ascii="Aptos" w:hAnsi="Aptos"/>
        </w:rPr>
        <w:t>In support of school districts, t</w:t>
      </w:r>
      <w:r w:rsidR="001834EF" w:rsidRPr="00A27D59">
        <w:rPr>
          <w:rFonts w:ascii="Aptos" w:hAnsi="Aptos"/>
        </w:rPr>
        <w:t xml:space="preserve">he </w:t>
      </w:r>
      <w:r w:rsidR="00664201" w:rsidRPr="00A27D59">
        <w:rPr>
          <w:rFonts w:ascii="Aptos" w:hAnsi="Aptos"/>
        </w:rPr>
        <w:t xml:space="preserve">Performance Reporting </w:t>
      </w:r>
      <w:r w:rsidR="001834EF" w:rsidRPr="00A27D59">
        <w:rPr>
          <w:rFonts w:ascii="Aptos" w:hAnsi="Aptos"/>
        </w:rPr>
        <w:t>Division has developed</w:t>
      </w:r>
      <w:r w:rsidR="00664201" w:rsidRPr="00A27D59">
        <w:rPr>
          <w:rFonts w:ascii="Aptos" w:hAnsi="Aptos"/>
        </w:rPr>
        <w:t xml:space="preserve"> a communication toolkit to assist in sharing information with </w:t>
      </w:r>
      <w:r w:rsidR="1D97F493" w:rsidRPr="00A27D59">
        <w:rPr>
          <w:rFonts w:ascii="Aptos" w:hAnsi="Aptos"/>
        </w:rPr>
        <w:t>families</w:t>
      </w:r>
      <w:r w:rsidR="00664201" w:rsidRPr="00A27D59">
        <w:rPr>
          <w:rFonts w:ascii="Aptos" w:hAnsi="Aptos"/>
        </w:rPr>
        <w:t xml:space="preserve"> </w:t>
      </w:r>
      <w:r w:rsidR="003A0390" w:rsidRPr="00A27D59">
        <w:rPr>
          <w:rFonts w:ascii="Aptos" w:hAnsi="Aptos"/>
        </w:rPr>
        <w:t xml:space="preserve">and the public </w:t>
      </w:r>
      <w:r w:rsidR="00664201" w:rsidRPr="00A27D59">
        <w:rPr>
          <w:rFonts w:ascii="Aptos" w:hAnsi="Aptos"/>
        </w:rPr>
        <w:t>about 202</w:t>
      </w:r>
      <w:r w:rsidR="00BC06DE">
        <w:rPr>
          <w:rFonts w:ascii="Aptos" w:hAnsi="Aptos"/>
        </w:rPr>
        <w:t>6</w:t>
      </w:r>
      <w:r w:rsidR="00A27D59" w:rsidRPr="00A27D59">
        <w:rPr>
          <w:rFonts w:ascii="Aptos" w:hAnsi="Aptos"/>
        </w:rPr>
        <w:t xml:space="preserve"> </w:t>
      </w:r>
      <w:r w:rsidR="00664201" w:rsidRPr="00A27D59">
        <w:rPr>
          <w:rFonts w:ascii="Aptos" w:hAnsi="Aptos"/>
        </w:rPr>
        <w:t>school ratings.</w:t>
      </w:r>
    </w:p>
    <w:p w14:paraId="1D7D90C4" w14:textId="6522AAAF" w:rsidR="00415423" w:rsidRPr="00A27D59" w:rsidRDefault="00664201" w:rsidP="00A27D59">
      <w:pPr>
        <w:pStyle w:val="BodyText"/>
        <w:spacing w:before="113" w:line="208" w:lineRule="auto"/>
        <w:rPr>
          <w:rFonts w:ascii="Aptos" w:hAnsi="Aptos"/>
        </w:rPr>
      </w:pPr>
      <w:r w:rsidRPr="00A27D59">
        <w:rPr>
          <w:rFonts w:ascii="Aptos" w:hAnsi="Aptos"/>
        </w:rPr>
        <w:t>The District Communication Toolkit contains five resource templates your district and schools can use and customize to share school rating results. All communication toolkit materials are fully accessible and provided in both English and Spanish. The resources included in this toolkit are:</w:t>
      </w:r>
      <w:r w:rsidR="00271C63" w:rsidRPr="00A27D59">
        <w:rPr>
          <w:rFonts w:ascii="Aptos" w:hAnsi="Aptos"/>
        </w:rPr>
        <w:br/>
      </w:r>
    </w:p>
    <w:p w14:paraId="595A03EA" w14:textId="676B18D2" w:rsidR="00960761" w:rsidRPr="00A27D59" w:rsidRDefault="00664201" w:rsidP="00A27D59">
      <w:pPr>
        <w:pStyle w:val="Heading1"/>
        <w:numPr>
          <w:ilvl w:val="0"/>
          <w:numId w:val="2"/>
        </w:numPr>
        <w:ind w:left="360"/>
        <w:rPr>
          <w:rFonts w:ascii="Aptos" w:hAnsi="Aptos"/>
          <w:b w:val="0"/>
          <w:bCs w:val="0"/>
          <w:sz w:val="22"/>
          <w:szCs w:val="22"/>
        </w:rPr>
      </w:pPr>
      <w:r w:rsidRPr="00A27D59">
        <w:rPr>
          <w:rFonts w:ascii="Aptos" w:hAnsi="Aptos"/>
          <w:color w:val="0A5694"/>
          <w:sz w:val="22"/>
          <w:szCs w:val="22"/>
        </w:rPr>
        <w:t>Flyer/One-pager (</w:t>
      </w:r>
      <w:r w:rsidR="000A2713" w:rsidRPr="00A27D59">
        <w:rPr>
          <w:rFonts w:ascii="Aptos" w:hAnsi="Aptos"/>
          <w:color w:val="0A5694"/>
          <w:sz w:val="22"/>
          <w:szCs w:val="22"/>
        </w:rPr>
        <w:t>W</w:t>
      </w:r>
      <w:r w:rsidRPr="00A27D59">
        <w:rPr>
          <w:rFonts w:ascii="Aptos" w:hAnsi="Aptos"/>
          <w:color w:val="0A5694"/>
          <w:sz w:val="22"/>
          <w:szCs w:val="22"/>
        </w:rPr>
        <w:t>ord)—</w:t>
      </w:r>
      <w:r w:rsidRPr="00A27D59">
        <w:rPr>
          <w:rFonts w:ascii="Aptos" w:hAnsi="Aptos"/>
          <w:b w:val="0"/>
          <w:bCs w:val="0"/>
          <w:sz w:val="22"/>
          <w:szCs w:val="22"/>
        </w:rPr>
        <w:t xml:space="preserve">Can be shared electronically, on social media, or printed and distributed to parents and families in your district. The one-pager contains four easy steps for </w:t>
      </w:r>
      <w:r w:rsidR="3A9BB3D5" w:rsidRPr="00A27D59">
        <w:rPr>
          <w:rFonts w:ascii="Aptos" w:hAnsi="Aptos"/>
          <w:b w:val="0"/>
          <w:bCs w:val="0"/>
          <w:sz w:val="22"/>
          <w:szCs w:val="22"/>
        </w:rPr>
        <w:t>families</w:t>
      </w:r>
      <w:r w:rsidRPr="00A27D59">
        <w:rPr>
          <w:rFonts w:ascii="Aptos" w:hAnsi="Aptos"/>
          <w:b w:val="0"/>
          <w:bCs w:val="0"/>
          <w:sz w:val="22"/>
          <w:szCs w:val="22"/>
        </w:rPr>
        <w:t xml:space="preserve"> to learn more about your district’s schools.</w:t>
      </w:r>
    </w:p>
    <w:p w14:paraId="5771D401" w14:textId="20228ED4" w:rsidR="00DA50A7" w:rsidRPr="00A27D59" w:rsidRDefault="00DA50A7" w:rsidP="00A27D59">
      <w:pPr>
        <w:pStyle w:val="BodyText"/>
        <w:spacing w:before="113" w:line="208" w:lineRule="auto"/>
        <w:ind w:left="-720"/>
        <w:jc w:val="both"/>
        <w:rPr>
          <w:rFonts w:ascii="Aptos" w:hAnsi="Aptos"/>
          <w:spacing w:val="-3"/>
        </w:rPr>
      </w:pPr>
    </w:p>
    <w:p w14:paraId="46F18835" w14:textId="7CB58DE7" w:rsidR="00664201" w:rsidRPr="00A27D59" w:rsidRDefault="00664201" w:rsidP="00A27D59">
      <w:pPr>
        <w:pStyle w:val="Heading1"/>
        <w:numPr>
          <w:ilvl w:val="0"/>
          <w:numId w:val="2"/>
        </w:numPr>
        <w:ind w:left="360"/>
        <w:rPr>
          <w:rFonts w:ascii="Aptos" w:hAnsi="Aptos"/>
          <w:b w:val="0"/>
          <w:bCs w:val="0"/>
          <w:sz w:val="22"/>
          <w:szCs w:val="22"/>
        </w:rPr>
      </w:pPr>
      <w:r w:rsidRPr="00A27D59">
        <w:rPr>
          <w:rFonts w:ascii="Aptos" w:hAnsi="Aptos"/>
          <w:color w:val="0A5694"/>
          <w:sz w:val="22"/>
          <w:szCs w:val="22"/>
        </w:rPr>
        <w:t>Sample HTML Email and Content (</w:t>
      </w:r>
      <w:r w:rsidR="00CE50F1" w:rsidRPr="00A27D59">
        <w:rPr>
          <w:rFonts w:ascii="Aptos" w:hAnsi="Aptos"/>
          <w:color w:val="0A5694"/>
          <w:sz w:val="22"/>
          <w:szCs w:val="22"/>
        </w:rPr>
        <w:t>W</w:t>
      </w:r>
      <w:r w:rsidRPr="00A27D59">
        <w:rPr>
          <w:rFonts w:ascii="Aptos" w:hAnsi="Aptos"/>
          <w:color w:val="0A5694"/>
          <w:sz w:val="22"/>
          <w:szCs w:val="22"/>
        </w:rPr>
        <w:t>ord)—</w:t>
      </w:r>
      <w:r w:rsidRPr="00A27D59">
        <w:rPr>
          <w:rFonts w:ascii="Aptos" w:hAnsi="Aptos"/>
          <w:b w:val="0"/>
          <w:bCs w:val="0"/>
          <w:sz w:val="22"/>
          <w:szCs w:val="22"/>
        </w:rPr>
        <w:t xml:space="preserve">To be customized and used in your existing </w:t>
      </w:r>
      <w:r w:rsidR="000116B7" w:rsidRPr="00A27D59">
        <w:rPr>
          <w:rFonts w:ascii="Aptos" w:hAnsi="Aptos"/>
          <w:b w:val="0"/>
          <w:bCs w:val="0"/>
          <w:sz w:val="22"/>
          <w:szCs w:val="22"/>
        </w:rPr>
        <w:t>communication</w:t>
      </w:r>
      <w:r w:rsidR="009029F6" w:rsidRPr="00A27D59">
        <w:rPr>
          <w:rFonts w:ascii="Aptos" w:hAnsi="Aptos"/>
          <w:b w:val="0"/>
          <w:bCs w:val="0"/>
          <w:sz w:val="22"/>
          <w:szCs w:val="22"/>
        </w:rPr>
        <w:t xml:space="preserve"> channels</w:t>
      </w:r>
      <w:r w:rsidRPr="00A27D59">
        <w:rPr>
          <w:rFonts w:ascii="Aptos" w:hAnsi="Aptos"/>
          <w:b w:val="0"/>
          <w:bCs w:val="0"/>
          <w:sz w:val="22"/>
          <w:szCs w:val="22"/>
        </w:rPr>
        <w:t xml:space="preserve">, including newsletters, emails, and other family </w:t>
      </w:r>
      <w:r w:rsidR="00447868" w:rsidRPr="00A27D59">
        <w:rPr>
          <w:rFonts w:ascii="Aptos" w:hAnsi="Aptos"/>
          <w:b w:val="0"/>
          <w:bCs w:val="0"/>
          <w:sz w:val="22"/>
          <w:szCs w:val="22"/>
        </w:rPr>
        <w:t xml:space="preserve">outreach </w:t>
      </w:r>
      <w:r w:rsidR="00924CDB" w:rsidRPr="00A27D59">
        <w:rPr>
          <w:rFonts w:ascii="Aptos" w:hAnsi="Aptos"/>
          <w:b w:val="0"/>
          <w:bCs w:val="0"/>
          <w:sz w:val="22"/>
          <w:szCs w:val="22"/>
        </w:rPr>
        <w:t>efforts</w:t>
      </w:r>
      <w:r w:rsidRPr="00A27D59">
        <w:rPr>
          <w:rFonts w:ascii="Aptos" w:hAnsi="Aptos"/>
          <w:b w:val="0"/>
          <w:bCs w:val="0"/>
          <w:sz w:val="22"/>
          <w:szCs w:val="22"/>
        </w:rPr>
        <w:t xml:space="preserve">. Content incorporates easy steps for parents to learn more about your district’s schools by visiting </w:t>
      </w:r>
      <w:hyperlink r:id="rId12" w:history="1">
        <w:r w:rsidRPr="00BC06DE">
          <w:rPr>
            <w:rStyle w:val="Hyperlink"/>
            <w:rFonts w:ascii="Aptos" w:hAnsi="Aptos"/>
            <w:b w:val="0"/>
            <w:bCs w:val="0"/>
            <w:sz w:val="22"/>
            <w:szCs w:val="22"/>
          </w:rPr>
          <w:t>TXschools.gov</w:t>
        </w:r>
      </w:hyperlink>
      <w:r w:rsidRPr="00A27D59">
        <w:rPr>
          <w:rFonts w:ascii="Aptos" w:hAnsi="Aptos"/>
          <w:b w:val="0"/>
          <w:bCs w:val="0"/>
          <w:sz w:val="22"/>
          <w:szCs w:val="22"/>
        </w:rPr>
        <w:t>.</w:t>
      </w:r>
    </w:p>
    <w:p w14:paraId="02EB7951" w14:textId="77777777" w:rsidR="00664201" w:rsidRPr="00A27D59" w:rsidRDefault="00664201" w:rsidP="00A27D59">
      <w:pPr>
        <w:pStyle w:val="ListParagraph"/>
        <w:ind w:left="-720"/>
        <w:rPr>
          <w:rFonts w:ascii="Aptos" w:hAnsi="Aptos"/>
          <w:b/>
          <w:bCs/>
        </w:rPr>
      </w:pPr>
    </w:p>
    <w:p w14:paraId="3F41B116" w14:textId="6532704E" w:rsidR="00664201" w:rsidRPr="00A27D59" w:rsidRDefault="63F8CCEB" w:rsidP="00A27D59">
      <w:pPr>
        <w:pStyle w:val="Heading1"/>
        <w:numPr>
          <w:ilvl w:val="0"/>
          <w:numId w:val="2"/>
        </w:numPr>
        <w:ind w:left="360"/>
        <w:rPr>
          <w:rFonts w:ascii="Aptos" w:hAnsi="Aptos"/>
          <w:b w:val="0"/>
          <w:bCs w:val="0"/>
          <w:sz w:val="22"/>
          <w:szCs w:val="22"/>
        </w:rPr>
      </w:pPr>
      <w:r w:rsidRPr="00A27D59">
        <w:rPr>
          <w:rFonts w:ascii="Aptos" w:hAnsi="Aptos"/>
          <w:color w:val="0A5694"/>
          <w:sz w:val="22"/>
          <w:szCs w:val="22"/>
        </w:rPr>
        <w:t>Family</w:t>
      </w:r>
      <w:r w:rsidR="00664201" w:rsidRPr="00A27D59">
        <w:rPr>
          <w:rFonts w:ascii="Aptos" w:hAnsi="Aptos"/>
          <w:color w:val="0A5694"/>
          <w:sz w:val="22"/>
          <w:szCs w:val="22"/>
        </w:rPr>
        <w:t xml:space="preserve"> FAQ One-Pager (PDF)—</w:t>
      </w:r>
      <w:r w:rsidR="00664201" w:rsidRPr="00A27D59">
        <w:rPr>
          <w:rFonts w:ascii="Aptos" w:hAnsi="Aptos"/>
          <w:b w:val="0"/>
          <w:bCs w:val="0"/>
          <w:sz w:val="22"/>
          <w:szCs w:val="22"/>
        </w:rPr>
        <w:t xml:space="preserve">Designed specifically for </w:t>
      </w:r>
      <w:r w:rsidR="2E43C012" w:rsidRPr="00A27D59">
        <w:rPr>
          <w:rFonts w:ascii="Aptos" w:hAnsi="Aptos"/>
          <w:b w:val="0"/>
          <w:bCs w:val="0"/>
          <w:sz w:val="22"/>
          <w:szCs w:val="22"/>
        </w:rPr>
        <w:t>families</w:t>
      </w:r>
      <w:r w:rsidR="00664201" w:rsidRPr="00A27D59">
        <w:rPr>
          <w:rFonts w:ascii="Aptos" w:hAnsi="Aptos"/>
          <w:b w:val="0"/>
          <w:bCs w:val="0"/>
          <w:sz w:val="22"/>
          <w:szCs w:val="22"/>
        </w:rPr>
        <w:t xml:space="preserve"> based on most frequently asked questions about school ratings and more. This FAQ will help district leaders give families the information they need.</w:t>
      </w:r>
      <w:r w:rsidR="00664201" w:rsidRPr="00A27D59">
        <w:rPr>
          <w:rFonts w:ascii="Aptos" w:hAnsi="Aptos"/>
          <w:sz w:val="22"/>
          <w:szCs w:val="22"/>
        </w:rPr>
        <w:br/>
      </w:r>
    </w:p>
    <w:p w14:paraId="5023A7DC" w14:textId="18E9C0B1" w:rsidR="00664201" w:rsidRPr="00A27D59" w:rsidRDefault="00664201" w:rsidP="00A27D59">
      <w:pPr>
        <w:pStyle w:val="Heading1"/>
        <w:numPr>
          <w:ilvl w:val="0"/>
          <w:numId w:val="2"/>
        </w:numPr>
        <w:ind w:left="360"/>
        <w:rPr>
          <w:rFonts w:ascii="Aptos" w:hAnsi="Aptos"/>
          <w:b w:val="0"/>
          <w:bCs w:val="0"/>
          <w:sz w:val="22"/>
          <w:szCs w:val="22"/>
        </w:rPr>
      </w:pPr>
      <w:r w:rsidRPr="00A27D59">
        <w:rPr>
          <w:rFonts w:ascii="Aptos" w:hAnsi="Aptos"/>
          <w:color w:val="0A5694"/>
          <w:sz w:val="22"/>
          <w:szCs w:val="22"/>
        </w:rPr>
        <w:t xml:space="preserve">Social Media Assets/Text Message </w:t>
      </w:r>
      <w:r w:rsidR="009A29ED" w:rsidRPr="00A27D59">
        <w:rPr>
          <w:rFonts w:ascii="Aptos" w:hAnsi="Aptos"/>
          <w:color w:val="0A5694"/>
          <w:sz w:val="22"/>
          <w:szCs w:val="22"/>
        </w:rPr>
        <w:t>Content</w:t>
      </w:r>
      <w:r w:rsidRPr="00A27D59">
        <w:rPr>
          <w:rFonts w:ascii="Aptos" w:hAnsi="Aptos"/>
          <w:color w:val="0A5694"/>
          <w:sz w:val="22"/>
          <w:szCs w:val="22"/>
        </w:rPr>
        <w:t xml:space="preserve"> (</w:t>
      </w:r>
      <w:r w:rsidR="00AA6C25" w:rsidRPr="00A27D59">
        <w:rPr>
          <w:rFonts w:ascii="Aptos" w:hAnsi="Aptos"/>
          <w:color w:val="0A5694"/>
          <w:sz w:val="22"/>
          <w:szCs w:val="22"/>
        </w:rPr>
        <w:t>T</w:t>
      </w:r>
      <w:r w:rsidRPr="00A27D59">
        <w:rPr>
          <w:rFonts w:ascii="Aptos" w:hAnsi="Aptos"/>
          <w:color w:val="0A5694"/>
          <w:sz w:val="22"/>
          <w:szCs w:val="22"/>
        </w:rPr>
        <w:t>ext and PNGs)—</w:t>
      </w:r>
      <w:r w:rsidRPr="00A27D59">
        <w:rPr>
          <w:rFonts w:ascii="Aptos" w:hAnsi="Aptos"/>
          <w:b w:val="0"/>
          <w:bCs w:val="0"/>
          <w:sz w:val="22"/>
          <w:szCs w:val="22"/>
        </w:rPr>
        <w:t xml:space="preserve">Can be shared on your social media platforms including </w:t>
      </w:r>
      <w:r w:rsidR="00720184" w:rsidRPr="00A27D59">
        <w:rPr>
          <w:rFonts w:ascii="Aptos" w:hAnsi="Aptos"/>
          <w:b w:val="0"/>
          <w:bCs w:val="0"/>
          <w:sz w:val="22"/>
          <w:szCs w:val="22"/>
        </w:rPr>
        <w:t xml:space="preserve">X (formally </w:t>
      </w:r>
      <w:r w:rsidRPr="00A27D59">
        <w:rPr>
          <w:rFonts w:ascii="Aptos" w:hAnsi="Aptos"/>
          <w:b w:val="0"/>
          <w:bCs w:val="0"/>
          <w:sz w:val="22"/>
          <w:szCs w:val="22"/>
        </w:rPr>
        <w:t>Twitter</w:t>
      </w:r>
      <w:r w:rsidR="00720184" w:rsidRPr="00A27D59">
        <w:rPr>
          <w:rFonts w:ascii="Aptos" w:hAnsi="Aptos"/>
          <w:b w:val="0"/>
          <w:bCs w:val="0"/>
          <w:sz w:val="22"/>
          <w:szCs w:val="22"/>
        </w:rPr>
        <w:t>)</w:t>
      </w:r>
      <w:r w:rsidRPr="00A27D59">
        <w:rPr>
          <w:rFonts w:ascii="Aptos" w:hAnsi="Aptos"/>
          <w:b w:val="0"/>
          <w:bCs w:val="0"/>
          <w:sz w:val="22"/>
          <w:szCs w:val="22"/>
        </w:rPr>
        <w:t xml:space="preserve">, Facebook, or Instagram. Assets include </w:t>
      </w:r>
      <w:r w:rsidR="001B3F42" w:rsidRPr="00A27D59">
        <w:rPr>
          <w:rFonts w:ascii="Aptos" w:hAnsi="Aptos"/>
          <w:b w:val="0"/>
          <w:bCs w:val="0"/>
          <w:sz w:val="22"/>
          <w:szCs w:val="22"/>
        </w:rPr>
        <w:t>three</w:t>
      </w:r>
      <w:r w:rsidRPr="00A27D59">
        <w:rPr>
          <w:rFonts w:ascii="Aptos" w:hAnsi="Aptos"/>
          <w:b w:val="0"/>
          <w:bCs w:val="0"/>
          <w:sz w:val="22"/>
          <w:szCs w:val="22"/>
        </w:rPr>
        <w:t xml:space="preserve"> generic images districts can share on their social media platforms along with </w:t>
      </w:r>
      <w:r w:rsidR="001B3F42" w:rsidRPr="00A27D59">
        <w:rPr>
          <w:rFonts w:ascii="Aptos" w:hAnsi="Aptos"/>
          <w:b w:val="0"/>
          <w:bCs w:val="0"/>
          <w:sz w:val="22"/>
          <w:szCs w:val="22"/>
        </w:rPr>
        <w:t>five</w:t>
      </w:r>
      <w:r w:rsidRPr="00A27D59">
        <w:rPr>
          <w:rFonts w:ascii="Aptos" w:hAnsi="Aptos"/>
          <w:b w:val="0"/>
          <w:bCs w:val="0"/>
          <w:sz w:val="22"/>
          <w:szCs w:val="22"/>
        </w:rPr>
        <w:t xml:space="preserve"> generic posts and </w:t>
      </w:r>
      <w:r w:rsidR="001B3F42" w:rsidRPr="00A27D59">
        <w:rPr>
          <w:rFonts w:ascii="Aptos" w:hAnsi="Aptos"/>
          <w:b w:val="0"/>
          <w:bCs w:val="0"/>
          <w:sz w:val="22"/>
          <w:szCs w:val="22"/>
        </w:rPr>
        <w:t>three</w:t>
      </w:r>
      <w:r w:rsidRPr="00A27D59">
        <w:rPr>
          <w:rFonts w:ascii="Aptos" w:hAnsi="Aptos"/>
          <w:b w:val="0"/>
          <w:bCs w:val="0"/>
          <w:sz w:val="22"/>
          <w:szCs w:val="22"/>
        </w:rPr>
        <w:t xml:space="preserve"> hashtag options.</w:t>
      </w:r>
      <w:r w:rsidRPr="00A27D59">
        <w:rPr>
          <w:rFonts w:ascii="Aptos" w:hAnsi="Aptos"/>
          <w:b w:val="0"/>
          <w:bCs w:val="0"/>
          <w:sz w:val="22"/>
          <w:szCs w:val="22"/>
        </w:rPr>
        <w:br/>
      </w:r>
    </w:p>
    <w:p w14:paraId="621D8654" w14:textId="1EF60C69" w:rsidR="00664201" w:rsidRPr="00A27D59" w:rsidRDefault="003B3F70" w:rsidP="00A27D59">
      <w:pPr>
        <w:pStyle w:val="Heading1"/>
        <w:numPr>
          <w:ilvl w:val="0"/>
          <w:numId w:val="2"/>
        </w:numPr>
        <w:ind w:left="360"/>
        <w:rPr>
          <w:rFonts w:ascii="Aptos" w:hAnsi="Aptos"/>
          <w:b w:val="0"/>
          <w:bCs w:val="0"/>
          <w:sz w:val="22"/>
          <w:szCs w:val="22"/>
        </w:rPr>
      </w:pPr>
      <w:r w:rsidRPr="00A27D59">
        <w:rPr>
          <w:rFonts w:ascii="Aptos" w:hAnsi="Aptos"/>
          <w:color w:val="0A5694"/>
          <w:sz w:val="22"/>
          <w:szCs w:val="22"/>
        </w:rPr>
        <w:t>Website Banner</w:t>
      </w:r>
      <w:r w:rsidR="00664201" w:rsidRPr="00A27D59">
        <w:rPr>
          <w:rFonts w:ascii="Aptos" w:hAnsi="Aptos"/>
          <w:color w:val="0A5694"/>
          <w:sz w:val="22"/>
          <w:szCs w:val="22"/>
        </w:rPr>
        <w:t xml:space="preserve"> (PNGs)—</w:t>
      </w:r>
      <w:r w:rsidRPr="00A27D59">
        <w:rPr>
          <w:rFonts w:ascii="Aptos" w:hAnsi="Aptos"/>
          <w:b w:val="0"/>
          <w:bCs w:val="0"/>
          <w:sz w:val="22"/>
          <w:szCs w:val="22"/>
        </w:rPr>
        <w:t xml:space="preserve">Can be posted on your district and individual school homepages or used on social media.  </w:t>
      </w:r>
    </w:p>
    <w:p w14:paraId="6046CFBD" w14:textId="179C7D53" w:rsidR="003B3F70" w:rsidRPr="00A27D59" w:rsidRDefault="003B3F70" w:rsidP="00A27D59">
      <w:pPr>
        <w:pStyle w:val="Heading1"/>
        <w:ind w:left="0"/>
        <w:rPr>
          <w:rFonts w:ascii="Aptos" w:hAnsi="Aptos"/>
          <w:b w:val="0"/>
          <w:bCs w:val="0"/>
          <w:sz w:val="22"/>
          <w:szCs w:val="22"/>
        </w:rPr>
      </w:pPr>
    </w:p>
    <w:p w14:paraId="64EBD113" w14:textId="7D8BF4E5" w:rsidR="00DA50A7" w:rsidRPr="00A27D59" w:rsidRDefault="003B3F70" w:rsidP="00A27D59">
      <w:pPr>
        <w:pStyle w:val="BodyText"/>
        <w:spacing w:before="113" w:line="208" w:lineRule="auto"/>
        <w:rPr>
          <w:rFonts w:ascii="Aptos" w:hAnsi="Aptos"/>
        </w:rPr>
      </w:pPr>
      <w:r w:rsidRPr="00A27D59">
        <w:rPr>
          <w:rFonts w:ascii="Aptos" w:hAnsi="Aptos"/>
        </w:rPr>
        <w:t xml:space="preserve">If you have any questions or need additional templates that would be helpful to you as you work to communicate the importance of school ratings to </w:t>
      </w:r>
      <w:r w:rsidR="3244E698" w:rsidRPr="00A27D59">
        <w:rPr>
          <w:rFonts w:ascii="Aptos" w:hAnsi="Aptos"/>
        </w:rPr>
        <w:t>families</w:t>
      </w:r>
      <w:r w:rsidRPr="00A27D59">
        <w:rPr>
          <w:rFonts w:ascii="Aptos" w:hAnsi="Aptos"/>
        </w:rPr>
        <w:t xml:space="preserve"> in your district, please contact the Performance Reporting Division </w:t>
      </w:r>
      <w:r w:rsidR="00BC06DE">
        <w:rPr>
          <w:rFonts w:ascii="Aptos" w:hAnsi="Aptos"/>
        </w:rPr>
        <w:t xml:space="preserve">at </w:t>
      </w:r>
      <w:hyperlink r:id="rId13" w:history="1">
        <w:r w:rsidR="00BC06DE" w:rsidRPr="00613212">
          <w:rPr>
            <w:rStyle w:val="Hyperlink"/>
            <w:rFonts w:ascii="Aptos" w:hAnsi="Aptos"/>
          </w:rPr>
          <w:t xml:space="preserve">Performance Reporting </w:t>
        </w:r>
        <w:r w:rsidR="00613212" w:rsidRPr="00613212">
          <w:rPr>
            <w:rStyle w:val="Hyperlink"/>
            <w:rFonts w:ascii="Aptos" w:hAnsi="Aptos"/>
          </w:rPr>
          <w:t>– Welcome to the TEA Help Desk</w:t>
        </w:r>
      </w:hyperlink>
      <w:r w:rsidRPr="00A27D59">
        <w:rPr>
          <w:rFonts w:ascii="Aptos" w:hAnsi="Aptos"/>
        </w:rPr>
        <w:t>.</w:t>
      </w:r>
    </w:p>
    <w:sectPr w:rsidR="00DA50A7" w:rsidRPr="00A27D59" w:rsidSect="00A27D5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E13B6F1" w14:textId="77777777" w:rsidR="00E20D64" w:rsidRDefault="00E20D64" w:rsidP="00A27D59">
      <w:r>
        <w:separator/>
      </w:r>
    </w:p>
  </w:endnote>
  <w:endnote w:type="continuationSeparator" w:id="0">
    <w:p w14:paraId="1F0F5812" w14:textId="77777777" w:rsidR="00E20D64" w:rsidRDefault="00E20D64" w:rsidP="00A2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panose1 w:val="020B0604020202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9F27E6" w14:textId="77777777" w:rsidR="00613212" w:rsidRDefault="00613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13A2B2" w14:textId="5DBE654E" w:rsidR="00A27D59" w:rsidRPr="00A27D59" w:rsidRDefault="00A27D59" w:rsidP="00A27D59">
    <w:pPr>
      <w:pStyle w:val="Footer"/>
      <w:jc w:val="center"/>
      <w:rPr>
        <w:rFonts w:ascii="Aptos" w:hAnsi="Aptos"/>
        <w:color w:val="000000" w:themeColor="text1"/>
        <w:sz w:val="20"/>
        <w:szCs w:val="20"/>
      </w:rPr>
    </w:pPr>
    <w:r w:rsidRPr="00A27D59">
      <w:rPr>
        <w:rFonts w:ascii="Aptos" w:hAnsi="Aptos"/>
        <w:color w:val="000000" w:themeColor="text1"/>
        <w:sz w:val="20"/>
        <w:szCs w:val="20"/>
      </w:rPr>
      <w:t xml:space="preserve">Copyright © </w:t>
    </w:r>
    <w:r w:rsidRPr="00A27D59">
      <w:rPr>
        <w:rFonts w:ascii="Aptos" w:hAnsi="Aptos"/>
        <w:color w:val="000000" w:themeColor="text1"/>
        <w:sz w:val="20"/>
        <w:szCs w:val="20"/>
      </w:rPr>
      <w:t>202</w:t>
    </w:r>
    <w:r w:rsidR="00613212">
      <w:rPr>
        <w:rFonts w:ascii="Aptos" w:hAnsi="Aptos"/>
        <w:color w:val="000000" w:themeColor="text1"/>
        <w:sz w:val="20"/>
        <w:szCs w:val="20"/>
      </w:rPr>
      <w:t>6</w:t>
    </w:r>
    <w:r w:rsidRPr="00A27D59">
      <w:rPr>
        <w:rFonts w:ascii="Aptos" w:hAnsi="Aptos"/>
        <w:color w:val="000000" w:themeColor="text1"/>
        <w:sz w:val="20"/>
        <w:szCs w:val="20"/>
      </w:rPr>
      <w:t>. Texas Education Agency.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1A9253" w14:textId="77777777" w:rsidR="00613212" w:rsidRDefault="00613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981B9B" w14:textId="77777777" w:rsidR="00E20D64" w:rsidRDefault="00E20D64" w:rsidP="00A27D59">
      <w:r>
        <w:separator/>
      </w:r>
    </w:p>
  </w:footnote>
  <w:footnote w:type="continuationSeparator" w:id="0">
    <w:p w14:paraId="3DEBFEAC" w14:textId="77777777" w:rsidR="00E20D64" w:rsidRDefault="00E20D64" w:rsidP="00A27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8D6626" w14:textId="77777777" w:rsidR="00613212" w:rsidRDefault="00613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F3B3D0" w14:textId="77777777" w:rsidR="00613212" w:rsidRDefault="00613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753E80" w14:textId="77777777" w:rsidR="00613212" w:rsidRDefault="00613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0D5980"/>
    <w:multiLevelType w:val="hybridMultilevel"/>
    <w:tmpl w:val="DEE6C2DC"/>
    <w:lvl w:ilvl="0" w:tplc="0409000F">
      <w:start w:val="1"/>
      <w:numFmt w:val="decimal"/>
      <w:lvlText w:val="%1."/>
      <w:lvlJc w:val="left"/>
      <w:pPr>
        <w:ind w:left="1080" w:hanging="360"/>
      </w:pPr>
      <w:rPr>
        <w:rFonts w:hint="default"/>
        <w:color w:val="0A569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32A0C42"/>
    <w:multiLevelType w:val="hybridMultilevel"/>
    <w:tmpl w:val="CA90AF00"/>
    <w:lvl w:ilvl="0" w:tplc="C72A11B6">
      <w:start w:val="1"/>
      <w:numFmt w:val="decimal"/>
      <w:lvlText w:val="%1."/>
      <w:lvlJc w:val="left"/>
      <w:pPr>
        <w:ind w:left="1080" w:hanging="360"/>
      </w:pPr>
      <w:rPr>
        <w:rFonts w:hint="default"/>
        <w:color w:val="0A569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0695652">
    <w:abstractNumId w:val="1"/>
  </w:num>
  <w:num w:numId="2" w16cid:durableId="142660931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6"/>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23"/>
    <w:rsid w:val="000116B7"/>
    <w:rsid w:val="00013DE5"/>
    <w:rsid w:val="00092333"/>
    <w:rsid w:val="000A1D85"/>
    <w:rsid w:val="000A2713"/>
    <w:rsid w:val="001402C0"/>
    <w:rsid w:val="0017167C"/>
    <w:rsid w:val="001834EF"/>
    <w:rsid w:val="001B3F42"/>
    <w:rsid w:val="001E1FA5"/>
    <w:rsid w:val="00212420"/>
    <w:rsid w:val="00233E6A"/>
    <w:rsid w:val="00267C28"/>
    <w:rsid w:val="00271C63"/>
    <w:rsid w:val="002739D8"/>
    <w:rsid w:val="0028734D"/>
    <w:rsid w:val="002E47EC"/>
    <w:rsid w:val="003579A1"/>
    <w:rsid w:val="003A0390"/>
    <w:rsid w:val="003A11F8"/>
    <w:rsid w:val="003B3F70"/>
    <w:rsid w:val="00415423"/>
    <w:rsid w:val="00447868"/>
    <w:rsid w:val="004529A3"/>
    <w:rsid w:val="004D5858"/>
    <w:rsid w:val="005150CF"/>
    <w:rsid w:val="005510CC"/>
    <w:rsid w:val="00551128"/>
    <w:rsid w:val="00613212"/>
    <w:rsid w:val="00631F92"/>
    <w:rsid w:val="006540E4"/>
    <w:rsid w:val="00664201"/>
    <w:rsid w:val="006A41DE"/>
    <w:rsid w:val="006E2B63"/>
    <w:rsid w:val="006F1858"/>
    <w:rsid w:val="00720184"/>
    <w:rsid w:val="00730802"/>
    <w:rsid w:val="00731C12"/>
    <w:rsid w:val="0076235D"/>
    <w:rsid w:val="00771350"/>
    <w:rsid w:val="007B4154"/>
    <w:rsid w:val="0084769B"/>
    <w:rsid w:val="00850C40"/>
    <w:rsid w:val="00861EFF"/>
    <w:rsid w:val="00895A74"/>
    <w:rsid w:val="008E3B6C"/>
    <w:rsid w:val="009029F6"/>
    <w:rsid w:val="00921AB7"/>
    <w:rsid w:val="00924CDB"/>
    <w:rsid w:val="00960761"/>
    <w:rsid w:val="00964553"/>
    <w:rsid w:val="009A29ED"/>
    <w:rsid w:val="00A11734"/>
    <w:rsid w:val="00A27D59"/>
    <w:rsid w:val="00A77B6B"/>
    <w:rsid w:val="00A83668"/>
    <w:rsid w:val="00AA6C25"/>
    <w:rsid w:val="00AE1CCC"/>
    <w:rsid w:val="00AE4BA9"/>
    <w:rsid w:val="00B319B4"/>
    <w:rsid w:val="00B3224B"/>
    <w:rsid w:val="00BA6002"/>
    <w:rsid w:val="00BC06DE"/>
    <w:rsid w:val="00C453A9"/>
    <w:rsid w:val="00C5767A"/>
    <w:rsid w:val="00C82EB1"/>
    <w:rsid w:val="00C90159"/>
    <w:rsid w:val="00CE3515"/>
    <w:rsid w:val="00CE50F1"/>
    <w:rsid w:val="00D24ADF"/>
    <w:rsid w:val="00DA50A7"/>
    <w:rsid w:val="00DA6DB0"/>
    <w:rsid w:val="00DC2A3F"/>
    <w:rsid w:val="00E20D64"/>
    <w:rsid w:val="00E91779"/>
    <w:rsid w:val="00E968DA"/>
    <w:rsid w:val="00EA51BB"/>
    <w:rsid w:val="00EB044F"/>
    <w:rsid w:val="00ED2B1B"/>
    <w:rsid w:val="00EE4333"/>
    <w:rsid w:val="00F33509"/>
    <w:rsid w:val="00FB6514"/>
    <w:rsid w:val="04CA2C69"/>
    <w:rsid w:val="12F52FFE"/>
    <w:rsid w:val="1D97F493"/>
    <w:rsid w:val="2E43C012"/>
    <w:rsid w:val="3244E698"/>
    <w:rsid w:val="395D4B33"/>
    <w:rsid w:val="3A99A537"/>
    <w:rsid w:val="3A9BB3D5"/>
    <w:rsid w:val="3D3F5CA2"/>
    <w:rsid w:val="43591F83"/>
    <w:rsid w:val="63F8C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1EB71"/>
  <w15:docId w15:val="{84C80C59-A9AB-498D-B352-1202F986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1757" w:lineRule="exact"/>
    </w:pPr>
    <w:rPr>
      <w:rFonts w:ascii="Open Sans ExtraBold" w:eastAsia="Open Sans ExtraBold" w:hAnsi="Open Sans ExtraBold" w:cs="Open Sans ExtraBold"/>
      <w:b/>
      <w:bCs/>
      <w:sz w:val="175"/>
      <w:szCs w:val="17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1C63"/>
    <w:rPr>
      <w:color w:val="0000FF" w:themeColor="hyperlink"/>
      <w:u w:val="single"/>
    </w:rPr>
  </w:style>
  <w:style w:type="character" w:styleId="UnresolvedMention">
    <w:name w:val="Unresolved Mention"/>
    <w:basedOn w:val="DefaultParagraphFont"/>
    <w:uiPriority w:val="99"/>
    <w:semiHidden/>
    <w:unhideWhenUsed/>
    <w:rsid w:val="00271C63"/>
    <w:rPr>
      <w:color w:val="605E5C"/>
      <w:shd w:val="clear" w:color="auto" w:fill="E1DFDD"/>
    </w:rPr>
  </w:style>
  <w:style w:type="paragraph" w:styleId="Revision">
    <w:name w:val="Revision"/>
    <w:hidden/>
    <w:uiPriority w:val="99"/>
    <w:semiHidden/>
    <w:rsid w:val="00EE4333"/>
    <w:pPr>
      <w:widowControl/>
      <w:autoSpaceDE/>
      <w:autoSpaceDN/>
    </w:pPr>
    <w:rPr>
      <w:rFonts w:ascii="Open Sans" w:eastAsia="Open Sans" w:hAnsi="Open Sans" w:cs="Open Sans"/>
    </w:rPr>
  </w:style>
  <w:style w:type="paragraph" w:styleId="Header">
    <w:name w:val="header"/>
    <w:basedOn w:val="Normal"/>
    <w:link w:val="HeaderChar"/>
    <w:uiPriority w:val="99"/>
    <w:unhideWhenUsed/>
    <w:rsid w:val="00A27D59"/>
    <w:pPr>
      <w:tabs>
        <w:tab w:val="center" w:pos="4680"/>
        <w:tab w:val="right" w:pos="9360"/>
      </w:tabs>
    </w:pPr>
  </w:style>
  <w:style w:type="character" w:customStyle="1" w:styleId="HeaderChar">
    <w:name w:val="Header Char"/>
    <w:basedOn w:val="DefaultParagraphFont"/>
    <w:link w:val="Header"/>
    <w:uiPriority w:val="99"/>
    <w:rsid w:val="00A27D59"/>
    <w:rPr>
      <w:rFonts w:ascii="Open Sans" w:eastAsia="Open Sans" w:hAnsi="Open Sans" w:cs="Open Sans"/>
    </w:rPr>
  </w:style>
  <w:style w:type="paragraph" w:styleId="Footer">
    <w:name w:val="footer"/>
    <w:basedOn w:val="Normal"/>
    <w:link w:val="FooterChar"/>
    <w:uiPriority w:val="99"/>
    <w:unhideWhenUsed/>
    <w:rsid w:val="00A27D59"/>
    <w:pPr>
      <w:tabs>
        <w:tab w:val="center" w:pos="4680"/>
        <w:tab w:val="right" w:pos="9360"/>
      </w:tabs>
    </w:pPr>
  </w:style>
  <w:style w:type="character" w:customStyle="1" w:styleId="FooterChar">
    <w:name w:val="Footer Char"/>
    <w:basedOn w:val="DefaultParagraphFont"/>
    <w:link w:val="Footer"/>
    <w:uiPriority w:val="99"/>
    <w:rsid w:val="00A27D59"/>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pdesk.tea.texas.gov/PerfRp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xschools.gov/?l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dc75d7-b6b8-4561-a0a9-fcfedc2cf14e" xsi:nil="true"/>
    <lcf76f155ced4ddcb4097134ff3c332f xmlns="a13d3170-fe69-4fac-8144-5e0a7224cc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3449513F265541A16612B5F76F4331" ma:contentTypeVersion="14" ma:contentTypeDescription="Create a new document." ma:contentTypeScope="" ma:versionID="4c245763dc84ed44b92589476f0228b4">
  <xsd:schema xmlns:xsd="http://www.w3.org/2001/XMLSchema" xmlns:xs="http://www.w3.org/2001/XMLSchema" xmlns:p="http://schemas.microsoft.com/office/2006/metadata/properties" xmlns:ns2="a13d3170-fe69-4fac-8144-5e0a7224ccee" xmlns:ns3="e8dc75d7-b6b8-4561-a0a9-fcfedc2cf14e" targetNamespace="http://schemas.microsoft.com/office/2006/metadata/properties" ma:root="true" ma:fieldsID="6d3fb556edce272ff8c441e5f51a1a8d" ns2:_="" ns3:_="">
    <xsd:import namespace="a13d3170-fe69-4fac-8144-5e0a7224ccee"/>
    <xsd:import namespace="e8dc75d7-b6b8-4561-a0a9-fcfedc2cf1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3170-fe69-4fac-8144-5e0a7224c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dc75d7-b6b8-4561-a0a9-fcfedc2cf1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c432e20-e478-4942-93d6-753dfdb747bf}" ma:internalName="TaxCatchAll" ma:showField="CatchAllData" ma:web="e8dc75d7-b6b8-4561-a0a9-fcfedc2cf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1A317-0A81-4143-B2B4-604CD2D7023C}">
  <ds:schemaRefs>
    <ds:schemaRef ds:uri="http://schemas.microsoft.com/sharepoint/v3/contenttype/forms"/>
  </ds:schemaRefs>
</ds:datastoreItem>
</file>

<file path=customXml/itemProps2.xml><?xml version="1.0" encoding="utf-8"?>
<ds:datastoreItem xmlns:ds="http://schemas.openxmlformats.org/officeDocument/2006/customXml" ds:itemID="{6964F1A5-D09D-4441-BC80-211D99211CDE}">
  <ds:schemaRefs>
    <ds:schemaRef ds:uri="http://schemas.microsoft.com/office/2006/metadata/properties"/>
    <ds:schemaRef ds:uri="http://schemas.microsoft.com/office/infopath/2007/PartnerControls"/>
    <ds:schemaRef ds:uri="e8dc75d7-b6b8-4561-a0a9-fcfedc2cf14e"/>
    <ds:schemaRef ds:uri="a13d3170-fe69-4fac-8144-5e0a7224ccee"/>
  </ds:schemaRefs>
</ds:datastoreItem>
</file>

<file path=customXml/itemProps3.xml><?xml version="1.0" encoding="utf-8"?>
<ds:datastoreItem xmlns:ds="http://schemas.openxmlformats.org/officeDocument/2006/customXml" ds:itemID="{9537DD36-11B8-479B-A011-D6EB491FF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d3170-fe69-4fac-8144-5e0a7224ccee"/>
    <ds:schemaRef ds:uri="e8dc75d7-b6b8-4561-a0a9-fcfedc2cf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1772</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TXSchools-toolkit-summary-english</vt:lpstr>
    </vt:vector>
  </TitlesOfParts>
  <Manager/>
  <Company/>
  <LinksUpToDate>false</LinksUpToDate>
  <CharactersWithSpaces>2091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TXSchools-toolkit-summary-english</dc:title>
  <dc:subject/>
  <dc:creator>Texas Education Agency</dc:creator>
  <cp:keywords/>
  <dc:description/>
  <cp:lastModifiedBy>Gouveia, Lisa</cp:lastModifiedBy>
  <cp:revision>3</cp:revision>
  <cp:lastPrinted>2022-07-13T19:28:00Z</cp:lastPrinted>
  <dcterms:created xsi:type="dcterms:W3CDTF">2026-07-15T14:56:00Z</dcterms:created>
  <dcterms:modified xsi:type="dcterms:W3CDTF">2026-07-15T14:58:00Z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2022-07-04T10:00:00Z</vt:filetime>
  </property>
  <property fmtid="{D5CDD505-2E9C-101B-9397-08002B2CF9AE}" pid="3" name="Creator">
    <vt:lpwstr>Adobe InDesign 17.3 (Windows)</vt:lpwstr>
  </property>
  <property fmtid="{D5CDD505-2E9C-101B-9397-08002B2CF9AE}" pid="4" name="LastSaved">
    <vt:filetime>2022-07-04T10:00:00Z</vt:filetime>
  </property>
  <property fmtid="{D5CDD505-2E9C-101B-9397-08002B2CF9AE}" pid="5" name="Producer">
    <vt:lpwstr>Adobe PDF Library 16.0.7</vt:lpwstr>
  </property>
  <property fmtid="{D5CDD505-2E9C-101B-9397-08002B2CF9AE}" pid="6" name="ContentTypeId">
    <vt:lpwstr>0x0101008F3449513F265541A16612B5F76F4331</vt:lpwstr>
  </property>
  <property fmtid="{D5CDD505-2E9C-101B-9397-08002B2CF9AE}" pid="7" name="GrammarlyDocumentId">
    <vt:lpwstr>235df68d139f8cba5814d6bdc58cd1103bdedda7eadf5b822b91c48a67fc8316</vt:lpwstr>
  </property>
  <property fmtid="{D5CDD505-2E9C-101B-9397-08002B2CF9AE}" pid="8" name="MediaServiceImageTags">
    <vt:lpwstr/>
  </property>
</Properties>
</file>