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3A7C" w:rsidRDefault="00833A7C" w:rsidP="00833A7C">
      <w:pPr>
        <w:jc w:val="center"/>
        <w:rPr>
          <w:rFonts w:eastAsia="Arial" w:cstheme="minorHAnsi"/>
          <w:b/>
          <w:sz w:val="28"/>
          <w:szCs w:val="28"/>
        </w:rPr>
      </w:pPr>
      <w:r w:rsidRPr="00833A7C">
        <w:rPr>
          <w:b/>
          <w:sz w:val="28"/>
          <w:szCs w:val="28"/>
        </w:rPr>
        <w:t xml:space="preserve">FAQs about the </w:t>
      </w:r>
      <w:r w:rsidRPr="00833A7C">
        <w:rPr>
          <w:rFonts w:eastAsia="Arial" w:cstheme="minorHAnsi"/>
          <w:b/>
          <w:sz w:val="28"/>
          <w:szCs w:val="28"/>
        </w:rPr>
        <w:t>Special Education Grant Opportunities</w:t>
      </w:r>
    </w:p>
    <w:p w:rsidR="00833A7C" w:rsidRPr="00833A7C" w:rsidRDefault="00833A7C" w:rsidP="00833A7C">
      <w:pPr>
        <w:rPr>
          <w:b/>
          <w:sz w:val="24"/>
          <w:szCs w:val="24"/>
          <w:u w:val="single"/>
        </w:rPr>
      </w:pPr>
      <w:r w:rsidRPr="00833A7C">
        <w:rPr>
          <w:rFonts w:eastAsia="Arial" w:cstheme="minorHAnsi"/>
          <w:b/>
          <w:sz w:val="24"/>
          <w:szCs w:val="24"/>
          <w:u w:val="single"/>
        </w:rPr>
        <w:t>General Questions</w:t>
      </w:r>
    </w:p>
    <w:p w:rsidR="0013737F" w:rsidRPr="00833A7C" w:rsidRDefault="009B0E61">
      <w:pPr>
        <w:rPr>
          <w:sz w:val="24"/>
          <w:szCs w:val="24"/>
        </w:rPr>
      </w:pPr>
      <w:r w:rsidRPr="00833A7C">
        <w:rPr>
          <w:sz w:val="24"/>
          <w:szCs w:val="24"/>
        </w:rPr>
        <w:t>Q: Can an institute of higher learning (IHE) or Education Service Center (ESC) submit a proposal for more than one grant?</w:t>
      </w:r>
    </w:p>
    <w:p w:rsidR="009B0E61" w:rsidRPr="00833A7C" w:rsidRDefault="009B0E61" w:rsidP="00130E7E">
      <w:pPr>
        <w:ind w:firstLine="720"/>
        <w:rPr>
          <w:sz w:val="24"/>
          <w:szCs w:val="24"/>
        </w:rPr>
      </w:pPr>
      <w:r w:rsidRPr="00833A7C">
        <w:rPr>
          <w:b/>
          <w:sz w:val="24"/>
          <w:szCs w:val="24"/>
        </w:rPr>
        <w:t xml:space="preserve">A: Yes.  An IHE or ESC may apply to any or </w:t>
      </w:r>
      <w:proofErr w:type="gramStart"/>
      <w:r w:rsidR="00130E7E" w:rsidRPr="00833A7C">
        <w:rPr>
          <w:b/>
          <w:sz w:val="24"/>
          <w:szCs w:val="24"/>
        </w:rPr>
        <w:t>all</w:t>
      </w:r>
      <w:r w:rsidRPr="00833A7C">
        <w:rPr>
          <w:b/>
          <w:sz w:val="24"/>
          <w:szCs w:val="24"/>
        </w:rPr>
        <w:t xml:space="preserve"> </w:t>
      </w:r>
      <w:r w:rsidR="00130E7E" w:rsidRPr="00833A7C">
        <w:rPr>
          <w:b/>
          <w:sz w:val="24"/>
          <w:szCs w:val="24"/>
        </w:rPr>
        <w:t>of</w:t>
      </w:r>
      <w:proofErr w:type="gramEnd"/>
      <w:r w:rsidR="00130E7E" w:rsidRPr="00833A7C">
        <w:rPr>
          <w:b/>
          <w:sz w:val="24"/>
          <w:szCs w:val="24"/>
        </w:rPr>
        <w:t xml:space="preserve"> </w:t>
      </w:r>
      <w:r w:rsidRPr="00833A7C">
        <w:rPr>
          <w:b/>
          <w:sz w:val="24"/>
          <w:szCs w:val="24"/>
        </w:rPr>
        <w:t>the 12 grants posted.</w:t>
      </w:r>
    </w:p>
    <w:p w:rsidR="00130E7E" w:rsidRPr="00833A7C" w:rsidRDefault="00130E7E">
      <w:pPr>
        <w:rPr>
          <w:sz w:val="24"/>
          <w:szCs w:val="24"/>
        </w:rPr>
      </w:pPr>
    </w:p>
    <w:p w:rsidR="00130E7E" w:rsidRPr="00833A7C" w:rsidRDefault="00130E7E">
      <w:pPr>
        <w:rPr>
          <w:sz w:val="24"/>
          <w:szCs w:val="24"/>
        </w:rPr>
      </w:pPr>
      <w:r w:rsidRPr="00833A7C">
        <w:rPr>
          <w:sz w:val="24"/>
          <w:szCs w:val="24"/>
        </w:rPr>
        <w:t>Q:  Can a Local Education Agency (LEA) apply for the grants?</w:t>
      </w:r>
    </w:p>
    <w:p w:rsidR="00130E7E" w:rsidRPr="00833A7C" w:rsidRDefault="00130E7E" w:rsidP="00130E7E">
      <w:pPr>
        <w:ind w:firstLine="720"/>
        <w:rPr>
          <w:b/>
          <w:sz w:val="24"/>
          <w:szCs w:val="24"/>
        </w:rPr>
      </w:pPr>
      <w:r w:rsidRPr="00833A7C">
        <w:rPr>
          <w:b/>
          <w:sz w:val="24"/>
          <w:szCs w:val="24"/>
        </w:rPr>
        <w:t>A:  No.  Only ESCs and IHEs may apply for the grants.</w:t>
      </w:r>
    </w:p>
    <w:p w:rsidR="00130E7E" w:rsidRPr="00833A7C" w:rsidRDefault="00130E7E">
      <w:pPr>
        <w:rPr>
          <w:b/>
          <w:sz w:val="24"/>
          <w:szCs w:val="24"/>
        </w:rPr>
      </w:pPr>
    </w:p>
    <w:p w:rsidR="00130E7E" w:rsidRPr="00833A7C" w:rsidRDefault="00130E7E">
      <w:pPr>
        <w:rPr>
          <w:sz w:val="24"/>
          <w:szCs w:val="24"/>
        </w:rPr>
      </w:pPr>
      <w:r w:rsidRPr="00833A7C">
        <w:rPr>
          <w:sz w:val="24"/>
          <w:szCs w:val="24"/>
        </w:rPr>
        <w:t>Q:  Will multiple proposals be funded for each grant?</w:t>
      </w:r>
    </w:p>
    <w:p w:rsidR="00130E7E" w:rsidRDefault="00130E7E" w:rsidP="00130E7E">
      <w:pPr>
        <w:ind w:left="720"/>
        <w:rPr>
          <w:b/>
          <w:sz w:val="24"/>
          <w:szCs w:val="24"/>
        </w:rPr>
      </w:pPr>
      <w:r w:rsidRPr="00833A7C">
        <w:rPr>
          <w:b/>
          <w:sz w:val="24"/>
          <w:szCs w:val="24"/>
        </w:rPr>
        <w:t>A:  No.  There will only be one funded proposal for each grant.  However, the proposal may include several IHEs and/or ESCs that are working together.</w:t>
      </w:r>
    </w:p>
    <w:p w:rsidR="00C836E0" w:rsidRPr="00C836E0" w:rsidRDefault="00C836E0" w:rsidP="00C836E0">
      <w:pPr>
        <w:ind w:left="720"/>
        <w:rPr>
          <w:b/>
          <w:bCs/>
          <w:sz w:val="24"/>
          <w:szCs w:val="24"/>
        </w:rPr>
      </w:pPr>
      <w:r w:rsidRPr="00C836E0">
        <w:rPr>
          <w:b/>
          <w:bCs/>
          <w:sz w:val="24"/>
          <w:szCs w:val="24"/>
        </w:rPr>
        <w:t xml:space="preserve">TEA encourages IHEs and ESCs to form partnerships and collaborations. However, it is TEA’s hope that multiple letters of interest will be submitted for each grant. This provides the best opportunity for one of these proposals to meet minimum expectations for funding. </w:t>
      </w:r>
    </w:p>
    <w:p w:rsidR="00833A7C" w:rsidRDefault="00833A7C">
      <w:pPr>
        <w:rPr>
          <w:b/>
          <w:sz w:val="24"/>
          <w:szCs w:val="24"/>
          <w:u w:val="single"/>
        </w:rPr>
      </w:pPr>
    </w:p>
    <w:p w:rsidR="00130E7E" w:rsidRDefault="00833A7C">
      <w:pPr>
        <w:rPr>
          <w:b/>
          <w:sz w:val="24"/>
          <w:szCs w:val="24"/>
          <w:u w:val="single"/>
        </w:rPr>
      </w:pPr>
      <w:r>
        <w:rPr>
          <w:b/>
          <w:sz w:val="24"/>
          <w:szCs w:val="24"/>
          <w:u w:val="single"/>
        </w:rPr>
        <w:t>Network Specific Questions</w:t>
      </w:r>
    </w:p>
    <w:p w:rsidR="00833A7C" w:rsidRPr="00833A7C" w:rsidRDefault="00833A7C">
      <w:pPr>
        <w:rPr>
          <w:b/>
          <w:sz w:val="24"/>
          <w:szCs w:val="24"/>
          <w:u w:val="single"/>
        </w:rPr>
      </w:pPr>
      <w:r w:rsidRPr="00833A7C">
        <w:rPr>
          <w:rFonts w:eastAsia="Arial" w:cstheme="minorHAnsi"/>
          <w:b/>
          <w:i/>
          <w:color w:val="000000"/>
          <w:sz w:val="24"/>
          <w:szCs w:val="24"/>
        </w:rPr>
        <w:t>Supports for Students Served in Small and Rural Local Education Agencies (LEAs) Grant</w:t>
      </w:r>
    </w:p>
    <w:p w:rsidR="00130E7E" w:rsidRPr="00833A7C" w:rsidRDefault="00130E7E" w:rsidP="00F617E8">
      <w:pPr>
        <w:spacing w:line="240" w:lineRule="auto"/>
        <w:rPr>
          <w:rFonts w:eastAsia="Times New Roman" w:cstheme="minorHAnsi"/>
          <w:color w:val="444444"/>
          <w:sz w:val="24"/>
          <w:szCs w:val="24"/>
        </w:rPr>
      </w:pPr>
      <w:r w:rsidRPr="00833A7C">
        <w:rPr>
          <w:rFonts w:eastAsia="Times New Roman" w:cstheme="minorHAnsi"/>
          <w:color w:val="444444"/>
          <w:sz w:val="24"/>
          <w:szCs w:val="24"/>
        </w:rPr>
        <w:t xml:space="preserve">Q:  </w:t>
      </w:r>
      <w:r w:rsidRPr="00130E7E">
        <w:rPr>
          <w:rFonts w:eastAsia="Times New Roman" w:cstheme="minorHAnsi"/>
          <w:color w:val="444444"/>
          <w:sz w:val="24"/>
          <w:szCs w:val="24"/>
        </w:rPr>
        <w:t>For the "Grow Your Own" Program, does it have to be that that teachers go back to</w:t>
      </w:r>
      <w:r w:rsidR="00833A7C" w:rsidRPr="00833A7C">
        <w:rPr>
          <w:rFonts w:eastAsia="Times New Roman" w:cstheme="minorHAnsi"/>
          <w:color w:val="444444"/>
          <w:sz w:val="24"/>
          <w:szCs w:val="24"/>
        </w:rPr>
        <w:t xml:space="preserve"> school to get certified in Special Education</w:t>
      </w:r>
      <w:r w:rsidRPr="00130E7E">
        <w:rPr>
          <w:rFonts w:eastAsia="Times New Roman" w:cstheme="minorHAnsi"/>
          <w:color w:val="444444"/>
          <w:sz w:val="24"/>
          <w:szCs w:val="24"/>
        </w:rPr>
        <w:t>?  </w:t>
      </w:r>
    </w:p>
    <w:p w:rsidR="00130E7E" w:rsidRPr="00E702FA" w:rsidRDefault="00833A7C" w:rsidP="00E702FA">
      <w:pPr>
        <w:ind w:left="720"/>
        <w:rPr>
          <w:rFonts w:eastAsia="Times New Roman" w:cstheme="minorHAnsi"/>
          <w:b/>
          <w:color w:val="444444"/>
          <w:sz w:val="24"/>
          <w:szCs w:val="24"/>
        </w:rPr>
      </w:pPr>
      <w:r w:rsidRPr="00833A7C">
        <w:rPr>
          <w:rFonts w:eastAsia="Times New Roman" w:cstheme="minorHAnsi"/>
          <w:b/>
          <w:color w:val="444444"/>
          <w:sz w:val="24"/>
          <w:szCs w:val="24"/>
        </w:rPr>
        <w:t xml:space="preserve">A: </w:t>
      </w:r>
      <w:r w:rsidR="00021739" w:rsidRPr="00F617E8">
        <w:rPr>
          <w:rFonts w:eastAsia="Times New Roman" w:cstheme="minorHAnsi"/>
          <w:b/>
          <w:color w:val="444444"/>
          <w:sz w:val="24"/>
          <w:szCs w:val="24"/>
        </w:rPr>
        <w:t>Applicants are encouraged to propose innovative solutions to address staffing shortages</w:t>
      </w:r>
      <w:r w:rsidR="008F16BD">
        <w:rPr>
          <w:rFonts w:eastAsia="Times New Roman" w:cstheme="minorHAnsi"/>
          <w:b/>
          <w:color w:val="444444"/>
          <w:sz w:val="24"/>
          <w:szCs w:val="24"/>
        </w:rPr>
        <w:t>,</w:t>
      </w:r>
      <w:r w:rsidR="00021739" w:rsidRPr="00F617E8">
        <w:rPr>
          <w:rFonts w:eastAsia="Times New Roman" w:cstheme="minorHAnsi"/>
          <w:b/>
          <w:color w:val="444444"/>
          <w:sz w:val="24"/>
          <w:szCs w:val="24"/>
        </w:rPr>
        <w:t xml:space="preserve"> including programs like additional certifications in support of students with disabilities.  Applicants are also encouraged to demonstrate willingness and ability to connect with other proposed networks and TEA initiatives to avoid duplication of effort while providing support in areas of need.</w:t>
      </w:r>
      <w:bookmarkStart w:id="0" w:name="_GoBack"/>
      <w:bookmarkEnd w:id="0"/>
    </w:p>
    <w:sectPr w:rsidR="00130E7E" w:rsidRPr="00E702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E61"/>
    <w:rsid w:val="00021739"/>
    <w:rsid w:val="00036C9E"/>
    <w:rsid w:val="00056A34"/>
    <w:rsid w:val="000A4634"/>
    <w:rsid w:val="000A5FF6"/>
    <w:rsid w:val="000B43E1"/>
    <w:rsid w:val="000C71AF"/>
    <w:rsid w:val="00100BFA"/>
    <w:rsid w:val="00103E62"/>
    <w:rsid w:val="00130E7E"/>
    <w:rsid w:val="0013737F"/>
    <w:rsid w:val="0014155A"/>
    <w:rsid w:val="00144B93"/>
    <w:rsid w:val="00197A81"/>
    <w:rsid w:val="001C7DFD"/>
    <w:rsid w:val="001E0229"/>
    <w:rsid w:val="001E2306"/>
    <w:rsid w:val="00221F4B"/>
    <w:rsid w:val="00222F93"/>
    <w:rsid w:val="00241894"/>
    <w:rsid w:val="00263778"/>
    <w:rsid w:val="00293174"/>
    <w:rsid w:val="002A1AF4"/>
    <w:rsid w:val="002A2CB2"/>
    <w:rsid w:val="002C525B"/>
    <w:rsid w:val="002D108F"/>
    <w:rsid w:val="002D2673"/>
    <w:rsid w:val="002D40F9"/>
    <w:rsid w:val="002D6588"/>
    <w:rsid w:val="002E567C"/>
    <w:rsid w:val="003058C0"/>
    <w:rsid w:val="003127E3"/>
    <w:rsid w:val="00314A3B"/>
    <w:rsid w:val="00343166"/>
    <w:rsid w:val="00344E10"/>
    <w:rsid w:val="003F73F6"/>
    <w:rsid w:val="004B29E4"/>
    <w:rsid w:val="004D1941"/>
    <w:rsid w:val="00533854"/>
    <w:rsid w:val="005637A7"/>
    <w:rsid w:val="0057149B"/>
    <w:rsid w:val="005743F7"/>
    <w:rsid w:val="005745E1"/>
    <w:rsid w:val="005943FC"/>
    <w:rsid w:val="005B1D34"/>
    <w:rsid w:val="005F03F8"/>
    <w:rsid w:val="00655246"/>
    <w:rsid w:val="006C4462"/>
    <w:rsid w:val="006E16FA"/>
    <w:rsid w:val="00725AA7"/>
    <w:rsid w:val="00765C7B"/>
    <w:rsid w:val="00784124"/>
    <w:rsid w:val="007E2E8E"/>
    <w:rsid w:val="00833A7C"/>
    <w:rsid w:val="0086388F"/>
    <w:rsid w:val="00876AD9"/>
    <w:rsid w:val="008950BD"/>
    <w:rsid w:val="008A3883"/>
    <w:rsid w:val="008A4F99"/>
    <w:rsid w:val="008B5D4B"/>
    <w:rsid w:val="008D4FFF"/>
    <w:rsid w:val="008F16BD"/>
    <w:rsid w:val="009140B9"/>
    <w:rsid w:val="00941AFD"/>
    <w:rsid w:val="00950C21"/>
    <w:rsid w:val="00962682"/>
    <w:rsid w:val="009B0677"/>
    <w:rsid w:val="009B0E61"/>
    <w:rsid w:val="009B70E9"/>
    <w:rsid w:val="009C1702"/>
    <w:rsid w:val="00A03FE1"/>
    <w:rsid w:val="00A24DC8"/>
    <w:rsid w:val="00A33CC6"/>
    <w:rsid w:val="00A514A7"/>
    <w:rsid w:val="00A53222"/>
    <w:rsid w:val="00A65432"/>
    <w:rsid w:val="00AC2598"/>
    <w:rsid w:val="00AC6E41"/>
    <w:rsid w:val="00AF2449"/>
    <w:rsid w:val="00B25005"/>
    <w:rsid w:val="00B358E7"/>
    <w:rsid w:val="00B43106"/>
    <w:rsid w:val="00B47D09"/>
    <w:rsid w:val="00B70252"/>
    <w:rsid w:val="00B81EE5"/>
    <w:rsid w:val="00B82F8A"/>
    <w:rsid w:val="00BB1B27"/>
    <w:rsid w:val="00BD11D1"/>
    <w:rsid w:val="00C243D0"/>
    <w:rsid w:val="00C47409"/>
    <w:rsid w:val="00C66D11"/>
    <w:rsid w:val="00C836E0"/>
    <w:rsid w:val="00C83A8C"/>
    <w:rsid w:val="00CE07B8"/>
    <w:rsid w:val="00D3580E"/>
    <w:rsid w:val="00D4309D"/>
    <w:rsid w:val="00D60DC0"/>
    <w:rsid w:val="00D834ED"/>
    <w:rsid w:val="00DC5D73"/>
    <w:rsid w:val="00E026A2"/>
    <w:rsid w:val="00E702FA"/>
    <w:rsid w:val="00E76C07"/>
    <w:rsid w:val="00EB411A"/>
    <w:rsid w:val="00F12782"/>
    <w:rsid w:val="00F22801"/>
    <w:rsid w:val="00F41BEE"/>
    <w:rsid w:val="00F54CA1"/>
    <w:rsid w:val="00F617E8"/>
    <w:rsid w:val="00F8768F"/>
    <w:rsid w:val="00F9446F"/>
    <w:rsid w:val="00FA3348"/>
    <w:rsid w:val="00FD2E54"/>
    <w:rsid w:val="00FE3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B154E"/>
  <w15:chartTrackingRefBased/>
  <w15:docId w15:val="{B66C06BA-D67A-4925-A2D0-60A7B499F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17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7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585651">
      <w:bodyDiv w:val="1"/>
      <w:marLeft w:val="0"/>
      <w:marRight w:val="0"/>
      <w:marTop w:val="0"/>
      <w:marBottom w:val="0"/>
      <w:divBdr>
        <w:top w:val="none" w:sz="0" w:space="0" w:color="auto"/>
        <w:left w:val="none" w:sz="0" w:space="0" w:color="auto"/>
        <w:bottom w:val="none" w:sz="0" w:space="0" w:color="auto"/>
        <w:right w:val="none" w:sz="0" w:space="0" w:color="auto"/>
      </w:divBdr>
    </w:div>
    <w:div w:id="172112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1270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Prater, Steven</dc:creator>
  <cp:keywords/>
  <dc:description/>
  <cp:lastModifiedBy>Hollingsworth, Derek</cp:lastModifiedBy>
  <cp:revision>2</cp:revision>
  <cp:lastPrinted>2018-07-17T18:55:00Z</cp:lastPrinted>
  <dcterms:created xsi:type="dcterms:W3CDTF">2018-07-18T13:11:00Z</dcterms:created>
  <dcterms:modified xsi:type="dcterms:W3CDTF">2018-07-18T13:11:00Z</dcterms:modified>
</cp:coreProperties>
</file>