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84462" w14:textId="5D673738" w:rsidR="00D3384F" w:rsidRPr="00153CA5" w:rsidRDefault="00D3384F" w:rsidP="008811B2">
      <w:pPr>
        <w:spacing w:before="120"/>
        <w:jc w:val="center"/>
        <w:rPr>
          <w:rFonts w:ascii="Arial" w:hAnsi="Arial" w:cs="Arial"/>
          <w:b/>
          <w:sz w:val="32"/>
          <w:szCs w:val="32"/>
        </w:rPr>
      </w:pPr>
      <w:r w:rsidRPr="00153CA5">
        <w:rPr>
          <w:rFonts w:ascii="Arial" w:hAnsi="Arial" w:cs="Arial"/>
          <w:b/>
          <w:sz w:val="32"/>
          <w:szCs w:val="32"/>
        </w:rPr>
        <w:t>Item</w:t>
      </w:r>
      <w:r w:rsidR="008811B2">
        <w:rPr>
          <w:rFonts w:ascii="Arial" w:hAnsi="Arial" w:cs="Arial"/>
          <w:b/>
          <w:sz w:val="32"/>
          <w:szCs w:val="32"/>
        </w:rPr>
        <w:t xml:space="preserve"> </w:t>
      </w:r>
      <w:r w:rsidR="00231A14">
        <w:rPr>
          <w:rFonts w:ascii="Arial" w:hAnsi="Arial" w:cs="Arial"/>
          <w:b/>
          <w:sz w:val="32"/>
          <w:szCs w:val="32"/>
        </w:rPr>
        <w:t>12</w:t>
      </w:r>
      <w:r w:rsidRPr="00153CA5">
        <w:rPr>
          <w:rFonts w:ascii="Arial" w:hAnsi="Arial" w:cs="Arial"/>
          <w:b/>
          <w:sz w:val="32"/>
          <w:szCs w:val="32"/>
        </w:rPr>
        <w:t>:</w:t>
      </w:r>
    </w:p>
    <w:p w14:paraId="5AB44622" w14:textId="050BB27A" w:rsidR="00D3384F" w:rsidRPr="00AE30FF" w:rsidRDefault="009C3A81" w:rsidP="008811B2">
      <w:pPr>
        <w:spacing w:before="120"/>
        <w:jc w:val="center"/>
        <w:rPr>
          <w:rFonts w:ascii="Arial" w:hAnsi="Arial" w:cs="Arial"/>
          <w:sz w:val="22"/>
          <w:szCs w:val="22"/>
        </w:rPr>
      </w:pPr>
      <w:r>
        <w:rPr>
          <w:rFonts w:ascii="Arial" w:hAnsi="Arial" w:cs="Arial"/>
          <w:b/>
          <w:sz w:val="32"/>
          <w:szCs w:val="32"/>
        </w:rPr>
        <w:t>Consider and Take Appropriate Action on</w:t>
      </w:r>
      <w:r w:rsidR="00FB7E84">
        <w:rPr>
          <w:rFonts w:ascii="Arial" w:hAnsi="Arial" w:cs="Arial"/>
          <w:b/>
          <w:sz w:val="32"/>
          <w:szCs w:val="32"/>
        </w:rPr>
        <w:t xml:space="preserve"> Proposed Amendments to 1</w:t>
      </w:r>
      <w:r w:rsidR="00D3384F" w:rsidRPr="00153CA5">
        <w:rPr>
          <w:rFonts w:ascii="Arial" w:hAnsi="Arial" w:cs="Arial"/>
          <w:b/>
          <w:sz w:val="32"/>
          <w:szCs w:val="32"/>
        </w:rPr>
        <w:t xml:space="preserve">9 TAC Chapter </w:t>
      </w:r>
      <w:r w:rsidR="006A1481">
        <w:rPr>
          <w:rFonts w:ascii="Arial" w:hAnsi="Arial" w:cs="Arial"/>
          <w:b/>
          <w:sz w:val="32"/>
          <w:szCs w:val="32"/>
        </w:rPr>
        <w:t>2</w:t>
      </w:r>
      <w:r w:rsidR="007102E2">
        <w:rPr>
          <w:rFonts w:ascii="Arial" w:hAnsi="Arial" w:cs="Arial"/>
          <w:b/>
          <w:sz w:val="32"/>
          <w:szCs w:val="32"/>
        </w:rPr>
        <w:t>45</w:t>
      </w:r>
      <w:r w:rsidR="005B432A">
        <w:rPr>
          <w:rFonts w:ascii="Arial" w:hAnsi="Arial" w:cs="Arial"/>
          <w:b/>
          <w:sz w:val="32"/>
          <w:szCs w:val="32"/>
        </w:rPr>
        <w:t>,</w:t>
      </w:r>
      <w:r w:rsidR="00D3384F" w:rsidRPr="00153CA5">
        <w:rPr>
          <w:rFonts w:ascii="Arial" w:hAnsi="Arial" w:cs="Arial"/>
          <w:b/>
          <w:sz w:val="32"/>
          <w:szCs w:val="32"/>
        </w:rPr>
        <w:t xml:space="preserve"> </w:t>
      </w:r>
      <w:r w:rsidR="007102E2">
        <w:rPr>
          <w:rFonts w:ascii="Arial" w:hAnsi="Arial" w:cs="Arial"/>
          <w:b/>
          <w:sz w:val="32"/>
          <w:szCs w:val="32"/>
          <w:u w:val="single"/>
        </w:rPr>
        <w:t>Certification of Educators from Other Countries</w:t>
      </w:r>
    </w:p>
    <w:p w14:paraId="50F35AB8" w14:textId="77777777" w:rsidR="009B2A2E" w:rsidRPr="00B16E27" w:rsidRDefault="009B2A2E" w:rsidP="00B16E27">
      <w:pPr>
        <w:spacing w:line="260" w:lineRule="exact"/>
        <w:rPr>
          <w:rFonts w:ascii="Arial" w:hAnsi="Arial" w:cs="Arial"/>
          <w:sz w:val="22"/>
          <w:szCs w:val="22"/>
        </w:rPr>
      </w:pPr>
    </w:p>
    <w:p w14:paraId="22EC32EA" w14:textId="77777777" w:rsidR="009B2A2E" w:rsidRPr="00B16E27" w:rsidRDefault="009B2A2E" w:rsidP="00B16E27">
      <w:pPr>
        <w:spacing w:line="260" w:lineRule="exact"/>
        <w:rPr>
          <w:rFonts w:ascii="Arial" w:hAnsi="Arial" w:cs="Arial"/>
          <w:sz w:val="22"/>
          <w:szCs w:val="22"/>
        </w:rPr>
      </w:pPr>
    </w:p>
    <w:p w14:paraId="5A6A0E54" w14:textId="695AB05E" w:rsidR="00D3384F" w:rsidRPr="00B16E27" w:rsidRDefault="00D3384F" w:rsidP="00B16E27">
      <w:pPr>
        <w:spacing w:line="260" w:lineRule="exact"/>
        <w:rPr>
          <w:rFonts w:ascii="Arial" w:hAnsi="Arial" w:cs="Arial"/>
          <w:b/>
          <w:sz w:val="22"/>
          <w:szCs w:val="22"/>
        </w:rPr>
      </w:pPr>
      <w:r w:rsidRPr="00B16E27">
        <w:rPr>
          <w:rFonts w:ascii="Arial" w:hAnsi="Arial" w:cs="Arial"/>
          <w:b/>
          <w:sz w:val="22"/>
          <w:szCs w:val="22"/>
        </w:rPr>
        <w:t>DISCUSSION</w:t>
      </w:r>
      <w:r w:rsidR="009C3A81">
        <w:rPr>
          <w:rFonts w:ascii="Arial" w:hAnsi="Arial" w:cs="Arial"/>
          <w:b/>
          <w:sz w:val="22"/>
          <w:szCs w:val="22"/>
        </w:rPr>
        <w:t xml:space="preserve"> AND ACTION</w:t>
      </w:r>
    </w:p>
    <w:p w14:paraId="31B485C2" w14:textId="77777777" w:rsidR="00D3384F" w:rsidRPr="00B16E27" w:rsidRDefault="00D3384F" w:rsidP="00B16E27">
      <w:pPr>
        <w:spacing w:line="260" w:lineRule="exact"/>
        <w:rPr>
          <w:rFonts w:ascii="Arial" w:hAnsi="Arial" w:cs="Arial"/>
          <w:sz w:val="22"/>
          <w:szCs w:val="22"/>
        </w:rPr>
      </w:pPr>
    </w:p>
    <w:p w14:paraId="757C23C3" w14:textId="02762536" w:rsidR="00CB52CC" w:rsidRPr="00B16E27" w:rsidRDefault="00D3384F" w:rsidP="00B16E27">
      <w:pPr>
        <w:spacing w:line="260" w:lineRule="exact"/>
        <w:rPr>
          <w:rFonts w:ascii="Arial" w:hAnsi="Arial" w:cs="Arial"/>
          <w:sz w:val="22"/>
          <w:szCs w:val="22"/>
        </w:rPr>
      </w:pPr>
      <w:r w:rsidRPr="00B16E27">
        <w:rPr>
          <w:rFonts w:ascii="Arial" w:hAnsi="Arial" w:cs="Arial"/>
          <w:b/>
          <w:sz w:val="22"/>
          <w:szCs w:val="22"/>
        </w:rPr>
        <w:t>SUMMARY:</w:t>
      </w:r>
      <w:r w:rsidR="00B16E27" w:rsidRPr="00B16E27">
        <w:rPr>
          <w:rFonts w:ascii="Arial" w:hAnsi="Arial" w:cs="Arial"/>
          <w:sz w:val="22"/>
          <w:szCs w:val="22"/>
        </w:rPr>
        <w:t xml:space="preserve">  </w:t>
      </w:r>
      <w:r w:rsidR="00FB7E84">
        <w:rPr>
          <w:rFonts w:ascii="Arial" w:hAnsi="Arial" w:cs="Arial"/>
          <w:sz w:val="22"/>
          <w:szCs w:val="22"/>
        </w:rPr>
        <w:t>This item provides the State Board for Educator Certification (SBEC) an opportunity to discuss</w:t>
      </w:r>
      <w:r w:rsidR="009C3A81">
        <w:rPr>
          <w:rFonts w:ascii="Arial" w:hAnsi="Arial" w:cs="Arial"/>
          <w:sz w:val="22"/>
          <w:szCs w:val="22"/>
        </w:rPr>
        <w:t xml:space="preserve"> and propose</w:t>
      </w:r>
      <w:r w:rsidR="00FB7E84">
        <w:rPr>
          <w:rFonts w:ascii="Arial" w:hAnsi="Arial" w:cs="Arial"/>
          <w:sz w:val="22"/>
          <w:szCs w:val="22"/>
        </w:rPr>
        <w:t xml:space="preserve"> amendments to 1</w:t>
      </w:r>
      <w:r w:rsidR="00493C7D" w:rsidRPr="00B16E27">
        <w:rPr>
          <w:rFonts w:ascii="Arial" w:hAnsi="Arial" w:cs="Arial"/>
          <w:sz w:val="22"/>
          <w:szCs w:val="22"/>
        </w:rPr>
        <w:t>9 TAC Chapter 2</w:t>
      </w:r>
      <w:r w:rsidR="007102E2">
        <w:rPr>
          <w:rFonts w:ascii="Arial" w:hAnsi="Arial" w:cs="Arial"/>
          <w:sz w:val="22"/>
          <w:szCs w:val="22"/>
        </w:rPr>
        <w:t>45</w:t>
      </w:r>
      <w:r w:rsidR="00493C7D" w:rsidRPr="00B16E27">
        <w:rPr>
          <w:rFonts w:ascii="Arial" w:hAnsi="Arial" w:cs="Arial"/>
          <w:sz w:val="22"/>
          <w:szCs w:val="22"/>
        </w:rPr>
        <w:t xml:space="preserve">, </w:t>
      </w:r>
      <w:r w:rsidR="007102E2">
        <w:rPr>
          <w:rFonts w:ascii="Arial" w:hAnsi="Arial" w:cs="Arial"/>
          <w:sz w:val="22"/>
          <w:szCs w:val="22"/>
          <w:u w:val="single"/>
        </w:rPr>
        <w:t>Certification of Educators from Other Countries</w:t>
      </w:r>
      <w:r w:rsidR="00492972">
        <w:rPr>
          <w:rFonts w:ascii="Arial" w:hAnsi="Arial" w:cs="Arial"/>
          <w:sz w:val="22"/>
          <w:szCs w:val="22"/>
        </w:rPr>
        <w:t>.</w:t>
      </w:r>
      <w:r w:rsidR="0005020F" w:rsidRPr="00B16E27">
        <w:rPr>
          <w:rFonts w:ascii="Arial" w:hAnsi="Arial" w:cs="Arial"/>
          <w:sz w:val="22"/>
          <w:szCs w:val="22"/>
        </w:rPr>
        <w:t xml:space="preserve"> </w:t>
      </w:r>
      <w:r w:rsidR="009C3A81" w:rsidRPr="00944682">
        <w:rPr>
          <w:rFonts w:ascii="Arial" w:hAnsi="Arial" w:cs="Arial"/>
          <w:sz w:val="22"/>
          <w:szCs w:val="22"/>
        </w:rPr>
        <w:t xml:space="preserve">The proposed amendments would update the requirements </w:t>
      </w:r>
      <w:r w:rsidR="00E04882">
        <w:rPr>
          <w:rFonts w:ascii="Arial" w:hAnsi="Arial" w:cs="Arial"/>
          <w:sz w:val="22"/>
          <w:szCs w:val="22"/>
        </w:rPr>
        <w:t xml:space="preserve">for </w:t>
      </w:r>
      <w:r w:rsidR="00944682">
        <w:rPr>
          <w:rFonts w:ascii="Arial" w:hAnsi="Arial" w:cs="Arial"/>
          <w:sz w:val="22"/>
          <w:szCs w:val="22"/>
        </w:rPr>
        <w:t>certification of educators from other countries</w:t>
      </w:r>
      <w:r w:rsidR="00E04882">
        <w:rPr>
          <w:rFonts w:ascii="Arial" w:hAnsi="Arial" w:cs="Arial"/>
          <w:sz w:val="22"/>
          <w:szCs w:val="22"/>
        </w:rPr>
        <w:t xml:space="preserve"> </w:t>
      </w:r>
      <w:r w:rsidR="00005D3B">
        <w:rPr>
          <w:rFonts w:ascii="Arial" w:hAnsi="Arial" w:cs="Arial"/>
          <w:sz w:val="22"/>
          <w:szCs w:val="22"/>
        </w:rPr>
        <w:t>following the four-year rule review required by Texas Government Code, §2001.039</w:t>
      </w:r>
      <w:r w:rsidR="00944682">
        <w:rPr>
          <w:rFonts w:ascii="Arial" w:hAnsi="Arial" w:cs="Arial"/>
          <w:sz w:val="22"/>
          <w:szCs w:val="22"/>
        </w:rPr>
        <w:t>.</w:t>
      </w:r>
    </w:p>
    <w:p w14:paraId="3674EA33" w14:textId="77777777" w:rsidR="00D152FC" w:rsidRPr="00B16E27" w:rsidRDefault="00D152FC" w:rsidP="00B16E27">
      <w:pPr>
        <w:spacing w:line="260" w:lineRule="exact"/>
        <w:rPr>
          <w:rFonts w:ascii="Arial" w:hAnsi="Arial" w:cs="Arial"/>
          <w:sz w:val="22"/>
          <w:szCs w:val="22"/>
        </w:rPr>
      </w:pPr>
    </w:p>
    <w:p w14:paraId="3E4971D5" w14:textId="0428607A" w:rsidR="007E4DE4" w:rsidRDefault="00D3384F" w:rsidP="00B16E27">
      <w:pPr>
        <w:spacing w:line="260" w:lineRule="exact"/>
        <w:rPr>
          <w:rFonts w:ascii="Arial" w:hAnsi="Arial" w:cs="Arial"/>
          <w:sz w:val="22"/>
          <w:szCs w:val="22"/>
        </w:rPr>
      </w:pPr>
      <w:r w:rsidRPr="00B16E27">
        <w:rPr>
          <w:rFonts w:ascii="Arial" w:hAnsi="Arial" w:cs="Arial"/>
          <w:b/>
          <w:sz w:val="22"/>
          <w:szCs w:val="22"/>
        </w:rPr>
        <w:t>STATUTORY AUTHORITY:</w:t>
      </w:r>
      <w:r w:rsidRPr="00B16E27">
        <w:rPr>
          <w:rFonts w:ascii="Arial" w:hAnsi="Arial" w:cs="Arial"/>
          <w:sz w:val="22"/>
          <w:szCs w:val="22"/>
        </w:rPr>
        <w:t xml:space="preserve"> </w:t>
      </w:r>
      <w:r w:rsidR="009E4F1F" w:rsidRPr="00B16E27">
        <w:rPr>
          <w:rFonts w:ascii="Arial" w:hAnsi="Arial" w:cs="Arial"/>
          <w:sz w:val="22"/>
          <w:szCs w:val="22"/>
        </w:rPr>
        <w:t xml:space="preserve"> </w:t>
      </w:r>
      <w:r w:rsidR="00FB7E84">
        <w:rPr>
          <w:rFonts w:ascii="Arial" w:hAnsi="Arial" w:cs="Arial"/>
          <w:sz w:val="22"/>
          <w:szCs w:val="22"/>
        </w:rPr>
        <w:t xml:space="preserve">The statutory authority for </w:t>
      </w:r>
      <w:r w:rsidR="00A718CF">
        <w:rPr>
          <w:rFonts w:ascii="Arial" w:hAnsi="Arial" w:cs="Arial"/>
          <w:sz w:val="22"/>
          <w:szCs w:val="22"/>
        </w:rPr>
        <w:t xml:space="preserve">the proposed amendments to </w:t>
      </w:r>
      <w:r w:rsidR="00FB7E84">
        <w:rPr>
          <w:rFonts w:ascii="Arial" w:hAnsi="Arial" w:cs="Arial"/>
          <w:sz w:val="22"/>
          <w:szCs w:val="22"/>
        </w:rPr>
        <w:t xml:space="preserve">19 TAC Chapter 245 is the Texas Education </w:t>
      </w:r>
      <w:r w:rsidR="007E4DE4" w:rsidRPr="00B16E27">
        <w:rPr>
          <w:rFonts w:ascii="Arial" w:hAnsi="Arial" w:cs="Arial"/>
          <w:sz w:val="22"/>
          <w:szCs w:val="22"/>
        </w:rPr>
        <w:t xml:space="preserve">Code (TEC), </w:t>
      </w:r>
      <w:r w:rsidR="007102E2" w:rsidRPr="00DF6309">
        <w:rPr>
          <w:rFonts w:ascii="Arial" w:hAnsi="Arial" w:cs="Arial"/>
          <w:sz w:val="22"/>
          <w:szCs w:val="22"/>
        </w:rPr>
        <w:t>§§21.041(b)(1), (4), and (5)</w:t>
      </w:r>
      <w:r w:rsidR="007102E2">
        <w:rPr>
          <w:rFonts w:ascii="Arial" w:hAnsi="Arial" w:cs="Arial"/>
          <w:sz w:val="22"/>
          <w:szCs w:val="22"/>
        </w:rPr>
        <w:t>;</w:t>
      </w:r>
      <w:r w:rsidR="007102E2" w:rsidRPr="00DF6309">
        <w:rPr>
          <w:rFonts w:ascii="Arial" w:hAnsi="Arial" w:cs="Arial"/>
          <w:sz w:val="22"/>
          <w:szCs w:val="22"/>
        </w:rPr>
        <w:t xml:space="preserve"> 21.048(a)</w:t>
      </w:r>
      <w:r w:rsidR="007102E2">
        <w:rPr>
          <w:rFonts w:ascii="Arial" w:hAnsi="Arial" w:cs="Arial"/>
          <w:sz w:val="22"/>
          <w:szCs w:val="22"/>
        </w:rPr>
        <w:t>;</w:t>
      </w:r>
      <w:r w:rsidR="007102E2" w:rsidRPr="00DF6309">
        <w:rPr>
          <w:rFonts w:ascii="Arial" w:hAnsi="Arial" w:cs="Arial"/>
          <w:sz w:val="22"/>
          <w:szCs w:val="22"/>
        </w:rPr>
        <w:t xml:space="preserve"> 21.050</w:t>
      </w:r>
      <w:r w:rsidR="007102E2">
        <w:rPr>
          <w:rFonts w:ascii="Arial" w:hAnsi="Arial" w:cs="Arial"/>
          <w:sz w:val="22"/>
          <w:szCs w:val="22"/>
        </w:rPr>
        <w:t>;</w:t>
      </w:r>
      <w:r w:rsidR="007102E2" w:rsidRPr="00DF6309">
        <w:rPr>
          <w:rFonts w:ascii="Arial" w:hAnsi="Arial" w:cs="Arial"/>
          <w:sz w:val="22"/>
          <w:szCs w:val="22"/>
        </w:rPr>
        <w:t xml:space="preserve"> 21.052</w:t>
      </w:r>
      <w:r w:rsidR="007102E2" w:rsidRPr="00EA41F5">
        <w:rPr>
          <w:rFonts w:ascii="Arial" w:hAnsi="Arial" w:cs="Arial"/>
          <w:sz w:val="22"/>
          <w:szCs w:val="22"/>
        </w:rPr>
        <w:t>(a)-(e)</w:t>
      </w:r>
      <w:r w:rsidR="00A718CF">
        <w:rPr>
          <w:rFonts w:ascii="Arial" w:hAnsi="Arial" w:cs="Arial"/>
          <w:sz w:val="22"/>
          <w:szCs w:val="22"/>
        </w:rPr>
        <w:t>, as amended by Senate Bill (SB) 1839, 85th Texas Legislature, 2017</w:t>
      </w:r>
      <w:r w:rsidR="007102E2">
        <w:rPr>
          <w:rFonts w:ascii="Arial" w:hAnsi="Arial" w:cs="Arial"/>
          <w:sz w:val="22"/>
          <w:szCs w:val="22"/>
        </w:rPr>
        <w:t>;</w:t>
      </w:r>
      <w:r w:rsidR="007102E2" w:rsidRPr="00DF6309">
        <w:rPr>
          <w:rFonts w:ascii="Arial" w:hAnsi="Arial" w:cs="Arial"/>
          <w:sz w:val="22"/>
          <w:szCs w:val="22"/>
        </w:rPr>
        <w:t xml:space="preserve"> and 22.0831(f).</w:t>
      </w:r>
    </w:p>
    <w:p w14:paraId="7CEA3CF3" w14:textId="77777777" w:rsidR="00FB7E84" w:rsidRDefault="00FB7E84" w:rsidP="00B16E27">
      <w:pPr>
        <w:spacing w:line="260" w:lineRule="exact"/>
        <w:rPr>
          <w:rFonts w:ascii="Arial" w:hAnsi="Arial" w:cs="Arial"/>
          <w:sz w:val="22"/>
          <w:szCs w:val="22"/>
        </w:rPr>
      </w:pPr>
    </w:p>
    <w:p w14:paraId="10432B21" w14:textId="295529A2" w:rsidR="000C77B7" w:rsidRDefault="00FB7E84" w:rsidP="00B16E27">
      <w:pPr>
        <w:spacing w:line="260" w:lineRule="exact"/>
        <w:rPr>
          <w:rFonts w:ascii="Arial" w:hAnsi="Arial" w:cs="Arial"/>
          <w:sz w:val="22"/>
          <w:szCs w:val="22"/>
        </w:rPr>
      </w:pPr>
      <w:r>
        <w:rPr>
          <w:rFonts w:ascii="Arial" w:hAnsi="Arial" w:cs="Arial"/>
          <w:sz w:val="22"/>
          <w:szCs w:val="22"/>
        </w:rPr>
        <w:t>TEC, §</w:t>
      </w:r>
      <w:r w:rsidRPr="00DF6309">
        <w:rPr>
          <w:rFonts w:ascii="Arial" w:hAnsi="Arial" w:cs="Arial"/>
          <w:sz w:val="22"/>
          <w:szCs w:val="22"/>
        </w:rPr>
        <w:t>21.041(b)(1)</w:t>
      </w:r>
      <w:r w:rsidR="000C77B7">
        <w:rPr>
          <w:rFonts w:ascii="Arial" w:hAnsi="Arial" w:cs="Arial"/>
          <w:sz w:val="22"/>
          <w:szCs w:val="22"/>
        </w:rPr>
        <w:t>, states</w:t>
      </w:r>
      <w:r w:rsidR="00EA63E0">
        <w:rPr>
          <w:rFonts w:ascii="Arial" w:hAnsi="Arial" w:cs="Arial"/>
          <w:sz w:val="22"/>
          <w:szCs w:val="22"/>
        </w:rPr>
        <w:t xml:space="preserve"> the SBEC must propose rules that provide for the regulation of educators and the general administration of the TEC, Chapter 21, Subchapter B, in a manner consistent with the TEC, Chapter 21, Subchapter B.</w:t>
      </w:r>
    </w:p>
    <w:p w14:paraId="55DBF68E" w14:textId="77777777" w:rsidR="00FB7E84" w:rsidRDefault="00FB7E84" w:rsidP="00B16E27">
      <w:pPr>
        <w:spacing w:line="260" w:lineRule="exact"/>
        <w:rPr>
          <w:rFonts w:ascii="Arial" w:hAnsi="Arial" w:cs="Arial"/>
          <w:sz w:val="22"/>
          <w:szCs w:val="22"/>
        </w:rPr>
      </w:pPr>
    </w:p>
    <w:p w14:paraId="0072D00B" w14:textId="62B75DCB" w:rsidR="000C77B7" w:rsidRDefault="00FB7E84" w:rsidP="00B16E27">
      <w:pPr>
        <w:spacing w:line="260" w:lineRule="exact"/>
        <w:rPr>
          <w:rFonts w:ascii="Arial" w:hAnsi="Arial" w:cs="Arial"/>
          <w:sz w:val="22"/>
          <w:szCs w:val="22"/>
        </w:rPr>
      </w:pPr>
      <w:r>
        <w:rPr>
          <w:rFonts w:ascii="Arial" w:hAnsi="Arial" w:cs="Arial"/>
          <w:sz w:val="22"/>
          <w:szCs w:val="22"/>
        </w:rPr>
        <w:t>TEC, §21.041(b)(4)</w:t>
      </w:r>
      <w:r w:rsidR="000C77B7">
        <w:rPr>
          <w:rFonts w:ascii="Arial" w:hAnsi="Arial" w:cs="Arial"/>
          <w:sz w:val="22"/>
          <w:szCs w:val="22"/>
        </w:rPr>
        <w:t>, states</w:t>
      </w:r>
      <w:r w:rsidR="00EA63E0">
        <w:rPr>
          <w:rFonts w:ascii="Arial" w:hAnsi="Arial" w:cs="Arial"/>
          <w:sz w:val="22"/>
          <w:szCs w:val="22"/>
        </w:rPr>
        <w:t xml:space="preserve"> the SBEC must propose rules that specify the requirements for the issuance and renewal of an educator certificate.</w:t>
      </w:r>
    </w:p>
    <w:p w14:paraId="0E86D8A9" w14:textId="77777777" w:rsidR="00FB7E84" w:rsidRDefault="00FB7E84" w:rsidP="00B16E27">
      <w:pPr>
        <w:spacing w:line="260" w:lineRule="exact"/>
        <w:rPr>
          <w:rFonts w:ascii="Arial" w:hAnsi="Arial" w:cs="Arial"/>
          <w:sz w:val="22"/>
          <w:szCs w:val="22"/>
        </w:rPr>
      </w:pPr>
    </w:p>
    <w:p w14:paraId="5E129AB3" w14:textId="64A09B8F" w:rsidR="000C77B7" w:rsidRDefault="00FB7E84" w:rsidP="00B16E27">
      <w:pPr>
        <w:spacing w:line="260" w:lineRule="exact"/>
        <w:rPr>
          <w:rFonts w:ascii="Arial" w:hAnsi="Arial" w:cs="Arial"/>
          <w:sz w:val="22"/>
          <w:szCs w:val="22"/>
        </w:rPr>
      </w:pPr>
      <w:r>
        <w:rPr>
          <w:rFonts w:ascii="Arial" w:hAnsi="Arial" w:cs="Arial"/>
          <w:sz w:val="22"/>
          <w:szCs w:val="22"/>
        </w:rPr>
        <w:t>TEC, §21.041(b)(5)</w:t>
      </w:r>
      <w:r w:rsidR="000C77B7">
        <w:rPr>
          <w:rFonts w:ascii="Arial" w:hAnsi="Arial" w:cs="Arial"/>
          <w:sz w:val="22"/>
          <w:szCs w:val="22"/>
        </w:rPr>
        <w:t>, states</w:t>
      </w:r>
      <w:r w:rsidR="00EA63E0">
        <w:rPr>
          <w:rFonts w:ascii="Arial" w:hAnsi="Arial" w:cs="Arial"/>
          <w:sz w:val="22"/>
          <w:szCs w:val="22"/>
        </w:rPr>
        <w:t xml:space="preserve"> the SBEC must propose rules that provide for the issuance of an educator certificate to a person who holds a similar certificate issued by another state or foreign country, subject to the TEC, §21.052.</w:t>
      </w:r>
    </w:p>
    <w:p w14:paraId="6FE3CC44" w14:textId="77777777" w:rsidR="00FB7E84" w:rsidRDefault="00FB7E84" w:rsidP="00B16E27">
      <w:pPr>
        <w:spacing w:line="260" w:lineRule="exact"/>
        <w:rPr>
          <w:rFonts w:ascii="Arial" w:hAnsi="Arial" w:cs="Arial"/>
          <w:sz w:val="22"/>
          <w:szCs w:val="22"/>
        </w:rPr>
      </w:pPr>
    </w:p>
    <w:p w14:paraId="5A751BEE" w14:textId="497D54DA" w:rsidR="000C77B7" w:rsidRDefault="00FB7E84" w:rsidP="00B16E27">
      <w:pPr>
        <w:spacing w:line="260" w:lineRule="exact"/>
        <w:rPr>
          <w:rFonts w:ascii="Arial" w:hAnsi="Arial" w:cs="Arial"/>
          <w:sz w:val="22"/>
          <w:szCs w:val="22"/>
        </w:rPr>
      </w:pPr>
      <w:r>
        <w:rPr>
          <w:rFonts w:ascii="Arial" w:hAnsi="Arial" w:cs="Arial"/>
          <w:sz w:val="22"/>
          <w:szCs w:val="22"/>
        </w:rPr>
        <w:t>TEC, §21.048(a)</w:t>
      </w:r>
      <w:r w:rsidR="000C77B7">
        <w:rPr>
          <w:rFonts w:ascii="Arial" w:hAnsi="Arial" w:cs="Arial"/>
          <w:sz w:val="22"/>
          <w:szCs w:val="22"/>
        </w:rPr>
        <w:t>, states</w:t>
      </w:r>
      <w:r w:rsidR="00EA63E0">
        <w:rPr>
          <w:rFonts w:ascii="Arial" w:hAnsi="Arial" w:cs="Arial"/>
          <w:sz w:val="22"/>
          <w:szCs w:val="22"/>
        </w:rPr>
        <w:t xml:space="preserve"> the SBEC must propose rules prescribing comprehensive examinations for each class of certificate issued by the SBEC.</w:t>
      </w:r>
    </w:p>
    <w:p w14:paraId="2315E475" w14:textId="77777777" w:rsidR="00FB7E84" w:rsidRDefault="00FB7E84" w:rsidP="00B16E27">
      <w:pPr>
        <w:spacing w:line="260" w:lineRule="exact"/>
        <w:rPr>
          <w:rFonts w:ascii="Arial" w:hAnsi="Arial" w:cs="Arial"/>
          <w:sz w:val="22"/>
          <w:szCs w:val="22"/>
        </w:rPr>
      </w:pPr>
    </w:p>
    <w:p w14:paraId="5305B68B" w14:textId="6200021E" w:rsidR="000C77B7" w:rsidRDefault="00FB7E84" w:rsidP="00B16E27">
      <w:pPr>
        <w:spacing w:line="260" w:lineRule="exact"/>
        <w:rPr>
          <w:rFonts w:ascii="Arial" w:hAnsi="Arial" w:cs="Arial"/>
          <w:sz w:val="22"/>
          <w:szCs w:val="22"/>
        </w:rPr>
      </w:pPr>
      <w:r>
        <w:rPr>
          <w:rFonts w:ascii="Arial" w:hAnsi="Arial" w:cs="Arial"/>
          <w:sz w:val="22"/>
          <w:szCs w:val="22"/>
        </w:rPr>
        <w:t>TEC, §21.050</w:t>
      </w:r>
      <w:r w:rsidR="000C77B7">
        <w:rPr>
          <w:rFonts w:ascii="Arial" w:hAnsi="Arial" w:cs="Arial"/>
          <w:sz w:val="22"/>
          <w:szCs w:val="22"/>
        </w:rPr>
        <w:t>, states</w:t>
      </w:r>
      <w:r w:rsidR="00EA63E0">
        <w:rPr>
          <w:rFonts w:ascii="Arial" w:hAnsi="Arial" w:cs="Arial"/>
          <w:sz w:val="22"/>
          <w:szCs w:val="22"/>
        </w:rPr>
        <w:t xml:space="preserve"> that a person who applies for a teaching certificate for which SBEC rules require a bachelor</w:t>
      </w:r>
      <w:r w:rsidR="00687D2C">
        <w:rPr>
          <w:rFonts w:ascii="Arial" w:hAnsi="Arial" w:cs="Arial"/>
          <w:sz w:val="22"/>
          <w:szCs w:val="22"/>
        </w:rPr>
        <w:t>'</w:t>
      </w:r>
      <w:r w:rsidR="00EA63E0">
        <w:rPr>
          <w:rFonts w:ascii="Arial" w:hAnsi="Arial" w:cs="Arial"/>
          <w:sz w:val="22"/>
          <w:szCs w:val="22"/>
        </w:rPr>
        <w:t>s degree must possess a bachelor</w:t>
      </w:r>
      <w:r w:rsidR="00687D2C">
        <w:rPr>
          <w:rFonts w:ascii="Arial" w:hAnsi="Arial" w:cs="Arial"/>
          <w:sz w:val="22"/>
          <w:szCs w:val="22"/>
        </w:rPr>
        <w:t>'</w:t>
      </w:r>
      <w:r w:rsidR="00EA63E0">
        <w:rPr>
          <w:rFonts w:ascii="Arial" w:hAnsi="Arial" w:cs="Arial"/>
          <w:sz w:val="22"/>
          <w:szCs w:val="22"/>
        </w:rPr>
        <w:t>s degree received with an academic major or interdisciplinary academic major, including reading, other than education, that is related to the curriculum as prescribed under TEC, Chapter 28, Subchapter A.</w:t>
      </w:r>
      <w:bookmarkStart w:id="0" w:name="_GoBack"/>
      <w:bookmarkEnd w:id="0"/>
    </w:p>
    <w:p w14:paraId="54284469" w14:textId="77777777" w:rsidR="00FB7E84" w:rsidRDefault="00FB7E84" w:rsidP="00B16E27">
      <w:pPr>
        <w:spacing w:line="260" w:lineRule="exact"/>
        <w:rPr>
          <w:rFonts w:ascii="Arial" w:hAnsi="Arial" w:cs="Arial"/>
          <w:sz w:val="22"/>
          <w:szCs w:val="22"/>
        </w:rPr>
      </w:pPr>
    </w:p>
    <w:p w14:paraId="3D16B3A0" w14:textId="5B12549C" w:rsidR="00FB7E84" w:rsidRDefault="00E64E46" w:rsidP="00B16E27">
      <w:pPr>
        <w:spacing w:line="260" w:lineRule="exact"/>
        <w:rPr>
          <w:rFonts w:ascii="Arial" w:hAnsi="Arial" w:cs="Arial"/>
          <w:sz w:val="22"/>
          <w:szCs w:val="22"/>
        </w:rPr>
      </w:pPr>
      <w:r>
        <w:rPr>
          <w:rFonts w:ascii="Arial" w:hAnsi="Arial" w:cs="Arial"/>
          <w:sz w:val="22"/>
          <w:szCs w:val="22"/>
        </w:rPr>
        <w:t>TEC, §21.052(a), states that the SBEC may issue a certificate to an educator who submits an application for certification and holds a degree issued by an institution accredited by a regional accrediting agency or group that is recognized by a nationally recognized accreditation board, or a degree issued by an institution located in a foreign country, if the degree is equivalent to a bachelor's degree issued in the United States, or holds an appropriate certificate issued in another state and has met all certification requirements for issuance of the credential.</w:t>
      </w:r>
    </w:p>
    <w:p w14:paraId="2911D940" w14:textId="77777777" w:rsidR="000C77B7" w:rsidRDefault="000C77B7" w:rsidP="00B16E27">
      <w:pPr>
        <w:spacing w:line="260" w:lineRule="exact"/>
        <w:rPr>
          <w:rFonts w:ascii="Arial" w:hAnsi="Arial" w:cs="Arial"/>
          <w:sz w:val="22"/>
          <w:szCs w:val="22"/>
        </w:rPr>
      </w:pPr>
    </w:p>
    <w:p w14:paraId="165BBE64" w14:textId="45683D3C" w:rsidR="000C77B7" w:rsidRDefault="00FB7E84" w:rsidP="00B16E27">
      <w:pPr>
        <w:spacing w:line="260" w:lineRule="exact"/>
        <w:rPr>
          <w:rFonts w:ascii="Arial" w:hAnsi="Arial" w:cs="Arial"/>
          <w:sz w:val="22"/>
          <w:szCs w:val="22"/>
        </w:rPr>
      </w:pPr>
      <w:r>
        <w:rPr>
          <w:rFonts w:ascii="Arial" w:hAnsi="Arial" w:cs="Arial"/>
          <w:sz w:val="22"/>
          <w:szCs w:val="22"/>
        </w:rPr>
        <w:t>TEC, §21.052(b)</w:t>
      </w:r>
      <w:r w:rsidR="000C77B7">
        <w:rPr>
          <w:rFonts w:ascii="Arial" w:hAnsi="Arial" w:cs="Arial"/>
          <w:sz w:val="22"/>
          <w:szCs w:val="22"/>
        </w:rPr>
        <w:t>, states</w:t>
      </w:r>
      <w:r w:rsidR="00EA63E0">
        <w:rPr>
          <w:rFonts w:ascii="Arial" w:hAnsi="Arial" w:cs="Arial"/>
          <w:sz w:val="22"/>
          <w:szCs w:val="22"/>
        </w:rPr>
        <w:t xml:space="preserve"> that for purposes of §21.052(a)(2), a person is considered to hold a certificate or other credential if the credential is not valid solely because it has expired.</w:t>
      </w:r>
    </w:p>
    <w:p w14:paraId="09339283" w14:textId="77777777" w:rsidR="00FB7E84" w:rsidRDefault="00FB7E84" w:rsidP="00B16E27">
      <w:pPr>
        <w:spacing w:line="260" w:lineRule="exact"/>
        <w:rPr>
          <w:rFonts w:ascii="Arial" w:hAnsi="Arial" w:cs="Arial"/>
          <w:sz w:val="22"/>
          <w:szCs w:val="22"/>
        </w:rPr>
      </w:pPr>
    </w:p>
    <w:p w14:paraId="7EA24A9A" w14:textId="367498F2" w:rsidR="00FB7E84" w:rsidRDefault="00FB7E84" w:rsidP="00B16E27">
      <w:pPr>
        <w:spacing w:line="260" w:lineRule="exact"/>
        <w:rPr>
          <w:rFonts w:ascii="Arial" w:hAnsi="Arial" w:cs="Arial"/>
          <w:sz w:val="22"/>
          <w:szCs w:val="22"/>
        </w:rPr>
      </w:pPr>
      <w:r>
        <w:rPr>
          <w:rFonts w:ascii="Arial" w:hAnsi="Arial" w:cs="Arial"/>
          <w:sz w:val="22"/>
          <w:szCs w:val="22"/>
        </w:rPr>
        <w:t>TEC, §21.052(c)</w:t>
      </w:r>
      <w:r w:rsidR="000C77B7">
        <w:rPr>
          <w:rFonts w:ascii="Arial" w:hAnsi="Arial" w:cs="Arial"/>
          <w:sz w:val="22"/>
          <w:szCs w:val="22"/>
        </w:rPr>
        <w:t>, states</w:t>
      </w:r>
      <w:r w:rsidR="00EA63E0">
        <w:rPr>
          <w:rFonts w:ascii="Arial" w:hAnsi="Arial" w:cs="Arial"/>
          <w:sz w:val="22"/>
          <w:szCs w:val="22"/>
        </w:rPr>
        <w:t xml:space="preserve"> that the SBEC may issue a temporary certificate under this section to an educator who holds a degree required by §21.052(a)(1) and a certificate or other credential required by </w:t>
      </w:r>
      <w:r w:rsidR="000047CA">
        <w:rPr>
          <w:rFonts w:ascii="Arial" w:hAnsi="Arial" w:cs="Arial"/>
          <w:sz w:val="22"/>
          <w:szCs w:val="22"/>
        </w:rPr>
        <w:t>§21.052(a)(2) but who has not satisfied the requirements prescribed by §21.052(a)(3).</w:t>
      </w:r>
      <w:r w:rsidR="00EA63E0">
        <w:rPr>
          <w:rFonts w:ascii="Arial" w:hAnsi="Arial" w:cs="Arial"/>
          <w:sz w:val="22"/>
          <w:szCs w:val="22"/>
        </w:rPr>
        <w:t xml:space="preserve"> </w:t>
      </w:r>
    </w:p>
    <w:p w14:paraId="321C596D" w14:textId="77777777" w:rsidR="009E642E" w:rsidRDefault="009E642E" w:rsidP="00B16E27">
      <w:pPr>
        <w:spacing w:line="260" w:lineRule="exact"/>
        <w:rPr>
          <w:rFonts w:ascii="Arial" w:hAnsi="Arial" w:cs="Arial"/>
          <w:sz w:val="22"/>
          <w:szCs w:val="22"/>
        </w:rPr>
      </w:pPr>
    </w:p>
    <w:p w14:paraId="6008319E" w14:textId="7906C008" w:rsidR="00FB7E84" w:rsidRDefault="00FB7E84" w:rsidP="00B16E27">
      <w:pPr>
        <w:spacing w:line="260" w:lineRule="exact"/>
        <w:rPr>
          <w:rFonts w:ascii="Arial" w:hAnsi="Arial" w:cs="Arial"/>
          <w:sz w:val="22"/>
          <w:szCs w:val="22"/>
        </w:rPr>
      </w:pPr>
      <w:r>
        <w:rPr>
          <w:rFonts w:ascii="Arial" w:hAnsi="Arial" w:cs="Arial"/>
          <w:sz w:val="22"/>
          <w:szCs w:val="22"/>
        </w:rPr>
        <w:t>TEC, §21.052(d)</w:t>
      </w:r>
      <w:r w:rsidR="000C77B7">
        <w:rPr>
          <w:rFonts w:ascii="Arial" w:hAnsi="Arial" w:cs="Arial"/>
          <w:sz w:val="22"/>
          <w:szCs w:val="22"/>
        </w:rPr>
        <w:t>, states</w:t>
      </w:r>
      <w:r w:rsidR="000047CA">
        <w:rPr>
          <w:rFonts w:ascii="Arial" w:hAnsi="Arial" w:cs="Arial"/>
          <w:sz w:val="22"/>
          <w:szCs w:val="22"/>
        </w:rPr>
        <w:t xml:space="preserve"> that a temporary certificate issued under §21.052(c) to an educator employed by a school district that has constructed or expanded at least one instructional facility as a result of increased student enrollment due to actions taken under the Defense Base Closure and Realignment Act of 1990 (10 U.S.C. Section 2687) may not expire before the first anniversary of the date on which the SBEC completes the review of the educator</w:t>
      </w:r>
      <w:r w:rsidR="00687D2C">
        <w:rPr>
          <w:rFonts w:ascii="Arial" w:hAnsi="Arial" w:cs="Arial"/>
          <w:sz w:val="22"/>
          <w:szCs w:val="22"/>
        </w:rPr>
        <w:t>'</w:t>
      </w:r>
      <w:r w:rsidR="000047CA">
        <w:rPr>
          <w:rFonts w:ascii="Arial" w:hAnsi="Arial" w:cs="Arial"/>
          <w:sz w:val="22"/>
          <w:szCs w:val="22"/>
        </w:rPr>
        <w:t>s credentials and informs the educator of the examination or examinations under the TEC, §21.048, on which the educator must perform successfully to receive a standard certificate.</w:t>
      </w:r>
    </w:p>
    <w:p w14:paraId="5FDC1763" w14:textId="77777777" w:rsidR="000C77B7" w:rsidRDefault="000C77B7" w:rsidP="00B16E27">
      <w:pPr>
        <w:spacing w:line="260" w:lineRule="exact"/>
        <w:rPr>
          <w:rFonts w:ascii="Arial" w:hAnsi="Arial" w:cs="Arial"/>
          <w:sz w:val="22"/>
          <w:szCs w:val="22"/>
        </w:rPr>
      </w:pPr>
    </w:p>
    <w:p w14:paraId="2E9C5B70" w14:textId="4A2669F5" w:rsidR="00FB7E84" w:rsidRDefault="00FB7E84" w:rsidP="00B16E27">
      <w:pPr>
        <w:spacing w:line="260" w:lineRule="exact"/>
        <w:rPr>
          <w:rFonts w:ascii="Arial" w:hAnsi="Arial" w:cs="Arial"/>
          <w:sz w:val="22"/>
          <w:szCs w:val="22"/>
        </w:rPr>
      </w:pPr>
      <w:r>
        <w:rPr>
          <w:rFonts w:ascii="Arial" w:hAnsi="Arial" w:cs="Arial"/>
          <w:sz w:val="22"/>
          <w:szCs w:val="22"/>
        </w:rPr>
        <w:t>TEC, §21.052(e)</w:t>
      </w:r>
      <w:r w:rsidR="000C77B7">
        <w:rPr>
          <w:rFonts w:ascii="Arial" w:hAnsi="Arial" w:cs="Arial"/>
          <w:sz w:val="22"/>
          <w:szCs w:val="22"/>
        </w:rPr>
        <w:t>, states</w:t>
      </w:r>
      <w:r w:rsidR="00297A6E">
        <w:rPr>
          <w:rFonts w:ascii="Arial" w:hAnsi="Arial" w:cs="Arial"/>
          <w:sz w:val="22"/>
          <w:szCs w:val="22"/>
        </w:rPr>
        <w:t xml:space="preserve"> that an educator who has submitted all documents required by the board for certification and who receives a certificate as provided by subsection (a) must perform satisfactorily on the examination prescribed under Section 21.048 not later than the first anniversary of the date the board completes the review of the educator</w:t>
      </w:r>
      <w:r w:rsidR="00687D2C">
        <w:rPr>
          <w:rFonts w:ascii="Arial" w:hAnsi="Arial" w:cs="Arial"/>
          <w:sz w:val="22"/>
          <w:szCs w:val="22"/>
        </w:rPr>
        <w:t>'</w:t>
      </w:r>
      <w:r w:rsidR="00297A6E">
        <w:rPr>
          <w:rFonts w:ascii="Arial" w:hAnsi="Arial" w:cs="Arial"/>
          <w:sz w:val="22"/>
          <w:szCs w:val="22"/>
        </w:rPr>
        <w:t>s credentials and informs the educator of the examination or examinations under Section 21.048 on which the educator must perform successfully to receive a standard certificate.</w:t>
      </w:r>
    </w:p>
    <w:p w14:paraId="7C7E55AA" w14:textId="77777777" w:rsidR="000C77B7" w:rsidRDefault="000C77B7" w:rsidP="00B16E27">
      <w:pPr>
        <w:spacing w:line="260" w:lineRule="exact"/>
        <w:rPr>
          <w:rFonts w:ascii="Arial" w:hAnsi="Arial" w:cs="Arial"/>
          <w:sz w:val="22"/>
          <w:szCs w:val="22"/>
        </w:rPr>
      </w:pPr>
    </w:p>
    <w:p w14:paraId="65EA90B1" w14:textId="1F534EFB" w:rsidR="00FB7E84" w:rsidRDefault="00FB7E84" w:rsidP="00B16E27">
      <w:pPr>
        <w:spacing w:line="260" w:lineRule="exact"/>
        <w:rPr>
          <w:rFonts w:ascii="Arial" w:hAnsi="Arial" w:cs="Arial"/>
          <w:sz w:val="22"/>
          <w:szCs w:val="22"/>
        </w:rPr>
      </w:pPr>
      <w:r>
        <w:rPr>
          <w:rFonts w:ascii="Arial" w:hAnsi="Arial" w:cs="Arial"/>
          <w:sz w:val="22"/>
          <w:szCs w:val="22"/>
        </w:rPr>
        <w:t>TEC, §22.0831(f)</w:t>
      </w:r>
      <w:r w:rsidR="000C77B7">
        <w:rPr>
          <w:rFonts w:ascii="Arial" w:hAnsi="Arial" w:cs="Arial"/>
          <w:sz w:val="22"/>
          <w:szCs w:val="22"/>
        </w:rPr>
        <w:t>, states</w:t>
      </w:r>
      <w:r w:rsidR="000047CA">
        <w:rPr>
          <w:rFonts w:ascii="Arial" w:hAnsi="Arial" w:cs="Arial"/>
          <w:sz w:val="22"/>
          <w:szCs w:val="22"/>
        </w:rPr>
        <w:t xml:space="preserve"> the SBEC is authorized to propose rules to implement the national criminal history record information review of certified educators.</w:t>
      </w:r>
    </w:p>
    <w:p w14:paraId="72BDC92A" w14:textId="77777777" w:rsidR="00FB7E84" w:rsidRDefault="00FB7E84" w:rsidP="00B16E27">
      <w:pPr>
        <w:spacing w:line="260" w:lineRule="exact"/>
        <w:rPr>
          <w:rFonts w:ascii="Arial" w:hAnsi="Arial" w:cs="Arial"/>
          <w:sz w:val="22"/>
          <w:szCs w:val="22"/>
        </w:rPr>
      </w:pPr>
    </w:p>
    <w:p w14:paraId="22A0C0E9" w14:textId="2FC8A0AC" w:rsidR="00CC14AD" w:rsidRPr="009E642E" w:rsidRDefault="009C3A81" w:rsidP="00B16E27">
      <w:pPr>
        <w:spacing w:line="260" w:lineRule="exact"/>
        <w:rPr>
          <w:rFonts w:ascii="Arial" w:hAnsi="Arial" w:cs="Arial"/>
          <w:sz w:val="22"/>
          <w:szCs w:val="22"/>
        </w:rPr>
      </w:pPr>
      <w:r>
        <w:rPr>
          <w:rFonts w:ascii="Arial" w:hAnsi="Arial" w:cs="Arial"/>
          <w:b/>
          <w:sz w:val="22"/>
          <w:szCs w:val="22"/>
        </w:rPr>
        <w:t>EFFECTIVE DATE</w:t>
      </w:r>
      <w:r w:rsidR="00FB7E84" w:rsidRPr="00B16E27">
        <w:rPr>
          <w:rFonts w:ascii="Arial" w:hAnsi="Arial" w:cs="Arial"/>
          <w:b/>
          <w:sz w:val="22"/>
          <w:szCs w:val="22"/>
        </w:rPr>
        <w:t>:</w:t>
      </w:r>
      <w:r w:rsidR="00FB7E84">
        <w:rPr>
          <w:rFonts w:ascii="Arial" w:hAnsi="Arial" w:cs="Arial"/>
          <w:b/>
          <w:sz w:val="22"/>
          <w:szCs w:val="22"/>
        </w:rPr>
        <w:t xml:space="preserve"> </w:t>
      </w:r>
      <w:r w:rsidR="009E642E" w:rsidRPr="009E642E">
        <w:rPr>
          <w:rFonts w:ascii="Arial" w:hAnsi="Arial" w:cs="Arial"/>
          <w:sz w:val="22"/>
          <w:szCs w:val="22"/>
        </w:rPr>
        <w:t xml:space="preserve">If approved for filing as proposed in October 2017 and if adopted, subject to State Board of Education (SBOE) review, at the December 2017 SBEC meeting, the proposed effective date of the proposed amendments to 19 TAC Chapter 245 would be </w:t>
      </w:r>
      <w:r w:rsidR="0080211B" w:rsidRPr="000C15CD">
        <w:rPr>
          <w:rFonts w:ascii="Arial" w:hAnsi="Arial" w:cs="Arial"/>
          <w:sz w:val="22"/>
          <w:szCs w:val="22"/>
        </w:rPr>
        <w:t>March</w:t>
      </w:r>
      <w:r w:rsidR="000C15CD" w:rsidRPr="000C15CD">
        <w:rPr>
          <w:rFonts w:ascii="Arial" w:hAnsi="Arial" w:cs="Arial"/>
          <w:sz w:val="22"/>
          <w:szCs w:val="22"/>
        </w:rPr>
        <w:t xml:space="preserve"> </w:t>
      </w:r>
      <w:r w:rsidR="00141AB6">
        <w:rPr>
          <w:rFonts w:ascii="Arial" w:hAnsi="Arial" w:cs="Arial"/>
          <w:sz w:val="22"/>
          <w:szCs w:val="22"/>
        </w:rPr>
        <w:t>8</w:t>
      </w:r>
      <w:r w:rsidR="000C15CD" w:rsidRPr="000C15CD">
        <w:rPr>
          <w:rFonts w:ascii="Arial" w:hAnsi="Arial" w:cs="Arial"/>
          <w:sz w:val="22"/>
          <w:szCs w:val="22"/>
        </w:rPr>
        <w:t>,</w:t>
      </w:r>
      <w:r w:rsidR="0080211B" w:rsidRPr="000C15CD">
        <w:rPr>
          <w:rFonts w:ascii="Arial" w:hAnsi="Arial" w:cs="Arial"/>
          <w:sz w:val="22"/>
          <w:szCs w:val="22"/>
        </w:rPr>
        <w:t xml:space="preserve"> 2018</w:t>
      </w:r>
      <w:r w:rsidR="009E642E" w:rsidRPr="009E642E">
        <w:rPr>
          <w:rFonts w:ascii="Arial" w:hAnsi="Arial" w:cs="Arial"/>
          <w:sz w:val="22"/>
          <w:szCs w:val="22"/>
        </w:rPr>
        <w:t xml:space="preserve"> (20 days after filing as adopted with the Texas Register). The proposed effective date is also based on the SBEC and SBOE meeting schedules.</w:t>
      </w:r>
    </w:p>
    <w:p w14:paraId="1A22E1D3" w14:textId="77777777" w:rsidR="000D7667" w:rsidRPr="000D7667" w:rsidRDefault="000D7667" w:rsidP="00B16E27">
      <w:pPr>
        <w:pStyle w:val="Default"/>
        <w:spacing w:line="260" w:lineRule="exact"/>
        <w:rPr>
          <w:rFonts w:ascii="Arial" w:hAnsi="Arial" w:cs="Arial"/>
          <w:sz w:val="22"/>
          <w:szCs w:val="22"/>
        </w:rPr>
      </w:pPr>
    </w:p>
    <w:p w14:paraId="51B25BC4" w14:textId="1D1AE929" w:rsidR="009C3A81" w:rsidRDefault="009C3A81" w:rsidP="00B16E27">
      <w:pPr>
        <w:spacing w:line="260" w:lineRule="exact"/>
        <w:rPr>
          <w:rFonts w:ascii="Arial" w:hAnsi="Arial" w:cs="Arial"/>
          <w:b/>
          <w:sz w:val="22"/>
          <w:szCs w:val="22"/>
        </w:rPr>
      </w:pPr>
      <w:r>
        <w:rPr>
          <w:rFonts w:ascii="Arial" w:hAnsi="Arial" w:cs="Arial"/>
          <w:b/>
          <w:sz w:val="22"/>
          <w:szCs w:val="22"/>
        </w:rPr>
        <w:t xml:space="preserve">PREVIOUS BOARD ACTION: </w:t>
      </w:r>
      <w:r w:rsidRPr="00FB7E84">
        <w:rPr>
          <w:rFonts w:ascii="Arial" w:hAnsi="Arial" w:cs="Arial"/>
          <w:sz w:val="22"/>
          <w:szCs w:val="22"/>
        </w:rPr>
        <w:t>T</w:t>
      </w:r>
      <w:r>
        <w:rPr>
          <w:rFonts w:ascii="Arial" w:hAnsi="Arial" w:cs="Arial"/>
          <w:sz w:val="22"/>
          <w:szCs w:val="22"/>
        </w:rPr>
        <w:t>he SBEC discussed the rules for 19 TAC Chapter 245 at the August 4, 2017 SBEC meeting.</w:t>
      </w:r>
      <w:r w:rsidR="00687D2C">
        <w:rPr>
          <w:rFonts w:ascii="Arial" w:hAnsi="Arial" w:cs="Arial"/>
          <w:sz w:val="22"/>
          <w:szCs w:val="22"/>
        </w:rPr>
        <w:t xml:space="preserve"> The rules in 19 TAC Chapter 245 were last amended effective June 23, 2010.</w:t>
      </w:r>
    </w:p>
    <w:p w14:paraId="6349A331" w14:textId="77777777" w:rsidR="009C3A81" w:rsidRDefault="009C3A81" w:rsidP="00B16E27">
      <w:pPr>
        <w:spacing w:line="260" w:lineRule="exact"/>
        <w:rPr>
          <w:rFonts w:ascii="Arial" w:hAnsi="Arial" w:cs="Arial"/>
          <w:b/>
          <w:sz w:val="22"/>
          <w:szCs w:val="22"/>
        </w:rPr>
      </w:pPr>
    </w:p>
    <w:p w14:paraId="36CF5371" w14:textId="43E1E557" w:rsidR="00386B6A" w:rsidRDefault="00D3384F" w:rsidP="00B16E27">
      <w:pPr>
        <w:spacing w:line="260" w:lineRule="exact"/>
        <w:rPr>
          <w:rFonts w:ascii="Arial" w:hAnsi="Arial" w:cs="Arial"/>
          <w:sz w:val="22"/>
          <w:szCs w:val="22"/>
        </w:rPr>
      </w:pPr>
      <w:r w:rsidRPr="00B16E27">
        <w:rPr>
          <w:rFonts w:ascii="Arial" w:hAnsi="Arial" w:cs="Arial"/>
          <w:b/>
          <w:sz w:val="22"/>
          <w:szCs w:val="22"/>
        </w:rPr>
        <w:t xml:space="preserve">BACKGROUND INFORMATION AND </w:t>
      </w:r>
      <w:r w:rsidR="003F056F">
        <w:rPr>
          <w:rFonts w:ascii="Arial" w:hAnsi="Arial" w:cs="Arial"/>
          <w:b/>
          <w:sz w:val="22"/>
          <w:szCs w:val="22"/>
        </w:rPr>
        <w:t>JUSTIFICATION</w:t>
      </w:r>
      <w:r w:rsidRPr="00B16E27">
        <w:rPr>
          <w:rFonts w:ascii="Arial" w:hAnsi="Arial" w:cs="Arial"/>
          <w:b/>
          <w:sz w:val="22"/>
          <w:szCs w:val="22"/>
        </w:rPr>
        <w:t>:</w:t>
      </w:r>
      <w:r w:rsidRPr="00B16E27">
        <w:rPr>
          <w:rFonts w:ascii="Arial" w:hAnsi="Arial" w:cs="Arial"/>
          <w:sz w:val="22"/>
          <w:szCs w:val="22"/>
        </w:rPr>
        <w:t xml:space="preserve"> </w:t>
      </w:r>
      <w:r w:rsidR="00FD50A0" w:rsidRPr="00B16E27">
        <w:rPr>
          <w:rFonts w:ascii="Arial" w:hAnsi="Arial" w:cs="Arial"/>
          <w:sz w:val="22"/>
          <w:szCs w:val="22"/>
        </w:rPr>
        <w:t xml:space="preserve"> </w:t>
      </w:r>
      <w:r w:rsidR="009C3A81">
        <w:rPr>
          <w:rFonts w:ascii="Arial" w:hAnsi="Arial" w:cs="Arial"/>
          <w:sz w:val="22"/>
          <w:szCs w:val="22"/>
        </w:rPr>
        <w:t xml:space="preserve">The SBEC rules in </w:t>
      </w:r>
      <w:r w:rsidR="008517F5" w:rsidRPr="00B16E27">
        <w:rPr>
          <w:rFonts w:ascii="Arial" w:hAnsi="Arial" w:cs="Arial"/>
          <w:sz w:val="22"/>
          <w:szCs w:val="22"/>
        </w:rPr>
        <w:t>19 TAC Chapter 2</w:t>
      </w:r>
      <w:r w:rsidR="007102E2">
        <w:rPr>
          <w:rFonts w:ascii="Arial" w:hAnsi="Arial" w:cs="Arial"/>
          <w:sz w:val="22"/>
          <w:szCs w:val="22"/>
        </w:rPr>
        <w:t xml:space="preserve">45, </w:t>
      </w:r>
      <w:r w:rsidR="007102E2" w:rsidRPr="007102E2">
        <w:rPr>
          <w:rFonts w:ascii="Arial" w:hAnsi="Arial" w:cs="Arial"/>
          <w:sz w:val="22"/>
          <w:szCs w:val="22"/>
          <w:u w:val="single"/>
        </w:rPr>
        <w:t>Certification of Educators from Other Countries</w:t>
      </w:r>
      <w:r w:rsidR="007102E2">
        <w:rPr>
          <w:rFonts w:ascii="Arial" w:hAnsi="Arial" w:cs="Arial"/>
          <w:sz w:val="22"/>
          <w:szCs w:val="22"/>
        </w:rPr>
        <w:t>, establish requirements for issuance of Texas certification to educators from other countries.</w:t>
      </w:r>
    </w:p>
    <w:p w14:paraId="4AC0E300" w14:textId="77777777" w:rsidR="007102E2" w:rsidRPr="00B16E27" w:rsidRDefault="007102E2" w:rsidP="00B16E27">
      <w:pPr>
        <w:spacing w:line="260" w:lineRule="exact"/>
        <w:rPr>
          <w:rFonts w:ascii="Arial" w:hAnsi="Arial" w:cs="Arial"/>
          <w:sz w:val="22"/>
          <w:szCs w:val="22"/>
        </w:rPr>
      </w:pPr>
    </w:p>
    <w:p w14:paraId="18CAF78B" w14:textId="5D51C2A0" w:rsidR="00045039" w:rsidRDefault="00045039" w:rsidP="00B16E27">
      <w:pPr>
        <w:spacing w:line="260" w:lineRule="exact"/>
        <w:rPr>
          <w:rFonts w:ascii="Arial" w:hAnsi="Arial" w:cs="Arial"/>
          <w:sz w:val="22"/>
          <w:szCs w:val="22"/>
        </w:rPr>
      </w:pPr>
      <w:r>
        <w:rPr>
          <w:rFonts w:ascii="Arial" w:hAnsi="Arial" w:cs="Arial"/>
          <w:sz w:val="22"/>
          <w:szCs w:val="22"/>
        </w:rPr>
        <w:t xml:space="preserve">Attachment III provides an overview of the </w:t>
      </w:r>
      <w:r w:rsidR="00484A39">
        <w:rPr>
          <w:rFonts w:ascii="Arial" w:hAnsi="Arial" w:cs="Arial"/>
          <w:sz w:val="22"/>
          <w:szCs w:val="22"/>
        </w:rPr>
        <w:t xml:space="preserve">current </w:t>
      </w:r>
      <w:r w:rsidR="007E0A2D">
        <w:rPr>
          <w:rFonts w:ascii="Arial" w:hAnsi="Arial" w:cs="Arial"/>
          <w:sz w:val="22"/>
          <w:szCs w:val="22"/>
        </w:rPr>
        <w:t>c</w:t>
      </w:r>
      <w:r>
        <w:rPr>
          <w:rFonts w:ascii="Arial" w:hAnsi="Arial" w:cs="Arial"/>
          <w:sz w:val="22"/>
          <w:szCs w:val="22"/>
        </w:rPr>
        <w:t>ertification process for candidates licensed to teach in other countries.</w:t>
      </w:r>
      <w:r w:rsidR="00723A4E">
        <w:rPr>
          <w:rFonts w:ascii="Arial" w:hAnsi="Arial" w:cs="Arial"/>
          <w:sz w:val="22"/>
          <w:szCs w:val="22"/>
        </w:rPr>
        <w:t xml:space="preserve"> </w:t>
      </w:r>
      <w:r w:rsidR="008075BA">
        <w:rPr>
          <w:rFonts w:ascii="Arial" w:hAnsi="Arial" w:cs="Arial"/>
          <w:sz w:val="22"/>
          <w:szCs w:val="22"/>
        </w:rPr>
        <w:t>This process will remain in effect until the recent changes to the score requirements on the T</w:t>
      </w:r>
      <w:r w:rsidR="00EF4E0D">
        <w:rPr>
          <w:rFonts w:ascii="Arial" w:hAnsi="Arial" w:cs="Arial"/>
          <w:sz w:val="22"/>
          <w:szCs w:val="22"/>
        </w:rPr>
        <w:t>est of English as a Foreign Language internet-Based Test (T</w:t>
      </w:r>
      <w:r w:rsidR="008075BA">
        <w:rPr>
          <w:rFonts w:ascii="Arial" w:hAnsi="Arial" w:cs="Arial"/>
          <w:sz w:val="22"/>
          <w:szCs w:val="22"/>
        </w:rPr>
        <w:t>OEFL</w:t>
      </w:r>
      <w:r w:rsidR="00EF4E0D">
        <w:rPr>
          <w:rFonts w:ascii="Arial" w:hAnsi="Arial" w:cs="Arial"/>
          <w:sz w:val="22"/>
          <w:szCs w:val="22"/>
        </w:rPr>
        <w:t xml:space="preserve"> </w:t>
      </w:r>
      <w:r w:rsidR="008075BA">
        <w:rPr>
          <w:rFonts w:ascii="Arial" w:hAnsi="Arial" w:cs="Arial"/>
          <w:sz w:val="22"/>
          <w:szCs w:val="22"/>
        </w:rPr>
        <w:t>iBT</w:t>
      </w:r>
      <w:r w:rsidR="00EF4E0D">
        <w:rPr>
          <w:rFonts w:ascii="Arial" w:hAnsi="Arial" w:cs="Arial"/>
          <w:sz w:val="22"/>
          <w:szCs w:val="22"/>
        </w:rPr>
        <w:t>)</w:t>
      </w:r>
      <w:r w:rsidR="008075BA">
        <w:rPr>
          <w:rFonts w:ascii="Arial" w:hAnsi="Arial" w:cs="Arial"/>
          <w:sz w:val="22"/>
          <w:szCs w:val="22"/>
        </w:rPr>
        <w:t xml:space="preserve"> adopted by the SBEC in August </w:t>
      </w:r>
      <w:r w:rsidR="003C321E">
        <w:rPr>
          <w:rFonts w:ascii="Arial" w:hAnsi="Arial" w:cs="Arial"/>
          <w:sz w:val="22"/>
          <w:szCs w:val="22"/>
        </w:rPr>
        <w:t xml:space="preserve">2017 </w:t>
      </w:r>
      <w:r w:rsidR="008075BA">
        <w:rPr>
          <w:rFonts w:ascii="Arial" w:hAnsi="Arial" w:cs="Arial"/>
          <w:sz w:val="22"/>
          <w:szCs w:val="22"/>
        </w:rPr>
        <w:t>complete the rulemaking process.</w:t>
      </w:r>
    </w:p>
    <w:p w14:paraId="6DF2CFE3" w14:textId="6ADB9C6D" w:rsidR="00F16FCE" w:rsidRDefault="00F16FCE" w:rsidP="00B16E27">
      <w:pPr>
        <w:spacing w:line="260" w:lineRule="exact"/>
        <w:rPr>
          <w:rFonts w:ascii="Arial" w:hAnsi="Arial" w:cs="Arial"/>
          <w:sz w:val="22"/>
          <w:szCs w:val="22"/>
        </w:rPr>
      </w:pPr>
    </w:p>
    <w:p w14:paraId="060CF84A" w14:textId="5173F9BC" w:rsidR="00F16FCE" w:rsidRDefault="001278BE" w:rsidP="00B16E27">
      <w:pPr>
        <w:spacing w:line="260" w:lineRule="exact"/>
        <w:rPr>
          <w:rFonts w:ascii="Arial" w:hAnsi="Arial" w:cs="Arial"/>
          <w:sz w:val="22"/>
          <w:szCs w:val="22"/>
        </w:rPr>
      </w:pPr>
      <w:r>
        <w:rPr>
          <w:rFonts w:ascii="Arial" w:hAnsi="Arial" w:cs="Arial"/>
          <w:sz w:val="22"/>
          <w:szCs w:val="22"/>
        </w:rPr>
        <w:t xml:space="preserve">Below is a breakdown of individuals applying for out-of-country credentials </w:t>
      </w:r>
      <w:r w:rsidR="00441EE1">
        <w:rPr>
          <w:rFonts w:ascii="Arial" w:hAnsi="Arial" w:cs="Arial"/>
          <w:sz w:val="22"/>
          <w:szCs w:val="22"/>
        </w:rPr>
        <w:t>reviews</w:t>
      </w:r>
      <w:r>
        <w:rPr>
          <w:rFonts w:ascii="Arial" w:hAnsi="Arial" w:cs="Arial"/>
          <w:sz w:val="22"/>
          <w:szCs w:val="22"/>
        </w:rPr>
        <w:t xml:space="preserve"> during the last three</w:t>
      </w:r>
      <w:r w:rsidR="00E51940">
        <w:rPr>
          <w:rFonts w:ascii="Arial" w:hAnsi="Arial" w:cs="Arial"/>
          <w:sz w:val="22"/>
          <w:szCs w:val="22"/>
        </w:rPr>
        <w:t xml:space="preserve"> fiscal</w:t>
      </w:r>
      <w:r w:rsidR="00B540DC">
        <w:rPr>
          <w:rFonts w:ascii="Arial" w:hAnsi="Arial" w:cs="Arial"/>
          <w:sz w:val="22"/>
          <w:szCs w:val="22"/>
        </w:rPr>
        <w:t xml:space="preserve"> years.</w:t>
      </w:r>
    </w:p>
    <w:p w14:paraId="095A25F3" w14:textId="7299A121" w:rsidR="001278BE" w:rsidRDefault="001278BE" w:rsidP="00B16E27">
      <w:pPr>
        <w:spacing w:line="260" w:lineRule="exact"/>
        <w:rPr>
          <w:rFonts w:ascii="Arial" w:hAnsi="Arial" w:cs="Arial"/>
          <w:sz w:val="22"/>
          <w:szCs w:val="22"/>
        </w:rPr>
      </w:pPr>
    </w:p>
    <w:p w14:paraId="2408411A" w14:textId="77777777" w:rsidR="00CD40D8" w:rsidRPr="00CD40D8" w:rsidRDefault="00E51940" w:rsidP="00CD40D8">
      <w:pPr>
        <w:spacing w:line="260" w:lineRule="exact"/>
        <w:rPr>
          <w:rFonts w:ascii="Arial" w:hAnsi="Arial" w:cs="Arial"/>
          <w:sz w:val="22"/>
          <w:szCs w:val="22"/>
        </w:rPr>
      </w:pPr>
      <w:r w:rsidRPr="00CD40D8">
        <w:rPr>
          <w:rFonts w:ascii="Arial" w:hAnsi="Arial" w:cs="Arial"/>
          <w:b/>
          <w:sz w:val="22"/>
          <w:szCs w:val="22"/>
        </w:rPr>
        <w:t>F</w:t>
      </w:r>
      <w:r w:rsidR="00CD40D8" w:rsidRPr="00CD40D8">
        <w:rPr>
          <w:rFonts w:ascii="Arial" w:hAnsi="Arial" w:cs="Arial"/>
          <w:b/>
          <w:sz w:val="22"/>
          <w:szCs w:val="22"/>
        </w:rPr>
        <w:t xml:space="preserve">iscal </w:t>
      </w:r>
      <w:r w:rsidRPr="00CD40D8">
        <w:rPr>
          <w:rFonts w:ascii="Arial" w:hAnsi="Arial" w:cs="Arial"/>
          <w:b/>
          <w:sz w:val="22"/>
          <w:szCs w:val="22"/>
        </w:rPr>
        <w:t>Y</w:t>
      </w:r>
      <w:r w:rsidR="00CD40D8" w:rsidRPr="00CD40D8">
        <w:rPr>
          <w:rFonts w:ascii="Arial" w:hAnsi="Arial" w:cs="Arial"/>
          <w:b/>
          <w:sz w:val="22"/>
          <w:szCs w:val="22"/>
        </w:rPr>
        <w:t xml:space="preserve">ear </w:t>
      </w:r>
      <w:r w:rsidRPr="00CD40D8">
        <w:rPr>
          <w:rFonts w:ascii="Arial" w:hAnsi="Arial" w:cs="Arial"/>
          <w:b/>
          <w:sz w:val="22"/>
          <w:szCs w:val="22"/>
        </w:rPr>
        <w:t>2015</w:t>
      </w:r>
    </w:p>
    <w:p w14:paraId="0AC766BA" w14:textId="041307D6" w:rsidR="001278BE" w:rsidRPr="00CD40D8" w:rsidRDefault="00CD40D8" w:rsidP="00CD40D8">
      <w:pPr>
        <w:spacing w:line="260" w:lineRule="exact"/>
        <w:rPr>
          <w:rFonts w:ascii="Arial" w:hAnsi="Arial" w:cs="Arial"/>
          <w:sz w:val="22"/>
          <w:szCs w:val="22"/>
        </w:rPr>
      </w:pPr>
      <w:r w:rsidRPr="00CD40D8">
        <w:rPr>
          <w:rFonts w:ascii="Arial" w:hAnsi="Arial" w:cs="Arial"/>
          <w:sz w:val="22"/>
          <w:szCs w:val="22"/>
        </w:rPr>
        <w:t>During the 2014-2015 timeframe, a total of 264 individuals submitted applications for a review of credentials. Of the 213 in</w:t>
      </w:r>
      <w:r w:rsidR="00E12CCF" w:rsidRPr="00CD40D8">
        <w:rPr>
          <w:rFonts w:ascii="Arial" w:hAnsi="Arial" w:cs="Arial"/>
          <w:sz w:val="22"/>
          <w:szCs w:val="22"/>
        </w:rPr>
        <w:t xml:space="preserve">dividuals with a completed </w:t>
      </w:r>
      <w:r w:rsidRPr="00CD40D8">
        <w:rPr>
          <w:rFonts w:ascii="Arial" w:hAnsi="Arial" w:cs="Arial"/>
          <w:sz w:val="22"/>
          <w:szCs w:val="22"/>
        </w:rPr>
        <w:t xml:space="preserve">review, 157 </w:t>
      </w:r>
      <w:r w:rsidR="00E12CCF" w:rsidRPr="00CD40D8">
        <w:rPr>
          <w:rFonts w:ascii="Arial" w:hAnsi="Arial" w:cs="Arial"/>
          <w:sz w:val="22"/>
          <w:szCs w:val="22"/>
        </w:rPr>
        <w:t>moved forward with</w:t>
      </w:r>
      <w:r w:rsidRPr="00CD40D8">
        <w:rPr>
          <w:rFonts w:ascii="Arial" w:hAnsi="Arial" w:cs="Arial"/>
          <w:sz w:val="22"/>
          <w:szCs w:val="22"/>
        </w:rPr>
        <w:t xml:space="preserve"> next steps </w:t>
      </w:r>
      <w:r w:rsidRPr="00CD40D8">
        <w:rPr>
          <w:rFonts w:ascii="Arial" w:hAnsi="Arial" w:cs="Arial"/>
          <w:sz w:val="22"/>
          <w:szCs w:val="22"/>
        </w:rPr>
        <w:lastRenderedPageBreak/>
        <w:t>in</w:t>
      </w:r>
      <w:r w:rsidR="00E12CCF" w:rsidRPr="00CD40D8">
        <w:rPr>
          <w:rFonts w:ascii="Arial" w:hAnsi="Arial" w:cs="Arial"/>
          <w:sz w:val="22"/>
          <w:szCs w:val="22"/>
        </w:rPr>
        <w:t xml:space="preserve"> the certification process, with </w:t>
      </w:r>
      <w:r w:rsidR="003414D1" w:rsidRPr="00CD40D8">
        <w:rPr>
          <w:rFonts w:ascii="Arial" w:hAnsi="Arial" w:cs="Arial"/>
          <w:sz w:val="22"/>
          <w:szCs w:val="22"/>
        </w:rPr>
        <w:t>38</w:t>
      </w:r>
      <w:r w:rsidRPr="00CD40D8">
        <w:rPr>
          <w:rFonts w:ascii="Arial" w:hAnsi="Arial" w:cs="Arial"/>
          <w:sz w:val="22"/>
          <w:szCs w:val="22"/>
        </w:rPr>
        <w:t xml:space="preserve"> individuals</w:t>
      </w:r>
      <w:r w:rsidR="00E12CCF" w:rsidRPr="00CD40D8">
        <w:rPr>
          <w:rFonts w:ascii="Arial" w:hAnsi="Arial" w:cs="Arial"/>
          <w:sz w:val="22"/>
          <w:szCs w:val="22"/>
        </w:rPr>
        <w:t xml:space="preserve"> </w:t>
      </w:r>
      <w:r w:rsidR="005134EC" w:rsidRPr="00CD40D8">
        <w:rPr>
          <w:rFonts w:ascii="Arial" w:hAnsi="Arial" w:cs="Arial"/>
          <w:sz w:val="22"/>
          <w:szCs w:val="22"/>
        </w:rPr>
        <w:t>pas</w:t>
      </w:r>
      <w:r w:rsidR="00E12CCF" w:rsidRPr="00CD40D8">
        <w:rPr>
          <w:rFonts w:ascii="Arial" w:hAnsi="Arial" w:cs="Arial"/>
          <w:sz w:val="22"/>
          <w:szCs w:val="22"/>
        </w:rPr>
        <w:t>sing TOEFL with the Speaking score of 26 and</w:t>
      </w:r>
      <w:r w:rsidR="005134EC" w:rsidRPr="00CD40D8">
        <w:rPr>
          <w:rFonts w:ascii="Arial" w:hAnsi="Arial" w:cs="Arial"/>
          <w:sz w:val="22"/>
          <w:szCs w:val="22"/>
        </w:rPr>
        <w:t xml:space="preserve"> 119 </w:t>
      </w:r>
      <w:r w:rsidR="00E12CCF" w:rsidRPr="00CD40D8">
        <w:rPr>
          <w:rFonts w:ascii="Arial" w:hAnsi="Arial" w:cs="Arial"/>
          <w:sz w:val="22"/>
          <w:szCs w:val="22"/>
        </w:rPr>
        <w:t>individuals satisfying the En</w:t>
      </w:r>
      <w:r w:rsidR="005134EC" w:rsidRPr="00CD40D8">
        <w:rPr>
          <w:rFonts w:ascii="Arial" w:hAnsi="Arial" w:cs="Arial"/>
          <w:sz w:val="22"/>
          <w:szCs w:val="22"/>
        </w:rPr>
        <w:t xml:space="preserve">glish proficiency requirement </w:t>
      </w:r>
      <w:r w:rsidR="00E12CCF" w:rsidRPr="00CD40D8">
        <w:rPr>
          <w:rFonts w:ascii="Arial" w:hAnsi="Arial" w:cs="Arial"/>
          <w:sz w:val="22"/>
          <w:szCs w:val="22"/>
        </w:rPr>
        <w:t>through other options</w:t>
      </w:r>
      <w:r w:rsidR="00EF4E0D">
        <w:rPr>
          <w:rFonts w:ascii="Arial" w:hAnsi="Arial" w:cs="Arial"/>
          <w:sz w:val="22"/>
          <w:szCs w:val="22"/>
        </w:rPr>
        <w:t xml:space="preserve"> in current rule</w:t>
      </w:r>
      <w:r w:rsidR="003C321E">
        <w:rPr>
          <w:rFonts w:ascii="Arial" w:hAnsi="Arial" w:cs="Arial"/>
          <w:sz w:val="22"/>
          <w:szCs w:val="22"/>
        </w:rPr>
        <w:t>.</w:t>
      </w:r>
    </w:p>
    <w:p w14:paraId="11FE9230" w14:textId="54CD4CDB" w:rsidR="005134EC" w:rsidRPr="005134EC" w:rsidRDefault="00E12CCF" w:rsidP="00E12CCF">
      <w:pPr>
        <w:pStyle w:val="ListParagraph"/>
        <w:numPr>
          <w:ilvl w:val="1"/>
          <w:numId w:val="35"/>
        </w:numPr>
        <w:spacing w:line="260" w:lineRule="exact"/>
        <w:rPr>
          <w:rFonts w:ascii="Arial" w:hAnsi="Arial" w:cs="Arial"/>
          <w:sz w:val="22"/>
          <w:szCs w:val="22"/>
        </w:rPr>
      </w:pPr>
      <w:r>
        <w:rPr>
          <w:rFonts w:ascii="Arial" w:hAnsi="Arial" w:cs="Arial"/>
          <w:sz w:val="22"/>
          <w:szCs w:val="22"/>
        </w:rPr>
        <w:t>Of the 37 countries represented, c</w:t>
      </w:r>
      <w:r w:rsidR="005134EC" w:rsidRPr="005134EC">
        <w:rPr>
          <w:rFonts w:ascii="Arial" w:hAnsi="Arial" w:cs="Arial"/>
          <w:sz w:val="22"/>
          <w:szCs w:val="22"/>
        </w:rPr>
        <w:t xml:space="preserve">redential reviews </w:t>
      </w:r>
      <w:r>
        <w:rPr>
          <w:rFonts w:ascii="Arial" w:hAnsi="Arial" w:cs="Arial"/>
          <w:sz w:val="22"/>
          <w:szCs w:val="22"/>
        </w:rPr>
        <w:t>were</w:t>
      </w:r>
      <w:r w:rsidR="005134EC" w:rsidRPr="005134EC">
        <w:rPr>
          <w:rFonts w:ascii="Arial" w:hAnsi="Arial" w:cs="Arial"/>
          <w:sz w:val="22"/>
          <w:szCs w:val="22"/>
        </w:rPr>
        <w:t xml:space="preserve"> most frequently completed for applicants from the following </w:t>
      </w:r>
      <w:r>
        <w:rPr>
          <w:rFonts w:ascii="Arial" w:hAnsi="Arial" w:cs="Arial"/>
          <w:sz w:val="22"/>
          <w:szCs w:val="22"/>
        </w:rPr>
        <w:t xml:space="preserve">12 </w:t>
      </w:r>
      <w:r w:rsidR="005134EC" w:rsidRPr="005134EC">
        <w:rPr>
          <w:rFonts w:ascii="Arial" w:hAnsi="Arial" w:cs="Arial"/>
          <w:sz w:val="22"/>
          <w:szCs w:val="22"/>
        </w:rPr>
        <w:t xml:space="preserve">countries: </w:t>
      </w:r>
      <w:r>
        <w:rPr>
          <w:rFonts w:ascii="Arial" w:hAnsi="Arial" w:cs="Arial"/>
          <w:sz w:val="22"/>
          <w:szCs w:val="22"/>
        </w:rPr>
        <w:t>Australia, Canada, Caribbean, Colombia, India, Kenya, Korea, Mexico, Nigeria, Philippines, Spain, and United Kingdom</w:t>
      </w:r>
      <w:r w:rsidR="00B540DC">
        <w:rPr>
          <w:rFonts w:ascii="Arial" w:hAnsi="Arial" w:cs="Arial"/>
          <w:sz w:val="22"/>
          <w:szCs w:val="22"/>
        </w:rPr>
        <w:t>.</w:t>
      </w:r>
    </w:p>
    <w:p w14:paraId="693F629D" w14:textId="77777777" w:rsidR="005134EC" w:rsidRPr="001278BE" w:rsidRDefault="005134EC" w:rsidP="005134EC">
      <w:pPr>
        <w:pStyle w:val="ListParagraph"/>
        <w:spacing w:line="260" w:lineRule="exact"/>
        <w:rPr>
          <w:rFonts w:ascii="Arial" w:hAnsi="Arial" w:cs="Arial"/>
          <w:sz w:val="22"/>
          <w:szCs w:val="22"/>
        </w:rPr>
      </w:pPr>
    </w:p>
    <w:p w14:paraId="2CC5683E" w14:textId="77777777" w:rsidR="00CD40D8" w:rsidRPr="00CD40D8" w:rsidRDefault="00E51940" w:rsidP="00CD40D8">
      <w:pPr>
        <w:spacing w:line="260" w:lineRule="exact"/>
        <w:rPr>
          <w:rFonts w:ascii="Arial" w:hAnsi="Arial" w:cs="Arial"/>
          <w:sz w:val="22"/>
          <w:szCs w:val="22"/>
        </w:rPr>
      </w:pPr>
      <w:r w:rsidRPr="00CD40D8">
        <w:rPr>
          <w:rFonts w:ascii="Arial" w:hAnsi="Arial" w:cs="Arial"/>
          <w:b/>
          <w:sz w:val="22"/>
          <w:szCs w:val="22"/>
        </w:rPr>
        <w:t>F</w:t>
      </w:r>
      <w:r w:rsidR="00CD40D8" w:rsidRPr="00CD40D8">
        <w:rPr>
          <w:rFonts w:ascii="Arial" w:hAnsi="Arial" w:cs="Arial"/>
          <w:b/>
          <w:sz w:val="22"/>
          <w:szCs w:val="22"/>
        </w:rPr>
        <w:t xml:space="preserve">iscal </w:t>
      </w:r>
      <w:r w:rsidRPr="00CD40D8">
        <w:rPr>
          <w:rFonts w:ascii="Arial" w:hAnsi="Arial" w:cs="Arial"/>
          <w:b/>
          <w:sz w:val="22"/>
          <w:szCs w:val="22"/>
        </w:rPr>
        <w:t>Y</w:t>
      </w:r>
      <w:r w:rsidR="00CD40D8" w:rsidRPr="00CD40D8">
        <w:rPr>
          <w:rFonts w:ascii="Arial" w:hAnsi="Arial" w:cs="Arial"/>
          <w:b/>
          <w:sz w:val="22"/>
          <w:szCs w:val="22"/>
        </w:rPr>
        <w:t>ear</w:t>
      </w:r>
      <w:r w:rsidRPr="00CD40D8">
        <w:rPr>
          <w:rFonts w:ascii="Arial" w:hAnsi="Arial" w:cs="Arial"/>
          <w:b/>
          <w:sz w:val="22"/>
          <w:szCs w:val="22"/>
        </w:rPr>
        <w:t xml:space="preserve"> 2016</w:t>
      </w:r>
    </w:p>
    <w:p w14:paraId="2136D67B" w14:textId="34CB2D53" w:rsidR="00E51940" w:rsidRPr="00CD40D8" w:rsidRDefault="00CD40D8" w:rsidP="00CD40D8">
      <w:pPr>
        <w:spacing w:line="260" w:lineRule="exact"/>
        <w:rPr>
          <w:rFonts w:ascii="Arial" w:hAnsi="Arial" w:cs="Arial"/>
          <w:sz w:val="22"/>
          <w:szCs w:val="22"/>
        </w:rPr>
      </w:pPr>
      <w:r w:rsidRPr="00CD40D8">
        <w:rPr>
          <w:rFonts w:ascii="Arial" w:hAnsi="Arial" w:cs="Arial"/>
          <w:sz w:val="22"/>
          <w:szCs w:val="22"/>
        </w:rPr>
        <w:t>During the 2015-2016 timeframe, a total of 2</w:t>
      </w:r>
      <w:r w:rsidR="001278BE" w:rsidRPr="00CD40D8">
        <w:rPr>
          <w:rFonts w:ascii="Arial" w:hAnsi="Arial" w:cs="Arial"/>
          <w:sz w:val="22"/>
          <w:szCs w:val="22"/>
        </w:rPr>
        <w:t>80 individuals</w:t>
      </w:r>
      <w:r w:rsidR="005134EC" w:rsidRPr="00CD40D8">
        <w:rPr>
          <w:rFonts w:ascii="Arial" w:hAnsi="Arial" w:cs="Arial"/>
          <w:sz w:val="22"/>
          <w:szCs w:val="22"/>
        </w:rPr>
        <w:t xml:space="preserve"> </w:t>
      </w:r>
      <w:r w:rsidRPr="00CD40D8">
        <w:rPr>
          <w:rFonts w:ascii="Arial" w:hAnsi="Arial" w:cs="Arial"/>
          <w:sz w:val="22"/>
          <w:szCs w:val="22"/>
        </w:rPr>
        <w:t xml:space="preserve">submitted applications for a review of credentials. Of the </w:t>
      </w:r>
      <w:r w:rsidR="00E12CCF" w:rsidRPr="00CD40D8">
        <w:rPr>
          <w:rFonts w:ascii="Arial" w:hAnsi="Arial" w:cs="Arial"/>
          <w:sz w:val="22"/>
          <w:szCs w:val="22"/>
        </w:rPr>
        <w:t xml:space="preserve">242 individuals with a completed review, 189 </w:t>
      </w:r>
      <w:r w:rsidRPr="00CD40D8">
        <w:rPr>
          <w:rFonts w:ascii="Arial" w:hAnsi="Arial" w:cs="Arial"/>
          <w:sz w:val="22"/>
          <w:szCs w:val="22"/>
        </w:rPr>
        <w:t xml:space="preserve">moved forward with next steps in the </w:t>
      </w:r>
      <w:r w:rsidR="00E12CCF" w:rsidRPr="00CD40D8">
        <w:rPr>
          <w:rFonts w:ascii="Arial" w:hAnsi="Arial" w:cs="Arial"/>
          <w:sz w:val="22"/>
          <w:szCs w:val="22"/>
        </w:rPr>
        <w:t xml:space="preserve">certification process, with </w:t>
      </w:r>
      <w:r w:rsidR="005134EC" w:rsidRPr="00CD40D8">
        <w:rPr>
          <w:rFonts w:ascii="Arial" w:hAnsi="Arial" w:cs="Arial"/>
          <w:sz w:val="22"/>
          <w:szCs w:val="22"/>
        </w:rPr>
        <w:t>37</w:t>
      </w:r>
      <w:r w:rsidRPr="00CD40D8">
        <w:rPr>
          <w:rFonts w:ascii="Arial" w:hAnsi="Arial" w:cs="Arial"/>
          <w:sz w:val="22"/>
          <w:szCs w:val="22"/>
        </w:rPr>
        <w:t xml:space="preserve"> individuals</w:t>
      </w:r>
      <w:r w:rsidR="005134EC" w:rsidRPr="00CD40D8">
        <w:rPr>
          <w:rFonts w:ascii="Arial" w:hAnsi="Arial" w:cs="Arial"/>
          <w:sz w:val="22"/>
          <w:szCs w:val="22"/>
        </w:rPr>
        <w:t xml:space="preserve"> </w:t>
      </w:r>
      <w:r w:rsidR="00E51940" w:rsidRPr="00CD40D8">
        <w:rPr>
          <w:rFonts w:ascii="Arial" w:hAnsi="Arial" w:cs="Arial"/>
          <w:sz w:val="22"/>
          <w:szCs w:val="22"/>
        </w:rPr>
        <w:t xml:space="preserve">passing </w:t>
      </w:r>
      <w:r w:rsidR="005134EC" w:rsidRPr="00CD40D8">
        <w:rPr>
          <w:rFonts w:ascii="Arial" w:hAnsi="Arial" w:cs="Arial"/>
          <w:sz w:val="22"/>
          <w:szCs w:val="22"/>
        </w:rPr>
        <w:t>TOEFL</w:t>
      </w:r>
      <w:r w:rsidR="00E51940" w:rsidRPr="00CD40D8">
        <w:rPr>
          <w:rFonts w:ascii="Arial" w:hAnsi="Arial" w:cs="Arial"/>
          <w:sz w:val="22"/>
          <w:szCs w:val="22"/>
        </w:rPr>
        <w:t xml:space="preserve"> with the Speaking score of 26 and</w:t>
      </w:r>
      <w:r w:rsidR="005134EC" w:rsidRPr="00CD40D8">
        <w:rPr>
          <w:rFonts w:ascii="Arial" w:hAnsi="Arial" w:cs="Arial"/>
          <w:sz w:val="22"/>
          <w:szCs w:val="22"/>
        </w:rPr>
        <w:t xml:space="preserve"> 152</w:t>
      </w:r>
      <w:r w:rsidR="00E51940" w:rsidRPr="00CD40D8">
        <w:rPr>
          <w:rFonts w:ascii="Arial" w:hAnsi="Arial" w:cs="Arial"/>
          <w:sz w:val="22"/>
          <w:szCs w:val="22"/>
        </w:rPr>
        <w:t xml:space="preserve"> individuals satisfying the English proficiency requirement through other options</w:t>
      </w:r>
      <w:r w:rsidR="00EF4E0D">
        <w:rPr>
          <w:rFonts w:ascii="Arial" w:hAnsi="Arial" w:cs="Arial"/>
          <w:sz w:val="22"/>
          <w:szCs w:val="22"/>
        </w:rPr>
        <w:t xml:space="preserve"> in current rule</w:t>
      </w:r>
      <w:r w:rsidR="003C321E">
        <w:rPr>
          <w:rFonts w:ascii="Arial" w:hAnsi="Arial" w:cs="Arial"/>
          <w:sz w:val="22"/>
          <w:szCs w:val="22"/>
        </w:rPr>
        <w:t>.</w:t>
      </w:r>
    </w:p>
    <w:p w14:paraId="7A89E8E0" w14:textId="1B2F5898" w:rsidR="005134EC" w:rsidRPr="00E51940" w:rsidRDefault="00E51940" w:rsidP="00746F21">
      <w:pPr>
        <w:pStyle w:val="ListParagraph"/>
        <w:numPr>
          <w:ilvl w:val="1"/>
          <w:numId w:val="35"/>
        </w:numPr>
        <w:spacing w:line="260" w:lineRule="exact"/>
        <w:rPr>
          <w:rFonts w:ascii="Arial" w:hAnsi="Arial" w:cs="Arial"/>
          <w:sz w:val="22"/>
          <w:szCs w:val="22"/>
        </w:rPr>
      </w:pPr>
      <w:r w:rsidRPr="00E51940">
        <w:rPr>
          <w:rFonts w:ascii="Arial" w:hAnsi="Arial" w:cs="Arial"/>
          <w:sz w:val="22"/>
          <w:szCs w:val="22"/>
        </w:rPr>
        <w:t>Of the 38 countries represented, credential reviews were most frequently completed for applicants from the following 10 countries:</w:t>
      </w:r>
      <w:r>
        <w:rPr>
          <w:rFonts w:ascii="Arial" w:hAnsi="Arial" w:cs="Arial"/>
          <w:sz w:val="22"/>
          <w:szCs w:val="22"/>
        </w:rPr>
        <w:t xml:space="preserve"> Canada, Caribbean, Colombia, India, Mexico, Nigeria, Philippines, Spain, Tu</w:t>
      </w:r>
      <w:r w:rsidR="003C321E">
        <w:rPr>
          <w:rFonts w:ascii="Arial" w:hAnsi="Arial" w:cs="Arial"/>
          <w:sz w:val="22"/>
          <w:szCs w:val="22"/>
        </w:rPr>
        <w:t>r</w:t>
      </w:r>
      <w:r>
        <w:rPr>
          <w:rFonts w:ascii="Arial" w:hAnsi="Arial" w:cs="Arial"/>
          <w:sz w:val="22"/>
          <w:szCs w:val="22"/>
        </w:rPr>
        <w:t>key, and United Kingdom</w:t>
      </w:r>
      <w:r w:rsidR="00B540DC">
        <w:rPr>
          <w:rFonts w:ascii="Arial" w:hAnsi="Arial" w:cs="Arial"/>
          <w:sz w:val="22"/>
          <w:szCs w:val="22"/>
        </w:rPr>
        <w:t>.</w:t>
      </w:r>
    </w:p>
    <w:p w14:paraId="5135CE74" w14:textId="77777777" w:rsidR="005134EC" w:rsidRDefault="005134EC" w:rsidP="005134EC">
      <w:pPr>
        <w:pStyle w:val="ListParagraph"/>
        <w:spacing w:line="260" w:lineRule="exact"/>
        <w:rPr>
          <w:rFonts w:ascii="Arial" w:hAnsi="Arial" w:cs="Arial"/>
          <w:sz w:val="22"/>
          <w:szCs w:val="22"/>
        </w:rPr>
      </w:pPr>
    </w:p>
    <w:p w14:paraId="6884DA9D" w14:textId="77777777" w:rsidR="00CD40D8" w:rsidRDefault="00E51940" w:rsidP="00CD40D8">
      <w:pPr>
        <w:spacing w:line="260" w:lineRule="exact"/>
        <w:rPr>
          <w:rFonts w:ascii="Arial" w:hAnsi="Arial" w:cs="Arial"/>
          <w:b/>
          <w:sz w:val="22"/>
          <w:szCs w:val="22"/>
        </w:rPr>
      </w:pPr>
      <w:r w:rsidRPr="00CD40D8">
        <w:rPr>
          <w:rFonts w:ascii="Arial" w:hAnsi="Arial" w:cs="Arial"/>
          <w:b/>
          <w:sz w:val="22"/>
          <w:szCs w:val="22"/>
        </w:rPr>
        <w:t>F</w:t>
      </w:r>
      <w:r w:rsidR="00CD40D8" w:rsidRPr="00CD40D8">
        <w:rPr>
          <w:rFonts w:ascii="Arial" w:hAnsi="Arial" w:cs="Arial"/>
          <w:b/>
          <w:sz w:val="22"/>
          <w:szCs w:val="22"/>
        </w:rPr>
        <w:t xml:space="preserve">iscal </w:t>
      </w:r>
      <w:r w:rsidRPr="00CD40D8">
        <w:rPr>
          <w:rFonts w:ascii="Arial" w:hAnsi="Arial" w:cs="Arial"/>
          <w:b/>
          <w:sz w:val="22"/>
          <w:szCs w:val="22"/>
        </w:rPr>
        <w:t>Y</w:t>
      </w:r>
      <w:r w:rsidR="00CD40D8" w:rsidRPr="00CD40D8">
        <w:rPr>
          <w:rFonts w:ascii="Arial" w:hAnsi="Arial" w:cs="Arial"/>
          <w:b/>
          <w:sz w:val="22"/>
          <w:szCs w:val="22"/>
        </w:rPr>
        <w:t>ear</w:t>
      </w:r>
      <w:r w:rsidRPr="00CD40D8">
        <w:rPr>
          <w:rFonts w:ascii="Arial" w:hAnsi="Arial" w:cs="Arial"/>
          <w:b/>
          <w:sz w:val="22"/>
          <w:szCs w:val="22"/>
        </w:rPr>
        <w:t xml:space="preserve"> 2017</w:t>
      </w:r>
    </w:p>
    <w:p w14:paraId="1FF01C90" w14:textId="6C8C4933" w:rsidR="00E51940" w:rsidRPr="00CD40D8" w:rsidRDefault="00CD40D8" w:rsidP="00CD40D8">
      <w:pPr>
        <w:spacing w:line="260" w:lineRule="exact"/>
        <w:rPr>
          <w:rFonts w:ascii="Arial" w:hAnsi="Arial" w:cs="Arial"/>
          <w:sz w:val="22"/>
          <w:szCs w:val="22"/>
        </w:rPr>
      </w:pPr>
      <w:r w:rsidRPr="00B540DC">
        <w:rPr>
          <w:rFonts w:ascii="Arial" w:hAnsi="Arial" w:cs="Arial"/>
          <w:sz w:val="22"/>
          <w:szCs w:val="22"/>
        </w:rPr>
        <w:t>During the</w:t>
      </w:r>
      <w:r>
        <w:rPr>
          <w:rFonts w:ascii="Arial" w:hAnsi="Arial" w:cs="Arial"/>
          <w:b/>
          <w:sz w:val="22"/>
          <w:szCs w:val="22"/>
        </w:rPr>
        <w:t xml:space="preserve"> </w:t>
      </w:r>
      <w:r w:rsidR="001278BE" w:rsidRPr="00CD40D8">
        <w:rPr>
          <w:rFonts w:ascii="Arial" w:hAnsi="Arial" w:cs="Arial"/>
          <w:sz w:val="22"/>
          <w:szCs w:val="22"/>
        </w:rPr>
        <w:t>2016-2017</w:t>
      </w:r>
      <w:r>
        <w:rPr>
          <w:rFonts w:ascii="Arial" w:hAnsi="Arial" w:cs="Arial"/>
          <w:sz w:val="22"/>
          <w:szCs w:val="22"/>
        </w:rPr>
        <w:t xml:space="preserve"> timeframe</w:t>
      </w:r>
      <w:r w:rsidR="001278BE" w:rsidRPr="00CD40D8">
        <w:rPr>
          <w:rFonts w:ascii="Arial" w:hAnsi="Arial" w:cs="Arial"/>
          <w:sz w:val="22"/>
          <w:szCs w:val="22"/>
        </w:rPr>
        <w:t xml:space="preserve">, </w:t>
      </w:r>
      <w:r>
        <w:rPr>
          <w:rFonts w:ascii="Arial" w:hAnsi="Arial" w:cs="Arial"/>
          <w:sz w:val="22"/>
          <w:szCs w:val="22"/>
        </w:rPr>
        <w:t xml:space="preserve">as of 8/23/2017, a total of </w:t>
      </w:r>
      <w:r w:rsidR="001278BE" w:rsidRPr="00CD40D8">
        <w:rPr>
          <w:rFonts w:ascii="Arial" w:hAnsi="Arial" w:cs="Arial"/>
          <w:sz w:val="22"/>
          <w:szCs w:val="22"/>
        </w:rPr>
        <w:t>182 individuals</w:t>
      </w:r>
      <w:r w:rsidR="00E51940" w:rsidRPr="00CD40D8">
        <w:rPr>
          <w:rFonts w:ascii="Arial" w:hAnsi="Arial" w:cs="Arial"/>
          <w:sz w:val="22"/>
          <w:szCs w:val="22"/>
        </w:rPr>
        <w:t xml:space="preserve"> </w:t>
      </w:r>
      <w:r>
        <w:rPr>
          <w:rFonts w:ascii="Arial" w:hAnsi="Arial" w:cs="Arial"/>
          <w:sz w:val="22"/>
          <w:szCs w:val="22"/>
        </w:rPr>
        <w:t xml:space="preserve">have submitted applications for a review of credentials. Of the </w:t>
      </w:r>
      <w:r w:rsidR="00E51940" w:rsidRPr="00CD40D8">
        <w:rPr>
          <w:rFonts w:ascii="Arial" w:hAnsi="Arial" w:cs="Arial"/>
          <w:sz w:val="22"/>
          <w:szCs w:val="22"/>
        </w:rPr>
        <w:t>88 individuals</w:t>
      </w:r>
      <w:r>
        <w:rPr>
          <w:rFonts w:ascii="Arial" w:hAnsi="Arial" w:cs="Arial"/>
          <w:sz w:val="22"/>
          <w:szCs w:val="22"/>
        </w:rPr>
        <w:t xml:space="preserve"> with a completed review, </w:t>
      </w:r>
      <w:r w:rsidR="005134EC" w:rsidRPr="00CD40D8">
        <w:rPr>
          <w:rFonts w:ascii="Arial" w:hAnsi="Arial" w:cs="Arial"/>
          <w:sz w:val="22"/>
          <w:szCs w:val="22"/>
        </w:rPr>
        <w:t>38</w:t>
      </w:r>
      <w:r>
        <w:rPr>
          <w:rFonts w:ascii="Arial" w:hAnsi="Arial" w:cs="Arial"/>
          <w:sz w:val="22"/>
          <w:szCs w:val="22"/>
        </w:rPr>
        <w:t xml:space="preserve"> have passed </w:t>
      </w:r>
      <w:r w:rsidR="005134EC" w:rsidRPr="00CD40D8">
        <w:rPr>
          <w:rFonts w:ascii="Arial" w:hAnsi="Arial" w:cs="Arial"/>
          <w:sz w:val="22"/>
          <w:szCs w:val="22"/>
        </w:rPr>
        <w:t>TOEFL</w:t>
      </w:r>
      <w:r w:rsidR="00E51940" w:rsidRPr="00CD40D8">
        <w:rPr>
          <w:rFonts w:ascii="Arial" w:hAnsi="Arial" w:cs="Arial"/>
          <w:sz w:val="22"/>
          <w:szCs w:val="22"/>
        </w:rPr>
        <w:t xml:space="preserve"> with the Speaking score of 26 and </w:t>
      </w:r>
      <w:r w:rsidR="005134EC" w:rsidRPr="00CD40D8">
        <w:rPr>
          <w:rFonts w:ascii="Arial" w:hAnsi="Arial" w:cs="Arial"/>
          <w:sz w:val="22"/>
          <w:szCs w:val="22"/>
        </w:rPr>
        <w:t>50</w:t>
      </w:r>
      <w:r w:rsidR="00E51940" w:rsidRPr="00CD40D8">
        <w:rPr>
          <w:rFonts w:ascii="Arial" w:hAnsi="Arial" w:cs="Arial"/>
          <w:sz w:val="22"/>
          <w:szCs w:val="22"/>
        </w:rPr>
        <w:t xml:space="preserve"> individuals</w:t>
      </w:r>
      <w:r>
        <w:rPr>
          <w:rFonts w:ascii="Arial" w:hAnsi="Arial" w:cs="Arial"/>
          <w:sz w:val="22"/>
          <w:szCs w:val="22"/>
        </w:rPr>
        <w:t xml:space="preserve"> have satisfied </w:t>
      </w:r>
      <w:r w:rsidR="00E51940" w:rsidRPr="00CD40D8">
        <w:rPr>
          <w:rFonts w:ascii="Arial" w:hAnsi="Arial" w:cs="Arial"/>
          <w:sz w:val="22"/>
          <w:szCs w:val="22"/>
        </w:rPr>
        <w:t>the English proficiency requirement through other options</w:t>
      </w:r>
      <w:r w:rsidR="00581E0E">
        <w:rPr>
          <w:rFonts w:ascii="Arial" w:hAnsi="Arial" w:cs="Arial"/>
          <w:sz w:val="22"/>
          <w:szCs w:val="22"/>
        </w:rPr>
        <w:t xml:space="preserve"> in current rule</w:t>
      </w:r>
      <w:r w:rsidR="00E51940" w:rsidRPr="00CD40D8">
        <w:rPr>
          <w:rFonts w:ascii="Arial" w:hAnsi="Arial" w:cs="Arial"/>
          <w:sz w:val="22"/>
          <w:szCs w:val="22"/>
        </w:rPr>
        <w:t>.</w:t>
      </w:r>
    </w:p>
    <w:p w14:paraId="277EAB06" w14:textId="416B09CF" w:rsidR="0047718B" w:rsidRPr="00E51940" w:rsidRDefault="00E51940" w:rsidP="00E51940">
      <w:pPr>
        <w:pStyle w:val="ListParagraph"/>
        <w:numPr>
          <w:ilvl w:val="1"/>
          <w:numId w:val="35"/>
        </w:numPr>
        <w:spacing w:line="260" w:lineRule="exact"/>
        <w:rPr>
          <w:rFonts w:ascii="Arial" w:hAnsi="Arial" w:cs="Arial"/>
          <w:sz w:val="22"/>
          <w:szCs w:val="22"/>
        </w:rPr>
      </w:pPr>
      <w:r w:rsidRPr="00E51940">
        <w:rPr>
          <w:rFonts w:ascii="Arial" w:hAnsi="Arial" w:cs="Arial"/>
          <w:sz w:val="22"/>
          <w:szCs w:val="22"/>
        </w:rPr>
        <w:t>Of the 29 countries represented, credential reviews have been most frequently completed for applicants from the following nine countries: Canada, India, Mexico, Nigeria, Philippines, Spain, Taiwan, Turkey, and United Kingdom</w:t>
      </w:r>
      <w:r w:rsidR="00B540DC">
        <w:rPr>
          <w:rFonts w:ascii="Arial" w:hAnsi="Arial" w:cs="Arial"/>
          <w:sz w:val="22"/>
          <w:szCs w:val="22"/>
        </w:rPr>
        <w:t>.</w:t>
      </w:r>
    </w:p>
    <w:p w14:paraId="00019978" w14:textId="77777777" w:rsidR="00E51940" w:rsidRDefault="00E51940" w:rsidP="00B16E27">
      <w:pPr>
        <w:spacing w:line="260" w:lineRule="exact"/>
        <w:rPr>
          <w:rFonts w:ascii="Arial" w:hAnsi="Arial" w:cs="Arial"/>
          <w:sz w:val="22"/>
          <w:szCs w:val="22"/>
        </w:rPr>
      </w:pPr>
    </w:p>
    <w:p w14:paraId="345463CD" w14:textId="65AA4E26" w:rsidR="005B02AD" w:rsidRDefault="003C321E" w:rsidP="00B16E27">
      <w:pPr>
        <w:spacing w:line="260" w:lineRule="exact"/>
        <w:rPr>
          <w:rFonts w:ascii="Arial" w:hAnsi="Arial" w:cs="Arial"/>
          <w:sz w:val="22"/>
          <w:szCs w:val="22"/>
        </w:rPr>
      </w:pPr>
      <w:r>
        <w:rPr>
          <w:rFonts w:ascii="Arial" w:hAnsi="Arial" w:cs="Arial"/>
          <w:sz w:val="22"/>
          <w:szCs w:val="22"/>
        </w:rPr>
        <w:t xml:space="preserve">A separate exhibit </w:t>
      </w:r>
      <w:r w:rsidR="00CD40D8">
        <w:rPr>
          <w:rFonts w:ascii="Arial" w:hAnsi="Arial" w:cs="Arial"/>
          <w:sz w:val="22"/>
          <w:szCs w:val="22"/>
        </w:rPr>
        <w:t xml:space="preserve">will be provided to the Board prior to the meeting to compare </w:t>
      </w:r>
      <w:r w:rsidR="00A06D50">
        <w:rPr>
          <w:rFonts w:ascii="Arial" w:hAnsi="Arial" w:cs="Arial"/>
          <w:sz w:val="22"/>
          <w:szCs w:val="22"/>
        </w:rPr>
        <w:t xml:space="preserve">certification requirements for Visiting International Teacher (VIT) candidates and Out-of-Country applicants.  The rules for </w:t>
      </w:r>
      <w:r w:rsidR="00F17192">
        <w:rPr>
          <w:rFonts w:ascii="Arial" w:hAnsi="Arial" w:cs="Arial"/>
          <w:sz w:val="22"/>
          <w:szCs w:val="22"/>
        </w:rPr>
        <w:t>VIT c</w:t>
      </w:r>
      <w:r w:rsidR="00A06D50">
        <w:rPr>
          <w:rFonts w:ascii="Arial" w:hAnsi="Arial" w:cs="Arial"/>
          <w:sz w:val="22"/>
          <w:szCs w:val="22"/>
        </w:rPr>
        <w:t>ertificates are in 19 TAC §230.41</w:t>
      </w:r>
      <w:r>
        <w:rPr>
          <w:rFonts w:ascii="Arial" w:hAnsi="Arial" w:cs="Arial"/>
          <w:sz w:val="22"/>
          <w:szCs w:val="22"/>
        </w:rPr>
        <w:t xml:space="preserve">, </w:t>
      </w:r>
      <w:r w:rsidRPr="00581E0E">
        <w:rPr>
          <w:rFonts w:ascii="Arial" w:hAnsi="Arial" w:cs="Arial"/>
          <w:sz w:val="22"/>
          <w:szCs w:val="22"/>
          <w:u w:val="single"/>
        </w:rPr>
        <w:t>Visiting International Teacher Certificates</w:t>
      </w:r>
      <w:r w:rsidR="00A06D50">
        <w:rPr>
          <w:rFonts w:ascii="Arial" w:hAnsi="Arial" w:cs="Arial"/>
          <w:sz w:val="22"/>
          <w:szCs w:val="22"/>
        </w:rPr>
        <w:t xml:space="preserve">. While the </w:t>
      </w:r>
      <w:r w:rsidR="005B02AD">
        <w:rPr>
          <w:rFonts w:ascii="Arial" w:hAnsi="Arial" w:cs="Arial"/>
          <w:sz w:val="22"/>
          <w:szCs w:val="22"/>
        </w:rPr>
        <w:t>S</w:t>
      </w:r>
      <w:r w:rsidR="00A06D50">
        <w:rPr>
          <w:rFonts w:ascii="Arial" w:hAnsi="Arial" w:cs="Arial"/>
          <w:sz w:val="22"/>
          <w:szCs w:val="22"/>
        </w:rPr>
        <w:t xml:space="preserve">BEC </w:t>
      </w:r>
      <w:r w:rsidR="008075BA">
        <w:rPr>
          <w:rFonts w:ascii="Arial" w:hAnsi="Arial" w:cs="Arial"/>
          <w:sz w:val="22"/>
          <w:szCs w:val="22"/>
        </w:rPr>
        <w:t xml:space="preserve">is </w:t>
      </w:r>
      <w:r w:rsidR="00A06D50">
        <w:rPr>
          <w:rFonts w:ascii="Arial" w:hAnsi="Arial" w:cs="Arial"/>
          <w:sz w:val="22"/>
          <w:szCs w:val="22"/>
        </w:rPr>
        <w:t xml:space="preserve">taking </w:t>
      </w:r>
      <w:r w:rsidR="005B02AD">
        <w:rPr>
          <w:rFonts w:ascii="Arial" w:hAnsi="Arial" w:cs="Arial"/>
          <w:sz w:val="22"/>
          <w:szCs w:val="22"/>
        </w:rPr>
        <w:t xml:space="preserve">no </w:t>
      </w:r>
      <w:r w:rsidR="00A06D50">
        <w:rPr>
          <w:rFonts w:ascii="Arial" w:hAnsi="Arial" w:cs="Arial"/>
          <w:sz w:val="22"/>
          <w:szCs w:val="22"/>
        </w:rPr>
        <w:t>action on th</w:t>
      </w:r>
      <w:r w:rsidR="005B02AD">
        <w:rPr>
          <w:rFonts w:ascii="Arial" w:hAnsi="Arial" w:cs="Arial"/>
          <w:sz w:val="22"/>
          <w:szCs w:val="22"/>
        </w:rPr>
        <w:t>e VIT r</w:t>
      </w:r>
      <w:r w:rsidR="00A06D50">
        <w:rPr>
          <w:rFonts w:ascii="Arial" w:hAnsi="Arial" w:cs="Arial"/>
          <w:sz w:val="22"/>
          <w:szCs w:val="22"/>
        </w:rPr>
        <w:t>ules with this item</w:t>
      </w:r>
      <w:r w:rsidR="008075BA">
        <w:rPr>
          <w:rFonts w:ascii="Arial" w:hAnsi="Arial" w:cs="Arial"/>
          <w:sz w:val="22"/>
          <w:szCs w:val="22"/>
        </w:rPr>
        <w:t xml:space="preserve">, TEA staff </w:t>
      </w:r>
      <w:r w:rsidR="005B02AD">
        <w:rPr>
          <w:rFonts w:ascii="Arial" w:hAnsi="Arial" w:cs="Arial"/>
          <w:sz w:val="22"/>
          <w:szCs w:val="22"/>
        </w:rPr>
        <w:t>an</w:t>
      </w:r>
      <w:r w:rsidR="008075BA">
        <w:rPr>
          <w:rFonts w:ascii="Arial" w:hAnsi="Arial" w:cs="Arial"/>
          <w:sz w:val="22"/>
          <w:szCs w:val="22"/>
        </w:rPr>
        <w:t xml:space="preserve">ticipates </w:t>
      </w:r>
      <w:r>
        <w:rPr>
          <w:rFonts w:ascii="Arial" w:hAnsi="Arial" w:cs="Arial"/>
          <w:sz w:val="22"/>
          <w:szCs w:val="22"/>
        </w:rPr>
        <w:t xml:space="preserve">presenting </w:t>
      </w:r>
      <w:r w:rsidR="008075BA">
        <w:rPr>
          <w:rFonts w:ascii="Arial" w:hAnsi="Arial" w:cs="Arial"/>
          <w:sz w:val="22"/>
          <w:szCs w:val="22"/>
        </w:rPr>
        <w:t xml:space="preserve">proposed rule changes related to the VIT certificate for discussion at a future meeting. Staff believes proposed rule changes will </w:t>
      </w:r>
      <w:r w:rsidR="00E51940">
        <w:rPr>
          <w:rFonts w:ascii="Arial" w:hAnsi="Arial" w:cs="Arial"/>
          <w:sz w:val="22"/>
          <w:szCs w:val="22"/>
        </w:rPr>
        <w:t>clarify r</w:t>
      </w:r>
      <w:r w:rsidR="005B02AD">
        <w:rPr>
          <w:rFonts w:ascii="Arial" w:hAnsi="Arial" w:cs="Arial"/>
          <w:sz w:val="22"/>
          <w:szCs w:val="22"/>
        </w:rPr>
        <w:t xml:space="preserve">equirements for issuance of the VIT certificate </w:t>
      </w:r>
      <w:r w:rsidR="00E51940">
        <w:rPr>
          <w:rFonts w:ascii="Arial" w:hAnsi="Arial" w:cs="Arial"/>
          <w:sz w:val="22"/>
          <w:szCs w:val="22"/>
        </w:rPr>
        <w:t xml:space="preserve">and </w:t>
      </w:r>
      <w:r w:rsidR="005B02AD">
        <w:rPr>
          <w:rFonts w:ascii="Arial" w:hAnsi="Arial" w:cs="Arial"/>
          <w:sz w:val="22"/>
          <w:szCs w:val="22"/>
        </w:rPr>
        <w:t>strengthen the transition from VIT c</w:t>
      </w:r>
      <w:r w:rsidR="007B467B">
        <w:rPr>
          <w:rFonts w:ascii="Arial" w:hAnsi="Arial" w:cs="Arial"/>
          <w:sz w:val="22"/>
          <w:szCs w:val="22"/>
        </w:rPr>
        <w:t xml:space="preserve">ertificate holder </w:t>
      </w:r>
      <w:r w:rsidR="005B02AD">
        <w:rPr>
          <w:rFonts w:ascii="Arial" w:hAnsi="Arial" w:cs="Arial"/>
          <w:sz w:val="22"/>
          <w:szCs w:val="22"/>
        </w:rPr>
        <w:t xml:space="preserve">to Texas </w:t>
      </w:r>
      <w:r w:rsidR="001278BE">
        <w:rPr>
          <w:rFonts w:ascii="Arial" w:hAnsi="Arial" w:cs="Arial"/>
          <w:sz w:val="22"/>
          <w:szCs w:val="22"/>
        </w:rPr>
        <w:t>standard certificate holder</w:t>
      </w:r>
      <w:r w:rsidR="00770FDD">
        <w:rPr>
          <w:rFonts w:ascii="Arial" w:hAnsi="Arial" w:cs="Arial"/>
          <w:sz w:val="22"/>
          <w:szCs w:val="22"/>
        </w:rPr>
        <w:t>.</w:t>
      </w:r>
    </w:p>
    <w:p w14:paraId="7B3CB36A" w14:textId="54AFB07B" w:rsidR="003C321E" w:rsidRDefault="003C321E" w:rsidP="00B16E27">
      <w:pPr>
        <w:spacing w:line="260" w:lineRule="exact"/>
        <w:rPr>
          <w:rFonts w:ascii="Arial" w:hAnsi="Arial" w:cs="Arial"/>
          <w:sz w:val="22"/>
          <w:szCs w:val="22"/>
        </w:rPr>
      </w:pPr>
    </w:p>
    <w:p w14:paraId="64D165BE" w14:textId="7483B17B" w:rsidR="00A948D6" w:rsidRPr="00B16E27" w:rsidRDefault="002B1824" w:rsidP="00B16E27">
      <w:pPr>
        <w:spacing w:line="260" w:lineRule="exact"/>
        <w:rPr>
          <w:rFonts w:ascii="Arial" w:hAnsi="Arial" w:cs="Arial"/>
          <w:sz w:val="22"/>
          <w:szCs w:val="22"/>
        </w:rPr>
      </w:pPr>
      <w:r>
        <w:rPr>
          <w:rFonts w:ascii="Arial" w:hAnsi="Arial" w:cs="Arial"/>
          <w:sz w:val="22"/>
          <w:szCs w:val="22"/>
        </w:rPr>
        <w:t xml:space="preserve">Following is a description of the proposed amendments included in </w:t>
      </w:r>
      <w:r w:rsidR="00A948D6" w:rsidRPr="00B16E27">
        <w:rPr>
          <w:rFonts w:ascii="Arial" w:hAnsi="Arial" w:cs="Arial"/>
          <w:sz w:val="22"/>
          <w:szCs w:val="22"/>
        </w:rPr>
        <w:t>Attachment II.</w:t>
      </w:r>
    </w:p>
    <w:p w14:paraId="503915B2" w14:textId="77777777" w:rsidR="006E7C4C" w:rsidRDefault="006E7C4C" w:rsidP="00B16E27">
      <w:pPr>
        <w:spacing w:line="260" w:lineRule="exact"/>
        <w:rPr>
          <w:rFonts w:ascii="Arial" w:hAnsi="Arial" w:cs="Arial"/>
          <w:sz w:val="22"/>
          <w:szCs w:val="22"/>
        </w:rPr>
      </w:pPr>
    </w:p>
    <w:p w14:paraId="66096C26" w14:textId="0ABD96D1" w:rsidR="004128D1" w:rsidRDefault="002B1824" w:rsidP="00B16E27">
      <w:pPr>
        <w:spacing w:line="260" w:lineRule="exact"/>
        <w:rPr>
          <w:rFonts w:ascii="Arial" w:hAnsi="Arial" w:cs="Arial"/>
          <w:sz w:val="22"/>
          <w:szCs w:val="22"/>
        </w:rPr>
      </w:pPr>
      <w:r>
        <w:rPr>
          <w:rFonts w:ascii="Arial" w:hAnsi="Arial" w:cs="Arial"/>
          <w:sz w:val="22"/>
          <w:szCs w:val="22"/>
        </w:rPr>
        <w:t xml:space="preserve">§245.1. </w:t>
      </w:r>
      <w:r w:rsidRPr="003F056F">
        <w:rPr>
          <w:rFonts w:ascii="Arial" w:hAnsi="Arial" w:cs="Arial"/>
          <w:sz w:val="22"/>
          <w:szCs w:val="22"/>
          <w:u w:val="single"/>
        </w:rPr>
        <w:t>General Provisions</w:t>
      </w:r>
    </w:p>
    <w:p w14:paraId="2F1850A2" w14:textId="77777777" w:rsidR="00B97724" w:rsidRDefault="00B97724" w:rsidP="00B16E27">
      <w:pPr>
        <w:spacing w:line="260" w:lineRule="exact"/>
        <w:rPr>
          <w:rFonts w:ascii="Arial" w:hAnsi="Arial" w:cs="Arial"/>
          <w:sz w:val="22"/>
          <w:szCs w:val="22"/>
        </w:rPr>
      </w:pPr>
    </w:p>
    <w:p w14:paraId="06F54751" w14:textId="0238F5E1" w:rsidR="002B1824" w:rsidRDefault="00B97724" w:rsidP="00B16E27">
      <w:pPr>
        <w:spacing w:line="260" w:lineRule="exact"/>
        <w:rPr>
          <w:rFonts w:ascii="Arial" w:hAnsi="Arial" w:cs="Arial"/>
          <w:sz w:val="22"/>
          <w:szCs w:val="22"/>
        </w:rPr>
      </w:pPr>
      <w:r>
        <w:rPr>
          <w:rFonts w:ascii="Arial" w:hAnsi="Arial" w:cs="Arial"/>
          <w:sz w:val="22"/>
          <w:szCs w:val="22"/>
        </w:rPr>
        <w:t xml:space="preserve">The proposed amendment to subsection </w:t>
      </w:r>
      <w:r w:rsidR="00683FCA">
        <w:rPr>
          <w:rFonts w:ascii="Arial" w:hAnsi="Arial" w:cs="Arial"/>
          <w:sz w:val="22"/>
          <w:szCs w:val="22"/>
        </w:rPr>
        <w:t>(a)</w:t>
      </w:r>
      <w:r w:rsidR="00610A71">
        <w:rPr>
          <w:rFonts w:ascii="Arial" w:hAnsi="Arial" w:cs="Arial"/>
          <w:sz w:val="22"/>
          <w:szCs w:val="22"/>
        </w:rPr>
        <w:t xml:space="preserve"> </w:t>
      </w:r>
      <w:r w:rsidR="004B48D5">
        <w:rPr>
          <w:rFonts w:ascii="Arial" w:hAnsi="Arial" w:cs="Arial"/>
          <w:sz w:val="22"/>
          <w:szCs w:val="22"/>
        </w:rPr>
        <w:t xml:space="preserve">would </w:t>
      </w:r>
      <w:r>
        <w:rPr>
          <w:rFonts w:ascii="Arial" w:hAnsi="Arial" w:cs="Arial"/>
          <w:sz w:val="22"/>
          <w:szCs w:val="22"/>
        </w:rPr>
        <w:t xml:space="preserve">delete the word </w:t>
      </w:r>
      <w:r w:rsidR="00687D2C">
        <w:rPr>
          <w:rFonts w:ascii="Arial" w:hAnsi="Arial" w:cs="Arial"/>
          <w:sz w:val="22"/>
          <w:szCs w:val="22"/>
        </w:rPr>
        <w:t>"</w:t>
      </w:r>
      <w:r>
        <w:rPr>
          <w:rFonts w:ascii="Arial" w:hAnsi="Arial" w:cs="Arial"/>
          <w:sz w:val="22"/>
          <w:szCs w:val="22"/>
        </w:rPr>
        <w:t>appropriate</w:t>
      </w:r>
      <w:r w:rsidR="00687D2C">
        <w:rPr>
          <w:rFonts w:ascii="Arial" w:hAnsi="Arial" w:cs="Arial"/>
          <w:sz w:val="22"/>
          <w:szCs w:val="22"/>
        </w:rPr>
        <w:t>"</w:t>
      </w:r>
      <w:r>
        <w:rPr>
          <w:rFonts w:ascii="Arial" w:hAnsi="Arial" w:cs="Arial"/>
          <w:sz w:val="22"/>
          <w:szCs w:val="22"/>
        </w:rPr>
        <w:t xml:space="preserve"> and add the word </w:t>
      </w:r>
      <w:r w:rsidR="00687D2C">
        <w:rPr>
          <w:rFonts w:ascii="Arial" w:hAnsi="Arial" w:cs="Arial"/>
          <w:sz w:val="22"/>
          <w:szCs w:val="22"/>
        </w:rPr>
        <w:t>"</w:t>
      </w:r>
      <w:r>
        <w:rPr>
          <w:rFonts w:ascii="Arial" w:hAnsi="Arial" w:cs="Arial"/>
          <w:sz w:val="22"/>
          <w:szCs w:val="22"/>
        </w:rPr>
        <w:t>acceptable</w:t>
      </w:r>
      <w:r w:rsidR="00687D2C">
        <w:rPr>
          <w:rFonts w:ascii="Arial" w:hAnsi="Arial" w:cs="Arial"/>
          <w:sz w:val="22"/>
          <w:szCs w:val="22"/>
        </w:rPr>
        <w:t>"</w:t>
      </w:r>
      <w:r>
        <w:rPr>
          <w:rFonts w:ascii="Arial" w:hAnsi="Arial" w:cs="Arial"/>
          <w:sz w:val="22"/>
          <w:szCs w:val="22"/>
        </w:rPr>
        <w:t xml:space="preserve"> to align with wording used to describe the type of certificate that should be submitted to TEA for review of credentials issued by the authorized licensing agency in another country. This proposed </w:t>
      </w:r>
      <w:r w:rsidR="004B48D5">
        <w:rPr>
          <w:rFonts w:ascii="Arial" w:hAnsi="Arial" w:cs="Arial"/>
          <w:sz w:val="22"/>
          <w:szCs w:val="22"/>
        </w:rPr>
        <w:t xml:space="preserve">language </w:t>
      </w:r>
      <w:r>
        <w:rPr>
          <w:rFonts w:ascii="Arial" w:hAnsi="Arial" w:cs="Arial"/>
          <w:sz w:val="22"/>
          <w:szCs w:val="22"/>
        </w:rPr>
        <w:t>matches that used in 19 TAC Chapter 230, Subchapter H,</w:t>
      </w:r>
      <w:r w:rsidR="00A45545">
        <w:rPr>
          <w:rFonts w:ascii="Arial" w:hAnsi="Arial" w:cs="Arial"/>
          <w:sz w:val="22"/>
          <w:szCs w:val="22"/>
        </w:rPr>
        <w:t xml:space="preserve"> </w:t>
      </w:r>
      <w:r w:rsidR="00A45545" w:rsidRPr="00A45545">
        <w:rPr>
          <w:rFonts w:ascii="Arial" w:hAnsi="Arial" w:cs="Arial"/>
          <w:sz w:val="22"/>
          <w:szCs w:val="22"/>
          <w:u w:val="single"/>
        </w:rPr>
        <w:t>Texas Educator Certificates Based on Certification and College Credentials from Other States or Territories of the United States</w:t>
      </w:r>
      <w:r w:rsidR="00A45545">
        <w:rPr>
          <w:rFonts w:ascii="Arial" w:hAnsi="Arial" w:cs="Arial"/>
          <w:sz w:val="22"/>
          <w:szCs w:val="22"/>
        </w:rPr>
        <w:t>,</w:t>
      </w:r>
      <w:r>
        <w:rPr>
          <w:rFonts w:ascii="Arial" w:hAnsi="Arial" w:cs="Arial"/>
          <w:sz w:val="22"/>
          <w:szCs w:val="22"/>
        </w:rPr>
        <w:t xml:space="preserve"> and </w:t>
      </w:r>
      <w:r w:rsidR="003C321E">
        <w:rPr>
          <w:rFonts w:ascii="Arial" w:hAnsi="Arial" w:cs="Arial"/>
          <w:sz w:val="22"/>
          <w:szCs w:val="22"/>
        </w:rPr>
        <w:t xml:space="preserve">TEA </w:t>
      </w:r>
      <w:r>
        <w:rPr>
          <w:rFonts w:ascii="Arial" w:hAnsi="Arial" w:cs="Arial"/>
          <w:sz w:val="22"/>
          <w:szCs w:val="22"/>
        </w:rPr>
        <w:t xml:space="preserve">staff believes that aligning the </w:t>
      </w:r>
      <w:r w:rsidR="00A45545">
        <w:rPr>
          <w:rFonts w:ascii="Arial" w:hAnsi="Arial" w:cs="Arial"/>
          <w:sz w:val="22"/>
          <w:szCs w:val="22"/>
        </w:rPr>
        <w:t>rule text</w:t>
      </w:r>
      <w:r>
        <w:rPr>
          <w:rFonts w:ascii="Arial" w:hAnsi="Arial" w:cs="Arial"/>
          <w:sz w:val="22"/>
          <w:szCs w:val="22"/>
        </w:rPr>
        <w:t xml:space="preserve"> provides further consistency to the credentials review process </w:t>
      </w:r>
      <w:r w:rsidR="00AB605A">
        <w:rPr>
          <w:rFonts w:ascii="Arial" w:hAnsi="Arial" w:cs="Arial"/>
          <w:sz w:val="22"/>
          <w:szCs w:val="22"/>
        </w:rPr>
        <w:t>for Texas certification.</w:t>
      </w:r>
    </w:p>
    <w:p w14:paraId="6AB09B31" w14:textId="77777777" w:rsidR="00AB605A" w:rsidRDefault="00AB605A" w:rsidP="00B16E27">
      <w:pPr>
        <w:spacing w:line="260" w:lineRule="exact"/>
        <w:rPr>
          <w:rFonts w:ascii="Arial" w:hAnsi="Arial" w:cs="Arial"/>
          <w:sz w:val="22"/>
          <w:szCs w:val="22"/>
        </w:rPr>
      </w:pPr>
    </w:p>
    <w:p w14:paraId="78E11218" w14:textId="560AFA6E" w:rsidR="00FE2F98" w:rsidRDefault="00AB605A" w:rsidP="00B16E27">
      <w:pPr>
        <w:spacing w:line="260" w:lineRule="exact"/>
        <w:rPr>
          <w:rFonts w:ascii="Arial" w:hAnsi="Arial" w:cs="Arial"/>
          <w:sz w:val="22"/>
          <w:szCs w:val="22"/>
        </w:rPr>
      </w:pPr>
      <w:r>
        <w:rPr>
          <w:rFonts w:ascii="Arial" w:hAnsi="Arial" w:cs="Arial"/>
          <w:sz w:val="22"/>
          <w:szCs w:val="22"/>
        </w:rPr>
        <w:lastRenderedPageBreak/>
        <w:t>The proposed amendment to subsection (</w:t>
      </w:r>
      <w:r w:rsidR="00683FCA">
        <w:rPr>
          <w:rFonts w:ascii="Arial" w:hAnsi="Arial" w:cs="Arial"/>
          <w:sz w:val="22"/>
          <w:szCs w:val="22"/>
        </w:rPr>
        <w:t>b)</w:t>
      </w:r>
      <w:r>
        <w:rPr>
          <w:rFonts w:ascii="Arial" w:hAnsi="Arial" w:cs="Arial"/>
          <w:sz w:val="22"/>
          <w:szCs w:val="22"/>
        </w:rPr>
        <w:t xml:space="preserve"> </w:t>
      </w:r>
      <w:r w:rsidR="004B48D5">
        <w:rPr>
          <w:rFonts w:ascii="Arial" w:hAnsi="Arial" w:cs="Arial"/>
          <w:sz w:val="22"/>
          <w:szCs w:val="22"/>
        </w:rPr>
        <w:t xml:space="preserve">would </w:t>
      </w:r>
      <w:r>
        <w:rPr>
          <w:rFonts w:ascii="Arial" w:hAnsi="Arial" w:cs="Arial"/>
          <w:sz w:val="22"/>
          <w:szCs w:val="22"/>
        </w:rPr>
        <w:t xml:space="preserve">strike the words </w:t>
      </w:r>
      <w:r w:rsidR="00687D2C">
        <w:rPr>
          <w:rFonts w:ascii="Arial" w:hAnsi="Arial" w:cs="Arial"/>
          <w:sz w:val="22"/>
          <w:szCs w:val="22"/>
        </w:rPr>
        <w:t>"</w:t>
      </w:r>
      <w:r>
        <w:rPr>
          <w:rFonts w:ascii="Arial" w:hAnsi="Arial" w:cs="Arial"/>
          <w:sz w:val="22"/>
          <w:szCs w:val="22"/>
        </w:rPr>
        <w:t>at a minimum</w:t>
      </w:r>
      <w:r w:rsidR="003C321E">
        <w:rPr>
          <w:rFonts w:ascii="Arial" w:hAnsi="Arial" w:cs="Arial"/>
          <w:sz w:val="22"/>
          <w:szCs w:val="22"/>
        </w:rPr>
        <w:t>" and "</w:t>
      </w:r>
      <w:r w:rsidR="00A45545">
        <w:rPr>
          <w:rFonts w:ascii="Arial" w:hAnsi="Arial" w:cs="Arial"/>
          <w:sz w:val="22"/>
          <w:szCs w:val="22"/>
        </w:rPr>
        <w:t>baccalaureate</w:t>
      </w:r>
      <w:r w:rsidR="003C321E">
        <w:rPr>
          <w:rFonts w:ascii="Arial" w:hAnsi="Arial" w:cs="Arial"/>
          <w:sz w:val="22"/>
          <w:szCs w:val="22"/>
        </w:rPr>
        <w:t>"</w:t>
      </w:r>
      <w:r w:rsidR="00A45545">
        <w:rPr>
          <w:rFonts w:ascii="Arial" w:hAnsi="Arial" w:cs="Arial"/>
          <w:sz w:val="22"/>
          <w:szCs w:val="22"/>
        </w:rPr>
        <w:t xml:space="preserve"> and </w:t>
      </w:r>
      <w:r w:rsidR="003C321E">
        <w:rPr>
          <w:rFonts w:ascii="Arial" w:hAnsi="Arial" w:cs="Arial"/>
          <w:sz w:val="22"/>
          <w:szCs w:val="22"/>
        </w:rPr>
        <w:t>the phrase "</w:t>
      </w:r>
      <w:r w:rsidR="00A45545">
        <w:rPr>
          <w:rFonts w:ascii="Arial" w:hAnsi="Arial" w:cs="Arial"/>
          <w:sz w:val="22"/>
          <w:szCs w:val="22"/>
        </w:rPr>
        <w:t>in the United States accredited or otherwise approved by an accrediting organization recognized by the Texas Higher Education Coordinating Board</w:t>
      </w:r>
      <w:r w:rsidR="00687D2C">
        <w:rPr>
          <w:rFonts w:ascii="Arial" w:hAnsi="Arial" w:cs="Arial"/>
          <w:sz w:val="22"/>
          <w:szCs w:val="22"/>
        </w:rPr>
        <w:t>"</w:t>
      </w:r>
      <w:r w:rsidR="00A45545">
        <w:rPr>
          <w:rFonts w:ascii="Arial" w:hAnsi="Arial" w:cs="Arial"/>
          <w:sz w:val="22"/>
          <w:szCs w:val="22"/>
        </w:rPr>
        <w:t xml:space="preserve"> and add the </w:t>
      </w:r>
      <w:r w:rsidR="003C321E">
        <w:rPr>
          <w:rFonts w:ascii="Arial" w:hAnsi="Arial" w:cs="Arial"/>
          <w:sz w:val="22"/>
          <w:szCs w:val="22"/>
        </w:rPr>
        <w:t xml:space="preserve">phrases </w:t>
      </w:r>
      <w:r w:rsidR="00687D2C">
        <w:rPr>
          <w:rFonts w:ascii="Arial" w:hAnsi="Arial" w:cs="Arial"/>
          <w:sz w:val="22"/>
          <w:szCs w:val="22"/>
        </w:rPr>
        <w:t>"</w:t>
      </w:r>
      <w:r w:rsidR="00A45545">
        <w:rPr>
          <w:rFonts w:ascii="Arial" w:hAnsi="Arial" w:cs="Arial"/>
          <w:sz w:val="22"/>
          <w:szCs w:val="22"/>
        </w:rPr>
        <w:t>at least a bachelor</w:t>
      </w:r>
      <w:r w:rsidR="00687D2C">
        <w:rPr>
          <w:rFonts w:ascii="Arial" w:hAnsi="Arial" w:cs="Arial"/>
          <w:sz w:val="22"/>
          <w:szCs w:val="22"/>
        </w:rPr>
        <w:t>'</w:t>
      </w:r>
      <w:r w:rsidR="00A45545">
        <w:rPr>
          <w:rFonts w:ascii="Arial" w:hAnsi="Arial" w:cs="Arial"/>
          <w:sz w:val="22"/>
          <w:szCs w:val="22"/>
        </w:rPr>
        <w:t>s</w:t>
      </w:r>
      <w:r w:rsidR="004B48D5">
        <w:rPr>
          <w:rFonts w:ascii="Arial" w:hAnsi="Arial" w:cs="Arial"/>
          <w:sz w:val="22"/>
          <w:szCs w:val="22"/>
        </w:rPr>
        <w:t xml:space="preserve">, </w:t>
      </w:r>
      <w:r w:rsidR="003C321E">
        <w:rPr>
          <w:rFonts w:ascii="Arial" w:hAnsi="Arial" w:cs="Arial"/>
          <w:sz w:val="22"/>
          <w:szCs w:val="22"/>
        </w:rPr>
        <w:t>"</w:t>
      </w:r>
      <w:r w:rsidR="00A45545">
        <w:rPr>
          <w:rFonts w:ascii="Arial" w:hAnsi="Arial" w:cs="Arial"/>
          <w:sz w:val="22"/>
          <w:szCs w:val="22"/>
        </w:rPr>
        <w:t xml:space="preserve"> </w:t>
      </w:r>
      <w:r w:rsidR="004B48D5">
        <w:rPr>
          <w:rFonts w:ascii="Arial" w:hAnsi="Arial" w:cs="Arial"/>
          <w:sz w:val="22"/>
          <w:szCs w:val="22"/>
        </w:rPr>
        <w:t>"</w:t>
      </w:r>
      <w:r w:rsidR="00A45545">
        <w:rPr>
          <w:rFonts w:ascii="Arial" w:hAnsi="Arial" w:cs="Arial"/>
          <w:sz w:val="22"/>
          <w:szCs w:val="22"/>
        </w:rPr>
        <w:t>or higher,</w:t>
      </w:r>
      <w:r w:rsidR="004B48D5">
        <w:rPr>
          <w:rFonts w:ascii="Arial" w:hAnsi="Arial" w:cs="Arial"/>
          <w:sz w:val="22"/>
          <w:szCs w:val="22"/>
        </w:rPr>
        <w:t>"</w:t>
      </w:r>
      <w:r w:rsidR="00A45545">
        <w:rPr>
          <w:rFonts w:ascii="Arial" w:hAnsi="Arial" w:cs="Arial"/>
          <w:sz w:val="22"/>
          <w:szCs w:val="22"/>
        </w:rPr>
        <w:t xml:space="preserve"> and </w:t>
      </w:r>
      <w:r w:rsidR="004B48D5">
        <w:rPr>
          <w:rFonts w:ascii="Arial" w:hAnsi="Arial" w:cs="Arial"/>
          <w:sz w:val="22"/>
          <w:szCs w:val="22"/>
        </w:rPr>
        <w:t>"</w:t>
      </w:r>
      <w:r w:rsidR="00A45545">
        <w:rPr>
          <w:rFonts w:ascii="Arial" w:hAnsi="Arial" w:cs="Arial"/>
          <w:sz w:val="22"/>
          <w:szCs w:val="22"/>
        </w:rPr>
        <w:t>accredited</w:t>
      </w:r>
      <w:r w:rsidR="00687D2C">
        <w:rPr>
          <w:rFonts w:ascii="Arial" w:hAnsi="Arial" w:cs="Arial"/>
          <w:sz w:val="22"/>
          <w:szCs w:val="22"/>
        </w:rPr>
        <w:t>"</w:t>
      </w:r>
      <w:r w:rsidR="00A45545">
        <w:rPr>
          <w:rFonts w:ascii="Arial" w:hAnsi="Arial" w:cs="Arial"/>
          <w:sz w:val="22"/>
          <w:szCs w:val="22"/>
        </w:rPr>
        <w:t xml:space="preserve"> to align with wording used to describe degree requirements for individuals issued certification by the authorized licensing agency in another country. This proposed </w:t>
      </w:r>
      <w:r w:rsidR="004B48D5">
        <w:rPr>
          <w:rFonts w:ascii="Arial" w:hAnsi="Arial" w:cs="Arial"/>
          <w:sz w:val="22"/>
          <w:szCs w:val="22"/>
        </w:rPr>
        <w:t xml:space="preserve">language </w:t>
      </w:r>
      <w:r w:rsidR="00A45545">
        <w:rPr>
          <w:rFonts w:ascii="Arial" w:hAnsi="Arial" w:cs="Arial"/>
          <w:sz w:val="22"/>
          <w:szCs w:val="22"/>
        </w:rPr>
        <w:t xml:space="preserve">matches that used in 19 TAC Chapter 230, Subchapter B, </w:t>
      </w:r>
      <w:r w:rsidR="00A45545" w:rsidRPr="00FE2F98">
        <w:rPr>
          <w:rFonts w:ascii="Arial" w:hAnsi="Arial" w:cs="Arial"/>
          <w:sz w:val="22"/>
          <w:szCs w:val="22"/>
          <w:u w:val="single"/>
        </w:rPr>
        <w:t>General Certification Requirements</w:t>
      </w:r>
      <w:r w:rsidR="00A45545">
        <w:rPr>
          <w:rFonts w:ascii="Arial" w:hAnsi="Arial" w:cs="Arial"/>
          <w:sz w:val="22"/>
          <w:szCs w:val="22"/>
        </w:rPr>
        <w:t xml:space="preserve">, and </w:t>
      </w:r>
      <w:r w:rsidR="004B48D5">
        <w:rPr>
          <w:rFonts w:ascii="Arial" w:hAnsi="Arial" w:cs="Arial"/>
          <w:sz w:val="22"/>
          <w:szCs w:val="22"/>
        </w:rPr>
        <w:t xml:space="preserve">TEA </w:t>
      </w:r>
      <w:r w:rsidR="00A45545">
        <w:rPr>
          <w:rFonts w:ascii="Arial" w:hAnsi="Arial" w:cs="Arial"/>
          <w:sz w:val="22"/>
          <w:szCs w:val="22"/>
        </w:rPr>
        <w:t xml:space="preserve">staff believes that aligning the rule text provides further consistency to the credentials review process for Texas certification. </w:t>
      </w:r>
    </w:p>
    <w:p w14:paraId="68248557" w14:textId="77777777" w:rsidR="00FE2F98" w:rsidRDefault="00FE2F98" w:rsidP="00B16E27">
      <w:pPr>
        <w:spacing w:line="260" w:lineRule="exact"/>
        <w:rPr>
          <w:rFonts w:ascii="Arial" w:hAnsi="Arial" w:cs="Arial"/>
          <w:sz w:val="22"/>
          <w:szCs w:val="22"/>
        </w:rPr>
      </w:pPr>
    </w:p>
    <w:p w14:paraId="152491D3" w14:textId="51142B28" w:rsidR="00683FCA" w:rsidRDefault="00A45545" w:rsidP="00B16E27">
      <w:pPr>
        <w:spacing w:line="260" w:lineRule="exact"/>
        <w:rPr>
          <w:rFonts w:ascii="Arial" w:hAnsi="Arial" w:cs="Arial"/>
          <w:sz w:val="22"/>
          <w:szCs w:val="22"/>
        </w:rPr>
      </w:pPr>
      <w:r>
        <w:rPr>
          <w:rFonts w:ascii="Arial" w:hAnsi="Arial" w:cs="Arial"/>
          <w:sz w:val="22"/>
          <w:szCs w:val="22"/>
        </w:rPr>
        <w:t xml:space="preserve">The proposed amendment to subsection </w:t>
      </w:r>
      <w:r w:rsidR="00683FCA">
        <w:rPr>
          <w:rFonts w:ascii="Arial" w:hAnsi="Arial" w:cs="Arial"/>
          <w:sz w:val="22"/>
          <w:szCs w:val="22"/>
        </w:rPr>
        <w:t>(e)</w:t>
      </w:r>
      <w:r>
        <w:rPr>
          <w:rFonts w:ascii="Arial" w:hAnsi="Arial" w:cs="Arial"/>
          <w:sz w:val="22"/>
          <w:szCs w:val="22"/>
        </w:rPr>
        <w:t xml:space="preserve"> </w:t>
      </w:r>
      <w:r w:rsidR="004B48D5">
        <w:rPr>
          <w:rFonts w:ascii="Arial" w:hAnsi="Arial" w:cs="Arial"/>
          <w:sz w:val="22"/>
          <w:szCs w:val="22"/>
        </w:rPr>
        <w:t xml:space="preserve">would </w:t>
      </w:r>
      <w:r>
        <w:rPr>
          <w:rFonts w:ascii="Arial" w:hAnsi="Arial" w:cs="Arial"/>
          <w:sz w:val="22"/>
          <w:szCs w:val="22"/>
        </w:rPr>
        <w:t>d</w:t>
      </w:r>
      <w:r w:rsidR="00FE2F98">
        <w:rPr>
          <w:rFonts w:ascii="Arial" w:hAnsi="Arial" w:cs="Arial"/>
          <w:sz w:val="22"/>
          <w:szCs w:val="22"/>
        </w:rPr>
        <w:t xml:space="preserve">elete </w:t>
      </w:r>
      <w:r w:rsidR="004B48D5">
        <w:rPr>
          <w:rFonts w:ascii="Arial" w:hAnsi="Arial" w:cs="Arial"/>
          <w:sz w:val="22"/>
          <w:szCs w:val="22"/>
        </w:rPr>
        <w:t xml:space="preserve">the phrases </w:t>
      </w:r>
      <w:r w:rsidR="00687D2C">
        <w:rPr>
          <w:rFonts w:ascii="Arial" w:hAnsi="Arial" w:cs="Arial"/>
          <w:sz w:val="22"/>
          <w:szCs w:val="22"/>
        </w:rPr>
        <w:t>"</w:t>
      </w:r>
      <w:r w:rsidR="00FE2F98">
        <w:rPr>
          <w:rFonts w:ascii="Arial" w:hAnsi="Arial" w:cs="Arial"/>
          <w:sz w:val="22"/>
          <w:szCs w:val="22"/>
        </w:rPr>
        <w:t>and certification areas issued by</w:t>
      </w:r>
      <w:r w:rsidR="004B48D5">
        <w:rPr>
          <w:rFonts w:ascii="Arial" w:hAnsi="Arial" w:cs="Arial"/>
          <w:sz w:val="22"/>
          <w:szCs w:val="22"/>
        </w:rPr>
        <w:t>"</w:t>
      </w:r>
      <w:r w:rsidR="00FE2F98">
        <w:rPr>
          <w:rFonts w:ascii="Arial" w:hAnsi="Arial" w:cs="Arial"/>
          <w:sz w:val="22"/>
          <w:szCs w:val="22"/>
        </w:rPr>
        <w:t xml:space="preserve"> and </w:t>
      </w:r>
      <w:r w:rsidR="004B48D5">
        <w:rPr>
          <w:rFonts w:ascii="Arial" w:hAnsi="Arial" w:cs="Arial"/>
          <w:sz w:val="22"/>
          <w:szCs w:val="22"/>
        </w:rPr>
        <w:t>"</w:t>
      </w:r>
      <w:r w:rsidR="00FE2F98">
        <w:rPr>
          <w:rFonts w:ascii="Arial" w:hAnsi="Arial" w:cs="Arial"/>
          <w:sz w:val="22"/>
          <w:szCs w:val="22"/>
        </w:rPr>
        <w:t>including all certification areas</w:t>
      </w:r>
      <w:r w:rsidR="00687D2C">
        <w:rPr>
          <w:rFonts w:ascii="Arial" w:hAnsi="Arial" w:cs="Arial"/>
          <w:sz w:val="22"/>
          <w:szCs w:val="22"/>
        </w:rPr>
        <w:t>"</w:t>
      </w:r>
      <w:r w:rsidR="00FE2F98">
        <w:rPr>
          <w:rFonts w:ascii="Arial" w:hAnsi="Arial" w:cs="Arial"/>
          <w:sz w:val="22"/>
          <w:szCs w:val="22"/>
        </w:rPr>
        <w:t xml:space="preserve"> and replace with </w:t>
      </w:r>
      <w:r w:rsidR="004B48D5">
        <w:rPr>
          <w:rFonts w:ascii="Arial" w:hAnsi="Arial" w:cs="Arial"/>
          <w:sz w:val="22"/>
          <w:szCs w:val="22"/>
        </w:rPr>
        <w:t xml:space="preserve">language </w:t>
      </w:r>
      <w:r w:rsidR="00FE2F98">
        <w:rPr>
          <w:rFonts w:ascii="Arial" w:hAnsi="Arial" w:cs="Arial"/>
          <w:sz w:val="22"/>
          <w:szCs w:val="22"/>
        </w:rPr>
        <w:t xml:space="preserve">that aligns with 19 TAC Chapter 230, Subchapter H, as </w:t>
      </w:r>
      <w:r w:rsidR="004B48D5">
        <w:rPr>
          <w:rFonts w:ascii="Arial" w:hAnsi="Arial" w:cs="Arial"/>
          <w:sz w:val="22"/>
          <w:szCs w:val="22"/>
        </w:rPr>
        <w:t xml:space="preserve">TEA </w:t>
      </w:r>
      <w:r w:rsidR="00FE2F98">
        <w:rPr>
          <w:rFonts w:ascii="Arial" w:hAnsi="Arial" w:cs="Arial"/>
          <w:sz w:val="22"/>
          <w:szCs w:val="22"/>
        </w:rPr>
        <w:t>staff believes aligning the rule text provides further consistency to the credentials review process for Texas certification.</w:t>
      </w:r>
    </w:p>
    <w:p w14:paraId="5C1C509E" w14:textId="77777777" w:rsidR="00FE2F98" w:rsidRDefault="00FE2F98" w:rsidP="00B16E27">
      <w:pPr>
        <w:spacing w:line="260" w:lineRule="exact"/>
        <w:rPr>
          <w:rFonts w:ascii="Arial" w:hAnsi="Arial" w:cs="Arial"/>
          <w:sz w:val="22"/>
          <w:szCs w:val="22"/>
        </w:rPr>
      </w:pPr>
    </w:p>
    <w:p w14:paraId="58BB0866" w14:textId="0423B209" w:rsidR="00683FCA" w:rsidRDefault="00FE2F98" w:rsidP="00B16E27">
      <w:pPr>
        <w:spacing w:line="260" w:lineRule="exact"/>
        <w:rPr>
          <w:rFonts w:ascii="Arial" w:hAnsi="Arial" w:cs="Arial"/>
          <w:sz w:val="22"/>
          <w:szCs w:val="22"/>
        </w:rPr>
      </w:pPr>
      <w:r>
        <w:rPr>
          <w:rFonts w:ascii="Arial" w:hAnsi="Arial" w:cs="Arial"/>
          <w:sz w:val="22"/>
          <w:szCs w:val="22"/>
        </w:rPr>
        <w:t xml:space="preserve">New proposed subsection </w:t>
      </w:r>
      <w:r w:rsidR="00683FCA">
        <w:rPr>
          <w:rFonts w:ascii="Arial" w:hAnsi="Arial" w:cs="Arial"/>
          <w:sz w:val="22"/>
          <w:szCs w:val="22"/>
        </w:rPr>
        <w:t>(f)</w:t>
      </w:r>
      <w:r>
        <w:rPr>
          <w:rFonts w:ascii="Arial" w:hAnsi="Arial" w:cs="Arial"/>
          <w:sz w:val="22"/>
          <w:szCs w:val="22"/>
        </w:rPr>
        <w:t xml:space="preserve"> </w:t>
      </w:r>
      <w:r w:rsidR="004B48D5">
        <w:rPr>
          <w:rFonts w:ascii="Arial" w:hAnsi="Arial" w:cs="Arial"/>
          <w:sz w:val="22"/>
          <w:szCs w:val="22"/>
        </w:rPr>
        <w:t xml:space="preserve">would </w:t>
      </w:r>
      <w:r>
        <w:rPr>
          <w:rFonts w:ascii="Arial" w:hAnsi="Arial" w:cs="Arial"/>
          <w:sz w:val="22"/>
          <w:szCs w:val="22"/>
        </w:rPr>
        <w:t xml:space="preserve">add text identical to that referenced in 19 TAC Chapter 230, Subchapter H, </w:t>
      </w:r>
      <w:r w:rsidR="004B48D5">
        <w:rPr>
          <w:rFonts w:ascii="Arial" w:hAnsi="Arial" w:cs="Arial"/>
          <w:sz w:val="22"/>
          <w:szCs w:val="22"/>
        </w:rPr>
        <w:t>§</w:t>
      </w:r>
      <w:r>
        <w:rPr>
          <w:rFonts w:ascii="Arial" w:hAnsi="Arial" w:cs="Arial"/>
          <w:sz w:val="22"/>
          <w:szCs w:val="22"/>
        </w:rPr>
        <w:t xml:space="preserve">230.11(f), </w:t>
      </w:r>
      <w:r w:rsidRPr="00FE2F98">
        <w:rPr>
          <w:rFonts w:ascii="Arial" w:hAnsi="Arial" w:cs="Arial"/>
          <w:sz w:val="22"/>
          <w:szCs w:val="22"/>
          <w:u w:val="single"/>
        </w:rPr>
        <w:t xml:space="preserve">General </w:t>
      </w:r>
      <w:r w:rsidR="004B48D5">
        <w:rPr>
          <w:rFonts w:ascii="Arial" w:hAnsi="Arial" w:cs="Arial"/>
          <w:sz w:val="22"/>
          <w:szCs w:val="22"/>
          <w:u w:val="single"/>
        </w:rPr>
        <w:t>Requirements</w:t>
      </w:r>
      <w:r w:rsidRPr="00FE2F98">
        <w:rPr>
          <w:rFonts w:ascii="Arial" w:hAnsi="Arial" w:cs="Arial"/>
          <w:sz w:val="22"/>
          <w:szCs w:val="22"/>
        </w:rPr>
        <w:t>,</w:t>
      </w:r>
      <w:r>
        <w:rPr>
          <w:rFonts w:ascii="Arial" w:hAnsi="Arial" w:cs="Arial"/>
          <w:sz w:val="22"/>
          <w:szCs w:val="22"/>
        </w:rPr>
        <w:t xml:space="preserve"> to align with the process in place and established deadlines for educators certified in other states that are working to meet certification requirements.</w:t>
      </w:r>
    </w:p>
    <w:p w14:paraId="264F96BA" w14:textId="77777777" w:rsidR="002B1824" w:rsidRDefault="002B1824" w:rsidP="00B16E27">
      <w:pPr>
        <w:spacing w:line="260" w:lineRule="exact"/>
        <w:rPr>
          <w:rFonts w:ascii="Arial" w:hAnsi="Arial" w:cs="Arial"/>
          <w:sz w:val="22"/>
          <w:szCs w:val="22"/>
        </w:rPr>
      </w:pPr>
    </w:p>
    <w:p w14:paraId="088AC64F" w14:textId="67FC07EA" w:rsidR="002B1824" w:rsidRPr="003F056F" w:rsidRDefault="003F056F" w:rsidP="00B16E27">
      <w:pPr>
        <w:spacing w:line="260" w:lineRule="exact"/>
        <w:rPr>
          <w:rFonts w:ascii="Arial" w:hAnsi="Arial" w:cs="Arial"/>
          <w:sz w:val="22"/>
          <w:szCs w:val="22"/>
          <w:u w:val="single"/>
        </w:rPr>
      </w:pPr>
      <w:r>
        <w:rPr>
          <w:rFonts w:ascii="Arial" w:hAnsi="Arial" w:cs="Arial"/>
          <w:sz w:val="22"/>
          <w:szCs w:val="22"/>
        </w:rPr>
        <w:t xml:space="preserve">§245.5. </w:t>
      </w:r>
      <w:r w:rsidRPr="003F056F">
        <w:rPr>
          <w:rFonts w:ascii="Arial" w:hAnsi="Arial" w:cs="Arial"/>
          <w:sz w:val="22"/>
          <w:szCs w:val="22"/>
          <w:u w:val="single"/>
        </w:rPr>
        <w:t>Requirements for Issuance of a Texas Certificate Based on Certification from Another Country</w:t>
      </w:r>
    </w:p>
    <w:p w14:paraId="7EF956EA" w14:textId="77777777" w:rsidR="005E3512" w:rsidRDefault="005E3512" w:rsidP="00B16E27">
      <w:pPr>
        <w:spacing w:line="260" w:lineRule="exact"/>
        <w:rPr>
          <w:rFonts w:ascii="Arial" w:hAnsi="Arial" w:cs="Arial"/>
          <w:sz w:val="22"/>
          <w:szCs w:val="22"/>
        </w:rPr>
      </w:pPr>
    </w:p>
    <w:p w14:paraId="225B72AB" w14:textId="79D19552" w:rsidR="001B17D6" w:rsidRDefault="003550D7" w:rsidP="00B16E27">
      <w:pPr>
        <w:spacing w:line="260" w:lineRule="exact"/>
        <w:rPr>
          <w:rFonts w:ascii="Arial" w:hAnsi="Arial" w:cs="Arial"/>
          <w:sz w:val="22"/>
          <w:szCs w:val="22"/>
        </w:rPr>
      </w:pPr>
      <w:r>
        <w:rPr>
          <w:rFonts w:ascii="Arial" w:hAnsi="Arial" w:cs="Arial"/>
          <w:sz w:val="22"/>
          <w:szCs w:val="22"/>
        </w:rPr>
        <w:t xml:space="preserve">The proposed amendment to subsection </w:t>
      </w:r>
      <w:r w:rsidR="009A3016">
        <w:rPr>
          <w:rFonts w:ascii="Arial" w:hAnsi="Arial" w:cs="Arial"/>
          <w:sz w:val="22"/>
          <w:szCs w:val="22"/>
        </w:rPr>
        <w:t>(a)</w:t>
      </w:r>
      <w:r>
        <w:rPr>
          <w:rFonts w:ascii="Arial" w:hAnsi="Arial" w:cs="Arial"/>
          <w:sz w:val="22"/>
          <w:szCs w:val="22"/>
        </w:rPr>
        <w:t xml:space="preserve"> </w:t>
      </w:r>
      <w:r w:rsidR="004B48D5">
        <w:rPr>
          <w:rFonts w:ascii="Arial" w:hAnsi="Arial" w:cs="Arial"/>
          <w:sz w:val="22"/>
          <w:szCs w:val="22"/>
        </w:rPr>
        <w:t xml:space="preserve">would </w:t>
      </w:r>
      <w:r>
        <w:rPr>
          <w:rFonts w:ascii="Arial" w:hAnsi="Arial" w:cs="Arial"/>
          <w:sz w:val="22"/>
          <w:szCs w:val="22"/>
        </w:rPr>
        <w:t>replace the incorrect reference to Chapter 232, Subchapter A</w:t>
      </w:r>
      <w:r w:rsidR="004B48D5">
        <w:rPr>
          <w:rFonts w:ascii="Arial" w:hAnsi="Arial" w:cs="Arial"/>
          <w:sz w:val="22"/>
          <w:szCs w:val="22"/>
        </w:rPr>
        <w:t>,</w:t>
      </w:r>
      <w:r>
        <w:rPr>
          <w:rFonts w:ascii="Arial" w:hAnsi="Arial" w:cs="Arial"/>
          <w:sz w:val="22"/>
          <w:szCs w:val="22"/>
        </w:rPr>
        <w:t xml:space="preserve"> with references to Chapter 230, Subchapter D, to accurately reflect the location of the rule text relevant to the types and classes of certificates issued. TEA staff also recommends adding </w:t>
      </w:r>
      <w:r w:rsidR="004B48D5">
        <w:rPr>
          <w:rFonts w:ascii="Arial" w:hAnsi="Arial" w:cs="Arial"/>
          <w:sz w:val="22"/>
          <w:szCs w:val="22"/>
        </w:rPr>
        <w:t xml:space="preserve">the phrase </w:t>
      </w:r>
      <w:r w:rsidR="00687D2C">
        <w:rPr>
          <w:rFonts w:ascii="Arial" w:hAnsi="Arial" w:cs="Arial"/>
          <w:sz w:val="22"/>
          <w:szCs w:val="22"/>
        </w:rPr>
        <w:t>"</w:t>
      </w:r>
      <w:r>
        <w:rPr>
          <w:rFonts w:ascii="Arial" w:hAnsi="Arial" w:cs="Arial"/>
          <w:sz w:val="22"/>
          <w:szCs w:val="22"/>
        </w:rPr>
        <w:t>an acceptable</w:t>
      </w:r>
      <w:r w:rsidR="00687D2C">
        <w:rPr>
          <w:rFonts w:ascii="Arial" w:hAnsi="Arial" w:cs="Arial"/>
          <w:sz w:val="22"/>
          <w:szCs w:val="22"/>
        </w:rPr>
        <w:t>"</w:t>
      </w:r>
      <w:r>
        <w:rPr>
          <w:rFonts w:ascii="Arial" w:hAnsi="Arial" w:cs="Arial"/>
          <w:sz w:val="22"/>
          <w:szCs w:val="22"/>
        </w:rPr>
        <w:t xml:space="preserve"> to specify the type of certificate an applicant must hold to complete the out</w:t>
      </w:r>
      <w:r w:rsidR="008C2EC3">
        <w:rPr>
          <w:rFonts w:ascii="Arial" w:hAnsi="Arial" w:cs="Arial"/>
          <w:sz w:val="22"/>
          <w:szCs w:val="22"/>
        </w:rPr>
        <w:t>-</w:t>
      </w:r>
      <w:r>
        <w:rPr>
          <w:rFonts w:ascii="Arial" w:hAnsi="Arial" w:cs="Arial"/>
          <w:sz w:val="22"/>
          <w:szCs w:val="22"/>
        </w:rPr>
        <w:t>of</w:t>
      </w:r>
      <w:r w:rsidR="008C2EC3">
        <w:rPr>
          <w:rFonts w:ascii="Arial" w:hAnsi="Arial" w:cs="Arial"/>
          <w:sz w:val="22"/>
          <w:szCs w:val="22"/>
        </w:rPr>
        <w:t>-</w:t>
      </w:r>
      <w:r>
        <w:rPr>
          <w:rFonts w:ascii="Arial" w:hAnsi="Arial" w:cs="Arial"/>
          <w:sz w:val="22"/>
          <w:szCs w:val="22"/>
        </w:rPr>
        <w:t xml:space="preserve">country credentials review process and qualify for issuance of a Texas standard certificate. </w:t>
      </w:r>
    </w:p>
    <w:p w14:paraId="3674A46E" w14:textId="77777777" w:rsidR="001B17D6" w:rsidRDefault="001B17D6" w:rsidP="00B16E27">
      <w:pPr>
        <w:spacing w:line="260" w:lineRule="exact"/>
        <w:rPr>
          <w:rFonts w:ascii="Arial" w:hAnsi="Arial" w:cs="Arial"/>
          <w:sz w:val="22"/>
          <w:szCs w:val="22"/>
        </w:rPr>
      </w:pPr>
    </w:p>
    <w:p w14:paraId="33D4F2B8" w14:textId="427B1F0D" w:rsidR="001B17D6" w:rsidRDefault="003550D7" w:rsidP="00B16E27">
      <w:pPr>
        <w:spacing w:line="260" w:lineRule="exact"/>
        <w:rPr>
          <w:rFonts w:ascii="Arial" w:hAnsi="Arial" w:cs="Arial"/>
          <w:sz w:val="22"/>
          <w:szCs w:val="22"/>
        </w:rPr>
      </w:pPr>
      <w:r>
        <w:rPr>
          <w:rFonts w:ascii="Arial" w:hAnsi="Arial" w:cs="Arial"/>
          <w:sz w:val="22"/>
          <w:szCs w:val="22"/>
        </w:rPr>
        <w:t xml:space="preserve">The proposed amendment to subsection (a)(1) </w:t>
      </w:r>
      <w:r w:rsidR="004B48D5">
        <w:rPr>
          <w:rFonts w:ascii="Arial" w:hAnsi="Arial" w:cs="Arial"/>
          <w:sz w:val="22"/>
          <w:szCs w:val="22"/>
        </w:rPr>
        <w:t xml:space="preserve">would correct </w:t>
      </w:r>
      <w:r>
        <w:rPr>
          <w:rFonts w:ascii="Arial" w:hAnsi="Arial" w:cs="Arial"/>
          <w:sz w:val="22"/>
          <w:szCs w:val="22"/>
        </w:rPr>
        <w:t xml:space="preserve">the </w:t>
      </w:r>
      <w:r w:rsidR="004B48D5">
        <w:rPr>
          <w:rFonts w:ascii="Arial" w:hAnsi="Arial" w:cs="Arial"/>
          <w:sz w:val="22"/>
          <w:szCs w:val="22"/>
        </w:rPr>
        <w:t xml:space="preserve">outdated </w:t>
      </w:r>
      <w:r>
        <w:rPr>
          <w:rFonts w:ascii="Arial" w:hAnsi="Arial" w:cs="Arial"/>
          <w:sz w:val="22"/>
          <w:szCs w:val="22"/>
        </w:rPr>
        <w:t xml:space="preserve">reference to §230.5 with the correct reference to §230.21 as </w:t>
      </w:r>
      <w:r w:rsidR="004B48D5">
        <w:rPr>
          <w:rFonts w:ascii="Arial" w:hAnsi="Arial" w:cs="Arial"/>
          <w:sz w:val="22"/>
          <w:szCs w:val="22"/>
        </w:rPr>
        <w:t xml:space="preserve">it </w:t>
      </w:r>
      <w:r>
        <w:rPr>
          <w:rFonts w:ascii="Arial" w:hAnsi="Arial" w:cs="Arial"/>
          <w:sz w:val="22"/>
          <w:szCs w:val="22"/>
        </w:rPr>
        <w:t>relates to required examinations for certification reflected in SBEC rule.</w:t>
      </w:r>
    </w:p>
    <w:p w14:paraId="6C4AB0D1" w14:textId="77777777" w:rsidR="001B17D6" w:rsidRDefault="001B17D6" w:rsidP="00B16E27">
      <w:pPr>
        <w:spacing w:line="260" w:lineRule="exact"/>
        <w:rPr>
          <w:rFonts w:ascii="Arial" w:hAnsi="Arial" w:cs="Arial"/>
          <w:sz w:val="22"/>
          <w:szCs w:val="22"/>
        </w:rPr>
      </w:pPr>
    </w:p>
    <w:p w14:paraId="086E3CBD" w14:textId="61F5205B" w:rsidR="001B17D6" w:rsidRDefault="003550D7" w:rsidP="00B16E27">
      <w:pPr>
        <w:spacing w:line="260" w:lineRule="exact"/>
        <w:rPr>
          <w:rFonts w:ascii="Arial" w:hAnsi="Arial" w:cs="Arial"/>
          <w:sz w:val="22"/>
          <w:szCs w:val="22"/>
        </w:rPr>
      </w:pPr>
      <w:r>
        <w:rPr>
          <w:rFonts w:ascii="Arial" w:hAnsi="Arial" w:cs="Arial"/>
          <w:sz w:val="22"/>
          <w:szCs w:val="22"/>
        </w:rPr>
        <w:t xml:space="preserve">TEA staff proposes the same amendment to subsection (a)(2) to ensure that </w:t>
      </w:r>
      <w:r w:rsidR="004B48D5">
        <w:rPr>
          <w:rFonts w:ascii="Arial" w:hAnsi="Arial" w:cs="Arial"/>
          <w:sz w:val="22"/>
          <w:szCs w:val="22"/>
        </w:rPr>
        <w:t xml:space="preserve">the citation </w:t>
      </w:r>
      <w:r>
        <w:rPr>
          <w:rFonts w:ascii="Arial" w:hAnsi="Arial" w:cs="Arial"/>
          <w:sz w:val="22"/>
          <w:szCs w:val="22"/>
        </w:rPr>
        <w:t>is updated to point to the correct information in SBEC rule.</w:t>
      </w:r>
    </w:p>
    <w:p w14:paraId="530CED87" w14:textId="77777777" w:rsidR="001B17D6" w:rsidRDefault="001B17D6" w:rsidP="00B16E27">
      <w:pPr>
        <w:spacing w:line="260" w:lineRule="exact"/>
        <w:rPr>
          <w:rFonts w:ascii="Arial" w:hAnsi="Arial" w:cs="Arial"/>
          <w:sz w:val="22"/>
          <w:szCs w:val="22"/>
        </w:rPr>
      </w:pPr>
    </w:p>
    <w:p w14:paraId="3201298A" w14:textId="5C203895" w:rsidR="001B17D6" w:rsidRDefault="006D4BE7" w:rsidP="00B16E27">
      <w:pPr>
        <w:spacing w:line="260" w:lineRule="exact"/>
        <w:rPr>
          <w:rFonts w:ascii="Arial" w:hAnsi="Arial" w:cs="Arial"/>
          <w:sz w:val="22"/>
          <w:szCs w:val="22"/>
        </w:rPr>
      </w:pPr>
      <w:r>
        <w:rPr>
          <w:rFonts w:ascii="Arial" w:hAnsi="Arial" w:cs="Arial"/>
          <w:sz w:val="22"/>
          <w:szCs w:val="22"/>
        </w:rPr>
        <w:t xml:space="preserve">Proposed new subsection (c) </w:t>
      </w:r>
      <w:r w:rsidR="004B48D5">
        <w:rPr>
          <w:rFonts w:ascii="Arial" w:hAnsi="Arial" w:cs="Arial"/>
          <w:sz w:val="22"/>
          <w:szCs w:val="22"/>
        </w:rPr>
        <w:t xml:space="preserve">would </w:t>
      </w:r>
      <w:r>
        <w:rPr>
          <w:rFonts w:ascii="Arial" w:hAnsi="Arial" w:cs="Arial"/>
          <w:sz w:val="22"/>
          <w:szCs w:val="22"/>
        </w:rPr>
        <w:t>add language to confirm an individual is eligible to apply for issuance of the standard certificate upon completion of all certification req</w:t>
      </w:r>
      <w:r w:rsidR="00260075">
        <w:rPr>
          <w:rFonts w:ascii="Arial" w:hAnsi="Arial" w:cs="Arial"/>
          <w:sz w:val="22"/>
          <w:szCs w:val="22"/>
        </w:rPr>
        <w:t>uir</w:t>
      </w:r>
      <w:r w:rsidR="008C2EC3">
        <w:rPr>
          <w:rFonts w:ascii="Arial" w:hAnsi="Arial" w:cs="Arial"/>
          <w:sz w:val="22"/>
          <w:szCs w:val="22"/>
        </w:rPr>
        <w:t>ements, including examinations.</w:t>
      </w:r>
    </w:p>
    <w:p w14:paraId="214B6FAA" w14:textId="77777777" w:rsidR="001B17D6" w:rsidRDefault="001B17D6" w:rsidP="00B16E27">
      <w:pPr>
        <w:spacing w:line="260" w:lineRule="exact"/>
        <w:rPr>
          <w:rFonts w:ascii="Arial" w:hAnsi="Arial" w:cs="Arial"/>
          <w:sz w:val="22"/>
          <w:szCs w:val="22"/>
        </w:rPr>
      </w:pPr>
    </w:p>
    <w:p w14:paraId="66078554" w14:textId="107ADD18" w:rsidR="001B17D6" w:rsidRDefault="00260075" w:rsidP="00B16E27">
      <w:pPr>
        <w:spacing w:line="260" w:lineRule="exact"/>
        <w:rPr>
          <w:rFonts w:ascii="Arial" w:hAnsi="Arial" w:cs="Arial"/>
          <w:sz w:val="22"/>
          <w:szCs w:val="22"/>
        </w:rPr>
      </w:pPr>
      <w:r>
        <w:rPr>
          <w:rFonts w:ascii="Arial" w:hAnsi="Arial" w:cs="Arial"/>
          <w:sz w:val="22"/>
          <w:szCs w:val="22"/>
        </w:rPr>
        <w:t xml:space="preserve">Former subsection (c) </w:t>
      </w:r>
      <w:r w:rsidR="004B48D5">
        <w:rPr>
          <w:rFonts w:ascii="Arial" w:hAnsi="Arial" w:cs="Arial"/>
          <w:sz w:val="22"/>
          <w:szCs w:val="22"/>
        </w:rPr>
        <w:t xml:space="preserve">would be </w:t>
      </w:r>
      <w:r>
        <w:rPr>
          <w:rFonts w:ascii="Arial" w:hAnsi="Arial" w:cs="Arial"/>
          <w:sz w:val="22"/>
          <w:szCs w:val="22"/>
        </w:rPr>
        <w:t xml:space="preserve">relettered to </w:t>
      </w:r>
      <w:r w:rsidR="004B48D5">
        <w:rPr>
          <w:rFonts w:ascii="Arial" w:hAnsi="Arial" w:cs="Arial"/>
          <w:sz w:val="22"/>
          <w:szCs w:val="22"/>
        </w:rPr>
        <w:t xml:space="preserve">subsection </w:t>
      </w:r>
      <w:r>
        <w:rPr>
          <w:rFonts w:ascii="Arial" w:hAnsi="Arial" w:cs="Arial"/>
          <w:sz w:val="22"/>
          <w:szCs w:val="22"/>
        </w:rPr>
        <w:t>(d)</w:t>
      </w:r>
      <w:r w:rsidR="004B48D5">
        <w:rPr>
          <w:rFonts w:ascii="Arial" w:hAnsi="Arial" w:cs="Arial"/>
          <w:sz w:val="22"/>
          <w:szCs w:val="22"/>
        </w:rPr>
        <w:t>,</w:t>
      </w:r>
      <w:r>
        <w:rPr>
          <w:rFonts w:ascii="Arial" w:hAnsi="Arial" w:cs="Arial"/>
          <w:sz w:val="22"/>
          <w:szCs w:val="22"/>
        </w:rPr>
        <w:t xml:space="preserve"> and the incorrect reference to §232.1 </w:t>
      </w:r>
      <w:r w:rsidR="004B48D5">
        <w:rPr>
          <w:rFonts w:ascii="Arial" w:hAnsi="Arial" w:cs="Arial"/>
          <w:sz w:val="22"/>
          <w:szCs w:val="22"/>
        </w:rPr>
        <w:t xml:space="preserve">would be corrected to Chapter </w:t>
      </w:r>
      <w:r>
        <w:rPr>
          <w:rFonts w:ascii="Arial" w:hAnsi="Arial" w:cs="Arial"/>
          <w:sz w:val="22"/>
          <w:szCs w:val="22"/>
        </w:rPr>
        <w:t>230</w:t>
      </w:r>
      <w:r w:rsidR="004B48D5">
        <w:rPr>
          <w:rFonts w:ascii="Arial" w:hAnsi="Arial" w:cs="Arial"/>
          <w:sz w:val="22"/>
          <w:szCs w:val="22"/>
        </w:rPr>
        <w:t>,</w:t>
      </w:r>
      <w:r>
        <w:rPr>
          <w:rFonts w:ascii="Arial" w:hAnsi="Arial" w:cs="Arial"/>
          <w:sz w:val="22"/>
          <w:szCs w:val="22"/>
        </w:rPr>
        <w:t xml:space="preserve"> Subchapter D. </w:t>
      </w:r>
      <w:r w:rsidR="004B48D5">
        <w:rPr>
          <w:rFonts w:ascii="Arial" w:hAnsi="Arial" w:cs="Arial"/>
          <w:sz w:val="22"/>
          <w:szCs w:val="22"/>
        </w:rPr>
        <w:t xml:space="preserve">At the end </w:t>
      </w:r>
      <w:r>
        <w:rPr>
          <w:rFonts w:ascii="Arial" w:hAnsi="Arial" w:cs="Arial"/>
          <w:sz w:val="22"/>
          <w:szCs w:val="22"/>
        </w:rPr>
        <w:t>of this subsection</w:t>
      </w:r>
      <w:r w:rsidR="00581E0E">
        <w:rPr>
          <w:rFonts w:ascii="Arial" w:hAnsi="Arial" w:cs="Arial"/>
          <w:sz w:val="22"/>
          <w:szCs w:val="22"/>
        </w:rPr>
        <w:t>,</w:t>
      </w:r>
      <w:r>
        <w:rPr>
          <w:rFonts w:ascii="Arial" w:hAnsi="Arial" w:cs="Arial"/>
          <w:sz w:val="22"/>
          <w:szCs w:val="22"/>
        </w:rPr>
        <w:t xml:space="preserve"> the </w:t>
      </w:r>
      <w:r w:rsidR="004B48D5">
        <w:rPr>
          <w:rFonts w:ascii="Arial" w:hAnsi="Arial" w:cs="Arial"/>
          <w:sz w:val="22"/>
          <w:szCs w:val="22"/>
        </w:rPr>
        <w:t xml:space="preserve">phrase </w:t>
      </w:r>
      <w:r w:rsidR="00687D2C">
        <w:rPr>
          <w:rFonts w:ascii="Arial" w:hAnsi="Arial" w:cs="Arial"/>
          <w:sz w:val="22"/>
          <w:szCs w:val="22"/>
        </w:rPr>
        <w:t>"</w:t>
      </w:r>
      <w:r>
        <w:rPr>
          <w:rFonts w:ascii="Arial" w:hAnsi="Arial" w:cs="Arial"/>
          <w:sz w:val="22"/>
          <w:szCs w:val="22"/>
        </w:rPr>
        <w:t>beyond the control of the educator</w:t>
      </w:r>
      <w:r w:rsidR="00687D2C">
        <w:rPr>
          <w:rFonts w:ascii="Arial" w:hAnsi="Arial" w:cs="Arial"/>
          <w:sz w:val="22"/>
          <w:szCs w:val="22"/>
        </w:rPr>
        <w:t>"</w:t>
      </w:r>
      <w:r>
        <w:rPr>
          <w:rFonts w:ascii="Arial" w:hAnsi="Arial" w:cs="Arial"/>
          <w:sz w:val="22"/>
          <w:szCs w:val="22"/>
        </w:rPr>
        <w:t xml:space="preserve"> </w:t>
      </w:r>
      <w:r w:rsidR="004B48D5">
        <w:rPr>
          <w:rFonts w:ascii="Arial" w:hAnsi="Arial" w:cs="Arial"/>
          <w:sz w:val="22"/>
          <w:szCs w:val="22"/>
        </w:rPr>
        <w:t xml:space="preserve">would be added </w:t>
      </w:r>
      <w:r>
        <w:rPr>
          <w:rFonts w:ascii="Arial" w:hAnsi="Arial" w:cs="Arial"/>
          <w:sz w:val="22"/>
          <w:szCs w:val="22"/>
        </w:rPr>
        <w:t>to emphasize the types of extenuating circumstances to be considered</w:t>
      </w:r>
      <w:r w:rsidR="008C2EC3">
        <w:rPr>
          <w:rFonts w:ascii="Arial" w:hAnsi="Arial" w:cs="Arial"/>
          <w:sz w:val="22"/>
          <w:szCs w:val="22"/>
        </w:rPr>
        <w:t>,</w:t>
      </w:r>
      <w:r>
        <w:rPr>
          <w:rFonts w:ascii="Arial" w:hAnsi="Arial" w:cs="Arial"/>
          <w:sz w:val="22"/>
          <w:szCs w:val="22"/>
        </w:rPr>
        <w:t xml:space="preserve"> and </w:t>
      </w:r>
      <w:r w:rsidR="00E331C0">
        <w:rPr>
          <w:rFonts w:ascii="Arial" w:hAnsi="Arial" w:cs="Arial"/>
          <w:sz w:val="22"/>
          <w:szCs w:val="22"/>
        </w:rPr>
        <w:t xml:space="preserve">the word </w:t>
      </w:r>
      <w:r w:rsidR="00687D2C">
        <w:rPr>
          <w:rFonts w:ascii="Arial" w:hAnsi="Arial" w:cs="Arial"/>
          <w:sz w:val="22"/>
          <w:szCs w:val="22"/>
        </w:rPr>
        <w:t>"</w:t>
      </w:r>
      <w:r>
        <w:rPr>
          <w:rFonts w:ascii="Arial" w:hAnsi="Arial" w:cs="Arial"/>
          <w:sz w:val="22"/>
          <w:szCs w:val="22"/>
        </w:rPr>
        <w:t>educator</w:t>
      </w:r>
      <w:r w:rsidR="00687D2C">
        <w:rPr>
          <w:rFonts w:ascii="Arial" w:hAnsi="Arial" w:cs="Arial"/>
          <w:sz w:val="22"/>
          <w:szCs w:val="22"/>
        </w:rPr>
        <w:t>"</w:t>
      </w:r>
      <w:r>
        <w:rPr>
          <w:rFonts w:ascii="Arial" w:hAnsi="Arial" w:cs="Arial"/>
          <w:sz w:val="22"/>
          <w:szCs w:val="22"/>
        </w:rPr>
        <w:t xml:space="preserve"> </w:t>
      </w:r>
      <w:r w:rsidR="00E331C0">
        <w:rPr>
          <w:rFonts w:ascii="Arial" w:hAnsi="Arial" w:cs="Arial"/>
          <w:sz w:val="22"/>
          <w:szCs w:val="22"/>
        </w:rPr>
        <w:t xml:space="preserve">would be changed </w:t>
      </w:r>
      <w:r>
        <w:rPr>
          <w:rFonts w:ascii="Arial" w:hAnsi="Arial" w:cs="Arial"/>
          <w:sz w:val="22"/>
          <w:szCs w:val="22"/>
        </w:rPr>
        <w:t xml:space="preserve">to </w:t>
      </w:r>
      <w:r w:rsidR="00687D2C">
        <w:rPr>
          <w:rFonts w:ascii="Arial" w:hAnsi="Arial" w:cs="Arial"/>
          <w:sz w:val="22"/>
          <w:szCs w:val="22"/>
        </w:rPr>
        <w:t>"</w:t>
      </w:r>
      <w:r>
        <w:rPr>
          <w:rFonts w:ascii="Arial" w:hAnsi="Arial" w:cs="Arial"/>
          <w:sz w:val="22"/>
          <w:szCs w:val="22"/>
        </w:rPr>
        <w:t>district</w:t>
      </w:r>
      <w:r w:rsidR="00687D2C">
        <w:rPr>
          <w:rFonts w:ascii="Arial" w:hAnsi="Arial" w:cs="Arial"/>
          <w:sz w:val="22"/>
          <w:szCs w:val="22"/>
        </w:rPr>
        <w:t>"</w:t>
      </w:r>
      <w:r>
        <w:rPr>
          <w:rFonts w:ascii="Arial" w:hAnsi="Arial" w:cs="Arial"/>
          <w:sz w:val="22"/>
          <w:szCs w:val="22"/>
        </w:rPr>
        <w:t xml:space="preserve"> to confirm that any requests to extend the one-year certificate must be initiated by the schoo</w:t>
      </w:r>
      <w:r w:rsidR="008C2EC3">
        <w:rPr>
          <w:rFonts w:ascii="Arial" w:hAnsi="Arial" w:cs="Arial"/>
          <w:sz w:val="22"/>
          <w:szCs w:val="22"/>
        </w:rPr>
        <w:t>l district, not the individual.</w:t>
      </w:r>
    </w:p>
    <w:p w14:paraId="1EDCA88D" w14:textId="77777777" w:rsidR="001B17D6" w:rsidRDefault="001B17D6" w:rsidP="00B16E27">
      <w:pPr>
        <w:spacing w:line="260" w:lineRule="exact"/>
        <w:rPr>
          <w:rFonts w:ascii="Arial" w:hAnsi="Arial" w:cs="Arial"/>
          <w:sz w:val="22"/>
          <w:szCs w:val="22"/>
        </w:rPr>
      </w:pPr>
    </w:p>
    <w:p w14:paraId="123AEA90" w14:textId="6CDB8686" w:rsidR="001B17D6" w:rsidRDefault="00260075" w:rsidP="00B16E27">
      <w:pPr>
        <w:spacing w:line="260" w:lineRule="exact"/>
        <w:rPr>
          <w:rFonts w:ascii="Arial" w:hAnsi="Arial" w:cs="Arial"/>
          <w:sz w:val="22"/>
          <w:szCs w:val="22"/>
        </w:rPr>
      </w:pPr>
      <w:r>
        <w:rPr>
          <w:rFonts w:ascii="Arial" w:hAnsi="Arial" w:cs="Arial"/>
          <w:sz w:val="22"/>
          <w:szCs w:val="22"/>
        </w:rPr>
        <w:t xml:space="preserve">New proposed subsection (e) </w:t>
      </w:r>
      <w:r w:rsidR="00E331C0">
        <w:rPr>
          <w:rFonts w:ascii="Arial" w:hAnsi="Arial" w:cs="Arial"/>
          <w:sz w:val="22"/>
          <w:szCs w:val="22"/>
        </w:rPr>
        <w:t xml:space="preserve">would </w:t>
      </w:r>
      <w:r>
        <w:rPr>
          <w:rFonts w:ascii="Arial" w:hAnsi="Arial" w:cs="Arial"/>
          <w:sz w:val="22"/>
          <w:szCs w:val="22"/>
        </w:rPr>
        <w:t xml:space="preserve">confirm an individual is only required to pass examinations for </w:t>
      </w:r>
      <w:r w:rsidR="006912BA">
        <w:rPr>
          <w:rFonts w:ascii="Arial" w:hAnsi="Arial" w:cs="Arial"/>
          <w:sz w:val="22"/>
          <w:szCs w:val="22"/>
        </w:rPr>
        <w:t xml:space="preserve">those </w:t>
      </w:r>
      <w:r>
        <w:rPr>
          <w:rFonts w:ascii="Arial" w:hAnsi="Arial" w:cs="Arial"/>
          <w:sz w:val="22"/>
          <w:szCs w:val="22"/>
        </w:rPr>
        <w:t xml:space="preserve">certificate area(s) </w:t>
      </w:r>
      <w:r w:rsidR="004901BF">
        <w:rPr>
          <w:rFonts w:ascii="Arial" w:hAnsi="Arial" w:cs="Arial"/>
          <w:sz w:val="22"/>
          <w:szCs w:val="22"/>
        </w:rPr>
        <w:t xml:space="preserve">in </w:t>
      </w:r>
      <w:r w:rsidR="006912BA">
        <w:rPr>
          <w:rFonts w:ascii="Arial" w:hAnsi="Arial" w:cs="Arial"/>
          <w:sz w:val="22"/>
          <w:szCs w:val="22"/>
        </w:rPr>
        <w:t xml:space="preserve">which </w:t>
      </w:r>
      <w:r>
        <w:rPr>
          <w:rFonts w:ascii="Arial" w:hAnsi="Arial" w:cs="Arial"/>
          <w:sz w:val="22"/>
          <w:szCs w:val="22"/>
        </w:rPr>
        <w:t>he or she wishes to be issued a standard certificate</w:t>
      </w:r>
      <w:r w:rsidR="006912BA">
        <w:rPr>
          <w:rFonts w:ascii="Arial" w:hAnsi="Arial" w:cs="Arial"/>
          <w:sz w:val="22"/>
          <w:szCs w:val="22"/>
        </w:rPr>
        <w:t xml:space="preserve">. The </w:t>
      </w:r>
      <w:r w:rsidR="006912BA">
        <w:rPr>
          <w:rFonts w:ascii="Arial" w:hAnsi="Arial" w:cs="Arial"/>
          <w:sz w:val="22"/>
          <w:szCs w:val="22"/>
        </w:rPr>
        <w:lastRenderedPageBreak/>
        <w:t xml:space="preserve">new subsection would also clarify </w:t>
      </w:r>
      <w:r>
        <w:rPr>
          <w:rFonts w:ascii="Arial" w:hAnsi="Arial" w:cs="Arial"/>
          <w:sz w:val="22"/>
          <w:szCs w:val="22"/>
        </w:rPr>
        <w:t>that a supplemental certificate (e.g., bilingual, English as a Second Language, special education, gifted and talented, or visually impaired</w:t>
      </w:r>
      <w:r w:rsidR="007955C2">
        <w:rPr>
          <w:rFonts w:ascii="Arial" w:hAnsi="Arial" w:cs="Arial"/>
          <w:sz w:val="22"/>
          <w:szCs w:val="22"/>
        </w:rPr>
        <w:t>) cannot be issued as a standard certificate without first establishing a classroom certificate in a content area.</w:t>
      </w:r>
      <w:r w:rsidR="00852122">
        <w:rPr>
          <w:rFonts w:ascii="Arial" w:hAnsi="Arial" w:cs="Arial"/>
          <w:sz w:val="22"/>
          <w:szCs w:val="22"/>
        </w:rPr>
        <w:t xml:space="preserve"> </w:t>
      </w:r>
      <w:r w:rsidR="00852122" w:rsidRPr="00852122">
        <w:rPr>
          <w:rFonts w:ascii="Arial" w:hAnsi="Arial" w:cs="Arial"/>
          <w:sz w:val="22"/>
          <w:szCs w:val="22"/>
        </w:rPr>
        <w:t>This additional clarification provides guidance to individuals on the correct order in which to complete requirements for issuance of a base classroom certificate in advance of being eligible for issuance of a supplemental certificate in one of the areas offered.</w:t>
      </w:r>
      <w:r w:rsidR="00852122">
        <w:rPr>
          <w:rFonts w:ascii="Arial" w:hAnsi="Arial" w:cs="Arial"/>
          <w:sz w:val="22"/>
          <w:szCs w:val="22"/>
        </w:rPr>
        <w:t xml:space="preserve"> </w:t>
      </w:r>
    </w:p>
    <w:p w14:paraId="746B8230" w14:textId="77777777" w:rsidR="001B17D6" w:rsidRDefault="001B17D6" w:rsidP="00B16E27">
      <w:pPr>
        <w:spacing w:line="260" w:lineRule="exact"/>
        <w:rPr>
          <w:rFonts w:ascii="Arial" w:hAnsi="Arial" w:cs="Arial"/>
          <w:sz w:val="22"/>
          <w:szCs w:val="22"/>
        </w:rPr>
      </w:pPr>
    </w:p>
    <w:p w14:paraId="5316ED51" w14:textId="773B1467" w:rsidR="009A3016" w:rsidRDefault="007955C2" w:rsidP="00B16E27">
      <w:pPr>
        <w:spacing w:line="260" w:lineRule="exact"/>
        <w:rPr>
          <w:rFonts w:ascii="Arial" w:hAnsi="Arial" w:cs="Arial"/>
          <w:sz w:val="22"/>
          <w:szCs w:val="22"/>
        </w:rPr>
      </w:pPr>
      <w:r>
        <w:rPr>
          <w:rFonts w:ascii="Arial" w:hAnsi="Arial" w:cs="Arial"/>
          <w:sz w:val="22"/>
          <w:szCs w:val="22"/>
        </w:rPr>
        <w:t>Former subsection (d)</w:t>
      </w:r>
      <w:r w:rsidR="008C2EC3">
        <w:rPr>
          <w:rFonts w:ascii="Arial" w:hAnsi="Arial" w:cs="Arial"/>
          <w:sz w:val="22"/>
          <w:szCs w:val="22"/>
        </w:rPr>
        <w:t xml:space="preserve">, </w:t>
      </w:r>
      <w:r>
        <w:rPr>
          <w:rFonts w:ascii="Arial" w:hAnsi="Arial" w:cs="Arial"/>
          <w:sz w:val="22"/>
          <w:szCs w:val="22"/>
        </w:rPr>
        <w:t xml:space="preserve">relettered to </w:t>
      </w:r>
      <w:r w:rsidR="006912BA">
        <w:rPr>
          <w:rFonts w:ascii="Arial" w:hAnsi="Arial" w:cs="Arial"/>
          <w:sz w:val="22"/>
          <w:szCs w:val="22"/>
        </w:rPr>
        <w:t xml:space="preserve">subsection </w:t>
      </w:r>
      <w:r>
        <w:rPr>
          <w:rFonts w:ascii="Arial" w:hAnsi="Arial" w:cs="Arial"/>
          <w:sz w:val="22"/>
          <w:szCs w:val="22"/>
        </w:rPr>
        <w:t>(f)</w:t>
      </w:r>
      <w:r w:rsidR="008C2EC3">
        <w:rPr>
          <w:rFonts w:ascii="Arial" w:hAnsi="Arial" w:cs="Arial"/>
          <w:sz w:val="22"/>
          <w:szCs w:val="22"/>
        </w:rPr>
        <w:t>,</w:t>
      </w:r>
      <w:r>
        <w:rPr>
          <w:rFonts w:ascii="Arial" w:hAnsi="Arial" w:cs="Arial"/>
          <w:sz w:val="22"/>
          <w:szCs w:val="22"/>
        </w:rPr>
        <w:t xml:space="preserve"> </w:t>
      </w:r>
      <w:r w:rsidR="006912BA">
        <w:rPr>
          <w:rFonts w:ascii="Arial" w:hAnsi="Arial" w:cs="Arial"/>
          <w:sz w:val="22"/>
          <w:szCs w:val="22"/>
        </w:rPr>
        <w:t xml:space="preserve">would </w:t>
      </w:r>
      <w:r w:rsidR="008C2EC3">
        <w:rPr>
          <w:rFonts w:ascii="Arial" w:hAnsi="Arial" w:cs="Arial"/>
          <w:sz w:val="22"/>
          <w:szCs w:val="22"/>
        </w:rPr>
        <w:t>be amended to update a cross reference and correct a typographical error</w:t>
      </w:r>
      <w:r>
        <w:rPr>
          <w:rFonts w:ascii="Arial" w:hAnsi="Arial" w:cs="Arial"/>
          <w:sz w:val="22"/>
          <w:szCs w:val="22"/>
        </w:rPr>
        <w:t>.</w:t>
      </w:r>
    </w:p>
    <w:p w14:paraId="3135A419" w14:textId="77777777" w:rsidR="005E3512" w:rsidRDefault="005E3512" w:rsidP="00B16E27">
      <w:pPr>
        <w:spacing w:line="260" w:lineRule="exact"/>
        <w:rPr>
          <w:rFonts w:ascii="Arial" w:hAnsi="Arial" w:cs="Arial"/>
          <w:sz w:val="22"/>
          <w:szCs w:val="22"/>
        </w:rPr>
      </w:pPr>
    </w:p>
    <w:p w14:paraId="156EB8BC" w14:textId="24EC9767" w:rsidR="003F056F" w:rsidRDefault="00FE0BE6" w:rsidP="00B16E27">
      <w:pPr>
        <w:spacing w:line="260" w:lineRule="exact"/>
        <w:rPr>
          <w:rFonts w:ascii="Arial" w:hAnsi="Arial" w:cs="Arial"/>
          <w:sz w:val="22"/>
          <w:szCs w:val="22"/>
        </w:rPr>
      </w:pPr>
      <w:r>
        <w:rPr>
          <w:rFonts w:ascii="Arial" w:hAnsi="Arial" w:cs="Arial"/>
          <w:sz w:val="22"/>
          <w:szCs w:val="22"/>
        </w:rPr>
        <w:t>§</w:t>
      </w:r>
      <w:r w:rsidR="003F056F">
        <w:rPr>
          <w:rFonts w:ascii="Arial" w:hAnsi="Arial" w:cs="Arial"/>
          <w:sz w:val="22"/>
          <w:szCs w:val="22"/>
        </w:rPr>
        <w:t xml:space="preserve">245.10. </w:t>
      </w:r>
      <w:r w:rsidR="003F056F" w:rsidRPr="003F056F">
        <w:rPr>
          <w:rFonts w:ascii="Arial" w:hAnsi="Arial" w:cs="Arial"/>
          <w:sz w:val="22"/>
          <w:szCs w:val="22"/>
          <w:u w:val="single"/>
        </w:rPr>
        <w:t>Application Procedures</w:t>
      </w:r>
    </w:p>
    <w:p w14:paraId="2606851F" w14:textId="77777777" w:rsidR="005F55F0" w:rsidRDefault="005F55F0" w:rsidP="00B16E27">
      <w:pPr>
        <w:spacing w:line="260" w:lineRule="exact"/>
        <w:rPr>
          <w:rFonts w:ascii="Arial" w:hAnsi="Arial" w:cs="Arial"/>
          <w:sz w:val="22"/>
          <w:szCs w:val="22"/>
        </w:rPr>
      </w:pPr>
    </w:p>
    <w:p w14:paraId="65B88385" w14:textId="506F33FE" w:rsidR="003F056F" w:rsidRDefault="00876854" w:rsidP="00B16E27">
      <w:pPr>
        <w:spacing w:line="260" w:lineRule="exact"/>
        <w:rPr>
          <w:rFonts w:ascii="Arial" w:hAnsi="Arial" w:cs="Arial"/>
          <w:sz w:val="22"/>
          <w:szCs w:val="22"/>
        </w:rPr>
      </w:pPr>
      <w:r>
        <w:rPr>
          <w:rFonts w:ascii="Arial" w:hAnsi="Arial" w:cs="Arial"/>
          <w:sz w:val="22"/>
          <w:szCs w:val="22"/>
        </w:rPr>
        <w:t xml:space="preserve">The proposed amendment to subsection </w:t>
      </w:r>
      <w:r w:rsidR="009A3016">
        <w:rPr>
          <w:rFonts w:ascii="Arial" w:hAnsi="Arial" w:cs="Arial"/>
          <w:sz w:val="22"/>
          <w:szCs w:val="22"/>
        </w:rPr>
        <w:t>(a)(4)</w:t>
      </w:r>
      <w:r>
        <w:rPr>
          <w:rFonts w:ascii="Arial" w:hAnsi="Arial" w:cs="Arial"/>
          <w:sz w:val="22"/>
          <w:szCs w:val="22"/>
        </w:rPr>
        <w:t xml:space="preserve"> </w:t>
      </w:r>
      <w:r w:rsidR="006912BA">
        <w:rPr>
          <w:rFonts w:ascii="Arial" w:hAnsi="Arial" w:cs="Arial"/>
          <w:sz w:val="22"/>
          <w:szCs w:val="22"/>
        </w:rPr>
        <w:t xml:space="preserve">would </w:t>
      </w:r>
      <w:r>
        <w:rPr>
          <w:rFonts w:ascii="Arial" w:hAnsi="Arial" w:cs="Arial"/>
          <w:sz w:val="22"/>
          <w:szCs w:val="22"/>
        </w:rPr>
        <w:t>add</w:t>
      </w:r>
      <w:r w:rsidR="006912BA">
        <w:rPr>
          <w:rFonts w:ascii="Arial" w:hAnsi="Arial" w:cs="Arial"/>
          <w:sz w:val="22"/>
          <w:szCs w:val="22"/>
        </w:rPr>
        <w:t xml:space="preserve"> the words</w:t>
      </w:r>
      <w:r>
        <w:rPr>
          <w:rFonts w:ascii="Arial" w:hAnsi="Arial" w:cs="Arial"/>
          <w:sz w:val="22"/>
          <w:szCs w:val="22"/>
        </w:rPr>
        <w:t xml:space="preserve"> </w:t>
      </w:r>
      <w:r w:rsidR="00687D2C">
        <w:rPr>
          <w:rFonts w:ascii="Arial" w:hAnsi="Arial" w:cs="Arial"/>
          <w:sz w:val="22"/>
          <w:szCs w:val="22"/>
        </w:rPr>
        <w:t>"</w:t>
      </w:r>
      <w:r>
        <w:rPr>
          <w:rFonts w:ascii="Arial" w:hAnsi="Arial" w:cs="Arial"/>
          <w:sz w:val="22"/>
          <w:szCs w:val="22"/>
        </w:rPr>
        <w:t>and/or degrees</w:t>
      </w:r>
      <w:r w:rsidR="00687D2C">
        <w:rPr>
          <w:rFonts w:ascii="Arial" w:hAnsi="Arial" w:cs="Arial"/>
          <w:sz w:val="22"/>
          <w:szCs w:val="22"/>
        </w:rPr>
        <w:t>"</w:t>
      </w:r>
      <w:r>
        <w:rPr>
          <w:rFonts w:ascii="Arial" w:hAnsi="Arial" w:cs="Arial"/>
          <w:sz w:val="22"/>
          <w:szCs w:val="22"/>
        </w:rPr>
        <w:t xml:space="preserve"> to allow completion of degrees earned in the United States to also be submitted as acceptable documentation for the out-of-country credentials review process.</w:t>
      </w:r>
    </w:p>
    <w:p w14:paraId="632DACE2" w14:textId="77777777" w:rsidR="005F55F0" w:rsidRDefault="005F55F0" w:rsidP="00B16E27">
      <w:pPr>
        <w:spacing w:line="260" w:lineRule="exact"/>
        <w:rPr>
          <w:rFonts w:ascii="Arial" w:hAnsi="Arial" w:cs="Arial"/>
          <w:sz w:val="22"/>
          <w:szCs w:val="22"/>
        </w:rPr>
      </w:pPr>
    </w:p>
    <w:p w14:paraId="7844F429" w14:textId="30AC661B" w:rsidR="00852122" w:rsidRDefault="00F35BD1" w:rsidP="00B16E27">
      <w:pPr>
        <w:spacing w:line="260" w:lineRule="exact"/>
        <w:rPr>
          <w:rFonts w:ascii="Arial" w:hAnsi="Arial" w:cs="Arial"/>
          <w:sz w:val="22"/>
          <w:szCs w:val="22"/>
        </w:rPr>
      </w:pPr>
      <w:r>
        <w:rPr>
          <w:rFonts w:ascii="Arial" w:hAnsi="Arial" w:cs="Arial"/>
          <w:sz w:val="22"/>
          <w:szCs w:val="22"/>
        </w:rPr>
        <w:t xml:space="preserve">Proposed new subsection (a)(5) </w:t>
      </w:r>
      <w:r w:rsidR="006912BA">
        <w:rPr>
          <w:rFonts w:ascii="Arial" w:hAnsi="Arial" w:cs="Arial"/>
          <w:sz w:val="22"/>
          <w:szCs w:val="22"/>
        </w:rPr>
        <w:t xml:space="preserve">would </w:t>
      </w:r>
      <w:r>
        <w:rPr>
          <w:rFonts w:ascii="Arial" w:hAnsi="Arial" w:cs="Arial"/>
          <w:sz w:val="22"/>
          <w:szCs w:val="22"/>
        </w:rPr>
        <w:t xml:space="preserve">add copies of any standard certificates issued by another state department of education to the list of items that should be submitted </w:t>
      </w:r>
      <w:r w:rsidR="004901BF">
        <w:rPr>
          <w:rFonts w:ascii="Arial" w:hAnsi="Arial" w:cs="Arial"/>
          <w:sz w:val="22"/>
          <w:szCs w:val="22"/>
        </w:rPr>
        <w:t xml:space="preserve">to TEA </w:t>
      </w:r>
      <w:r>
        <w:rPr>
          <w:rFonts w:ascii="Arial" w:hAnsi="Arial" w:cs="Arial"/>
          <w:sz w:val="22"/>
          <w:szCs w:val="22"/>
        </w:rPr>
        <w:t xml:space="preserve">when applicable </w:t>
      </w:r>
      <w:r w:rsidR="009A35E5">
        <w:rPr>
          <w:rFonts w:ascii="Arial" w:hAnsi="Arial" w:cs="Arial"/>
          <w:sz w:val="22"/>
          <w:szCs w:val="22"/>
        </w:rPr>
        <w:t xml:space="preserve">for a credentials review. </w:t>
      </w:r>
      <w:r w:rsidR="00852122" w:rsidRPr="00852122">
        <w:rPr>
          <w:rFonts w:ascii="Arial" w:hAnsi="Arial" w:cs="Arial"/>
          <w:sz w:val="22"/>
          <w:szCs w:val="22"/>
        </w:rPr>
        <w:t xml:space="preserve">TEA staff recommends this addition to the rules to ensure that individuals completing a credentials review process are reviewed for every eligible certificate area and believes that adding the clarification to include copies of any standard certificates from other states would ensure the applicants get a complete review of credentials and a full accounting of all certificate areas that they are eligible to pursue in Texas. </w:t>
      </w:r>
      <w:r w:rsidR="009A35E5">
        <w:rPr>
          <w:rFonts w:ascii="Arial" w:hAnsi="Arial" w:cs="Arial"/>
          <w:sz w:val="22"/>
          <w:szCs w:val="22"/>
        </w:rPr>
        <w:t xml:space="preserve">A standard certificate </w:t>
      </w:r>
      <w:r w:rsidR="004901BF">
        <w:rPr>
          <w:rFonts w:ascii="Arial" w:hAnsi="Arial" w:cs="Arial"/>
          <w:sz w:val="22"/>
          <w:szCs w:val="22"/>
        </w:rPr>
        <w:t xml:space="preserve">issued by another state department of education </w:t>
      </w:r>
      <w:r w:rsidR="009A35E5">
        <w:rPr>
          <w:rFonts w:ascii="Arial" w:hAnsi="Arial" w:cs="Arial"/>
          <w:sz w:val="22"/>
          <w:szCs w:val="22"/>
        </w:rPr>
        <w:t>can also be used in lieu</w:t>
      </w:r>
      <w:r w:rsidR="004C2487">
        <w:rPr>
          <w:rFonts w:ascii="Arial" w:hAnsi="Arial" w:cs="Arial"/>
          <w:sz w:val="22"/>
          <w:szCs w:val="22"/>
        </w:rPr>
        <w:t xml:space="preserve"> of the letter of professional standing referenced in </w:t>
      </w:r>
      <w:r w:rsidR="006912BA">
        <w:rPr>
          <w:rFonts w:ascii="Arial" w:hAnsi="Arial" w:cs="Arial"/>
          <w:sz w:val="22"/>
          <w:szCs w:val="22"/>
        </w:rPr>
        <w:t xml:space="preserve">subsection </w:t>
      </w:r>
      <w:r w:rsidR="004C2487">
        <w:rPr>
          <w:rFonts w:ascii="Arial" w:hAnsi="Arial" w:cs="Arial"/>
          <w:sz w:val="22"/>
          <w:szCs w:val="22"/>
        </w:rPr>
        <w:t>(a)(3).</w:t>
      </w:r>
      <w:r w:rsidR="009A35E5">
        <w:rPr>
          <w:rFonts w:ascii="Arial" w:hAnsi="Arial" w:cs="Arial"/>
          <w:sz w:val="22"/>
          <w:szCs w:val="22"/>
        </w:rPr>
        <w:t xml:space="preserve"> </w:t>
      </w:r>
      <w:r w:rsidR="00852122" w:rsidRPr="00852122">
        <w:rPr>
          <w:rFonts w:ascii="Arial" w:hAnsi="Arial" w:cs="Arial"/>
          <w:sz w:val="22"/>
          <w:szCs w:val="22"/>
        </w:rPr>
        <w:t>Adding this provision into rule would allow individuals from outside the U.S. to have an option to substitute a certificate issued by another state department of education in lieu of the professional standing letter if either cost-prohibitive or in some cases dangerous to return to the particular country of licensure.</w:t>
      </w:r>
    </w:p>
    <w:p w14:paraId="121057EB" w14:textId="77777777" w:rsidR="00852122" w:rsidRDefault="00852122" w:rsidP="00B16E27">
      <w:pPr>
        <w:spacing w:line="260" w:lineRule="exact"/>
        <w:rPr>
          <w:rFonts w:ascii="Arial" w:hAnsi="Arial" w:cs="Arial"/>
          <w:sz w:val="22"/>
          <w:szCs w:val="22"/>
        </w:rPr>
      </w:pPr>
    </w:p>
    <w:p w14:paraId="3FF95CCF" w14:textId="094AB50D" w:rsidR="005F55F0" w:rsidRDefault="00876854" w:rsidP="00B16E27">
      <w:pPr>
        <w:spacing w:line="260" w:lineRule="exact"/>
        <w:rPr>
          <w:rFonts w:ascii="Arial" w:hAnsi="Arial" w:cs="Arial"/>
          <w:sz w:val="22"/>
          <w:szCs w:val="22"/>
        </w:rPr>
      </w:pPr>
      <w:r>
        <w:rPr>
          <w:rFonts w:ascii="Arial" w:hAnsi="Arial" w:cs="Arial"/>
          <w:sz w:val="22"/>
          <w:szCs w:val="22"/>
        </w:rPr>
        <w:t xml:space="preserve">The proposed amendment to </w:t>
      </w:r>
      <w:r w:rsidR="009A35E5">
        <w:rPr>
          <w:rFonts w:ascii="Arial" w:hAnsi="Arial" w:cs="Arial"/>
          <w:sz w:val="22"/>
          <w:szCs w:val="22"/>
        </w:rPr>
        <w:t xml:space="preserve">newly renumbered </w:t>
      </w:r>
      <w:r>
        <w:rPr>
          <w:rFonts w:ascii="Arial" w:hAnsi="Arial" w:cs="Arial"/>
          <w:sz w:val="22"/>
          <w:szCs w:val="22"/>
        </w:rPr>
        <w:t>subsection</w:t>
      </w:r>
      <w:r w:rsidR="009A35E5">
        <w:rPr>
          <w:rFonts w:ascii="Arial" w:hAnsi="Arial" w:cs="Arial"/>
          <w:sz w:val="22"/>
          <w:szCs w:val="22"/>
        </w:rPr>
        <w:t xml:space="preserve"> </w:t>
      </w:r>
      <w:r w:rsidR="009A3016">
        <w:rPr>
          <w:rFonts w:ascii="Arial" w:hAnsi="Arial" w:cs="Arial"/>
          <w:sz w:val="22"/>
          <w:szCs w:val="22"/>
        </w:rPr>
        <w:t>(a)(</w:t>
      </w:r>
      <w:r w:rsidR="009A35E5">
        <w:rPr>
          <w:rFonts w:ascii="Arial" w:hAnsi="Arial" w:cs="Arial"/>
          <w:sz w:val="22"/>
          <w:szCs w:val="22"/>
        </w:rPr>
        <w:t>6</w:t>
      </w:r>
      <w:r w:rsidR="009A3016">
        <w:rPr>
          <w:rFonts w:ascii="Arial" w:hAnsi="Arial" w:cs="Arial"/>
          <w:sz w:val="22"/>
          <w:szCs w:val="22"/>
        </w:rPr>
        <w:t>)</w:t>
      </w:r>
      <w:r w:rsidR="009A35E5">
        <w:rPr>
          <w:rFonts w:ascii="Arial" w:hAnsi="Arial" w:cs="Arial"/>
          <w:sz w:val="22"/>
          <w:szCs w:val="22"/>
        </w:rPr>
        <w:t xml:space="preserve"> and subsections </w:t>
      </w:r>
      <w:r w:rsidR="009A3016">
        <w:rPr>
          <w:rFonts w:ascii="Arial" w:hAnsi="Arial" w:cs="Arial"/>
          <w:sz w:val="22"/>
          <w:szCs w:val="22"/>
        </w:rPr>
        <w:t>(b)(2)</w:t>
      </w:r>
      <w:r>
        <w:rPr>
          <w:rFonts w:ascii="Arial" w:hAnsi="Arial" w:cs="Arial"/>
          <w:sz w:val="22"/>
          <w:szCs w:val="22"/>
        </w:rPr>
        <w:t xml:space="preserve"> and </w:t>
      </w:r>
      <w:r w:rsidR="009A3016">
        <w:rPr>
          <w:rFonts w:ascii="Arial" w:hAnsi="Arial" w:cs="Arial"/>
          <w:sz w:val="22"/>
          <w:szCs w:val="22"/>
        </w:rPr>
        <w:t>(c)(2)</w:t>
      </w:r>
      <w:r>
        <w:rPr>
          <w:rFonts w:ascii="Arial" w:hAnsi="Arial" w:cs="Arial"/>
          <w:sz w:val="22"/>
          <w:szCs w:val="22"/>
        </w:rPr>
        <w:t xml:space="preserve"> </w:t>
      </w:r>
      <w:r w:rsidR="006912BA">
        <w:rPr>
          <w:rFonts w:ascii="Arial" w:hAnsi="Arial" w:cs="Arial"/>
          <w:sz w:val="22"/>
          <w:szCs w:val="22"/>
        </w:rPr>
        <w:t xml:space="preserve">would </w:t>
      </w:r>
      <w:r>
        <w:rPr>
          <w:rFonts w:ascii="Arial" w:hAnsi="Arial" w:cs="Arial"/>
          <w:sz w:val="22"/>
          <w:szCs w:val="22"/>
        </w:rPr>
        <w:t xml:space="preserve">replace the incorrect references to </w:t>
      </w:r>
      <w:r w:rsidR="006912BA">
        <w:rPr>
          <w:rFonts w:ascii="Arial" w:hAnsi="Arial" w:cs="Arial"/>
          <w:sz w:val="22"/>
          <w:szCs w:val="22"/>
        </w:rPr>
        <w:t xml:space="preserve">Chapter 230, </w:t>
      </w:r>
      <w:r>
        <w:rPr>
          <w:rFonts w:ascii="Arial" w:hAnsi="Arial" w:cs="Arial"/>
          <w:sz w:val="22"/>
          <w:szCs w:val="22"/>
        </w:rPr>
        <w:t>Subchapter N</w:t>
      </w:r>
      <w:r w:rsidR="006912BA">
        <w:rPr>
          <w:rFonts w:ascii="Arial" w:hAnsi="Arial" w:cs="Arial"/>
          <w:sz w:val="22"/>
          <w:szCs w:val="22"/>
        </w:rPr>
        <w:t>,</w:t>
      </w:r>
      <w:r>
        <w:rPr>
          <w:rFonts w:ascii="Arial" w:hAnsi="Arial" w:cs="Arial"/>
          <w:sz w:val="22"/>
          <w:szCs w:val="22"/>
        </w:rPr>
        <w:t xml:space="preserve"> with the correct references to </w:t>
      </w:r>
      <w:r w:rsidR="006912BA">
        <w:rPr>
          <w:rFonts w:ascii="Arial" w:hAnsi="Arial" w:cs="Arial"/>
          <w:sz w:val="22"/>
          <w:szCs w:val="22"/>
        </w:rPr>
        <w:t xml:space="preserve">Chapter 230, </w:t>
      </w:r>
      <w:r>
        <w:rPr>
          <w:rFonts w:ascii="Arial" w:hAnsi="Arial" w:cs="Arial"/>
          <w:sz w:val="22"/>
          <w:szCs w:val="22"/>
        </w:rPr>
        <w:t>Subchapter G</w:t>
      </w:r>
      <w:r w:rsidR="006912BA">
        <w:rPr>
          <w:rFonts w:ascii="Arial" w:hAnsi="Arial" w:cs="Arial"/>
          <w:sz w:val="22"/>
          <w:szCs w:val="22"/>
        </w:rPr>
        <w:t>,</w:t>
      </w:r>
      <w:r>
        <w:rPr>
          <w:rFonts w:ascii="Arial" w:hAnsi="Arial" w:cs="Arial"/>
          <w:sz w:val="22"/>
          <w:szCs w:val="22"/>
        </w:rPr>
        <w:t xml:space="preserve"> as that is the location for al</w:t>
      </w:r>
      <w:r w:rsidR="00BD0352">
        <w:rPr>
          <w:rFonts w:ascii="Arial" w:hAnsi="Arial" w:cs="Arial"/>
          <w:sz w:val="22"/>
          <w:szCs w:val="22"/>
        </w:rPr>
        <w:t>l information related to fees for certification services.</w:t>
      </w:r>
    </w:p>
    <w:p w14:paraId="5C6A427F" w14:textId="77777777" w:rsidR="005F55F0" w:rsidRDefault="005F55F0" w:rsidP="00B16E27">
      <w:pPr>
        <w:spacing w:line="260" w:lineRule="exact"/>
        <w:rPr>
          <w:rFonts w:ascii="Arial" w:hAnsi="Arial" w:cs="Arial"/>
          <w:sz w:val="22"/>
          <w:szCs w:val="22"/>
        </w:rPr>
      </w:pPr>
    </w:p>
    <w:p w14:paraId="238A1F23" w14:textId="4D6B0482" w:rsidR="0008643F" w:rsidRDefault="0008643F" w:rsidP="0008643F">
      <w:pPr>
        <w:pStyle w:val="Default"/>
        <w:spacing w:line="260" w:lineRule="exact"/>
        <w:rPr>
          <w:rFonts w:ascii="Arial" w:hAnsi="Arial" w:cs="Arial"/>
          <w:sz w:val="22"/>
          <w:szCs w:val="22"/>
        </w:rPr>
      </w:pPr>
      <w:r>
        <w:rPr>
          <w:rFonts w:ascii="Arial" w:hAnsi="Arial" w:cs="Arial"/>
          <w:b/>
          <w:sz w:val="22"/>
          <w:szCs w:val="22"/>
        </w:rPr>
        <w:t>FISCAL IMPACT</w:t>
      </w:r>
      <w:r w:rsidRPr="00B013B0">
        <w:rPr>
          <w:rFonts w:ascii="Arial" w:hAnsi="Arial" w:cs="Arial"/>
          <w:b/>
          <w:sz w:val="22"/>
          <w:szCs w:val="22"/>
        </w:rPr>
        <w:t>:</w:t>
      </w:r>
      <w:r>
        <w:rPr>
          <w:rFonts w:ascii="Arial" w:hAnsi="Arial" w:cs="Arial"/>
          <w:b/>
          <w:sz w:val="22"/>
          <w:szCs w:val="22"/>
        </w:rPr>
        <w:t xml:space="preserve"> </w:t>
      </w:r>
      <w:r w:rsidRPr="004F5BB3">
        <w:rPr>
          <w:rFonts w:ascii="Arial" w:hAnsi="Arial" w:cs="Arial"/>
          <w:sz w:val="22"/>
          <w:szCs w:val="22"/>
        </w:rPr>
        <w:t xml:space="preserve">The TEA staff has determined that there is no additional fiscal impact on state and local governments and there are no additional costs to entities required to comply with the proposed </w:t>
      </w:r>
      <w:r w:rsidR="006912BA">
        <w:rPr>
          <w:rFonts w:ascii="Arial" w:hAnsi="Arial" w:cs="Arial"/>
          <w:sz w:val="22"/>
          <w:szCs w:val="22"/>
        </w:rPr>
        <w:t>amendments</w:t>
      </w:r>
      <w:r w:rsidRPr="004F5BB3">
        <w:rPr>
          <w:rFonts w:ascii="Arial" w:hAnsi="Arial" w:cs="Arial"/>
          <w:sz w:val="22"/>
          <w:szCs w:val="22"/>
        </w:rPr>
        <w:t>. In addition, there is no direct adverse economic impact for small businesses</w:t>
      </w:r>
      <w:r w:rsidR="006912BA">
        <w:rPr>
          <w:rFonts w:ascii="Arial" w:hAnsi="Arial" w:cs="Arial"/>
          <w:sz w:val="22"/>
          <w:szCs w:val="22"/>
        </w:rPr>
        <w:t>,</w:t>
      </w:r>
      <w:r w:rsidRPr="004F5BB3">
        <w:rPr>
          <w:rFonts w:ascii="Arial" w:hAnsi="Arial" w:cs="Arial"/>
          <w:sz w:val="22"/>
          <w:szCs w:val="22"/>
        </w:rPr>
        <w:t xml:space="preserve"> microbusinesses</w:t>
      </w:r>
      <w:r w:rsidR="006912BA">
        <w:rPr>
          <w:rFonts w:ascii="Arial" w:hAnsi="Arial" w:cs="Arial"/>
          <w:sz w:val="22"/>
          <w:szCs w:val="22"/>
        </w:rPr>
        <w:t>, and rural communities</w:t>
      </w:r>
      <w:r w:rsidRPr="004F5BB3">
        <w:rPr>
          <w:rFonts w:ascii="Arial" w:hAnsi="Arial" w:cs="Arial"/>
          <w:sz w:val="22"/>
          <w:szCs w:val="22"/>
        </w:rPr>
        <w:t>; therefore, no regulatory flexibility analysis, specified in Texas Government Code, §2006.002, is required. There is no effect on local economy; therefore, no local employment impact statement is required under Texas Government Code, §2001.022.</w:t>
      </w:r>
      <w:r w:rsidR="006912BA">
        <w:rPr>
          <w:rFonts w:ascii="Arial" w:hAnsi="Arial" w:cs="Arial"/>
          <w:sz w:val="22"/>
          <w:szCs w:val="22"/>
        </w:rPr>
        <w:t xml:space="preserve"> The proposed amendments do not impose a cost on regulated persons</w:t>
      </w:r>
      <w:r w:rsidR="005F6706">
        <w:rPr>
          <w:rFonts w:ascii="Arial" w:hAnsi="Arial" w:cs="Arial"/>
          <w:sz w:val="22"/>
          <w:szCs w:val="22"/>
        </w:rPr>
        <w:t>, another state agency, a special district, or a local government</w:t>
      </w:r>
      <w:r w:rsidR="006912BA">
        <w:rPr>
          <w:rFonts w:ascii="Arial" w:hAnsi="Arial" w:cs="Arial"/>
          <w:sz w:val="22"/>
          <w:szCs w:val="22"/>
        </w:rPr>
        <w:t xml:space="preserve"> and, therefore, are not subject to Texas Government Code, §2001.0045.</w:t>
      </w:r>
    </w:p>
    <w:p w14:paraId="25370A8E" w14:textId="098276DB" w:rsidR="006912BA" w:rsidRPr="004F5BB3" w:rsidRDefault="006912BA" w:rsidP="0008643F">
      <w:pPr>
        <w:pStyle w:val="Default"/>
        <w:spacing w:line="260" w:lineRule="exact"/>
        <w:rPr>
          <w:rFonts w:ascii="Arial" w:eastAsiaTheme="minorHAnsi" w:hAnsi="Arial" w:cs="Arial"/>
          <w:sz w:val="22"/>
          <w:szCs w:val="22"/>
        </w:rPr>
      </w:pPr>
    </w:p>
    <w:p w14:paraId="7028C272" w14:textId="72FAAF46" w:rsidR="0008643F" w:rsidRDefault="006912BA" w:rsidP="00B16E27">
      <w:pPr>
        <w:spacing w:line="260" w:lineRule="exact"/>
        <w:rPr>
          <w:rFonts w:ascii="Arial" w:hAnsi="Arial" w:cs="Arial"/>
          <w:sz w:val="22"/>
          <w:szCs w:val="22"/>
        </w:rPr>
      </w:pPr>
      <w:r>
        <w:rPr>
          <w:rFonts w:ascii="Arial" w:hAnsi="Arial" w:cs="Arial"/>
          <w:b/>
          <w:sz w:val="22"/>
          <w:szCs w:val="22"/>
        </w:rPr>
        <w:t>GOVERNMENT GROWTH IMPACT:</w:t>
      </w:r>
      <w:r w:rsidRPr="004901BF">
        <w:rPr>
          <w:rFonts w:ascii="Arial" w:hAnsi="Arial" w:cs="Arial"/>
          <w:sz w:val="22"/>
          <w:szCs w:val="22"/>
        </w:rPr>
        <w:t xml:space="preserve"> The TEA </w:t>
      </w:r>
      <w:r>
        <w:rPr>
          <w:rFonts w:ascii="Arial" w:hAnsi="Arial" w:cs="Arial"/>
          <w:sz w:val="22"/>
          <w:szCs w:val="22"/>
        </w:rPr>
        <w:t>staff has determined that the proposed amendments do not have a government growth impact pursuant to Texas Government Code, §2001.0221.</w:t>
      </w:r>
    </w:p>
    <w:p w14:paraId="1623168E" w14:textId="77777777" w:rsidR="006912BA" w:rsidRPr="004901BF" w:rsidRDefault="006912BA" w:rsidP="00B16E27">
      <w:pPr>
        <w:spacing w:line="260" w:lineRule="exact"/>
        <w:rPr>
          <w:rFonts w:ascii="Arial" w:hAnsi="Arial" w:cs="Arial"/>
          <w:sz w:val="22"/>
          <w:szCs w:val="22"/>
        </w:rPr>
      </w:pPr>
    </w:p>
    <w:p w14:paraId="4FD788BC" w14:textId="3F856F97" w:rsidR="006E7C4C" w:rsidRDefault="00D3384F" w:rsidP="00B16E27">
      <w:pPr>
        <w:spacing w:line="260" w:lineRule="exact"/>
        <w:rPr>
          <w:rFonts w:ascii="Arial" w:hAnsi="Arial" w:cs="Arial"/>
          <w:sz w:val="22"/>
          <w:szCs w:val="22"/>
        </w:rPr>
      </w:pPr>
      <w:r w:rsidRPr="00B16E27">
        <w:rPr>
          <w:rFonts w:ascii="Arial" w:hAnsi="Arial" w:cs="Arial"/>
          <w:b/>
          <w:sz w:val="22"/>
          <w:szCs w:val="22"/>
        </w:rPr>
        <w:lastRenderedPageBreak/>
        <w:t>PUBLIC AND STUDENT BENEFIT:</w:t>
      </w:r>
      <w:r w:rsidRPr="00B16E27">
        <w:rPr>
          <w:rFonts w:ascii="Arial" w:hAnsi="Arial" w:cs="Arial"/>
          <w:sz w:val="22"/>
          <w:szCs w:val="22"/>
        </w:rPr>
        <w:t xml:space="preserve">  </w:t>
      </w:r>
      <w:r w:rsidR="008517F5" w:rsidRPr="00B16E27">
        <w:rPr>
          <w:rFonts w:ascii="Arial" w:hAnsi="Arial" w:cs="Arial"/>
          <w:sz w:val="22"/>
          <w:szCs w:val="22"/>
        </w:rPr>
        <w:t>The</w:t>
      </w:r>
      <w:r w:rsidR="004128D1">
        <w:rPr>
          <w:rFonts w:ascii="Arial" w:hAnsi="Arial" w:cs="Arial"/>
          <w:sz w:val="22"/>
          <w:szCs w:val="22"/>
        </w:rPr>
        <w:t xml:space="preserve"> public and student benefit anticipated as a result of </w:t>
      </w:r>
      <w:r w:rsidR="006912BA">
        <w:rPr>
          <w:rFonts w:ascii="Arial" w:hAnsi="Arial" w:cs="Arial"/>
          <w:sz w:val="22"/>
          <w:szCs w:val="22"/>
        </w:rPr>
        <w:t xml:space="preserve">the </w:t>
      </w:r>
      <w:r w:rsidR="004128D1">
        <w:rPr>
          <w:rFonts w:ascii="Arial" w:hAnsi="Arial" w:cs="Arial"/>
          <w:sz w:val="22"/>
          <w:szCs w:val="22"/>
        </w:rPr>
        <w:t xml:space="preserve">proposed amendments to </w:t>
      </w:r>
      <w:r w:rsidR="008517F5" w:rsidRPr="00B16E27">
        <w:rPr>
          <w:rFonts w:ascii="Arial" w:hAnsi="Arial" w:cs="Arial"/>
          <w:sz w:val="22"/>
          <w:szCs w:val="22"/>
        </w:rPr>
        <w:t>19 TAC Chapter 2</w:t>
      </w:r>
      <w:r w:rsidR="00D600D5">
        <w:rPr>
          <w:rFonts w:ascii="Arial" w:hAnsi="Arial" w:cs="Arial"/>
          <w:sz w:val="22"/>
          <w:szCs w:val="22"/>
        </w:rPr>
        <w:t>45</w:t>
      </w:r>
      <w:r w:rsidR="008517F5" w:rsidRPr="00B16E27">
        <w:rPr>
          <w:rFonts w:ascii="Arial" w:hAnsi="Arial" w:cs="Arial"/>
          <w:sz w:val="22"/>
          <w:szCs w:val="22"/>
        </w:rPr>
        <w:t xml:space="preserve"> will result in </w:t>
      </w:r>
      <w:r w:rsidR="00D600D5" w:rsidRPr="00C72D11">
        <w:rPr>
          <w:rFonts w:ascii="Arial" w:hAnsi="Arial" w:cs="Arial"/>
          <w:sz w:val="22"/>
          <w:szCs w:val="22"/>
        </w:rPr>
        <w:t xml:space="preserve">clearly defined rules and requirements for individuals to obtain Texas certification based on already being </w:t>
      </w:r>
      <w:r w:rsidR="004901BF">
        <w:rPr>
          <w:rFonts w:ascii="Arial" w:hAnsi="Arial" w:cs="Arial"/>
          <w:sz w:val="22"/>
          <w:szCs w:val="22"/>
        </w:rPr>
        <w:t>licensed</w:t>
      </w:r>
      <w:r w:rsidR="00D600D5" w:rsidRPr="00C72D11">
        <w:rPr>
          <w:rFonts w:ascii="Arial" w:hAnsi="Arial" w:cs="Arial"/>
          <w:sz w:val="22"/>
          <w:szCs w:val="22"/>
        </w:rPr>
        <w:t xml:space="preserve"> to teach in other countries.</w:t>
      </w:r>
      <w:r w:rsidR="005F6706" w:rsidRPr="005F6706">
        <w:rPr>
          <w:rFonts w:ascii="Arial" w:hAnsi="Arial" w:cs="Arial"/>
          <w:sz w:val="22"/>
          <w:szCs w:val="22"/>
        </w:rPr>
        <w:t xml:space="preserve"> The proposed amendments do not impose a cost on persons required to comply with the rule</w:t>
      </w:r>
      <w:r w:rsidR="00766691">
        <w:rPr>
          <w:rFonts w:ascii="Arial" w:hAnsi="Arial" w:cs="Arial"/>
          <w:sz w:val="22"/>
          <w:szCs w:val="22"/>
        </w:rPr>
        <w:t>s</w:t>
      </w:r>
      <w:r w:rsidR="005F6706" w:rsidRPr="005F6706">
        <w:rPr>
          <w:rFonts w:ascii="Arial" w:hAnsi="Arial" w:cs="Arial"/>
          <w:sz w:val="22"/>
          <w:szCs w:val="22"/>
        </w:rPr>
        <w:t>.</w:t>
      </w:r>
    </w:p>
    <w:p w14:paraId="783763A6" w14:textId="03C3042E" w:rsidR="0008643F" w:rsidRDefault="0008643F" w:rsidP="00B16E27">
      <w:pPr>
        <w:spacing w:line="260" w:lineRule="exact"/>
        <w:rPr>
          <w:rFonts w:ascii="Arial" w:hAnsi="Arial" w:cs="Arial"/>
          <w:sz w:val="22"/>
          <w:szCs w:val="22"/>
        </w:rPr>
      </w:pPr>
    </w:p>
    <w:p w14:paraId="7EE0C57A" w14:textId="77777777" w:rsidR="0008643F" w:rsidRPr="004F5BB3" w:rsidRDefault="0008643F" w:rsidP="0008643F">
      <w:pPr>
        <w:pStyle w:val="Default"/>
        <w:spacing w:line="260" w:lineRule="exact"/>
        <w:rPr>
          <w:rFonts w:ascii="Arial" w:hAnsi="Arial" w:cs="Arial"/>
          <w:sz w:val="22"/>
          <w:szCs w:val="22"/>
        </w:rPr>
      </w:pPr>
      <w:r>
        <w:rPr>
          <w:rFonts w:ascii="Arial" w:hAnsi="Arial" w:cs="Arial"/>
          <w:b/>
          <w:sz w:val="22"/>
          <w:szCs w:val="22"/>
        </w:rPr>
        <w:t>PROCEDURAL AND REPORTING IMPLICATIONS</w:t>
      </w:r>
      <w:r w:rsidRPr="00B013B0">
        <w:rPr>
          <w:rFonts w:ascii="Arial" w:hAnsi="Arial" w:cs="Arial"/>
          <w:b/>
          <w:sz w:val="22"/>
          <w:szCs w:val="22"/>
        </w:rPr>
        <w:t>:</w:t>
      </w:r>
      <w:r>
        <w:rPr>
          <w:rFonts w:ascii="Arial" w:hAnsi="Arial" w:cs="Arial"/>
          <w:b/>
          <w:sz w:val="22"/>
          <w:szCs w:val="22"/>
        </w:rPr>
        <w:t xml:space="preserve"> </w:t>
      </w:r>
      <w:r w:rsidRPr="004F5BB3">
        <w:rPr>
          <w:rFonts w:ascii="Arial" w:hAnsi="Arial" w:cs="Arial"/>
          <w:sz w:val="22"/>
          <w:szCs w:val="22"/>
        </w:rPr>
        <w:t>The proposed amendments would have no additional procedural and reporting implications.</w:t>
      </w:r>
    </w:p>
    <w:p w14:paraId="1004E4EA" w14:textId="77777777" w:rsidR="0008643F" w:rsidRDefault="0008643F" w:rsidP="0008643F">
      <w:pPr>
        <w:pStyle w:val="Default"/>
        <w:spacing w:line="260" w:lineRule="exact"/>
        <w:rPr>
          <w:rFonts w:ascii="Arial" w:hAnsi="Arial" w:cs="Arial"/>
          <w:b/>
          <w:sz w:val="22"/>
          <w:szCs w:val="22"/>
        </w:rPr>
      </w:pPr>
    </w:p>
    <w:p w14:paraId="26CEA7C5" w14:textId="77777777" w:rsidR="0008643F" w:rsidRDefault="0008643F" w:rsidP="0008643F">
      <w:pPr>
        <w:pStyle w:val="Default"/>
        <w:spacing w:line="260" w:lineRule="exact"/>
        <w:rPr>
          <w:rFonts w:ascii="Arial" w:hAnsi="Arial" w:cs="Arial"/>
          <w:b/>
          <w:sz w:val="22"/>
          <w:szCs w:val="22"/>
        </w:rPr>
      </w:pPr>
      <w:r>
        <w:rPr>
          <w:rFonts w:ascii="Arial" w:hAnsi="Arial" w:cs="Arial"/>
          <w:b/>
          <w:sz w:val="22"/>
          <w:szCs w:val="22"/>
        </w:rPr>
        <w:t>LOCALLY MAINTAINED PAPERWORK REQUIREMENTS</w:t>
      </w:r>
      <w:r w:rsidRPr="00B013B0">
        <w:rPr>
          <w:rFonts w:ascii="Arial" w:hAnsi="Arial" w:cs="Arial"/>
          <w:b/>
          <w:sz w:val="22"/>
          <w:szCs w:val="22"/>
        </w:rPr>
        <w:t>:</w:t>
      </w:r>
      <w:r>
        <w:rPr>
          <w:rFonts w:ascii="Arial" w:hAnsi="Arial" w:cs="Arial"/>
          <w:b/>
          <w:sz w:val="22"/>
          <w:szCs w:val="22"/>
        </w:rPr>
        <w:t xml:space="preserve"> </w:t>
      </w:r>
      <w:r w:rsidRPr="004F5BB3">
        <w:rPr>
          <w:rFonts w:ascii="Arial" w:hAnsi="Arial" w:cs="Arial"/>
          <w:sz w:val="22"/>
          <w:szCs w:val="22"/>
        </w:rPr>
        <w:t>The proposed amendments would have no additional locally maintained paperwork requirements.</w:t>
      </w:r>
    </w:p>
    <w:p w14:paraId="61070456" w14:textId="77777777" w:rsidR="0008643F" w:rsidRDefault="0008643F" w:rsidP="0008643F">
      <w:pPr>
        <w:pStyle w:val="Default"/>
        <w:spacing w:line="260" w:lineRule="exact"/>
        <w:rPr>
          <w:rFonts w:ascii="Arial" w:hAnsi="Arial" w:cs="Arial"/>
          <w:b/>
          <w:sz w:val="22"/>
          <w:szCs w:val="22"/>
        </w:rPr>
      </w:pPr>
    </w:p>
    <w:p w14:paraId="653E33ED" w14:textId="381E2564" w:rsidR="0008643F" w:rsidRDefault="0008643F" w:rsidP="0008643F">
      <w:pPr>
        <w:pStyle w:val="Default"/>
        <w:spacing w:line="260" w:lineRule="exact"/>
        <w:rPr>
          <w:rFonts w:ascii="Arial" w:hAnsi="Arial" w:cs="Arial"/>
          <w:b/>
          <w:sz w:val="22"/>
          <w:szCs w:val="22"/>
        </w:rPr>
      </w:pPr>
      <w:r w:rsidRPr="00B013B0">
        <w:rPr>
          <w:rFonts w:ascii="Arial" w:hAnsi="Arial" w:cs="Arial"/>
          <w:b/>
          <w:sz w:val="22"/>
          <w:szCs w:val="22"/>
        </w:rPr>
        <w:t xml:space="preserve">PUBLIC </w:t>
      </w:r>
      <w:r>
        <w:rPr>
          <w:rFonts w:ascii="Arial" w:hAnsi="Arial" w:cs="Arial"/>
          <w:b/>
          <w:sz w:val="22"/>
          <w:szCs w:val="22"/>
        </w:rPr>
        <w:t>COMMENTS</w:t>
      </w:r>
      <w:r w:rsidRPr="00B013B0">
        <w:rPr>
          <w:rFonts w:ascii="Arial" w:hAnsi="Arial" w:cs="Arial"/>
          <w:b/>
          <w:sz w:val="22"/>
          <w:szCs w:val="22"/>
        </w:rPr>
        <w:t>:</w:t>
      </w:r>
      <w:r>
        <w:rPr>
          <w:rFonts w:ascii="Arial" w:hAnsi="Arial" w:cs="Arial"/>
          <w:b/>
          <w:sz w:val="22"/>
          <w:szCs w:val="22"/>
        </w:rPr>
        <w:t xml:space="preserve"> </w:t>
      </w:r>
      <w:r w:rsidRPr="00D56724">
        <w:rPr>
          <w:rFonts w:ascii="Arial" w:hAnsi="Arial" w:cs="Arial"/>
          <w:sz w:val="22"/>
          <w:szCs w:val="22"/>
        </w:rPr>
        <w:t xml:space="preserve">The public comment period on the proposal begins November 3, 2017, and ends December 4, 2017. The SBEC will take registered oral and written comments on this item at the December </w:t>
      </w:r>
      <w:r w:rsidR="0040317B">
        <w:rPr>
          <w:rFonts w:ascii="Arial" w:hAnsi="Arial" w:cs="Arial"/>
          <w:sz w:val="22"/>
          <w:szCs w:val="22"/>
        </w:rPr>
        <w:t>8</w:t>
      </w:r>
      <w:r w:rsidRPr="00D56724">
        <w:rPr>
          <w:rFonts w:ascii="Arial" w:hAnsi="Arial" w:cs="Arial"/>
          <w:sz w:val="22"/>
          <w:szCs w:val="22"/>
        </w:rPr>
        <w:t>, 2017 meeting in accordance with the SBEC board operating policies and procedures.</w:t>
      </w:r>
    </w:p>
    <w:p w14:paraId="1E5AFF64" w14:textId="77777777" w:rsidR="0008643F" w:rsidRDefault="0008643F" w:rsidP="0008643F">
      <w:pPr>
        <w:pStyle w:val="Default"/>
        <w:spacing w:line="260" w:lineRule="exact"/>
        <w:rPr>
          <w:rFonts w:ascii="Arial" w:hAnsi="Arial" w:cs="Arial"/>
          <w:b/>
          <w:sz w:val="22"/>
          <w:szCs w:val="22"/>
        </w:rPr>
      </w:pPr>
    </w:p>
    <w:p w14:paraId="24044F36" w14:textId="647CB3BF" w:rsidR="0008643F" w:rsidRDefault="0008643F" w:rsidP="0008643F">
      <w:pPr>
        <w:pStyle w:val="Default"/>
        <w:spacing w:line="260" w:lineRule="exact"/>
        <w:rPr>
          <w:rFonts w:ascii="Arial" w:hAnsi="Arial" w:cs="Arial"/>
          <w:sz w:val="22"/>
          <w:szCs w:val="22"/>
        </w:rPr>
      </w:pPr>
      <w:r>
        <w:rPr>
          <w:rFonts w:ascii="Arial" w:hAnsi="Arial" w:cs="Arial"/>
          <w:b/>
          <w:sz w:val="22"/>
          <w:szCs w:val="22"/>
        </w:rPr>
        <w:t>ASSOCIATE COMMISSIONER</w:t>
      </w:r>
      <w:r w:rsidR="00687D2C">
        <w:rPr>
          <w:rFonts w:ascii="Arial" w:hAnsi="Arial" w:cs="Arial"/>
          <w:b/>
          <w:sz w:val="22"/>
          <w:szCs w:val="22"/>
        </w:rPr>
        <w:t>'</w:t>
      </w:r>
      <w:r>
        <w:rPr>
          <w:rFonts w:ascii="Arial" w:hAnsi="Arial" w:cs="Arial"/>
          <w:b/>
          <w:sz w:val="22"/>
          <w:szCs w:val="22"/>
        </w:rPr>
        <w:t>S RECOMMENDATION</w:t>
      </w:r>
      <w:r w:rsidRPr="00B013B0">
        <w:rPr>
          <w:rFonts w:ascii="Arial" w:hAnsi="Arial" w:cs="Arial"/>
          <w:b/>
          <w:sz w:val="22"/>
          <w:szCs w:val="22"/>
        </w:rPr>
        <w:t>:</w:t>
      </w:r>
      <w:r>
        <w:rPr>
          <w:rFonts w:ascii="Arial" w:hAnsi="Arial" w:cs="Arial"/>
          <w:b/>
          <w:sz w:val="22"/>
          <w:szCs w:val="22"/>
        </w:rPr>
        <w:t xml:space="preserve"> </w:t>
      </w:r>
      <w:r w:rsidRPr="00D56724">
        <w:rPr>
          <w:rFonts w:ascii="Arial" w:hAnsi="Arial" w:cs="Arial"/>
          <w:sz w:val="22"/>
          <w:szCs w:val="22"/>
        </w:rPr>
        <w:t>I recommend that the State Board for Educator Certification:</w:t>
      </w:r>
    </w:p>
    <w:p w14:paraId="545F80B7" w14:textId="77777777" w:rsidR="0008643F" w:rsidRDefault="0008643F" w:rsidP="0008643F">
      <w:pPr>
        <w:pStyle w:val="Default"/>
        <w:spacing w:line="260" w:lineRule="exact"/>
        <w:rPr>
          <w:rFonts w:ascii="Arial" w:hAnsi="Arial" w:cs="Arial"/>
          <w:sz w:val="22"/>
          <w:szCs w:val="22"/>
        </w:rPr>
      </w:pPr>
    </w:p>
    <w:p w14:paraId="6ED9CBDD" w14:textId="106117DE" w:rsidR="0008643F" w:rsidRPr="00D56724" w:rsidRDefault="0008643F" w:rsidP="0008643F">
      <w:pPr>
        <w:pStyle w:val="Default"/>
        <w:spacing w:line="260" w:lineRule="exact"/>
        <w:ind w:left="720"/>
        <w:rPr>
          <w:rFonts w:ascii="Arial" w:hAnsi="Arial" w:cs="Arial"/>
          <w:sz w:val="22"/>
          <w:szCs w:val="22"/>
        </w:rPr>
      </w:pPr>
      <w:r>
        <w:rPr>
          <w:rFonts w:ascii="Arial" w:hAnsi="Arial" w:cs="Arial"/>
          <w:sz w:val="22"/>
          <w:szCs w:val="22"/>
        </w:rPr>
        <w:t xml:space="preserve">Approve the proposed amendments to 19 TAC Chapter 245, </w:t>
      </w:r>
      <w:r w:rsidRPr="0008643F">
        <w:rPr>
          <w:rFonts w:ascii="Arial" w:hAnsi="Arial" w:cs="Arial"/>
          <w:sz w:val="22"/>
          <w:szCs w:val="22"/>
          <w:u w:val="single"/>
        </w:rPr>
        <w:t>Certification of Educators from Other Countries</w:t>
      </w:r>
      <w:r>
        <w:rPr>
          <w:rFonts w:ascii="Arial" w:hAnsi="Arial" w:cs="Arial"/>
          <w:sz w:val="22"/>
          <w:szCs w:val="22"/>
        </w:rPr>
        <w:t xml:space="preserve">, to be published as proposed in the </w:t>
      </w:r>
      <w:r w:rsidRPr="00D56724">
        <w:rPr>
          <w:rFonts w:ascii="Arial" w:hAnsi="Arial" w:cs="Arial"/>
          <w:i/>
          <w:sz w:val="22"/>
          <w:szCs w:val="22"/>
        </w:rPr>
        <w:t>Texas Regis</w:t>
      </w:r>
      <w:r w:rsidR="009E642E">
        <w:rPr>
          <w:rFonts w:ascii="Arial" w:hAnsi="Arial" w:cs="Arial"/>
          <w:i/>
          <w:sz w:val="22"/>
          <w:szCs w:val="22"/>
        </w:rPr>
        <w:t>t</w:t>
      </w:r>
      <w:r w:rsidRPr="00D56724">
        <w:rPr>
          <w:rFonts w:ascii="Arial" w:hAnsi="Arial" w:cs="Arial"/>
          <w:i/>
          <w:sz w:val="22"/>
          <w:szCs w:val="22"/>
        </w:rPr>
        <w:t>er</w:t>
      </w:r>
      <w:r>
        <w:rPr>
          <w:rFonts w:ascii="Arial" w:hAnsi="Arial" w:cs="Arial"/>
          <w:sz w:val="22"/>
          <w:szCs w:val="22"/>
        </w:rPr>
        <w:t>.</w:t>
      </w:r>
    </w:p>
    <w:p w14:paraId="6B841A32" w14:textId="77777777" w:rsidR="0008643F" w:rsidRPr="00B16E27" w:rsidRDefault="0008643F" w:rsidP="00B16E27">
      <w:pPr>
        <w:spacing w:line="260" w:lineRule="exact"/>
        <w:rPr>
          <w:rFonts w:ascii="Arial" w:hAnsi="Arial" w:cs="Arial"/>
          <w:sz w:val="22"/>
          <w:szCs w:val="22"/>
        </w:rPr>
      </w:pPr>
    </w:p>
    <w:p w14:paraId="50678EE8" w14:textId="3CA39612" w:rsidR="00B07C61" w:rsidRPr="00B16E27" w:rsidRDefault="00D3384F" w:rsidP="00E47785">
      <w:pPr>
        <w:tabs>
          <w:tab w:val="left" w:pos="3240"/>
          <w:tab w:val="left" w:pos="3600"/>
        </w:tabs>
        <w:spacing w:line="260" w:lineRule="exact"/>
        <w:rPr>
          <w:rFonts w:ascii="Arial" w:hAnsi="Arial" w:cs="Arial"/>
          <w:sz w:val="22"/>
          <w:szCs w:val="22"/>
        </w:rPr>
      </w:pPr>
      <w:r w:rsidRPr="00B16E27">
        <w:rPr>
          <w:rFonts w:ascii="Arial" w:hAnsi="Arial" w:cs="Arial"/>
          <w:b/>
          <w:sz w:val="22"/>
          <w:szCs w:val="22"/>
        </w:rPr>
        <w:t>Staff Member</w:t>
      </w:r>
      <w:r w:rsidR="002B1824">
        <w:rPr>
          <w:rFonts w:ascii="Arial" w:hAnsi="Arial" w:cs="Arial"/>
          <w:b/>
          <w:sz w:val="22"/>
          <w:szCs w:val="22"/>
        </w:rPr>
        <w:t>s</w:t>
      </w:r>
      <w:r w:rsidRPr="00B16E27">
        <w:rPr>
          <w:rFonts w:ascii="Arial" w:hAnsi="Arial" w:cs="Arial"/>
          <w:b/>
          <w:sz w:val="22"/>
          <w:szCs w:val="22"/>
        </w:rPr>
        <w:t xml:space="preserve"> Responsible:</w:t>
      </w:r>
      <w:r w:rsidRPr="00B16E27">
        <w:rPr>
          <w:rFonts w:ascii="Arial" w:hAnsi="Arial" w:cs="Arial"/>
          <w:b/>
          <w:sz w:val="22"/>
          <w:szCs w:val="22"/>
        </w:rPr>
        <w:tab/>
      </w:r>
      <w:r w:rsidR="00316314" w:rsidRPr="00B16E27">
        <w:rPr>
          <w:rFonts w:ascii="Arial" w:hAnsi="Arial" w:cs="Arial"/>
          <w:sz w:val="22"/>
          <w:szCs w:val="22"/>
        </w:rPr>
        <w:t>Marilyn Cook</w:t>
      </w:r>
      <w:r w:rsidR="00C93419" w:rsidRPr="00B16E27">
        <w:rPr>
          <w:rFonts w:ascii="Arial" w:hAnsi="Arial" w:cs="Arial"/>
          <w:sz w:val="22"/>
          <w:szCs w:val="22"/>
        </w:rPr>
        <w:t>,</w:t>
      </w:r>
      <w:r w:rsidR="00B15E44" w:rsidRPr="00B16E27">
        <w:rPr>
          <w:rFonts w:ascii="Arial" w:hAnsi="Arial" w:cs="Arial"/>
          <w:sz w:val="22"/>
          <w:szCs w:val="22"/>
        </w:rPr>
        <w:t xml:space="preserve"> Director</w:t>
      </w:r>
    </w:p>
    <w:p w14:paraId="2FE23818" w14:textId="77777777" w:rsidR="00B07C61" w:rsidRDefault="00B07C61" w:rsidP="00E47785">
      <w:pPr>
        <w:tabs>
          <w:tab w:val="left" w:pos="3240"/>
          <w:tab w:val="left" w:pos="3600"/>
        </w:tabs>
        <w:spacing w:line="260" w:lineRule="exact"/>
        <w:rPr>
          <w:rFonts w:ascii="Arial" w:hAnsi="Arial" w:cs="Arial"/>
          <w:sz w:val="22"/>
          <w:szCs w:val="22"/>
        </w:rPr>
      </w:pPr>
      <w:r w:rsidRPr="00B16E27">
        <w:rPr>
          <w:rFonts w:ascii="Arial" w:hAnsi="Arial" w:cs="Arial"/>
          <w:sz w:val="22"/>
          <w:szCs w:val="22"/>
        </w:rPr>
        <w:tab/>
      </w:r>
      <w:r w:rsidRPr="00B16E27">
        <w:rPr>
          <w:rFonts w:ascii="Arial" w:hAnsi="Arial" w:cs="Arial"/>
          <w:sz w:val="22"/>
          <w:szCs w:val="22"/>
        </w:rPr>
        <w:tab/>
        <w:t>Educator Certification</w:t>
      </w:r>
      <w:r w:rsidR="004A3467">
        <w:rPr>
          <w:rFonts w:ascii="Arial" w:hAnsi="Arial" w:cs="Arial"/>
          <w:sz w:val="22"/>
          <w:szCs w:val="22"/>
        </w:rPr>
        <w:t xml:space="preserve"> and Testing</w:t>
      </w:r>
    </w:p>
    <w:p w14:paraId="41789EA6" w14:textId="77777777" w:rsidR="0059171A" w:rsidRDefault="0059171A" w:rsidP="00E47785">
      <w:pPr>
        <w:tabs>
          <w:tab w:val="left" w:pos="3240"/>
          <w:tab w:val="left" w:pos="3600"/>
        </w:tabs>
        <w:spacing w:line="260" w:lineRule="exact"/>
        <w:rPr>
          <w:rFonts w:ascii="Arial" w:hAnsi="Arial" w:cs="Arial"/>
          <w:sz w:val="22"/>
          <w:szCs w:val="22"/>
        </w:rPr>
      </w:pPr>
    </w:p>
    <w:p w14:paraId="4B6B0CE3" w14:textId="6B444036" w:rsidR="0059171A" w:rsidRDefault="0059171A" w:rsidP="00E47785">
      <w:pPr>
        <w:tabs>
          <w:tab w:val="left" w:pos="3240"/>
          <w:tab w:val="left" w:pos="3600"/>
        </w:tabs>
        <w:spacing w:line="260" w:lineRule="exact"/>
        <w:rPr>
          <w:rFonts w:ascii="Arial" w:hAnsi="Arial" w:cs="Arial"/>
          <w:sz w:val="22"/>
          <w:szCs w:val="22"/>
        </w:rPr>
      </w:pPr>
      <w:r>
        <w:rPr>
          <w:rFonts w:ascii="Arial" w:hAnsi="Arial" w:cs="Arial"/>
          <w:sz w:val="22"/>
          <w:szCs w:val="22"/>
        </w:rPr>
        <w:tab/>
        <w:t>Tim Miller, Director</w:t>
      </w:r>
    </w:p>
    <w:p w14:paraId="2396CD07" w14:textId="32D113E8" w:rsidR="0059171A" w:rsidRDefault="0059171A"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t>Educator Preparation</w:t>
      </w:r>
    </w:p>
    <w:p w14:paraId="7E2C56A5" w14:textId="77777777" w:rsidR="00D00889" w:rsidRDefault="00D00889" w:rsidP="00E47785">
      <w:pPr>
        <w:tabs>
          <w:tab w:val="left" w:pos="3240"/>
          <w:tab w:val="left" w:pos="3600"/>
        </w:tabs>
        <w:spacing w:line="260" w:lineRule="exact"/>
        <w:rPr>
          <w:rFonts w:ascii="Arial" w:hAnsi="Arial" w:cs="Arial"/>
          <w:sz w:val="22"/>
          <w:szCs w:val="22"/>
        </w:rPr>
      </w:pPr>
    </w:p>
    <w:p w14:paraId="4507E8BE" w14:textId="77777777" w:rsidR="0047718B" w:rsidRDefault="00D00889"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sidR="0047718B">
        <w:rPr>
          <w:rFonts w:ascii="Arial" w:hAnsi="Arial" w:cs="Arial"/>
          <w:sz w:val="22"/>
          <w:szCs w:val="22"/>
        </w:rPr>
        <w:t>Anna Amaro, Program Specialist</w:t>
      </w:r>
    </w:p>
    <w:p w14:paraId="7A727C83" w14:textId="77777777" w:rsidR="0047718B" w:rsidRDefault="0047718B"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t>Educator Certification and Testing</w:t>
      </w:r>
    </w:p>
    <w:p w14:paraId="7B07BA51" w14:textId="7AF918BD" w:rsidR="0047718B" w:rsidRDefault="003C3299" w:rsidP="00E47785">
      <w:pPr>
        <w:tabs>
          <w:tab w:val="left" w:pos="3240"/>
          <w:tab w:val="left" w:pos="3600"/>
        </w:tabs>
        <w:spacing w:line="260" w:lineRule="exact"/>
        <w:rPr>
          <w:rFonts w:ascii="Arial" w:hAnsi="Arial" w:cs="Arial"/>
          <w:sz w:val="22"/>
          <w:szCs w:val="22"/>
        </w:rPr>
      </w:pPr>
      <w:r>
        <w:rPr>
          <w:rFonts w:ascii="Arial" w:hAnsi="Arial" w:cs="Arial"/>
          <w:sz w:val="22"/>
          <w:szCs w:val="22"/>
        </w:rPr>
        <w:tab/>
      </w:r>
    </w:p>
    <w:p w14:paraId="41371401" w14:textId="6D88BC8B" w:rsidR="003C3299" w:rsidRDefault="003C3299" w:rsidP="00E47785">
      <w:pPr>
        <w:tabs>
          <w:tab w:val="left" w:pos="3240"/>
          <w:tab w:val="left" w:pos="3600"/>
        </w:tabs>
        <w:spacing w:line="260" w:lineRule="exact"/>
        <w:rPr>
          <w:rFonts w:ascii="Arial" w:hAnsi="Arial" w:cs="Arial"/>
          <w:sz w:val="22"/>
          <w:szCs w:val="22"/>
        </w:rPr>
      </w:pPr>
      <w:r>
        <w:rPr>
          <w:rFonts w:ascii="Arial" w:hAnsi="Arial" w:cs="Arial"/>
          <w:sz w:val="22"/>
          <w:szCs w:val="22"/>
        </w:rPr>
        <w:tab/>
        <w:t>Marissa Barrera, Program Specialist</w:t>
      </w:r>
    </w:p>
    <w:p w14:paraId="12E20F82" w14:textId="4F5A074F" w:rsidR="003C3299" w:rsidRDefault="003C3299"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t>Educator Certification and Testing</w:t>
      </w:r>
    </w:p>
    <w:p w14:paraId="29EEFD84" w14:textId="77777777" w:rsidR="003C3299" w:rsidRDefault="003C3299" w:rsidP="00E47785">
      <w:pPr>
        <w:tabs>
          <w:tab w:val="left" w:pos="3240"/>
          <w:tab w:val="left" w:pos="3600"/>
        </w:tabs>
        <w:spacing w:line="260" w:lineRule="exact"/>
        <w:rPr>
          <w:rFonts w:ascii="Arial" w:hAnsi="Arial" w:cs="Arial"/>
          <w:sz w:val="22"/>
          <w:szCs w:val="22"/>
        </w:rPr>
      </w:pPr>
    </w:p>
    <w:p w14:paraId="1086BC0B" w14:textId="7DE5870C" w:rsidR="0047718B" w:rsidRDefault="003C3299"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sidR="0047718B">
        <w:rPr>
          <w:rFonts w:ascii="Arial" w:hAnsi="Arial" w:cs="Arial"/>
          <w:sz w:val="22"/>
          <w:szCs w:val="22"/>
        </w:rPr>
        <w:t>Janae Everhart, Program Specialist</w:t>
      </w:r>
    </w:p>
    <w:p w14:paraId="30231DD3" w14:textId="77777777" w:rsidR="0047718B" w:rsidRDefault="0047718B"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t>Educator Certification and Testing</w:t>
      </w:r>
    </w:p>
    <w:p w14:paraId="6A550705" w14:textId="77777777" w:rsidR="0047718B" w:rsidRDefault="0047718B" w:rsidP="00E47785">
      <w:pPr>
        <w:tabs>
          <w:tab w:val="left" w:pos="3240"/>
          <w:tab w:val="left" w:pos="3600"/>
        </w:tabs>
        <w:spacing w:line="260" w:lineRule="exact"/>
        <w:rPr>
          <w:rFonts w:ascii="Arial" w:hAnsi="Arial" w:cs="Arial"/>
          <w:sz w:val="22"/>
          <w:szCs w:val="22"/>
        </w:rPr>
      </w:pPr>
    </w:p>
    <w:p w14:paraId="06050124" w14:textId="5AFB30F1" w:rsidR="00D00889" w:rsidRDefault="0047718B"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sidR="00D00889">
        <w:rPr>
          <w:rFonts w:ascii="Arial" w:hAnsi="Arial" w:cs="Arial"/>
          <w:sz w:val="22"/>
          <w:szCs w:val="22"/>
        </w:rPr>
        <w:t>Sherisse Reyes, Program Specialist</w:t>
      </w:r>
    </w:p>
    <w:p w14:paraId="488E35AD" w14:textId="60CD9E1D" w:rsidR="00D00889" w:rsidRDefault="00D00889" w:rsidP="00E47785">
      <w:pPr>
        <w:tabs>
          <w:tab w:val="left" w:pos="3240"/>
          <w:tab w:val="left" w:pos="3600"/>
        </w:tab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t>Educator Certification</w:t>
      </w:r>
      <w:r w:rsidR="00B16379">
        <w:rPr>
          <w:rFonts w:ascii="Arial" w:hAnsi="Arial" w:cs="Arial"/>
          <w:sz w:val="22"/>
          <w:szCs w:val="22"/>
        </w:rPr>
        <w:t xml:space="preserve"> and Testing</w:t>
      </w:r>
    </w:p>
    <w:p w14:paraId="2D46A94D" w14:textId="6C02F769" w:rsidR="00D00889" w:rsidRDefault="00D00889" w:rsidP="00E47785">
      <w:pPr>
        <w:tabs>
          <w:tab w:val="left" w:pos="3240"/>
          <w:tab w:val="left" w:pos="3600"/>
        </w:tabs>
        <w:spacing w:line="260" w:lineRule="exact"/>
        <w:rPr>
          <w:rFonts w:ascii="Arial" w:hAnsi="Arial" w:cs="Arial"/>
          <w:sz w:val="22"/>
          <w:szCs w:val="22"/>
        </w:rPr>
      </w:pPr>
    </w:p>
    <w:p w14:paraId="2C8AC1D5" w14:textId="77777777" w:rsidR="005065DC" w:rsidRDefault="005065DC">
      <w:pPr>
        <w:rPr>
          <w:rFonts w:ascii="Arial" w:hAnsi="Arial" w:cs="Arial"/>
          <w:b/>
          <w:sz w:val="22"/>
          <w:szCs w:val="22"/>
        </w:rPr>
      </w:pPr>
      <w:r>
        <w:rPr>
          <w:rFonts w:ascii="Arial" w:hAnsi="Arial" w:cs="Arial"/>
          <w:b/>
          <w:sz w:val="22"/>
          <w:szCs w:val="22"/>
        </w:rPr>
        <w:br w:type="page"/>
      </w:r>
    </w:p>
    <w:p w14:paraId="419F486B" w14:textId="2AF24D43" w:rsidR="00D3384F" w:rsidRPr="000336B9" w:rsidRDefault="00D3384F" w:rsidP="000336B9">
      <w:pPr>
        <w:tabs>
          <w:tab w:val="left" w:pos="1710"/>
          <w:tab w:val="left" w:pos="2070"/>
        </w:tabs>
        <w:rPr>
          <w:rFonts w:ascii="Arial" w:hAnsi="Arial" w:cs="Arial"/>
          <w:b/>
          <w:sz w:val="22"/>
          <w:szCs w:val="22"/>
        </w:rPr>
      </w:pPr>
      <w:r w:rsidRPr="00B16E27">
        <w:rPr>
          <w:rFonts w:ascii="Arial" w:hAnsi="Arial" w:cs="Arial"/>
          <w:b/>
          <w:sz w:val="22"/>
          <w:szCs w:val="22"/>
        </w:rPr>
        <w:lastRenderedPageBreak/>
        <w:t>Attachments:</w:t>
      </w:r>
      <w:r w:rsidR="000336B9">
        <w:rPr>
          <w:rFonts w:ascii="Arial" w:hAnsi="Arial" w:cs="Arial"/>
          <w:b/>
          <w:sz w:val="22"/>
          <w:szCs w:val="22"/>
        </w:rPr>
        <w:tab/>
      </w:r>
      <w:r w:rsidRPr="00B16E27">
        <w:rPr>
          <w:rFonts w:ascii="Arial" w:hAnsi="Arial" w:cs="Arial"/>
          <w:sz w:val="22"/>
          <w:szCs w:val="22"/>
        </w:rPr>
        <w:t>I.</w:t>
      </w:r>
      <w:r w:rsidRPr="00B16E27">
        <w:rPr>
          <w:rFonts w:ascii="Arial" w:hAnsi="Arial" w:cs="Arial"/>
          <w:sz w:val="22"/>
          <w:szCs w:val="22"/>
        </w:rPr>
        <w:tab/>
        <w:t>Statutory Citations</w:t>
      </w:r>
    </w:p>
    <w:p w14:paraId="16AA12F4" w14:textId="4D9ED8CE" w:rsidR="00B07C61" w:rsidRDefault="00915985" w:rsidP="00E47785">
      <w:pPr>
        <w:tabs>
          <w:tab w:val="left" w:pos="1710"/>
          <w:tab w:val="left" w:pos="2070"/>
        </w:tabs>
        <w:spacing w:line="260" w:lineRule="exact"/>
        <w:ind w:left="2070" w:hanging="360"/>
        <w:rPr>
          <w:rFonts w:ascii="Arial" w:hAnsi="Arial" w:cs="Arial"/>
          <w:sz w:val="22"/>
          <w:szCs w:val="22"/>
          <w:u w:val="single"/>
        </w:rPr>
      </w:pPr>
      <w:r w:rsidRPr="00B16E27">
        <w:rPr>
          <w:rFonts w:ascii="Arial" w:hAnsi="Arial" w:cs="Arial"/>
          <w:sz w:val="22"/>
          <w:szCs w:val="22"/>
        </w:rPr>
        <w:t>II.</w:t>
      </w:r>
      <w:r w:rsidRPr="00B16E27">
        <w:rPr>
          <w:rFonts w:ascii="Arial" w:hAnsi="Arial" w:cs="Arial"/>
          <w:sz w:val="22"/>
          <w:szCs w:val="22"/>
        </w:rPr>
        <w:tab/>
      </w:r>
      <w:r w:rsidR="00D3384F" w:rsidRPr="00B16E27">
        <w:rPr>
          <w:rFonts w:ascii="Arial" w:hAnsi="Arial" w:cs="Arial"/>
          <w:sz w:val="22"/>
          <w:szCs w:val="22"/>
        </w:rPr>
        <w:t xml:space="preserve">Text of </w:t>
      </w:r>
      <w:r w:rsidR="004128D1">
        <w:rPr>
          <w:rFonts w:ascii="Arial" w:hAnsi="Arial" w:cs="Arial"/>
          <w:sz w:val="22"/>
          <w:szCs w:val="22"/>
        </w:rPr>
        <w:t xml:space="preserve">Proposed Amendments to </w:t>
      </w:r>
      <w:r w:rsidR="00D3384F" w:rsidRPr="00B16E27">
        <w:rPr>
          <w:rFonts w:ascii="Arial" w:hAnsi="Arial" w:cs="Arial"/>
          <w:sz w:val="22"/>
          <w:szCs w:val="22"/>
        </w:rPr>
        <w:t xml:space="preserve">19 TAC Chapter </w:t>
      </w:r>
      <w:r w:rsidR="00386B6A" w:rsidRPr="00B16E27">
        <w:rPr>
          <w:rFonts w:ascii="Arial" w:hAnsi="Arial" w:cs="Arial"/>
          <w:sz w:val="22"/>
          <w:szCs w:val="22"/>
        </w:rPr>
        <w:t>2</w:t>
      </w:r>
      <w:r w:rsidR="00D600D5">
        <w:rPr>
          <w:rFonts w:ascii="Arial" w:hAnsi="Arial" w:cs="Arial"/>
          <w:sz w:val="22"/>
          <w:szCs w:val="22"/>
        </w:rPr>
        <w:t>45</w:t>
      </w:r>
      <w:r w:rsidR="00386B6A" w:rsidRPr="00B16E27">
        <w:rPr>
          <w:rFonts w:ascii="Arial" w:hAnsi="Arial" w:cs="Arial"/>
          <w:sz w:val="22"/>
          <w:szCs w:val="22"/>
        </w:rPr>
        <w:t xml:space="preserve">, </w:t>
      </w:r>
      <w:r w:rsidR="00D600D5">
        <w:rPr>
          <w:rFonts w:ascii="Arial" w:hAnsi="Arial" w:cs="Arial"/>
          <w:sz w:val="22"/>
          <w:szCs w:val="22"/>
          <w:u w:val="single"/>
        </w:rPr>
        <w:t>Certification of Educators from Other Countries</w:t>
      </w:r>
    </w:p>
    <w:p w14:paraId="7E3C77ED" w14:textId="586C151A" w:rsidR="00BA21CA" w:rsidRDefault="00BA21CA" w:rsidP="00E47785">
      <w:pPr>
        <w:tabs>
          <w:tab w:val="left" w:pos="1710"/>
          <w:tab w:val="left" w:pos="2070"/>
        </w:tabs>
        <w:spacing w:line="260" w:lineRule="exact"/>
        <w:ind w:left="2070" w:hanging="360"/>
        <w:rPr>
          <w:rFonts w:ascii="Arial" w:hAnsi="Arial" w:cs="Arial"/>
          <w:sz w:val="22"/>
          <w:szCs w:val="22"/>
        </w:rPr>
      </w:pPr>
      <w:r>
        <w:rPr>
          <w:rFonts w:ascii="Arial" w:hAnsi="Arial" w:cs="Arial"/>
          <w:sz w:val="22"/>
          <w:szCs w:val="22"/>
        </w:rPr>
        <w:t>III.</w:t>
      </w:r>
      <w:r w:rsidR="00045039">
        <w:rPr>
          <w:rFonts w:ascii="Arial" w:hAnsi="Arial" w:cs="Arial"/>
          <w:sz w:val="22"/>
          <w:szCs w:val="22"/>
        </w:rPr>
        <w:tab/>
        <w:t xml:space="preserve">Overview of the </w:t>
      </w:r>
      <w:r w:rsidR="007E0A2D">
        <w:rPr>
          <w:rFonts w:ascii="Arial" w:hAnsi="Arial" w:cs="Arial"/>
          <w:sz w:val="22"/>
          <w:szCs w:val="22"/>
        </w:rPr>
        <w:t>Current Certification Process for Educators from Other Countries</w:t>
      </w:r>
    </w:p>
    <w:p w14:paraId="0E6F0991" w14:textId="77777777" w:rsidR="007F2D06" w:rsidRDefault="007F2D06" w:rsidP="007F2D06">
      <w:pPr>
        <w:tabs>
          <w:tab w:val="left" w:pos="1710"/>
          <w:tab w:val="left" w:pos="2070"/>
        </w:tabs>
        <w:ind w:left="2070" w:hanging="2070"/>
        <w:rPr>
          <w:rFonts w:ascii="Arial" w:hAnsi="Arial" w:cs="Arial"/>
          <w:b/>
          <w:sz w:val="22"/>
          <w:szCs w:val="22"/>
        </w:rPr>
      </w:pPr>
    </w:p>
    <w:p w14:paraId="3FE91FB8" w14:textId="2749E567" w:rsidR="007F2D06" w:rsidRPr="000336B9" w:rsidRDefault="007F2D06" w:rsidP="007F2D06">
      <w:pPr>
        <w:tabs>
          <w:tab w:val="left" w:pos="1710"/>
          <w:tab w:val="left" w:pos="2070"/>
        </w:tabs>
        <w:ind w:left="2070" w:hanging="2070"/>
        <w:rPr>
          <w:rFonts w:ascii="Arial" w:hAnsi="Arial" w:cs="Arial"/>
          <w:b/>
          <w:sz w:val="22"/>
          <w:szCs w:val="22"/>
        </w:rPr>
      </w:pPr>
      <w:r>
        <w:rPr>
          <w:rFonts w:ascii="Arial" w:hAnsi="Arial" w:cs="Arial"/>
          <w:b/>
          <w:sz w:val="22"/>
          <w:szCs w:val="22"/>
        </w:rPr>
        <w:t>Separate Exhibit</w:t>
      </w:r>
      <w:r w:rsidRPr="00B16E27">
        <w:rPr>
          <w:rFonts w:ascii="Arial" w:hAnsi="Arial" w:cs="Arial"/>
          <w:b/>
          <w:sz w:val="22"/>
          <w:szCs w:val="22"/>
        </w:rPr>
        <w:t>:</w:t>
      </w:r>
      <w:r w:rsidRPr="00B16E27">
        <w:rPr>
          <w:rFonts w:ascii="Arial" w:hAnsi="Arial" w:cs="Arial"/>
          <w:sz w:val="22"/>
          <w:szCs w:val="22"/>
        </w:rPr>
        <w:tab/>
      </w:r>
      <w:r>
        <w:rPr>
          <w:rFonts w:ascii="Arial" w:hAnsi="Arial" w:cs="Arial"/>
          <w:sz w:val="22"/>
          <w:szCs w:val="22"/>
        </w:rPr>
        <w:t>Requirements for Visiting International Teacher Certificates and Certificates Issued to Educators from Other Countries (</w:t>
      </w:r>
      <w:r w:rsidRPr="00CD40D8">
        <w:rPr>
          <w:rFonts w:ascii="Arial" w:hAnsi="Arial" w:cs="Arial"/>
          <w:i/>
          <w:sz w:val="22"/>
          <w:szCs w:val="22"/>
        </w:rPr>
        <w:t>to be provided to the Board prior to the meeting</w:t>
      </w:r>
      <w:r>
        <w:rPr>
          <w:rFonts w:ascii="Arial" w:hAnsi="Arial" w:cs="Arial"/>
          <w:i/>
          <w:sz w:val="22"/>
          <w:szCs w:val="22"/>
        </w:rPr>
        <w:t>)</w:t>
      </w:r>
    </w:p>
    <w:p w14:paraId="3ED35812" w14:textId="67DB124F" w:rsidR="005B02AD" w:rsidRPr="00CD40D8" w:rsidRDefault="005B02AD" w:rsidP="00E47785">
      <w:pPr>
        <w:tabs>
          <w:tab w:val="left" w:pos="1710"/>
          <w:tab w:val="left" w:pos="2070"/>
        </w:tabs>
        <w:spacing w:line="260" w:lineRule="exact"/>
        <w:ind w:left="2070" w:hanging="360"/>
        <w:rPr>
          <w:rFonts w:ascii="Arial" w:hAnsi="Arial" w:cs="Arial"/>
          <w:i/>
          <w:sz w:val="22"/>
          <w:szCs w:val="22"/>
          <w:u w:val="single"/>
        </w:rPr>
      </w:pPr>
    </w:p>
    <w:p w14:paraId="15A5EB91" w14:textId="77777777" w:rsidR="00776AD9" w:rsidRPr="00B16E27" w:rsidRDefault="00B07C61" w:rsidP="00B16E27">
      <w:pPr>
        <w:pStyle w:val="TITLEPARAGRAPH"/>
        <w:spacing w:line="260" w:lineRule="exact"/>
        <w:jc w:val="left"/>
        <w:rPr>
          <w:rFonts w:ascii="Arial" w:hAnsi="Arial" w:cs="Arial"/>
          <w:b w:val="0"/>
          <w:color w:val="000000"/>
          <w:sz w:val="22"/>
          <w:szCs w:val="22"/>
        </w:rPr>
      </w:pPr>
      <w:r w:rsidRPr="00B16E27">
        <w:rPr>
          <w:rFonts w:ascii="Arial" w:hAnsi="Arial" w:cs="Arial"/>
          <w:b w:val="0"/>
          <w:sz w:val="22"/>
          <w:szCs w:val="22"/>
        </w:rPr>
        <w:br w:type="page"/>
      </w:r>
    </w:p>
    <w:p w14:paraId="4AD02C36" w14:textId="77777777" w:rsidR="004128D1" w:rsidRDefault="00CD5AC8" w:rsidP="004128D1">
      <w:pPr>
        <w:pStyle w:val="TITLEPARAGRAPH"/>
        <w:rPr>
          <w:rFonts w:ascii="Arial" w:hAnsi="Arial" w:cs="Arial"/>
          <w:sz w:val="22"/>
          <w:szCs w:val="22"/>
        </w:rPr>
      </w:pPr>
      <w:r w:rsidRPr="00177237">
        <w:rPr>
          <w:rFonts w:ascii="Arial" w:hAnsi="Arial" w:cs="Arial"/>
          <w:sz w:val="22"/>
          <w:szCs w:val="22"/>
        </w:rPr>
        <w:lastRenderedPageBreak/>
        <w:t>ATTACHMENT I</w:t>
      </w:r>
    </w:p>
    <w:p w14:paraId="0C522C94" w14:textId="77777777" w:rsidR="005065DC" w:rsidRDefault="005065DC" w:rsidP="001417AB">
      <w:pPr>
        <w:pStyle w:val="TITLEPARAGRAPH"/>
        <w:rPr>
          <w:rFonts w:ascii="Arial" w:hAnsi="Arial" w:cs="Arial"/>
          <w:sz w:val="22"/>
          <w:szCs w:val="22"/>
        </w:rPr>
      </w:pPr>
    </w:p>
    <w:p w14:paraId="6A285D93" w14:textId="7BA1E16E" w:rsidR="00D600D5" w:rsidRPr="00224246" w:rsidRDefault="00CD5AC8" w:rsidP="001417AB">
      <w:pPr>
        <w:pStyle w:val="TITLEPARAGRAPH"/>
        <w:rPr>
          <w:rFonts w:ascii="Arial" w:hAnsi="Arial" w:cs="Arial"/>
          <w:b w:val="0"/>
          <w:sz w:val="22"/>
          <w:szCs w:val="22"/>
          <w:u w:val="single"/>
        </w:rPr>
      </w:pPr>
      <w:r w:rsidRPr="000E284A">
        <w:rPr>
          <w:rFonts w:ascii="Arial" w:hAnsi="Arial" w:cs="Arial"/>
          <w:sz w:val="22"/>
          <w:szCs w:val="22"/>
        </w:rPr>
        <w:t>Statutory Citations</w:t>
      </w:r>
      <w:r w:rsidR="001417AB">
        <w:rPr>
          <w:rFonts w:ascii="Arial" w:hAnsi="Arial" w:cs="Arial"/>
          <w:sz w:val="22"/>
          <w:szCs w:val="22"/>
        </w:rPr>
        <w:t xml:space="preserve"> Relating to Proposed Amendments to </w:t>
      </w:r>
      <w:r w:rsidR="00D600D5" w:rsidRPr="00224246">
        <w:rPr>
          <w:rFonts w:ascii="Arial" w:hAnsi="Arial" w:cs="Arial"/>
          <w:sz w:val="22"/>
          <w:szCs w:val="22"/>
        </w:rPr>
        <w:t xml:space="preserve">19 TAC Chapter 245, </w:t>
      </w:r>
      <w:r w:rsidR="00D600D5" w:rsidRPr="00224246">
        <w:rPr>
          <w:rFonts w:ascii="Arial" w:hAnsi="Arial" w:cs="Arial"/>
          <w:sz w:val="22"/>
          <w:szCs w:val="22"/>
          <w:u w:val="single"/>
        </w:rPr>
        <w:t>Certification of Educators from Other Countries</w:t>
      </w:r>
    </w:p>
    <w:p w14:paraId="299ABA47" w14:textId="00B9A071" w:rsidR="00D600D5" w:rsidRPr="00224246" w:rsidRDefault="00D600D5" w:rsidP="00D600D5">
      <w:pPr>
        <w:pStyle w:val="SECTIONHEADING"/>
        <w:rPr>
          <w:rFonts w:ascii="Arial" w:hAnsi="Arial" w:cs="Arial"/>
          <w:bCs/>
          <w:sz w:val="22"/>
          <w:szCs w:val="22"/>
        </w:rPr>
      </w:pPr>
      <w:r w:rsidRPr="00224246">
        <w:rPr>
          <w:rFonts w:ascii="Arial" w:hAnsi="Arial" w:cs="Arial"/>
          <w:bCs/>
          <w:sz w:val="22"/>
          <w:szCs w:val="22"/>
        </w:rPr>
        <w:t xml:space="preserve">Texas Education Code, §21.041, </w:t>
      </w:r>
      <w:r w:rsidRPr="00F675F8">
        <w:rPr>
          <w:rFonts w:ascii="Arial" w:hAnsi="Arial" w:cs="Arial"/>
          <w:bCs/>
          <w:sz w:val="22"/>
          <w:szCs w:val="22"/>
        </w:rPr>
        <w:t>Rules; Fees</w:t>
      </w:r>
      <w:r w:rsidRPr="00224246">
        <w:rPr>
          <w:rFonts w:ascii="Arial" w:hAnsi="Arial" w:cs="Arial"/>
          <w:bCs/>
          <w:sz w:val="22"/>
          <w:szCs w:val="22"/>
        </w:rPr>
        <w:t xml:space="preserve"> (excerpts):</w:t>
      </w:r>
    </w:p>
    <w:p w14:paraId="2FE90285" w14:textId="77777777" w:rsidR="00D600D5" w:rsidRPr="00224246" w:rsidRDefault="00D600D5" w:rsidP="00D600D5">
      <w:pPr>
        <w:pStyle w:val="SUBSECTIONa0"/>
        <w:rPr>
          <w:rFonts w:ascii="Arial" w:hAnsi="Arial" w:cs="Arial"/>
          <w:sz w:val="22"/>
          <w:szCs w:val="22"/>
        </w:rPr>
      </w:pPr>
      <w:r w:rsidRPr="00224246">
        <w:rPr>
          <w:rFonts w:ascii="Arial" w:hAnsi="Arial" w:cs="Arial"/>
          <w:sz w:val="22"/>
          <w:szCs w:val="22"/>
        </w:rPr>
        <w:t>(b)</w:t>
      </w:r>
      <w:r w:rsidRPr="00224246">
        <w:rPr>
          <w:rFonts w:ascii="Arial" w:hAnsi="Arial" w:cs="Arial"/>
          <w:sz w:val="22"/>
          <w:szCs w:val="22"/>
        </w:rPr>
        <w:tab/>
        <w:t>The board shall propose rules that:</w:t>
      </w:r>
    </w:p>
    <w:p w14:paraId="19128228" w14:textId="77777777" w:rsidR="00D600D5" w:rsidRPr="00224246" w:rsidRDefault="00D600D5" w:rsidP="00D600D5">
      <w:pPr>
        <w:pStyle w:val="PARAGRAPH10"/>
        <w:rPr>
          <w:rFonts w:ascii="Arial" w:hAnsi="Arial" w:cs="Arial"/>
          <w:sz w:val="22"/>
          <w:szCs w:val="22"/>
        </w:rPr>
      </w:pPr>
      <w:r w:rsidRPr="00224246">
        <w:rPr>
          <w:rFonts w:ascii="Arial" w:hAnsi="Arial" w:cs="Arial"/>
          <w:sz w:val="22"/>
          <w:szCs w:val="22"/>
        </w:rPr>
        <w:t>(1)</w:t>
      </w:r>
      <w:r w:rsidRPr="00224246">
        <w:rPr>
          <w:rFonts w:ascii="Arial" w:hAnsi="Arial" w:cs="Arial"/>
          <w:sz w:val="22"/>
          <w:szCs w:val="22"/>
        </w:rPr>
        <w:tab/>
        <w:t>provide for the regulation of educators and the general administration of this subchapter in a manner consistent with this subchapter;</w:t>
      </w:r>
    </w:p>
    <w:p w14:paraId="76180A33" w14:textId="77777777" w:rsidR="00D600D5" w:rsidRPr="00224246" w:rsidRDefault="00D600D5" w:rsidP="00D600D5">
      <w:pPr>
        <w:pStyle w:val="PARAGRAPH10"/>
        <w:rPr>
          <w:rFonts w:ascii="Arial" w:hAnsi="Arial" w:cs="Arial"/>
          <w:sz w:val="22"/>
          <w:szCs w:val="22"/>
        </w:rPr>
      </w:pPr>
      <w:r w:rsidRPr="00224246">
        <w:rPr>
          <w:rFonts w:ascii="Arial" w:hAnsi="Arial" w:cs="Arial"/>
          <w:sz w:val="22"/>
          <w:szCs w:val="22"/>
        </w:rPr>
        <w:t>(4)</w:t>
      </w:r>
      <w:r w:rsidRPr="00224246">
        <w:rPr>
          <w:rFonts w:ascii="Arial" w:hAnsi="Arial" w:cs="Arial"/>
          <w:sz w:val="22"/>
          <w:szCs w:val="22"/>
        </w:rPr>
        <w:tab/>
        <w:t>specify the requirements for the issuance and renewal of an educator certificate;</w:t>
      </w:r>
    </w:p>
    <w:p w14:paraId="134C4648" w14:textId="77777777" w:rsidR="00D600D5" w:rsidRPr="00224246" w:rsidRDefault="00D600D5" w:rsidP="00D600D5">
      <w:pPr>
        <w:pStyle w:val="PARAGRAPH10"/>
        <w:rPr>
          <w:rFonts w:ascii="Arial" w:hAnsi="Arial" w:cs="Arial"/>
          <w:sz w:val="22"/>
          <w:szCs w:val="22"/>
        </w:rPr>
      </w:pPr>
      <w:r w:rsidRPr="00224246">
        <w:rPr>
          <w:rFonts w:ascii="Arial" w:hAnsi="Arial" w:cs="Arial"/>
          <w:sz w:val="22"/>
          <w:szCs w:val="22"/>
        </w:rPr>
        <w:t>(5)</w:t>
      </w:r>
      <w:r w:rsidRPr="00224246">
        <w:rPr>
          <w:rFonts w:ascii="Arial" w:hAnsi="Arial" w:cs="Arial"/>
          <w:sz w:val="22"/>
          <w:szCs w:val="22"/>
        </w:rPr>
        <w:tab/>
        <w:t>provide for the issuance of an educator certificate to a person who holds a similar certificate issued by another state or foreign country, subject to Section 21.052;</w:t>
      </w:r>
    </w:p>
    <w:p w14:paraId="70310674" w14:textId="32DEF26A" w:rsidR="00D600D5" w:rsidRPr="00224246" w:rsidRDefault="00D600D5" w:rsidP="00D600D5">
      <w:pPr>
        <w:pStyle w:val="SECTIONHEADING"/>
        <w:rPr>
          <w:rFonts w:ascii="Arial" w:hAnsi="Arial" w:cs="Arial"/>
          <w:bCs/>
          <w:sz w:val="22"/>
          <w:szCs w:val="22"/>
        </w:rPr>
      </w:pPr>
      <w:r w:rsidRPr="00224246">
        <w:rPr>
          <w:rFonts w:ascii="Arial" w:hAnsi="Arial" w:cs="Arial"/>
          <w:bCs/>
          <w:sz w:val="22"/>
          <w:szCs w:val="22"/>
        </w:rPr>
        <w:t xml:space="preserve">Texas Education Code, §21.048, </w:t>
      </w:r>
      <w:r w:rsidRPr="00F675F8">
        <w:rPr>
          <w:rFonts w:ascii="Arial" w:hAnsi="Arial" w:cs="Arial"/>
          <w:bCs/>
          <w:sz w:val="22"/>
          <w:szCs w:val="22"/>
        </w:rPr>
        <w:t>Certification Examinations</w:t>
      </w:r>
      <w:r w:rsidRPr="00224246">
        <w:rPr>
          <w:rFonts w:ascii="Arial" w:hAnsi="Arial" w:cs="Arial"/>
          <w:bCs/>
          <w:sz w:val="22"/>
          <w:szCs w:val="22"/>
        </w:rPr>
        <w:t xml:space="preserve"> (excerpt):</w:t>
      </w:r>
    </w:p>
    <w:p w14:paraId="23D1893A" w14:textId="77777777" w:rsidR="00D600D5" w:rsidRPr="00224246" w:rsidRDefault="00D600D5" w:rsidP="00D600D5">
      <w:pPr>
        <w:pStyle w:val="SUBSECTIONa0"/>
        <w:rPr>
          <w:rFonts w:ascii="Arial" w:hAnsi="Arial"/>
          <w:sz w:val="22"/>
        </w:rPr>
      </w:pPr>
      <w:r w:rsidRPr="00224246">
        <w:rPr>
          <w:rFonts w:ascii="Arial" w:hAnsi="Arial"/>
          <w:sz w:val="22"/>
        </w:rPr>
        <w:t>(a)</w:t>
      </w:r>
      <w:r w:rsidRPr="00224246">
        <w:rPr>
          <w:rFonts w:ascii="Arial" w:hAnsi="Arial"/>
          <w:sz w:val="22"/>
        </w:rPr>
        <w:tab/>
        <w:t>The board shall propose rules prescribing comprehensive examinations for each class of certificate issued by the board.</w:t>
      </w:r>
      <w:r w:rsidR="00F32833">
        <w:rPr>
          <w:rFonts w:ascii="Arial" w:hAnsi="Arial"/>
          <w:sz w:val="22"/>
        </w:rPr>
        <w:t xml:space="preserve"> The commissioner shall determine the satisfactory level of performance required for each certification examination. For the issuance of a generalist certificate, the commissioner shall require a satisfactory level of examination performance in each core subject covered by the examination.</w:t>
      </w:r>
    </w:p>
    <w:p w14:paraId="388A3DED" w14:textId="1652D5A1" w:rsidR="00D600D5" w:rsidRPr="00224246" w:rsidRDefault="00D600D5" w:rsidP="00D600D5">
      <w:pPr>
        <w:pStyle w:val="SECTIONHEADING0"/>
        <w:rPr>
          <w:rFonts w:ascii="Arial" w:hAnsi="Arial"/>
          <w:bCs/>
          <w:sz w:val="22"/>
        </w:rPr>
      </w:pPr>
      <w:r w:rsidRPr="00224246">
        <w:rPr>
          <w:rFonts w:ascii="Arial" w:hAnsi="Arial"/>
          <w:bCs/>
          <w:sz w:val="22"/>
        </w:rPr>
        <w:t xml:space="preserve">Texas Education Code, §21.050, </w:t>
      </w:r>
      <w:r w:rsidRPr="00F675F8">
        <w:rPr>
          <w:rFonts w:ascii="Arial" w:hAnsi="Arial"/>
          <w:bCs/>
          <w:sz w:val="22"/>
        </w:rPr>
        <w:t>Academic Degree Required for Teaching Certificate; Internship</w:t>
      </w:r>
      <w:r w:rsidRPr="00224246">
        <w:rPr>
          <w:rFonts w:ascii="Arial" w:hAnsi="Arial"/>
          <w:bCs/>
          <w:sz w:val="22"/>
        </w:rPr>
        <w:t>:</w:t>
      </w:r>
    </w:p>
    <w:p w14:paraId="2A768E5B" w14:textId="421CDBD2" w:rsidR="00D600D5" w:rsidRPr="00224246" w:rsidRDefault="00D600D5" w:rsidP="00D600D5">
      <w:pPr>
        <w:pStyle w:val="SUBSECTIONa0"/>
        <w:rPr>
          <w:rFonts w:ascii="Arial" w:hAnsi="Arial"/>
          <w:sz w:val="22"/>
        </w:rPr>
      </w:pPr>
      <w:r w:rsidRPr="00224246">
        <w:rPr>
          <w:rFonts w:ascii="Arial" w:hAnsi="Arial"/>
          <w:sz w:val="22"/>
        </w:rPr>
        <w:t>(a)</w:t>
      </w:r>
      <w:r w:rsidRPr="00224246">
        <w:rPr>
          <w:rFonts w:ascii="Arial" w:hAnsi="Arial"/>
          <w:sz w:val="22"/>
        </w:rPr>
        <w:tab/>
        <w:t>A person who applies for a teaching certificate for which board rules require a bachelor</w:t>
      </w:r>
      <w:r w:rsidR="00687D2C">
        <w:rPr>
          <w:rFonts w:ascii="Arial" w:hAnsi="Arial"/>
          <w:sz w:val="22"/>
        </w:rPr>
        <w:t>'</w:t>
      </w:r>
      <w:r w:rsidRPr="00224246">
        <w:rPr>
          <w:rFonts w:ascii="Arial" w:hAnsi="Arial"/>
          <w:sz w:val="22"/>
        </w:rPr>
        <w:t>s degree must possess a bachelor</w:t>
      </w:r>
      <w:r w:rsidR="00687D2C">
        <w:rPr>
          <w:rFonts w:ascii="Arial" w:hAnsi="Arial"/>
          <w:sz w:val="22"/>
        </w:rPr>
        <w:t>'</w:t>
      </w:r>
      <w:r w:rsidRPr="00224246">
        <w:rPr>
          <w:rFonts w:ascii="Arial" w:hAnsi="Arial"/>
          <w:sz w:val="22"/>
        </w:rPr>
        <w:t>s degree received with an academic major or interdisciplinary academic major, including reading, other than education, that is related to the curriculum as prescribed under Subchapter A, Chapter 28.</w:t>
      </w:r>
    </w:p>
    <w:p w14:paraId="21400A0F" w14:textId="77777777" w:rsidR="00D600D5" w:rsidRPr="00224246" w:rsidRDefault="00D600D5" w:rsidP="00D600D5">
      <w:pPr>
        <w:pStyle w:val="SUBSECTIONa0"/>
        <w:rPr>
          <w:rFonts w:ascii="Arial" w:hAnsi="Arial"/>
          <w:sz w:val="22"/>
        </w:rPr>
      </w:pPr>
      <w:r w:rsidRPr="00224246">
        <w:rPr>
          <w:rFonts w:ascii="Arial" w:hAnsi="Arial"/>
          <w:sz w:val="22"/>
        </w:rPr>
        <w:t>(b)</w:t>
      </w:r>
      <w:r w:rsidRPr="00224246">
        <w:rPr>
          <w:rFonts w:ascii="Arial" w:hAnsi="Arial"/>
          <w:sz w:val="22"/>
        </w:rPr>
        <w:tab/>
        <w:t>The board may not require more than 18 semester credit hours of education courses at the baccalaureate level for the granting of a teaching certificate. The board shall provide for a minimum number of semester credit hours of internship to be included in the hours needed for certification. The board may propose rules requiring additional credit hours for certification in bilingual education, English as a second language, early childhood education, or special education.</w:t>
      </w:r>
    </w:p>
    <w:p w14:paraId="30CEA27D" w14:textId="279D9875" w:rsidR="00D600D5" w:rsidRPr="00224246" w:rsidRDefault="00D600D5" w:rsidP="00D600D5">
      <w:pPr>
        <w:pStyle w:val="SUBSECTIONa0"/>
        <w:rPr>
          <w:rFonts w:ascii="Arial" w:hAnsi="Arial"/>
          <w:sz w:val="22"/>
        </w:rPr>
      </w:pPr>
      <w:r w:rsidRPr="00224246">
        <w:rPr>
          <w:rFonts w:ascii="Arial" w:hAnsi="Arial"/>
          <w:sz w:val="22"/>
        </w:rPr>
        <w:t>(c)</w:t>
      </w:r>
      <w:r w:rsidRPr="00224246">
        <w:rPr>
          <w:rFonts w:ascii="Arial" w:hAnsi="Arial"/>
          <w:sz w:val="22"/>
        </w:rPr>
        <w:tab/>
        <w:t>A person who receives a bachelor</w:t>
      </w:r>
      <w:r w:rsidR="00687D2C">
        <w:rPr>
          <w:rFonts w:ascii="Arial" w:hAnsi="Arial"/>
          <w:sz w:val="22"/>
        </w:rPr>
        <w:t>'</w:t>
      </w:r>
      <w:r w:rsidRPr="00224246">
        <w:rPr>
          <w:rFonts w:ascii="Arial" w:hAnsi="Arial"/>
          <w:sz w:val="22"/>
        </w:rPr>
        <w:t>s degree required for a teaching certificate on the basis of higher education coursework completed while receiving an exemption from tuition and fees under Section 54.</w:t>
      </w:r>
      <w:r>
        <w:rPr>
          <w:rFonts w:ascii="Arial" w:hAnsi="Arial"/>
          <w:sz w:val="22"/>
        </w:rPr>
        <w:t>363</w:t>
      </w:r>
      <w:r w:rsidRPr="00224246">
        <w:rPr>
          <w:rFonts w:ascii="Arial" w:hAnsi="Arial"/>
          <w:sz w:val="22"/>
        </w:rPr>
        <w:t xml:space="preserve"> may not be required to participate in any field experience or internship consisting of student teaching to receive a teaching certificate.</w:t>
      </w:r>
    </w:p>
    <w:p w14:paraId="023C625E" w14:textId="1F606DA2" w:rsidR="00D600D5" w:rsidRPr="00753ACB" w:rsidRDefault="00D600D5" w:rsidP="00D600D5">
      <w:pPr>
        <w:pStyle w:val="SECTIONHEADING0"/>
        <w:rPr>
          <w:rFonts w:ascii="Arial" w:hAnsi="Arial"/>
          <w:bCs/>
          <w:sz w:val="22"/>
        </w:rPr>
      </w:pPr>
      <w:r w:rsidRPr="00224246">
        <w:rPr>
          <w:rFonts w:ascii="Arial" w:hAnsi="Arial"/>
          <w:bCs/>
          <w:sz w:val="22"/>
        </w:rPr>
        <w:t xml:space="preserve">Texas Education Code, §21.052, </w:t>
      </w:r>
      <w:r w:rsidRPr="00F675F8">
        <w:rPr>
          <w:rFonts w:ascii="Arial" w:hAnsi="Arial"/>
          <w:bCs/>
          <w:sz w:val="22"/>
        </w:rPr>
        <w:t>Certification of Educators From Outside the State</w:t>
      </w:r>
      <w:r w:rsidR="001417AB" w:rsidRPr="00F675F8">
        <w:rPr>
          <w:rFonts w:ascii="Arial" w:hAnsi="Arial"/>
          <w:bCs/>
          <w:sz w:val="22"/>
        </w:rPr>
        <w:t xml:space="preserve">, </w:t>
      </w:r>
      <w:r w:rsidR="001417AB">
        <w:rPr>
          <w:rFonts w:ascii="Arial" w:hAnsi="Arial"/>
          <w:bCs/>
          <w:sz w:val="22"/>
        </w:rPr>
        <w:t>as amended by Senate Bill 1839, 85th Texas Legislature, Regular Session, 2017</w:t>
      </w:r>
      <w:r>
        <w:rPr>
          <w:rFonts w:ascii="Arial" w:hAnsi="Arial"/>
          <w:bCs/>
          <w:sz w:val="22"/>
        </w:rPr>
        <w:t xml:space="preserve"> (excerpts)</w:t>
      </w:r>
      <w:r w:rsidRPr="00224246">
        <w:rPr>
          <w:rFonts w:ascii="Arial" w:hAnsi="Arial"/>
          <w:bCs/>
          <w:sz w:val="22"/>
        </w:rPr>
        <w:t>:</w:t>
      </w:r>
    </w:p>
    <w:p w14:paraId="6196522A" w14:textId="77777777" w:rsidR="00D600D5" w:rsidRPr="00224246" w:rsidRDefault="00D600D5" w:rsidP="00D600D5">
      <w:pPr>
        <w:pStyle w:val="SUBSECTIONa0"/>
        <w:rPr>
          <w:rFonts w:ascii="Arial" w:hAnsi="Arial"/>
          <w:sz w:val="22"/>
        </w:rPr>
      </w:pPr>
      <w:r w:rsidRPr="00224246" w:rsidDel="000F4D7A">
        <w:rPr>
          <w:rFonts w:ascii="Arial" w:hAnsi="Arial" w:cs="Arial"/>
          <w:color w:val="FFFFFF"/>
          <w:sz w:val="22"/>
          <w:szCs w:val="22"/>
        </w:rPr>
        <w:t xml:space="preserve"> </w:t>
      </w:r>
      <w:r w:rsidRPr="00224246">
        <w:rPr>
          <w:rFonts w:ascii="Arial" w:hAnsi="Arial"/>
          <w:sz w:val="22"/>
        </w:rPr>
        <w:t>(a)</w:t>
      </w:r>
      <w:r w:rsidRPr="00224246">
        <w:rPr>
          <w:rFonts w:ascii="Arial" w:hAnsi="Arial"/>
          <w:sz w:val="22"/>
        </w:rPr>
        <w:tab/>
        <w:t>The board may issue a certificate to an educator who</w:t>
      </w:r>
      <w:r w:rsidRPr="00224246">
        <w:rPr>
          <w:rFonts w:ascii="Arial" w:hAnsi="Arial" w:cs="Arial"/>
          <w:sz w:val="22"/>
          <w:szCs w:val="22"/>
        </w:rPr>
        <w:t xml:space="preserve"> </w:t>
      </w:r>
      <w:r w:rsidRPr="00ED2760">
        <w:rPr>
          <w:rFonts w:ascii="Arial" w:hAnsi="Arial" w:cs="Arial"/>
          <w:sz w:val="22"/>
          <w:szCs w:val="22"/>
        </w:rPr>
        <w:t>applies for a certificate and</w:t>
      </w:r>
      <w:r w:rsidRPr="00224246">
        <w:rPr>
          <w:rFonts w:ascii="Arial" w:hAnsi="Arial"/>
          <w:sz w:val="22"/>
        </w:rPr>
        <w:t>:</w:t>
      </w:r>
    </w:p>
    <w:p w14:paraId="5EDB00EE" w14:textId="77777777" w:rsidR="00D600D5" w:rsidRPr="00224246" w:rsidRDefault="00D600D5" w:rsidP="00D600D5">
      <w:pPr>
        <w:pStyle w:val="PARAGRAPH10"/>
        <w:rPr>
          <w:rFonts w:ascii="Arial" w:hAnsi="Arial"/>
          <w:sz w:val="22"/>
        </w:rPr>
      </w:pPr>
      <w:r w:rsidRPr="00224246">
        <w:rPr>
          <w:rFonts w:ascii="Arial" w:hAnsi="Arial"/>
          <w:sz w:val="22"/>
        </w:rPr>
        <w:t>(1)</w:t>
      </w:r>
      <w:r w:rsidRPr="00224246">
        <w:rPr>
          <w:rFonts w:ascii="Arial" w:hAnsi="Arial"/>
          <w:sz w:val="22"/>
        </w:rPr>
        <w:tab/>
        <w:t>holds:</w:t>
      </w:r>
    </w:p>
    <w:p w14:paraId="12BF9BFB" w14:textId="77777777" w:rsidR="00D600D5" w:rsidRPr="00224246" w:rsidRDefault="00D600D5" w:rsidP="00D600D5">
      <w:pPr>
        <w:pStyle w:val="SUBPARAGRAPHA0"/>
        <w:rPr>
          <w:rFonts w:ascii="Arial" w:hAnsi="Arial" w:cs="Arial"/>
          <w:sz w:val="22"/>
          <w:szCs w:val="22"/>
        </w:rPr>
      </w:pPr>
      <w:r w:rsidRPr="00224246">
        <w:rPr>
          <w:rFonts w:ascii="Arial" w:hAnsi="Arial" w:cs="Arial"/>
          <w:sz w:val="22"/>
          <w:szCs w:val="22"/>
        </w:rPr>
        <w:t>(A)</w:t>
      </w:r>
      <w:r w:rsidRPr="00224246">
        <w:rPr>
          <w:rFonts w:ascii="Arial" w:hAnsi="Arial" w:cs="Arial"/>
          <w:color w:val="FFFFFF"/>
          <w:sz w:val="22"/>
          <w:szCs w:val="22"/>
        </w:rPr>
        <w:t>AA</w:t>
      </w:r>
      <w:r w:rsidRPr="00224246">
        <w:rPr>
          <w:rFonts w:ascii="Arial" w:hAnsi="Arial" w:cs="Arial"/>
          <w:color w:val="FFFFFF"/>
          <w:sz w:val="22"/>
          <w:szCs w:val="22"/>
        </w:rPr>
        <w:tab/>
      </w:r>
      <w:r w:rsidRPr="00224246">
        <w:rPr>
          <w:rFonts w:ascii="Arial" w:hAnsi="Arial" w:cs="Arial"/>
          <w:sz w:val="22"/>
          <w:szCs w:val="22"/>
        </w:rPr>
        <w:t>a degree issued by an institution accredited by a regional accrediting agency or group that is recognized by a nationally recognized accreditation board; or</w:t>
      </w:r>
    </w:p>
    <w:p w14:paraId="5BCFA6C7" w14:textId="77777777" w:rsidR="00D600D5" w:rsidRPr="00224246" w:rsidRDefault="00D600D5" w:rsidP="00D600D5">
      <w:pPr>
        <w:pStyle w:val="SUBPARAGRAPHA0"/>
        <w:rPr>
          <w:rFonts w:ascii="Arial" w:hAnsi="Arial" w:cs="Arial"/>
          <w:sz w:val="22"/>
          <w:szCs w:val="22"/>
        </w:rPr>
      </w:pPr>
      <w:r w:rsidRPr="00224246">
        <w:rPr>
          <w:rFonts w:ascii="Arial" w:hAnsi="Arial" w:cs="Arial"/>
          <w:sz w:val="22"/>
          <w:szCs w:val="22"/>
        </w:rPr>
        <w:lastRenderedPageBreak/>
        <w:t>(B)</w:t>
      </w:r>
      <w:r w:rsidRPr="00224246">
        <w:rPr>
          <w:rFonts w:ascii="Arial" w:hAnsi="Arial" w:cs="Arial"/>
          <w:sz w:val="22"/>
          <w:szCs w:val="22"/>
        </w:rPr>
        <w:tab/>
        <w:t>a degree issued by an institution located in a foreign country, if the degree is equivalent to a degree described by Paragraph (A);</w:t>
      </w:r>
    </w:p>
    <w:p w14:paraId="483DFBC8" w14:textId="77777777" w:rsidR="00D600D5" w:rsidRPr="00224246" w:rsidRDefault="00D600D5" w:rsidP="00D600D5">
      <w:pPr>
        <w:pStyle w:val="PARAGRAPH10"/>
        <w:rPr>
          <w:rFonts w:ascii="Arial" w:hAnsi="Arial"/>
          <w:sz w:val="22"/>
        </w:rPr>
      </w:pPr>
      <w:r w:rsidRPr="00224246">
        <w:rPr>
          <w:rFonts w:ascii="Arial" w:hAnsi="Arial"/>
          <w:sz w:val="22"/>
        </w:rPr>
        <w:t>(2)</w:t>
      </w:r>
      <w:r w:rsidRPr="00224246">
        <w:rPr>
          <w:rFonts w:ascii="Arial" w:hAnsi="Arial"/>
          <w:sz w:val="22"/>
        </w:rPr>
        <w:tab/>
        <w:t>holds an appropriate certificate or other credential issued by another state or country; and</w:t>
      </w:r>
    </w:p>
    <w:p w14:paraId="0CF0F92F" w14:textId="77777777" w:rsidR="00D600D5" w:rsidRPr="00224246" w:rsidRDefault="00D600D5" w:rsidP="00D600D5">
      <w:pPr>
        <w:pStyle w:val="PARAGRAPH10"/>
        <w:rPr>
          <w:rFonts w:ascii="Arial" w:hAnsi="Arial"/>
          <w:sz w:val="22"/>
        </w:rPr>
      </w:pPr>
      <w:r w:rsidRPr="00224246">
        <w:rPr>
          <w:rFonts w:ascii="Arial" w:hAnsi="Arial"/>
          <w:sz w:val="22"/>
        </w:rPr>
        <w:t>(3)</w:t>
      </w:r>
      <w:r w:rsidRPr="00224246">
        <w:rPr>
          <w:rFonts w:ascii="Arial" w:hAnsi="Arial"/>
          <w:sz w:val="22"/>
        </w:rPr>
        <w:tab/>
        <w:t>performs satisfactorily on:</w:t>
      </w:r>
    </w:p>
    <w:p w14:paraId="1394252B" w14:textId="77777777" w:rsidR="00D600D5" w:rsidRPr="00224246" w:rsidRDefault="00D600D5" w:rsidP="00D600D5">
      <w:pPr>
        <w:pStyle w:val="SUBPARAGRAPHA0"/>
        <w:rPr>
          <w:rFonts w:ascii="Arial" w:hAnsi="Arial"/>
          <w:sz w:val="22"/>
        </w:rPr>
      </w:pPr>
      <w:r w:rsidRPr="00224246">
        <w:rPr>
          <w:rFonts w:ascii="Arial" w:hAnsi="Arial"/>
          <w:sz w:val="22"/>
        </w:rPr>
        <w:t>(A)</w:t>
      </w:r>
      <w:r w:rsidRPr="00224246">
        <w:rPr>
          <w:rFonts w:ascii="Arial" w:hAnsi="Arial"/>
          <w:sz w:val="22"/>
        </w:rPr>
        <w:tab/>
        <w:t>the examination prescribed under Section 21.048; or</w:t>
      </w:r>
    </w:p>
    <w:p w14:paraId="356292BA" w14:textId="77777777" w:rsidR="00D600D5" w:rsidRPr="00224246" w:rsidRDefault="00D600D5" w:rsidP="00D600D5">
      <w:pPr>
        <w:pStyle w:val="SUBPARAGRAPHA0"/>
        <w:rPr>
          <w:rFonts w:ascii="Arial" w:hAnsi="Arial"/>
          <w:sz w:val="22"/>
        </w:rPr>
      </w:pPr>
      <w:r w:rsidRPr="00224246">
        <w:rPr>
          <w:rFonts w:ascii="Arial" w:hAnsi="Arial"/>
          <w:sz w:val="22"/>
        </w:rPr>
        <w:t>(B)</w:t>
      </w:r>
      <w:r w:rsidRPr="00224246">
        <w:rPr>
          <w:rFonts w:ascii="Arial" w:hAnsi="Arial"/>
          <w:sz w:val="22"/>
        </w:rPr>
        <w:tab/>
        <w:t>if the educator holds a certificate or other credential issued by another state or country, an examination similar to and at least as rigorous as that described by Paragraph (A) administered to the educator under the authority of that state.</w:t>
      </w:r>
    </w:p>
    <w:p w14:paraId="21A3B493" w14:textId="77777777" w:rsidR="00D600D5" w:rsidRPr="00224246" w:rsidRDefault="00D600D5" w:rsidP="00D600D5">
      <w:pPr>
        <w:pStyle w:val="SUBSECTIONa0"/>
        <w:rPr>
          <w:rFonts w:ascii="Arial" w:hAnsi="Arial"/>
          <w:sz w:val="22"/>
        </w:rPr>
      </w:pPr>
      <w:r w:rsidRPr="00224246">
        <w:rPr>
          <w:rFonts w:ascii="Arial" w:hAnsi="Arial"/>
          <w:sz w:val="22"/>
        </w:rPr>
        <w:t>(b)</w:t>
      </w:r>
      <w:r w:rsidRPr="00224246">
        <w:rPr>
          <w:rFonts w:ascii="Arial" w:hAnsi="Arial"/>
          <w:sz w:val="22"/>
        </w:rPr>
        <w:tab/>
        <w:t>For purposes of Subsection (a)(2), a person is considered to hold a certificate or other credential if the credential is not valid solely because it has expired.</w:t>
      </w:r>
    </w:p>
    <w:p w14:paraId="20533E6D" w14:textId="77777777" w:rsidR="00D600D5" w:rsidRPr="00224246" w:rsidRDefault="00D600D5" w:rsidP="00D600D5">
      <w:pPr>
        <w:pStyle w:val="SUBSECTIONa0"/>
        <w:rPr>
          <w:rFonts w:ascii="Arial" w:hAnsi="Arial"/>
          <w:sz w:val="22"/>
        </w:rPr>
      </w:pPr>
      <w:r w:rsidRPr="00224246">
        <w:rPr>
          <w:rFonts w:ascii="Arial" w:hAnsi="Arial"/>
          <w:sz w:val="22"/>
        </w:rPr>
        <w:t>(c)</w:t>
      </w:r>
      <w:r w:rsidRPr="00224246">
        <w:rPr>
          <w:rFonts w:ascii="Arial" w:hAnsi="Arial"/>
          <w:sz w:val="22"/>
        </w:rPr>
        <w:tab/>
        <w:t>The board may issue a temporary certificate under this section to an educator who holds a degree required by Subsection (a)(1) and a certificate or other credential required by Subsection (a)(2) but who has not satisfied the requirements prescribed by Subsection (a)(3). Subject to Subsection (d), the board may specify the term of a temporary certificate issued under this subsection.</w:t>
      </w:r>
    </w:p>
    <w:p w14:paraId="348E98F7" w14:textId="5239C3EF" w:rsidR="00D600D5" w:rsidRPr="00224246" w:rsidRDefault="00D600D5" w:rsidP="00D600D5">
      <w:pPr>
        <w:pStyle w:val="SUBSECTIONa0"/>
        <w:rPr>
          <w:rFonts w:ascii="Arial" w:hAnsi="Arial"/>
          <w:sz w:val="22"/>
        </w:rPr>
      </w:pPr>
      <w:r w:rsidRPr="00224246">
        <w:rPr>
          <w:rFonts w:ascii="Arial" w:hAnsi="Arial"/>
          <w:sz w:val="22"/>
        </w:rPr>
        <w:t>(d)</w:t>
      </w:r>
      <w:r w:rsidRPr="00224246">
        <w:rPr>
          <w:rFonts w:ascii="Arial" w:hAnsi="Arial"/>
          <w:sz w:val="22"/>
        </w:rPr>
        <w:tab/>
        <w:t>A temporary certificate issued under Subsection (c) to an educator employed by a school district that has constructed or expanded at least one instructional facility as a result of increased student enrollment due to actions taken under the Defense Base Closure and Realignment Act of 1990 (10 U.S.C. Section 2687) may not expire before the first anniversary of the date on which the board completes the review of the educator</w:t>
      </w:r>
      <w:r w:rsidR="00687D2C">
        <w:rPr>
          <w:rFonts w:ascii="Arial" w:hAnsi="Arial"/>
          <w:sz w:val="22"/>
        </w:rPr>
        <w:t>'</w:t>
      </w:r>
      <w:r w:rsidRPr="00224246">
        <w:rPr>
          <w:rFonts w:ascii="Arial" w:hAnsi="Arial"/>
          <w:sz w:val="22"/>
        </w:rPr>
        <w:t>s credentials and informs the educator of the examination or examinations under Section 21.048 on which the educator must perform successfully to receive a standard certificate.</w:t>
      </w:r>
    </w:p>
    <w:p w14:paraId="5D8F0C80" w14:textId="715E4B32" w:rsidR="00D600D5" w:rsidRPr="00CC2C95" w:rsidRDefault="00D600D5" w:rsidP="00D600D5">
      <w:pPr>
        <w:pStyle w:val="SUBSECTIONa0"/>
        <w:rPr>
          <w:rFonts w:ascii="Arial" w:hAnsi="Arial" w:cs="Arial"/>
          <w:sz w:val="22"/>
        </w:rPr>
      </w:pPr>
      <w:r w:rsidRPr="00ED2760">
        <w:rPr>
          <w:rFonts w:ascii="Arial" w:hAnsi="Arial" w:cs="Arial"/>
          <w:sz w:val="22"/>
        </w:rPr>
        <w:t>(e)</w:t>
      </w:r>
      <w:r w:rsidRPr="00ED2760">
        <w:rPr>
          <w:rFonts w:ascii="Arial" w:hAnsi="Arial" w:cs="Arial"/>
          <w:sz w:val="22"/>
        </w:rPr>
        <w:tab/>
        <w:t xml:space="preserve">An educator who has submitted all documents required by the board for certification and who receives a </w:t>
      </w:r>
      <w:r w:rsidR="00893115" w:rsidRPr="00D326CE">
        <w:rPr>
          <w:rFonts w:ascii="Arial" w:hAnsi="Arial" w:cs="Arial"/>
          <w:sz w:val="22"/>
          <w:u w:val="single"/>
        </w:rPr>
        <w:t>temporary</w:t>
      </w:r>
      <w:r w:rsidR="00893115">
        <w:rPr>
          <w:rFonts w:ascii="Arial" w:hAnsi="Arial" w:cs="Arial"/>
          <w:sz w:val="22"/>
        </w:rPr>
        <w:t xml:space="preserve"> </w:t>
      </w:r>
      <w:r w:rsidRPr="00ED2760">
        <w:rPr>
          <w:rFonts w:ascii="Arial" w:hAnsi="Arial" w:cs="Arial"/>
          <w:sz w:val="22"/>
        </w:rPr>
        <w:t>certificate as provided by Subsection (</w:t>
      </w:r>
      <w:r w:rsidR="00893115">
        <w:rPr>
          <w:rFonts w:ascii="Arial" w:hAnsi="Arial" w:cs="Arial"/>
          <w:sz w:val="22"/>
        </w:rPr>
        <w:t>c</w:t>
      </w:r>
      <w:r w:rsidRPr="00ED2760">
        <w:rPr>
          <w:rFonts w:ascii="Arial" w:hAnsi="Arial" w:cs="Arial"/>
          <w:sz w:val="22"/>
        </w:rPr>
        <w:t>) must perform satisfactorily on the examination prescribed under Section 21.048 not later than the first anniversary of the date the board completes the review of the educator</w:t>
      </w:r>
      <w:r w:rsidR="00687D2C">
        <w:rPr>
          <w:rFonts w:ascii="Arial" w:hAnsi="Arial" w:cs="Arial"/>
          <w:sz w:val="22"/>
        </w:rPr>
        <w:t>'</w:t>
      </w:r>
      <w:r w:rsidRPr="00ED2760">
        <w:rPr>
          <w:rFonts w:ascii="Arial" w:hAnsi="Arial" w:cs="Arial"/>
          <w:sz w:val="22"/>
        </w:rPr>
        <w:t>s credentials and informs the educator of the examination or examinations under Section 21.048 on which the educator must perform successfully to receive a standard certificate.</w:t>
      </w:r>
    </w:p>
    <w:p w14:paraId="40BF39BD" w14:textId="73303125" w:rsidR="00D600D5" w:rsidRPr="00224246" w:rsidRDefault="00070284" w:rsidP="00D600D5">
      <w:pPr>
        <w:pStyle w:val="SECTIONHEADING0"/>
        <w:rPr>
          <w:rFonts w:ascii="Arial" w:hAnsi="Arial"/>
          <w:bCs/>
          <w:sz w:val="22"/>
        </w:rPr>
      </w:pPr>
      <w:r>
        <w:rPr>
          <w:rFonts w:ascii="Arial" w:hAnsi="Arial"/>
          <w:bCs/>
          <w:sz w:val="22"/>
        </w:rPr>
        <w:t>TEC</w:t>
      </w:r>
      <w:r w:rsidR="00D600D5" w:rsidRPr="00224246">
        <w:rPr>
          <w:rFonts w:ascii="Arial" w:hAnsi="Arial"/>
          <w:bCs/>
          <w:sz w:val="22"/>
        </w:rPr>
        <w:t xml:space="preserve">, §22.0831, </w:t>
      </w:r>
      <w:r w:rsidR="00D600D5" w:rsidRPr="00F675F8">
        <w:rPr>
          <w:rFonts w:ascii="Arial" w:hAnsi="Arial"/>
          <w:bCs/>
          <w:sz w:val="22"/>
        </w:rPr>
        <w:t>National Criminal History Record Information Review of Certified Educators</w:t>
      </w:r>
      <w:r w:rsidR="00D600D5" w:rsidRPr="00224246">
        <w:rPr>
          <w:rFonts w:ascii="Arial" w:hAnsi="Arial"/>
          <w:bCs/>
          <w:sz w:val="22"/>
        </w:rPr>
        <w:t xml:space="preserve"> (excerpt):</w:t>
      </w:r>
    </w:p>
    <w:p w14:paraId="0316CEEC" w14:textId="77777777" w:rsidR="00D600D5" w:rsidRPr="00224246" w:rsidRDefault="00D600D5" w:rsidP="00D600D5">
      <w:pPr>
        <w:pStyle w:val="SUBSECTIONa0"/>
        <w:rPr>
          <w:rFonts w:ascii="Arial" w:hAnsi="Arial"/>
          <w:sz w:val="22"/>
        </w:rPr>
      </w:pPr>
      <w:r w:rsidRPr="00224246">
        <w:rPr>
          <w:rFonts w:ascii="Arial" w:hAnsi="Arial"/>
          <w:sz w:val="22"/>
        </w:rPr>
        <w:t>(f)</w:t>
      </w:r>
      <w:r w:rsidRPr="00224246">
        <w:rPr>
          <w:rFonts w:ascii="Arial" w:hAnsi="Arial"/>
          <w:sz w:val="22"/>
        </w:rPr>
        <w:tab/>
        <w:t>The board may propose rules to implement this section, including rules establishing:</w:t>
      </w:r>
    </w:p>
    <w:p w14:paraId="1D0CDD3F" w14:textId="77777777" w:rsidR="00D600D5" w:rsidRPr="00224246" w:rsidRDefault="00D600D5" w:rsidP="00D600D5">
      <w:pPr>
        <w:pStyle w:val="PARAGRAPH10"/>
        <w:rPr>
          <w:rFonts w:ascii="Arial" w:hAnsi="Arial"/>
          <w:sz w:val="22"/>
        </w:rPr>
      </w:pPr>
      <w:r w:rsidRPr="00224246">
        <w:rPr>
          <w:rFonts w:ascii="Arial" w:hAnsi="Arial"/>
          <w:sz w:val="22"/>
        </w:rPr>
        <w:t>(1)</w:t>
      </w:r>
      <w:r w:rsidRPr="00224246">
        <w:rPr>
          <w:rFonts w:ascii="Arial" w:hAnsi="Arial"/>
          <w:sz w:val="22"/>
        </w:rPr>
        <w:tab/>
        <w:t>deadlines for a person to submit fingerprints and photographs in compliance with this section; and</w:t>
      </w:r>
    </w:p>
    <w:p w14:paraId="1190857F" w14:textId="38148A43" w:rsidR="00D600D5" w:rsidRDefault="00D600D5" w:rsidP="00D600D5">
      <w:pPr>
        <w:pStyle w:val="PARAGRAPH10"/>
        <w:rPr>
          <w:rFonts w:ascii="Arial" w:hAnsi="Arial"/>
          <w:sz w:val="22"/>
        </w:rPr>
      </w:pPr>
      <w:r w:rsidRPr="00224246">
        <w:rPr>
          <w:rFonts w:ascii="Arial" w:hAnsi="Arial"/>
          <w:sz w:val="22"/>
        </w:rPr>
        <w:t>(2)</w:t>
      </w:r>
      <w:r w:rsidRPr="00224246">
        <w:rPr>
          <w:rFonts w:ascii="Arial" w:hAnsi="Arial"/>
          <w:sz w:val="22"/>
        </w:rPr>
        <w:tab/>
        <w:t>sanctions for a person</w:t>
      </w:r>
      <w:r w:rsidR="00687D2C">
        <w:rPr>
          <w:rFonts w:ascii="Arial" w:hAnsi="Arial"/>
          <w:sz w:val="22"/>
        </w:rPr>
        <w:t>'</w:t>
      </w:r>
      <w:r w:rsidRPr="00224246">
        <w:rPr>
          <w:rFonts w:ascii="Arial" w:hAnsi="Arial"/>
          <w:sz w:val="22"/>
        </w:rPr>
        <w:t>s failure to comply with the requirements of this section, including suspension or revocation of a certificate or refusal to issue a certificate.</w:t>
      </w:r>
    </w:p>
    <w:p w14:paraId="705E07D0" w14:textId="77777777" w:rsidR="00D600D5" w:rsidRDefault="00D600D5" w:rsidP="00D600D5">
      <w:pPr>
        <w:pStyle w:val="CHAPTERORSUBCHAPTE"/>
        <w:jc w:val="left"/>
      </w:pPr>
      <w:r>
        <w:rPr>
          <w:rFonts w:ascii="Arial" w:hAnsi="Arial"/>
          <w:sz w:val="22"/>
        </w:rPr>
        <w:br w:type="page"/>
      </w:r>
    </w:p>
    <w:p w14:paraId="33E5113E" w14:textId="77777777" w:rsidR="00E04882" w:rsidRPr="00E04882" w:rsidRDefault="00E04882" w:rsidP="00E04882">
      <w:pPr>
        <w:jc w:val="center"/>
        <w:rPr>
          <w:b/>
        </w:rPr>
      </w:pPr>
      <w:r w:rsidRPr="00E04882">
        <w:rPr>
          <w:b/>
        </w:rPr>
        <w:lastRenderedPageBreak/>
        <w:t>ATTACHMENT II</w:t>
      </w:r>
    </w:p>
    <w:p w14:paraId="75D34479" w14:textId="77777777" w:rsidR="00E04882" w:rsidRPr="00E04882" w:rsidRDefault="00E04882" w:rsidP="00E04882">
      <w:pPr>
        <w:jc w:val="center"/>
        <w:rPr>
          <w:b/>
        </w:rPr>
      </w:pPr>
      <w:r w:rsidRPr="00E04882">
        <w:rPr>
          <w:b/>
        </w:rPr>
        <w:t>Text of Proposed Amendments to 19 TAC</w:t>
      </w:r>
    </w:p>
    <w:p w14:paraId="44F6C4B3" w14:textId="77777777" w:rsidR="00E04882" w:rsidRPr="00E04882" w:rsidRDefault="00E04882" w:rsidP="00E04882">
      <w:pPr>
        <w:spacing w:before="240"/>
        <w:jc w:val="center"/>
        <w:rPr>
          <w:b/>
          <w:sz w:val="24"/>
        </w:rPr>
      </w:pPr>
      <w:r w:rsidRPr="00E04882">
        <w:rPr>
          <w:b/>
          <w:sz w:val="24"/>
        </w:rPr>
        <w:t>Chapter 245. Certification of Educators from Other Countries</w:t>
      </w:r>
    </w:p>
    <w:p w14:paraId="49E4F2D9" w14:textId="77777777" w:rsidR="00E04882" w:rsidRPr="00E04882" w:rsidRDefault="00E04882" w:rsidP="00E04882">
      <w:pPr>
        <w:keepNext/>
        <w:spacing w:before="240"/>
        <w:rPr>
          <w:b/>
        </w:rPr>
      </w:pPr>
      <w:r w:rsidRPr="00E04882">
        <w:rPr>
          <w:b/>
        </w:rPr>
        <w:t>§245.1. General Provisions.</w:t>
      </w:r>
    </w:p>
    <w:p w14:paraId="6F455748" w14:textId="77777777" w:rsidR="00E04882" w:rsidRPr="00E04882" w:rsidRDefault="00E04882" w:rsidP="00E04882">
      <w:pPr>
        <w:tabs>
          <w:tab w:val="left" w:pos="720"/>
        </w:tabs>
        <w:spacing w:before="120"/>
        <w:ind w:left="720" w:hanging="720"/>
        <w:rPr>
          <w:u w:val="single"/>
        </w:rPr>
      </w:pPr>
      <w:r w:rsidRPr="00E04882">
        <w:t>(a)</w:t>
      </w:r>
      <w:r w:rsidRPr="00E04882">
        <w:tab/>
        <w:t xml:space="preserve">A Texas educator certificate may be issued to an individual who holds a college degree and an </w:t>
      </w:r>
      <w:r w:rsidRPr="00E04882">
        <w:rPr>
          <w:u w:val="single"/>
        </w:rPr>
        <w:t>acceptable</w:t>
      </w:r>
      <w:r w:rsidRPr="00E04882">
        <w:t xml:space="preserve"> [</w:t>
      </w:r>
      <w:r w:rsidRPr="00E04882">
        <w:rPr>
          <w:strike/>
          <w:u w:val="single"/>
        </w:rPr>
        <w:t>appropriate</w:t>
      </w:r>
      <w:r w:rsidRPr="00E04882">
        <w:t xml:space="preserve">] certificate or other credential issued by the authorized licensing agency in another country and who meets appropriate requirements specified in </w:t>
      </w:r>
      <w:r w:rsidRPr="00E04882">
        <w:rPr>
          <w:u w:val="single"/>
        </w:rPr>
        <w:t>§230.11</w:t>
      </w:r>
      <w:r w:rsidRPr="00E04882">
        <w:t xml:space="preserve"> [</w:t>
      </w:r>
      <w:r w:rsidRPr="00E04882">
        <w:rPr>
          <w:strike/>
          <w:u w:val="single"/>
        </w:rPr>
        <w:t>§230.413</w:t>
      </w:r>
      <w:r w:rsidRPr="00E04882">
        <w:t>] of this title (relating to General Requirements) and in this chapter.</w:t>
      </w:r>
    </w:p>
    <w:p w14:paraId="523246F0" w14:textId="006CE251" w:rsidR="00E04882" w:rsidRPr="00E04882" w:rsidRDefault="00E04882" w:rsidP="00E04882">
      <w:pPr>
        <w:tabs>
          <w:tab w:val="left" w:pos="720"/>
        </w:tabs>
        <w:spacing w:before="120"/>
        <w:ind w:left="720" w:hanging="720"/>
      </w:pPr>
      <w:r w:rsidRPr="00E04882">
        <w:t>(b)</w:t>
      </w:r>
      <w:r w:rsidRPr="00E04882">
        <w:tab/>
        <w:t>The degree held by an applicant from another country must be [</w:t>
      </w:r>
      <w:r w:rsidRPr="00E04882">
        <w:rPr>
          <w:strike/>
          <w:u w:val="single"/>
        </w:rPr>
        <w:t>, at a minimum,</w:t>
      </w:r>
      <w:r w:rsidRPr="00E04882">
        <w:t xml:space="preserve">] equivalent to </w:t>
      </w:r>
      <w:r w:rsidRPr="00E04882">
        <w:rPr>
          <w:u w:val="single"/>
        </w:rPr>
        <w:t>at least a bachelor</w:t>
      </w:r>
      <w:r w:rsidR="00687D2C">
        <w:rPr>
          <w:u w:val="single"/>
        </w:rPr>
        <w:t>'</w:t>
      </w:r>
      <w:r w:rsidRPr="00E04882">
        <w:rPr>
          <w:u w:val="single"/>
        </w:rPr>
        <w:t>s</w:t>
      </w:r>
      <w:r w:rsidRPr="00E04882">
        <w:t xml:space="preserve"> [</w:t>
      </w:r>
      <w:r w:rsidRPr="00E04882">
        <w:rPr>
          <w:strike/>
          <w:u w:val="single"/>
        </w:rPr>
        <w:t>a baccalaureate</w:t>
      </w:r>
      <w:r w:rsidRPr="00E04882">
        <w:t xml:space="preserve">] degree </w:t>
      </w:r>
      <w:r w:rsidRPr="00E04882">
        <w:rPr>
          <w:u w:val="single"/>
        </w:rPr>
        <w:t>or higher</w:t>
      </w:r>
      <w:r w:rsidRPr="00E04882">
        <w:t xml:space="preserve"> issued by an </w:t>
      </w:r>
      <w:r w:rsidRPr="00E04882">
        <w:rPr>
          <w:u w:val="single"/>
        </w:rPr>
        <w:t>accredited</w:t>
      </w:r>
      <w:r w:rsidRPr="00E04882">
        <w:t xml:space="preserve"> institution of higher education [</w:t>
      </w:r>
      <w:r w:rsidRPr="00E04882">
        <w:rPr>
          <w:strike/>
          <w:u w:val="single"/>
        </w:rPr>
        <w:t>in the United States accredited or otherwise approved by an accrediting organization recognized by the Texas Higher Education Coordinating Board</w:t>
      </w:r>
      <w:r w:rsidRPr="00E04882">
        <w:t>] .</w:t>
      </w:r>
    </w:p>
    <w:p w14:paraId="6DD840AC" w14:textId="77777777" w:rsidR="00E04882" w:rsidRPr="00E04882" w:rsidRDefault="00E04882" w:rsidP="00E04882">
      <w:pPr>
        <w:tabs>
          <w:tab w:val="left" w:pos="720"/>
        </w:tabs>
        <w:spacing w:before="120"/>
        <w:ind w:left="720" w:hanging="720"/>
      </w:pPr>
      <w:r w:rsidRPr="00E04882">
        <w:t>(c)</w:t>
      </w:r>
      <w:r w:rsidRPr="00E04882">
        <w:tab/>
        <w:t>The certificate(s) or other credential(s) issued by the authorized licensing agency in another country may not be a temporary permit, a credential issued by a city or school district, or a certificate for which academic or other program deficiencies are indicated. Specific examination or renewal requirements shall not be considered academic or program deficiencies.</w:t>
      </w:r>
    </w:p>
    <w:p w14:paraId="1C35FE5F" w14:textId="77777777" w:rsidR="00E04882" w:rsidRPr="00E04882" w:rsidRDefault="00E04882" w:rsidP="00E04882">
      <w:pPr>
        <w:tabs>
          <w:tab w:val="left" w:pos="720"/>
        </w:tabs>
        <w:spacing w:before="120"/>
        <w:ind w:left="720" w:hanging="720"/>
      </w:pPr>
      <w:r w:rsidRPr="00E04882">
        <w:t>(d)</w:t>
      </w:r>
      <w:r w:rsidRPr="00E04882">
        <w:tab/>
        <w:t>A statement, approval letter, or certification entitlement card issued by the authorized licensing agency in another country specifying eligibility for full certification upon employment or completion of specified examination requirements shall have the same standing as a certificate.</w:t>
      </w:r>
    </w:p>
    <w:p w14:paraId="5E6C4DF7" w14:textId="77777777" w:rsidR="00E04882" w:rsidRPr="00E04882" w:rsidRDefault="00E04882" w:rsidP="00E04882">
      <w:pPr>
        <w:tabs>
          <w:tab w:val="left" w:pos="720"/>
        </w:tabs>
        <w:spacing w:before="120"/>
        <w:ind w:left="720" w:hanging="720"/>
      </w:pPr>
      <w:r w:rsidRPr="00E04882">
        <w:t>(e)</w:t>
      </w:r>
      <w:r w:rsidRPr="00E04882">
        <w:tab/>
        <w:t xml:space="preserve">The certificate(s) or other credential(s) and areas of certification issued by the authorized licensing agency in another country must be equivalent to a certificate </w:t>
      </w:r>
      <w:r w:rsidRPr="00E04882">
        <w:rPr>
          <w:u w:val="single"/>
        </w:rPr>
        <w:t>or grade level that is within the early childhood-Grade 12 level and approved by</w:t>
      </w:r>
      <w:r w:rsidRPr="00E04882">
        <w:t xml:space="preserve"> [</w:t>
      </w:r>
      <w:r w:rsidRPr="00E04882">
        <w:rPr>
          <w:strike/>
          <w:u w:val="single"/>
        </w:rPr>
        <w:t>and certification areas issued by</w:t>
      </w:r>
      <w:r w:rsidRPr="00E04882">
        <w:t xml:space="preserve">] the State Board for Educator Certification (SBEC). </w:t>
      </w:r>
      <w:r w:rsidRPr="00E04882">
        <w:rPr>
          <w:u w:val="single"/>
        </w:rPr>
        <w:t>Based on the certificate(s) submitted with the application for review of credentials, the</w:t>
      </w:r>
      <w:r w:rsidRPr="00E04882">
        <w:t xml:space="preserve"> [</w:t>
      </w:r>
      <w:r w:rsidRPr="00E04882">
        <w:rPr>
          <w:strike/>
          <w:u w:val="single"/>
        </w:rPr>
        <w:t>The</w:t>
      </w:r>
      <w:r w:rsidRPr="00E04882">
        <w:t xml:space="preserve">] Texas Education Agency (TEA) staff shall identify the certification areas for which the applicant qualifies in Texas. The </w:t>
      </w:r>
      <w:r w:rsidRPr="00E04882">
        <w:rPr>
          <w:u w:val="single"/>
        </w:rPr>
        <w:t>certificate(s)</w:t>
      </w:r>
      <w:r w:rsidRPr="00E04882">
        <w:t xml:space="preserve"> [</w:t>
      </w:r>
      <w:r w:rsidRPr="00E04882">
        <w:rPr>
          <w:strike/>
          <w:u w:val="single"/>
        </w:rPr>
        <w:t>certificate, including all certification areas</w:t>
      </w:r>
      <w:r w:rsidRPr="00E04882">
        <w:t>] for which the applicant qualifies [</w:t>
      </w:r>
      <w:r w:rsidRPr="00E04882">
        <w:rPr>
          <w:strike/>
          <w:u w:val="single"/>
        </w:rPr>
        <w:t>,</w:t>
      </w:r>
      <w:r w:rsidRPr="00E04882">
        <w:t>] may be issued by the TEA staff under the authority of the SBEC.</w:t>
      </w:r>
    </w:p>
    <w:p w14:paraId="7BF7D332" w14:textId="77777777" w:rsidR="00E04882" w:rsidRPr="00E04882" w:rsidRDefault="00E04882" w:rsidP="00E04882">
      <w:pPr>
        <w:tabs>
          <w:tab w:val="left" w:pos="720"/>
        </w:tabs>
        <w:spacing w:before="120"/>
        <w:ind w:left="720" w:hanging="720"/>
      </w:pPr>
      <w:r w:rsidRPr="00E04882">
        <w:rPr>
          <w:u w:val="single"/>
        </w:rPr>
        <w:t>(f)</w:t>
      </w:r>
      <w:r w:rsidRPr="00E04882">
        <w:rPr>
          <w:u w:val="single"/>
        </w:rPr>
        <w:tab/>
        <w:t>If a Texas examination or certification is scheduled to be eliminated, an individual requesting certification and examination comparability must ensure that the application and all review documentation, including examination scores, are received by TEA staff 60 calendar days before the application submission deadline for the examination and/or certification sought.</w:t>
      </w:r>
    </w:p>
    <w:p w14:paraId="6D6E1687" w14:textId="77777777" w:rsidR="00E04882" w:rsidRPr="00E04882" w:rsidRDefault="00E04882" w:rsidP="00E04882">
      <w:pPr>
        <w:keepNext/>
        <w:spacing w:before="240"/>
        <w:rPr>
          <w:b/>
        </w:rPr>
      </w:pPr>
      <w:r w:rsidRPr="00E04882">
        <w:rPr>
          <w:b/>
        </w:rPr>
        <w:t>§245.5. Requirements for Issuance of a Texas Certificate Based on Certification from Another Country.</w:t>
      </w:r>
    </w:p>
    <w:p w14:paraId="33633281" w14:textId="77777777" w:rsidR="00E04882" w:rsidRPr="00E04882" w:rsidRDefault="00E04882" w:rsidP="00E04882">
      <w:pPr>
        <w:tabs>
          <w:tab w:val="left" w:pos="720"/>
        </w:tabs>
        <w:spacing w:before="120"/>
        <w:ind w:left="720" w:hanging="720"/>
      </w:pPr>
      <w:r w:rsidRPr="00E04882">
        <w:t>(a)</w:t>
      </w:r>
      <w:r w:rsidRPr="00E04882">
        <w:tab/>
        <w:t xml:space="preserve">The appropriate standard certificate issued under Chapter </w:t>
      </w:r>
      <w:r w:rsidRPr="00E04882">
        <w:rPr>
          <w:u w:val="single"/>
        </w:rPr>
        <w:t>230</w:t>
      </w:r>
      <w:r w:rsidRPr="00E04882">
        <w:t xml:space="preserve"> [</w:t>
      </w:r>
      <w:r w:rsidRPr="00E04882">
        <w:rPr>
          <w:strike/>
          <w:u w:val="single"/>
        </w:rPr>
        <w:t>232</w:t>
      </w:r>
      <w:r w:rsidRPr="00E04882">
        <w:t xml:space="preserve">] , Subchapter </w:t>
      </w:r>
      <w:r w:rsidRPr="00E04882">
        <w:rPr>
          <w:u w:val="single"/>
        </w:rPr>
        <w:t>D</w:t>
      </w:r>
      <w:r w:rsidRPr="00E04882">
        <w:t xml:space="preserve"> [</w:t>
      </w:r>
      <w:r w:rsidRPr="00E04882">
        <w:rPr>
          <w:strike/>
          <w:u w:val="single"/>
        </w:rPr>
        <w:t>A</w:t>
      </w:r>
      <w:r w:rsidRPr="00E04882">
        <w:t xml:space="preserve">] , of this title (relating to Types and Classes of Certificates Issued), may be issued to an applicant holding </w:t>
      </w:r>
      <w:r w:rsidRPr="00E04882">
        <w:rPr>
          <w:u w:val="single"/>
        </w:rPr>
        <w:t>an acceptable</w:t>
      </w:r>
      <w:r w:rsidRPr="00E04882">
        <w:t xml:space="preserve"> [</w:t>
      </w:r>
      <w:r w:rsidRPr="00E04882">
        <w:rPr>
          <w:strike/>
          <w:u w:val="single"/>
        </w:rPr>
        <w:t>a</w:t>
      </w:r>
      <w:r w:rsidRPr="00E04882">
        <w:t>] certificate or other credential and college degree as specified in §245.1 of this title (relating to General Provisions). The applicant must:</w:t>
      </w:r>
    </w:p>
    <w:p w14:paraId="7F954345" w14:textId="77777777" w:rsidR="00E04882" w:rsidRPr="00E04882" w:rsidRDefault="00E04882" w:rsidP="00E04882">
      <w:pPr>
        <w:tabs>
          <w:tab w:val="left" w:pos="1440"/>
        </w:tabs>
        <w:spacing w:before="120"/>
        <w:ind w:left="1440" w:hanging="720"/>
      </w:pPr>
      <w:r w:rsidRPr="00E04882">
        <w:t>(1)</w:t>
      </w:r>
      <w:r w:rsidRPr="00E04882">
        <w:tab/>
        <w:t xml:space="preserve">pass the appropriate examination(s) prescribed in the Texas Education Code (TEC), §21.048(a), and </w:t>
      </w:r>
      <w:r w:rsidRPr="00E04882">
        <w:rPr>
          <w:u w:val="single"/>
        </w:rPr>
        <w:t>§230.21</w:t>
      </w:r>
      <w:r w:rsidRPr="00E04882">
        <w:t xml:space="preserve"> [</w:t>
      </w:r>
      <w:r w:rsidRPr="00E04882">
        <w:rPr>
          <w:strike/>
          <w:u w:val="single"/>
        </w:rPr>
        <w:t>§230.5</w:t>
      </w:r>
      <w:r w:rsidRPr="00E04882">
        <w:t>] of this title (relating to Educator Assessment); or</w:t>
      </w:r>
    </w:p>
    <w:p w14:paraId="1C42A80D" w14:textId="77777777" w:rsidR="00E04882" w:rsidRPr="00E04882" w:rsidRDefault="00E04882" w:rsidP="00E04882">
      <w:pPr>
        <w:tabs>
          <w:tab w:val="left" w:pos="1440"/>
        </w:tabs>
        <w:spacing w:before="120"/>
        <w:ind w:left="1440" w:hanging="720"/>
      </w:pPr>
      <w:r w:rsidRPr="00E04882">
        <w:t>(2)</w:t>
      </w:r>
      <w:r w:rsidRPr="00E04882">
        <w:tab/>
        <w:t xml:space="preserve">achieve an acceptable score on an examination(s) similar to and at least as rigorous as the requirements prescribed in the TEC, §21.048(a), and </w:t>
      </w:r>
      <w:r w:rsidRPr="00E04882">
        <w:rPr>
          <w:u w:val="single"/>
        </w:rPr>
        <w:t>§230.21</w:t>
      </w:r>
      <w:r w:rsidRPr="00E04882">
        <w:t xml:space="preserve"> [</w:t>
      </w:r>
      <w:r w:rsidRPr="00E04882">
        <w:rPr>
          <w:strike/>
          <w:u w:val="single"/>
        </w:rPr>
        <w:t>§230.5</w:t>
      </w:r>
      <w:r w:rsidRPr="00E04882">
        <w:t>] of this title that was administered under the authority of another country. The applicant shall verify in a manner determined by the Texas Education Agency staff the level of performance on acceptable examinations administered under the authority of another country.</w:t>
      </w:r>
    </w:p>
    <w:p w14:paraId="4435C979" w14:textId="7ADD4DBE" w:rsidR="00E04882" w:rsidRPr="00E04882" w:rsidRDefault="00E04882" w:rsidP="00E04882">
      <w:pPr>
        <w:tabs>
          <w:tab w:val="left" w:pos="720"/>
        </w:tabs>
        <w:spacing w:before="120"/>
        <w:ind w:left="720" w:hanging="720"/>
      </w:pPr>
      <w:r w:rsidRPr="00E04882">
        <w:t>(b)</w:t>
      </w:r>
      <w:r w:rsidRPr="00E04882">
        <w:tab/>
        <w:t xml:space="preserve">If all certification requirements are met, except successful completion of the appropriate certification examination(s), the applicant may request issuance of a one-year certificate in one or more of the certification areas authorized by the certificate(s) or other credential(s) from another country. An applicant who holds only a credential that is equivalent to a student services, principal, or superintendent certificate issued in accordance with Chapter 239 of this title (relating to Student Services Certificates), with the </w:t>
      </w:r>
      <w:r w:rsidRPr="00E04882">
        <w:lastRenderedPageBreak/>
        <w:t>exception of Subchapter E (relating to Master Teacher Certificate); Chapter 241 of this title (relating to Principal Certificate); or Chapter 242 of this title (relating to Superintendent Certificate) may be issued the equivalent Texas certificate. The applicant must verify two creditable years of public or private school experience, as defined in Chapter 153, Subchapter CC, of this title (relating to Commissioner</w:t>
      </w:r>
      <w:r w:rsidR="00687D2C">
        <w:t>'</w:t>
      </w:r>
      <w:r w:rsidRPr="00E04882">
        <w:t>s Rules on Creditable Years of Service) and the TEC, §5.001(2), in the specific student services or administrative area sought.</w:t>
      </w:r>
    </w:p>
    <w:p w14:paraId="5E7EFD1F" w14:textId="77777777" w:rsidR="00E04882" w:rsidRPr="00E04882" w:rsidRDefault="00E04882" w:rsidP="00E04882">
      <w:pPr>
        <w:tabs>
          <w:tab w:val="left" w:pos="720"/>
        </w:tabs>
        <w:spacing w:before="120"/>
        <w:ind w:left="720" w:hanging="720"/>
        <w:rPr>
          <w:u w:val="single"/>
        </w:rPr>
      </w:pPr>
      <w:r w:rsidRPr="00E04882">
        <w:rPr>
          <w:u w:val="single"/>
        </w:rPr>
        <w:t>(c)</w:t>
      </w:r>
      <w:r w:rsidRPr="00E04882">
        <w:rPr>
          <w:u w:val="single"/>
        </w:rPr>
        <w:tab/>
        <w:t>After satisfying all certification requirements, including all appropriate examination requirements, the applicant is eligible to apply for issuance of the standard certificate issued under Chapter 230, Subchapter D, of this title (relating to Types and Classes of Certificates Issued).</w:t>
      </w:r>
    </w:p>
    <w:p w14:paraId="48C18A1E" w14:textId="77777777" w:rsidR="00E04882" w:rsidRPr="00E04882" w:rsidRDefault="00E04882" w:rsidP="00E04882">
      <w:pPr>
        <w:tabs>
          <w:tab w:val="left" w:pos="720"/>
        </w:tabs>
        <w:spacing w:before="120"/>
        <w:ind w:left="720" w:hanging="720"/>
      </w:pPr>
      <w:r w:rsidRPr="00E04882">
        <w:rPr>
          <w:u w:val="single"/>
        </w:rPr>
        <w:t>(d)</w:t>
      </w:r>
      <w:r w:rsidRPr="00E04882">
        <w:t xml:space="preserve"> [</w:t>
      </w:r>
      <w:r w:rsidRPr="00E04882">
        <w:rPr>
          <w:strike/>
          <w:u w:val="single"/>
        </w:rPr>
        <w:t>(c)</w:t>
      </w:r>
      <w:r w:rsidRPr="00E04882">
        <w:t>]</w:t>
      </w:r>
      <w:r w:rsidRPr="00E04882">
        <w:tab/>
        <w:t xml:space="preserve">An applicant issued a one-year certificate under </w:t>
      </w:r>
      <w:r w:rsidRPr="00E04882">
        <w:rPr>
          <w:u w:val="single"/>
        </w:rPr>
        <w:t>Chapter 230, Subchapter D,</w:t>
      </w:r>
      <w:r w:rsidRPr="00E04882">
        <w:t xml:space="preserve"> [</w:t>
      </w:r>
      <w:r w:rsidRPr="00E04882">
        <w:rPr>
          <w:strike/>
          <w:u w:val="single"/>
        </w:rPr>
        <w:t>§232.1</w:t>
      </w:r>
      <w:r w:rsidRPr="00E04882">
        <w:t>] of this title [</w:t>
      </w:r>
      <w:r w:rsidRPr="00E04882">
        <w:rPr>
          <w:strike/>
          <w:u w:val="single"/>
        </w:rPr>
        <w:t>(relating to Types of Certificates)</w:t>
      </w:r>
      <w:r w:rsidRPr="00E04882">
        <w:t xml:space="preserve">] and this chapter who does not satisfy the appropriate examination requirements to establish eligibility for a standard certificate during the validity of the one-year certificate is not eligible for any type of certificate or permit authorizing employment for the same certification level or area until he or she has satisfied the examination requirements. If, due to extenuating circumstances </w:t>
      </w:r>
      <w:r w:rsidRPr="00E04882">
        <w:rPr>
          <w:u w:val="single"/>
        </w:rPr>
        <w:t>beyond the control of the educator</w:t>
      </w:r>
      <w:r w:rsidRPr="00E04882">
        <w:t xml:space="preserve"> , examination requirements are not met during the validity period of the one-year certificate, the </w:t>
      </w:r>
      <w:r w:rsidRPr="00E04882">
        <w:rPr>
          <w:u w:val="single"/>
        </w:rPr>
        <w:t>district</w:t>
      </w:r>
      <w:r w:rsidRPr="00E04882">
        <w:t xml:space="preserve"> [</w:t>
      </w:r>
      <w:r w:rsidRPr="00E04882">
        <w:rPr>
          <w:strike/>
          <w:u w:val="single"/>
        </w:rPr>
        <w:t>educator</w:t>
      </w:r>
      <w:r w:rsidRPr="00E04882">
        <w:t>] may request an extension of the one-year certificate, not to exceed one calendar year in length.</w:t>
      </w:r>
    </w:p>
    <w:p w14:paraId="43DC8467" w14:textId="77777777" w:rsidR="00E04882" w:rsidRPr="00E04882" w:rsidRDefault="00E04882" w:rsidP="00E04882">
      <w:pPr>
        <w:tabs>
          <w:tab w:val="left" w:pos="720"/>
        </w:tabs>
        <w:spacing w:before="120"/>
        <w:ind w:left="720" w:hanging="720"/>
        <w:rPr>
          <w:u w:val="single"/>
        </w:rPr>
      </w:pPr>
      <w:r w:rsidRPr="00E04882">
        <w:rPr>
          <w:u w:val="single"/>
        </w:rPr>
        <w:t>(e)</w:t>
      </w:r>
      <w:r w:rsidRPr="00E04882">
        <w:rPr>
          <w:u w:val="single"/>
        </w:rPr>
        <w:tab/>
        <w:t>An applicant shall not be required to complete the content specialization portion of the certification examination in a certification area for which he or she does not seek standard certification unless the examination is required to establish a base classroom teaching certificate. A supplemental certificate, as described in Chapter 233 of this title (relating to Categories of Classroom Teaching Certificates), may not be issued as a standard certificate unless the educator has established a classroom teaching certificate.</w:t>
      </w:r>
    </w:p>
    <w:p w14:paraId="7DD045A5" w14:textId="77777777" w:rsidR="00E04882" w:rsidRPr="00E04882" w:rsidRDefault="00E04882" w:rsidP="00E04882">
      <w:pPr>
        <w:tabs>
          <w:tab w:val="left" w:pos="720"/>
        </w:tabs>
        <w:spacing w:before="120"/>
        <w:ind w:left="720" w:hanging="720"/>
      </w:pPr>
      <w:r w:rsidRPr="00E04882">
        <w:rPr>
          <w:u w:val="single"/>
        </w:rPr>
        <w:t>(f)</w:t>
      </w:r>
      <w:r w:rsidRPr="00E04882">
        <w:t xml:space="preserve"> [</w:t>
      </w:r>
      <w:r w:rsidRPr="00E04882">
        <w:rPr>
          <w:strike/>
          <w:u w:val="single"/>
        </w:rPr>
        <w:t>(d)</w:t>
      </w:r>
      <w:r w:rsidRPr="00E04882">
        <w:t>]</w:t>
      </w:r>
      <w:r w:rsidRPr="00E04882">
        <w:tab/>
        <w:t xml:space="preserve">An applicant issued a one-year certificate under subsection </w:t>
      </w:r>
      <w:r w:rsidRPr="00E04882">
        <w:rPr>
          <w:u w:val="single"/>
        </w:rPr>
        <w:t>(d)</w:t>
      </w:r>
      <w:r w:rsidRPr="00E04882">
        <w:t xml:space="preserve"> [</w:t>
      </w:r>
      <w:r w:rsidRPr="00E04882">
        <w:rPr>
          <w:strike/>
          <w:u w:val="single"/>
        </w:rPr>
        <w:t>(c)</w:t>
      </w:r>
      <w:r w:rsidRPr="00E04882">
        <w:t>] of this section who, during or subsequent to the validity of the one-year certificate, satisfies the appropriate examination requirements and establishes eligibility for a standard certificate may apply for:</w:t>
      </w:r>
    </w:p>
    <w:p w14:paraId="3A0CD02A" w14:textId="77777777" w:rsidR="00E04882" w:rsidRPr="00E04882" w:rsidRDefault="00E04882" w:rsidP="00E04882">
      <w:pPr>
        <w:tabs>
          <w:tab w:val="left" w:pos="1440"/>
        </w:tabs>
        <w:spacing w:before="120"/>
        <w:ind w:left="1440" w:hanging="720"/>
      </w:pPr>
      <w:r w:rsidRPr="00E04882">
        <w:t>(1)</w:t>
      </w:r>
      <w:r w:rsidRPr="00E04882">
        <w:tab/>
        <w:t>a new one-year certificate in another certification area based on a certificate or other credential issued by [</w:t>
      </w:r>
      <w:r w:rsidRPr="00E04882">
        <w:rPr>
          <w:strike/>
          <w:u w:val="single"/>
        </w:rPr>
        <w:t>a</w:t>
      </w:r>
      <w:r w:rsidRPr="00E04882">
        <w:t>] another country; or</w:t>
      </w:r>
    </w:p>
    <w:p w14:paraId="189AB39A" w14:textId="77777777" w:rsidR="00E04882" w:rsidRPr="00E04882" w:rsidRDefault="00E04882" w:rsidP="00E04882">
      <w:pPr>
        <w:tabs>
          <w:tab w:val="left" w:pos="1440"/>
        </w:tabs>
        <w:spacing w:before="120"/>
        <w:ind w:left="1440" w:hanging="720"/>
      </w:pPr>
      <w:r w:rsidRPr="00E04882">
        <w:t>(2)</w:t>
      </w:r>
      <w:r w:rsidRPr="00E04882">
        <w:tab/>
        <w:t>a second one-year certificate in an area previously authorized on a one-year certificate, provided the applicant was not assigned to the area and has not attempted the appropriate examination requirements for that area.</w:t>
      </w:r>
    </w:p>
    <w:p w14:paraId="01E8D458" w14:textId="77777777" w:rsidR="00E04882" w:rsidRPr="00E04882" w:rsidRDefault="00E04882" w:rsidP="00E04882">
      <w:pPr>
        <w:keepNext/>
        <w:spacing w:before="240"/>
      </w:pPr>
      <w:r w:rsidRPr="00E04882">
        <w:rPr>
          <w:b/>
        </w:rPr>
        <w:t>§245.10. Application Procedures.</w:t>
      </w:r>
    </w:p>
    <w:p w14:paraId="5C26ECB0" w14:textId="77777777" w:rsidR="00E04882" w:rsidRPr="00E04882" w:rsidRDefault="00E04882" w:rsidP="00E04882">
      <w:pPr>
        <w:tabs>
          <w:tab w:val="left" w:pos="720"/>
        </w:tabs>
        <w:spacing w:before="120"/>
        <w:ind w:left="720" w:hanging="720"/>
      </w:pPr>
      <w:r w:rsidRPr="00E04882">
        <w:t>(a)</w:t>
      </w:r>
      <w:r w:rsidRPr="00E04882">
        <w:tab/>
        <w:t>An individual who has been issued an appropriate certificate or other credential by the authorized licensing agency in another country as specified in §245.1 of this title (relating to General Provisions) may apply for a review of credentials by submitting the following items to the Texas Education Agency (TEA) staff:</w:t>
      </w:r>
    </w:p>
    <w:p w14:paraId="5C530909" w14:textId="77777777" w:rsidR="00E04882" w:rsidRPr="00E04882" w:rsidRDefault="00E04882" w:rsidP="00E04882">
      <w:pPr>
        <w:tabs>
          <w:tab w:val="left" w:pos="1440"/>
        </w:tabs>
        <w:spacing w:before="120"/>
        <w:ind w:left="1440" w:hanging="720"/>
      </w:pPr>
      <w:r w:rsidRPr="00E04882">
        <w:t>(1)</w:t>
      </w:r>
      <w:r w:rsidRPr="00E04882">
        <w:tab/>
        <w:t>a completed application;</w:t>
      </w:r>
    </w:p>
    <w:p w14:paraId="788E7ABA" w14:textId="77777777" w:rsidR="00E04882" w:rsidRPr="00E04882" w:rsidRDefault="00E04882" w:rsidP="00E04882">
      <w:pPr>
        <w:tabs>
          <w:tab w:val="left" w:pos="1440"/>
        </w:tabs>
        <w:spacing w:before="120"/>
        <w:ind w:left="1440" w:hanging="720"/>
      </w:pPr>
      <w:r w:rsidRPr="00E04882">
        <w:t>(2)</w:t>
      </w:r>
      <w:r w:rsidRPr="00E04882">
        <w:tab/>
        <w:t>the original detailed report or course-by-course evaluation for professional licensing of all college-level credits prepared by a foreign credential evaluation service recognized by the TEA staff. The evaluation must verify that the individual:</w:t>
      </w:r>
    </w:p>
    <w:p w14:paraId="0D073752" w14:textId="77777777" w:rsidR="00E04882" w:rsidRPr="00E04882" w:rsidRDefault="00E04882" w:rsidP="00E04882">
      <w:pPr>
        <w:tabs>
          <w:tab w:val="left" w:pos="2160"/>
        </w:tabs>
        <w:spacing w:before="120"/>
        <w:ind w:left="2160" w:hanging="720"/>
      </w:pPr>
      <w:r w:rsidRPr="00E04882">
        <w:t>(A)</w:t>
      </w:r>
      <w:r w:rsidRPr="00E04882">
        <w:tab/>
        <w:t>holds, at a minimum, the equivalent of a baccalaureate degree issued by an accredited institution of higher education in the United States as specified in §245.1(b) of this title, including the date that the degree was conferred; and</w:t>
      </w:r>
    </w:p>
    <w:p w14:paraId="68E2011B" w14:textId="77777777" w:rsidR="00E04882" w:rsidRPr="00E04882" w:rsidRDefault="00E04882" w:rsidP="00E04882">
      <w:pPr>
        <w:tabs>
          <w:tab w:val="left" w:pos="2160"/>
        </w:tabs>
        <w:spacing w:before="120"/>
        <w:ind w:left="2160" w:hanging="720"/>
      </w:pPr>
      <w:r w:rsidRPr="00E04882">
        <w:t>(B)</w:t>
      </w:r>
      <w:r w:rsidRPr="00E04882">
        <w:tab/>
        <w:t>has completed an educator preparation program, including a teaching practicum;</w:t>
      </w:r>
    </w:p>
    <w:p w14:paraId="41514B1D" w14:textId="77777777" w:rsidR="00E04882" w:rsidRPr="00E04882" w:rsidRDefault="00E04882" w:rsidP="00E04882">
      <w:pPr>
        <w:tabs>
          <w:tab w:val="left" w:pos="1440"/>
        </w:tabs>
        <w:spacing w:before="120"/>
        <w:ind w:left="1440" w:hanging="720"/>
      </w:pPr>
      <w:r w:rsidRPr="00E04882">
        <w:t>(3)</w:t>
      </w:r>
      <w:r w:rsidRPr="00E04882">
        <w:tab/>
        <w:t>an original written statement, provided by the authorized licensing agency in the issuing country, that the educator certificate(s) or other credential(s) specified in §245.1 of this title is currently in good standing and has not been revoked, suspended, or sanctioned for misconduct and is not pending disciplinary or adverse action. The statement must be written in the English language or must be accompanied by a translation in the English language from a foreign credential evaluation service recognized by the TEA staff or an accredited translation service;</w:t>
      </w:r>
    </w:p>
    <w:p w14:paraId="66BB7D5C" w14:textId="77777777" w:rsidR="00E04882" w:rsidRPr="00E04882" w:rsidRDefault="00E04882" w:rsidP="00E04882">
      <w:pPr>
        <w:tabs>
          <w:tab w:val="left" w:pos="1440"/>
        </w:tabs>
        <w:spacing w:before="120"/>
        <w:ind w:left="1440" w:hanging="720"/>
      </w:pPr>
      <w:r w:rsidRPr="00E04882">
        <w:lastRenderedPageBreak/>
        <w:t>(4)</w:t>
      </w:r>
      <w:r w:rsidRPr="00E04882">
        <w:tab/>
        <w:t xml:space="preserve">official transcripts of any additional college credits </w:t>
      </w:r>
      <w:r w:rsidRPr="00E04882">
        <w:rPr>
          <w:u w:val="single"/>
        </w:rPr>
        <w:t>and/or degrees</w:t>
      </w:r>
      <w:r w:rsidRPr="00E04882">
        <w:t xml:space="preserve"> earned in the United States; [</w:t>
      </w:r>
      <w:r w:rsidRPr="00E04882">
        <w:rPr>
          <w:strike/>
          <w:u w:val="single"/>
        </w:rPr>
        <w:t>and</w:t>
      </w:r>
      <w:r w:rsidRPr="00E04882">
        <w:t>]</w:t>
      </w:r>
    </w:p>
    <w:p w14:paraId="41C52CDB" w14:textId="77777777" w:rsidR="00E04882" w:rsidRPr="00E04882" w:rsidRDefault="00E04882" w:rsidP="00E04882">
      <w:pPr>
        <w:tabs>
          <w:tab w:val="left" w:pos="1440"/>
        </w:tabs>
        <w:spacing w:before="120"/>
        <w:ind w:left="1440" w:hanging="720"/>
        <w:rPr>
          <w:u w:val="single"/>
        </w:rPr>
      </w:pPr>
      <w:r w:rsidRPr="00E04882">
        <w:rPr>
          <w:u w:val="single"/>
        </w:rPr>
        <w:t>(5)</w:t>
      </w:r>
      <w:r w:rsidRPr="00E04882">
        <w:rPr>
          <w:u w:val="single"/>
        </w:rPr>
        <w:tab/>
        <w:t>copies of any standard certificates issued by another state department of education; and</w:t>
      </w:r>
    </w:p>
    <w:p w14:paraId="44569FC1" w14:textId="77777777" w:rsidR="00E04882" w:rsidRPr="00E04882" w:rsidRDefault="00E04882" w:rsidP="00E04882">
      <w:pPr>
        <w:tabs>
          <w:tab w:val="left" w:pos="1440"/>
        </w:tabs>
        <w:spacing w:before="120"/>
        <w:ind w:left="1440" w:hanging="720"/>
      </w:pPr>
      <w:r w:rsidRPr="00E04882">
        <w:rPr>
          <w:u w:val="single"/>
        </w:rPr>
        <w:t>(6)</w:t>
      </w:r>
      <w:r w:rsidRPr="00E04882">
        <w:t xml:space="preserve"> [</w:t>
      </w:r>
      <w:r w:rsidRPr="00E04882">
        <w:rPr>
          <w:strike/>
          <w:u w:val="single"/>
        </w:rPr>
        <w:t>(5)</w:t>
      </w:r>
      <w:r w:rsidRPr="00E04882">
        <w:t>]</w:t>
      </w:r>
      <w:r w:rsidRPr="00E04882">
        <w:tab/>
        <w:t xml:space="preserve">a nonrefundable review fee as specified in Chapter 230, Subchapter </w:t>
      </w:r>
      <w:r w:rsidRPr="00E04882">
        <w:rPr>
          <w:u w:val="single"/>
        </w:rPr>
        <w:t>G</w:t>
      </w:r>
      <w:r w:rsidRPr="00E04882">
        <w:t xml:space="preserve"> [</w:t>
      </w:r>
      <w:r w:rsidRPr="00E04882">
        <w:rPr>
          <w:strike/>
          <w:u w:val="single"/>
        </w:rPr>
        <w:t>N</w:t>
      </w:r>
      <w:r w:rsidRPr="00E04882">
        <w:t>] , of this title (relating to Certificate Issuance Procedures).</w:t>
      </w:r>
    </w:p>
    <w:p w14:paraId="4A3B92EB" w14:textId="77777777" w:rsidR="00E04882" w:rsidRPr="00E04882" w:rsidRDefault="00E04882" w:rsidP="00E04882">
      <w:pPr>
        <w:tabs>
          <w:tab w:val="left" w:pos="720"/>
        </w:tabs>
        <w:spacing w:before="120"/>
        <w:ind w:left="720" w:hanging="720"/>
      </w:pPr>
      <w:r w:rsidRPr="00E04882">
        <w:t>(b)</w:t>
      </w:r>
      <w:r w:rsidRPr="00E04882">
        <w:tab/>
        <w:t>Pursuant to §245.5(b) of this title (relating to Requirements for Issuance of a Texas Certificate Based on Certification from Another Country) an applicant may apply for a one-year certificate by submitting the following items to the TEA staff:</w:t>
      </w:r>
    </w:p>
    <w:p w14:paraId="6A80191C" w14:textId="77777777" w:rsidR="00E04882" w:rsidRPr="00E04882" w:rsidRDefault="00E04882" w:rsidP="00E04882">
      <w:pPr>
        <w:tabs>
          <w:tab w:val="left" w:pos="1440"/>
        </w:tabs>
        <w:spacing w:before="120"/>
        <w:ind w:left="1440" w:hanging="720"/>
      </w:pPr>
      <w:r w:rsidRPr="00E04882">
        <w:t>(1)</w:t>
      </w:r>
      <w:r w:rsidRPr="00E04882">
        <w:tab/>
        <w:t>a completed application; and</w:t>
      </w:r>
    </w:p>
    <w:p w14:paraId="4F503BE9" w14:textId="77777777" w:rsidR="00E04882" w:rsidRPr="00E04882" w:rsidRDefault="00E04882" w:rsidP="00E04882">
      <w:pPr>
        <w:tabs>
          <w:tab w:val="left" w:pos="1440"/>
        </w:tabs>
        <w:spacing w:before="120"/>
        <w:ind w:left="1440" w:hanging="720"/>
      </w:pPr>
      <w:r w:rsidRPr="00E04882">
        <w:t>(2)</w:t>
      </w:r>
      <w:r w:rsidRPr="00E04882">
        <w:tab/>
        <w:t xml:space="preserve">the appropriate fee as specified in Chapter 230, Subchapter </w:t>
      </w:r>
      <w:r w:rsidRPr="00E04882">
        <w:rPr>
          <w:u w:val="single"/>
        </w:rPr>
        <w:t>G</w:t>
      </w:r>
      <w:r w:rsidRPr="00E04882">
        <w:t xml:space="preserve"> [</w:t>
      </w:r>
      <w:r w:rsidRPr="00E04882">
        <w:rPr>
          <w:strike/>
          <w:u w:val="single"/>
        </w:rPr>
        <w:t>N</w:t>
      </w:r>
      <w:r w:rsidRPr="00E04882">
        <w:t>] , of this title.</w:t>
      </w:r>
    </w:p>
    <w:p w14:paraId="54173355" w14:textId="77777777" w:rsidR="00E04882" w:rsidRPr="00E04882" w:rsidRDefault="00E04882" w:rsidP="00E04882">
      <w:pPr>
        <w:tabs>
          <w:tab w:val="left" w:pos="720"/>
        </w:tabs>
        <w:spacing w:before="120"/>
        <w:ind w:left="720" w:hanging="720"/>
      </w:pPr>
      <w:r w:rsidRPr="00E04882">
        <w:t>(c)</w:t>
      </w:r>
      <w:r w:rsidRPr="00E04882">
        <w:tab/>
        <w:t xml:space="preserve">Pursuant to §245.5(a) of </w:t>
      </w:r>
      <w:r w:rsidRPr="00E04882">
        <w:rPr>
          <w:u w:val="single"/>
        </w:rPr>
        <w:t>this</w:t>
      </w:r>
      <w:r w:rsidRPr="00E04882">
        <w:t xml:space="preserve"> [</w:t>
      </w:r>
      <w:r w:rsidRPr="00E04882">
        <w:rPr>
          <w:strike/>
          <w:u w:val="single"/>
        </w:rPr>
        <w:t>the</w:t>
      </w:r>
      <w:r w:rsidRPr="00E04882">
        <w:t>] title, an applicant may apply for a standard certificate by submitting the following items to the TEA staff:</w:t>
      </w:r>
    </w:p>
    <w:p w14:paraId="19192DFB" w14:textId="77777777" w:rsidR="00E04882" w:rsidRPr="00E04882" w:rsidRDefault="00E04882" w:rsidP="00E04882">
      <w:pPr>
        <w:tabs>
          <w:tab w:val="left" w:pos="1440"/>
        </w:tabs>
        <w:spacing w:before="120"/>
        <w:ind w:left="1440" w:hanging="720"/>
      </w:pPr>
      <w:r w:rsidRPr="00E04882">
        <w:t>(1)</w:t>
      </w:r>
      <w:r w:rsidRPr="00E04882">
        <w:tab/>
        <w:t>a completed application; and</w:t>
      </w:r>
    </w:p>
    <w:p w14:paraId="7605B173" w14:textId="77777777" w:rsidR="00E04882" w:rsidRPr="00E04882" w:rsidRDefault="00E04882" w:rsidP="00E04882">
      <w:pPr>
        <w:tabs>
          <w:tab w:val="left" w:pos="1440"/>
        </w:tabs>
        <w:spacing w:before="120"/>
        <w:ind w:left="1440" w:hanging="720"/>
      </w:pPr>
      <w:r w:rsidRPr="00E04882">
        <w:t>(2)</w:t>
      </w:r>
      <w:r w:rsidRPr="00E04882">
        <w:tab/>
        <w:t xml:space="preserve">the appropriate fee as specified in Chapter 230, Subchapter </w:t>
      </w:r>
      <w:r w:rsidRPr="00E04882">
        <w:rPr>
          <w:u w:val="single"/>
        </w:rPr>
        <w:t>G</w:t>
      </w:r>
      <w:r w:rsidRPr="00E04882">
        <w:t xml:space="preserve"> [</w:t>
      </w:r>
      <w:r w:rsidRPr="00E04882">
        <w:rPr>
          <w:strike/>
          <w:u w:val="single"/>
        </w:rPr>
        <w:t>N</w:t>
      </w:r>
      <w:r w:rsidRPr="00E04882">
        <w:t>] , of this title.</w:t>
      </w:r>
    </w:p>
    <w:p w14:paraId="5BD18E11" w14:textId="77777777" w:rsidR="00E04882" w:rsidRDefault="00E04882">
      <w:pPr>
        <w:rPr>
          <w:rFonts w:ascii="Arial" w:hAnsi="Arial" w:cs="Arial"/>
          <w:b/>
          <w:sz w:val="22"/>
          <w:szCs w:val="22"/>
        </w:rPr>
      </w:pPr>
      <w:r>
        <w:rPr>
          <w:rFonts w:ascii="Arial" w:hAnsi="Arial" w:cs="Arial"/>
          <w:b/>
          <w:sz w:val="22"/>
          <w:szCs w:val="22"/>
        </w:rPr>
        <w:br w:type="page"/>
      </w:r>
    </w:p>
    <w:p w14:paraId="70F4DD65" w14:textId="09389C51" w:rsidR="00045039" w:rsidRPr="004D5411" w:rsidRDefault="004D5411" w:rsidP="00045039">
      <w:pPr>
        <w:pStyle w:val="SUBSECTIONa0"/>
        <w:jc w:val="center"/>
        <w:rPr>
          <w:rFonts w:ascii="Arial" w:hAnsi="Arial" w:cs="Arial"/>
          <w:b/>
          <w:sz w:val="22"/>
          <w:szCs w:val="22"/>
        </w:rPr>
      </w:pPr>
      <w:r w:rsidRPr="004D5411">
        <w:rPr>
          <w:rFonts w:ascii="Arial" w:hAnsi="Arial" w:cs="Arial"/>
          <w:b/>
          <w:sz w:val="22"/>
          <w:szCs w:val="22"/>
        </w:rPr>
        <w:lastRenderedPageBreak/>
        <w:t>ATTACHMENT III</w:t>
      </w:r>
    </w:p>
    <w:p w14:paraId="08EA2F16" w14:textId="255510BC" w:rsidR="00E40226" w:rsidRPr="00C460DF" w:rsidRDefault="00E40226" w:rsidP="00E40226">
      <w:pPr>
        <w:jc w:val="center"/>
        <w:rPr>
          <w:rFonts w:ascii="Arial" w:hAnsi="Arial" w:cs="Arial"/>
          <w:b/>
          <w:noProof/>
          <w:sz w:val="22"/>
          <w:szCs w:val="22"/>
        </w:rPr>
      </w:pPr>
      <w:bookmarkStart w:id="1" w:name="Out_of_Country_Certification_Information"/>
      <w:bookmarkStart w:id="2" w:name="Required_Documents:"/>
      <w:bookmarkEnd w:id="1"/>
      <w:bookmarkEnd w:id="2"/>
      <w:r w:rsidRPr="00C460DF">
        <w:rPr>
          <w:rFonts w:ascii="Arial" w:hAnsi="Arial" w:cs="Arial"/>
          <w:b/>
          <w:noProof/>
          <w:sz w:val="22"/>
          <w:szCs w:val="22"/>
        </w:rPr>
        <w:t>O</w:t>
      </w:r>
      <w:r w:rsidR="007E0A2D">
        <w:rPr>
          <w:rFonts w:ascii="Arial" w:hAnsi="Arial" w:cs="Arial"/>
          <w:b/>
          <w:noProof/>
          <w:sz w:val="22"/>
          <w:szCs w:val="22"/>
        </w:rPr>
        <w:t xml:space="preserve">verview of the Current </w:t>
      </w:r>
      <w:r w:rsidRPr="00C460DF">
        <w:rPr>
          <w:rFonts w:ascii="Arial" w:hAnsi="Arial" w:cs="Arial"/>
          <w:b/>
          <w:noProof/>
          <w:sz w:val="22"/>
          <w:szCs w:val="22"/>
        </w:rPr>
        <w:t>Certification Process</w:t>
      </w:r>
      <w:r w:rsidR="007E0A2D">
        <w:rPr>
          <w:rFonts w:ascii="Arial" w:hAnsi="Arial" w:cs="Arial"/>
          <w:b/>
          <w:noProof/>
          <w:sz w:val="22"/>
          <w:szCs w:val="22"/>
        </w:rPr>
        <w:t xml:space="preserve"> for Educators from Other Countries</w:t>
      </w:r>
    </w:p>
    <w:p w14:paraId="2110F9D0" w14:textId="77777777" w:rsidR="0030410F" w:rsidRPr="00C460DF" w:rsidRDefault="0030410F" w:rsidP="00E40226">
      <w:pPr>
        <w:jc w:val="center"/>
        <w:rPr>
          <w:rFonts w:ascii="Arial" w:hAnsi="Arial" w:cs="Arial"/>
          <w:b/>
          <w:noProof/>
          <w:sz w:val="22"/>
          <w:szCs w:val="22"/>
        </w:rPr>
      </w:pPr>
    </w:p>
    <w:p w14:paraId="1B1D17C6" w14:textId="104F12CC" w:rsidR="00E40226" w:rsidRDefault="00E40226" w:rsidP="00E40226">
      <w:pPr>
        <w:rPr>
          <w:noProof/>
          <w:sz w:val="22"/>
          <w:szCs w:val="22"/>
        </w:rPr>
      </w:pPr>
      <w:r>
        <w:rPr>
          <w:noProof/>
        </w:rPr>
        <w:drawing>
          <wp:inline distT="0" distB="0" distL="0" distR="0" wp14:anchorId="16EFCF23" wp14:editId="5837FAEA">
            <wp:extent cx="5486400" cy="3528060"/>
            <wp:effectExtent l="0" t="0" r="1905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25B61E" w14:textId="77777777" w:rsidR="00E40226" w:rsidRDefault="00E40226" w:rsidP="00E40226">
      <w:pPr>
        <w:rPr>
          <w:noProof/>
        </w:rPr>
      </w:pPr>
    </w:p>
    <w:p w14:paraId="7C70D0D5" w14:textId="77777777" w:rsidR="00FE534A" w:rsidRPr="00EC619F" w:rsidRDefault="0023449B" w:rsidP="00EC619F">
      <w:pPr>
        <w:spacing w:before="100" w:beforeAutospacing="1" w:after="100" w:afterAutospacing="1"/>
        <w:rPr>
          <w:rFonts w:ascii="Arial" w:hAnsi="Arial" w:cs="Arial"/>
          <w:b/>
          <w:sz w:val="22"/>
          <w:szCs w:val="22"/>
          <w:lang w:val="en"/>
        </w:rPr>
      </w:pPr>
      <w:r w:rsidRPr="00EC619F">
        <w:rPr>
          <w:rFonts w:ascii="Arial" w:hAnsi="Arial" w:cs="Arial"/>
          <w:b/>
          <w:sz w:val="22"/>
          <w:szCs w:val="22"/>
          <w:lang w:val="en"/>
        </w:rPr>
        <w:t>*</w:t>
      </w:r>
      <w:r w:rsidR="00FE534A" w:rsidRPr="00EC619F">
        <w:rPr>
          <w:rFonts w:ascii="Arial" w:hAnsi="Arial" w:cs="Arial"/>
          <w:b/>
          <w:sz w:val="22"/>
          <w:szCs w:val="22"/>
          <w:lang w:val="en"/>
        </w:rPr>
        <w:t>Required Materials for Out-of-Country Credentials Review</w:t>
      </w:r>
    </w:p>
    <w:p w14:paraId="2FE02056" w14:textId="35A3709B" w:rsidR="0023449B" w:rsidRPr="00EC619F" w:rsidRDefault="00FE534A" w:rsidP="00EC619F">
      <w:pPr>
        <w:pStyle w:val="ListParagraph"/>
        <w:numPr>
          <w:ilvl w:val="0"/>
          <w:numId w:val="29"/>
        </w:numPr>
        <w:spacing w:before="100" w:beforeAutospacing="1" w:after="100" w:afterAutospacing="1"/>
        <w:ind w:left="1080"/>
        <w:rPr>
          <w:rFonts w:ascii="Arial" w:hAnsi="Arial" w:cs="Arial"/>
          <w:sz w:val="22"/>
          <w:szCs w:val="22"/>
          <w:lang w:val="en"/>
        </w:rPr>
      </w:pPr>
      <w:r w:rsidRPr="00EC619F">
        <w:rPr>
          <w:rFonts w:ascii="Arial" w:hAnsi="Arial" w:cs="Arial"/>
          <w:sz w:val="22"/>
          <w:szCs w:val="22"/>
          <w:lang w:val="en"/>
        </w:rPr>
        <w:t>A</w:t>
      </w:r>
      <w:r w:rsidR="00E40226" w:rsidRPr="00EC619F">
        <w:rPr>
          <w:rFonts w:ascii="Arial" w:hAnsi="Arial" w:cs="Arial"/>
          <w:sz w:val="22"/>
          <w:szCs w:val="22"/>
          <w:lang w:val="en"/>
        </w:rPr>
        <w:t>n original, detailed report or course-by-course evaluation completed by a foreign evaluation service recognized by TEA that verifies the applicant:</w:t>
      </w:r>
    </w:p>
    <w:p w14:paraId="6064915C" w14:textId="6AA35040" w:rsidR="0023449B" w:rsidRPr="00EC619F" w:rsidRDefault="00E40226" w:rsidP="00EC619F">
      <w:pPr>
        <w:pStyle w:val="ListParagraph"/>
        <w:numPr>
          <w:ilvl w:val="2"/>
          <w:numId w:val="27"/>
        </w:numPr>
        <w:tabs>
          <w:tab w:val="clear" w:pos="2160"/>
          <w:tab w:val="num" w:pos="1800"/>
          <w:tab w:val="left" w:pos="1900"/>
        </w:tabs>
        <w:kinsoku w:val="0"/>
        <w:overflowPunct w:val="0"/>
        <w:autoSpaceDE w:val="0"/>
        <w:autoSpaceDN w:val="0"/>
        <w:adjustRightInd w:val="0"/>
        <w:spacing w:before="100" w:beforeAutospacing="1" w:after="100" w:afterAutospacing="1"/>
        <w:ind w:left="1800"/>
        <w:rPr>
          <w:rFonts w:ascii="Arial" w:hAnsi="Arial" w:cs="Arial"/>
          <w:sz w:val="22"/>
          <w:szCs w:val="22"/>
        </w:rPr>
      </w:pPr>
      <w:r w:rsidRPr="00EC619F">
        <w:rPr>
          <w:rFonts w:ascii="Arial" w:hAnsi="Arial" w:cs="Arial"/>
          <w:spacing w:val="-1"/>
          <w:sz w:val="22"/>
          <w:szCs w:val="22"/>
        </w:rPr>
        <w:t>holds</w:t>
      </w:r>
      <w:r w:rsidRPr="00EC619F">
        <w:rPr>
          <w:rFonts w:ascii="Arial" w:hAnsi="Arial" w:cs="Arial"/>
          <w:spacing w:val="-6"/>
          <w:sz w:val="22"/>
          <w:szCs w:val="22"/>
        </w:rPr>
        <w:t xml:space="preserve"> </w:t>
      </w:r>
      <w:r w:rsidRPr="00EC619F">
        <w:rPr>
          <w:rFonts w:ascii="Arial" w:hAnsi="Arial" w:cs="Arial"/>
          <w:spacing w:val="-1"/>
          <w:sz w:val="22"/>
          <w:szCs w:val="22"/>
        </w:rPr>
        <w:t>the</w:t>
      </w:r>
      <w:r w:rsidRPr="00EC619F">
        <w:rPr>
          <w:rFonts w:ascii="Arial" w:hAnsi="Arial" w:cs="Arial"/>
          <w:spacing w:val="-4"/>
          <w:sz w:val="22"/>
          <w:szCs w:val="22"/>
        </w:rPr>
        <w:t xml:space="preserve"> </w:t>
      </w:r>
      <w:r w:rsidRPr="00EC619F">
        <w:rPr>
          <w:rFonts w:ascii="Arial" w:hAnsi="Arial" w:cs="Arial"/>
          <w:spacing w:val="-1"/>
          <w:sz w:val="22"/>
          <w:szCs w:val="22"/>
        </w:rPr>
        <w:t>equivalent</w:t>
      </w:r>
      <w:r w:rsidRPr="00EC619F">
        <w:rPr>
          <w:rFonts w:ascii="Arial" w:hAnsi="Arial" w:cs="Arial"/>
          <w:spacing w:val="-4"/>
          <w:sz w:val="22"/>
          <w:szCs w:val="22"/>
        </w:rPr>
        <w:t xml:space="preserve"> </w:t>
      </w:r>
      <w:r w:rsidRPr="00EC619F">
        <w:rPr>
          <w:rFonts w:ascii="Arial" w:hAnsi="Arial" w:cs="Arial"/>
          <w:spacing w:val="-1"/>
          <w:sz w:val="22"/>
          <w:szCs w:val="22"/>
        </w:rPr>
        <w:t>of</w:t>
      </w:r>
      <w:r w:rsidRPr="00EC619F">
        <w:rPr>
          <w:rFonts w:ascii="Arial" w:hAnsi="Arial" w:cs="Arial"/>
          <w:spacing w:val="-4"/>
          <w:sz w:val="22"/>
          <w:szCs w:val="22"/>
        </w:rPr>
        <w:t xml:space="preserve"> </w:t>
      </w:r>
      <w:r w:rsidRPr="00EC619F">
        <w:rPr>
          <w:rFonts w:ascii="Arial" w:hAnsi="Arial" w:cs="Arial"/>
          <w:sz w:val="22"/>
          <w:szCs w:val="22"/>
        </w:rPr>
        <w:t>a</w:t>
      </w:r>
      <w:r w:rsidRPr="00EC619F">
        <w:rPr>
          <w:rFonts w:ascii="Arial" w:hAnsi="Arial" w:cs="Arial"/>
          <w:spacing w:val="-4"/>
          <w:sz w:val="22"/>
          <w:szCs w:val="22"/>
        </w:rPr>
        <w:t xml:space="preserve"> </w:t>
      </w:r>
      <w:r w:rsidRPr="00EC619F">
        <w:rPr>
          <w:rFonts w:ascii="Arial" w:hAnsi="Arial" w:cs="Arial"/>
          <w:sz w:val="22"/>
          <w:szCs w:val="22"/>
        </w:rPr>
        <w:t>bachelor</w:t>
      </w:r>
      <w:r w:rsidR="00687D2C">
        <w:rPr>
          <w:rFonts w:ascii="Arial" w:hAnsi="Arial" w:cs="Arial"/>
          <w:sz w:val="22"/>
          <w:szCs w:val="22"/>
        </w:rPr>
        <w:t>'</w:t>
      </w:r>
      <w:r w:rsidRPr="00EC619F">
        <w:rPr>
          <w:rFonts w:ascii="Arial" w:hAnsi="Arial" w:cs="Arial"/>
          <w:sz w:val="22"/>
          <w:szCs w:val="22"/>
        </w:rPr>
        <w:t>s</w:t>
      </w:r>
      <w:r w:rsidRPr="00EC619F">
        <w:rPr>
          <w:rFonts w:ascii="Arial" w:hAnsi="Arial" w:cs="Arial"/>
          <w:spacing w:val="-6"/>
          <w:sz w:val="22"/>
          <w:szCs w:val="22"/>
        </w:rPr>
        <w:t xml:space="preserve"> </w:t>
      </w:r>
      <w:r w:rsidRPr="00EC619F">
        <w:rPr>
          <w:rFonts w:ascii="Arial" w:hAnsi="Arial" w:cs="Arial"/>
          <w:spacing w:val="-1"/>
          <w:sz w:val="22"/>
          <w:szCs w:val="22"/>
        </w:rPr>
        <w:t>degree</w:t>
      </w:r>
      <w:r w:rsidRPr="00EC619F">
        <w:rPr>
          <w:rFonts w:ascii="Arial" w:hAnsi="Arial" w:cs="Arial"/>
          <w:spacing w:val="-4"/>
          <w:sz w:val="22"/>
          <w:szCs w:val="22"/>
        </w:rPr>
        <w:t xml:space="preserve"> </w:t>
      </w:r>
      <w:r w:rsidRPr="00EC619F">
        <w:rPr>
          <w:rFonts w:ascii="Arial" w:hAnsi="Arial" w:cs="Arial"/>
          <w:spacing w:val="-1"/>
          <w:sz w:val="22"/>
          <w:szCs w:val="22"/>
        </w:rPr>
        <w:t>granted</w:t>
      </w:r>
      <w:r w:rsidRPr="00EC619F">
        <w:rPr>
          <w:rFonts w:ascii="Arial" w:hAnsi="Arial" w:cs="Arial"/>
          <w:spacing w:val="-3"/>
          <w:sz w:val="22"/>
          <w:szCs w:val="22"/>
        </w:rPr>
        <w:t xml:space="preserve"> </w:t>
      </w:r>
      <w:r w:rsidRPr="00EC619F">
        <w:rPr>
          <w:rFonts w:ascii="Arial" w:hAnsi="Arial" w:cs="Arial"/>
          <w:sz w:val="22"/>
          <w:szCs w:val="22"/>
        </w:rPr>
        <w:t>by</w:t>
      </w:r>
      <w:r w:rsidRPr="00EC619F">
        <w:rPr>
          <w:rFonts w:ascii="Arial" w:hAnsi="Arial" w:cs="Arial"/>
          <w:spacing w:val="-4"/>
          <w:sz w:val="22"/>
          <w:szCs w:val="22"/>
        </w:rPr>
        <w:t xml:space="preserve"> </w:t>
      </w:r>
      <w:r w:rsidRPr="00EC619F">
        <w:rPr>
          <w:rFonts w:ascii="Arial" w:hAnsi="Arial" w:cs="Arial"/>
          <w:sz w:val="22"/>
          <w:szCs w:val="22"/>
        </w:rPr>
        <w:t>an</w:t>
      </w:r>
      <w:r w:rsidRPr="00EC619F">
        <w:rPr>
          <w:rFonts w:ascii="Arial" w:hAnsi="Arial" w:cs="Arial"/>
          <w:spacing w:val="-4"/>
          <w:sz w:val="22"/>
          <w:szCs w:val="22"/>
        </w:rPr>
        <w:t xml:space="preserve"> </w:t>
      </w:r>
      <w:r w:rsidRPr="00EC619F">
        <w:rPr>
          <w:rFonts w:ascii="Arial" w:hAnsi="Arial" w:cs="Arial"/>
          <w:spacing w:val="-1"/>
          <w:sz w:val="22"/>
          <w:szCs w:val="22"/>
        </w:rPr>
        <w:t>accredited</w:t>
      </w:r>
      <w:r w:rsidRPr="00EC619F">
        <w:rPr>
          <w:rFonts w:ascii="Arial" w:hAnsi="Arial" w:cs="Arial"/>
          <w:spacing w:val="-3"/>
          <w:sz w:val="22"/>
          <w:szCs w:val="22"/>
        </w:rPr>
        <w:t xml:space="preserve"> </w:t>
      </w:r>
      <w:r w:rsidRPr="00EC619F">
        <w:rPr>
          <w:rFonts w:ascii="Arial" w:hAnsi="Arial" w:cs="Arial"/>
          <w:spacing w:val="-1"/>
          <w:sz w:val="22"/>
          <w:szCs w:val="22"/>
        </w:rPr>
        <w:t>institution</w:t>
      </w:r>
      <w:r w:rsidRPr="00EC619F">
        <w:rPr>
          <w:rFonts w:ascii="Arial" w:hAnsi="Arial" w:cs="Arial"/>
          <w:spacing w:val="-4"/>
          <w:sz w:val="22"/>
          <w:szCs w:val="22"/>
        </w:rPr>
        <w:t xml:space="preserve"> </w:t>
      </w:r>
      <w:r w:rsidRPr="00EC619F">
        <w:rPr>
          <w:rFonts w:ascii="Arial" w:hAnsi="Arial" w:cs="Arial"/>
          <w:spacing w:val="-1"/>
          <w:sz w:val="22"/>
          <w:szCs w:val="22"/>
        </w:rPr>
        <w:t>of</w:t>
      </w:r>
      <w:r w:rsidRPr="00EC619F">
        <w:rPr>
          <w:rFonts w:ascii="Arial" w:hAnsi="Arial" w:cs="Arial"/>
          <w:spacing w:val="-4"/>
          <w:sz w:val="22"/>
          <w:szCs w:val="22"/>
        </w:rPr>
        <w:t xml:space="preserve"> </w:t>
      </w:r>
      <w:r w:rsidRPr="00EC619F">
        <w:rPr>
          <w:rFonts w:ascii="Arial" w:hAnsi="Arial" w:cs="Arial"/>
          <w:spacing w:val="-1"/>
          <w:sz w:val="22"/>
          <w:szCs w:val="22"/>
        </w:rPr>
        <w:t>higher</w:t>
      </w:r>
      <w:r w:rsidR="00C460DF" w:rsidRPr="00EC619F">
        <w:rPr>
          <w:rFonts w:ascii="Arial" w:hAnsi="Arial" w:cs="Arial"/>
          <w:spacing w:val="-1"/>
          <w:sz w:val="22"/>
          <w:szCs w:val="22"/>
        </w:rPr>
        <w:t xml:space="preserve"> </w:t>
      </w:r>
      <w:r w:rsidRPr="00EC619F">
        <w:rPr>
          <w:rFonts w:ascii="Arial" w:hAnsi="Arial" w:cs="Arial"/>
          <w:spacing w:val="-1"/>
          <w:sz w:val="22"/>
          <w:szCs w:val="22"/>
        </w:rPr>
        <w:t>education</w:t>
      </w:r>
      <w:r w:rsidRPr="00EC619F">
        <w:rPr>
          <w:rFonts w:ascii="Arial" w:hAnsi="Arial" w:cs="Arial"/>
          <w:spacing w:val="-4"/>
          <w:sz w:val="22"/>
          <w:szCs w:val="22"/>
        </w:rPr>
        <w:t xml:space="preserve"> </w:t>
      </w:r>
      <w:r w:rsidRPr="00EC619F">
        <w:rPr>
          <w:rFonts w:ascii="Arial" w:hAnsi="Arial" w:cs="Arial"/>
          <w:spacing w:val="-1"/>
          <w:sz w:val="22"/>
          <w:szCs w:val="22"/>
        </w:rPr>
        <w:t>in</w:t>
      </w:r>
      <w:r w:rsidRPr="00EC619F">
        <w:rPr>
          <w:rFonts w:ascii="Arial" w:hAnsi="Arial" w:cs="Arial"/>
          <w:spacing w:val="-3"/>
          <w:sz w:val="22"/>
          <w:szCs w:val="22"/>
        </w:rPr>
        <w:t xml:space="preserve"> </w:t>
      </w:r>
      <w:r w:rsidRPr="00EC619F">
        <w:rPr>
          <w:rFonts w:ascii="Arial" w:hAnsi="Arial" w:cs="Arial"/>
          <w:spacing w:val="-1"/>
          <w:sz w:val="22"/>
          <w:szCs w:val="22"/>
        </w:rPr>
        <w:t>the</w:t>
      </w:r>
      <w:r w:rsidRPr="00EC619F">
        <w:rPr>
          <w:rFonts w:ascii="Arial" w:hAnsi="Arial" w:cs="Arial"/>
          <w:spacing w:val="-4"/>
          <w:sz w:val="22"/>
          <w:szCs w:val="22"/>
        </w:rPr>
        <w:t xml:space="preserve"> </w:t>
      </w:r>
      <w:r w:rsidRPr="00EC619F">
        <w:rPr>
          <w:rFonts w:ascii="Arial" w:hAnsi="Arial" w:cs="Arial"/>
          <w:spacing w:val="-1"/>
          <w:sz w:val="22"/>
          <w:szCs w:val="22"/>
        </w:rPr>
        <w:t>United</w:t>
      </w:r>
      <w:r w:rsidRPr="00EC619F">
        <w:rPr>
          <w:rFonts w:ascii="Arial" w:hAnsi="Arial" w:cs="Arial"/>
          <w:spacing w:val="-5"/>
          <w:sz w:val="22"/>
          <w:szCs w:val="22"/>
        </w:rPr>
        <w:t xml:space="preserve"> </w:t>
      </w:r>
      <w:r w:rsidRPr="00EC619F">
        <w:rPr>
          <w:rFonts w:ascii="Arial" w:hAnsi="Arial" w:cs="Arial"/>
          <w:spacing w:val="-1"/>
          <w:sz w:val="22"/>
          <w:szCs w:val="22"/>
        </w:rPr>
        <w:t>States,</w:t>
      </w:r>
      <w:r w:rsidRPr="00EC619F">
        <w:rPr>
          <w:rFonts w:ascii="Arial" w:hAnsi="Arial" w:cs="Arial"/>
          <w:spacing w:val="-4"/>
          <w:sz w:val="22"/>
          <w:szCs w:val="22"/>
        </w:rPr>
        <w:t xml:space="preserve"> </w:t>
      </w:r>
      <w:r w:rsidRPr="00EC619F">
        <w:rPr>
          <w:rFonts w:ascii="Arial" w:hAnsi="Arial" w:cs="Arial"/>
          <w:spacing w:val="-1"/>
          <w:sz w:val="22"/>
          <w:szCs w:val="22"/>
        </w:rPr>
        <w:t>including</w:t>
      </w:r>
      <w:r w:rsidRPr="00EC619F">
        <w:rPr>
          <w:rFonts w:ascii="Arial" w:hAnsi="Arial" w:cs="Arial"/>
          <w:spacing w:val="-5"/>
          <w:sz w:val="22"/>
          <w:szCs w:val="22"/>
        </w:rPr>
        <w:t xml:space="preserve"> </w:t>
      </w:r>
      <w:r w:rsidRPr="00EC619F">
        <w:rPr>
          <w:rFonts w:ascii="Arial" w:hAnsi="Arial" w:cs="Arial"/>
          <w:spacing w:val="-1"/>
          <w:sz w:val="22"/>
          <w:szCs w:val="22"/>
        </w:rPr>
        <w:t>the</w:t>
      </w:r>
      <w:r w:rsidRPr="00EC619F">
        <w:rPr>
          <w:rFonts w:ascii="Arial" w:hAnsi="Arial" w:cs="Arial"/>
          <w:spacing w:val="-3"/>
          <w:sz w:val="22"/>
          <w:szCs w:val="22"/>
        </w:rPr>
        <w:t xml:space="preserve"> </w:t>
      </w:r>
      <w:r w:rsidRPr="00EC619F">
        <w:rPr>
          <w:rFonts w:ascii="Arial" w:hAnsi="Arial" w:cs="Arial"/>
          <w:spacing w:val="-1"/>
          <w:sz w:val="22"/>
          <w:szCs w:val="22"/>
        </w:rPr>
        <w:t>month,</w:t>
      </w:r>
      <w:r w:rsidRPr="00EC619F">
        <w:rPr>
          <w:rFonts w:ascii="Arial" w:hAnsi="Arial" w:cs="Arial"/>
          <w:spacing w:val="-5"/>
          <w:sz w:val="22"/>
          <w:szCs w:val="22"/>
        </w:rPr>
        <w:t xml:space="preserve"> </w:t>
      </w:r>
      <w:r w:rsidRPr="00EC619F">
        <w:rPr>
          <w:rFonts w:ascii="Arial" w:hAnsi="Arial" w:cs="Arial"/>
          <w:sz w:val="22"/>
          <w:szCs w:val="22"/>
        </w:rPr>
        <w:t>day,</w:t>
      </w:r>
      <w:r w:rsidRPr="00EC619F">
        <w:rPr>
          <w:rFonts w:ascii="Arial" w:hAnsi="Arial" w:cs="Arial"/>
          <w:spacing w:val="-4"/>
          <w:sz w:val="22"/>
          <w:szCs w:val="22"/>
        </w:rPr>
        <w:t xml:space="preserve"> </w:t>
      </w:r>
      <w:r w:rsidRPr="00EC619F">
        <w:rPr>
          <w:rFonts w:ascii="Arial" w:hAnsi="Arial" w:cs="Arial"/>
          <w:sz w:val="22"/>
          <w:szCs w:val="22"/>
        </w:rPr>
        <w:t>and</w:t>
      </w:r>
      <w:r w:rsidRPr="00EC619F">
        <w:rPr>
          <w:rFonts w:ascii="Arial" w:hAnsi="Arial" w:cs="Arial"/>
          <w:spacing w:val="-2"/>
          <w:sz w:val="22"/>
          <w:szCs w:val="22"/>
        </w:rPr>
        <w:t xml:space="preserve"> </w:t>
      </w:r>
      <w:r w:rsidRPr="00EC619F">
        <w:rPr>
          <w:rFonts w:ascii="Arial" w:hAnsi="Arial" w:cs="Arial"/>
          <w:spacing w:val="-1"/>
          <w:sz w:val="22"/>
          <w:szCs w:val="22"/>
        </w:rPr>
        <w:t>year</w:t>
      </w:r>
      <w:r w:rsidRPr="00EC619F">
        <w:rPr>
          <w:rFonts w:ascii="Arial" w:hAnsi="Arial" w:cs="Arial"/>
          <w:spacing w:val="-3"/>
          <w:sz w:val="22"/>
          <w:szCs w:val="22"/>
        </w:rPr>
        <w:t xml:space="preserve"> </w:t>
      </w:r>
      <w:r w:rsidRPr="00EC619F">
        <w:rPr>
          <w:rFonts w:ascii="Arial" w:hAnsi="Arial" w:cs="Arial"/>
          <w:spacing w:val="-1"/>
          <w:sz w:val="22"/>
          <w:szCs w:val="22"/>
        </w:rPr>
        <w:t>that</w:t>
      </w:r>
      <w:r w:rsidRPr="00EC619F">
        <w:rPr>
          <w:rFonts w:ascii="Arial" w:hAnsi="Arial" w:cs="Arial"/>
          <w:spacing w:val="-3"/>
          <w:sz w:val="22"/>
          <w:szCs w:val="22"/>
        </w:rPr>
        <w:t xml:space="preserve"> </w:t>
      </w:r>
      <w:r w:rsidRPr="00EC619F">
        <w:rPr>
          <w:rFonts w:ascii="Arial" w:hAnsi="Arial" w:cs="Arial"/>
          <w:spacing w:val="-1"/>
          <w:sz w:val="22"/>
          <w:szCs w:val="22"/>
        </w:rPr>
        <w:t>the</w:t>
      </w:r>
      <w:r w:rsidRPr="00EC619F">
        <w:rPr>
          <w:rFonts w:ascii="Arial" w:hAnsi="Arial" w:cs="Arial"/>
          <w:spacing w:val="-4"/>
          <w:sz w:val="22"/>
          <w:szCs w:val="22"/>
        </w:rPr>
        <w:t xml:space="preserve"> </w:t>
      </w:r>
      <w:r w:rsidRPr="00EC619F">
        <w:rPr>
          <w:rFonts w:ascii="Arial" w:hAnsi="Arial" w:cs="Arial"/>
          <w:spacing w:val="-1"/>
          <w:sz w:val="22"/>
          <w:szCs w:val="22"/>
        </w:rPr>
        <w:t>degree</w:t>
      </w:r>
      <w:r w:rsidRPr="00EC619F">
        <w:rPr>
          <w:rFonts w:ascii="Arial" w:hAnsi="Arial" w:cs="Arial"/>
          <w:spacing w:val="-3"/>
          <w:sz w:val="22"/>
          <w:szCs w:val="22"/>
        </w:rPr>
        <w:t xml:space="preserve"> </w:t>
      </w:r>
      <w:r w:rsidRPr="00EC619F">
        <w:rPr>
          <w:rFonts w:ascii="Arial" w:hAnsi="Arial" w:cs="Arial"/>
          <w:spacing w:val="-1"/>
          <w:sz w:val="22"/>
          <w:szCs w:val="22"/>
        </w:rPr>
        <w:t>was</w:t>
      </w:r>
      <w:r w:rsidR="00D64403" w:rsidRPr="00EC619F">
        <w:rPr>
          <w:rFonts w:ascii="Arial" w:hAnsi="Arial" w:cs="Arial"/>
          <w:spacing w:val="-1"/>
          <w:sz w:val="22"/>
          <w:szCs w:val="22"/>
        </w:rPr>
        <w:t xml:space="preserve"> </w:t>
      </w:r>
      <w:r w:rsidRPr="00EC619F">
        <w:rPr>
          <w:rFonts w:ascii="Arial" w:hAnsi="Arial" w:cs="Arial"/>
          <w:spacing w:val="-1"/>
          <w:sz w:val="22"/>
          <w:szCs w:val="22"/>
        </w:rPr>
        <w:t>conferred</w:t>
      </w:r>
    </w:p>
    <w:p w14:paraId="6BFCE814" w14:textId="580FE6D7" w:rsidR="00FE534A" w:rsidRPr="00EC619F" w:rsidRDefault="00E40226" w:rsidP="00EC619F">
      <w:pPr>
        <w:pStyle w:val="ListParagraph"/>
        <w:numPr>
          <w:ilvl w:val="1"/>
          <w:numId w:val="30"/>
        </w:numPr>
        <w:tabs>
          <w:tab w:val="left" w:pos="1900"/>
        </w:tabs>
        <w:kinsoku w:val="0"/>
        <w:overflowPunct w:val="0"/>
        <w:autoSpaceDE w:val="0"/>
        <w:autoSpaceDN w:val="0"/>
        <w:adjustRightInd w:val="0"/>
        <w:spacing w:before="100" w:beforeAutospacing="1" w:after="100" w:afterAutospacing="1" w:line="235" w:lineRule="auto"/>
        <w:ind w:left="1800" w:right="186"/>
        <w:rPr>
          <w:rFonts w:ascii="Arial" w:hAnsi="Arial" w:cs="Arial"/>
          <w:sz w:val="22"/>
          <w:szCs w:val="22"/>
        </w:rPr>
      </w:pPr>
      <w:r w:rsidRPr="00EC619F">
        <w:rPr>
          <w:rFonts w:ascii="Arial" w:hAnsi="Arial" w:cs="Arial"/>
          <w:spacing w:val="-1"/>
          <w:sz w:val="22"/>
          <w:szCs w:val="22"/>
        </w:rPr>
        <w:t>completed</w:t>
      </w:r>
      <w:r w:rsidRPr="00EC619F">
        <w:rPr>
          <w:rFonts w:ascii="Arial" w:hAnsi="Arial" w:cs="Arial"/>
          <w:spacing w:val="-5"/>
          <w:sz w:val="22"/>
          <w:szCs w:val="22"/>
        </w:rPr>
        <w:t xml:space="preserve"> </w:t>
      </w:r>
      <w:r w:rsidRPr="00EC619F">
        <w:rPr>
          <w:rFonts w:ascii="Arial" w:hAnsi="Arial" w:cs="Arial"/>
          <w:sz w:val="22"/>
          <w:szCs w:val="22"/>
        </w:rPr>
        <w:t>an</w:t>
      </w:r>
      <w:r w:rsidRPr="00EC619F">
        <w:rPr>
          <w:rFonts w:ascii="Arial" w:hAnsi="Arial" w:cs="Arial"/>
          <w:spacing w:val="-5"/>
          <w:sz w:val="22"/>
          <w:szCs w:val="22"/>
        </w:rPr>
        <w:t xml:space="preserve"> </w:t>
      </w:r>
      <w:r w:rsidRPr="00EC619F">
        <w:rPr>
          <w:rFonts w:ascii="Arial" w:hAnsi="Arial" w:cs="Arial"/>
          <w:spacing w:val="-1"/>
          <w:sz w:val="22"/>
          <w:szCs w:val="22"/>
        </w:rPr>
        <w:t>educator</w:t>
      </w:r>
      <w:r w:rsidRPr="00EC619F">
        <w:rPr>
          <w:rFonts w:ascii="Arial" w:hAnsi="Arial" w:cs="Arial"/>
          <w:spacing w:val="-4"/>
          <w:sz w:val="22"/>
          <w:szCs w:val="22"/>
        </w:rPr>
        <w:t xml:space="preserve"> </w:t>
      </w:r>
      <w:r w:rsidRPr="00EC619F">
        <w:rPr>
          <w:rFonts w:ascii="Arial" w:hAnsi="Arial" w:cs="Arial"/>
          <w:spacing w:val="-1"/>
          <w:sz w:val="22"/>
          <w:szCs w:val="22"/>
        </w:rPr>
        <w:t>preparation</w:t>
      </w:r>
      <w:r w:rsidRPr="00EC619F">
        <w:rPr>
          <w:rFonts w:ascii="Arial" w:hAnsi="Arial" w:cs="Arial"/>
          <w:spacing w:val="-5"/>
          <w:sz w:val="22"/>
          <w:szCs w:val="22"/>
        </w:rPr>
        <w:t xml:space="preserve"> </w:t>
      </w:r>
      <w:r w:rsidRPr="00EC619F">
        <w:rPr>
          <w:rFonts w:ascii="Arial" w:hAnsi="Arial" w:cs="Arial"/>
          <w:spacing w:val="-1"/>
          <w:sz w:val="22"/>
          <w:szCs w:val="22"/>
        </w:rPr>
        <w:t>program,</w:t>
      </w:r>
      <w:r w:rsidRPr="00EC619F">
        <w:rPr>
          <w:rFonts w:ascii="Arial" w:hAnsi="Arial" w:cs="Arial"/>
          <w:spacing w:val="-6"/>
          <w:sz w:val="22"/>
          <w:szCs w:val="22"/>
        </w:rPr>
        <w:t xml:space="preserve"> </w:t>
      </w:r>
      <w:r w:rsidRPr="00EC619F">
        <w:rPr>
          <w:rFonts w:ascii="Arial" w:hAnsi="Arial" w:cs="Arial"/>
          <w:spacing w:val="-1"/>
          <w:sz w:val="22"/>
          <w:szCs w:val="22"/>
        </w:rPr>
        <w:t>including</w:t>
      </w:r>
      <w:r w:rsidRPr="00EC619F">
        <w:rPr>
          <w:rFonts w:ascii="Arial" w:hAnsi="Arial" w:cs="Arial"/>
          <w:spacing w:val="-6"/>
          <w:sz w:val="22"/>
          <w:szCs w:val="22"/>
        </w:rPr>
        <w:t xml:space="preserve"> </w:t>
      </w:r>
      <w:r w:rsidRPr="00EC619F">
        <w:rPr>
          <w:rFonts w:ascii="Arial" w:hAnsi="Arial" w:cs="Arial"/>
          <w:sz w:val="22"/>
          <w:szCs w:val="22"/>
        </w:rPr>
        <w:t>a</w:t>
      </w:r>
      <w:r w:rsidRPr="00EC619F">
        <w:rPr>
          <w:rFonts w:ascii="Arial" w:hAnsi="Arial" w:cs="Arial"/>
          <w:spacing w:val="-5"/>
          <w:sz w:val="22"/>
          <w:szCs w:val="22"/>
        </w:rPr>
        <w:t xml:space="preserve"> </w:t>
      </w:r>
      <w:r w:rsidRPr="00EC619F">
        <w:rPr>
          <w:rFonts w:ascii="Arial" w:hAnsi="Arial" w:cs="Arial"/>
          <w:spacing w:val="-1"/>
          <w:sz w:val="22"/>
          <w:szCs w:val="22"/>
        </w:rPr>
        <w:t>teaching</w:t>
      </w:r>
      <w:r w:rsidRPr="00EC619F">
        <w:rPr>
          <w:rFonts w:ascii="Arial" w:hAnsi="Arial" w:cs="Arial"/>
          <w:spacing w:val="-6"/>
          <w:sz w:val="22"/>
          <w:szCs w:val="22"/>
        </w:rPr>
        <w:t xml:space="preserve"> </w:t>
      </w:r>
      <w:r w:rsidRPr="00EC619F">
        <w:rPr>
          <w:rFonts w:ascii="Arial" w:hAnsi="Arial" w:cs="Arial"/>
          <w:spacing w:val="-1"/>
          <w:sz w:val="22"/>
          <w:szCs w:val="22"/>
        </w:rPr>
        <w:t>practicum,</w:t>
      </w:r>
      <w:r w:rsidRPr="00EC619F">
        <w:rPr>
          <w:rFonts w:ascii="Arial" w:hAnsi="Arial" w:cs="Arial"/>
          <w:spacing w:val="-6"/>
          <w:sz w:val="22"/>
          <w:szCs w:val="22"/>
        </w:rPr>
        <w:t xml:space="preserve"> </w:t>
      </w:r>
      <w:r w:rsidRPr="00EC619F">
        <w:rPr>
          <w:rFonts w:ascii="Arial" w:hAnsi="Arial" w:cs="Arial"/>
          <w:sz w:val="22"/>
          <w:szCs w:val="22"/>
        </w:rPr>
        <w:t>and</w:t>
      </w:r>
    </w:p>
    <w:p w14:paraId="01B064A1" w14:textId="2AAFA6ED" w:rsidR="00FE534A" w:rsidRPr="00EC619F" w:rsidRDefault="00E40226" w:rsidP="00EC619F">
      <w:pPr>
        <w:pStyle w:val="ListParagraph"/>
        <w:numPr>
          <w:ilvl w:val="1"/>
          <w:numId w:val="30"/>
        </w:numPr>
        <w:tabs>
          <w:tab w:val="left" w:pos="1900"/>
        </w:tabs>
        <w:kinsoku w:val="0"/>
        <w:overflowPunct w:val="0"/>
        <w:autoSpaceDE w:val="0"/>
        <w:autoSpaceDN w:val="0"/>
        <w:adjustRightInd w:val="0"/>
        <w:spacing w:before="100" w:beforeAutospacing="1" w:after="100" w:afterAutospacing="1" w:line="235" w:lineRule="auto"/>
        <w:ind w:left="1800" w:right="186"/>
        <w:rPr>
          <w:rFonts w:ascii="Arial" w:hAnsi="Arial" w:cs="Arial"/>
          <w:sz w:val="22"/>
          <w:szCs w:val="22"/>
        </w:rPr>
      </w:pPr>
      <w:r w:rsidRPr="00EC619F">
        <w:rPr>
          <w:rFonts w:ascii="Arial" w:hAnsi="Arial" w:cs="Arial"/>
          <w:spacing w:val="-1"/>
          <w:sz w:val="22"/>
          <w:szCs w:val="22"/>
        </w:rPr>
        <w:t>holds</w:t>
      </w:r>
      <w:r w:rsidRPr="00EC619F">
        <w:rPr>
          <w:rFonts w:ascii="Arial" w:hAnsi="Arial" w:cs="Arial"/>
          <w:spacing w:val="-4"/>
          <w:sz w:val="22"/>
          <w:szCs w:val="22"/>
        </w:rPr>
        <w:t xml:space="preserve"> </w:t>
      </w:r>
      <w:r w:rsidRPr="00EC619F">
        <w:rPr>
          <w:rFonts w:ascii="Arial" w:hAnsi="Arial" w:cs="Arial"/>
          <w:sz w:val="22"/>
          <w:szCs w:val="22"/>
        </w:rPr>
        <w:t>an</w:t>
      </w:r>
      <w:r w:rsidRPr="00EC619F">
        <w:rPr>
          <w:rFonts w:ascii="Arial" w:hAnsi="Arial" w:cs="Arial"/>
          <w:spacing w:val="-4"/>
          <w:sz w:val="22"/>
          <w:szCs w:val="22"/>
        </w:rPr>
        <w:t xml:space="preserve"> </w:t>
      </w:r>
      <w:r w:rsidRPr="00EC619F">
        <w:rPr>
          <w:rFonts w:ascii="Arial" w:hAnsi="Arial" w:cs="Arial"/>
          <w:spacing w:val="-1"/>
          <w:sz w:val="22"/>
          <w:szCs w:val="22"/>
        </w:rPr>
        <w:t>appropriate</w:t>
      </w:r>
      <w:r w:rsidRPr="00EC619F">
        <w:rPr>
          <w:rFonts w:ascii="Arial" w:hAnsi="Arial" w:cs="Arial"/>
          <w:spacing w:val="-5"/>
          <w:sz w:val="22"/>
          <w:szCs w:val="22"/>
        </w:rPr>
        <w:t xml:space="preserve"> </w:t>
      </w:r>
      <w:r w:rsidRPr="00EC619F">
        <w:rPr>
          <w:rFonts w:ascii="Arial" w:hAnsi="Arial" w:cs="Arial"/>
          <w:spacing w:val="-1"/>
          <w:sz w:val="22"/>
          <w:szCs w:val="22"/>
        </w:rPr>
        <w:t>educator</w:t>
      </w:r>
      <w:r w:rsidRPr="00EC619F">
        <w:rPr>
          <w:rFonts w:ascii="Arial" w:hAnsi="Arial" w:cs="Arial"/>
          <w:spacing w:val="-3"/>
          <w:sz w:val="22"/>
          <w:szCs w:val="22"/>
        </w:rPr>
        <w:t xml:space="preserve"> </w:t>
      </w:r>
      <w:r w:rsidRPr="00EC619F">
        <w:rPr>
          <w:rFonts w:ascii="Arial" w:hAnsi="Arial" w:cs="Arial"/>
          <w:spacing w:val="-1"/>
          <w:sz w:val="22"/>
          <w:szCs w:val="22"/>
        </w:rPr>
        <w:t>certificate</w:t>
      </w:r>
      <w:r w:rsidRPr="00EC619F">
        <w:rPr>
          <w:rFonts w:ascii="Arial" w:hAnsi="Arial" w:cs="Arial"/>
          <w:spacing w:val="-4"/>
          <w:sz w:val="22"/>
          <w:szCs w:val="22"/>
        </w:rPr>
        <w:t xml:space="preserve"> </w:t>
      </w:r>
      <w:r w:rsidRPr="00EC619F">
        <w:rPr>
          <w:rFonts w:ascii="Arial" w:hAnsi="Arial" w:cs="Arial"/>
          <w:spacing w:val="-1"/>
          <w:sz w:val="22"/>
          <w:szCs w:val="22"/>
        </w:rPr>
        <w:t>or</w:t>
      </w:r>
      <w:r w:rsidRPr="00EC619F">
        <w:rPr>
          <w:rFonts w:ascii="Arial" w:hAnsi="Arial" w:cs="Arial"/>
          <w:spacing w:val="-6"/>
          <w:sz w:val="22"/>
          <w:szCs w:val="22"/>
        </w:rPr>
        <w:t xml:space="preserve"> </w:t>
      </w:r>
      <w:r w:rsidRPr="00EC619F">
        <w:rPr>
          <w:rFonts w:ascii="Arial" w:hAnsi="Arial" w:cs="Arial"/>
          <w:spacing w:val="-1"/>
          <w:sz w:val="22"/>
          <w:szCs w:val="22"/>
        </w:rPr>
        <w:t>credential</w:t>
      </w:r>
      <w:r w:rsidRPr="00EC619F">
        <w:rPr>
          <w:rFonts w:ascii="Arial" w:hAnsi="Arial" w:cs="Arial"/>
          <w:spacing w:val="-6"/>
          <w:sz w:val="22"/>
          <w:szCs w:val="22"/>
        </w:rPr>
        <w:t xml:space="preserve"> </w:t>
      </w:r>
      <w:r w:rsidRPr="00EC619F">
        <w:rPr>
          <w:rFonts w:ascii="Arial" w:hAnsi="Arial" w:cs="Arial"/>
          <w:spacing w:val="-1"/>
          <w:sz w:val="22"/>
          <w:szCs w:val="22"/>
        </w:rPr>
        <w:t>issued</w:t>
      </w:r>
      <w:r w:rsidRPr="00EC619F">
        <w:rPr>
          <w:rFonts w:ascii="Arial" w:hAnsi="Arial" w:cs="Arial"/>
          <w:spacing w:val="-3"/>
          <w:sz w:val="22"/>
          <w:szCs w:val="22"/>
        </w:rPr>
        <w:t xml:space="preserve"> </w:t>
      </w:r>
      <w:r w:rsidRPr="00EC619F">
        <w:rPr>
          <w:rFonts w:ascii="Arial" w:hAnsi="Arial" w:cs="Arial"/>
          <w:sz w:val="22"/>
          <w:szCs w:val="22"/>
        </w:rPr>
        <w:t>by</w:t>
      </w:r>
      <w:r w:rsidRPr="00EC619F">
        <w:rPr>
          <w:rFonts w:ascii="Arial" w:hAnsi="Arial" w:cs="Arial"/>
          <w:spacing w:val="-4"/>
          <w:sz w:val="22"/>
          <w:szCs w:val="22"/>
        </w:rPr>
        <w:t xml:space="preserve"> </w:t>
      </w:r>
      <w:r w:rsidRPr="00EC619F">
        <w:rPr>
          <w:rFonts w:ascii="Arial" w:hAnsi="Arial" w:cs="Arial"/>
          <w:spacing w:val="-1"/>
          <w:sz w:val="22"/>
          <w:szCs w:val="22"/>
        </w:rPr>
        <w:t>another</w:t>
      </w:r>
      <w:r w:rsidRPr="00EC619F">
        <w:rPr>
          <w:rFonts w:ascii="Arial" w:hAnsi="Arial" w:cs="Arial"/>
          <w:spacing w:val="-4"/>
          <w:sz w:val="22"/>
          <w:szCs w:val="22"/>
        </w:rPr>
        <w:t xml:space="preserve"> </w:t>
      </w:r>
      <w:r w:rsidRPr="00EC619F">
        <w:rPr>
          <w:rFonts w:ascii="Arial" w:hAnsi="Arial" w:cs="Arial"/>
          <w:spacing w:val="-1"/>
          <w:sz w:val="22"/>
          <w:szCs w:val="22"/>
        </w:rPr>
        <w:t>country,</w:t>
      </w:r>
      <w:r w:rsidRPr="00EC619F">
        <w:rPr>
          <w:rFonts w:ascii="Arial" w:hAnsi="Arial" w:cs="Arial"/>
          <w:spacing w:val="-5"/>
          <w:sz w:val="22"/>
          <w:szCs w:val="22"/>
        </w:rPr>
        <w:t xml:space="preserve"> </w:t>
      </w:r>
      <w:r w:rsidRPr="00EC619F">
        <w:rPr>
          <w:rFonts w:ascii="Arial" w:hAnsi="Arial" w:cs="Arial"/>
          <w:spacing w:val="-1"/>
          <w:sz w:val="22"/>
          <w:szCs w:val="22"/>
        </w:rPr>
        <w:t>including</w:t>
      </w:r>
      <w:r w:rsidR="00FE534A" w:rsidRPr="00EC619F">
        <w:rPr>
          <w:rFonts w:ascii="Arial" w:hAnsi="Arial" w:cs="Arial"/>
          <w:spacing w:val="-1"/>
          <w:sz w:val="22"/>
          <w:szCs w:val="22"/>
        </w:rPr>
        <w:t xml:space="preserve"> </w:t>
      </w:r>
      <w:r w:rsidRPr="00EC619F">
        <w:rPr>
          <w:rFonts w:ascii="Arial" w:hAnsi="Arial" w:cs="Arial"/>
          <w:spacing w:val="-1"/>
          <w:sz w:val="22"/>
          <w:szCs w:val="22"/>
        </w:rPr>
        <w:t>the</w:t>
      </w:r>
      <w:r w:rsidRPr="00EC619F">
        <w:rPr>
          <w:rFonts w:ascii="Arial" w:hAnsi="Arial" w:cs="Arial"/>
          <w:spacing w:val="-5"/>
          <w:sz w:val="22"/>
          <w:szCs w:val="22"/>
        </w:rPr>
        <w:t xml:space="preserve"> </w:t>
      </w:r>
      <w:r w:rsidRPr="00EC619F">
        <w:rPr>
          <w:rFonts w:ascii="Arial" w:hAnsi="Arial" w:cs="Arial"/>
          <w:spacing w:val="-1"/>
          <w:sz w:val="22"/>
          <w:szCs w:val="22"/>
        </w:rPr>
        <w:t>effective</w:t>
      </w:r>
      <w:r w:rsidRPr="00EC619F">
        <w:rPr>
          <w:rFonts w:ascii="Arial" w:hAnsi="Arial" w:cs="Arial"/>
          <w:spacing w:val="-4"/>
          <w:sz w:val="22"/>
          <w:szCs w:val="22"/>
        </w:rPr>
        <w:t xml:space="preserve"> </w:t>
      </w:r>
      <w:r w:rsidRPr="00EC619F">
        <w:rPr>
          <w:rFonts w:ascii="Arial" w:hAnsi="Arial" w:cs="Arial"/>
          <w:sz w:val="22"/>
          <w:szCs w:val="22"/>
        </w:rPr>
        <w:t>date</w:t>
      </w:r>
      <w:r w:rsidRPr="00EC619F">
        <w:rPr>
          <w:rFonts w:ascii="Arial" w:hAnsi="Arial" w:cs="Arial"/>
          <w:spacing w:val="-4"/>
          <w:sz w:val="22"/>
          <w:szCs w:val="22"/>
        </w:rPr>
        <w:t xml:space="preserve"> </w:t>
      </w:r>
      <w:r w:rsidRPr="00EC619F">
        <w:rPr>
          <w:rFonts w:ascii="Arial" w:hAnsi="Arial" w:cs="Arial"/>
          <w:spacing w:val="-1"/>
          <w:sz w:val="22"/>
          <w:szCs w:val="22"/>
        </w:rPr>
        <w:t>and</w:t>
      </w:r>
      <w:r w:rsidRPr="00EC619F">
        <w:rPr>
          <w:rFonts w:ascii="Arial" w:hAnsi="Arial" w:cs="Arial"/>
          <w:spacing w:val="-4"/>
          <w:sz w:val="22"/>
          <w:szCs w:val="22"/>
        </w:rPr>
        <w:t xml:space="preserve"> </w:t>
      </w:r>
      <w:r w:rsidRPr="00EC619F">
        <w:rPr>
          <w:rFonts w:ascii="Arial" w:hAnsi="Arial" w:cs="Arial"/>
          <w:spacing w:val="-1"/>
          <w:sz w:val="22"/>
          <w:szCs w:val="22"/>
        </w:rPr>
        <w:t>validity</w:t>
      </w:r>
      <w:r w:rsidRPr="00EC619F">
        <w:rPr>
          <w:rFonts w:ascii="Arial" w:hAnsi="Arial" w:cs="Arial"/>
          <w:spacing w:val="-4"/>
          <w:sz w:val="22"/>
          <w:szCs w:val="22"/>
        </w:rPr>
        <w:t xml:space="preserve"> </w:t>
      </w:r>
      <w:r w:rsidRPr="00EC619F">
        <w:rPr>
          <w:rFonts w:ascii="Arial" w:hAnsi="Arial" w:cs="Arial"/>
          <w:spacing w:val="-1"/>
          <w:sz w:val="22"/>
          <w:szCs w:val="22"/>
        </w:rPr>
        <w:t>period</w:t>
      </w:r>
      <w:r w:rsidRPr="00EC619F">
        <w:rPr>
          <w:rFonts w:ascii="Arial" w:hAnsi="Arial" w:cs="Arial"/>
          <w:spacing w:val="-4"/>
          <w:sz w:val="22"/>
          <w:szCs w:val="22"/>
        </w:rPr>
        <w:t xml:space="preserve"> </w:t>
      </w:r>
      <w:r w:rsidRPr="00EC619F">
        <w:rPr>
          <w:rFonts w:ascii="Arial" w:hAnsi="Arial" w:cs="Arial"/>
          <w:spacing w:val="-1"/>
          <w:sz w:val="22"/>
          <w:szCs w:val="22"/>
        </w:rPr>
        <w:t>of</w:t>
      </w:r>
      <w:r w:rsidRPr="00EC619F">
        <w:rPr>
          <w:rFonts w:ascii="Arial" w:hAnsi="Arial" w:cs="Arial"/>
          <w:spacing w:val="-4"/>
          <w:sz w:val="22"/>
          <w:szCs w:val="22"/>
        </w:rPr>
        <w:t xml:space="preserve"> </w:t>
      </w:r>
      <w:r w:rsidRPr="00EC619F">
        <w:rPr>
          <w:rFonts w:ascii="Arial" w:hAnsi="Arial" w:cs="Arial"/>
          <w:spacing w:val="-1"/>
          <w:sz w:val="22"/>
          <w:szCs w:val="22"/>
        </w:rPr>
        <w:t>the</w:t>
      </w:r>
      <w:r w:rsidRPr="00EC619F">
        <w:rPr>
          <w:rFonts w:ascii="Arial" w:hAnsi="Arial" w:cs="Arial"/>
          <w:spacing w:val="-4"/>
          <w:sz w:val="22"/>
          <w:szCs w:val="22"/>
        </w:rPr>
        <w:t xml:space="preserve"> </w:t>
      </w:r>
      <w:r w:rsidRPr="00EC619F">
        <w:rPr>
          <w:rFonts w:ascii="Arial" w:hAnsi="Arial" w:cs="Arial"/>
          <w:spacing w:val="-1"/>
          <w:sz w:val="22"/>
          <w:szCs w:val="22"/>
        </w:rPr>
        <w:t>certificate,</w:t>
      </w:r>
      <w:r w:rsidRPr="00EC619F">
        <w:rPr>
          <w:rFonts w:ascii="Arial" w:hAnsi="Arial" w:cs="Arial"/>
          <w:spacing w:val="-6"/>
          <w:sz w:val="22"/>
          <w:szCs w:val="22"/>
        </w:rPr>
        <w:t xml:space="preserve"> </w:t>
      </w:r>
      <w:r w:rsidRPr="00EC619F">
        <w:rPr>
          <w:rFonts w:ascii="Arial" w:hAnsi="Arial" w:cs="Arial"/>
          <w:spacing w:val="-1"/>
          <w:sz w:val="22"/>
          <w:szCs w:val="22"/>
        </w:rPr>
        <w:t>certification</w:t>
      </w:r>
      <w:r w:rsidRPr="00EC619F">
        <w:rPr>
          <w:rFonts w:ascii="Arial" w:hAnsi="Arial" w:cs="Arial"/>
          <w:spacing w:val="-4"/>
          <w:sz w:val="22"/>
          <w:szCs w:val="22"/>
        </w:rPr>
        <w:t xml:space="preserve"> </w:t>
      </w:r>
      <w:r w:rsidRPr="00EC619F">
        <w:rPr>
          <w:rFonts w:ascii="Arial" w:hAnsi="Arial" w:cs="Arial"/>
          <w:spacing w:val="-1"/>
          <w:sz w:val="22"/>
          <w:szCs w:val="22"/>
        </w:rPr>
        <w:t>area(s),</w:t>
      </w:r>
      <w:r w:rsidRPr="00EC619F">
        <w:rPr>
          <w:rFonts w:ascii="Arial" w:hAnsi="Arial" w:cs="Arial"/>
          <w:spacing w:val="-5"/>
          <w:sz w:val="22"/>
          <w:szCs w:val="22"/>
        </w:rPr>
        <w:t xml:space="preserve"> </w:t>
      </w:r>
      <w:r w:rsidRPr="00EC619F">
        <w:rPr>
          <w:rFonts w:ascii="Arial" w:hAnsi="Arial" w:cs="Arial"/>
          <w:sz w:val="22"/>
          <w:szCs w:val="22"/>
        </w:rPr>
        <w:t>and</w:t>
      </w:r>
      <w:r w:rsidRPr="00EC619F">
        <w:rPr>
          <w:rFonts w:ascii="Arial" w:hAnsi="Arial" w:cs="Arial"/>
          <w:spacing w:val="-4"/>
          <w:sz w:val="22"/>
          <w:szCs w:val="22"/>
        </w:rPr>
        <w:t xml:space="preserve"> </w:t>
      </w:r>
      <w:r w:rsidRPr="00EC619F">
        <w:rPr>
          <w:rFonts w:ascii="Arial" w:hAnsi="Arial" w:cs="Arial"/>
          <w:sz w:val="22"/>
          <w:szCs w:val="22"/>
        </w:rPr>
        <w:t>grade</w:t>
      </w:r>
      <w:r w:rsidR="00C460DF" w:rsidRPr="00EC619F">
        <w:rPr>
          <w:rFonts w:ascii="Arial" w:hAnsi="Arial" w:cs="Arial"/>
          <w:sz w:val="22"/>
          <w:szCs w:val="22"/>
        </w:rPr>
        <w:t xml:space="preserve"> </w:t>
      </w:r>
      <w:r w:rsidRPr="00EC619F">
        <w:rPr>
          <w:rFonts w:ascii="Arial" w:hAnsi="Arial" w:cs="Arial"/>
          <w:spacing w:val="-1"/>
          <w:sz w:val="22"/>
          <w:szCs w:val="22"/>
        </w:rPr>
        <w:t>level(s).</w:t>
      </w:r>
    </w:p>
    <w:p w14:paraId="120D83FE" w14:textId="6F8D87B4" w:rsidR="00E40226" w:rsidRPr="00EC619F" w:rsidRDefault="00FE534A" w:rsidP="00EC619F">
      <w:pPr>
        <w:numPr>
          <w:ilvl w:val="0"/>
          <w:numId w:val="29"/>
        </w:numPr>
        <w:tabs>
          <w:tab w:val="left" w:pos="1900"/>
        </w:tabs>
        <w:kinsoku w:val="0"/>
        <w:overflowPunct w:val="0"/>
        <w:autoSpaceDE w:val="0"/>
        <w:autoSpaceDN w:val="0"/>
        <w:adjustRightInd w:val="0"/>
        <w:spacing w:before="100" w:beforeAutospacing="1" w:after="100" w:afterAutospacing="1" w:line="235" w:lineRule="auto"/>
        <w:ind w:left="1080" w:right="186"/>
        <w:rPr>
          <w:rFonts w:ascii="Arial" w:hAnsi="Arial" w:cs="Arial"/>
          <w:sz w:val="22"/>
          <w:szCs w:val="22"/>
        </w:rPr>
      </w:pPr>
      <w:r w:rsidRPr="00EC619F">
        <w:rPr>
          <w:rFonts w:ascii="Arial" w:hAnsi="Arial" w:cs="Arial"/>
          <w:sz w:val="22"/>
          <w:szCs w:val="22"/>
          <w:lang w:val="en"/>
        </w:rPr>
        <w:t>A</w:t>
      </w:r>
      <w:r w:rsidR="00E40226" w:rsidRPr="00EC619F">
        <w:rPr>
          <w:rFonts w:ascii="Arial" w:hAnsi="Arial" w:cs="Arial"/>
          <w:sz w:val="22"/>
          <w:szCs w:val="22"/>
          <w:lang w:val="en"/>
        </w:rPr>
        <w:t xml:space="preserve">n original written statement </w:t>
      </w:r>
      <w:r w:rsidRPr="00EC619F">
        <w:rPr>
          <w:rFonts w:ascii="Arial" w:hAnsi="Arial" w:cs="Arial"/>
          <w:sz w:val="22"/>
          <w:szCs w:val="22"/>
          <w:lang w:val="en"/>
        </w:rPr>
        <w:t>from the applicant</w:t>
      </w:r>
      <w:r w:rsidR="00687D2C">
        <w:rPr>
          <w:rFonts w:ascii="Arial" w:hAnsi="Arial" w:cs="Arial"/>
          <w:sz w:val="22"/>
          <w:szCs w:val="22"/>
          <w:lang w:val="en"/>
        </w:rPr>
        <w:t>'</w:t>
      </w:r>
      <w:r w:rsidRPr="00EC619F">
        <w:rPr>
          <w:rFonts w:ascii="Arial" w:hAnsi="Arial" w:cs="Arial"/>
          <w:sz w:val="22"/>
          <w:szCs w:val="22"/>
          <w:lang w:val="en"/>
        </w:rPr>
        <w:t>s</w:t>
      </w:r>
      <w:r w:rsidR="00E40226" w:rsidRPr="00EC619F">
        <w:rPr>
          <w:rFonts w:ascii="Arial" w:hAnsi="Arial" w:cs="Arial"/>
          <w:sz w:val="22"/>
          <w:szCs w:val="22"/>
          <w:lang w:val="en"/>
        </w:rPr>
        <w:t xml:space="preserve"> country</w:t>
      </w:r>
      <w:r w:rsidR="00687D2C">
        <w:rPr>
          <w:rFonts w:ascii="Arial" w:hAnsi="Arial" w:cs="Arial"/>
          <w:sz w:val="22"/>
          <w:szCs w:val="22"/>
          <w:lang w:val="en"/>
        </w:rPr>
        <w:t>'</w:t>
      </w:r>
      <w:r w:rsidR="00E40226" w:rsidRPr="00EC619F">
        <w:rPr>
          <w:rFonts w:ascii="Arial" w:hAnsi="Arial" w:cs="Arial"/>
          <w:sz w:val="22"/>
          <w:szCs w:val="22"/>
          <w:lang w:val="en"/>
        </w:rPr>
        <w:t>s licensing agency</w:t>
      </w:r>
      <w:r w:rsidRPr="00EC619F">
        <w:rPr>
          <w:rFonts w:ascii="Arial" w:hAnsi="Arial" w:cs="Arial"/>
          <w:sz w:val="22"/>
          <w:szCs w:val="22"/>
          <w:lang w:val="en"/>
        </w:rPr>
        <w:t xml:space="preserve"> that states the c</w:t>
      </w:r>
      <w:r w:rsidR="00E40226" w:rsidRPr="00EC619F">
        <w:rPr>
          <w:rFonts w:ascii="Arial" w:hAnsi="Arial" w:cs="Arial"/>
          <w:spacing w:val="-1"/>
          <w:sz w:val="22"/>
          <w:szCs w:val="22"/>
        </w:rPr>
        <w:t>redential</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is</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in</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good</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standing,</w:t>
      </w:r>
      <w:r w:rsidR="00E40226" w:rsidRPr="00EC619F">
        <w:rPr>
          <w:rFonts w:ascii="Arial" w:hAnsi="Arial" w:cs="Arial"/>
          <w:spacing w:val="-4"/>
          <w:sz w:val="22"/>
          <w:szCs w:val="22"/>
        </w:rPr>
        <w:t xml:space="preserve"> </w:t>
      </w:r>
      <w:r w:rsidR="00E40226" w:rsidRPr="00EC619F">
        <w:rPr>
          <w:rFonts w:ascii="Arial" w:hAnsi="Arial" w:cs="Arial"/>
          <w:sz w:val="22"/>
          <w:szCs w:val="22"/>
        </w:rPr>
        <w:t>and</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has</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not</w:t>
      </w:r>
      <w:r w:rsidR="00E40226" w:rsidRPr="00EC619F">
        <w:rPr>
          <w:rFonts w:ascii="Arial" w:hAnsi="Arial" w:cs="Arial"/>
          <w:spacing w:val="-4"/>
          <w:sz w:val="22"/>
          <w:szCs w:val="22"/>
        </w:rPr>
        <w:t xml:space="preserve"> </w:t>
      </w:r>
      <w:r w:rsidR="00E40226" w:rsidRPr="00EC619F">
        <w:rPr>
          <w:rFonts w:ascii="Arial" w:hAnsi="Arial" w:cs="Arial"/>
          <w:sz w:val="22"/>
          <w:szCs w:val="22"/>
        </w:rPr>
        <w:t>been</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revoked,</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suspended,</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or</w:t>
      </w:r>
      <w:r w:rsidR="0023449B" w:rsidRPr="00EC619F">
        <w:rPr>
          <w:rFonts w:ascii="Arial" w:hAnsi="Arial" w:cs="Arial"/>
          <w:spacing w:val="-1"/>
          <w:sz w:val="22"/>
          <w:szCs w:val="22"/>
        </w:rPr>
        <w:t xml:space="preserve"> </w:t>
      </w:r>
      <w:r w:rsidR="00E40226" w:rsidRPr="00EC619F">
        <w:rPr>
          <w:rFonts w:ascii="Arial" w:hAnsi="Arial" w:cs="Arial"/>
          <w:spacing w:val="-1"/>
          <w:sz w:val="22"/>
          <w:szCs w:val="22"/>
        </w:rPr>
        <w:t>sanctioned</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for</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misconduct</w:t>
      </w:r>
      <w:r w:rsidR="00E40226" w:rsidRPr="00EC619F">
        <w:rPr>
          <w:rFonts w:ascii="Arial" w:hAnsi="Arial" w:cs="Arial"/>
          <w:spacing w:val="-4"/>
          <w:sz w:val="22"/>
          <w:szCs w:val="22"/>
        </w:rPr>
        <w:t xml:space="preserve"> </w:t>
      </w:r>
      <w:r w:rsidR="00E40226" w:rsidRPr="00EC619F">
        <w:rPr>
          <w:rFonts w:ascii="Arial" w:hAnsi="Arial" w:cs="Arial"/>
          <w:sz w:val="22"/>
          <w:szCs w:val="22"/>
        </w:rPr>
        <w:t>and</w:t>
      </w:r>
      <w:r w:rsidR="00E40226" w:rsidRPr="00EC619F">
        <w:rPr>
          <w:rFonts w:ascii="Arial" w:hAnsi="Arial" w:cs="Arial"/>
          <w:spacing w:val="-2"/>
          <w:sz w:val="22"/>
          <w:szCs w:val="22"/>
        </w:rPr>
        <w:t xml:space="preserve"> </w:t>
      </w:r>
      <w:r w:rsidR="00E40226" w:rsidRPr="00EC619F">
        <w:rPr>
          <w:rFonts w:ascii="Arial" w:hAnsi="Arial" w:cs="Arial"/>
          <w:spacing w:val="-1"/>
          <w:sz w:val="22"/>
          <w:szCs w:val="22"/>
        </w:rPr>
        <w:t>is</w:t>
      </w:r>
      <w:r w:rsidR="00E40226" w:rsidRPr="00EC619F">
        <w:rPr>
          <w:rFonts w:ascii="Arial" w:hAnsi="Arial" w:cs="Arial"/>
          <w:spacing w:val="-6"/>
          <w:sz w:val="22"/>
          <w:szCs w:val="22"/>
        </w:rPr>
        <w:t xml:space="preserve"> </w:t>
      </w:r>
      <w:r w:rsidR="00E40226" w:rsidRPr="00EC619F">
        <w:rPr>
          <w:rFonts w:ascii="Arial" w:hAnsi="Arial" w:cs="Arial"/>
          <w:spacing w:val="-1"/>
          <w:sz w:val="22"/>
          <w:szCs w:val="22"/>
        </w:rPr>
        <w:t>not</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pending</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disciplinary</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or</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adverse</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action.</w:t>
      </w:r>
      <w:r w:rsidR="00E40226" w:rsidRPr="00EC619F">
        <w:rPr>
          <w:rFonts w:ascii="Arial" w:hAnsi="Arial" w:cs="Arial"/>
          <w:spacing w:val="-5"/>
          <w:sz w:val="22"/>
          <w:szCs w:val="22"/>
        </w:rPr>
        <w:t xml:space="preserve"> </w:t>
      </w:r>
      <w:r w:rsidR="00E40226" w:rsidRPr="00EC619F">
        <w:rPr>
          <w:rFonts w:ascii="Arial" w:hAnsi="Arial" w:cs="Arial"/>
          <w:sz w:val="22"/>
          <w:szCs w:val="22"/>
        </w:rPr>
        <w:t>The</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statement</w:t>
      </w:r>
      <w:r w:rsidR="0023449B" w:rsidRPr="00EC619F">
        <w:rPr>
          <w:rFonts w:ascii="Arial" w:hAnsi="Arial" w:cs="Arial"/>
          <w:spacing w:val="-1"/>
          <w:sz w:val="22"/>
          <w:szCs w:val="22"/>
        </w:rPr>
        <w:t xml:space="preserve"> </w:t>
      </w:r>
      <w:r w:rsidR="00E40226" w:rsidRPr="00EC619F">
        <w:rPr>
          <w:rFonts w:ascii="Arial" w:hAnsi="Arial" w:cs="Arial"/>
          <w:spacing w:val="-1"/>
          <w:sz w:val="22"/>
          <w:szCs w:val="22"/>
        </w:rPr>
        <w:t>must</w:t>
      </w:r>
      <w:r w:rsidR="00E40226" w:rsidRPr="00EC619F">
        <w:rPr>
          <w:rFonts w:ascii="Arial" w:hAnsi="Arial" w:cs="Arial"/>
          <w:spacing w:val="-3"/>
          <w:sz w:val="22"/>
          <w:szCs w:val="22"/>
        </w:rPr>
        <w:t xml:space="preserve"> </w:t>
      </w:r>
      <w:r w:rsidR="00E40226" w:rsidRPr="00EC619F">
        <w:rPr>
          <w:rFonts w:ascii="Arial" w:hAnsi="Arial" w:cs="Arial"/>
          <w:sz w:val="22"/>
          <w:szCs w:val="22"/>
        </w:rPr>
        <w:t>be</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in</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the</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English</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language</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or</w:t>
      </w:r>
      <w:r w:rsidR="00E40226" w:rsidRPr="00EC619F">
        <w:rPr>
          <w:rFonts w:ascii="Arial" w:hAnsi="Arial" w:cs="Arial"/>
          <w:spacing w:val="-2"/>
          <w:sz w:val="22"/>
          <w:szCs w:val="22"/>
        </w:rPr>
        <w:t xml:space="preserve"> </w:t>
      </w:r>
      <w:r w:rsidR="00E40226" w:rsidRPr="00EC619F">
        <w:rPr>
          <w:rFonts w:ascii="Arial" w:hAnsi="Arial" w:cs="Arial"/>
          <w:spacing w:val="-1"/>
          <w:sz w:val="22"/>
          <w:szCs w:val="22"/>
        </w:rPr>
        <w:t>must</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be</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accompanied</w:t>
      </w:r>
      <w:r w:rsidR="00E40226" w:rsidRPr="00EC619F">
        <w:rPr>
          <w:rFonts w:ascii="Arial" w:hAnsi="Arial" w:cs="Arial"/>
          <w:spacing w:val="-2"/>
          <w:sz w:val="22"/>
          <w:szCs w:val="22"/>
        </w:rPr>
        <w:t xml:space="preserve"> </w:t>
      </w:r>
      <w:r w:rsidR="00E40226" w:rsidRPr="00EC619F">
        <w:rPr>
          <w:rFonts w:ascii="Arial" w:hAnsi="Arial" w:cs="Arial"/>
          <w:sz w:val="22"/>
          <w:szCs w:val="22"/>
        </w:rPr>
        <w:t>by</w:t>
      </w:r>
      <w:r w:rsidR="00E40226" w:rsidRPr="00EC619F">
        <w:rPr>
          <w:rFonts w:ascii="Arial" w:hAnsi="Arial" w:cs="Arial"/>
          <w:spacing w:val="-3"/>
          <w:sz w:val="22"/>
          <w:szCs w:val="22"/>
        </w:rPr>
        <w:t xml:space="preserve"> </w:t>
      </w:r>
      <w:r w:rsidR="00E40226" w:rsidRPr="00EC619F">
        <w:rPr>
          <w:rFonts w:ascii="Arial" w:hAnsi="Arial" w:cs="Arial"/>
          <w:sz w:val="22"/>
          <w:szCs w:val="22"/>
        </w:rPr>
        <w:t>a</w:t>
      </w:r>
      <w:r w:rsidR="00E40226" w:rsidRPr="00EC619F">
        <w:rPr>
          <w:rFonts w:ascii="Arial" w:hAnsi="Arial" w:cs="Arial"/>
          <w:spacing w:val="-6"/>
          <w:sz w:val="22"/>
          <w:szCs w:val="22"/>
        </w:rPr>
        <w:t xml:space="preserve"> </w:t>
      </w:r>
      <w:r w:rsidR="00E40226" w:rsidRPr="00EC619F">
        <w:rPr>
          <w:rFonts w:ascii="Arial" w:hAnsi="Arial" w:cs="Arial"/>
          <w:spacing w:val="-1"/>
          <w:sz w:val="22"/>
          <w:szCs w:val="22"/>
        </w:rPr>
        <w:t>translation</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in</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English</w:t>
      </w:r>
      <w:r w:rsidR="00E40226" w:rsidRPr="00EC619F">
        <w:rPr>
          <w:rFonts w:ascii="Arial" w:hAnsi="Arial" w:cs="Arial"/>
          <w:spacing w:val="-4"/>
          <w:sz w:val="22"/>
          <w:szCs w:val="22"/>
        </w:rPr>
        <w:t xml:space="preserve"> </w:t>
      </w:r>
      <w:r w:rsidR="00E40226" w:rsidRPr="00EC619F">
        <w:rPr>
          <w:rFonts w:ascii="Arial" w:hAnsi="Arial" w:cs="Arial"/>
          <w:sz w:val="22"/>
          <w:szCs w:val="22"/>
        </w:rPr>
        <w:t>from</w:t>
      </w:r>
      <w:r w:rsidR="00E40226" w:rsidRPr="00EC619F">
        <w:rPr>
          <w:rFonts w:ascii="Arial" w:hAnsi="Arial" w:cs="Arial"/>
          <w:spacing w:val="-3"/>
          <w:sz w:val="22"/>
          <w:szCs w:val="22"/>
        </w:rPr>
        <w:t xml:space="preserve"> </w:t>
      </w:r>
      <w:r w:rsidR="00E40226" w:rsidRPr="00EC619F">
        <w:rPr>
          <w:rFonts w:ascii="Arial" w:hAnsi="Arial" w:cs="Arial"/>
          <w:sz w:val="22"/>
          <w:szCs w:val="22"/>
        </w:rPr>
        <w:t>an</w:t>
      </w:r>
      <w:r w:rsidR="00E40226" w:rsidRPr="00EC619F">
        <w:rPr>
          <w:rFonts w:ascii="Arial" w:hAnsi="Arial" w:cs="Arial"/>
          <w:spacing w:val="61"/>
          <w:sz w:val="22"/>
          <w:szCs w:val="22"/>
        </w:rPr>
        <w:t xml:space="preserve"> </w:t>
      </w:r>
      <w:r w:rsidR="00E40226" w:rsidRPr="00EC619F">
        <w:rPr>
          <w:rFonts w:ascii="Arial" w:hAnsi="Arial" w:cs="Arial"/>
          <w:spacing w:val="-1"/>
          <w:sz w:val="22"/>
          <w:szCs w:val="22"/>
        </w:rPr>
        <w:t>approved</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credential</w:t>
      </w:r>
      <w:r w:rsidR="00E40226" w:rsidRPr="00EC619F">
        <w:rPr>
          <w:rFonts w:ascii="Arial" w:hAnsi="Arial" w:cs="Arial"/>
          <w:spacing w:val="-6"/>
          <w:sz w:val="22"/>
          <w:szCs w:val="22"/>
        </w:rPr>
        <w:t xml:space="preserve"> </w:t>
      </w:r>
      <w:r w:rsidR="00E40226" w:rsidRPr="00EC619F">
        <w:rPr>
          <w:rFonts w:ascii="Arial" w:hAnsi="Arial" w:cs="Arial"/>
          <w:spacing w:val="-1"/>
          <w:sz w:val="22"/>
          <w:szCs w:val="22"/>
        </w:rPr>
        <w:t>evaluation</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or</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accredited</w:t>
      </w:r>
      <w:r w:rsidR="00E40226" w:rsidRPr="00EC619F">
        <w:rPr>
          <w:rFonts w:ascii="Arial" w:hAnsi="Arial" w:cs="Arial"/>
          <w:spacing w:val="-4"/>
          <w:sz w:val="22"/>
          <w:szCs w:val="22"/>
        </w:rPr>
        <w:t xml:space="preserve"> </w:t>
      </w:r>
      <w:r w:rsidR="00E40226" w:rsidRPr="00EC619F">
        <w:rPr>
          <w:rFonts w:ascii="Arial" w:hAnsi="Arial" w:cs="Arial"/>
          <w:spacing w:val="-1"/>
          <w:sz w:val="22"/>
          <w:szCs w:val="22"/>
        </w:rPr>
        <w:t>translation</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service.</w:t>
      </w:r>
      <w:r w:rsidR="00E40226" w:rsidRPr="00EC619F">
        <w:rPr>
          <w:rFonts w:ascii="Arial" w:hAnsi="Arial" w:cs="Arial"/>
          <w:spacing w:val="-6"/>
          <w:sz w:val="22"/>
          <w:szCs w:val="22"/>
        </w:rPr>
        <w:t xml:space="preserve"> </w:t>
      </w:r>
      <w:r w:rsidR="00E40226" w:rsidRPr="00EC619F">
        <w:rPr>
          <w:rFonts w:ascii="Arial" w:hAnsi="Arial" w:cs="Arial"/>
          <w:spacing w:val="-1"/>
          <w:sz w:val="22"/>
          <w:szCs w:val="22"/>
        </w:rPr>
        <w:t>This</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written</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statement</w:t>
      </w:r>
      <w:r w:rsidR="00E40226" w:rsidRPr="00EC619F">
        <w:rPr>
          <w:rFonts w:ascii="Arial" w:hAnsi="Arial" w:cs="Arial"/>
          <w:spacing w:val="-5"/>
          <w:sz w:val="22"/>
          <w:szCs w:val="22"/>
        </w:rPr>
        <w:t xml:space="preserve"> </w:t>
      </w:r>
      <w:r w:rsidR="00E40226" w:rsidRPr="00EC619F">
        <w:rPr>
          <w:rFonts w:ascii="Arial" w:hAnsi="Arial" w:cs="Arial"/>
          <w:spacing w:val="-1"/>
          <w:sz w:val="22"/>
          <w:szCs w:val="22"/>
        </w:rPr>
        <w:t>must</w:t>
      </w:r>
      <w:r w:rsidR="0023449B" w:rsidRPr="00EC619F">
        <w:rPr>
          <w:rFonts w:ascii="Arial" w:hAnsi="Arial" w:cs="Arial"/>
          <w:spacing w:val="-1"/>
          <w:sz w:val="22"/>
          <w:szCs w:val="22"/>
        </w:rPr>
        <w:t xml:space="preserve"> </w:t>
      </w:r>
      <w:r w:rsidR="00E40226" w:rsidRPr="00EC619F">
        <w:rPr>
          <w:rFonts w:ascii="Arial" w:hAnsi="Arial" w:cs="Arial"/>
          <w:sz w:val="22"/>
          <w:szCs w:val="22"/>
        </w:rPr>
        <w:t>be</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current</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and</w:t>
      </w:r>
      <w:r w:rsidR="00E40226" w:rsidRPr="00EC619F">
        <w:rPr>
          <w:rFonts w:ascii="Arial" w:hAnsi="Arial" w:cs="Arial"/>
          <w:spacing w:val="-2"/>
          <w:sz w:val="22"/>
          <w:szCs w:val="22"/>
        </w:rPr>
        <w:t xml:space="preserve"> </w:t>
      </w:r>
      <w:r w:rsidR="00E40226" w:rsidRPr="00EC619F">
        <w:rPr>
          <w:rFonts w:ascii="Arial" w:hAnsi="Arial" w:cs="Arial"/>
          <w:spacing w:val="-1"/>
          <w:sz w:val="22"/>
          <w:szCs w:val="22"/>
        </w:rPr>
        <w:t>within</w:t>
      </w:r>
      <w:r w:rsidR="00E40226" w:rsidRPr="00EC619F">
        <w:rPr>
          <w:rFonts w:ascii="Arial" w:hAnsi="Arial" w:cs="Arial"/>
          <w:spacing w:val="-2"/>
          <w:sz w:val="22"/>
          <w:szCs w:val="22"/>
        </w:rPr>
        <w:t xml:space="preserve"> </w:t>
      </w:r>
      <w:r w:rsidR="00E40226" w:rsidRPr="00EC619F">
        <w:rPr>
          <w:rFonts w:ascii="Arial" w:hAnsi="Arial" w:cs="Arial"/>
          <w:spacing w:val="-1"/>
          <w:sz w:val="22"/>
          <w:szCs w:val="22"/>
        </w:rPr>
        <w:t>the</w:t>
      </w:r>
      <w:r w:rsidR="00E40226" w:rsidRPr="00EC619F">
        <w:rPr>
          <w:rFonts w:ascii="Arial" w:hAnsi="Arial" w:cs="Arial"/>
          <w:spacing w:val="-3"/>
          <w:sz w:val="22"/>
          <w:szCs w:val="22"/>
        </w:rPr>
        <w:t xml:space="preserve"> </w:t>
      </w:r>
      <w:r w:rsidR="00E40226" w:rsidRPr="00EC619F">
        <w:rPr>
          <w:rFonts w:ascii="Arial" w:hAnsi="Arial" w:cs="Arial"/>
          <w:spacing w:val="-1"/>
          <w:sz w:val="22"/>
          <w:szCs w:val="22"/>
        </w:rPr>
        <w:t>last</w:t>
      </w:r>
      <w:r w:rsidR="00E40226" w:rsidRPr="00EC619F">
        <w:rPr>
          <w:rFonts w:ascii="Arial" w:hAnsi="Arial" w:cs="Arial"/>
          <w:spacing w:val="-3"/>
          <w:sz w:val="22"/>
          <w:szCs w:val="22"/>
        </w:rPr>
        <w:t xml:space="preserve"> </w:t>
      </w:r>
      <w:r w:rsidR="00E40226" w:rsidRPr="00EC619F">
        <w:rPr>
          <w:rFonts w:ascii="Arial" w:hAnsi="Arial" w:cs="Arial"/>
          <w:sz w:val="22"/>
          <w:szCs w:val="22"/>
        </w:rPr>
        <w:t>year.</w:t>
      </w:r>
    </w:p>
    <w:p w14:paraId="705F8900" w14:textId="77777777" w:rsidR="00C460DF" w:rsidRPr="00EC619F" w:rsidRDefault="00C460DF" w:rsidP="00C460DF">
      <w:pPr>
        <w:tabs>
          <w:tab w:val="left" w:pos="1900"/>
        </w:tabs>
        <w:kinsoku w:val="0"/>
        <w:overflowPunct w:val="0"/>
        <w:autoSpaceDE w:val="0"/>
        <w:autoSpaceDN w:val="0"/>
        <w:adjustRightInd w:val="0"/>
        <w:spacing w:before="100" w:beforeAutospacing="1" w:after="100" w:afterAutospacing="1" w:line="235" w:lineRule="auto"/>
        <w:ind w:right="186"/>
        <w:rPr>
          <w:rFonts w:ascii="Arial" w:hAnsi="Arial" w:cs="Arial"/>
          <w:sz w:val="22"/>
          <w:szCs w:val="22"/>
        </w:rPr>
      </w:pPr>
    </w:p>
    <w:p w14:paraId="1C17B29F" w14:textId="77777777" w:rsidR="00C460DF" w:rsidRPr="00EC619F" w:rsidRDefault="00C460DF" w:rsidP="00C460DF">
      <w:pPr>
        <w:tabs>
          <w:tab w:val="left" w:pos="1900"/>
        </w:tabs>
        <w:kinsoku w:val="0"/>
        <w:overflowPunct w:val="0"/>
        <w:autoSpaceDE w:val="0"/>
        <w:autoSpaceDN w:val="0"/>
        <w:adjustRightInd w:val="0"/>
        <w:spacing w:before="100" w:beforeAutospacing="1" w:after="100" w:afterAutospacing="1" w:line="235" w:lineRule="auto"/>
        <w:ind w:right="186"/>
        <w:rPr>
          <w:rFonts w:ascii="Arial" w:hAnsi="Arial" w:cs="Arial"/>
          <w:sz w:val="22"/>
          <w:szCs w:val="22"/>
        </w:rPr>
      </w:pPr>
    </w:p>
    <w:p w14:paraId="289A41F6" w14:textId="33029B56" w:rsidR="00C460DF" w:rsidRPr="00EC619F" w:rsidRDefault="0023449B" w:rsidP="00EC619F">
      <w:pPr>
        <w:spacing w:before="100" w:beforeAutospacing="1" w:after="100" w:afterAutospacing="1"/>
        <w:rPr>
          <w:rFonts w:ascii="Arial" w:hAnsi="Arial" w:cs="Arial"/>
          <w:b/>
          <w:sz w:val="22"/>
          <w:szCs w:val="22"/>
          <w:lang w:val="en"/>
        </w:rPr>
      </w:pPr>
      <w:r w:rsidRPr="00EC619F">
        <w:rPr>
          <w:rFonts w:ascii="Arial" w:hAnsi="Arial" w:cs="Arial"/>
          <w:b/>
          <w:sz w:val="22"/>
          <w:szCs w:val="22"/>
          <w:lang w:val="en"/>
        </w:rPr>
        <w:lastRenderedPageBreak/>
        <w:t>**</w:t>
      </w:r>
      <w:r w:rsidR="00E40226" w:rsidRPr="00EC619F">
        <w:rPr>
          <w:rFonts w:ascii="Arial" w:hAnsi="Arial" w:cs="Arial"/>
          <w:b/>
          <w:sz w:val="22"/>
          <w:szCs w:val="22"/>
          <w:lang w:val="en"/>
        </w:rPr>
        <w:t>Documentation of English Language proficiency evidenced by one of the following:</w:t>
      </w:r>
    </w:p>
    <w:p w14:paraId="6A9155E4" w14:textId="40E13915" w:rsidR="00E40226" w:rsidRPr="00EC619F" w:rsidRDefault="00E40226" w:rsidP="00EC619F">
      <w:pPr>
        <w:pStyle w:val="ListParagraph"/>
        <w:numPr>
          <w:ilvl w:val="0"/>
          <w:numId w:val="32"/>
        </w:numPr>
        <w:spacing w:before="100" w:beforeAutospacing="1" w:after="100" w:afterAutospacing="1"/>
        <w:ind w:left="1080"/>
        <w:rPr>
          <w:rFonts w:ascii="Arial" w:hAnsi="Arial" w:cs="Arial"/>
          <w:spacing w:val="-1"/>
          <w:sz w:val="22"/>
          <w:szCs w:val="22"/>
        </w:rPr>
      </w:pPr>
      <w:r w:rsidRPr="00EC619F">
        <w:rPr>
          <w:rFonts w:ascii="Arial" w:hAnsi="Arial" w:cs="Arial"/>
          <w:spacing w:val="-1"/>
          <w:sz w:val="22"/>
          <w:szCs w:val="22"/>
        </w:rPr>
        <w:t>Completion</w:t>
      </w:r>
      <w:r w:rsidRPr="00EC619F">
        <w:rPr>
          <w:rFonts w:ascii="Arial" w:hAnsi="Arial" w:cs="Arial"/>
          <w:spacing w:val="-5"/>
          <w:sz w:val="22"/>
          <w:szCs w:val="22"/>
        </w:rPr>
        <w:t xml:space="preserve"> </w:t>
      </w:r>
      <w:r w:rsidRPr="00EC619F">
        <w:rPr>
          <w:rFonts w:ascii="Arial" w:hAnsi="Arial" w:cs="Arial"/>
          <w:spacing w:val="-1"/>
          <w:sz w:val="22"/>
          <w:szCs w:val="22"/>
        </w:rPr>
        <w:t>of</w:t>
      </w:r>
      <w:r w:rsidRPr="00EC619F">
        <w:rPr>
          <w:rFonts w:ascii="Arial" w:hAnsi="Arial" w:cs="Arial"/>
          <w:spacing w:val="-4"/>
          <w:sz w:val="22"/>
          <w:szCs w:val="22"/>
        </w:rPr>
        <w:t xml:space="preserve"> </w:t>
      </w:r>
      <w:r w:rsidRPr="00EC619F">
        <w:rPr>
          <w:rFonts w:ascii="Arial" w:hAnsi="Arial" w:cs="Arial"/>
          <w:sz w:val="22"/>
          <w:szCs w:val="22"/>
        </w:rPr>
        <w:t>an</w:t>
      </w:r>
      <w:r w:rsidRPr="00EC619F">
        <w:rPr>
          <w:rFonts w:ascii="Arial" w:hAnsi="Arial" w:cs="Arial"/>
          <w:spacing w:val="-4"/>
          <w:sz w:val="22"/>
          <w:szCs w:val="22"/>
        </w:rPr>
        <w:t xml:space="preserve"> </w:t>
      </w:r>
      <w:r w:rsidRPr="00EC619F">
        <w:rPr>
          <w:rFonts w:ascii="Arial" w:hAnsi="Arial" w:cs="Arial"/>
          <w:spacing w:val="-1"/>
          <w:sz w:val="22"/>
          <w:szCs w:val="22"/>
        </w:rPr>
        <w:t>undergraduate</w:t>
      </w:r>
      <w:r w:rsidRPr="00EC619F">
        <w:rPr>
          <w:rFonts w:ascii="Arial" w:hAnsi="Arial" w:cs="Arial"/>
          <w:spacing w:val="-5"/>
          <w:sz w:val="22"/>
          <w:szCs w:val="22"/>
        </w:rPr>
        <w:t xml:space="preserve"> </w:t>
      </w:r>
      <w:r w:rsidRPr="00EC619F">
        <w:rPr>
          <w:rFonts w:ascii="Arial" w:hAnsi="Arial" w:cs="Arial"/>
          <w:spacing w:val="-1"/>
          <w:sz w:val="22"/>
          <w:szCs w:val="22"/>
        </w:rPr>
        <w:t>or</w:t>
      </w:r>
      <w:r w:rsidRPr="00EC619F">
        <w:rPr>
          <w:rFonts w:ascii="Arial" w:hAnsi="Arial" w:cs="Arial"/>
          <w:spacing w:val="-3"/>
          <w:sz w:val="22"/>
          <w:szCs w:val="22"/>
        </w:rPr>
        <w:t xml:space="preserve"> </w:t>
      </w:r>
      <w:r w:rsidRPr="00EC619F">
        <w:rPr>
          <w:rFonts w:ascii="Arial" w:hAnsi="Arial" w:cs="Arial"/>
          <w:spacing w:val="-1"/>
          <w:sz w:val="22"/>
          <w:szCs w:val="22"/>
        </w:rPr>
        <w:t>graduate</w:t>
      </w:r>
      <w:r w:rsidRPr="00EC619F">
        <w:rPr>
          <w:rFonts w:ascii="Arial" w:hAnsi="Arial" w:cs="Arial"/>
          <w:spacing w:val="-6"/>
          <w:sz w:val="22"/>
          <w:szCs w:val="22"/>
        </w:rPr>
        <w:t xml:space="preserve"> </w:t>
      </w:r>
      <w:r w:rsidRPr="00EC619F">
        <w:rPr>
          <w:rFonts w:ascii="Arial" w:hAnsi="Arial" w:cs="Arial"/>
          <w:spacing w:val="-1"/>
          <w:sz w:val="22"/>
          <w:szCs w:val="22"/>
        </w:rPr>
        <w:t>degree</w:t>
      </w:r>
      <w:r w:rsidRPr="00EC619F">
        <w:rPr>
          <w:rFonts w:ascii="Arial" w:hAnsi="Arial" w:cs="Arial"/>
          <w:spacing w:val="-5"/>
          <w:sz w:val="22"/>
          <w:szCs w:val="22"/>
        </w:rPr>
        <w:t xml:space="preserve"> </w:t>
      </w:r>
      <w:r w:rsidRPr="00EC619F">
        <w:rPr>
          <w:rFonts w:ascii="Arial" w:hAnsi="Arial" w:cs="Arial"/>
          <w:sz w:val="22"/>
          <w:szCs w:val="22"/>
        </w:rPr>
        <w:t>at</w:t>
      </w:r>
      <w:r w:rsidRPr="00EC619F">
        <w:rPr>
          <w:rFonts w:ascii="Arial" w:hAnsi="Arial" w:cs="Arial"/>
          <w:spacing w:val="-4"/>
          <w:sz w:val="22"/>
          <w:szCs w:val="22"/>
        </w:rPr>
        <w:t xml:space="preserve"> </w:t>
      </w:r>
      <w:r w:rsidRPr="00EC619F">
        <w:rPr>
          <w:rFonts w:ascii="Arial" w:hAnsi="Arial" w:cs="Arial"/>
          <w:sz w:val="22"/>
          <w:szCs w:val="22"/>
        </w:rPr>
        <w:t>an</w:t>
      </w:r>
      <w:r w:rsidRPr="00EC619F">
        <w:rPr>
          <w:rFonts w:ascii="Arial" w:hAnsi="Arial" w:cs="Arial"/>
          <w:spacing w:val="-4"/>
          <w:sz w:val="22"/>
          <w:szCs w:val="22"/>
        </w:rPr>
        <w:t xml:space="preserve"> </w:t>
      </w:r>
      <w:r w:rsidRPr="00EC619F">
        <w:rPr>
          <w:rFonts w:ascii="Arial" w:hAnsi="Arial" w:cs="Arial"/>
          <w:spacing w:val="-1"/>
          <w:sz w:val="22"/>
          <w:szCs w:val="22"/>
        </w:rPr>
        <w:t>institution</w:t>
      </w:r>
      <w:r w:rsidRPr="00EC619F">
        <w:rPr>
          <w:rFonts w:ascii="Arial" w:hAnsi="Arial" w:cs="Arial"/>
          <w:spacing w:val="-5"/>
          <w:sz w:val="22"/>
          <w:szCs w:val="22"/>
        </w:rPr>
        <w:t xml:space="preserve"> </w:t>
      </w:r>
      <w:r w:rsidRPr="00EC619F">
        <w:rPr>
          <w:rFonts w:ascii="Arial" w:hAnsi="Arial" w:cs="Arial"/>
          <w:spacing w:val="-1"/>
          <w:sz w:val="22"/>
          <w:szCs w:val="22"/>
        </w:rPr>
        <w:t>of</w:t>
      </w:r>
      <w:r w:rsidRPr="00EC619F">
        <w:rPr>
          <w:rFonts w:ascii="Arial" w:hAnsi="Arial" w:cs="Arial"/>
          <w:spacing w:val="-6"/>
          <w:sz w:val="22"/>
          <w:szCs w:val="22"/>
        </w:rPr>
        <w:t xml:space="preserve"> </w:t>
      </w:r>
      <w:r w:rsidRPr="00EC619F">
        <w:rPr>
          <w:rFonts w:ascii="Arial" w:hAnsi="Arial" w:cs="Arial"/>
          <w:spacing w:val="-1"/>
          <w:sz w:val="22"/>
          <w:szCs w:val="22"/>
        </w:rPr>
        <w:t>higher</w:t>
      </w:r>
      <w:r w:rsidRPr="00EC619F">
        <w:rPr>
          <w:rFonts w:ascii="Arial" w:hAnsi="Arial" w:cs="Arial"/>
          <w:spacing w:val="-3"/>
          <w:sz w:val="22"/>
          <w:szCs w:val="22"/>
        </w:rPr>
        <w:t xml:space="preserve"> </w:t>
      </w:r>
      <w:r w:rsidRPr="00EC619F">
        <w:rPr>
          <w:rFonts w:ascii="Arial" w:hAnsi="Arial" w:cs="Arial"/>
          <w:spacing w:val="-1"/>
          <w:sz w:val="22"/>
          <w:szCs w:val="22"/>
        </w:rPr>
        <w:t>education</w:t>
      </w:r>
      <w:r w:rsidRPr="00EC619F">
        <w:rPr>
          <w:rFonts w:ascii="Arial" w:hAnsi="Arial" w:cs="Arial"/>
          <w:spacing w:val="-4"/>
          <w:sz w:val="22"/>
          <w:szCs w:val="22"/>
        </w:rPr>
        <w:t xml:space="preserve"> </w:t>
      </w:r>
      <w:r w:rsidRPr="00EC619F">
        <w:rPr>
          <w:rFonts w:ascii="Arial" w:hAnsi="Arial" w:cs="Arial"/>
          <w:spacing w:val="-1"/>
          <w:sz w:val="22"/>
          <w:szCs w:val="22"/>
        </w:rPr>
        <w:t>in</w:t>
      </w:r>
      <w:r w:rsidR="0023449B" w:rsidRPr="00EC619F">
        <w:rPr>
          <w:rFonts w:ascii="Arial" w:hAnsi="Arial" w:cs="Arial"/>
          <w:spacing w:val="-1"/>
          <w:sz w:val="22"/>
          <w:szCs w:val="22"/>
        </w:rPr>
        <w:t xml:space="preserve"> </w:t>
      </w:r>
      <w:r w:rsidRPr="00EC619F">
        <w:rPr>
          <w:rFonts w:ascii="Arial" w:hAnsi="Arial" w:cs="Arial"/>
          <w:spacing w:val="-1"/>
          <w:sz w:val="22"/>
          <w:szCs w:val="22"/>
        </w:rPr>
        <w:t>the</w:t>
      </w:r>
      <w:r w:rsidRPr="00EC619F">
        <w:rPr>
          <w:rFonts w:ascii="Arial" w:hAnsi="Arial" w:cs="Arial"/>
          <w:spacing w:val="-6"/>
          <w:sz w:val="22"/>
          <w:szCs w:val="22"/>
        </w:rPr>
        <w:t xml:space="preserve"> </w:t>
      </w:r>
      <w:r w:rsidRPr="00EC619F">
        <w:rPr>
          <w:rFonts w:ascii="Arial" w:hAnsi="Arial" w:cs="Arial"/>
          <w:spacing w:val="-1"/>
          <w:sz w:val="22"/>
          <w:szCs w:val="22"/>
        </w:rPr>
        <w:t>United</w:t>
      </w:r>
      <w:r w:rsidRPr="00EC619F">
        <w:rPr>
          <w:rFonts w:ascii="Arial" w:hAnsi="Arial" w:cs="Arial"/>
          <w:spacing w:val="-5"/>
          <w:sz w:val="22"/>
          <w:szCs w:val="22"/>
        </w:rPr>
        <w:t xml:space="preserve"> </w:t>
      </w:r>
      <w:r w:rsidRPr="00EC619F">
        <w:rPr>
          <w:rFonts w:ascii="Arial" w:hAnsi="Arial" w:cs="Arial"/>
          <w:spacing w:val="-1"/>
          <w:sz w:val="22"/>
          <w:szCs w:val="22"/>
        </w:rPr>
        <w:t>States</w:t>
      </w:r>
    </w:p>
    <w:p w14:paraId="6499031D" w14:textId="0E2960A8" w:rsidR="00E40226" w:rsidRDefault="00E40226" w:rsidP="00EC619F">
      <w:pPr>
        <w:numPr>
          <w:ilvl w:val="1"/>
          <w:numId w:val="27"/>
        </w:numPr>
        <w:tabs>
          <w:tab w:val="clear" w:pos="1440"/>
          <w:tab w:val="num" w:pos="1080"/>
          <w:tab w:val="left" w:pos="1540"/>
        </w:tabs>
        <w:kinsoku w:val="0"/>
        <w:overflowPunct w:val="0"/>
        <w:autoSpaceDE w:val="0"/>
        <w:autoSpaceDN w:val="0"/>
        <w:adjustRightInd w:val="0"/>
        <w:spacing w:line="235" w:lineRule="auto"/>
        <w:ind w:left="1080" w:right="613"/>
        <w:rPr>
          <w:rFonts w:ascii="Arial" w:hAnsi="Arial" w:cs="Arial"/>
          <w:spacing w:val="-1"/>
          <w:sz w:val="22"/>
          <w:szCs w:val="22"/>
        </w:rPr>
      </w:pPr>
      <w:r w:rsidRPr="00EC619F">
        <w:rPr>
          <w:rFonts w:ascii="Arial" w:hAnsi="Arial" w:cs="Arial"/>
          <w:spacing w:val="-1"/>
          <w:sz w:val="22"/>
          <w:szCs w:val="22"/>
        </w:rPr>
        <w:t>Completion</w:t>
      </w:r>
      <w:r w:rsidRPr="00EC619F">
        <w:rPr>
          <w:rFonts w:ascii="Arial" w:hAnsi="Arial" w:cs="Arial"/>
          <w:spacing w:val="-5"/>
          <w:sz w:val="22"/>
          <w:szCs w:val="22"/>
        </w:rPr>
        <w:t xml:space="preserve"> </w:t>
      </w:r>
      <w:r w:rsidRPr="00EC619F">
        <w:rPr>
          <w:rFonts w:ascii="Arial" w:hAnsi="Arial" w:cs="Arial"/>
          <w:spacing w:val="-1"/>
          <w:sz w:val="22"/>
          <w:szCs w:val="22"/>
        </w:rPr>
        <w:t>of</w:t>
      </w:r>
      <w:r w:rsidRPr="00EC619F">
        <w:rPr>
          <w:rFonts w:ascii="Arial" w:hAnsi="Arial" w:cs="Arial"/>
          <w:spacing w:val="-5"/>
          <w:sz w:val="22"/>
          <w:szCs w:val="22"/>
        </w:rPr>
        <w:t xml:space="preserve"> </w:t>
      </w:r>
      <w:r w:rsidRPr="00EC619F">
        <w:rPr>
          <w:rFonts w:ascii="Arial" w:hAnsi="Arial" w:cs="Arial"/>
          <w:sz w:val="22"/>
          <w:szCs w:val="22"/>
        </w:rPr>
        <w:t>an</w:t>
      </w:r>
      <w:r w:rsidRPr="00EC619F">
        <w:rPr>
          <w:rFonts w:ascii="Arial" w:hAnsi="Arial" w:cs="Arial"/>
          <w:spacing w:val="-4"/>
          <w:sz w:val="22"/>
          <w:szCs w:val="22"/>
        </w:rPr>
        <w:t xml:space="preserve"> </w:t>
      </w:r>
      <w:r w:rsidRPr="00EC619F">
        <w:rPr>
          <w:rFonts w:ascii="Arial" w:hAnsi="Arial" w:cs="Arial"/>
          <w:spacing w:val="-1"/>
          <w:sz w:val="22"/>
          <w:szCs w:val="22"/>
        </w:rPr>
        <w:t>undergraduate</w:t>
      </w:r>
      <w:r w:rsidRPr="00EC619F">
        <w:rPr>
          <w:rFonts w:ascii="Arial" w:hAnsi="Arial" w:cs="Arial"/>
          <w:spacing w:val="-5"/>
          <w:sz w:val="22"/>
          <w:szCs w:val="22"/>
        </w:rPr>
        <w:t xml:space="preserve"> </w:t>
      </w:r>
      <w:r w:rsidRPr="00EC619F">
        <w:rPr>
          <w:rFonts w:ascii="Arial" w:hAnsi="Arial" w:cs="Arial"/>
          <w:spacing w:val="-1"/>
          <w:sz w:val="22"/>
          <w:szCs w:val="22"/>
        </w:rPr>
        <w:t>or</w:t>
      </w:r>
      <w:r w:rsidRPr="00EC619F">
        <w:rPr>
          <w:rFonts w:ascii="Arial" w:hAnsi="Arial" w:cs="Arial"/>
          <w:spacing w:val="-4"/>
          <w:sz w:val="22"/>
          <w:szCs w:val="22"/>
        </w:rPr>
        <w:t xml:space="preserve"> </w:t>
      </w:r>
      <w:r w:rsidRPr="00EC619F">
        <w:rPr>
          <w:rFonts w:ascii="Arial" w:hAnsi="Arial" w:cs="Arial"/>
          <w:spacing w:val="-1"/>
          <w:sz w:val="22"/>
          <w:szCs w:val="22"/>
        </w:rPr>
        <w:t>graduate</w:t>
      </w:r>
      <w:r w:rsidRPr="00EC619F">
        <w:rPr>
          <w:rFonts w:ascii="Arial" w:hAnsi="Arial" w:cs="Arial"/>
          <w:spacing w:val="-6"/>
          <w:sz w:val="22"/>
          <w:szCs w:val="22"/>
        </w:rPr>
        <w:t xml:space="preserve"> </w:t>
      </w:r>
      <w:r w:rsidRPr="00EC619F">
        <w:rPr>
          <w:rFonts w:ascii="Arial" w:hAnsi="Arial" w:cs="Arial"/>
          <w:spacing w:val="-1"/>
          <w:sz w:val="22"/>
          <w:szCs w:val="22"/>
        </w:rPr>
        <w:t>degree</w:t>
      </w:r>
      <w:r w:rsidRPr="00EC619F">
        <w:rPr>
          <w:rFonts w:ascii="Arial" w:hAnsi="Arial" w:cs="Arial"/>
          <w:spacing w:val="-5"/>
          <w:sz w:val="22"/>
          <w:szCs w:val="22"/>
        </w:rPr>
        <w:t xml:space="preserve"> </w:t>
      </w:r>
      <w:r w:rsidRPr="00EC619F">
        <w:rPr>
          <w:rFonts w:ascii="Arial" w:hAnsi="Arial" w:cs="Arial"/>
          <w:sz w:val="22"/>
          <w:szCs w:val="22"/>
        </w:rPr>
        <w:t>at</w:t>
      </w:r>
      <w:r w:rsidRPr="00EC619F">
        <w:rPr>
          <w:rFonts w:ascii="Arial" w:hAnsi="Arial" w:cs="Arial"/>
          <w:spacing w:val="-4"/>
          <w:sz w:val="22"/>
          <w:szCs w:val="22"/>
        </w:rPr>
        <w:t xml:space="preserve"> </w:t>
      </w:r>
      <w:r w:rsidRPr="00EC619F">
        <w:rPr>
          <w:rFonts w:ascii="Arial" w:hAnsi="Arial" w:cs="Arial"/>
          <w:sz w:val="22"/>
          <w:szCs w:val="22"/>
        </w:rPr>
        <w:t>an</w:t>
      </w:r>
      <w:r w:rsidRPr="00EC619F">
        <w:rPr>
          <w:rFonts w:ascii="Arial" w:hAnsi="Arial" w:cs="Arial"/>
          <w:spacing w:val="-5"/>
          <w:sz w:val="22"/>
          <w:szCs w:val="22"/>
        </w:rPr>
        <w:t xml:space="preserve"> </w:t>
      </w:r>
      <w:r w:rsidRPr="00EC619F">
        <w:rPr>
          <w:rFonts w:ascii="Arial" w:hAnsi="Arial" w:cs="Arial"/>
          <w:spacing w:val="-1"/>
          <w:sz w:val="22"/>
          <w:szCs w:val="22"/>
        </w:rPr>
        <w:t>institution</w:t>
      </w:r>
      <w:r w:rsidRPr="00EC619F">
        <w:rPr>
          <w:rFonts w:ascii="Arial" w:hAnsi="Arial" w:cs="Arial"/>
          <w:spacing w:val="-5"/>
          <w:sz w:val="22"/>
          <w:szCs w:val="22"/>
        </w:rPr>
        <w:t xml:space="preserve"> </w:t>
      </w:r>
      <w:r w:rsidRPr="00EC619F">
        <w:rPr>
          <w:rFonts w:ascii="Arial" w:hAnsi="Arial" w:cs="Arial"/>
          <w:spacing w:val="-1"/>
          <w:sz w:val="22"/>
          <w:szCs w:val="22"/>
        </w:rPr>
        <w:t>of</w:t>
      </w:r>
      <w:r w:rsidRPr="00EC619F">
        <w:rPr>
          <w:rFonts w:ascii="Arial" w:hAnsi="Arial" w:cs="Arial"/>
          <w:spacing w:val="-6"/>
          <w:sz w:val="22"/>
          <w:szCs w:val="22"/>
        </w:rPr>
        <w:t xml:space="preserve"> </w:t>
      </w:r>
      <w:r w:rsidRPr="00EC619F">
        <w:rPr>
          <w:rFonts w:ascii="Arial" w:hAnsi="Arial" w:cs="Arial"/>
          <w:spacing w:val="-1"/>
          <w:sz w:val="22"/>
          <w:szCs w:val="22"/>
        </w:rPr>
        <w:t>higher</w:t>
      </w:r>
      <w:r w:rsidRPr="00EC619F">
        <w:rPr>
          <w:rFonts w:ascii="Arial" w:hAnsi="Arial" w:cs="Arial"/>
          <w:spacing w:val="-4"/>
          <w:sz w:val="22"/>
          <w:szCs w:val="22"/>
        </w:rPr>
        <w:t xml:space="preserve"> </w:t>
      </w:r>
      <w:r w:rsidRPr="00EC619F">
        <w:rPr>
          <w:rFonts w:ascii="Arial" w:hAnsi="Arial" w:cs="Arial"/>
          <w:spacing w:val="-1"/>
          <w:sz w:val="22"/>
          <w:szCs w:val="22"/>
        </w:rPr>
        <w:t>education</w:t>
      </w:r>
      <w:r w:rsidR="004C7586" w:rsidRPr="00EC619F">
        <w:rPr>
          <w:rFonts w:ascii="Arial" w:hAnsi="Arial" w:cs="Arial"/>
          <w:spacing w:val="-1"/>
          <w:sz w:val="22"/>
          <w:szCs w:val="22"/>
        </w:rPr>
        <w:t xml:space="preserve"> </w:t>
      </w:r>
      <w:r w:rsidRPr="00EC619F">
        <w:rPr>
          <w:rFonts w:ascii="Arial" w:hAnsi="Arial" w:cs="Arial"/>
          <w:spacing w:val="-1"/>
          <w:sz w:val="22"/>
          <w:szCs w:val="22"/>
        </w:rPr>
        <w:t>outside</w:t>
      </w:r>
      <w:r w:rsidRPr="00EC619F">
        <w:rPr>
          <w:rFonts w:ascii="Arial" w:hAnsi="Arial" w:cs="Arial"/>
          <w:spacing w:val="-5"/>
          <w:sz w:val="22"/>
          <w:szCs w:val="22"/>
        </w:rPr>
        <w:t xml:space="preserve"> </w:t>
      </w:r>
      <w:r w:rsidRPr="00EC619F">
        <w:rPr>
          <w:rFonts w:ascii="Arial" w:hAnsi="Arial" w:cs="Arial"/>
          <w:spacing w:val="-1"/>
          <w:sz w:val="22"/>
          <w:szCs w:val="22"/>
        </w:rPr>
        <w:t>the</w:t>
      </w:r>
      <w:r w:rsidRPr="00EC619F">
        <w:rPr>
          <w:rFonts w:ascii="Arial" w:hAnsi="Arial" w:cs="Arial"/>
          <w:spacing w:val="-4"/>
          <w:sz w:val="22"/>
          <w:szCs w:val="22"/>
        </w:rPr>
        <w:t xml:space="preserve"> </w:t>
      </w:r>
      <w:r w:rsidRPr="00EC619F">
        <w:rPr>
          <w:rFonts w:ascii="Arial" w:hAnsi="Arial" w:cs="Arial"/>
          <w:spacing w:val="-1"/>
          <w:sz w:val="22"/>
          <w:szCs w:val="22"/>
        </w:rPr>
        <w:t>United</w:t>
      </w:r>
      <w:r w:rsidRPr="00EC619F">
        <w:rPr>
          <w:rFonts w:ascii="Arial" w:hAnsi="Arial" w:cs="Arial"/>
          <w:spacing w:val="-3"/>
          <w:sz w:val="22"/>
          <w:szCs w:val="22"/>
        </w:rPr>
        <w:t xml:space="preserve"> </w:t>
      </w:r>
      <w:r w:rsidRPr="00EC619F">
        <w:rPr>
          <w:rFonts w:ascii="Arial" w:hAnsi="Arial" w:cs="Arial"/>
          <w:spacing w:val="-1"/>
          <w:sz w:val="22"/>
          <w:szCs w:val="22"/>
        </w:rPr>
        <w:t>States</w:t>
      </w:r>
      <w:r w:rsidRPr="00EC619F">
        <w:rPr>
          <w:rFonts w:ascii="Arial" w:hAnsi="Arial" w:cs="Arial"/>
          <w:spacing w:val="-5"/>
          <w:sz w:val="22"/>
          <w:szCs w:val="22"/>
        </w:rPr>
        <w:t xml:space="preserve"> </w:t>
      </w:r>
      <w:r w:rsidRPr="00EC619F">
        <w:rPr>
          <w:rFonts w:ascii="Arial" w:hAnsi="Arial" w:cs="Arial"/>
          <w:spacing w:val="-1"/>
          <w:sz w:val="22"/>
          <w:szCs w:val="22"/>
        </w:rPr>
        <w:t>where</w:t>
      </w:r>
      <w:r w:rsidRPr="00EC619F">
        <w:rPr>
          <w:rFonts w:ascii="Arial" w:hAnsi="Arial" w:cs="Arial"/>
          <w:spacing w:val="-4"/>
          <w:sz w:val="22"/>
          <w:szCs w:val="22"/>
        </w:rPr>
        <w:t xml:space="preserve"> </w:t>
      </w:r>
      <w:r w:rsidRPr="00EC619F">
        <w:rPr>
          <w:rFonts w:ascii="Arial" w:hAnsi="Arial" w:cs="Arial"/>
          <w:spacing w:val="-1"/>
          <w:sz w:val="22"/>
          <w:szCs w:val="22"/>
        </w:rPr>
        <w:t>the</w:t>
      </w:r>
      <w:r w:rsidRPr="00EC619F">
        <w:rPr>
          <w:rFonts w:ascii="Arial" w:hAnsi="Arial" w:cs="Arial"/>
          <w:spacing w:val="-4"/>
          <w:sz w:val="22"/>
          <w:szCs w:val="22"/>
        </w:rPr>
        <w:t xml:space="preserve"> </w:t>
      </w:r>
      <w:r w:rsidRPr="00EC619F">
        <w:rPr>
          <w:rFonts w:ascii="Arial" w:hAnsi="Arial" w:cs="Arial"/>
          <w:sz w:val="22"/>
          <w:szCs w:val="22"/>
        </w:rPr>
        <w:t>primary</w:t>
      </w:r>
      <w:r w:rsidRPr="00EC619F">
        <w:rPr>
          <w:rFonts w:ascii="Arial" w:hAnsi="Arial" w:cs="Arial"/>
          <w:spacing w:val="-4"/>
          <w:sz w:val="22"/>
          <w:szCs w:val="22"/>
        </w:rPr>
        <w:t xml:space="preserve"> </w:t>
      </w:r>
      <w:r w:rsidRPr="00EC619F">
        <w:rPr>
          <w:rFonts w:ascii="Arial" w:hAnsi="Arial" w:cs="Arial"/>
          <w:spacing w:val="-1"/>
          <w:sz w:val="22"/>
          <w:szCs w:val="22"/>
        </w:rPr>
        <w:t>language</w:t>
      </w:r>
      <w:r w:rsidRPr="00EC619F">
        <w:rPr>
          <w:rFonts w:ascii="Arial" w:hAnsi="Arial" w:cs="Arial"/>
          <w:spacing w:val="-4"/>
          <w:sz w:val="22"/>
          <w:szCs w:val="22"/>
        </w:rPr>
        <w:t xml:space="preserve"> </w:t>
      </w:r>
      <w:r w:rsidRPr="00EC619F">
        <w:rPr>
          <w:rFonts w:ascii="Arial" w:hAnsi="Arial" w:cs="Arial"/>
          <w:spacing w:val="-1"/>
          <w:sz w:val="22"/>
          <w:szCs w:val="22"/>
        </w:rPr>
        <w:t>of</w:t>
      </w:r>
      <w:r w:rsidRPr="00EC619F">
        <w:rPr>
          <w:rFonts w:ascii="Arial" w:hAnsi="Arial" w:cs="Arial"/>
          <w:spacing w:val="-4"/>
          <w:sz w:val="22"/>
          <w:szCs w:val="22"/>
        </w:rPr>
        <w:t xml:space="preserve"> </w:t>
      </w:r>
      <w:r w:rsidRPr="00EC619F">
        <w:rPr>
          <w:rFonts w:ascii="Arial" w:hAnsi="Arial" w:cs="Arial"/>
          <w:spacing w:val="-1"/>
          <w:sz w:val="22"/>
          <w:szCs w:val="22"/>
        </w:rPr>
        <w:t>instruction</w:t>
      </w:r>
      <w:r w:rsidRPr="00EC619F">
        <w:rPr>
          <w:rFonts w:ascii="Arial" w:hAnsi="Arial" w:cs="Arial"/>
          <w:spacing w:val="-5"/>
          <w:sz w:val="22"/>
          <w:szCs w:val="22"/>
        </w:rPr>
        <w:t xml:space="preserve"> </w:t>
      </w:r>
      <w:r w:rsidRPr="00EC619F">
        <w:rPr>
          <w:rFonts w:ascii="Arial" w:hAnsi="Arial" w:cs="Arial"/>
          <w:spacing w:val="-1"/>
          <w:sz w:val="22"/>
          <w:szCs w:val="22"/>
        </w:rPr>
        <w:t>was</w:t>
      </w:r>
      <w:r w:rsidRPr="00EC619F">
        <w:rPr>
          <w:rFonts w:ascii="Arial" w:hAnsi="Arial" w:cs="Arial"/>
          <w:spacing w:val="-6"/>
          <w:sz w:val="22"/>
          <w:szCs w:val="22"/>
        </w:rPr>
        <w:t xml:space="preserve"> </w:t>
      </w:r>
      <w:r w:rsidRPr="00EC619F">
        <w:rPr>
          <w:rFonts w:ascii="Arial" w:hAnsi="Arial" w:cs="Arial"/>
          <w:spacing w:val="-1"/>
          <w:sz w:val="22"/>
          <w:szCs w:val="22"/>
        </w:rPr>
        <w:t>English</w:t>
      </w:r>
    </w:p>
    <w:p w14:paraId="0726110B" w14:textId="77777777" w:rsidR="00EC619F" w:rsidRPr="00EC619F" w:rsidRDefault="00EC619F" w:rsidP="000043AF">
      <w:pPr>
        <w:tabs>
          <w:tab w:val="left" w:pos="1540"/>
        </w:tabs>
        <w:kinsoku w:val="0"/>
        <w:overflowPunct w:val="0"/>
        <w:autoSpaceDE w:val="0"/>
        <w:autoSpaceDN w:val="0"/>
        <w:adjustRightInd w:val="0"/>
        <w:ind w:left="1080" w:right="613"/>
        <w:rPr>
          <w:rFonts w:ascii="Arial" w:hAnsi="Arial" w:cs="Arial"/>
          <w:spacing w:val="-1"/>
          <w:sz w:val="22"/>
          <w:szCs w:val="22"/>
        </w:rPr>
      </w:pPr>
    </w:p>
    <w:p w14:paraId="5D194FF7" w14:textId="5D723B40" w:rsidR="00E40226" w:rsidRPr="00EC619F" w:rsidRDefault="00E40226" w:rsidP="00EC619F">
      <w:pPr>
        <w:numPr>
          <w:ilvl w:val="1"/>
          <w:numId w:val="27"/>
        </w:numPr>
        <w:tabs>
          <w:tab w:val="clear" w:pos="1440"/>
          <w:tab w:val="num" w:pos="1080"/>
          <w:tab w:val="left" w:pos="1540"/>
        </w:tabs>
        <w:kinsoku w:val="0"/>
        <w:overflowPunct w:val="0"/>
        <w:autoSpaceDE w:val="0"/>
        <w:autoSpaceDN w:val="0"/>
        <w:adjustRightInd w:val="0"/>
        <w:spacing w:line="235" w:lineRule="auto"/>
        <w:ind w:left="1080" w:right="186"/>
        <w:rPr>
          <w:rFonts w:ascii="Arial" w:hAnsi="Arial" w:cs="Arial"/>
          <w:color w:val="000000"/>
          <w:spacing w:val="-1"/>
          <w:sz w:val="22"/>
          <w:szCs w:val="22"/>
        </w:rPr>
      </w:pPr>
      <w:r w:rsidRPr="00EC619F">
        <w:rPr>
          <w:rFonts w:ascii="Arial" w:hAnsi="Arial" w:cs="Arial"/>
          <w:spacing w:val="-1"/>
          <w:sz w:val="22"/>
          <w:szCs w:val="22"/>
        </w:rPr>
        <w:t>Verification</w:t>
      </w:r>
      <w:r w:rsidRPr="00EC619F">
        <w:rPr>
          <w:rFonts w:ascii="Arial" w:hAnsi="Arial" w:cs="Arial"/>
          <w:spacing w:val="-3"/>
          <w:sz w:val="22"/>
          <w:szCs w:val="22"/>
        </w:rPr>
        <w:t xml:space="preserve"> </w:t>
      </w:r>
      <w:r w:rsidRPr="00EC619F">
        <w:rPr>
          <w:rFonts w:ascii="Arial" w:hAnsi="Arial" w:cs="Arial"/>
          <w:spacing w:val="-1"/>
          <w:sz w:val="22"/>
          <w:szCs w:val="22"/>
        </w:rPr>
        <w:t>of</w:t>
      </w:r>
      <w:r w:rsidRPr="00EC619F">
        <w:rPr>
          <w:rFonts w:ascii="Arial" w:hAnsi="Arial" w:cs="Arial"/>
          <w:spacing w:val="-3"/>
          <w:sz w:val="22"/>
          <w:szCs w:val="22"/>
        </w:rPr>
        <w:t xml:space="preserve"> </w:t>
      </w:r>
      <w:r w:rsidRPr="00EC619F">
        <w:rPr>
          <w:rFonts w:ascii="Arial" w:hAnsi="Arial" w:cs="Arial"/>
          <w:spacing w:val="-1"/>
          <w:sz w:val="22"/>
          <w:szCs w:val="22"/>
        </w:rPr>
        <w:t>satisfactory</w:t>
      </w:r>
      <w:r w:rsidRPr="00EC619F">
        <w:rPr>
          <w:rFonts w:ascii="Arial" w:hAnsi="Arial" w:cs="Arial"/>
          <w:spacing w:val="-3"/>
          <w:sz w:val="22"/>
          <w:szCs w:val="22"/>
        </w:rPr>
        <w:t xml:space="preserve"> </w:t>
      </w:r>
      <w:r w:rsidRPr="00EC619F">
        <w:rPr>
          <w:rFonts w:ascii="Arial" w:hAnsi="Arial" w:cs="Arial"/>
          <w:spacing w:val="-1"/>
          <w:sz w:val="22"/>
          <w:szCs w:val="22"/>
        </w:rPr>
        <w:t>score</w:t>
      </w:r>
      <w:r w:rsidRPr="00EC619F">
        <w:rPr>
          <w:rFonts w:ascii="Arial" w:hAnsi="Arial" w:cs="Arial"/>
          <w:spacing w:val="-2"/>
          <w:sz w:val="22"/>
          <w:szCs w:val="22"/>
        </w:rPr>
        <w:t xml:space="preserve"> </w:t>
      </w:r>
      <w:r w:rsidRPr="00EC619F">
        <w:rPr>
          <w:rFonts w:ascii="Arial" w:hAnsi="Arial" w:cs="Arial"/>
          <w:spacing w:val="-1"/>
          <w:sz w:val="22"/>
          <w:szCs w:val="22"/>
        </w:rPr>
        <w:t>on</w:t>
      </w:r>
      <w:r w:rsidRPr="00EC619F">
        <w:rPr>
          <w:rFonts w:ascii="Arial" w:hAnsi="Arial" w:cs="Arial"/>
          <w:spacing w:val="-3"/>
          <w:sz w:val="22"/>
          <w:szCs w:val="22"/>
        </w:rPr>
        <w:t xml:space="preserve"> </w:t>
      </w:r>
      <w:r w:rsidRPr="00EC619F">
        <w:rPr>
          <w:rFonts w:ascii="Arial" w:hAnsi="Arial" w:cs="Arial"/>
          <w:spacing w:val="-1"/>
          <w:sz w:val="22"/>
          <w:szCs w:val="22"/>
        </w:rPr>
        <w:t>the</w:t>
      </w:r>
      <w:r w:rsidRPr="00EC619F">
        <w:rPr>
          <w:rFonts w:ascii="Arial" w:hAnsi="Arial" w:cs="Arial"/>
          <w:spacing w:val="-3"/>
          <w:sz w:val="22"/>
          <w:szCs w:val="22"/>
        </w:rPr>
        <w:t xml:space="preserve"> </w:t>
      </w:r>
      <w:r w:rsidRPr="00EC619F">
        <w:rPr>
          <w:rFonts w:ascii="Arial" w:hAnsi="Arial" w:cs="Arial"/>
          <w:spacing w:val="-1"/>
          <w:sz w:val="22"/>
          <w:szCs w:val="22"/>
        </w:rPr>
        <w:t>Test</w:t>
      </w:r>
      <w:r w:rsidRPr="00EC619F">
        <w:rPr>
          <w:rFonts w:ascii="Arial" w:hAnsi="Arial" w:cs="Arial"/>
          <w:spacing w:val="-2"/>
          <w:sz w:val="22"/>
          <w:szCs w:val="22"/>
        </w:rPr>
        <w:t xml:space="preserve"> </w:t>
      </w:r>
      <w:r w:rsidRPr="00EC619F">
        <w:rPr>
          <w:rFonts w:ascii="Arial" w:hAnsi="Arial" w:cs="Arial"/>
          <w:spacing w:val="-1"/>
          <w:sz w:val="22"/>
          <w:szCs w:val="22"/>
        </w:rPr>
        <w:t>of</w:t>
      </w:r>
      <w:r w:rsidRPr="00EC619F">
        <w:rPr>
          <w:rFonts w:ascii="Arial" w:hAnsi="Arial" w:cs="Arial"/>
          <w:spacing w:val="-3"/>
          <w:sz w:val="22"/>
          <w:szCs w:val="22"/>
        </w:rPr>
        <w:t xml:space="preserve"> </w:t>
      </w:r>
      <w:r w:rsidRPr="00EC619F">
        <w:rPr>
          <w:rFonts w:ascii="Arial" w:hAnsi="Arial" w:cs="Arial"/>
          <w:spacing w:val="-1"/>
          <w:sz w:val="22"/>
          <w:szCs w:val="22"/>
        </w:rPr>
        <w:t>English</w:t>
      </w:r>
      <w:r w:rsidRPr="00EC619F">
        <w:rPr>
          <w:rFonts w:ascii="Arial" w:hAnsi="Arial" w:cs="Arial"/>
          <w:spacing w:val="-4"/>
          <w:sz w:val="22"/>
          <w:szCs w:val="22"/>
        </w:rPr>
        <w:t xml:space="preserve"> </w:t>
      </w:r>
      <w:r w:rsidRPr="00EC619F">
        <w:rPr>
          <w:rFonts w:ascii="Arial" w:hAnsi="Arial" w:cs="Arial"/>
          <w:sz w:val="22"/>
          <w:szCs w:val="22"/>
        </w:rPr>
        <w:t>as</w:t>
      </w:r>
      <w:r w:rsidRPr="00EC619F">
        <w:rPr>
          <w:rFonts w:ascii="Arial" w:hAnsi="Arial" w:cs="Arial"/>
          <w:spacing w:val="-4"/>
          <w:sz w:val="22"/>
          <w:szCs w:val="22"/>
        </w:rPr>
        <w:t xml:space="preserve"> </w:t>
      </w:r>
      <w:r w:rsidRPr="00EC619F">
        <w:rPr>
          <w:rFonts w:ascii="Arial" w:hAnsi="Arial" w:cs="Arial"/>
          <w:sz w:val="22"/>
          <w:szCs w:val="22"/>
        </w:rPr>
        <w:t>a</w:t>
      </w:r>
      <w:r w:rsidRPr="00EC619F">
        <w:rPr>
          <w:rFonts w:ascii="Arial" w:hAnsi="Arial" w:cs="Arial"/>
          <w:spacing w:val="-1"/>
          <w:sz w:val="22"/>
          <w:szCs w:val="22"/>
        </w:rPr>
        <w:t xml:space="preserve"> Foreign</w:t>
      </w:r>
      <w:r w:rsidRPr="00EC619F">
        <w:rPr>
          <w:rFonts w:ascii="Arial" w:hAnsi="Arial" w:cs="Arial"/>
          <w:spacing w:val="-3"/>
          <w:sz w:val="22"/>
          <w:szCs w:val="22"/>
        </w:rPr>
        <w:t xml:space="preserve"> </w:t>
      </w:r>
      <w:r w:rsidRPr="00EC619F">
        <w:rPr>
          <w:rFonts w:ascii="Arial" w:hAnsi="Arial" w:cs="Arial"/>
          <w:spacing w:val="-1"/>
          <w:sz w:val="22"/>
          <w:szCs w:val="22"/>
        </w:rPr>
        <w:t>Language</w:t>
      </w:r>
      <w:r w:rsidRPr="00EC619F">
        <w:rPr>
          <w:rFonts w:ascii="Arial" w:hAnsi="Arial" w:cs="Arial"/>
          <w:spacing w:val="-3"/>
          <w:sz w:val="22"/>
          <w:szCs w:val="22"/>
        </w:rPr>
        <w:t xml:space="preserve"> </w:t>
      </w:r>
      <w:r w:rsidRPr="00EC619F">
        <w:rPr>
          <w:rFonts w:ascii="Arial" w:hAnsi="Arial" w:cs="Arial"/>
          <w:sz w:val="22"/>
          <w:szCs w:val="22"/>
        </w:rPr>
        <w:t>-</w:t>
      </w:r>
      <w:r w:rsidRPr="00EC619F">
        <w:rPr>
          <w:rFonts w:ascii="Arial" w:hAnsi="Arial" w:cs="Arial"/>
          <w:spacing w:val="-3"/>
          <w:sz w:val="22"/>
          <w:szCs w:val="22"/>
        </w:rPr>
        <w:t xml:space="preserve"> </w:t>
      </w:r>
      <w:r w:rsidRPr="00EC619F">
        <w:rPr>
          <w:rFonts w:ascii="Arial" w:hAnsi="Arial" w:cs="Arial"/>
          <w:spacing w:val="-1"/>
          <w:sz w:val="22"/>
          <w:szCs w:val="22"/>
        </w:rPr>
        <w:t>Internet</w:t>
      </w:r>
      <w:r w:rsidRPr="00EC619F">
        <w:rPr>
          <w:rFonts w:ascii="Arial" w:hAnsi="Arial" w:cs="Arial"/>
          <w:spacing w:val="-3"/>
          <w:sz w:val="22"/>
          <w:szCs w:val="22"/>
        </w:rPr>
        <w:t xml:space="preserve"> </w:t>
      </w:r>
      <w:r w:rsidRPr="00EC619F">
        <w:rPr>
          <w:rFonts w:ascii="Arial" w:hAnsi="Arial" w:cs="Arial"/>
          <w:spacing w:val="-1"/>
          <w:sz w:val="22"/>
          <w:szCs w:val="22"/>
        </w:rPr>
        <w:t>Based</w:t>
      </w:r>
      <w:r w:rsidRPr="00EC619F">
        <w:rPr>
          <w:rFonts w:ascii="Arial" w:hAnsi="Arial" w:cs="Arial"/>
          <w:color w:val="0000FF"/>
          <w:w w:val="99"/>
          <w:sz w:val="22"/>
          <w:szCs w:val="22"/>
        </w:rPr>
        <w:t xml:space="preserve"> </w:t>
      </w:r>
      <w:r w:rsidRPr="00EC619F">
        <w:rPr>
          <w:rFonts w:ascii="Arial" w:hAnsi="Arial" w:cs="Arial"/>
          <w:spacing w:val="-1"/>
          <w:sz w:val="22"/>
          <w:szCs w:val="22"/>
        </w:rPr>
        <w:t>Test</w:t>
      </w:r>
      <w:r w:rsidRPr="00EC619F">
        <w:rPr>
          <w:rFonts w:ascii="Arial" w:hAnsi="Arial" w:cs="Arial"/>
          <w:spacing w:val="-4"/>
          <w:sz w:val="22"/>
          <w:szCs w:val="22"/>
        </w:rPr>
        <w:t xml:space="preserve"> </w:t>
      </w:r>
      <w:r w:rsidRPr="00EC619F">
        <w:rPr>
          <w:rFonts w:ascii="Arial" w:hAnsi="Arial" w:cs="Arial"/>
          <w:color w:val="000000"/>
          <w:spacing w:val="-1"/>
          <w:sz w:val="22"/>
          <w:szCs w:val="22"/>
        </w:rPr>
        <w:t>(TOEFL-iBT).</w:t>
      </w:r>
      <w:r w:rsidRPr="00EC619F">
        <w:rPr>
          <w:rFonts w:ascii="Arial" w:hAnsi="Arial" w:cs="Arial"/>
          <w:color w:val="000000"/>
          <w:spacing w:val="-5"/>
          <w:sz w:val="22"/>
          <w:szCs w:val="22"/>
        </w:rPr>
        <w:t xml:space="preserve"> </w:t>
      </w:r>
      <w:r w:rsidR="007E0A2D">
        <w:rPr>
          <w:rFonts w:ascii="Arial" w:hAnsi="Arial" w:cs="Arial"/>
          <w:color w:val="000000"/>
          <w:spacing w:val="-5"/>
          <w:sz w:val="22"/>
          <w:szCs w:val="22"/>
        </w:rPr>
        <w:t xml:space="preserve">Individuals </w:t>
      </w:r>
      <w:r w:rsidRPr="00EC619F">
        <w:rPr>
          <w:rFonts w:ascii="Arial" w:hAnsi="Arial" w:cs="Arial"/>
          <w:color w:val="000000"/>
          <w:spacing w:val="-1"/>
          <w:sz w:val="22"/>
          <w:szCs w:val="22"/>
        </w:rPr>
        <w:t>must</w:t>
      </w:r>
      <w:r w:rsidRPr="00EC619F">
        <w:rPr>
          <w:rFonts w:ascii="Arial" w:hAnsi="Arial" w:cs="Arial"/>
          <w:color w:val="000000"/>
          <w:spacing w:val="-4"/>
          <w:sz w:val="22"/>
          <w:szCs w:val="22"/>
        </w:rPr>
        <w:t xml:space="preserve"> </w:t>
      </w:r>
      <w:r w:rsidRPr="00EC619F">
        <w:rPr>
          <w:rFonts w:ascii="Arial" w:hAnsi="Arial" w:cs="Arial"/>
          <w:color w:val="000000"/>
          <w:sz w:val="22"/>
          <w:szCs w:val="22"/>
        </w:rPr>
        <w:t>take</w:t>
      </w:r>
      <w:r w:rsidRPr="00EC619F">
        <w:rPr>
          <w:rFonts w:ascii="Arial" w:hAnsi="Arial" w:cs="Arial"/>
          <w:color w:val="000000"/>
          <w:spacing w:val="-5"/>
          <w:sz w:val="22"/>
          <w:szCs w:val="22"/>
        </w:rPr>
        <w:t xml:space="preserve"> </w:t>
      </w:r>
      <w:r w:rsidRPr="00EC619F">
        <w:rPr>
          <w:rFonts w:ascii="Arial" w:hAnsi="Arial" w:cs="Arial"/>
          <w:color w:val="000000"/>
          <w:spacing w:val="-1"/>
          <w:sz w:val="22"/>
          <w:szCs w:val="22"/>
        </w:rPr>
        <w:t>all</w:t>
      </w:r>
      <w:r w:rsidRPr="00EC619F">
        <w:rPr>
          <w:rFonts w:ascii="Arial" w:hAnsi="Arial" w:cs="Arial"/>
          <w:color w:val="000000"/>
          <w:spacing w:val="-5"/>
          <w:sz w:val="22"/>
          <w:szCs w:val="22"/>
        </w:rPr>
        <w:t xml:space="preserve"> </w:t>
      </w:r>
      <w:r w:rsidRPr="00EC619F">
        <w:rPr>
          <w:rFonts w:ascii="Arial" w:hAnsi="Arial" w:cs="Arial"/>
          <w:color w:val="000000"/>
          <w:spacing w:val="-1"/>
          <w:sz w:val="22"/>
          <w:szCs w:val="22"/>
        </w:rPr>
        <w:t>four</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portions</w:t>
      </w:r>
      <w:r w:rsidRPr="00EC619F">
        <w:rPr>
          <w:rFonts w:ascii="Arial" w:hAnsi="Arial" w:cs="Arial"/>
          <w:color w:val="000000"/>
          <w:spacing w:val="-6"/>
          <w:sz w:val="22"/>
          <w:szCs w:val="22"/>
        </w:rPr>
        <w:t xml:space="preserve"> </w:t>
      </w:r>
      <w:r w:rsidRPr="00EC619F">
        <w:rPr>
          <w:rFonts w:ascii="Arial" w:hAnsi="Arial" w:cs="Arial"/>
          <w:color w:val="000000"/>
          <w:spacing w:val="-1"/>
          <w:sz w:val="22"/>
          <w:szCs w:val="22"/>
        </w:rPr>
        <w:t>(Listening,</w:t>
      </w:r>
      <w:r w:rsidRPr="00EC619F">
        <w:rPr>
          <w:rFonts w:ascii="Arial" w:hAnsi="Arial" w:cs="Arial"/>
          <w:color w:val="000000"/>
          <w:spacing w:val="-5"/>
          <w:sz w:val="22"/>
          <w:szCs w:val="22"/>
        </w:rPr>
        <w:t xml:space="preserve"> </w:t>
      </w:r>
      <w:r w:rsidRPr="00EC619F">
        <w:rPr>
          <w:rFonts w:ascii="Arial" w:hAnsi="Arial" w:cs="Arial"/>
          <w:color w:val="000000"/>
          <w:spacing w:val="-1"/>
          <w:sz w:val="22"/>
          <w:szCs w:val="22"/>
        </w:rPr>
        <w:t>Speaking,</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Reading,</w:t>
      </w:r>
      <w:r w:rsidRPr="00EC619F">
        <w:rPr>
          <w:rFonts w:ascii="Arial" w:hAnsi="Arial" w:cs="Arial"/>
          <w:color w:val="000000"/>
          <w:spacing w:val="-5"/>
          <w:sz w:val="22"/>
          <w:szCs w:val="22"/>
        </w:rPr>
        <w:t xml:space="preserve"> </w:t>
      </w:r>
      <w:r w:rsidRPr="00EC619F">
        <w:rPr>
          <w:rFonts w:ascii="Arial" w:hAnsi="Arial" w:cs="Arial"/>
          <w:color w:val="000000"/>
          <w:sz w:val="22"/>
          <w:szCs w:val="22"/>
        </w:rPr>
        <w:t>and</w:t>
      </w:r>
      <w:r w:rsidRPr="00EC619F">
        <w:rPr>
          <w:rFonts w:ascii="Arial" w:hAnsi="Arial" w:cs="Arial"/>
          <w:color w:val="000000"/>
          <w:spacing w:val="-4"/>
          <w:sz w:val="22"/>
          <w:szCs w:val="22"/>
        </w:rPr>
        <w:t xml:space="preserve"> </w:t>
      </w:r>
      <w:r w:rsidRPr="00EC619F">
        <w:rPr>
          <w:rFonts w:ascii="Arial" w:hAnsi="Arial" w:cs="Arial"/>
          <w:color w:val="000000"/>
          <w:spacing w:val="-1"/>
          <w:sz w:val="22"/>
          <w:szCs w:val="22"/>
        </w:rPr>
        <w:t>Writing)</w:t>
      </w:r>
      <w:r w:rsidR="007E0A2D">
        <w:rPr>
          <w:rFonts w:ascii="Arial" w:hAnsi="Arial" w:cs="Arial"/>
          <w:color w:val="000000"/>
          <w:spacing w:val="-1"/>
          <w:sz w:val="22"/>
          <w:szCs w:val="22"/>
        </w:rPr>
        <w:t xml:space="preserve"> </w:t>
      </w:r>
      <w:r w:rsidRPr="00EC619F">
        <w:rPr>
          <w:rFonts w:ascii="Arial" w:hAnsi="Arial" w:cs="Arial"/>
          <w:color w:val="000000"/>
          <w:spacing w:val="-1"/>
          <w:sz w:val="22"/>
          <w:szCs w:val="22"/>
        </w:rPr>
        <w:t>for</w:t>
      </w:r>
      <w:r w:rsidRPr="00EC619F">
        <w:rPr>
          <w:rFonts w:ascii="Arial" w:hAnsi="Arial" w:cs="Arial"/>
          <w:color w:val="000000"/>
          <w:spacing w:val="-2"/>
          <w:sz w:val="22"/>
          <w:szCs w:val="22"/>
        </w:rPr>
        <w:t xml:space="preserve"> </w:t>
      </w:r>
      <w:r w:rsidR="007E0A2D">
        <w:rPr>
          <w:rFonts w:ascii="Arial" w:hAnsi="Arial" w:cs="Arial"/>
          <w:color w:val="000000"/>
          <w:spacing w:val="-2"/>
          <w:sz w:val="22"/>
          <w:szCs w:val="22"/>
        </w:rPr>
        <w:t xml:space="preserve">their </w:t>
      </w:r>
      <w:r w:rsidRPr="00EC619F">
        <w:rPr>
          <w:rFonts w:ascii="Arial" w:hAnsi="Arial" w:cs="Arial"/>
          <w:color w:val="000000"/>
          <w:spacing w:val="-1"/>
          <w:sz w:val="22"/>
          <w:szCs w:val="22"/>
        </w:rPr>
        <w:t>score</w:t>
      </w:r>
      <w:r w:rsidRPr="00EC619F">
        <w:rPr>
          <w:rFonts w:ascii="Arial" w:hAnsi="Arial" w:cs="Arial"/>
          <w:color w:val="000000"/>
          <w:spacing w:val="-2"/>
          <w:sz w:val="22"/>
          <w:szCs w:val="22"/>
        </w:rPr>
        <w:t xml:space="preserve"> </w:t>
      </w:r>
      <w:r w:rsidRPr="00EC619F">
        <w:rPr>
          <w:rFonts w:ascii="Arial" w:hAnsi="Arial" w:cs="Arial"/>
          <w:color w:val="000000"/>
          <w:sz w:val="22"/>
          <w:szCs w:val="22"/>
        </w:rPr>
        <w:t>to</w:t>
      </w:r>
      <w:r w:rsidRPr="00EC619F">
        <w:rPr>
          <w:rFonts w:ascii="Arial" w:hAnsi="Arial" w:cs="Arial"/>
          <w:color w:val="000000"/>
          <w:spacing w:val="-4"/>
          <w:sz w:val="22"/>
          <w:szCs w:val="22"/>
        </w:rPr>
        <w:t xml:space="preserve"> </w:t>
      </w:r>
      <w:r w:rsidRPr="00EC619F">
        <w:rPr>
          <w:rFonts w:ascii="Arial" w:hAnsi="Arial" w:cs="Arial"/>
          <w:color w:val="000000"/>
          <w:spacing w:val="-1"/>
          <w:sz w:val="22"/>
          <w:szCs w:val="22"/>
        </w:rPr>
        <w:t>be</w:t>
      </w:r>
      <w:r w:rsidRPr="00EC619F">
        <w:rPr>
          <w:rFonts w:ascii="Arial" w:hAnsi="Arial" w:cs="Arial"/>
          <w:color w:val="000000"/>
          <w:spacing w:val="-2"/>
          <w:sz w:val="22"/>
          <w:szCs w:val="22"/>
        </w:rPr>
        <w:t xml:space="preserve"> </w:t>
      </w:r>
      <w:r w:rsidRPr="00EC619F">
        <w:rPr>
          <w:rFonts w:ascii="Arial" w:hAnsi="Arial" w:cs="Arial"/>
          <w:color w:val="000000"/>
          <w:spacing w:val="-1"/>
          <w:sz w:val="22"/>
          <w:szCs w:val="22"/>
        </w:rPr>
        <w:t>calculated.</w:t>
      </w:r>
      <w:r w:rsidRPr="00EC619F">
        <w:rPr>
          <w:rFonts w:ascii="Arial" w:hAnsi="Arial" w:cs="Arial"/>
          <w:color w:val="000000"/>
          <w:spacing w:val="-4"/>
          <w:sz w:val="22"/>
          <w:szCs w:val="22"/>
        </w:rPr>
        <w:t xml:space="preserve"> </w:t>
      </w:r>
      <w:r w:rsidRPr="00EC619F">
        <w:rPr>
          <w:rFonts w:ascii="Arial" w:hAnsi="Arial" w:cs="Arial"/>
          <w:color w:val="000000"/>
          <w:spacing w:val="-1"/>
          <w:sz w:val="22"/>
          <w:szCs w:val="22"/>
        </w:rPr>
        <w:t>Only</w:t>
      </w:r>
      <w:r w:rsidRPr="00EC619F">
        <w:rPr>
          <w:rFonts w:ascii="Arial" w:hAnsi="Arial" w:cs="Arial"/>
          <w:color w:val="000000"/>
          <w:spacing w:val="-3"/>
          <w:sz w:val="22"/>
          <w:szCs w:val="22"/>
        </w:rPr>
        <w:t xml:space="preserve"> </w:t>
      </w:r>
      <w:r w:rsidRPr="00EC619F">
        <w:rPr>
          <w:rFonts w:ascii="Arial" w:hAnsi="Arial" w:cs="Arial"/>
          <w:color w:val="000000"/>
          <w:sz w:val="22"/>
          <w:szCs w:val="22"/>
        </w:rPr>
        <w:t>a</w:t>
      </w:r>
      <w:r w:rsidRPr="00EC619F">
        <w:rPr>
          <w:rFonts w:ascii="Arial" w:hAnsi="Arial" w:cs="Arial"/>
          <w:color w:val="000000"/>
          <w:spacing w:val="-2"/>
          <w:sz w:val="22"/>
          <w:szCs w:val="22"/>
        </w:rPr>
        <w:t xml:space="preserve"> </w:t>
      </w:r>
      <w:r w:rsidRPr="00EC619F">
        <w:rPr>
          <w:rFonts w:ascii="Arial" w:hAnsi="Arial" w:cs="Arial"/>
          <w:color w:val="000000"/>
          <w:spacing w:val="-1"/>
          <w:sz w:val="22"/>
          <w:szCs w:val="22"/>
        </w:rPr>
        <w:t>passing</w:t>
      </w:r>
      <w:r w:rsidRPr="00EC619F">
        <w:rPr>
          <w:rFonts w:ascii="Arial" w:hAnsi="Arial" w:cs="Arial"/>
          <w:color w:val="000000"/>
          <w:spacing w:val="-4"/>
          <w:sz w:val="22"/>
          <w:szCs w:val="22"/>
        </w:rPr>
        <w:t xml:space="preserve"> </w:t>
      </w:r>
      <w:r w:rsidRPr="00EC619F">
        <w:rPr>
          <w:rFonts w:ascii="Arial" w:hAnsi="Arial" w:cs="Arial"/>
          <w:color w:val="000000"/>
          <w:sz w:val="22"/>
          <w:szCs w:val="22"/>
        </w:rPr>
        <w:t>score</w:t>
      </w:r>
      <w:r w:rsidRPr="00EC619F">
        <w:rPr>
          <w:rFonts w:ascii="Arial" w:hAnsi="Arial" w:cs="Arial"/>
          <w:color w:val="000000"/>
          <w:spacing w:val="-2"/>
          <w:sz w:val="22"/>
          <w:szCs w:val="22"/>
        </w:rPr>
        <w:t xml:space="preserve"> </w:t>
      </w:r>
      <w:r w:rsidR="007E0A2D">
        <w:rPr>
          <w:rFonts w:ascii="Arial" w:hAnsi="Arial" w:cs="Arial"/>
          <w:color w:val="000000"/>
          <w:spacing w:val="-2"/>
          <w:sz w:val="22"/>
          <w:szCs w:val="22"/>
        </w:rPr>
        <w:t xml:space="preserve">of 26 </w:t>
      </w:r>
      <w:r w:rsidRPr="00EC619F">
        <w:rPr>
          <w:rFonts w:ascii="Arial" w:hAnsi="Arial" w:cs="Arial"/>
          <w:color w:val="000000"/>
          <w:spacing w:val="-1"/>
          <w:sz w:val="22"/>
          <w:szCs w:val="22"/>
        </w:rPr>
        <w:t>on</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the</w:t>
      </w:r>
      <w:r w:rsidRPr="00EC619F">
        <w:rPr>
          <w:rFonts w:ascii="Arial" w:hAnsi="Arial" w:cs="Arial"/>
          <w:color w:val="000000"/>
          <w:spacing w:val="-2"/>
          <w:sz w:val="22"/>
          <w:szCs w:val="22"/>
        </w:rPr>
        <w:t xml:space="preserve"> </w:t>
      </w:r>
      <w:r w:rsidRPr="00EC619F">
        <w:rPr>
          <w:rFonts w:ascii="Arial" w:hAnsi="Arial" w:cs="Arial"/>
          <w:color w:val="000000"/>
          <w:spacing w:val="-1"/>
          <w:sz w:val="22"/>
          <w:szCs w:val="22"/>
        </w:rPr>
        <w:t>Speaking</w:t>
      </w:r>
      <w:r w:rsidRPr="00EC619F">
        <w:rPr>
          <w:rFonts w:ascii="Arial" w:hAnsi="Arial" w:cs="Arial"/>
          <w:color w:val="000000"/>
          <w:spacing w:val="-4"/>
          <w:sz w:val="22"/>
          <w:szCs w:val="22"/>
        </w:rPr>
        <w:t xml:space="preserve"> </w:t>
      </w:r>
      <w:r w:rsidRPr="00EC619F">
        <w:rPr>
          <w:rFonts w:ascii="Arial" w:hAnsi="Arial" w:cs="Arial"/>
          <w:color w:val="000000"/>
          <w:spacing w:val="-1"/>
          <w:sz w:val="22"/>
          <w:szCs w:val="22"/>
        </w:rPr>
        <w:t>portion</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is</w:t>
      </w:r>
      <w:r w:rsidRPr="00EC619F">
        <w:rPr>
          <w:rFonts w:ascii="Arial" w:hAnsi="Arial" w:cs="Arial"/>
          <w:color w:val="000000"/>
          <w:spacing w:val="-4"/>
          <w:sz w:val="22"/>
          <w:szCs w:val="22"/>
        </w:rPr>
        <w:t xml:space="preserve"> </w:t>
      </w:r>
      <w:r w:rsidRPr="00EC619F">
        <w:rPr>
          <w:rFonts w:ascii="Arial" w:hAnsi="Arial" w:cs="Arial"/>
          <w:color w:val="000000"/>
          <w:sz w:val="22"/>
          <w:szCs w:val="22"/>
        </w:rPr>
        <w:t>required</w:t>
      </w:r>
      <w:r w:rsidRPr="00EC619F">
        <w:rPr>
          <w:rFonts w:ascii="Arial" w:hAnsi="Arial" w:cs="Arial"/>
          <w:color w:val="000000"/>
          <w:spacing w:val="-2"/>
          <w:sz w:val="22"/>
          <w:szCs w:val="22"/>
        </w:rPr>
        <w:t xml:space="preserve"> </w:t>
      </w:r>
      <w:r w:rsidRPr="00EC619F">
        <w:rPr>
          <w:rFonts w:ascii="Arial" w:hAnsi="Arial" w:cs="Arial"/>
          <w:color w:val="000000"/>
          <w:sz w:val="22"/>
          <w:szCs w:val="22"/>
        </w:rPr>
        <w:t>at</w:t>
      </w:r>
      <w:r w:rsidRPr="00EC619F">
        <w:rPr>
          <w:rFonts w:ascii="Arial" w:hAnsi="Arial" w:cs="Arial"/>
          <w:color w:val="000000"/>
          <w:spacing w:val="-2"/>
          <w:sz w:val="22"/>
          <w:szCs w:val="22"/>
        </w:rPr>
        <w:t xml:space="preserve"> </w:t>
      </w:r>
      <w:r w:rsidRPr="00EC619F">
        <w:rPr>
          <w:rFonts w:ascii="Arial" w:hAnsi="Arial" w:cs="Arial"/>
          <w:color w:val="000000"/>
          <w:spacing w:val="-1"/>
          <w:sz w:val="22"/>
          <w:szCs w:val="22"/>
        </w:rPr>
        <w:t>this</w:t>
      </w:r>
      <w:r w:rsidR="007E0A2D">
        <w:rPr>
          <w:rFonts w:ascii="Arial" w:hAnsi="Arial" w:cs="Arial"/>
          <w:color w:val="000000"/>
          <w:spacing w:val="-1"/>
          <w:sz w:val="22"/>
          <w:szCs w:val="22"/>
        </w:rPr>
        <w:t xml:space="preserve"> </w:t>
      </w:r>
      <w:r w:rsidRPr="00EC619F">
        <w:rPr>
          <w:rFonts w:ascii="Arial" w:hAnsi="Arial" w:cs="Arial"/>
          <w:color w:val="000000"/>
          <w:spacing w:val="-1"/>
          <w:sz w:val="22"/>
          <w:szCs w:val="22"/>
        </w:rPr>
        <w:t>time.</w:t>
      </w:r>
      <w:r w:rsidRPr="00EC619F">
        <w:rPr>
          <w:rFonts w:ascii="Arial" w:hAnsi="Arial" w:cs="Arial"/>
          <w:color w:val="000000"/>
          <w:spacing w:val="-5"/>
          <w:sz w:val="22"/>
          <w:szCs w:val="22"/>
        </w:rPr>
        <w:t xml:space="preserve"> </w:t>
      </w:r>
      <w:r w:rsidR="007E0A2D">
        <w:rPr>
          <w:rFonts w:ascii="Arial" w:hAnsi="Arial" w:cs="Arial"/>
          <w:color w:val="000000"/>
          <w:spacing w:val="-5"/>
          <w:sz w:val="22"/>
          <w:szCs w:val="22"/>
        </w:rPr>
        <w:t>T</w:t>
      </w:r>
      <w:r w:rsidRPr="00EC619F">
        <w:rPr>
          <w:rFonts w:ascii="Arial" w:hAnsi="Arial" w:cs="Arial"/>
          <w:color w:val="000000"/>
          <w:sz w:val="22"/>
          <w:szCs w:val="22"/>
        </w:rPr>
        <w:t>o</w:t>
      </w:r>
      <w:r w:rsidRPr="00EC619F">
        <w:rPr>
          <w:rFonts w:ascii="Arial" w:hAnsi="Arial" w:cs="Arial"/>
          <w:color w:val="000000"/>
          <w:spacing w:val="-4"/>
          <w:sz w:val="22"/>
          <w:szCs w:val="22"/>
        </w:rPr>
        <w:t xml:space="preserve"> </w:t>
      </w:r>
      <w:r w:rsidRPr="00EC619F">
        <w:rPr>
          <w:rFonts w:ascii="Arial" w:hAnsi="Arial" w:cs="Arial"/>
          <w:color w:val="000000"/>
          <w:sz w:val="22"/>
          <w:szCs w:val="22"/>
        </w:rPr>
        <w:t>have</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scores</w:t>
      </w:r>
      <w:r w:rsidRPr="00EC619F">
        <w:rPr>
          <w:rFonts w:ascii="Arial" w:hAnsi="Arial" w:cs="Arial"/>
          <w:color w:val="000000"/>
          <w:spacing w:val="-5"/>
          <w:sz w:val="22"/>
          <w:szCs w:val="22"/>
        </w:rPr>
        <w:t xml:space="preserve"> </w:t>
      </w:r>
      <w:r w:rsidRPr="00EC619F">
        <w:rPr>
          <w:rFonts w:ascii="Arial" w:hAnsi="Arial" w:cs="Arial"/>
          <w:color w:val="000000"/>
          <w:spacing w:val="-1"/>
          <w:sz w:val="22"/>
          <w:szCs w:val="22"/>
        </w:rPr>
        <w:t>submitted</w:t>
      </w:r>
      <w:r w:rsidR="00EC619F">
        <w:rPr>
          <w:rFonts w:ascii="Arial" w:hAnsi="Arial" w:cs="Arial"/>
          <w:color w:val="000000"/>
          <w:spacing w:val="-1"/>
          <w:sz w:val="22"/>
          <w:szCs w:val="22"/>
        </w:rPr>
        <w:t xml:space="preserve"> </w:t>
      </w:r>
      <w:r w:rsidRPr="00EC619F">
        <w:rPr>
          <w:rFonts w:ascii="Arial" w:hAnsi="Arial" w:cs="Arial"/>
          <w:color w:val="000000"/>
          <w:sz w:val="22"/>
          <w:szCs w:val="22"/>
        </w:rPr>
        <w:t>directly</w:t>
      </w:r>
      <w:r w:rsidRPr="00EC619F">
        <w:rPr>
          <w:rFonts w:ascii="Arial" w:hAnsi="Arial" w:cs="Arial"/>
          <w:color w:val="000000"/>
          <w:spacing w:val="-6"/>
          <w:sz w:val="22"/>
          <w:szCs w:val="22"/>
        </w:rPr>
        <w:t xml:space="preserve"> </w:t>
      </w:r>
      <w:r w:rsidRPr="00EC619F">
        <w:rPr>
          <w:rFonts w:ascii="Arial" w:hAnsi="Arial" w:cs="Arial"/>
          <w:color w:val="000000"/>
          <w:sz w:val="22"/>
          <w:szCs w:val="22"/>
        </w:rPr>
        <w:t>to</w:t>
      </w:r>
      <w:r w:rsidRPr="00EC619F">
        <w:rPr>
          <w:rFonts w:ascii="Arial" w:hAnsi="Arial" w:cs="Arial"/>
          <w:color w:val="000000"/>
          <w:spacing w:val="-4"/>
          <w:sz w:val="22"/>
          <w:szCs w:val="22"/>
        </w:rPr>
        <w:t xml:space="preserve"> </w:t>
      </w:r>
      <w:r w:rsidRPr="00EC619F">
        <w:rPr>
          <w:rFonts w:ascii="Arial" w:hAnsi="Arial" w:cs="Arial"/>
          <w:color w:val="000000"/>
          <w:sz w:val="22"/>
          <w:szCs w:val="22"/>
        </w:rPr>
        <w:t>TEA</w:t>
      </w:r>
      <w:r w:rsidR="00EC619F">
        <w:rPr>
          <w:rFonts w:ascii="Arial" w:hAnsi="Arial" w:cs="Arial"/>
          <w:color w:val="000000"/>
          <w:sz w:val="22"/>
          <w:szCs w:val="22"/>
        </w:rPr>
        <w:t>,</w:t>
      </w:r>
      <w:r w:rsidRPr="00EC619F">
        <w:rPr>
          <w:rFonts w:ascii="Arial" w:hAnsi="Arial" w:cs="Arial"/>
          <w:color w:val="000000"/>
          <w:spacing w:val="-2"/>
          <w:sz w:val="22"/>
          <w:szCs w:val="22"/>
        </w:rPr>
        <w:t xml:space="preserve"> </w:t>
      </w:r>
      <w:r w:rsidR="007E0A2D">
        <w:rPr>
          <w:rFonts w:ascii="Arial" w:hAnsi="Arial" w:cs="Arial"/>
          <w:color w:val="000000"/>
          <w:spacing w:val="-2"/>
          <w:sz w:val="22"/>
          <w:szCs w:val="22"/>
        </w:rPr>
        <w:t xml:space="preserve">individuals must </w:t>
      </w:r>
      <w:r w:rsidRPr="00EC619F">
        <w:rPr>
          <w:rFonts w:ascii="Arial" w:hAnsi="Arial" w:cs="Arial"/>
          <w:color w:val="000000"/>
          <w:spacing w:val="-1"/>
          <w:sz w:val="22"/>
          <w:szCs w:val="22"/>
        </w:rPr>
        <w:t>use</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the</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agency</w:t>
      </w:r>
      <w:r w:rsidRPr="00EC619F">
        <w:rPr>
          <w:rFonts w:ascii="Arial" w:hAnsi="Arial" w:cs="Arial"/>
          <w:color w:val="000000"/>
          <w:spacing w:val="-3"/>
          <w:sz w:val="22"/>
          <w:szCs w:val="22"/>
        </w:rPr>
        <w:t xml:space="preserve"> </w:t>
      </w:r>
      <w:r w:rsidRPr="00EC619F">
        <w:rPr>
          <w:rFonts w:ascii="Arial" w:hAnsi="Arial" w:cs="Arial"/>
          <w:color w:val="000000"/>
          <w:sz w:val="22"/>
          <w:szCs w:val="22"/>
        </w:rPr>
        <w:t>code</w:t>
      </w:r>
      <w:r w:rsidRPr="00EC619F">
        <w:rPr>
          <w:rFonts w:ascii="Arial" w:hAnsi="Arial" w:cs="Arial"/>
          <w:color w:val="000000"/>
          <w:spacing w:val="-3"/>
          <w:sz w:val="22"/>
          <w:szCs w:val="22"/>
        </w:rPr>
        <w:t xml:space="preserve"> </w:t>
      </w:r>
      <w:r w:rsidRPr="00EC619F">
        <w:rPr>
          <w:rFonts w:ascii="Arial" w:hAnsi="Arial" w:cs="Arial"/>
          <w:color w:val="000000"/>
          <w:spacing w:val="-1"/>
          <w:sz w:val="22"/>
          <w:szCs w:val="22"/>
        </w:rPr>
        <w:t>8225.</w:t>
      </w:r>
    </w:p>
    <w:p w14:paraId="0BF0D93D" w14:textId="5E0685F5" w:rsidR="00F95391" w:rsidRDefault="00F95391" w:rsidP="00723A4E">
      <w:pPr>
        <w:kinsoku w:val="0"/>
        <w:overflowPunct w:val="0"/>
        <w:autoSpaceDE w:val="0"/>
        <w:autoSpaceDN w:val="0"/>
        <w:adjustRightInd w:val="0"/>
        <w:rPr>
          <w:rFonts w:ascii="Corbel" w:hAnsi="Corbel" w:cs="Corbel"/>
          <w:sz w:val="24"/>
          <w:szCs w:val="24"/>
        </w:rPr>
      </w:pPr>
    </w:p>
    <w:sectPr w:rsidR="00F95391" w:rsidSect="006D19D6">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D1A9" w14:textId="77777777" w:rsidR="00F16402" w:rsidRDefault="00F16402">
      <w:r>
        <w:separator/>
      </w:r>
    </w:p>
  </w:endnote>
  <w:endnote w:type="continuationSeparator" w:id="0">
    <w:p w14:paraId="06E9560D" w14:textId="77777777" w:rsidR="00F16402" w:rsidRDefault="00F1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69C5" w14:textId="66FA03BE" w:rsidR="007102E2" w:rsidRDefault="009C3A81" w:rsidP="006941B1">
    <w:pPr>
      <w:pStyle w:val="Footer"/>
      <w:pBdr>
        <w:top w:val="single" w:sz="12" w:space="1" w:color="auto"/>
      </w:pBdr>
      <w:rPr>
        <w:rStyle w:val="PageNumber"/>
        <w:rFonts w:ascii="Arial" w:hAnsi="Arial" w:cs="Arial"/>
        <w:b/>
        <w:sz w:val="18"/>
        <w:szCs w:val="18"/>
      </w:rPr>
    </w:pPr>
    <w:r>
      <w:rPr>
        <w:rFonts w:ascii="Arial" w:hAnsi="Arial" w:cs="Arial"/>
        <w:b/>
        <w:sz w:val="18"/>
        <w:szCs w:val="18"/>
      </w:rPr>
      <w:t>October 6</w:t>
    </w:r>
    <w:r w:rsidR="007102E2">
      <w:rPr>
        <w:rFonts w:ascii="Arial" w:hAnsi="Arial" w:cs="Arial"/>
        <w:b/>
        <w:sz w:val="18"/>
        <w:szCs w:val="18"/>
      </w:rPr>
      <w:t xml:space="preserve">, </w:t>
    </w:r>
    <w:r w:rsidR="00C74730">
      <w:rPr>
        <w:rFonts w:ascii="Arial" w:hAnsi="Arial" w:cs="Arial"/>
        <w:b/>
        <w:sz w:val="18"/>
        <w:szCs w:val="18"/>
      </w:rPr>
      <w:t>2017</w:t>
    </w:r>
    <w:r w:rsidR="007102E2" w:rsidRPr="000F6394">
      <w:rPr>
        <w:rFonts w:ascii="Arial" w:hAnsi="Arial" w:cs="Arial"/>
        <w:b/>
        <w:sz w:val="18"/>
        <w:szCs w:val="18"/>
      </w:rPr>
      <w:tab/>
    </w:r>
    <w:r w:rsidR="007102E2" w:rsidRPr="000F6394">
      <w:rPr>
        <w:rFonts w:ascii="Arial" w:hAnsi="Arial" w:cs="Arial"/>
        <w:b/>
        <w:sz w:val="18"/>
        <w:szCs w:val="18"/>
      </w:rPr>
      <w:tab/>
      <w:t xml:space="preserve">            </w:t>
    </w:r>
    <w:r w:rsidR="007102E2">
      <w:rPr>
        <w:rFonts w:ascii="Arial" w:hAnsi="Arial" w:cs="Arial"/>
        <w:b/>
        <w:sz w:val="18"/>
        <w:szCs w:val="18"/>
      </w:rPr>
      <w:t xml:space="preserve">    </w:t>
    </w:r>
    <w:r w:rsidR="007102E2" w:rsidRPr="000F6394">
      <w:rPr>
        <w:rFonts w:ascii="Arial" w:hAnsi="Arial" w:cs="Arial"/>
        <w:b/>
        <w:sz w:val="18"/>
        <w:szCs w:val="18"/>
      </w:rPr>
      <w:t xml:space="preserve">             </w:t>
    </w:r>
    <w:r w:rsidR="007102E2">
      <w:rPr>
        <w:rFonts w:ascii="Arial" w:hAnsi="Arial" w:cs="Arial"/>
        <w:b/>
        <w:sz w:val="18"/>
        <w:szCs w:val="18"/>
      </w:rPr>
      <w:t xml:space="preserve">  </w:t>
    </w:r>
    <w:r w:rsidR="007102E2" w:rsidRPr="000F6394">
      <w:rPr>
        <w:rFonts w:ascii="Arial" w:hAnsi="Arial" w:cs="Arial"/>
        <w:b/>
        <w:sz w:val="18"/>
        <w:szCs w:val="18"/>
      </w:rPr>
      <w:t xml:space="preserve">                        </w:t>
    </w:r>
    <w:r w:rsidR="007102E2">
      <w:rPr>
        <w:rFonts w:ascii="Arial" w:hAnsi="Arial" w:cs="Arial"/>
        <w:b/>
        <w:sz w:val="18"/>
        <w:szCs w:val="18"/>
      </w:rPr>
      <w:t xml:space="preserve">  </w:t>
    </w:r>
    <w:r w:rsidR="007102E2" w:rsidRPr="000F6394">
      <w:rPr>
        <w:rFonts w:ascii="Arial" w:hAnsi="Arial" w:cs="Arial"/>
        <w:b/>
        <w:sz w:val="18"/>
        <w:szCs w:val="18"/>
      </w:rPr>
      <w:t xml:space="preserve">       </w:t>
    </w:r>
    <w:r w:rsidR="007102E2">
      <w:rPr>
        <w:rFonts w:ascii="Arial" w:hAnsi="Arial" w:cs="Arial"/>
        <w:b/>
        <w:sz w:val="18"/>
        <w:szCs w:val="18"/>
      </w:rPr>
      <w:t xml:space="preserve">  </w:t>
    </w:r>
    <w:r w:rsidR="006049BB">
      <w:rPr>
        <w:rFonts w:ascii="Arial" w:hAnsi="Arial" w:cs="Arial"/>
        <w:b/>
        <w:sz w:val="18"/>
        <w:szCs w:val="18"/>
      </w:rPr>
      <w:t xml:space="preserve">  </w:t>
    </w:r>
    <w:r w:rsidR="007102E2">
      <w:rPr>
        <w:rFonts w:ascii="Arial" w:hAnsi="Arial" w:cs="Arial"/>
        <w:b/>
        <w:sz w:val="18"/>
        <w:szCs w:val="18"/>
      </w:rPr>
      <w:t xml:space="preserve">   </w:t>
    </w:r>
    <w:r w:rsidR="007102E2" w:rsidRPr="000F6394">
      <w:rPr>
        <w:rFonts w:ascii="Arial" w:hAnsi="Arial" w:cs="Arial"/>
        <w:b/>
        <w:sz w:val="18"/>
        <w:szCs w:val="18"/>
      </w:rPr>
      <w:t>Item</w:t>
    </w:r>
    <w:r w:rsidR="007102E2">
      <w:rPr>
        <w:rFonts w:ascii="Arial" w:hAnsi="Arial" w:cs="Arial"/>
        <w:b/>
        <w:sz w:val="18"/>
        <w:szCs w:val="18"/>
      </w:rPr>
      <w:t xml:space="preserve"> </w:t>
    </w:r>
    <w:r w:rsidR="00231A14">
      <w:rPr>
        <w:rFonts w:ascii="Arial" w:hAnsi="Arial" w:cs="Arial"/>
        <w:b/>
        <w:sz w:val="18"/>
        <w:szCs w:val="18"/>
      </w:rPr>
      <w:t>12</w:t>
    </w:r>
    <w:r w:rsidR="007102E2">
      <w:rPr>
        <w:rFonts w:ascii="Arial" w:hAnsi="Arial" w:cs="Arial"/>
        <w:b/>
        <w:sz w:val="18"/>
        <w:szCs w:val="18"/>
      </w:rPr>
      <w:t xml:space="preserve"> </w:t>
    </w:r>
    <w:r w:rsidR="007102E2" w:rsidRPr="000F6394">
      <w:rPr>
        <w:rFonts w:ascii="Arial" w:hAnsi="Arial" w:cs="Arial"/>
        <w:b/>
        <w:sz w:val="18"/>
        <w:szCs w:val="18"/>
      </w:rPr>
      <w:t xml:space="preserve">- Page </w:t>
    </w:r>
    <w:r w:rsidR="007102E2" w:rsidRPr="000F6394">
      <w:rPr>
        <w:rStyle w:val="PageNumber"/>
        <w:rFonts w:ascii="Arial" w:hAnsi="Arial" w:cs="Arial"/>
        <w:b/>
        <w:sz w:val="18"/>
        <w:szCs w:val="18"/>
      </w:rPr>
      <w:fldChar w:fldCharType="begin"/>
    </w:r>
    <w:r w:rsidR="007102E2" w:rsidRPr="000F6394">
      <w:rPr>
        <w:rStyle w:val="PageNumber"/>
        <w:rFonts w:ascii="Arial" w:hAnsi="Arial" w:cs="Arial"/>
        <w:b/>
        <w:sz w:val="18"/>
        <w:szCs w:val="18"/>
      </w:rPr>
      <w:instrText xml:space="preserve"> PAGE </w:instrText>
    </w:r>
    <w:r w:rsidR="007102E2" w:rsidRPr="000F6394">
      <w:rPr>
        <w:rStyle w:val="PageNumber"/>
        <w:rFonts w:ascii="Arial" w:hAnsi="Arial" w:cs="Arial"/>
        <w:b/>
        <w:sz w:val="18"/>
        <w:szCs w:val="18"/>
      </w:rPr>
      <w:fldChar w:fldCharType="separate"/>
    </w:r>
    <w:r w:rsidR="00231A14">
      <w:rPr>
        <w:rStyle w:val="PageNumber"/>
        <w:rFonts w:ascii="Arial" w:hAnsi="Arial" w:cs="Arial"/>
        <w:b/>
        <w:noProof/>
        <w:sz w:val="18"/>
        <w:szCs w:val="18"/>
      </w:rPr>
      <w:t>13</w:t>
    </w:r>
    <w:r w:rsidR="007102E2" w:rsidRPr="000F6394">
      <w:rPr>
        <w:rStyle w:val="PageNumber"/>
        <w:rFonts w:ascii="Arial" w:hAnsi="Arial" w:cs="Arial"/>
        <w:b/>
        <w:sz w:val="18"/>
        <w:szCs w:val="18"/>
      </w:rPr>
      <w:fldChar w:fldCharType="end"/>
    </w:r>
  </w:p>
  <w:p w14:paraId="4F963933" w14:textId="77777777" w:rsidR="00C27006" w:rsidRDefault="00C27006" w:rsidP="006941B1">
    <w:pPr>
      <w:pStyle w:val="Footer"/>
      <w:pBdr>
        <w:top w:val="single" w:sz="12" w:space="1" w:color="auto"/>
      </w:pBdr>
      <w:rPr>
        <w:rStyle w:val="PageNumber"/>
        <w:rFonts w:ascii="Arial" w:hAnsi="Arial" w:cs="Arial"/>
        <w:b/>
        <w:sz w:val="18"/>
        <w:szCs w:val="18"/>
      </w:rPr>
    </w:pPr>
  </w:p>
  <w:p w14:paraId="511D36AA" w14:textId="77777777" w:rsidR="00C27006" w:rsidRPr="000F6394" w:rsidRDefault="00C27006" w:rsidP="006941B1">
    <w:pPr>
      <w:pStyle w:val="Footer"/>
      <w:pBdr>
        <w:top w:val="single" w:sz="12" w:space="1"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5D36" w14:textId="77777777" w:rsidR="00F16402" w:rsidRDefault="00F16402">
      <w:r>
        <w:separator/>
      </w:r>
    </w:p>
  </w:footnote>
  <w:footnote w:type="continuationSeparator" w:id="0">
    <w:p w14:paraId="30011189" w14:textId="77777777" w:rsidR="00F16402" w:rsidRDefault="00F1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0376" w14:textId="235C0463" w:rsidR="007102E2" w:rsidRPr="000F6394" w:rsidRDefault="007102E2" w:rsidP="002D38C0">
    <w:pPr>
      <w:pStyle w:val="Header"/>
      <w:pBdr>
        <w:bottom w:val="single" w:sz="12" w:space="1" w:color="auto"/>
      </w:pBdr>
      <w:tabs>
        <w:tab w:val="clear" w:pos="8640"/>
        <w:tab w:val="right" w:pos="9163"/>
      </w:tabs>
      <w:ind w:left="5310" w:hanging="5310"/>
      <w:rPr>
        <w:rFonts w:ascii="Arial" w:hAnsi="Arial" w:cs="Arial"/>
        <w:sz w:val="18"/>
        <w:szCs w:val="18"/>
      </w:rPr>
    </w:pPr>
    <w:r w:rsidRPr="000F6394">
      <w:rPr>
        <w:rFonts w:ascii="Arial" w:hAnsi="Arial" w:cs="Arial"/>
        <w:b/>
        <w:sz w:val="18"/>
        <w:szCs w:val="18"/>
      </w:rPr>
      <w:t>State Board for Educator Certific</w:t>
    </w:r>
    <w:r w:rsidR="004128D1">
      <w:rPr>
        <w:rFonts w:ascii="Arial" w:hAnsi="Arial" w:cs="Arial"/>
        <w:b/>
        <w:sz w:val="18"/>
        <w:szCs w:val="18"/>
      </w:rPr>
      <w:t>atio</w:t>
    </w:r>
    <w:r w:rsidR="009C3A81">
      <w:rPr>
        <w:rFonts w:ascii="Arial" w:hAnsi="Arial" w:cs="Arial"/>
        <w:b/>
        <w:sz w:val="18"/>
        <w:szCs w:val="18"/>
      </w:rPr>
      <w:t xml:space="preserve">n                </w:t>
    </w:r>
    <w:r w:rsidR="009C3A81">
      <w:rPr>
        <w:rFonts w:ascii="Arial" w:hAnsi="Arial" w:cs="Arial"/>
        <w:b/>
        <w:sz w:val="18"/>
        <w:szCs w:val="18"/>
      </w:rPr>
      <w:tab/>
    </w:r>
    <w:r w:rsidR="009C3A81">
      <w:rPr>
        <w:rFonts w:ascii="Arial" w:hAnsi="Arial" w:cs="Arial"/>
        <w:b/>
        <w:sz w:val="18"/>
        <w:szCs w:val="18"/>
      </w:rPr>
      <w:tab/>
      <w:t xml:space="preserve"> </w:t>
    </w:r>
    <w:r w:rsidR="004128D1">
      <w:rPr>
        <w:rFonts w:ascii="Arial" w:hAnsi="Arial" w:cs="Arial"/>
        <w:b/>
        <w:sz w:val="18"/>
        <w:szCs w:val="18"/>
      </w:rPr>
      <w:t xml:space="preserve">Proposed Amendments to </w:t>
    </w:r>
    <w:r w:rsidRPr="000F6394">
      <w:rPr>
        <w:rFonts w:ascii="Arial" w:hAnsi="Arial" w:cs="Arial"/>
        <w:b/>
        <w:sz w:val="18"/>
        <w:szCs w:val="18"/>
      </w:rPr>
      <w:t>19 TAC</w:t>
    </w:r>
    <w:r>
      <w:rPr>
        <w:rFonts w:ascii="Arial" w:hAnsi="Arial" w:cs="Arial"/>
        <w:b/>
        <w:sz w:val="18"/>
        <w:szCs w:val="18"/>
      </w:rPr>
      <w:t xml:space="preserve"> Chapter 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540" w:hanging="360"/>
      </w:pPr>
      <w:rPr>
        <w:rFonts w:ascii="Symbol" w:hAnsi="Symbol" w:cs="Symbol"/>
        <w:b w:val="0"/>
        <w:bCs w:val="0"/>
        <w:w w:val="99"/>
        <w:sz w:val="20"/>
        <w:szCs w:val="20"/>
      </w:rPr>
    </w:lvl>
    <w:lvl w:ilvl="1">
      <w:numFmt w:val="bullet"/>
      <w:lvlText w:val=""/>
      <w:lvlJc w:val="left"/>
      <w:pPr>
        <w:ind w:left="1900" w:hanging="360"/>
      </w:pPr>
      <w:rPr>
        <w:rFonts w:ascii="Wingdings" w:hAnsi="Wingdings" w:cs="Wingdings"/>
        <w:b w:val="0"/>
        <w:bCs w:val="0"/>
        <w:sz w:val="24"/>
        <w:szCs w:val="24"/>
      </w:rPr>
    </w:lvl>
    <w:lvl w:ilvl="2">
      <w:numFmt w:val="bullet"/>
      <w:lvlText w:val="•"/>
      <w:lvlJc w:val="left"/>
      <w:pPr>
        <w:ind w:left="2902" w:hanging="360"/>
      </w:pPr>
    </w:lvl>
    <w:lvl w:ilvl="3">
      <w:numFmt w:val="bullet"/>
      <w:lvlText w:val="•"/>
      <w:lvlJc w:val="left"/>
      <w:pPr>
        <w:ind w:left="3904" w:hanging="360"/>
      </w:pPr>
    </w:lvl>
    <w:lvl w:ilvl="4">
      <w:numFmt w:val="bullet"/>
      <w:lvlText w:val="•"/>
      <w:lvlJc w:val="left"/>
      <w:pPr>
        <w:ind w:left="4906" w:hanging="360"/>
      </w:pPr>
    </w:lvl>
    <w:lvl w:ilvl="5">
      <w:numFmt w:val="bullet"/>
      <w:lvlText w:val="•"/>
      <w:lvlJc w:val="left"/>
      <w:pPr>
        <w:ind w:left="5908" w:hanging="360"/>
      </w:pPr>
    </w:lvl>
    <w:lvl w:ilvl="6">
      <w:numFmt w:val="bullet"/>
      <w:lvlText w:val="•"/>
      <w:lvlJc w:val="left"/>
      <w:pPr>
        <w:ind w:left="6911" w:hanging="360"/>
      </w:pPr>
    </w:lvl>
    <w:lvl w:ilvl="7">
      <w:numFmt w:val="bullet"/>
      <w:lvlText w:val="•"/>
      <w:lvlJc w:val="left"/>
      <w:pPr>
        <w:ind w:left="7913" w:hanging="360"/>
      </w:pPr>
    </w:lvl>
    <w:lvl w:ilvl="8">
      <w:numFmt w:val="bullet"/>
      <w:lvlText w:val="•"/>
      <w:lvlJc w:val="left"/>
      <w:pPr>
        <w:ind w:left="8915" w:hanging="360"/>
      </w:pPr>
    </w:lvl>
  </w:abstractNum>
  <w:abstractNum w:abstractNumId="1" w15:restartNumberingAfterBreak="0">
    <w:nsid w:val="010E1B47"/>
    <w:multiLevelType w:val="singleLevel"/>
    <w:tmpl w:val="393E49E4"/>
    <w:lvl w:ilvl="0">
      <w:numFmt w:val="bullet"/>
      <w:lvlText w:val=""/>
      <w:lvlJc w:val="left"/>
      <w:pPr>
        <w:tabs>
          <w:tab w:val="num" w:pos="585"/>
        </w:tabs>
        <w:ind w:left="585" w:hanging="360"/>
      </w:pPr>
      <w:rPr>
        <w:rFonts w:ascii="Symbol" w:hAnsi="Symbol" w:hint="default"/>
      </w:rPr>
    </w:lvl>
  </w:abstractNum>
  <w:abstractNum w:abstractNumId="2" w15:restartNumberingAfterBreak="0">
    <w:nsid w:val="01CB0193"/>
    <w:multiLevelType w:val="singleLevel"/>
    <w:tmpl w:val="0EC2A6F6"/>
    <w:lvl w:ilvl="0">
      <w:start w:val="1"/>
      <w:numFmt w:val="decimal"/>
      <w:lvlText w:val="%1."/>
      <w:lvlJc w:val="left"/>
      <w:pPr>
        <w:tabs>
          <w:tab w:val="num" w:pos="450"/>
        </w:tabs>
        <w:ind w:left="450" w:hanging="360"/>
      </w:pPr>
      <w:rPr>
        <w:rFonts w:hint="default"/>
      </w:rPr>
    </w:lvl>
  </w:abstractNum>
  <w:abstractNum w:abstractNumId="3" w15:restartNumberingAfterBreak="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47D5DC3"/>
    <w:multiLevelType w:val="hybridMultilevel"/>
    <w:tmpl w:val="9CA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93952"/>
    <w:multiLevelType w:val="hybridMultilevel"/>
    <w:tmpl w:val="7A3CB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B4529"/>
    <w:multiLevelType w:val="singleLevel"/>
    <w:tmpl w:val="BF66282A"/>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B35A81"/>
    <w:multiLevelType w:val="hybridMultilevel"/>
    <w:tmpl w:val="897035D6"/>
    <w:lvl w:ilvl="0" w:tplc="BF66282A">
      <w:start w:val="1"/>
      <w:numFmt w:val="decimal"/>
      <w:lvlText w:val="(%1)"/>
      <w:lvlJc w:val="left"/>
      <w:pPr>
        <w:tabs>
          <w:tab w:val="num" w:pos="1080"/>
        </w:tabs>
        <w:ind w:left="1080" w:hanging="360"/>
      </w:pPr>
      <w:rPr>
        <w:rFonts w:ascii="Times New Roman"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753DFE"/>
    <w:multiLevelType w:val="hybridMultilevel"/>
    <w:tmpl w:val="0D56E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DA3783"/>
    <w:multiLevelType w:val="hybridMultilevel"/>
    <w:tmpl w:val="BA88A8EC"/>
    <w:lvl w:ilvl="0" w:tplc="12A8FE5C">
      <w:start w:val="2"/>
      <w:numFmt w:val="upperRoman"/>
      <w:lvlText w:val="%1."/>
      <w:lvlJc w:val="left"/>
      <w:pPr>
        <w:tabs>
          <w:tab w:val="num" w:pos="2055"/>
        </w:tabs>
        <w:ind w:left="2055" w:hanging="72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0" w15:restartNumberingAfterBreak="0">
    <w:nsid w:val="1F611657"/>
    <w:multiLevelType w:val="singleLevel"/>
    <w:tmpl w:val="393E49E4"/>
    <w:lvl w:ilvl="0">
      <w:numFmt w:val="bullet"/>
      <w:lvlText w:val=""/>
      <w:lvlJc w:val="left"/>
      <w:pPr>
        <w:tabs>
          <w:tab w:val="num" w:pos="585"/>
        </w:tabs>
        <w:ind w:left="585" w:hanging="360"/>
      </w:pPr>
      <w:rPr>
        <w:rFonts w:ascii="Symbol" w:hAnsi="Symbol" w:hint="default"/>
      </w:rPr>
    </w:lvl>
  </w:abstractNum>
  <w:abstractNum w:abstractNumId="11" w15:restartNumberingAfterBreak="0">
    <w:nsid w:val="22821237"/>
    <w:multiLevelType w:val="multilevel"/>
    <w:tmpl w:val="F278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7559A"/>
    <w:multiLevelType w:val="hybridMultilevel"/>
    <w:tmpl w:val="5BE61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776A2"/>
    <w:multiLevelType w:val="singleLevel"/>
    <w:tmpl w:val="0EC2A6F6"/>
    <w:lvl w:ilvl="0">
      <w:start w:val="1"/>
      <w:numFmt w:val="decimal"/>
      <w:lvlText w:val="%1."/>
      <w:lvlJc w:val="left"/>
      <w:pPr>
        <w:tabs>
          <w:tab w:val="num" w:pos="450"/>
        </w:tabs>
        <w:ind w:left="450" w:hanging="360"/>
      </w:pPr>
      <w:rPr>
        <w:rFonts w:hint="default"/>
      </w:rPr>
    </w:lvl>
  </w:abstractNum>
  <w:abstractNum w:abstractNumId="14" w15:restartNumberingAfterBreak="0">
    <w:nsid w:val="2ED97DF8"/>
    <w:multiLevelType w:val="singleLevel"/>
    <w:tmpl w:val="71C65A5A"/>
    <w:lvl w:ilvl="0">
      <w:start w:val="1"/>
      <w:numFmt w:val="upperLetter"/>
      <w:lvlText w:val="(%1)"/>
      <w:lvlJc w:val="left"/>
      <w:pPr>
        <w:tabs>
          <w:tab w:val="num" w:pos="360"/>
        </w:tabs>
        <w:ind w:left="360" w:hanging="360"/>
      </w:pPr>
    </w:lvl>
  </w:abstractNum>
  <w:abstractNum w:abstractNumId="15" w15:restartNumberingAfterBreak="0">
    <w:nsid w:val="32A222AC"/>
    <w:multiLevelType w:val="hybridMultilevel"/>
    <w:tmpl w:val="BDE0B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569A4"/>
    <w:multiLevelType w:val="hybridMultilevel"/>
    <w:tmpl w:val="224C1464"/>
    <w:lvl w:ilvl="0" w:tplc="B2D66806">
      <w:start w:val="8"/>
      <w:numFmt w:val="decimal"/>
      <w:lvlText w:val="%1."/>
      <w:lvlJc w:val="left"/>
      <w:pPr>
        <w:ind w:left="1170" w:hanging="360"/>
      </w:pPr>
      <w:rPr>
        <w:rFonts w:hint="default"/>
        <w:color w:val="31849B" w:themeColor="accent5"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7F0C4A"/>
    <w:multiLevelType w:val="hybridMultilevel"/>
    <w:tmpl w:val="F904A46C"/>
    <w:lvl w:ilvl="0" w:tplc="345286C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1837AD"/>
    <w:multiLevelType w:val="hybridMultilevel"/>
    <w:tmpl w:val="73E2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D479F"/>
    <w:multiLevelType w:val="singleLevel"/>
    <w:tmpl w:val="4FF6E23A"/>
    <w:lvl w:ilvl="0">
      <w:start w:val="1"/>
      <w:numFmt w:val="lowerLetter"/>
      <w:lvlText w:val="(%1)"/>
      <w:lvlJc w:val="left"/>
      <w:pPr>
        <w:tabs>
          <w:tab w:val="num" w:pos="720"/>
        </w:tabs>
        <w:ind w:left="720" w:hanging="720"/>
      </w:pPr>
      <w:rPr>
        <w:rFonts w:ascii="Times New Roman" w:hAnsi="Times New Roman" w:hint="default"/>
        <w:b w:val="0"/>
        <w:i w:val="0"/>
        <w:sz w:val="20"/>
      </w:rPr>
    </w:lvl>
  </w:abstractNum>
  <w:abstractNum w:abstractNumId="20" w15:restartNumberingAfterBreak="0">
    <w:nsid w:val="3E126F20"/>
    <w:multiLevelType w:val="hybridMultilevel"/>
    <w:tmpl w:val="51023C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C2556F"/>
    <w:multiLevelType w:val="hybridMultilevel"/>
    <w:tmpl w:val="C77A3FB4"/>
    <w:lvl w:ilvl="0" w:tplc="BB8EBBDE">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11A3E1C"/>
    <w:multiLevelType w:val="hybridMultilevel"/>
    <w:tmpl w:val="E9E8EC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8F0575"/>
    <w:multiLevelType w:val="hybridMultilevel"/>
    <w:tmpl w:val="FF505536"/>
    <w:lvl w:ilvl="0" w:tplc="3EBAD2D0">
      <w:start w:val="1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551728A"/>
    <w:multiLevelType w:val="hybridMultilevel"/>
    <w:tmpl w:val="E526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F21E7"/>
    <w:multiLevelType w:val="hybridMultilevel"/>
    <w:tmpl w:val="21946F9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61082F"/>
    <w:multiLevelType w:val="hybridMultilevel"/>
    <w:tmpl w:val="2F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1061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280115C"/>
    <w:multiLevelType w:val="hybridMultilevel"/>
    <w:tmpl w:val="C8760A54"/>
    <w:lvl w:ilvl="0" w:tplc="670E1BE6">
      <w:start w:val="2"/>
      <w:numFmt w:val="upperRoman"/>
      <w:lvlText w:val="%1."/>
      <w:lvlJc w:val="left"/>
      <w:pPr>
        <w:tabs>
          <w:tab w:val="num" w:pos="2216"/>
        </w:tabs>
        <w:ind w:left="2216" w:hanging="720"/>
      </w:pPr>
      <w:rPr>
        <w:rFonts w:hint="default"/>
        <w:u w:val="none"/>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9" w15:restartNumberingAfterBreak="0">
    <w:nsid w:val="63B677B3"/>
    <w:multiLevelType w:val="hybridMultilevel"/>
    <w:tmpl w:val="B84CC4A0"/>
    <w:lvl w:ilvl="0" w:tplc="E6C81F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A40B5D"/>
    <w:multiLevelType w:val="hybridMultilevel"/>
    <w:tmpl w:val="3D0AF6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70C1E"/>
    <w:multiLevelType w:val="hybridMultilevel"/>
    <w:tmpl w:val="CC705E98"/>
    <w:lvl w:ilvl="0" w:tplc="AD7AC63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8817F2"/>
    <w:multiLevelType w:val="hybridMultilevel"/>
    <w:tmpl w:val="BAF0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755F7"/>
    <w:multiLevelType w:val="hybridMultilevel"/>
    <w:tmpl w:val="62D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19"/>
  </w:num>
  <w:num w:numId="5">
    <w:abstractNumId w:val="24"/>
  </w:num>
  <w:num w:numId="6">
    <w:abstractNumId w:val="15"/>
  </w:num>
  <w:num w:numId="7">
    <w:abstractNumId w:val="29"/>
  </w:num>
  <w:num w:numId="8">
    <w:abstractNumId w:val="17"/>
  </w:num>
  <w:num w:numId="9">
    <w:abstractNumId w:val="7"/>
  </w:num>
  <w:num w:numId="10">
    <w:abstractNumId w:val="9"/>
  </w:num>
  <w:num w:numId="11">
    <w:abstractNumId w:val="28"/>
  </w:num>
  <w:num w:numId="12">
    <w:abstractNumId w:val="13"/>
  </w:num>
  <w:num w:numId="13">
    <w:abstractNumId w:val="14"/>
  </w:num>
  <w:num w:numId="14">
    <w:abstractNumId w:val="27"/>
  </w:num>
  <w:num w:numId="15">
    <w:abstractNumId w:val="1"/>
  </w:num>
  <w:num w:numId="16">
    <w:abstractNumId w:val="2"/>
  </w:num>
  <w:num w:numId="17">
    <w:abstractNumId w:val="10"/>
  </w:num>
  <w:num w:numId="18">
    <w:abstractNumId w:val="21"/>
  </w:num>
  <w:num w:numId="19">
    <w:abstractNumId w:val="31"/>
  </w:num>
  <w:num w:numId="20">
    <w:abstractNumId w:val="26"/>
  </w:num>
  <w:num w:numId="21">
    <w:abstractNumId w:val="33"/>
  </w:num>
  <w:num w:numId="22">
    <w:abstractNumId w:val="0"/>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11"/>
  </w:num>
  <w:num w:numId="28">
    <w:abstractNumId w:val="30"/>
  </w:num>
  <w:num w:numId="29">
    <w:abstractNumId w:val="20"/>
  </w:num>
  <w:num w:numId="30">
    <w:abstractNumId w:val="22"/>
  </w:num>
  <w:num w:numId="31">
    <w:abstractNumId w:val="12"/>
  </w:num>
  <w:num w:numId="32">
    <w:abstractNumId w:val="8"/>
  </w:num>
  <w:num w:numId="33">
    <w:abstractNumId w:val="32"/>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F"/>
    <w:rsid w:val="00001D54"/>
    <w:rsid w:val="00002A90"/>
    <w:rsid w:val="00003233"/>
    <w:rsid w:val="00003789"/>
    <w:rsid w:val="0000385A"/>
    <w:rsid w:val="000043AF"/>
    <w:rsid w:val="000047CA"/>
    <w:rsid w:val="000055BD"/>
    <w:rsid w:val="00005D3B"/>
    <w:rsid w:val="0001022A"/>
    <w:rsid w:val="0001104B"/>
    <w:rsid w:val="00011379"/>
    <w:rsid w:val="00011E0F"/>
    <w:rsid w:val="00012358"/>
    <w:rsid w:val="000149CC"/>
    <w:rsid w:val="00014ABB"/>
    <w:rsid w:val="000155BD"/>
    <w:rsid w:val="00015D28"/>
    <w:rsid w:val="0002093B"/>
    <w:rsid w:val="00021899"/>
    <w:rsid w:val="000238AB"/>
    <w:rsid w:val="00023F2F"/>
    <w:rsid w:val="00024FD8"/>
    <w:rsid w:val="00030A63"/>
    <w:rsid w:val="00031945"/>
    <w:rsid w:val="00031A82"/>
    <w:rsid w:val="00032B0F"/>
    <w:rsid w:val="000336B9"/>
    <w:rsid w:val="0003415E"/>
    <w:rsid w:val="00034D53"/>
    <w:rsid w:val="00034F1B"/>
    <w:rsid w:val="000363ED"/>
    <w:rsid w:val="0004304A"/>
    <w:rsid w:val="000439B1"/>
    <w:rsid w:val="00045039"/>
    <w:rsid w:val="00045A4D"/>
    <w:rsid w:val="00046874"/>
    <w:rsid w:val="00047F77"/>
    <w:rsid w:val="0005020F"/>
    <w:rsid w:val="00051FC7"/>
    <w:rsid w:val="0005289A"/>
    <w:rsid w:val="00052929"/>
    <w:rsid w:val="00055113"/>
    <w:rsid w:val="00055307"/>
    <w:rsid w:val="0005599E"/>
    <w:rsid w:val="00055EF1"/>
    <w:rsid w:val="00056630"/>
    <w:rsid w:val="0005761A"/>
    <w:rsid w:val="00057D84"/>
    <w:rsid w:val="0006042C"/>
    <w:rsid w:val="00061C47"/>
    <w:rsid w:val="00062CA7"/>
    <w:rsid w:val="00062ECD"/>
    <w:rsid w:val="000630F3"/>
    <w:rsid w:val="0006393A"/>
    <w:rsid w:val="000667C9"/>
    <w:rsid w:val="00070195"/>
    <w:rsid w:val="00070284"/>
    <w:rsid w:val="000722D4"/>
    <w:rsid w:val="00072389"/>
    <w:rsid w:val="0007327D"/>
    <w:rsid w:val="0007370D"/>
    <w:rsid w:val="00074354"/>
    <w:rsid w:val="00075B63"/>
    <w:rsid w:val="00081155"/>
    <w:rsid w:val="00081694"/>
    <w:rsid w:val="00082B6F"/>
    <w:rsid w:val="0008420F"/>
    <w:rsid w:val="00084318"/>
    <w:rsid w:val="0008458C"/>
    <w:rsid w:val="00084C24"/>
    <w:rsid w:val="00084EE5"/>
    <w:rsid w:val="00085C28"/>
    <w:rsid w:val="0008643F"/>
    <w:rsid w:val="00087F77"/>
    <w:rsid w:val="0009153E"/>
    <w:rsid w:val="0009189F"/>
    <w:rsid w:val="0009258F"/>
    <w:rsid w:val="00092F88"/>
    <w:rsid w:val="00093DE9"/>
    <w:rsid w:val="00094263"/>
    <w:rsid w:val="00095C86"/>
    <w:rsid w:val="00097346"/>
    <w:rsid w:val="00097541"/>
    <w:rsid w:val="000A0795"/>
    <w:rsid w:val="000A07A7"/>
    <w:rsid w:val="000A09AD"/>
    <w:rsid w:val="000A1CEF"/>
    <w:rsid w:val="000A3F26"/>
    <w:rsid w:val="000A6162"/>
    <w:rsid w:val="000A76D2"/>
    <w:rsid w:val="000A7D51"/>
    <w:rsid w:val="000B002A"/>
    <w:rsid w:val="000B1CEC"/>
    <w:rsid w:val="000B3CC4"/>
    <w:rsid w:val="000B669C"/>
    <w:rsid w:val="000C0644"/>
    <w:rsid w:val="000C09A3"/>
    <w:rsid w:val="000C1441"/>
    <w:rsid w:val="000C15CD"/>
    <w:rsid w:val="000C1E37"/>
    <w:rsid w:val="000C2DA5"/>
    <w:rsid w:val="000C3258"/>
    <w:rsid w:val="000C3C08"/>
    <w:rsid w:val="000C4023"/>
    <w:rsid w:val="000C4B8B"/>
    <w:rsid w:val="000C70BC"/>
    <w:rsid w:val="000C753F"/>
    <w:rsid w:val="000C77B7"/>
    <w:rsid w:val="000C7CE9"/>
    <w:rsid w:val="000D0D33"/>
    <w:rsid w:val="000D0E53"/>
    <w:rsid w:val="000D2698"/>
    <w:rsid w:val="000D2D21"/>
    <w:rsid w:val="000D3A40"/>
    <w:rsid w:val="000D49BA"/>
    <w:rsid w:val="000D5663"/>
    <w:rsid w:val="000D593B"/>
    <w:rsid w:val="000D7667"/>
    <w:rsid w:val="000E004A"/>
    <w:rsid w:val="000E0ED0"/>
    <w:rsid w:val="000E439B"/>
    <w:rsid w:val="000E5C1D"/>
    <w:rsid w:val="000E5EE5"/>
    <w:rsid w:val="000E788E"/>
    <w:rsid w:val="000E78B5"/>
    <w:rsid w:val="000F01E5"/>
    <w:rsid w:val="000F108C"/>
    <w:rsid w:val="000F6394"/>
    <w:rsid w:val="001046DC"/>
    <w:rsid w:val="001049A9"/>
    <w:rsid w:val="00104F2F"/>
    <w:rsid w:val="00105217"/>
    <w:rsid w:val="001066C6"/>
    <w:rsid w:val="00107028"/>
    <w:rsid w:val="001071B5"/>
    <w:rsid w:val="00107F5D"/>
    <w:rsid w:val="00110E75"/>
    <w:rsid w:val="001118E3"/>
    <w:rsid w:val="00112AEB"/>
    <w:rsid w:val="00117DB9"/>
    <w:rsid w:val="00120968"/>
    <w:rsid w:val="001254AF"/>
    <w:rsid w:val="00125F81"/>
    <w:rsid w:val="00126196"/>
    <w:rsid w:val="001278BE"/>
    <w:rsid w:val="00130786"/>
    <w:rsid w:val="00133ED1"/>
    <w:rsid w:val="00134967"/>
    <w:rsid w:val="0013502B"/>
    <w:rsid w:val="00135AF5"/>
    <w:rsid w:val="00135B18"/>
    <w:rsid w:val="00136F8B"/>
    <w:rsid w:val="00137014"/>
    <w:rsid w:val="00137FCC"/>
    <w:rsid w:val="001417AB"/>
    <w:rsid w:val="00141AB6"/>
    <w:rsid w:val="00141DB6"/>
    <w:rsid w:val="00142D7F"/>
    <w:rsid w:val="0014672C"/>
    <w:rsid w:val="001477D7"/>
    <w:rsid w:val="0014782A"/>
    <w:rsid w:val="00147C8B"/>
    <w:rsid w:val="001504B7"/>
    <w:rsid w:val="0015168B"/>
    <w:rsid w:val="00151B57"/>
    <w:rsid w:val="00153158"/>
    <w:rsid w:val="00153CA5"/>
    <w:rsid w:val="00154A53"/>
    <w:rsid w:val="00157349"/>
    <w:rsid w:val="0015751C"/>
    <w:rsid w:val="001577DB"/>
    <w:rsid w:val="00160D67"/>
    <w:rsid w:val="001619D6"/>
    <w:rsid w:val="00161F46"/>
    <w:rsid w:val="001620EA"/>
    <w:rsid w:val="001626CB"/>
    <w:rsid w:val="00163ACB"/>
    <w:rsid w:val="00163BF7"/>
    <w:rsid w:val="00164015"/>
    <w:rsid w:val="00164988"/>
    <w:rsid w:val="00166337"/>
    <w:rsid w:val="00167D6D"/>
    <w:rsid w:val="00171482"/>
    <w:rsid w:val="00172631"/>
    <w:rsid w:val="00172C63"/>
    <w:rsid w:val="00173154"/>
    <w:rsid w:val="001761D1"/>
    <w:rsid w:val="0017699A"/>
    <w:rsid w:val="00177237"/>
    <w:rsid w:val="0018181D"/>
    <w:rsid w:val="00187A41"/>
    <w:rsid w:val="001910AD"/>
    <w:rsid w:val="001928F6"/>
    <w:rsid w:val="00193086"/>
    <w:rsid w:val="00195600"/>
    <w:rsid w:val="001977C6"/>
    <w:rsid w:val="001A0396"/>
    <w:rsid w:val="001A1899"/>
    <w:rsid w:val="001A238F"/>
    <w:rsid w:val="001A325C"/>
    <w:rsid w:val="001A4089"/>
    <w:rsid w:val="001A5BE6"/>
    <w:rsid w:val="001A5D5A"/>
    <w:rsid w:val="001A6B74"/>
    <w:rsid w:val="001A6CC1"/>
    <w:rsid w:val="001B17D6"/>
    <w:rsid w:val="001B60D3"/>
    <w:rsid w:val="001B7F75"/>
    <w:rsid w:val="001C0F1C"/>
    <w:rsid w:val="001C15AB"/>
    <w:rsid w:val="001C4797"/>
    <w:rsid w:val="001C4810"/>
    <w:rsid w:val="001C6629"/>
    <w:rsid w:val="001C7A25"/>
    <w:rsid w:val="001D0226"/>
    <w:rsid w:val="001D2521"/>
    <w:rsid w:val="001D2CDC"/>
    <w:rsid w:val="001D3443"/>
    <w:rsid w:val="001D3EB8"/>
    <w:rsid w:val="001D5773"/>
    <w:rsid w:val="001E0389"/>
    <w:rsid w:val="001E0B5B"/>
    <w:rsid w:val="001E0CB9"/>
    <w:rsid w:val="001E0CC2"/>
    <w:rsid w:val="001E14DF"/>
    <w:rsid w:val="001E29EE"/>
    <w:rsid w:val="001E49E8"/>
    <w:rsid w:val="001E4C60"/>
    <w:rsid w:val="001E7556"/>
    <w:rsid w:val="001F2293"/>
    <w:rsid w:val="001F2DB8"/>
    <w:rsid w:val="001F313C"/>
    <w:rsid w:val="001F3F3A"/>
    <w:rsid w:val="001F486C"/>
    <w:rsid w:val="001F5607"/>
    <w:rsid w:val="001F5BDC"/>
    <w:rsid w:val="001F5DB3"/>
    <w:rsid w:val="001F72D7"/>
    <w:rsid w:val="001F77C2"/>
    <w:rsid w:val="0020050B"/>
    <w:rsid w:val="00200711"/>
    <w:rsid w:val="002009FE"/>
    <w:rsid w:val="00200F3F"/>
    <w:rsid w:val="00200F4B"/>
    <w:rsid w:val="002054F5"/>
    <w:rsid w:val="002068E7"/>
    <w:rsid w:val="0020734E"/>
    <w:rsid w:val="002108D4"/>
    <w:rsid w:val="0021192A"/>
    <w:rsid w:val="0021231F"/>
    <w:rsid w:val="0021239C"/>
    <w:rsid w:val="00212D6C"/>
    <w:rsid w:val="002132D3"/>
    <w:rsid w:val="00214EF7"/>
    <w:rsid w:val="00215AD8"/>
    <w:rsid w:val="00216E25"/>
    <w:rsid w:val="002201A0"/>
    <w:rsid w:val="00220A0D"/>
    <w:rsid w:val="00222032"/>
    <w:rsid w:val="0022272F"/>
    <w:rsid w:val="00223E30"/>
    <w:rsid w:val="00225CA9"/>
    <w:rsid w:val="00230665"/>
    <w:rsid w:val="00231046"/>
    <w:rsid w:val="00231A14"/>
    <w:rsid w:val="00231B61"/>
    <w:rsid w:val="00231FD7"/>
    <w:rsid w:val="0023218B"/>
    <w:rsid w:val="00232653"/>
    <w:rsid w:val="00233512"/>
    <w:rsid w:val="0023449B"/>
    <w:rsid w:val="00234571"/>
    <w:rsid w:val="00235BDC"/>
    <w:rsid w:val="00235D90"/>
    <w:rsid w:val="00236544"/>
    <w:rsid w:val="0024091B"/>
    <w:rsid w:val="00240A9B"/>
    <w:rsid w:val="002413F7"/>
    <w:rsid w:val="00241D05"/>
    <w:rsid w:val="00241E3F"/>
    <w:rsid w:val="00242177"/>
    <w:rsid w:val="00243792"/>
    <w:rsid w:val="00243FF5"/>
    <w:rsid w:val="00245EC5"/>
    <w:rsid w:val="0024685F"/>
    <w:rsid w:val="002473C7"/>
    <w:rsid w:val="00250F7A"/>
    <w:rsid w:val="00251CBC"/>
    <w:rsid w:val="00252823"/>
    <w:rsid w:val="00253FA0"/>
    <w:rsid w:val="002569F0"/>
    <w:rsid w:val="00257408"/>
    <w:rsid w:val="00260075"/>
    <w:rsid w:val="00260C6A"/>
    <w:rsid w:val="002610AF"/>
    <w:rsid w:val="002610DF"/>
    <w:rsid w:val="00262C18"/>
    <w:rsid w:val="002642C7"/>
    <w:rsid w:val="00264940"/>
    <w:rsid w:val="00265D27"/>
    <w:rsid w:val="0027026F"/>
    <w:rsid w:val="00271BDF"/>
    <w:rsid w:val="00271E27"/>
    <w:rsid w:val="002748CE"/>
    <w:rsid w:val="00274AC9"/>
    <w:rsid w:val="00274CDA"/>
    <w:rsid w:val="00275BA7"/>
    <w:rsid w:val="00276B73"/>
    <w:rsid w:val="002773AD"/>
    <w:rsid w:val="0027760A"/>
    <w:rsid w:val="00277742"/>
    <w:rsid w:val="00280112"/>
    <w:rsid w:val="00280900"/>
    <w:rsid w:val="00280A37"/>
    <w:rsid w:val="00283C52"/>
    <w:rsid w:val="00284426"/>
    <w:rsid w:val="00284B14"/>
    <w:rsid w:val="002852AE"/>
    <w:rsid w:val="00285AA0"/>
    <w:rsid w:val="00286334"/>
    <w:rsid w:val="00286393"/>
    <w:rsid w:val="00286468"/>
    <w:rsid w:val="002866DE"/>
    <w:rsid w:val="00291C9C"/>
    <w:rsid w:val="00291FC0"/>
    <w:rsid w:val="002929C4"/>
    <w:rsid w:val="00295E0C"/>
    <w:rsid w:val="0029627F"/>
    <w:rsid w:val="00297A6E"/>
    <w:rsid w:val="00297ED1"/>
    <w:rsid w:val="002A02B5"/>
    <w:rsid w:val="002A141C"/>
    <w:rsid w:val="002A20A5"/>
    <w:rsid w:val="002A313E"/>
    <w:rsid w:val="002A3780"/>
    <w:rsid w:val="002A43A0"/>
    <w:rsid w:val="002A66D0"/>
    <w:rsid w:val="002A79AC"/>
    <w:rsid w:val="002B107A"/>
    <w:rsid w:val="002B1824"/>
    <w:rsid w:val="002B1F52"/>
    <w:rsid w:val="002B2321"/>
    <w:rsid w:val="002B3C26"/>
    <w:rsid w:val="002B583D"/>
    <w:rsid w:val="002B5CA9"/>
    <w:rsid w:val="002B5D18"/>
    <w:rsid w:val="002B6963"/>
    <w:rsid w:val="002C1D38"/>
    <w:rsid w:val="002C2B2F"/>
    <w:rsid w:val="002C3B27"/>
    <w:rsid w:val="002C4817"/>
    <w:rsid w:val="002C4FBF"/>
    <w:rsid w:val="002C6B1A"/>
    <w:rsid w:val="002C6F97"/>
    <w:rsid w:val="002C78D6"/>
    <w:rsid w:val="002D0919"/>
    <w:rsid w:val="002D0C13"/>
    <w:rsid w:val="002D1534"/>
    <w:rsid w:val="002D1D35"/>
    <w:rsid w:val="002D205A"/>
    <w:rsid w:val="002D3316"/>
    <w:rsid w:val="002D38C0"/>
    <w:rsid w:val="002D6209"/>
    <w:rsid w:val="002D6381"/>
    <w:rsid w:val="002E3E45"/>
    <w:rsid w:val="002E5721"/>
    <w:rsid w:val="002E65CB"/>
    <w:rsid w:val="002E7480"/>
    <w:rsid w:val="002F1790"/>
    <w:rsid w:val="002F1B67"/>
    <w:rsid w:val="002F1B6A"/>
    <w:rsid w:val="002F26B3"/>
    <w:rsid w:val="002F30D9"/>
    <w:rsid w:val="002F4985"/>
    <w:rsid w:val="002F4B1C"/>
    <w:rsid w:val="002F55FB"/>
    <w:rsid w:val="002F5750"/>
    <w:rsid w:val="002F5CCD"/>
    <w:rsid w:val="002F78A4"/>
    <w:rsid w:val="002F7DDF"/>
    <w:rsid w:val="002F7F63"/>
    <w:rsid w:val="0030241E"/>
    <w:rsid w:val="00304057"/>
    <w:rsid w:val="0030410F"/>
    <w:rsid w:val="00304FF8"/>
    <w:rsid w:val="003055DE"/>
    <w:rsid w:val="00306561"/>
    <w:rsid w:val="00306897"/>
    <w:rsid w:val="003069AF"/>
    <w:rsid w:val="00306E5D"/>
    <w:rsid w:val="003074D1"/>
    <w:rsid w:val="0031013F"/>
    <w:rsid w:val="0031055F"/>
    <w:rsid w:val="00311F22"/>
    <w:rsid w:val="0031228B"/>
    <w:rsid w:val="003141F5"/>
    <w:rsid w:val="00315B3E"/>
    <w:rsid w:val="00316314"/>
    <w:rsid w:val="0031699E"/>
    <w:rsid w:val="00316A76"/>
    <w:rsid w:val="00317E4B"/>
    <w:rsid w:val="00317F24"/>
    <w:rsid w:val="0032146E"/>
    <w:rsid w:val="00322A9C"/>
    <w:rsid w:val="00322D3B"/>
    <w:rsid w:val="00322E2D"/>
    <w:rsid w:val="00324D55"/>
    <w:rsid w:val="00324F5E"/>
    <w:rsid w:val="00325E7E"/>
    <w:rsid w:val="00326522"/>
    <w:rsid w:val="00326951"/>
    <w:rsid w:val="003309A4"/>
    <w:rsid w:val="00331B89"/>
    <w:rsid w:val="00332A7A"/>
    <w:rsid w:val="00332BBD"/>
    <w:rsid w:val="00332F1A"/>
    <w:rsid w:val="00336C58"/>
    <w:rsid w:val="003414D1"/>
    <w:rsid w:val="00342D18"/>
    <w:rsid w:val="0034313B"/>
    <w:rsid w:val="00343DC8"/>
    <w:rsid w:val="00344623"/>
    <w:rsid w:val="003455EE"/>
    <w:rsid w:val="0034627B"/>
    <w:rsid w:val="00350559"/>
    <w:rsid w:val="003505ED"/>
    <w:rsid w:val="0035111D"/>
    <w:rsid w:val="003532DB"/>
    <w:rsid w:val="003547D9"/>
    <w:rsid w:val="003550D7"/>
    <w:rsid w:val="00355C13"/>
    <w:rsid w:val="00355C4E"/>
    <w:rsid w:val="0035603E"/>
    <w:rsid w:val="00356F95"/>
    <w:rsid w:val="00357EBB"/>
    <w:rsid w:val="00360065"/>
    <w:rsid w:val="00360096"/>
    <w:rsid w:val="00360928"/>
    <w:rsid w:val="00360EE9"/>
    <w:rsid w:val="003618BF"/>
    <w:rsid w:val="00362E6A"/>
    <w:rsid w:val="003633A7"/>
    <w:rsid w:val="003634D0"/>
    <w:rsid w:val="00363CB0"/>
    <w:rsid w:val="003651D3"/>
    <w:rsid w:val="00365BD5"/>
    <w:rsid w:val="00365F1A"/>
    <w:rsid w:val="00366F83"/>
    <w:rsid w:val="00367EA6"/>
    <w:rsid w:val="00370194"/>
    <w:rsid w:val="00371086"/>
    <w:rsid w:val="00371B5F"/>
    <w:rsid w:val="00375723"/>
    <w:rsid w:val="0037578D"/>
    <w:rsid w:val="00375B2F"/>
    <w:rsid w:val="00380530"/>
    <w:rsid w:val="0038102F"/>
    <w:rsid w:val="00383410"/>
    <w:rsid w:val="00384C11"/>
    <w:rsid w:val="00385736"/>
    <w:rsid w:val="00386B6A"/>
    <w:rsid w:val="003870AA"/>
    <w:rsid w:val="0038724D"/>
    <w:rsid w:val="003908AC"/>
    <w:rsid w:val="00390A1D"/>
    <w:rsid w:val="0039180C"/>
    <w:rsid w:val="0039219C"/>
    <w:rsid w:val="00393CE4"/>
    <w:rsid w:val="00394B81"/>
    <w:rsid w:val="003976C5"/>
    <w:rsid w:val="003A19DF"/>
    <w:rsid w:val="003A1CAC"/>
    <w:rsid w:val="003A2168"/>
    <w:rsid w:val="003A2B42"/>
    <w:rsid w:val="003A36F2"/>
    <w:rsid w:val="003A59B7"/>
    <w:rsid w:val="003A5E13"/>
    <w:rsid w:val="003A7157"/>
    <w:rsid w:val="003B096E"/>
    <w:rsid w:val="003B0C15"/>
    <w:rsid w:val="003B43FA"/>
    <w:rsid w:val="003B4EA1"/>
    <w:rsid w:val="003B4F7F"/>
    <w:rsid w:val="003B575F"/>
    <w:rsid w:val="003B70DD"/>
    <w:rsid w:val="003C321E"/>
    <w:rsid w:val="003C3299"/>
    <w:rsid w:val="003C6808"/>
    <w:rsid w:val="003C7618"/>
    <w:rsid w:val="003D1D1C"/>
    <w:rsid w:val="003D3319"/>
    <w:rsid w:val="003D3CAC"/>
    <w:rsid w:val="003D4CC9"/>
    <w:rsid w:val="003D5930"/>
    <w:rsid w:val="003D65A6"/>
    <w:rsid w:val="003D74CA"/>
    <w:rsid w:val="003E025B"/>
    <w:rsid w:val="003E1E89"/>
    <w:rsid w:val="003E3044"/>
    <w:rsid w:val="003E3AAD"/>
    <w:rsid w:val="003E48DB"/>
    <w:rsid w:val="003E4C74"/>
    <w:rsid w:val="003E76BF"/>
    <w:rsid w:val="003E7D99"/>
    <w:rsid w:val="003F056F"/>
    <w:rsid w:val="003F27AB"/>
    <w:rsid w:val="003F3F03"/>
    <w:rsid w:val="003F45EE"/>
    <w:rsid w:val="003F54ED"/>
    <w:rsid w:val="003F5C36"/>
    <w:rsid w:val="003F7D7F"/>
    <w:rsid w:val="00400326"/>
    <w:rsid w:val="00401D30"/>
    <w:rsid w:val="00402BD5"/>
    <w:rsid w:val="0040317B"/>
    <w:rsid w:val="004033DB"/>
    <w:rsid w:val="00403B3F"/>
    <w:rsid w:val="00403ED2"/>
    <w:rsid w:val="00404DEF"/>
    <w:rsid w:val="0040555A"/>
    <w:rsid w:val="0040674E"/>
    <w:rsid w:val="00407A1A"/>
    <w:rsid w:val="004122E1"/>
    <w:rsid w:val="004128D1"/>
    <w:rsid w:val="00413F53"/>
    <w:rsid w:val="00414746"/>
    <w:rsid w:val="00416375"/>
    <w:rsid w:val="00417018"/>
    <w:rsid w:val="004174E2"/>
    <w:rsid w:val="00417FD6"/>
    <w:rsid w:val="00420B5C"/>
    <w:rsid w:val="00420FA0"/>
    <w:rsid w:val="004214BA"/>
    <w:rsid w:val="00421680"/>
    <w:rsid w:val="00422491"/>
    <w:rsid w:val="00422659"/>
    <w:rsid w:val="004235A6"/>
    <w:rsid w:val="0042686A"/>
    <w:rsid w:val="00426CE6"/>
    <w:rsid w:val="00427C55"/>
    <w:rsid w:val="00427E14"/>
    <w:rsid w:val="00427F74"/>
    <w:rsid w:val="004307CE"/>
    <w:rsid w:val="004329B9"/>
    <w:rsid w:val="00433253"/>
    <w:rsid w:val="00434BBF"/>
    <w:rsid w:val="0043737A"/>
    <w:rsid w:val="00440776"/>
    <w:rsid w:val="004407BD"/>
    <w:rsid w:val="00441EE1"/>
    <w:rsid w:val="004448E1"/>
    <w:rsid w:val="00445E10"/>
    <w:rsid w:val="004512C2"/>
    <w:rsid w:val="00451938"/>
    <w:rsid w:val="00451C54"/>
    <w:rsid w:val="00453757"/>
    <w:rsid w:val="00454FC2"/>
    <w:rsid w:val="004556C0"/>
    <w:rsid w:val="00456DF6"/>
    <w:rsid w:val="00462349"/>
    <w:rsid w:val="00462629"/>
    <w:rsid w:val="00463074"/>
    <w:rsid w:val="00464608"/>
    <w:rsid w:val="0046472D"/>
    <w:rsid w:val="00466E7A"/>
    <w:rsid w:val="004670C3"/>
    <w:rsid w:val="004740A3"/>
    <w:rsid w:val="00474666"/>
    <w:rsid w:val="0047718B"/>
    <w:rsid w:val="004830A7"/>
    <w:rsid w:val="00483B1F"/>
    <w:rsid w:val="00484A39"/>
    <w:rsid w:val="00484FBC"/>
    <w:rsid w:val="00484FFD"/>
    <w:rsid w:val="00486767"/>
    <w:rsid w:val="00487CBA"/>
    <w:rsid w:val="004901BF"/>
    <w:rsid w:val="00491567"/>
    <w:rsid w:val="00491F5E"/>
    <w:rsid w:val="004920D5"/>
    <w:rsid w:val="004925D1"/>
    <w:rsid w:val="00492972"/>
    <w:rsid w:val="00493C7D"/>
    <w:rsid w:val="00494702"/>
    <w:rsid w:val="00495199"/>
    <w:rsid w:val="00497066"/>
    <w:rsid w:val="004A09A6"/>
    <w:rsid w:val="004A1676"/>
    <w:rsid w:val="004A33E3"/>
    <w:rsid w:val="004A3467"/>
    <w:rsid w:val="004A4052"/>
    <w:rsid w:val="004A5322"/>
    <w:rsid w:val="004A601B"/>
    <w:rsid w:val="004A60DA"/>
    <w:rsid w:val="004B1CE0"/>
    <w:rsid w:val="004B2D49"/>
    <w:rsid w:val="004B47A5"/>
    <w:rsid w:val="004B48D5"/>
    <w:rsid w:val="004B5D77"/>
    <w:rsid w:val="004B71AE"/>
    <w:rsid w:val="004B7354"/>
    <w:rsid w:val="004B7483"/>
    <w:rsid w:val="004C2487"/>
    <w:rsid w:val="004C3159"/>
    <w:rsid w:val="004C5016"/>
    <w:rsid w:val="004C51BF"/>
    <w:rsid w:val="004C5F4E"/>
    <w:rsid w:val="004C632C"/>
    <w:rsid w:val="004C753C"/>
    <w:rsid w:val="004C7586"/>
    <w:rsid w:val="004D190B"/>
    <w:rsid w:val="004D38BC"/>
    <w:rsid w:val="004D3B2D"/>
    <w:rsid w:val="004D4BEB"/>
    <w:rsid w:val="004D5411"/>
    <w:rsid w:val="004D5A80"/>
    <w:rsid w:val="004D7516"/>
    <w:rsid w:val="004D795A"/>
    <w:rsid w:val="004E1B37"/>
    <w:rsid w:val="004E2207"/>
    <w:rsid w:val="004E2672"/>
    <w:rsid w:val="004E2878"/>
    <w:rsid w:val="004E2EBD"/>
    <w:rsid w:val="004E445E"/>
    <w:rsid w:val="004E46C9"/>
    <w:rsid w:val="004F0CD1"/>
    <w:rsid w:val="004F10BC"/>
    <w:rsid w:val="004F17FE"/>
    <w:rsid w:val="004F2409"/>
    <w:rsid w:val="004F2AB4"/>
    <w:rsid w:val="004F6106"/>
    <w:rsid w:val="004F6A18"/>
    <w:rsid w:val="004F6B1D"/>
    <w:rsid w:val="004F7629"/>
    <w:rsid w:val="004F7CD8"/>
    <w:rsid w:val="004F7E26"/>
    <w:rsid w:val="005017DF"/>
    <w:rsid w:val="00501E15"/>
    <w:rsid w:val="00502B0E"/>
    <w:rsid w:val="00505FB4"/>
    <w:rsid w:val="00506589"/>
    <w:rsid w:val="005065DC"/>
    <w:rsid w:val="00507031"/>
    <w:rsid w:val="0050770C"/>
    <w:rsid w:val="00511E4D"/>
    <w:rsid w:val="005134EC"/>
    <w:rsid w:val="00517765"/>
    <w:rsid w:val="00520154"/>
    <w:rsid w:val="00520CD0"/>
    <w:rsid w:val="00521499"/>
    <w:rsid w:val="00521A42"/>
    <w:rsid w:val="0052257F"/>
    <w:rsid w:val="00523F4A"/>
    <w:rsid w:val="00524100"/>
    <w:rsid w:val="00525C68"/>
    <w:rsid w:val="00526A46"/>
    <w:rsid w:val="00527040"/>
    <w:rsid w:val="00527A94"/>
    <w:rsid w:val="005316AA"/>
    <w:rsid w:val="00531F1F"/>
    <w:rsid w:val="00532099"/>
    <w:rsid w:val="005368B6"/>
    <w:rsid w:val="00537317"/>
    <w:rsid w:val="00537354"/>
    <w:rsid w:val="0053782B"/>
    <w:rsid w:val="00537C9D"/>
    <w:rsid w:val="00537F4C"/>
    <w:rsid w:val="00543BED"/>
    <w:rsid w:val="005443B3"/>
    <w:rsid w:val="00545149"/>
    <w:rsid w:val="00545174"/>
    <w:rsid w:val="005459C2"/>
    <w:rsid w:val="00546987"/>
    <w:rsid w:val="00550329"/>
    <w:rsid w:val="00552B3E"/>
    <w:rsid w:val="00555519"/>
    <w:rsid w:val="00556247"/>
    <w:rsid w:val="0055724C"/>
    <w:rsid w:val="005606ED"/>
    <w:rsid w:val="005618DB"/>
    <w:rsid w:val="00561C22"/>
    <w:rsid w:val="005625A2"/>
    <w:rsid w:val="00562683"/>
    <w:rsid w:val="0056355B"/>
    <w:rsid w:val="005637A6"/>
    <w:rsid w:val="00566FC9"/>
    <w:rsid w:val="00567715"/>
    <w:rsid w:val="0056772D"/>
    <w:rsid w:val="00571319"/>
    <w:rsid w:val="005749CE"/>
    <w:rsid w:val="005772A1"/>
    <w:rsid w:val="00580AC7"/>
    <w:rsid w:val="00581199"/>
    <w:rsid w:val="00581E0E"/>
    <w:rsid w:val="0059069E"/>
    <w:rsid w:val="0059171A"/>
    <w:rsid w:val="00593BF3"/>
    <w:rsid w:val="00594432"/>
    <w:rsid w:val="00594659"/>
    <w:rsid w:val="00594A2E"/>
    <w:rsid w:val="00595D63"/>
    <w:rsid w:val="005961B3"/>
    <w:rsid w:val="0059685B"/>
    <w:rsid w:val="00596C3E"/>
    <w:rsid w:val="005A038E"/>
    <w:rsid w:val="005A13D2"/>
    <w:rsid w:val="005A14B9"/>
    <w:rsid w:val="005A1F06"/>
    <w:rsid w:val="005A2392"/>
    <w:rsid w:val="005A3836"/>
    <w:rsid w:val="005A4B45"/>
    <w:rsid w:val="005A6918"/>
    <w:rsid w:val="005B02AD"/>
    <w:rsid w:val="005B19C7"/>
    <w:rsid w:val="005B21E8"/>
    <w:rsid w:val="005B3ED0"/>
    <w:rsid w:val="005B40DE"/>
    <w:rsid w:val="005B432A"/>
    <w:rsid w:val="005B4941"/>
    <w:rsid w:val="005B536F"/>
    <w:rsid w:val="005B5978"/>
    <w:rsid w:val="005B5C83"/>
    <w:rsid w:val="005B5D3F"/>
    <w:rsid w:val="005C2957"/>
    <w:rsid w:val="005D0498"/>
    <w:rsid w:val="005D2249"/>
    <w:rsid w:val="005D2477"/>
    <w:rsid w:val="005D3035"/>
    <w:rsid w:val="005D5623"/>
    <w:rsid w:val="005D5739"/>
    <w:rsid w:val="005D580F"/>
    <w:rsid w:val="005D646A"/>
    <w:rsid w:val="005E0829"/>
    <w:rsid w:val="005E2128"/>
    <w:rsid w:val="005E22D7"/>
    <w:rsid w:val="005E30CA"/>
    <w:rsid w:val="005E3512"/>
    <w:rsid w:val="005E494F"/>
    <w:rsid w:val="005E4DA3"/>
    <w:rsid w:val="005E6103"/>
    <w:rsid w:val="005E7455"/>
    <w:rsid w:val="005F02EB"/>
    <w:rsid w:val="005F06C8"/>
    <w:rsid w:val="005F55F0"/>
    <w:rsid w:val="005F5A8D"/>
    <w:rsid w:val="005F5E18"/>
    <w:rsid w:val="005F6706"/>
    <w:rsid w:val="005F76B4"/>
    <w:rsid w:val="00602EA3"/>
    <w:rsid w:val="00602F08"/>
    <w:rsid w:val="006035F0"/>
    <w:rsid w:val="00604723"/>
    <w:rsid w:val="00604917"/>
    <w:rsid w:val="006049BB"/>
    <w:rsid w:val="00605DBF"/>
    <w:rsid w:val="00605FC9"/>
    <w:rsid w:val="00607AF0"/>
    <w:rsid w:val="00610A71"/>
    <w:rsid w:val="0061183B"/>
    <w:rsid w:val="006131CC"/>
    <w:rsid w:val="0061390F"/>
    <w:rsid w:val="00616539"/>
    <w:rsid w:val="00617351"/>
    <w:rsid w:val="006177B0"/>
    <w:rsid w:val="00620BE5"/>
    <w:rsid w:val="00620E63"/>
    <w:rsid w:val="00621C31"/>
    <w:rsid w:val="00622883"/>
    <w:rsid w:val="006241B6"/>
    <w:rsid w:val="0062435C"/>
    <w:rsid w:val="0062460F"/>
    <w:rsid w:val="00625A09"/>
    <w:rsid w:val="00627312"/>
    <w:rsid w:val="006273B2"/>
    <w:rsid w:val="00627B31"/>
    <w:rsid w:val="006314AC"/>
    <w:rsid w:val="00631AB9"/>
    <w:rsid w:val="0063237E"/>
    <w:rsid w:val="00632712"/>
    <w:rsid w:val="00636B0F"/>
    <w:rsid w:val="00637198"/>
    <w:rsid w:val="00637B55"/>
    <w:rsid w:val="006405F1"/>
    <w:rsid w:val="00641D7C"/>
    <w:rsid w:val="00642FFE"/>
    <w:rsid w:val="006434B9"/>
    <w:rsid w:val="00645596"/>
    <w:rsid w:val="006461C9"/>
    <w:rsid w:val="00646242"/>
    <w:rsid w:val="00646544"/>
    <w:rsid w:val="0064716C"/>
    <w:rsid w:val="006473F3"/>
    <w:rsid w:val="0065206B"/>
    <w:rsid w:val="006527D6"/>
    <w:rsid w:val="0065358D"/>
    <w:rsid w:val="0065545B"/>
    <w:rsid w:val="006560C6"/>
    <w:rsid w:val="006602DE"/>
    <w:rsid w:val="0066172F"/>
    <w:rsid w:val="006618AE"/>
    <w:rsid w:val="00661F2F"/>
    <w:rsid w:val="00662307"/>
    <w:rsid w:val="00664450"/>
    <w:rsid w:val="00664B89"/>
    <w:rsid w:val="006655C1"/>
    <w:rsid w:val="00665F6F"/>
    <w:rsid w:val="006674BB"/>
    <w:rsid w:val="00670F69"/>
    <w:rsid w:val="00671B50"/>
    <w:rsid w:val="006803F3"/>
    <w:rsid w:val="00680BF4"/>
    <w:rsid w:val="00681668"/>
    <w:rsid w:val="00683FCA"/>
    <w:rsid w:val="006840DA"/>
    <w:rsid w:val="00684495"/>
    <w:rsid w:val="006849BD"/>
    <w:rsid w:val="0068533C"/>
    <w:rsid w:val="0068654C"/>
    <w:rsid w:val="00687911"/>
    <w:rsid w:val="00687D2C"/>
    <w:rsid w:val="00690103"/>
    <w:rsid w:val="006912BA"/>
    <w:rsid w:val="0069265F"/>
    <w:rsid w:val="00692E09"/>
    <w:rsid w:val="00693B14"/>
    <w:rsid w:val="006941B1"/>
    <w:rsid w:val="006951F9"/>
    <w:rsid w:val="00695B2C"/>
    <w:rsid w:val="00697148"/>
    <w:rsid w:val="006A1481"/>
    <w:rsid w:val="006A2E9E"/>
    <w:rsid w:val="006A49E4"/>
    <w:rsid w:val="006A57F2"/>
    <w:rsid w:val="006A64C1"/>
    <w:rsid w:val="006A6A1C"/>
    <w:rsid w:val="006A6A3D"/>
    <w:rsid w:val="006B1735"/>
    <w:rsid w:val="006B2697"/>
    <w:rsid w:val="006B2CD4"/>
    <w:rsid w:val="006B3346"/>
    <w:rsid w:val="006B46D5"/>
    <w:rsid w:val="006B4E5B"/>
    <w:rsid w:val="006B6725"/>
    <w:rsid w:val="006B6CBD"/>
    <w:rsid w:val="006B7D31"/>
    <w:rsid w:val="006B7FD6"/>
    <w:rsid w:val="006C07C0"/>
    <w:rsid w:val="006C0CAE"/>
    <w:rsid w:val="006C1E66"/>
    <w:rsid w:val="006C30F4"/>
    <w:rsid w:val="006C65CE"/>
    <w:rsid w:val="006C7F02"/>
    <w:rsid w:val="006D079A"/>
    <w:rsid w:val="006D0A67"/>
    <w:rsid w:val="006D11AC"/>
    <w:rsid w:val="006D19D6"/>
    <w:rsid w:val="006D46AB"/>
    <w:rsid w:val="006D4BE7"/>
    <w:rsid w:val="006D5C53"/>
    <w:rsid w:val="006E378D"/>
    <w:rsid w:val="006E3FD0"/>
    <w:rsid w:val="006E6EBD"/>
    <w:rsid w:val="006E7C4C"/>
    <w:rsid w:val="006F24B9"/>
    <w:rsid w:val="006F38C0"/>
    <w:rsid w:val="006F5F19"/>
    <w:rsid w:val="006F77C0"/>
    <w:rsid w:val="006F7FB2"/>
    <w:rsid w:val="00705165"/>
    <w:rsid w:val="00705544"/>
    <w:rsid w:val="00706577"/>
    <w:rsid w:val="00706DB9"/>
    <w:rsid w:val="007102E2"/>
    <w:rsid w:val="00710CED"/>
    <w:rsid w:val="00711064"/>
    <w:rsid w:val="00711BDA"/>
    <w:rsid w:val="00711CF6"/>
    <w:rsid w:val="007120B6"/>
    <w:rsid w:val="00715028"/>
    <w:rsid w:val="007152CC"/>
    <w:rsid w:val="00715377"/>
    <w:rsid w:val="00715A59"/>
    <w:rsid w:val="00715EBD"/>
    <w:rsid w:val="00716193"/>
    <w:rsid w:val="007168CD"/>
    <w:rsid w:val="00720EF5"/>
    <w:rsid w:val="00723A4E"/>
    <w:rsid w:val="0072438F"/>
    <w:rsid w:val="00725A34"/>
    <w:rsid w:val="007261A9"/>
    <w:rsid w:val="007303A0"/>
    <w:rsid w:val="0073190C"/>
    <w:rsid w:val="00731BF4"/>
    <w:rsid w:val="007341C0"/>
    <w:rsid w:val="00736A8A"/>
    <w:rsid w:val="0073782B"/>
    <w:rsid w:val="00740279"/>
    <w:rsid w:val="0074060F"/>
    <w:rsid w:val="00740F18"/>
    <w:rsid w:val="00741C9D"/>
    <w:rsid w:val="00743D27"/>
    <w:rsid w:val="00745138"/>
    <w:rsid w:val="0074635B"/>
    <w:rsid w:val="007466CC"/>
    <w:rsid w:val="00746B26"/>
    <w:rsid w:val="00747086"/>
    <w:rsid w:val="00747764"/>
    <w:rsid w:val="00747963"/>
    <w:rsid w:val="00747DA4"/>
    <w:rsid w:val="00752382"/>
    <w:rsid w:val="00753148"/>
    <w:rsid w:val="00753864"/>
    <w:rsid w:val="00753F38"/>
    <w:rsid w:val="0075431A"/>
    <w:rsid w:val="00755123"/>
    <w:rsid w:val="00755A9E"/>
    <w:rsid w:val="00756D9E"/>
    <w:rsid w:val="007608D3"/>
    <w:rsid w:val="0076124D"/>
    <w:rsid w:val="0076244D"/>
    <w:rsid w:val="00762889"/>
    <w:rsid w:val="00763B80"/>
    <w:rsid w:val="00764D67"/>
    <w:rsid w:val="00765591"/>
    <w:rsid w:val="00765B34"/>
    <w:rsid w:val="00766691"/>
    <w:rsid w:val="007669F3"/>
    <w:rsid w:val="00766C63"/>
    <w:rsid w:val="00767242"/>
    <w:rsid w:val="00767B82"/>
    <w:rsid w:val="00770C93"/>
    <w:rsid w:val="00770FDD"/>
    <w:rsid w:val="007718D2"/>
    <w:rsid w:val="00773F4F"/>
    <w:rsid w:val="007741AB"/>
    <w:rsid w:val="00775538"/>
    <w:rsid w:val="00776AD9"/>
    <w:rsid w:val="007771D0"/>
    <w:rsid w:val="0077730A"/>
    <w:rsid w:val="0078075F"/>
    <w:rsid w:val="00782B22"/>
    <w:rsid w:val="0078433C"/>
    <w:rsid w:val="007866A7"/>
    <w:rsid w:val="00786B74"/>
    <w:rsid w:val="00787215"/>
    <w:rsid w:val="00791815"/>
    <w:rsid w:val="00792B34"/>
    <w:rsid w:val="007937CA"/>
    <w:rsid w:val="00793BDF"/>
    <w:rsid w:val="0079553B"/>
    <w:rsid w:val="007955C2"/>
    <w:rsid w:val="0079626E"/>
    <w:rsid w:val="00796AD8"/>
    <w:rsid w:val="00796D02"/>
    <w:rsid w:val="00797E77"/>
    <w:rsid w:val="007A0042"/>
    <w:rsid w:val="007A3A63"/>
    <w:rsid w:val="007A5B2C"/>
    <w:rsid w:val="007A6CD6"/>
    <w:rsid w:val="007A6DBB"/>
    <w:rsid w:val="007A7E0D"/>
    <w:rsid w:val="007B01EB"/>
    <w:rsid w:val="007B18A8"/>
    <w:rsid w:val="007B3CD7"/>
    <w:rsid w:val="007B4639"/>
    <w:rsid w:val="007B467B"/>
    <w:rsid w:val="007B47F4"/>
    <w:rsid w:val="007B5C92"/>
    <w:rsid w:val="007B6BBF"/>
    <w:rsid w:val="007B749D"/>
    <w:rsid w:val="007B74FA"/>
    <w:rsid w:val="007C1C6A"/>
    <w:rsid w:val="007C31B9"/>
    <w:rsid w:val="007C3764"/>
    <w:rsid w:val="007C4E50"/>
    <w:rsid w:val="007C57A7"/>
    <w:rsid w:val="007C65A9"/>
    <w:rsid w:val="007C6716"/>
    <w:rsid w:val="007C68E0"/>
    <w:rsid w:val="007C6A89"/>
    <w:rsid w:val="007C76E9"/>
    <w:rsid w:val="007C7B04"/>
    <w:rsid w:val="007D40A2"/>
    <w:rsid w:val="007D4AE3"/>
    <w:rsid w:val="007D4BC0"/>
    <w:rsid w:val="007D4BCB"/>
    <w:rsid w:val="007D5BD1"/>
    <w:rsid w:val="007D6E27"/>
    <w:rsid w:val="007D795A"/>
    <w:rsid w:val="007E0364"/>
    <w:rsid w:val="007E0A2D"/>
    <w:rsid w:val="007E0B76"/>
    <w:rsid w:val="007E0DCB"/>
    <w:rsid w:val="007E4DE4"/>
    <w:rsid w:val="007E57B7"/>
    <w:rsid w:val="007E78A7"/>
    <w:rsid w:val="007F18A4"/>
    <w:rsid w:val="007F26C6"/>
    <w:rsid w:val="007F2D06"/>
    <w:rsid w:val="007F323B"/>
    <w:rsid w:val="007F33B7"/>
    <w:rsid w:val="007F3599"/>
    <w:rsid w:val="007F5CC4"/>
    <w:rsid w:val="007F628E"/>
    <w:rsid w:val="007F7B7C"/>
    <w:rsid w:val="00800656"/>
    <w:rsid w:val="00801BBA"/>
    <w:rsid w:val="0080211B"/>
    <w:rsid w:val="008021A1"/>
    <w:rsid w:val="008031BE"/>
    <w:rsid w:val="0080457D"/>
    <w:rsid w:val="00806964"/>
    <w:rsid w:val="008075BA"/>
    <w:rsid w:val="008142C6"/>
    <w:rsid w:val="00814A91"/>
    <w:rsid w:val="00815797"/>
    <w:rsid w:val="00815C43"/>
    <w:rsid w:val="00817BD3"/>
    <w:rsid w:val="00820464"/>
    <w:rsid w:val="008223B3"/>
    <w:rsid w:val="0082386A"/>
    <w:rsid w:val="0082446E"/>
    <w:rsid w:val="00825512"/>
    <w:rsid w:val="00825856"/>
    <w:rsid w:val="008262EC"/>
    <w:rsid w:val="00826944"/>
    <w:rsid w:val="00827007"/>
    <w:rsid w:val="008274AA"/>
    <w:rsid w:val="0082759F"/>
    <w:rsid w:val="00827772"/>
    <w:rsid w:val="00827D5A"/>
    <w:rsid w:val="008314A3"/>
    <w:rsid w:val="0083181D"/>
    <w:rsid w:val="00832211"/>
    <w:rsid w:val="00832642"/>
    <w:rsid w:val="00833918"/>
    <w:rsid w:val="00833B19"/>
    <w:rsid w:val="00835F89"/>
    <w:rsid w:val="00835FCF"/>
    <w:rsid w:val="00837463"/>
    <w:rsid w:val="00841113"/>
    <w:rsid w:val="00841495"/>
    <w:rsid w:val="00843D7D"/>
    <w:rsid w:val="00850B51"/>
    <w:rsid w:val="00851637"/>
    <w:rsid w:val="008517F5"/>
    <w:rsid w:val="00852034"/>
    <w:rsid w:val="00852122"/>
    <w:rsid w:val="008526E5"/>
    <w:rsid w:val="00856D23"/>
    <w:rsid w:val="008576EE"/>
    <w:rsid w:val="00860EBB"/>
    <w:rsid w:val="008622C4"/>
    <w:rsid w:val="0086268D"/>
    <w:rsid w:val="00862B28"/>
    <w:rsid w:val="00866E16"/>
    <w:rsid w:val="00867BA5"/>
    <w:rsid w:val="00867D57"/>
    <w:rsid w:val="00870790"/>
    <w:rsid w:val="00871094"/>
    <w:rsid w:val="00871A42"/>
    <w:rsid w:val="008739F2"/>
    <w:rsid w:val="00873C40"/>
    <w:rsid w:val="008765DE"/>
    <w:rsid w:val="00876854"/>
    <w:rsid w:val="00877BE1"/>
    <w:rsid w:val="00880D3B"/>
    <w:rsid w:val="008811B2"/>
    <w:rsid w:val="0088195A"/>
    <w:rsid w:val="008835AE"/>
    <w:rsid w:val="00884168"/>
    <w:rsid w:val="008854BD"/>
    <w:rsid w:val="0088597C"/>
    <w:rsid w:val="00887D28"/>
    <w:rsid w:val="00887F09"/>
    <w:rsid w:val="00890FA8"/>
    <w:rsid w:val="00891DA8"/>
    <w:rsid w:val="0089265C"/>
    <w:rsid w:val="008926DA"/>
    <w:rsid w:val="00893115"/>
    <w:rsid w:val="008934AE"/>
    <w:rsid w:val="00894A2A"/>
    <w:rsid w:val="008A07E4"/>
    <w:rsid w:val="008A0C38"/>
    <w:rsid w:val="008A2093"/>
    <w:rsid w:val="008A3EAA"/>
    <w:rsid w:val="008A5CD4"/>
    <w:rsid w:val="008A6990"/>
    <w:rsid w:val="008A78BA"/>
    <w:rsid w:val="008B091E"/>
    <w:rsid w:val="008B1B51"/>
    <w:rsid w:val="008B3388"/>
    <w:rsid w:val="008B63D4"/>
    <w:rsid w:val="008B6A2F"/>
    <w:rsid w:val="008B75DE"/>
    <w:rsid w:val="008C0A1D"/>
    <w:rsid w:val="008C179D"/>
    <w:rsid w:val="008C17D0"/>
    <w:rsid w:val="008C22C8"/>
    <w:rsid w:val="008C2EC3"/>
    <w:rsid w:val="008C2EED"/>
    <w:rsid w:val="008C3385"/>
    <w:rsid w:val="008C3D97"/>
    <w:rsid w:val="008C3E32"/>
    <w:rsid w:val="008C3EFF"/>
    <w:rsid w:val="008C5E7A"/>
    <w:rsid w:val="008C6085"/>
    <w:rsid w:val="008C6982"/>
    <w:rsid w:val="008D3A36"/>
    <w:rsid w:val="008D49CC"/>
    <w:rsid w:val="008D5713"/>
    <w:rsid w:val="008D59D9"/>
    <w:rsid w:val="008D5F16"/>
    <w:rsid w:val="008D5F50"/>
    <w:rsid w:val="008D640B"/>
    <w:rsid w:val="008E13AC"/>
    <w:rsid w:val="008E163B"/>
    <w:rsid w:val="008E17CF"/>
    <w:rsid w:val="008E34C4"/>
    <w:rsid w:val="008E3CA4"/>
    <w:rsid w:val="008E5F5A"/>
    <w:rsid w:val="008E60F4"/>
    <w:rsid w:val="008E67B4"/>
    <w:rsid w:val="008E6AE7"/>
    <w:rsid w:val="008E7BC1"/>
    <w:rsid w:val="008E7F0D"/>
    <w:rsid w:val="008E7F62"/>
    <w:rsid w:val="008F224D"/>
    <w:rsid w:val="008F2AE3"/>
    <w:rsid w:val="008F2C6C"/>
    <w:rsid w:val="008F441E"/>
    <w:rsid w:val="008F4CE7"/>
    <w:rsid w:val="008F52C8"/>
    <w:rsid w:val="008F5397"/>
    <w:rsid w:val="008F5D9B"/>
    <w:rsid w:val="008F6490"/>
    <w:rsid w:val="008F7634"/>
    <w:rsid w:val="008F76E4"/>
    <w:rsid w:val="0090062E"/>
    <w:rsid w:val="009021D5"/>
    <w:rsid w:val="00903B0D"/>
    <w:rsid w:val="00904551"/>
    <w:rsid w:val="0090467D"/>
    <w:rsid w:val="00904B1B"/>
    <w:rsid w:val="00907C07"/>
    <w:rsid w:val="00912469"/>
    <w:rsid w:val="009128B6"/>
    <w:rsid w:val="00914448"/>
    <w:rsid w:val="00914659"/>
    <w:rsid w:val="0091465B"/>
    <w:rsid w:val="00914C62"/>
    <w:rsid w:val="0091528F"/>
    <w:rsid w:val="00915985"/>
    <w:rsid w:val="009164BB"/>
    <w:rsid w:val="00920BD3"/>
    <w:rsid w:val="00921113"/>
    <w:rsid w:val="009229E8"/>
    <w:rsid w:val="009243B8"/>
    <w:rsid w:val="0092480B"/>
    <w:rsid w:val="00926AC0"/>
    <w:rsid w:val="00930393"/>
    <w:rsid w:val="00930D43"/>
    <w:rsid w:val="0093158D"/>
    <w:rsid w:val="00931748"/>
    <w:rsid w:val="009319ED"/>
    <w:rsid w:val="00931A79"/>
    <w:rsid w:val="0093278C"/>
    <w:rsid w:val="009328EC"/>
    <w:rsid w:val="00932B48"/>
    <w:rsid w:val="0093484E"/>
    <w:rsid w:val="00934F26"/>
    <w:rsid w:val="009401EE"/>
    <w:rsid w:val="00941FC6"/>
    <w:rsid w:val="009428A8"/>
    <w:rsid w:val="00944682"/>
    <w:rsid w:val="00946152"/>
    <w:rsid w:val="009467CC"/>
    <w:rsid w:val="00950EB0"/>
    <w:rsid w:val="00950F25"/>
    <w:rsid w:val="009518D8"/>
    <w:rsid w:val="009523B9"/>
    <w:rsid w:val="009529B0"/>
    <w:rsid w:val="009552B1"/>
    <w:rsid w:val="009554FE"/>
    <w:rsid w:val="009559F2"/>
    <w:rsid w:val="00955D61"/>
    <w:rsid w:val="00955E8D"/>
    <w:rsid w:val="00957CD1"/>
    <w:rsid w:val="00960200"/>
    <w:rsid w:val="0096267D"/>
    <w:rsid w:val="00965EFC"/>
    <w:rsid w:val="00967A35"/>
    <w:rsid w:val="009711E0"/>
    <w:rsid w:val="0097534C"/>
    <w:rsid w:val="0097634E"/>
    <w:rsid w:val="00976651"/>
    <w:rsid w:val="00977256"/>
    <w:rsid w:val="00977D55"/>
    <w:rsid w:val="00980191"/>
    <w:rsid w:val="00981A8C"/>
    <w:rsid w:val="00981AF3"/>
    <w:rsid w:val="00984D2B"/>
    <w:rsid w:val="00985152"/>
    <w:rsid w:val="00986FE9"/>
    <w:rsid w:val="00987C8C"/>
    <w:rsid w:val="009905E5"/>
    <w:rsid w:val="009907DC"/>
    <w:rsid w:val="00990BA7"/>
    <w:rsid w:val="009910A1"/>
    <w:rsid w:val="00992463"/>
    <w:rsid w:val="0099293C"/>
    <w:rsid w:val="009A0C10"/>
    <w:rsid w:val="009A3016"/>
    <w:rsid w:val="009A35E5"/>
    <w:rsid w:val="009A5C3A"/>
    <w:rsid w:val="009A6BEA"/>
    <w:rsid w:val="009A747B"/>
    <w:rsid w:val="009A7ACB"/>
    <w:rsid w:val="009B18A7"/>
    <w:rsid w:val="009B2241"/>
    <w:rsid w:val="009B2936"/>
    <w:rsid w:val="009B2A2E"/>
    <w:rsid w:val="009B3FB4"/>
    <w:rsid w:val="009B52E3"/>
    <w:rsid w:val="009B5B80"/>
    <w:rsid w:val="009B75FA"/>
    <w:rsid w:val="009B7633"/>
    <w:rsid w:val="009B7D51"/>
    <w:rsid w:val="009C00C1"/>
    <w:rsid w:val="009C13AD"/>
    <w:rsid w:val="009C1573"/>
    <w:rsid w:val="009C200F"/>
    <w:rsid w:val="009C3A81"/>
    <w:rsid w:val="009C443F"/>
    <w:rsid w:val="009C5E0A"/>
    <w:rsid w:val="009C6283"/>
    <w:rsid w:val="009C7539"/>
    <w:rsid w:val="009D22EC"/>
    <w:rsid w:val="009D4A2E"/>
    <w:rsid w:val="009D4A91"/>
    <w:rsid w:val="009D5B64"/>
    <w:rsid w:val="009D7536"/>
    <w:rsid w:val="009D7F30"/>
    <w:rsid w:val="009E0750"/>
    <w:rsid w:val="009E37A0"/>
    <w:rsid w:val="009E4F1F"/>
    <w:rsid w:val="009E5586"/>
    <w:rsid w:val="009E642E"/>
    <w:rsid w:val="009E7515"/>
    <w:rsid w:val="009F0601"/>
    <w:rsid w:val="009F0CE7"/>
    <w:rsid w:val="009F198E"/>
    <w:rsid w:val="009F1ACE"/>
    <w:rsid w:val="009F1CFC"/>
    <w:rsid w:val="009F1FC3"/>
    <w:rsid w:val="009F3030"/>
    <w:rsid w:val="009F3710"/>
    <w:rsid w:val="009F3A6A"/>
    <w:rsid w:val="009F3D04"/>
    <w:rsid w:val="009F4F16"/>
    <w:rsid w:val="009F4FF6"/>
    <w:rsid w:val="009F5163"/>
    <w:rsid w:val="009F6C95"/>
    <w:rsid w:val="00A005FC"/>
    <w:rsid w:val="00A022E3"/>
    <w:rsid w:val="00A02C24"/>
    <w:rsid w:val="00A041EA"/>
    <w:rsid w:val="00A044D7"/>
    <w:rsid w:val="00A04BE2"/>
    <w:rsid w:val="00A06D50"/>
    <w:rsid w:val="00A06F47"/>
    <w:rsid w:val="00A07237"/>
    <w:rsid w:val="00A104A5"/>
    <w:rsid w:val="00A12083"/>
    <w:rsid w:val="00A123CC"/>
    <w:rsid w:val="00A133B9"/>
    <w:rsid w:val="00A16344"/>
    <w:rsid w:val="00A1639B"/>
    <w:rsid w:val="00A20002"/>
    <w:rsid w:val="00A212BC"/>
    <w:rsid w:val="00A21988"/>
    <w:rsid w:val="00A22771"/>
    <w:rsid w:val="00A23C61"/>
    <w:rsid w:val="00A242B3"/>
    <w:rsid w:val="00A2502B"/>
    <w:rsid w:val="00A27D92"/>
    <w:rsid w:val="00A3082D"/>
    <w:rsid w:val="00A33370"/>
    <w:rsid w:val="00A34FB0"/>
    <w:rsid w:val="00A3711F"/>
    <w:rsid w:val="00A37185"/>
    <w:rsid w:val="00A41CFB"/>
    <w:rsid w:val="00A41F6B"/>
    <w:rsid w:val="00A44463"/>
    <w:rsid w:val="00A45253"/>
    <w:rsid w:val="00A45285"/>
    <w:rsid w:val="00A45545"/>
    <w:rsid w:val="00A45772"/>
    <w:rsid w:val="00A457C3"/>
    <w:rsid w:val="00A502C8"/>
    <w:rsid w:val="00A5148F"/>
    <w:rsid w:val="00A52577"/>
    <w:rsid w:val="00A544B0"/>
    <w:rsid w:val="00A54A4C"/>
    <w:rsid w:val="00A54C6C"/>
    <w:rsid w:val="00A55F7C"/>
    <w:rsid w:val="00A572B7"/>
    <w:rsid w:val="00A60365"/>
    <w:rsid w:val="00A60851"/>
    <w:rsid w:val="00A61DF2"/>
    <w:rsid w:val="00A62CDF"/>
    <w:rsid w:val="00A63E2C"/>
    <w:rsid w:val="00A63E6D"/>
    <w:rsid w:val="00A6481D"/>
    <w:rsid w:val="00A64C37"/>
    <w:rsid w:val="00A65665"/>
    <w:rsid w:val="00A6706D"/>
    <w:rsid w:val="00A67179"/>
    <w:rsid w:val="00A71875"/>
    <w:rsid w:val="00A718CF"/>
    <w:rsid w:val="00A75CA8"/>
    <w:rsid w:val="00A77075"/>
    <w:rsid w:val="00A7771A"/>
    <w:rsid w:val="00A80E28"/>
    <w:rsid w:val="00A8285C"/>
    <w:rsid w:val="00A82932"/>
    <w:rsid w:val="00A82F01"/>
    <w:rsid w:val="00A84D97"/>
    <w:rsid w:val="00A861B7"/>
    <w:rsid w:val="00A86DE8"/>
    <w:rsid w:val="00A90301"/>
    <w:rsid w:val="00A90391"/>
    <w:rsid w:val="00A90DA3"/>
    <w:rsid w:val="00A91BF9"/>
    <w:rsid w:val="00A92A22"/>
    <w:rsid w:val="00A9308C"/>
    <w:rsid w:val="00A93CF5"/>
    <w:rsid w:val="00A948D6"/>
    <w:rsid w:val="00A95462"/>
    <w:rsid w:val="00A96124"/>
    <w:rsid w:val="00A9725B"/>
    <w:rsid w:val="00A97670"/>
    <w:rsid w:val="00A976E0"/>
    <w:rsid w:val="00A97D12"/>
    <w:rsid w:val="00AA00BB"/>
    <w:rsid w:val="00AA0147"/>
    <w:rsid w:val="00AA1084"/>
    <w:rsid w:val="00AA503F"/>
    <w:rsid w:val="00AA6E0C"/>
    <w:rsid w:val="00AA75E9"/>
    <w:rsid w:val="00AB082D"/>
    <w:rsid w:val="00AB08F0"/>
    <w:rsid w:val="00AB1E16"/>
    <w:rsid w:val="00AB26AB"/>
    <w:rsid w:val="00AB2C9B"/>
    <w:rsid w:val="00AB5ADB"/>
    <w:rsid w:val="00AB5CA2"/>
    <w:rsid w:val="00AB5F9A"/>
    <w:rsid w:val="00AB605A"/>
    <w:rsid w:val="00AB6065"/>
    <w:rsid w:val="00AB62B4"/>
    <w:rsid w:val="00AB65F2"/>
    <w:rsid w:val="00AB68DD"/>
    <w:rsid w:val="00AB7F7E"/>
    <w:rsid w:val="00AC6835"/>
    <w:rsid w:val="00AC75B6"/>
    <w:rsid w:val="00AD093A"/>
    <w:rsid w:val="00AD131F"/>
    <w:rsid w:val="00AD2AA8"/>
    <w:rsid w:val="00AD2AF3"/>
    <w:rsid w:val="00AD2CE3"/>
    <w:rsid w:val="00AD4582"/>
    <w:rsid w:val="00AE1EE8"/>
    <w:rsid w:val="00AE2390"/>
    <w:rsid w:val="00AE30FF"/>
    <w:rsid w:val="00AE3C4B"/>
    <w:rsid w:val="00AE50B3"/>
    <w:rsid w:val="00AE55DC"/>
    <w:rsid w:val="00AE6507"/>
    <w:rsid w:val="00AE677D"/>
    <w:rsid w:val="00AF07B3"/>
    <w:rsid w:val="00AF10CD"/>
    <w:rsid w:val="00AF1D89"/>
    <w:rsid w:val="00AF2224"/>
    <w:rsid w:val="00AF5481"/>
    <w:rsid w:val="00AF5B66"/>
    <w:rsid w:val="00AF6820"/>
    <w:rsid w:val="00AF768A"/>
    <w:rsid w:val="00B009D9"/>
    <w:rsid w:val="00B01012"/>
    <w:rsid w:val="00B01F11"/>
    <w:rsid w:val="00B03952"/>
    <w:rsid w:val="00B03B36"/>
    <w:rsid w:val="00B04480"/>
    <w:rsid w:val="00B05735"/>
    <w:rsid w:val="00B05D3B"/>
    <w:rsid w:val="00B06EB6"/>
    <w:rsid w:val="00B07679"/>
    <w:rsid w:val="00B077C4"/>
    <w:rsid w:val="00B07C61"/>
    <w:rsid w:val="00B07F87"/>
    <w:rsid w:val="00B109E0"/>
    <w:rsid w:val="00B1148C"/>
    <w:rsid w:val="00B11783"/>
    <w:rsid w:val="00B120AC"/>
    <w:rsid w:val="00B13EF2"/>
    <w:rsid w:val="00B148AD"/>
    <w:rsid w:val="00B148CA"/>
    <w:rsid w:val="00B15959"/>
    <w:rsid w:val="00B15E44"/>
    <w:rsid w:val="00B15EBE"/>
    <w:rsid w:val="00B16379"/>
    <w:rsid w:val="00B16E27"/>
    <w:rsid w:val="00B20CA4"/>
    <w:rsid w:val="00B21533"/>
    <w:rsid w:val="00B2349A"/>
    <w:rsid w:val="00B239C8"/>
    <w:rsid w:val="00B24D63"/>
    <w:rsid w:val="00B30D89"/>
    <w:rsid w:val="00B31A96"/>
    <w:rsid w:val="00B31D35"/>
    <w:rsid w:val="00B32AF6"/>
    <w:rsid w:val="00B34B3B"/>
    <w:rsid w:val="00B3535D"/>
    <w:rsid w:val="00B36DE0"/>
    <w:rsid w:val="00B3709C"/>
    <w:rsid w:val="00B37DDD"/>
    <w:rsid w:val="00B401D2"/>
    <w:rsid w:val="00B41BC6"/>
    <w:rsid w:val="00B41F41"/>
    <w:rsid w:val="00B41FAF"/>
    <w:rsid w:val="00B442A5"/>
    <w:rsid w:val="00B442CE"/>
    <w:rsid w:val="00B4485E"/>
    <w:rsid w:val="00B44979"/>
    <w:rsid w:val="00B453E3"/>
    <w:rsid w:val="00B46002"/>
    <w:rsid w:val="00B47A1D"/>
    <w:rsid w:val="00B47AA4"/>
    <w:rsid w:val="00B501D2"/>
    <w:rsid w:val="00B502BC"/>
    <w:rsid w:val="00B51484"/>
    <w:rsid w:val="00B53508"/>
    <w:rsid w:val="00B540DC"/>
    <w:rsid w:val="00B543CE"/>
    <w:rsid w:val="00B5492C"/>
    <w:rsid w:val="00B56000"/>
    <w:rsid w:val="00B56D21"/>
    <w:rsid w:val="00B56F53"/>
    <w:rsid w:val="00B576B8"/>
    <w:rsid w:val="00B60171"/>
    <w:rsid w:val="00B61389"/>
    <w:rsid w:val="00B61E1E"/>
    <w:rsid w:val="00B63AA6"/>
    <w:rsid w:val="00B64C27"/>
    <w:rsid w:val="00B6596B"/>
    <w:rsid w:val="00B70580"/>
    <w:rsid w:val="00B71455"/>
    <w:rsid w:val="00B72CB5"/>
    <w:rsid w:val="00B7315C"/>
    <w:rsid w:val="00B732F4"/>
    <w:rsid w:val="00B736C4"/>
    <w:rsid w:val="00B77F85"/>
    <w:rsid w:val="00B80628"/>
    <w:rsid w:val="00B8239E"/>
    <w:rsid w:val="00B82A40"/>
    <w:rsid w:val="00B8400F"/>
    <w:rsid w:val="00B856DB"/>
    <w:rsid w:val="00B85D64"/>
    <w:rsid w:val="00B9220B"/>
    <w:rsid w:val="00B9298E"/>
    <w:rsid w:val="00B956A5"/>
    <w:rsid w:val="00B9587A"/>
    <w:rsid w:val="00B971A8"/>
    <w:rsid w:val="00B97724"/>
    <w:rsid w:val="00BA183F"/>
    <w:rsid w:val="00BA1FB1"/>
    <w:rsid w:val="00BA21CA"/>
    <w:rsid w:val="00BA2351"/>
    <w:rsid w:val="00BA37EE"/>
    <w:rsid w:val="00BA42EE"/>
    <w:rsid w:val="00BA5AAF"/>
    <w:rsid w:val="00BA713E"/>
    <w:rsid w:val="00BA7633"/>
    <w:rsid w:val="00BB0B94"/>
    <w:rsid w:val="00BB1B65"/>
    <w:rsid w:val="00BB2077"/>
    <w:rsid w:val="00BB3C62"/>
    <w:rsid w:val="00BB4B31"/>
    <w:rsid w:val="00BB4B81"/>
    <w:rsid w:val="00BB4D77"/>
    <w:rsid w:val="00BB623A"/>
    <w:rsid w:val="00BB6844"/>
    <w:rsid w:val="00BC07E4"/>
    <w:rsid w:val="00BC0B6E"/>
    <w:rsid w:val="00BC1F43"/>
    <w:rsid w:val="00BC27A1"/>
    <w:rsid w:val="00BC2C84"/>
    <w:rsid w:val="00BC4B68"/>
    <w:rsid w:val="00BC613A"/>
    <w:rsid w:val="00BD0352"/>
    <w:rsid w:val="00BD0687"/>
    <w:rsid w:val="00BD0BB5"/>
    <w:rsid w:val="00BD1384"/>
    <w:rsid w:val="00BD1D9D"/>
    <w:rsid w:val="00BE009F"/>
    <w:rsid w:val="00BE1E04"/>
    <w:rsid w:val="00BE2B28"/>
    <w:rsid w:val="00BE2F6D"/>
    <w:rsid w:val="00BE7638"/>
    <w:rsid w:val="00BE7EF2"/>
    <w:rsid w:val="00BF1A23"/>
    <w:rsid w:val="00BF2195"/>
    <w:rsid w:val="00BF280A"/>
    <w:rsid w:val="00BF3012"/>
    <w:rsid w:val="00BF3D25"/>
    <w:rsid w:val="00BF531A"/>
    <w:rsid w:val="00BF6CEE"/>
    <w:rsid w:val="00BF7186"/>
    <w:rsid w:val="00BF7302"/>
    <w:rsid w:val="00C031FA"/>
    <w:rsid w:val="00C04494"/>
    <w:rsid w:val="00C0510A"/>
    <w:rsid w:val="00C0597C"/>
    <w:rsid w:val="00C05C45"/>
    <w:rsid w:val="00C066DA"/>
    <w:rsid w:val="00C06FF8"/>
    <w:rsid w:val="00C07160"/>
    <w:rsid w:val="00C108D6"/>
    <w:rsid w:val="00C115FF"/>
    <w:rsid w:val="00C1187B"/>
    <w:rsid w:val="00C11973"/>
    <w:rsid w:val="00C125F0"/>
    <w:rsid w:val="00C12F0B"/>
    <w:rsid w:val="00C1336E"/>
    <w:rsid w:val="00C1380C"/>
    <w:rsid w:val="00C16908"/>
    <w:rsid w:val="00C1767E"/>
    <w:rsid w:val="00C21758"/>
    <w:rsid w:val="00C22FB8"/>
    <w:rsid w:val="00C2675E"/>
    <w:rsid w:val="00C27006"/>
    <w:rsid w:val="00C32CA0"/>
    <w:rsid w:val="00C33A11"/>
    <w:rsid w:val="00C35247"/>
    <w:rsid w:val="00C4062E"/>
    <w:rsid w:val="00C40CC2"/>
    <w:rsid w:val="00C41BE0"/>
    <w:rsid w:val="00C4270C"/>
    <w:rsid w:val="00C42791"/>
    <w:rsid w:val="00C45012"/>
    <w:rsid w:val="00C460DF"/>
    <w:rsid w:val="00C462A1"/>
    <w:rsid w:val="00C46462"/>
    <w:rsid w:val="00C50226"/>
    <w:rsid w:val="00C5029D"/>
    <w:rsid w:val="00C504FC"/>
    <w:rsid w:val="00C505D8"/>
    <w:rsid w:val="00C551C0"/>
    <w:rsid w:val="00C5636C"/>
    <w:rsid w:val="00C571D5"/>
    <w:rsid w:val="00C57C00"/>
    <w:rsid w:val="00C605BB"/>
    <w:rsid w:val="00C61318"/>
    <w:rsid w:val="00C63564"/>
    <w:rsid w:val="00C67DD7"/>
    <w:rsid w:val="00C7127D"/>
    <w:rsid w:val="00C718BA"/>
    <w:rsid w:val="00C71C8C"/>
    <w:rsid w:val="00C72788"/>
    <w:rsid w:val="00C736BE"/>
    <w:rsid w:val="00C74730"/>
    <w:rsid w:val="00C75AE4"/>
    <w:rsid w:val="00C768A3"/>
    <w:rsid w:val="00C768F8"/>
    <w:rsid w:val="00C774E8"/>
    <w:rsid w:val="00C7751F"/>
    <w:rsid w:val="00C775D7"/>
    <w:rsid w:val="00C804AB"/>
    <w:rsid w:val="00C83BF4"/>
    <w:rsid w:val="00C844C0"/>
    <w:rsid w:val="00C8653E"/>
    <w:rsid w:val="00C866E7"/>
    <w:rsid w:val="00C872DA"/>
    <w:rsid w:val="00C905DF"/>
    <w:rsid w:val="00C9254D"/>
    <w:rsid w:val="00C927CB"/>
    <w:rsid w:val="00C93419"/>
    <w:rsid w:val="00C9457E"/>
    <w:rsid w:val="00C952E2"/>
    <w:rsid w:val="00C95313"/>
    <w:rsid w:val="00C95834"/>
    <w:rsid w:val="00C9701C"/>
    <w:rsid w:val="00C97CEA"/>
    <w:rsid w:val="00CA180B"/>
    <w:rsid w:val="00CA1BA0"/>
    <w:rsid w:val="00CA3436"/>
    <w:rsid w:val="00CA3A45"/>
    <w:rsid w:val="00CA4B11"/>
    <w:rsid w:val="00CA4D16"/>
    <w:rsid w:val="00CA7505"/>
    <w:rsid w:val="00CB52CC"/>
    <w:rsid w:val="00CB599A"/>
    <w:rsid w:val="00CC1190"/>
    <w:rsid w:val="00CC14AD"/>
    <w:rsid w:val="00CC23CD"/>
    <w:rsid w:val="00CC27FF"/>
    <w:rsid w:val="00CC297E"/>
    <w:rsid w:val="00CC2DEF"/>
    <w:rsid w:val="00CC37E7"/>
    <w:rsid w:val="00CC653A"/>
    <w:rsid w:val="00CD01F2"/>
    <w:rsid w:val="00CD10D5"/>
    <w:rsid w:val="00CD26A5"/>
    <w:rsid w:val="00CD2D55"/>
    <w:rsid w:val="00CD35AA"/>
    <w:rsid w:val="00CD38A1"/>
    <w:rsid w:val="00CD3C76"/>
    <w:rsid w:val="00CD40D8"/>
    <w:rsid w:val="00CD46D7"/>
    <w:rsid w:val="00CD5092"/>
    <w:rsid w:val="00CD54DA"/>
    <w:rsid w:val="00CD598F"/>
    <w:rsid w:val="00CD5AC8"/>
    <w:rsid w:val="00CD5E69"/>
    <w:rsid w:val="00CD60D8"/>
    <w:rsid w:val="00CD7EEE"/>
    <w:rsid w:val="00CE0087"/>
    <w:rsid w:val="00CE0E9C"/>
    <w:rsid w:val="00CE5174"/>
    <w:rsid w:val="00CE5F77"/>
    <w:rsid w:val="00CF11FE"/>
    <w:rsid w:val="00CF27B4"/>
    <w:rsid w:val="00CF43E5"/>
    <w:rsid w:val="00CF47CC"/>
    <w:rsid w:val="00CF5234"/>
    <w:rsid w:val="00CF72B0"/>
    <w:rsid w:val="00CF7478"/>
    <w:rsid w:val="00D00889"/>
    <w:rsid w:val="00D00B1D"/>
    <w:rsid w:val="00D010FC"/>
    <w:rsid w:val="00D03194"/>
    <w:rsid w:val="00D032C7"/>
    <w:rsid w:val="00D044E6"/>
    <w:rsid w:val="00D04980"/>
    <w:rsid w:val="00D04D1A"/>
    <w:rsid w:val="00D06439"/>
    <w:rsid w:val="00D104CF"/>
    <w:rsid w:val="00D10DC6"/>
    <w:rsid w:val="00D125A0"/>
    <w:rsid w:val="00D1486B"/>
    <w:rsid w:val="00D152FC"/>
    <w:rsid w:val="00D159A2"/>
    <w:rsid w:val="00D20F1A"/>
    <w:rsid w:val="00D215CA"/>
    <w:rsid w:val="00D23FAA"/>
    <w:rsid w:val="00D25129"/>
    <w:rsid w:val="00D25C23"/>
    <w:rsid w:val="00D262C6"/>
    <w:rsid w:val="00D2647F"/>
    <w:rsid w:val="00D27734"/>
    <w:rsid w:val="00D311D0"/>
    <w:rsid w:val="00D316CC"/>
    <w:rsid w:val="00D326CE"/>
    <w:rsid w:val="00D329C0"/>
    <w:rsid w:val="00D33469"/>
    <w:rsid w:val="00D3347D"/>
    <w:rsid w:val="00D3384F"/>
    <w:rsid w:val="00D342FB"/>
    <w:rsid w:val="00D412FA"/>
    <w:rsid w:val="00D41C83"/>
    <w:rsid w:val="00D43467"/>
    <w:rsid w:val="00D43D7A"/>
    <w:rsid w:val="00D44979"/>
    <w:rsid w:val="00D50877"/>
    <w:rsid w:val="00D52A70"/>
    <w:rsid w:val="00D56558"/>
    <w:rsid w:val="00D569FC"/>
    <w:rsid w:val="00D600D5"/>
    <w:rsid w:val="00D60123"/>
    <w:rsid w:val="00D6051A"/>
    <w:rsid w:val="00D64403"/>
    <w:rsid w:val="00D64AE0"/>
    <w:rsid w:val="00D6622E"/>
    <w:rsid w:val="00D675A2"/>
    <w:rsid w:val="00D67C35"/>
    <w:rsid w:val="00D703BE"/>
    <w:rsid w:val="00D7072A"/>
    <w:rsid w:val="00D7130F"/>
    <w:rsid w:val="00D714C2"/>
    <w:rsid w:val="00D7204A"/>
    <w:rsid w:val="00D74EF0"/>
    <w:rsid w:val="00D75D09"/>
    <w:rsid w:val="00D76D1E"/>
    <w:rsid w:val="00D77798"/>
    <w:rsid w:val="00D80A43"/>
    <w:rsid w:val="00D813DB"/>
    <w:rsid w:val="00D819BB"/>
    <w:rsid w:val="00D81B3B"/>
    <w:rsid w:val="00D82839"/>
    <w:rsid w:val="00D83946"/>
    <w:rsid w:val="00D84E27"/>
    <w:rsid w:val="00D8557B"/>
    <w:rsid w:val="00D93EA1"/>
    <w:rsid w:val="00D944C5"/>
    <w:rsid w:val="00D96715"/>
    <w:rsid w:val="00DA00D9"/>
    <w:rsid w:val="00DA1B50"/>
    <w:rsid w:val="00DA2D0A"/>
    <w:rsid w:val="00DA329D"/>
    <w:rsid w:val="00DA53EA"/>
    <w:rsid w:val="00DA54BE"/>
    <w:rsid w:val="00DA6279"/>
    <w:rsid w:val="00DA7A68"/>
    <w:rsid w:val="00DB2860"/>
    <w:rsid w:val="00DB2DD3"/>
    <w:rsid w:val="00DB35C9"/>
    <w:rsid w:val="00DB4B02"/>
    <w:rsid w:val="00DB6E79"/>
    <w:rsid w:val="00DB6FCE"/>
    <w:rsid w:val="00DB70D6"/>
    <w:rsid w:val="00DB71D2"/>
    <w:rsid w:val="00DB7435"/>
    <w:rsid w:val="00DB7CB9"/>
    <w:rsid w:val="00DC030D"/>
    <w:rsid w:val="00DC1310"/>
    <w:rsid w:val="00DC19F7"/>
    <w:rsid w:val="00DC7042"/>
    <w:rsid w:val="00DC7541"/>
    <w:rsid w:val="00DD0BC8"/>
    <w:rsid w:val="00DD22B4"/>
    <w:rsid w:val="00DD3781"/>
    <w:rsid w:val="00DD3B4B"/>
    <w:rsid w:val="00DD46EB"/>
    <w:rsid w:val="00DD59E4"/>
    <w:rsid w:val="00DD6A76"/>
    <w:rsid w:val="00DD7A72"/>
    <w:rsid w:val="00DE0139"/>
    <w:rsid w:val="00DE1259"/>
    <w:rsid w:val="00DE12B6"/>
    <w:rsid w:val="00DE25A5"/>
    <w:rsid w:val="00DE33F2"/>
    <w:rsid w:val="00DE346B"/>
    <w:rsid w:val="00DE39CC"/>
    <w:rsid w:val="00DE42C8"/>
    <w:rsid w:val="00DE70B4"/>
    <w:rsid w:val="00DE7881"/>
    <w:rsid w:val="00DF0937"/>
    <w:rsid w:val="00DF0AB1"/>
    <w:rsid w:val="00DF1D68"/>
    <w:rsid w:val="00DF23A3"/>
    <w:rsid w:val="00DF3B02"/>
    <w:rsid w:val="00DF5F00"/>
    <w:rsid w:val="00DF65DF"/>
    <w:rsid w:val="00E03ACC"/>
    <w:rsid w:val="00E047D8"/>
    <w:rsid w:val="00E04882"/>
    <w:rsid w:val="00E058EB"/>
    <w:rsid w:val="00E068C8"/>
    <w:rsid w:val="00E07231"/>
    <w:rsid w:val="00E0739E"/>
    <w:rsid w:val="00E12238"/>
    <w:rsid w:val="00E12CCF"/>
    <w:rsid w:val="00E147FB"/>
    <w:rsid w:val="00E2445B"/>
    <w:rsid w:val="00E258F1"/>
    <w:rsid w:val="00E25F6A"/>
    <w:rsid w:val="00E26850"/>
    <w:rsid w:val="00E30264"/>
    <w:rsid w:val="00E30B40"/>
    <w:rsid w:val="00E321FD"/>
    <w:rsid w:val="00E331C0"/>
    <w:rsid w:val="00E33E59"/>
    <w:rsid w:val="00E34793"/>
    <w:rsid w:val="00E35F8D"/>
    <w:rsid w:val="00E36107"/>
    <w:rsid w:val="00E37695"/>
    <w:rsid w:val="00E377A2"/>
    <w:rsid w:val="00E40226"/>
    <w:rsid w:val="00E42136"/>
    <w:rsid w:val="00E426C4"/>
    <w:rsid w:val="00E43027"/>
    <w:rsid w:val="00E43BDC"/>
    <w:rsid w:val="00E44F7E"/>
    <w:rsid w:val="00E44FDA"/>
    <w:rsid w:val="00E45D1C"/>
    <w:rsid w:val="00E46340"/>
    <w:rsid w:val="00E47785"/>
    <w:rsid w:val="00E51940"/>
    <w:rsid w:val="00E55776"/>
    <w:rsid w:val="00E55C42"/>
    <w:rsid w:val="00E56B13"/>
    <w:rsid w:val="00E57BD4"/>
    <w:rsid w:val="00E6208F"/>
    <w:rsid w:val="00E63252"/>
    <w:rsid w:val="00E63B9E"/>
    <w:rsid w:val="00E64C9B"/>
    <w:rsid w:val="00E64E46"/>
    <w:rsid w:val="00E64EA6"/>
    <w:rsid w:val="00E6595A"/>
    <w:rsid w:val="00E66C32"/>
    <w:rsid w:val="00E67E41"/>
    <w:rsid w:val="00E758C9"/>
    <w:rsid w:val="00E82812"/>
    <w:rsid w:val="00E87054"/>
    <w:rsid w:val="00E870C4"/>
    <w:rsid w:val="00E8796F"/>
    <w:rsid w:val="00E90603"/>
    <w:rsid w:val="00E907B3"/>
    <w:rsid w:val="00E9089C"/>
    <w:rsid w:val="00E9094A"/>
    <w:rsid w:val="00E9166B"/>
    <w:rsid w:val="00E94D6A"/>
    <w:rsid w:val="00E97FE9"/>
    <w:rsid w:val="00EA28FA"/>
    <w:rsid w:val="00EA5805"/>
    <w:rsid w:val="00EA58C1"/>
    <w:rsid w:val="00EA5967"/>
    <w:rsid w:val="00EA63E0"/>
    <w:rsid w:val="00EA7101"/>
    <w:rsid w:val="00EA7F74"/>
    <w:rsid w:val="00EB07DA"/>
    <w:rsid w:val="00EB0CCD"/>
    <w:rsid w:val="00EB1E9F"/>
    <w:rsid w:val="00EB3DB8"/>
    <w:rsid w:val="00EB446F"/>
    <w:rsid w:val="00EB5883"/>
    <w:rsid w:val="00EB7466"/>
    <w:rsid w:val="00EB77EB"/>
    <w:rsid w:val="00EB7B56"/>
    <w:rsid w:val="00EC0166"/>
    <w:rsid w:val="00EC04F4"/>
    <w:rsid w:val="00EC165A"/>
    <w:rsid w:val="00EC1EA2"/>
    <w:rsid w:val="00EC27BB"/>
    <w:rsid w:val="00EC3409"/>
    <w:rsid w:val="00EC619F"/>
    <w:rsid w:val="00EC6587"/>
    <w:rsid w:val="00ED032A"/>
    <w:rsid w:val="00ED1F92"/>
    <w:rsid w:val="00ED29FD"/>
    <w:rsid w:val="00ED39BD"/>
    <w:rsid w:val="00ED4AF4"/>
    <w:rsid w:val="00ED54F6"/>
    <w:rsid w:val="00ED5C40"/>
    <w:rsid w:val="00ED60D1"/>
    <w:rsid w:val="00ED756F"/>
    <w:rsid w:val="00EE12D9"/>
    <w:rsid w:val="00EE20E1"/>
    <w:rsid w:val="00EE2189"/>
    <w:rsid w:val="00EE2364"/>
    <w:rsid w:val="00EE2A6E"/>
    <w:rsid w:val="00EE313E"/>
    <w:rsid w:val="00EE3ED9"/>
    <w:rsid w:val="00EE5C44"/>
    <w:rsid w:val="00EF1EC6"/>
    <w:rsid w:val="00EF36A0"/>
    <w:rsid w:val="00EF4793"/>
    <w:rsid w:val="00EF4E0D"/>
    <w:rsid w:val="00EF5A68"/>
    <w:rsid w:val="00EF60B0"/>
    <w:rsid w:val="00EF61C0"/>
    <w:rsid w:val="00EF690F"/>
    <w:rsid w:val="00EF78E0"/>
    <w:rsid w:val="00F01B2D"/>
    <w:rsid w:val="00F01FF9"/>
    <w:rsid w:val="00F02361"/>
    <w:rsid w:val="00F024A4"/>
    <w:rsid w:val="00F02C0E"/>
    <w:rsid w:val="00F049A9"/>
    <w:rsid w:val="00F06D61"/>
    <w:rsid w:val="00F07B7E"/>
    <w:rsid w:val="00F11148"/>
    <w:rsid w:val="00F1152B"/>
    <w:rsid w:val="00F13EDC"/>
    <w:rsid w:val="00F13F79"/>
    <w:rsid w:val="00F16402"/>
    <w:rsid w:val="00F16AF5"/>
    <w:rsid w:val="00F16F7D"/>
    <w:rsid w:val="00F16FCE"/>
    <w:rsid w:val="00F17192"/>
    <w:rsid w:val="00F1778E"/>
    <w:rsid w:val="00F2096E"/>
    <w:rsid w:val="00F21BFD"/>
    <w:rsid w:val="00F21EF6"/>
    <w:rsid w:val="00F2224C"/>
    <w:rsid w:val="00F22C11"/>
    <w:rsid w:val="00F2313F"/>
    <w:rsid w:val="00F27532"/>
    <w:rsid w:val="00F27F9A"/>
    <w:rsid w:val="00F30ABC"/>
    <w:rsid w:val="00F31C25"/>
    <w:rsid w:val="00F322F3"/>
    <w:rsid w:val="00F32833"/>
    <w:rsid w:val="00F33599"/>
    <w:rsid w:val="00F35BD1"/>
    <w:rsid w:val="00F35D2E"/>
    <w:rsid w:val="00F35F98"/>
    <w:rsid w:val="00F369D8"/>
    <w:rsid w:val="00F369DF"/>
    <w:rsid w:val="00F36E1C"/>
    <w:rsid w:val="00F370C0"/>
    <w:rsid w:val="00F37892"/>
    <w:rsid w:val="00F4132B"/>
    <w:rsid w:val="00F4196A"/>
    <w:rsid w:val="00F41AB1"/>
    <w:rsid w:val="00F42444"/>
    <w:rsid w:val="00F42B72"/>
    <w:rsid w:val="00F432D1"/>
    <w:rsid w:val="00F436BA"/>
    <w:rsid w:val="00F459CA"/>
    <w:rsid w:val="00F47F23"/>
    <w:rsid w:val="00F5092A"/>
    <w:rsid w:val="00F50D4A"/>
    <w:rsid w:val="00F51337"/>
    <w:rsid w:val="00F51E9A"/>
    <w:rsid w:val="00F52723"/>
    <w:rsid w:val="00F53158"/>
    <w:rsid w:val="00F56471"/>
    <w:rsid w:val="00F57CE4"/>
    <w:rsid w:val="00F6190C"/>
    <w:rsid w:val="00F639C4"/>
    <w:rsid w:val="00F63EDC"/>
    <w:rsid w:val="00F6629F"/>
    <w:rsid w:val="00F67262"/>
    <w:rsid w:val="00F675F8"/>
    <w:rsid w:val="00F6795E"/>
    <w:rsid w:val="00F67E02"/>
    <w:rsid w:val="00F70596"/>
    <w:rsid w:val="00F74F0B"/>
    <w:rsid w:val="00F755A3"/>
    <w:rsid w:val="00F80E48"/>
    <w:rsid w:val="00F818D4"/>
    <w:rsid w:val="00F826B0"/>
    <w:rsid w:val="00F840A3"/>
    <w:rsid w:val="00F84A4A"/>
    <w:rsid w:val="00F856DA"/>
    <w:rsid w:val="00F85975"/>
    <w:rsid w:val="00F860A0"/>
    <w:rsid w:val="00F8770B"/>
    <w:rsid w:val="00F92071"/>
    <w:rsid w:val="00F94745"/>
    <w:rsid w:val="00F947C3"/>
    <w:rsid w:val="00F95391"/>
    <w:rsid w:val="00F9710C"/>
    <w:rsid w:val="00F97FDF"/>
    <w:rsid w:val="00FA12FA"/>
    <w:rsid w:val="00FA420F"/>
    <w:rsid w:val="00FA4A71"/>
    <w:rsid w:val="00FA5B42"/>
    <w:rsid w:val="00FA6375"/>
    <w:rsid w:val="00FA745A"/>
    <w:rsid w:val="00FA7DEC"/>
    <w:rsid w:val="00FB1323"/>
    <w:rsid w:val="00FB3709"/>
    <w:rsid w:val="00FB50BF"/>
    <w:rsid w:val="00FB57C2"/>
    <w:rsid w:val="00FB64CC"/>
    <w:rsid w:val="00FB660D"/>
    <w:rsid w:val="00FB7E84"/>
    <w:rsid w:val="00FC10BE"/>
    <w:rsid w:val="00FC20BA"/>
    <w:rsid w:val="00FC25D8"/>
    <w:rsid w:val="00FC6602"/>
    <w:rsid w:val="00FC7697"/>
    <w:rsid w:val="00FD01C8"/>
    <w:rsid w:val="00FD0996"/>
    <w:rsid w:val="00FD15F0"/>
    <w:rsid w:val="00FD2F7C"/>
    <w:rsid w:val="00FD3C2A"/>
    <w:rsid w:val="00FD50A0"/>
    <w:rsid w:val="00FD6A01"/>
    <w:rsid w:val="00FD6A6C"/>
    <w:rsid w:val="00FD7647"/>
    <w:rsid w:val="00FD772C"/>
    <w:rsid w:val="00FD773D"/>
    <w:rsid w:val="00FD7BB4"/>
    <w:rsid w:val="00FE0BE6"/>
    <w:rsid w:val="00FE0FC0"/>
    <w:rsid w:val="00FE2F98"/>
    <w:rsid w:val="00FE3C18"/>
    <w:rsid w:val="00FE4D1E"/>
    <w:rsid w:val="00FE4F08"/>
    <w:rsid w:val="00FE534A"/>
    <w:rsid w:val="00FF037D"/>
    <w:rsid w:val="00FF0710"/>
    <w:rsid w:val="00FF12B3"/>
    <w:rsid w:val="00FF3226"/>
    <w:rsid w:val="00FF5922"/>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77F9C01"/>
  <w15:docId w15:val="{921B91F5-8940-4488-8399-CA39511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384F"/>
  </w:style>
  <w:style w:type="paragraph" w:styleId="Heading1">
    <w:name w:val="heading 1"/>
    <w:qFormat/>
    <w:rsid w:val="008E163B"/>
    <w:pPr>
      <w:outlineLvl w:val="0"/>
    </w:pPr>
  </w:style>
  <w:style w:type="paragraph" w:styleId="Heading2">
    <w:name w:val="heading 2"/>
    <w:basedOn w:val="Normal"/>
    <w:next w:val="Normal"/>
    <w:qFormat/>
    <w:rsid w:val="00D3384F"/>
    <w:pPr>
      <w:keepNext/>
      <w:outlineLvl w:val="1"/>
    </w:pPr>
    <w:rPr>
      <w:b/>
      <w:sz w:val="22"/>
    </w:rPr>
  </w:style>
  <w:style w:type="paragraph" w:styleId="Heading3">
    <w:name w:val="heading 3"/>
    <w:qFormat/>
    <w:rsid w:val="008E163B"/>
    <w:pPr>
      <w:outlineLvl w:val="2"/>
    </w:pPr>
  </w:style>
  <w:style w:type="paragraph" w:styleId="Heading4">
    <w:name w:val="heading 4"/>
    <w:basedOn w:val="Normal"/>
    <w:next w:val="Normal"/>
    <w:qFormat/>
    <w:rsid w:val="008E163B"/>
    <w:pPr>
      <w:keepNext/>
      <w:outlineLvl w:val="3"/>
    </w:pPr>
    <w:rPr>
      <w:u w:val="single"/>
    </w:rPr>
  </w:style>
  <w:style w:type="paragraph" w:styleId="Heading5">
    <w:name w:val="heading 5"/>
    <w:basedOn w:val="Normal"/>
    <w:next w:val="Normal"/>
    <w:qFormat/>
    <w:rsid w:val="008E163B"/>
    <w:pPr>
      <w:keepNext/>
      <w:spacing w:before="60"/>
      <w:ind w:left="-18"/>
      <w:outlineLvl w:val="4"/>
    </w:pPr>
    <w:rPr>
      <w:b/>
    </w:rPr>
  </w:style>
  <w:style w:type="paragraph" w:styleId="Heading6">
    <w:name w:val="heading 6"/>
    <w:basedOn w:val="Normal"/>
    <w:next w:val="Normal"/>
    <w:qFormat/>
    <w:rsid w:val="008E163B"/>
    <w:pPr>
      <w:keepNext/>
      <w:ind w:left="288"/>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84F"/>
    <w:pPr>
      <w:tabs>
        <w:tab w:val="center" w:pos="4320"/>
        <w:tab w:val="right" w:pos="8640"/>
      </w:tabs>
    </w:pPr>
  </w:style>
  <w:style w:type="paragraph" w:styleId="Footer">
    <w:name w:val="footer"/>
    <w:basedOn w:val="Normal"/>
    <w:link w:val="FooterChar"/>
    <w:rsid w:val="00D3384F"/>
    <w:pPr>
      <w:tabs>
        <w:tab w:val="center" w:pos="4320"/>
        <w:tab w:val="right" w:pos="8640"/>
      </w:tabs>
    </w:pPr>
  </w:style>
  <w:style w:type="paragraph" w:styleId="Title">
    <w:name w:val="Title"/>
    <w:basedOn w:val="Normal"/>
    <w:qFormat/>
    <w:rsid w:val="00D3384F"/>
    <w:pPr>
      <w:jc w:val="center"/>
    </w:pPr>
    <w:rPr>
      <w:b/>
      <w:sz w:val="24"/>
    </w:rPr>
  </w:style>
  <w:style w:type="character" w:styleId="PageNumber">
    <w:name w:val="page number"/>
    <w:basedOn w:val="DefaultParagraphFont"/>
    <w:rsid w:val="00D3384F"/>
  </w:style>
  <w:style w:type="paragraph" w:styleId="BodyTextIndent">
    <w:name w:val="Body Text Indent"/>
    <w:basedOn w:val="Normal"/>
    <w:rsid w:val="00D3384F"/>
    <w:pPr>
      <w:ind w:left="1710" w:hanging="1710"/>
    </w:pPr>
    <w:rPr>
      <w:sz w:val="22"/>
    </w:rPr>
  </w:style>
  <w:style w:type="paragraph" w:styleId="Subtitle">
    <w:name w:val="Subtitle"/>
    <w:basedOn w:val="Normal"/>
    <w:qFormat/>
    <w:rsid w:val="00D3384F"/>
    <w:pPr>
      <w:jc w:val="center"/>
    </w:pPr>
    <w:rPr>
      <w:b/>
      <w:sz w:val="32"/>
    </w:rPr>
  </w:style>
  <w:style w:type="character" w:styleId="Strong">
    <w:name w:val="Strong"/>
    <w:basedOn w:val="DefaultParagraphFont"/>
    <w:qFormat/>
    <w:rsid w:val="00D3384F"/>
    <w:rPr>
      <w:b/>
      <w:bCs/>
    </w:rPr>
  </w:style>
  <w:style w:type="paragraph" w:customStyle="1" w:styleId="CHAPTERORSUBCHAPTE">
    <w:name w:val="CHAPTER OR SUBCHAPTE"/>
    <w:link w:val="CHAPTERORSUBCHAPTEChar"/>
    <w:rsid w:val="00D3384F"/>
    <w:pPr>
      <w:spacing w:before="240"/>
      <w:jc w:val="center"/>
    </w:pPr>
    <w:rPr>
      <w:b/>
      <w:sz w:val="24"/>
    </w:rPr>
  </w:style>
  <w:style w:type="character" w:customStyle="1" w:styleId="CHAPTERORSUBCHAPTEChar">
    <w:name w:val="CHAPTER OR SUBCHAPTE Char"/>
    <w:basedOn w:val="DefaultParagraphFont"/>
    <w:link w:val="CHAPTERORSUBCHAPTE"/>
    <w:rsid w:val="00A16344"/>
    <w:rPr>
      <w:b/>
      <w:sz w:val="24"/>
      <w:lang w:val="en-US" w:eastAsia="en-US" w:bidi="ar-SA"/>
    </w:rPr>
  </w:style>
  <w:style w:type="paragraph" w:customStyle="1" w:styleId="STATUTORYCITATION">
    <w:name w:val="STATUTORY CITATION"/>
    <w:rsid w:val="00D3384F"/>
    <w:pPr>
      <w:spacing w:before="120"/>
    </w:pPr>
    <w:rPr>
      <w:i/>
    </w:rPr>
  </w:style>
  <w:style w:type="paragraph" w:customStyle="1" w:styleId="SECTIONHEADING">
    <w:name w:val="SECTION HEADING"/>
    <w:link w:val="SECTIONHEADINGChar"/>
    <w:rsid w:val="00D3384F"/>
    <w:pPr>
      <w:keepNext/>
      <w:spacing w:before="240"/>
    </w:pPr>
    <w:rPr>
      <w:b/>
    </w:rPr>
  </w:style>
  <w:style w:type="paragraph" w:customStyle="1" w:styleId="SUBSECTIONa">
    <w:name w:val="SUBSECTION (a)"/>
    <w:rsid w:val="00D3384F"/>
    <w:pPr>
      <w:tabs>
        <w:tab w:val="left" w:pos="720"/>
      </w:tabs>
      <w:spacing w:before="120"/>
      <w:ind w:left="720" w:hanging="720"/>
    </w:pPr>
  </w:style>
  <w:style w:type="paragraph" w:customStyle="1" w:styleId="PARAGRAPH1">
    <w:name w:val="PARAGRAPH (1)"/>
    <w:link w:val="PARAGRAPH1Char"/>
    <w:rsid w:val="00D3384F"/>
    <w:pPr>
      <w:tabs>
        <w:tab w:val="left" w:pos="1440"/>
      </w:tabs>
      <w:spacing w:before="120"/>
      <w:ind w:left="1440" w:hanging="720"/>
    </w:pPr>
  </w:style>
  <w:style w:type="character" w:customStyle="1" w:styleId="PARAGRAPH1Char">
    <w:name w:val="PARAGRAPH (1) Char"/>
    <w:basedOn w:val="DefaultParagraphFont"/>
    <w:link w:val="PARAGRAPH1"/>
    <w:rsid w:val="00D3384F"/>
    <w:rPr>
      <w:lang w:val="en-US" w:eastAsia="en-US" w:bidi="ar-SA"/>
    </w:rPr>
  </w:style>
  <w:style w:type="paragraph" w:customStyle="1" w:styleId="STATUTORYAUTHORITY">
    <w:name w:val="STATUTORY AUTHORITY"/>
    <w:rsid w:val="00D3384F"/>
    <w:pPr>
      <w:spacing w:before="120"/>
    </w:pPr>
    <w:rPr>
      <w:i/>
    </w:rPr>
  </w:style>
  <w:style w:type="paragraph" w:customStyle="1" w:styleId="SECTIONHEADING0">
    <w:name w:val="*SECTION HEADING"/>
    <w:link w:val="SECTIONHEADINGChar0"/>
    <w:rsid w:val="00D3384F"/>
    <w:pPr>
      <w:keepNext/>
      <w:spacing w:before="240"/>
    </w:pPr>
    <w:rPr>
      <w:b/>
    </w:rPr>
  </w:style>
  <w:style w:type="character" w:customStyle="1" w:styleId="SECTIONHEADINGChar0">
    <w:name w:val="*SECTION HEADING Char"/>
    <w:basedOn w:val="DefaultParagraphFont"/>
    <w:link w:val="SECTIONHEADING0"/>
    <w:rsid w:val="00B07C61"/>
    <w:rPr>
      <w:b/>
      <w:lang w:val="en-US" w:eastAsia="en-US" w:bidi="ar-SA"/>
    </w:rPr>
  </w:style>
  <w:style w:type="paragraph" w:customStyle="1" w:styleId="SUBSECTIONa0">
    <w:name w:val="*SUBSECTION (a)"/>
    <w:link w:val="SUBSECTIONaChar"/>
    <w:rsid w:val="00D3384F"/>
    <w:pPr>
      <w:tabs>
        <w:tab w:val="left" w:pos="720"/>
      </w:tabs>
      <w:spacing w:before="120"/>
      <w:ind w:left="720" w:hanging="720"/>
    </w:pPr>
  </w:style>
  <w:style w:type="character" w:customStyle="1" w:styleId="SUBSECTIONaChar">
    <w:name w:val="*SUBSECTION (a) Char"/>
    <w:basedOn w:val="DefaultParagraphFont"/>
    <w:link w:val="SUBSECTIONa0"/>
    <w:rsid w:val="00D3384F"/>
    <w:rPr>
      <w:lang w:val="en-US" w:eastAsia="en-US" w:bidi="ar-SA"/>
    </w:rPr>
  </w:style>
  <w:style w:type="paragraph" w:customStyle="1" w:styleId="TITLEPARAGRAPH">
    <w:name w:val="TITLE PARAGRAPH"/>
    <w:rsid w:val="00D3384F"/>
    <w:pPr>
      <w:jc w:val="center"/>
    </w:pPr>
    <w:rPr>
      <w:b/>
    </w:rPr>
  </w:style>
  <w:style w:type="paragraph" w:customStyle="1" w:styleId="SUBPARAGRAPHA">
    <w:name w:val="SUBPARAGRAPH (A)"/>
    <w:rsid w:val="00D3384F"/>
    <w:pPr>
      <w:tabs>
        <w:tab w:val="left" w:pos="1680"/>
      </w:tabs>
      <w:overflowPunct w:val="0"/>
      <w:autoSpaceDE w:val="0"/>
      <w:autoSpaceDN w:val="0"/>
      <w:adjustRightInd w:val="0"/>
      <w:spacing w:before="240" w:line="240" w:lineRule="exact"/>
      <w:ind w:left="1685" w:hanging="605"/>
      <w:textAlignment w:val="baseline"/>
    </w:pPr>
  </w:style>
  <w:style w:type="paragraph" w:customStyle="1" w:styleId="CLAUSEi">
    <w:name w:val="CLAUSE (i)"/>
    <w:rsid w:val="00D3384F"/>
    <w:pPr>
      <w:tabs>
        <w:tab w:val="left" w:pos="2160"/>
      </w:tabs>
      <w:overflowPunct w:val="0"/>
      <w:autoSpaceDE w:val="0"/>
      <w:autoSpaceDN w:val="0"/>
      <w:adjustRightInd w:val="0"/>
      <w:spacing w:before="240" w:line="240" w:lineRule="exact"/>
      <w:ind w:left="2160" w:hanging="605"/>
      <w:textAlignment w:val="baseline"/>
    </w:pPr>
  </w:style>
  <w:style w:type="paragraph" w:customStyle="1" w:styleId="SOURCENOTE">
    <w:name w:val="SOURCE NOTE"/>
    <w:rsid w:val="00D3384F"/>
    <w:pPr>
      <w:overflowPunct w:val="0"/>
      <w:autoSpaceDE w:val="0"/>
      <w:autoSpaceDN w:val="0"/>
      <w:adjustRightInd w:val="0"/>
      <w:spacing w:before="240" w:line="240" w:lineRule="exact"/>
      <w:textAlignment w:val="baseline"/>
    </w:pPr>
  </w:style>
  <w:style w:type="paragraph" w:customStyle="1" w:styleId="UNNUMBEREDPARAGRAPH">
    <w:name w:val="UNNUMBERED PARAGRAPH"/>
    <w:rsid w:val="00D3384F"/>
    <w:pPr>
      <w:overflowPunct w:val="0"/>
      <w:autoSpaceDE w:val="0"/>
      <w:autoSpaceDN w:val="0"/>
      <w:adjustRightInd w:val="0"/>
      <w:spacing w:before="240" w:line="240" w:lineRule="exact"/>
      <w:ind w:left="605"/>
      <w:textAlignment w:val="baseline"/>
    </w:pPr>
  </w:style>
  <w:style w:type="paragraph" w:styleId="HTMLPreformatted">
    <w:name w:val="HTML Preformatted"/>
    <w:basedOn w:val="Normal"/>
    <w:link w:val="HTMLPreformattedChar"/>
    <w:uiPriority w:val="99"/>
    <w:rsid w:val="00D3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UNNUMBEREDPARAGRAPH0">
    <w:name w:val="*UNNUMBERED PARAGRAPH"/>
    <w:rsid w:val="00D3384F"/>
    <w:pPr>
      <w:spacing w:before="120"/>
      <w:ind w:left="720"/>
    </w:pPr>
  </w:style>
  <w:style w:type="paragraph" w:customStyle="1" w:styleId="PARAGRAPH10">
    <w:name w:val="*PARAGRAPH (1)"/>
    <w:link w:val="PARAGRAPH1Char0"/>
    <w:rsid w:val="00D3384F"/>
    <w:pPr>
      <w:tabs>
        <w:tab w:val="left" w:pos="1440"/>
      </w:tabs>
      <w:spacing w:before="120"/>
      <w:ind w:left="1440" w:hanging="720"/>
    </w:pPr>
  </w:style>
  <w:style w:type="paragraph" w:customStyle="1" w:styleId="SUBPARAGRAPHA0">
    <w:name w:val="*SUBPARAGRAPH (A)"/>
    <w:rsid w:val="00D3384F"/>
    <w:pPr>
      <w:tabs>
        <w:tab w:val="left" w:pos="2160"/>
      </w:tabs>
      <w:spacing w:before="120"/>
      <w:ind w:left="2160" w:hanging="720"/>
    </w:pPr>
  </w:style>
  <w:style w:type="paragraph" w:customStyle="1" w:styleId="CLAUSEi0">
    <w:name w:val="*CLAUSE (i)"/>
    <w:rsid w:val="00D3384F"/>
    <w:pPr>
      <w:tabs>
        <w:tab w:val="left" w:pos="2880"/>
      </w:tabs>
      <w:spacing w:before="120"/>
      <w:ind w:left="2880" w:hanging="720"/>
    </w:pPr>
  </w:style>
  <w:style w:type="paragraph" w:customStyle="1" w:styleId="SOURCENOTE0">
    <w:name w:val="*SOURCE NOTE"/>
    <w:link w:val="SOURCENOTEChar"/>
    <w:rsid w:val="00D3384F"/>
    <w:pPr>
      <w:spacing w:before="120"/>
    </w:pPr>
    <w:rPr>
      <w:i/>
    </w:rPr>
  </w:style>
  <w:style w:type="character" w:customStyle="1" w:styleId="SOURCENOTEChar">
    <w:name w:val="*SOURCE NOTE Char"/>
    <w:basedOn w:val="DefaultParagraphFont"/>
    <w:link w:val="SOURCENOTE0"/>
    <w:rsid w:val="00D3384F"/>
    <w:rPr>
      <w:i/>
      <w:lang w:val="en-US" w:eastAsia="en-US" w:bidi="ar-SA"/>
    </w:rPr>
  </w:style>
  <w:style w:type="paragraph" w:customStyle="1" w:styleId="SUBCLAUSEI">
    <w:name w:val="*SUBCLAUSE (I)"/>
    <w:rsid w:val="00B07C61"/>
    <w:pPr>
      <w:tabs>
        <w:tab w:val="left" w:pos="3600"/>
      </w:tabs>
      <w:spacing w:before="120"/>
      <w:ind w:left="3600" w:hanging="720"/>
    </w:pPr>
  </w:style>
  <w:style w:type="paragraph" w:customStyle="1" w:styleId="ITEM-a-">
    <w:name w:val="*ITEM (-a-)"/>
    <w:rsid w:val="00B07C61"/>
    <w:pPr>
      <w:tabs>
        <w:tab w:val="left" w:pos="4320"/>
      </w:tabs>
      <w:spacing w:before="120"/>
      <w:ind w:left="4320" w:hanging="720"/>
    </w:pPr>
  </w:style>
  <w:style w:type="paragraph" w:styleId="NormalWeb">
    <w:name w:val="Normal (Web)"/>
    <w:basedOn w:val="Normal"/>
    <w:rsid w:val="008E163B"/>
    <w:pPr>
      <w:spacing w:before="100" w:beforeAutospacing="1" w:after="100" w:afterAutospacing="1"/>
    </w:pPr>
    <w:rPr>
      <w:sz w:val="24"/>
      <w:szCs w:val="24"/>
    </w:rPr>
  </w:style>
  <w:style w:type="paragraph" w:styleId="BodyText">
    <w:name w:val="Body Text"/>
    <w:basedOn w:val="Normal"/>
    <w:rsid w:val="008E163B"/>
    <w:pPr>
      <w:spacing w:after="120"/>
    </w:pPr>
  </w:style>
  <w:style w:type="paragraph" w:styleId="PlainText">
    <w:name w:val="Plain Text"/>
    <w:basedOn w:val="Normal"/>
    <w:link w:val="PlainTextChar"/>
    <w:rsid w:val="008E163B"/>
    <w:pPr>
      <w:spacing w:before="120"/>
    </w:pPr>
    <w:rPr>
      <w:rFonts w:ascii="Courier New" w:hAnsi="Courier New"/>
    </w:rPr>
  </w:style>
  <w:style w:type="character" w:customStyle="1" w:styleId="PlainTextChar">
    <w:name w:val="Plain Text Char"/>
    <w:basedOn w:val="DefaultParagraphFont"/>
    <w:link w:val="PlainText"/>
    <w:semiHidden/>
    <w:locked/>
    <w:rsid w:val="00DF23A3"/>
    <w:rPr>
      <w:rFonts w:ascii="Courier New" w:hAnsi="Courier New"/>
      <w:lang w:val="en-US" w:eastAsia="en-US" w:bidi="ar-SA"/>
    </w:rPr>
  </w:style>
  <w:style w:type="character" w:styleId="Hyperlink">
    <w:name w:val="Hyperlink"/>
    <w:basedOn w:val="DefaultParagraphFont"/>
    <w:rsid w:val="008E163B"/>
    <w:rPr>
      <w:color w:val="0000FF"/>
      <w:u w:val="single"/>
    </w:rPr>
  </w:style>
  <w:style w:type="character" w:styleId="FollowedHyperlink">
    <w:name w:val="FollowedHyperlink"/>
    <w:basedOn w:val="DefaultParagraphFont"/>
    <w:rsid w:val="008E163B"/>
    <w:rPr>
      <w:color w:val="800080"/>
      <w:u w:val="single"/>
    </w:rPr>
  </w:style>
  <w:style w:type="paragraph" w:styleId="NormalIndent">
    <w:name w:val="Normal Indent"/>
    <w:basedOn w:val="Normal"/>
    <w:rsid w:val="008E163B"/>
    <w:pPr>
      <w:spacing w:before="120"/>
      <w:ind w:left="720"/>
    </w:pPr>
  </w:style>
  <w:style w:type="paragraph" w:customStyle="1" w:styleId="ITEM-a-0">
    <w:name w:val="ITEM (-a-)"/>
    <w:rsid w:val="008E163B"/>
    <w:pPr>
      <w:tabs>
        <w:tab w:val="left" w:pos="4320"/>
      </w:tabs>
      <w:spacing w:before="120"/>
      <w:ind w:left="4320" w:hanging="720"/>
    </w:pPr>
  </w:style>
  <w:style w:type="paragraph" w:customStyle="1" w:styleId="SUBITEM-1-">
    <w:name w:val="SUBITEM (-1-)"/>
    <w:rsid w:val="008E163B"/>
    <w:pPr>
      <w:tabs>
        <w:tab w:val="left" w:pos="5040"/>
      </w:tabs>
      <w:spacing w:before="120"/>
      <w:ind w:left="5040" w:hanging="720"/>
    </w:pPr>
  </w:style>
  <w:style w:type="paragraph" w:customStyle="1" w:styleId="TOCCHAPTERS">
    <w:name w:val="TOC CHAPTERS"/>
    <w:rsid w:val="008E163B"/>
    <w:pPr>
      <w:spacing w:before="240"/>
      <w:ind w:left="720" w:hanging="720"/>
    </w:pPr>
    <w:rPr>
      <w:sz w:val="24"/>
    </w:rPr>
  </w:style>
  <w:style w:type="paragraph" w:customStyle="1" w:styleId="TOCSUBCHAPTERS">
    <w:name w:val="TOC SUBCHAPTERS"/>
    <w:rsid w:val="008E163B"/>
    <w:pPr>
      <w:spacing w:before="120"/>
      <w:ind w:left="1440" w:hanging="720"/>
    </w:pPr>
  </w:style>
  <w:style w:type="paragraph" w:customStyle="1" w:styleId="TOCUNHEADS">
    <w:name w:val="TOC UNHEADS"/>
    <w:rsid w:val="008E163B"/>
    <w:pPr>
      <w:spacing w:before="120"/>
      <w:ind w:left="2160" w:hanging="720"/>
    </w:pPr>
  </w:style>
  <w:style w:type="paragraph" w:customStyle="1" w:styleId="CHTOC-CHAPTER">
    <w:name w:val="CHTOC-CHAPTER"/>
    <w:rsid w:val="008E163B"/>
    <w:pPr>
      <w:spacing w:before="240"/>
      <w:jc w:val="center"/>
    </w:pPr>
    <w:rPr>
      <w:sz w:val="24"/>
    </w:rPr>
  </w:style>
  <w:style w:type="paragraph" w:customStyle="1" w:styleId="CHTOC-SECTION">
    <w:name w:val="CHTOC-SECTION"/>
    <w:rsid w:val="008E163B"/>
    <w:pPr>
      <w:spacing w:before="120"/>
    </w:pPr>
  </w:style>
  <w:style w:type="paragraph" w:customStyle="1" w:styleId="SUBCLAUSEI0">
    <w:name w:val="SUBCLAUSE (I)"/>
    <w:rsid w:val="008E163B"/>
    <w:pPr>
      <w:tabs>
        <w:tab w:val="left" w:pos="3600"/>
      </w:tabs>
      <w:spacing w:before="120"/>
      <w:ind w:left="3600" w:hanging="720"/>
    </w:pPr>
  </w:style>
  <w:style w:type="paragraph" w:customStyle="1" w:styleId="SUBITEM-1-0">
    <w:name w:val="*SUBITEM (-1-)"/>
    <w:rsid w:val="008E163B"/>
    <w:pPr>
      <w:tabs>
        <w:tab w:val="left" w:pos="5040"/>
      </w:tabs>
      <w:spacing w:before="120"/>
      <w:ind w:left="5040" w:hanging="720"/>
    </w:pPr>
  </w:style>
  <w:style w:type="paragraph" w:customStyle="1" w:styleId="1stlevel">
    <w:name w:val="1st level"/>
    <w:basedOn w:val="Normal"/>
    <w:rsid w:val="008E163B"/>
    <w:pPr>
      <w:ind w:left="144" w:right="-720" w:hanging="144"/>
    </w:pPr>
  </w:style>
  <w:style w:type="paragraph" w:styleId="BodyText2">
    <w:name w:val="Body Text 2"/>
    <w:basedOn w:val="Normal"/>
    <w:rsid w:val="008E163B"/>
    <w:rPr>
      <w:u w:val="single"/>
    </w:rPr>
  </w:style>
  <w:style w:type="paragraph" w:customStyle="1" w:styleId="2ndlevel">
    <w:name w:val="2nd level"/>
    <w:basedOn w:val="Normal"/>
    <w:rsid w:val="008E163B"/>
    <w:pPr>
      <w:ind w:left="432" w:right="-720" w:hanging="288"/>
    </w:pPr>
  </w:style>
  <w:style w:type="paragraph" w:styleId="BodyText3">
    <w:name w:val="Body Text 3"/>
    <w:basedOn w:val="Normal"/>
    <w:rsid w:val="008E163B"/>
    <w:rPr>
      <w:sz w:val="18"/>
      <w:u w:val="single"/>
    </w:rPr>
  </w:style>
  <w:style w:type="character" w:customStyle="1" w:styleId="SECTIONHEADINGChar">
    <w:name w:val="SECTION HEADING Char"/>
    <w:basedOn w:val="DefaultParagraphFont"/>
    <w:link w:val="SECTIONHEADING"/>
    <w:rsid w:val="00394B81"/>
    <w:rPr>
      <w:b/>
      <w:lang w:val="en-US" w:eastAsia="en-US" w:bidi="ar-SA"/>
    </w:rPr>
  </w:style>
  <w:style w:type="paragraph" w:customStyle="1" w:styleId="Default">
    <w:name w:val="Default"/>
    <w:rsid w:val="004235A6"/>
    <w:pPr>
      <w:autoSpaceDE w:val="0"/>
      <w:autoSpaceDN w:val="0"/>
      <w:adjustRightInd w:val="0"/>
    </w:pPr>
    <w:rPr>
      <w:color w:val="000000"/>
      <w:sz w:val="24"/>
      <w:szCs w:val="24"/>
    </w:rPr>
  </w:style>
  <w:style w:type="paragraph" w:styleId="BalloonText">
    <w:name w:val="Balloon Text"/>
    <w:basedOn w:val="Normal"/>
    <w:link w:val="BalloonTextChar"/>
    <w:rsid w:val="004235A6"/>
    <w:rPr>
      <w:rFonts w:ascii="Tahoma" w:hAnsi="Tahoma" w:cs="Tahoma"/>
      <w:sz w:val="16"/>
      <w:szCs w:val="16"/>
    </w:rPr>
  </w:style>
  <w:style w:type="character" w:customStyle="1" w:styleId="BalloonTextChar">
    <w:name w:val="Balloon Text Char"/>
    <w:basedOn w:val="DefaultParagraphFont"/>
    <w:link w:val="BalloonText"/>
    <w:rsid w:val="004235A6"/>
    <w:rPr>
      <w:rFonts w:ascii="Tahoma" w:hAnsi="Tahoma" w:cs="Tahoma"/>
      <w:sz w:val="16"/>
      <w:szCs w:val="16"/>
    </w:rPr>
  </w:style>
  <w:style w:type="character" w:customStyle="1" w:styleId="PARAGRAPH1Char0">
    <w:name w:val="*PARAGRAPH (1) Char"/>
    <w:basedOn w:val="DefaultParagraphFont"/>
    <w:link w:val="PARAGRAPH10"/>
    <w:rsid w:val="005961B3"/>
    <w:rPr>
      <w:lang w:val="en-US" w:eastAsia="en-US" w:bidi="ar-SA"/>
    </w:rPr>
  </w:style>
  <w:style w:type="paragraph" w:customStyle="1" w:styleId="left">
    <w:name w:val="left"/>
    <w:basedOn w:val="Normal"/>
    <w:rsid w:val="007B18A8"/>
    <w:pPr>
      <w:spacing w:line="360" w:lineRule="atLeast"/>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rsid w:val="007B18A8"/>
    <w:rPr>
      <w:rFonts w:ascii="Courier New" w:hAnsi="Courier New" w:cs="Courier New"/>
    </w:rPr>
  </w:style>
  <w:style w:type="paragraph" w:customStyle="1" w:styleId="center">
    <w:name w:val="center"/>
    <w:basedOn w:val="Normal"/>
    <w:rsid w:val="005B3ED0"/>
    <w:pPr>
      <w:spacing w:line="360" w:lineRule="atLeast"/>
      <w:jc w:val="center"/>
    </w:pPr>
    <w:rPr>
      <w:rFonts w:ascii="Courier New" w:hAnsi="Courier New" w:cs="Courier New"/>
      <w:sz w:val="24"/>
      <w:szCs w:val="24"/>
    </w:rPr>
  </w:style>
  <w:style w:type="character" w:customStyle="1" w:styleId="SoftSp">
    <w:name w:val="SoftSp"/>
    <w:basedOn w:val="DefaultParagraphFont"/>
    <w:rsid w:val="00B077C4"/>
    <w:rPr>
      <w:rFonts w:ascii="Courier New" w:hAnsi="Courier New"/>
    </w:rPr>
  </w:style>
  <w:style w:type="character" w:customStyle="1" w:styleId="HeaderChar">
    <w:name w:val="Header Char"/>
    <w:link w:val="Header"/>
    <w:rsid w:val="0076244D"/>
  </w:style>
  <w:style w:type="character" w:customStyle="1" w:styleId="FooterChar">
    <w:name w:val="Footer Char"/>
    <w:link w:val="Footer"/>
    <w:rsid w:val="0076244D"/>
  </w:style>
  <w:style w:type="character" w:styleId="CommentReference">
    <w:name w:val="annotation reference"/>
    <w:basedOn w:val="DefaultParagraphFont"/>
    <w:unhideWhenUsed/>
    <w:rsid w:val="00AC75B6"/>
    <w:rPr>
      <w:sz w:val="16"/>
      <w:szCs w:val="16"/>
    </w:rPr>
  </w:style>
  <w:style w:type="paragraph" w:styleId="CommentText">
    <w:name w:val="annotation text"/>
    <w:basedOn w:val="Normal"/>
    <w:link w:val="CommentTextChar"/>
    <w:semiHidden/>
    <w:unhideWhenUsed/>
    <w:rsid w:val="00AC75B6"/>
  </w:style>
  <w:style w:type="character" w:customStyle="1" w:styleId="CommentTextChar">
    <w:name w:val="Comment Text Char"/>
    <w:basedOn w:val="DefaultParagraphFont"/>
    <w:link w:val="CommentText"/>
    <w:semiHidden/>
    <w:rsid w:val="00AC75B6"/>
  </w:style>
  <w:style w:type="paragraph" w:styleId="CommentSubject">
    <w:name w:val="annotation subject"/>
    <w:basedOn w:val="CommentText"/>
    <w:next w:val="CommentText"/>
    <w:link w:val="CommentSubjectChar"/>
    <w:semiHidden/>
    <w:unhideWhenUsed/>
    <w:rsid w:val="00AC75B6"/>
    <w:rPr>
      <w:b/>
      <w:bCs/>
    </w:rPr>
  </w:style>
  <w:style w:type="character" w:customStyle="1" w:styleId="CommentSubjectChar">
    <w:name w:val="Comment Subject Char"/>
    <w:basedOn w:val="CommentTextChar"/>
    <w:link w:val="CommentSubject"/>
    <w:semiHidden/>
    <w:rsid w:val="00AC75B6"/>
    <w:rPr>
      <w:b/>
      <w:bCs/>
    </w:rPr>
  </w:style>
  <w:style w:type="paragraph" w:styleId="ListParagraph">
    <w:name w:val="List Paragraph"/>
    <w:basedOn w:val="Normal"/>
    <w:uiPriority w:val="34"/>
    <w:qFormat/>
    <w:rsid w:val="009A3016"/>
    <w:pPr>
      <w:ind w:left="720"/>
      <w:contextualSpacing/>
    </w:pPr>
  </w:style>
  <w:style w:type="paragraph" w:styleId="NoSpacing">
    <w:name w:val="No Spacing"/>
    <w:uiPriority w:val="1"/>
    <w:qFormat/>
    <w:rsid w:val="00C05C45"/>
    <w:rPr>
      <w:rFonts w:asciiTheme="minorHAnsi" w:eastAsiaTheme="minorEastAsia" w:hAnsiTheme="minorHAnsi" w:cstheme="minorBidi"/>
      <w:sz w:val="22"/>
      <w:szCs w:val="22"/>
      <w:lang w:bidi="en-US"/>
    </w:rPr>
  </w:style>
  <w:style w:type="table" w:styleId="TableGrid">
    <w:name w:val="Table Grid"/>
    <w:basedOn w:val="TableNormal"/>
    <w:rsid w:val="0014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8994">
      <w:bodyDiv w:val="1"/>
      <w:marLeft w:val="0"/>
      <w:marRight w:val="0"/>
      <w:marTop w:val="0"/>
      <w:marBottom w:val="0"/>
      <w:divBdr>
        <w:top w:val="none" w:sz="0" w:space="0" w:color="auto"/>
        <w:left w:val="none" w:sz="0" w:space="0" w:color="auto"/>
        <w:bottom w:val="none" w:sz="0" w:space="0" w:color="auto"/>
        <w:right w:val="none" w:sz="0" w:space="0" w:color="auto"/>
      </w:divBdr>
    </w:div>
    <w:div w:id="630869328">
      <w:bodyDiv w:val="1"/>
      <w:marLeft w:val="0"/>
      <w:marRight w:val="0"/>
      <w:marTop w:val="0"/>
      <w:marBottom w:val="0"/>
      <w:divBdr>
        <w:top w:val="none" w:sz="0" w:space="0" w:color="auto"/>
        <w:left w:val="none" w:sz="0" w:space="0" w:color="auto"/>
        <w:bottom w:val="none" w:sz="0" w:space="0" w:color="auto"/>
        <w:right w:val="none" w:sz="0" w:space="0" w:color="auto"/>
      </w:divBdr>
    </w:div>
    <w:div w:id="813764856">
      <w:bodyDiv w:val="1"/>
      <w:marLeft w:val="0"/>
      <w:marRight w:val="0"/>
      <w:marTop w:val="0"/>
      <w:marBottom w:val="0"/>
      <w:divBdr>
        <w:top w:val="none" w:sz="0" w:space="0" w:color="auto"/>
        <w:left w:val="none" w:sz="0" w:space="0" w:color="auto"/>
        <w:bottom w:val="none" w:sz="0" w:space="0" w:color="auto"/>
        <w:right w:val="none" w:sz="0" w:space="0" w:color="auto"/>
      </w:divBdr>
    </w:div>
    <w:div w:id="820971569">
      <w:bodyDiv w:val="1"/>
      <w:marLeft w:val="0"/>
      <w:marRight w:val="0"/>
      <w:marTop w:val="0"/>
      <w:marBottom w:val="0"/>
      <w:divBdr>
        <w:top w:val="none" w:sz="0" w:space="0" w:color="auto"/>
        <w:left w:val="none" w:sz="0" w:space="0" w:color="auto"/>
        <w:bottom w:val="none" w:sz="0" w:space="0" w:color="auto"/>
        <w:right w:val="none" w:sz="0" w:space="0" w:color="auto"/>
      </w:divBdr>
    </w:div>
    <w:div w:id="835850621">
      <w:bodyDiv w:val="1"/>
      <w:marLeft w:val="0"/>
      <w:marRight w:val="0"/>
      <w:marTop w:val="0"/>
      <w:marBottom w:val="0"/>
      <w:divBdr>
        <w:top w:val="none" w:sz="0" w:space="0" w:color="auto"/>
        <w:left w:val="none" w:sz="0" w:space="0" w:color="auto"/>
        <w:bottom w:val="none" w:sz="0" w:space="0" w:color="auto"/>
        <w:right w:val="none" w:sz="0" w:space="0" w:color="auto"/>
      </w:divBdr>
    </w:div>
    <w:div w:id="1200045612">
      <w:bodyDiv w:val="1"/>
      <w:marLeft w:val="0"/>
      <w:marRight w:val="0"/>
      <w:marTop w:val="0"/>
      <w:marBottom w:val="0"/>
      <w:divBdr>
        <w:top w:val="none" w:sz="0" w:space="0" w:color="auto"/>
        <w:left w:val="none" w:sz="0" w:space="0" w:color="auto"/>
        <w:bottom w:val="none" w:sz="0" w:space="0" w:color="auto"/>
        <w:right w:val="none" w:sz="0" w:space="0" w:color="auto"/>
      </w:divBdr>
      <w:divsChild>
        <w:div w:id="1612207622">
          <w:marLeft w:val="0"/>
          <w:marRight w:val="0"/>
          <w:marTop w:val="0"/>
          <w:marBottom w:val="0"/>
          <w:divBdr>
            <w:top w:val="none" w:sz="0" w:space="0" w:color="auto"/>
            <w:left w:val="none" w:sz="0" w:space="0" w:color="auto"/>
            <w:bottom w:val="none" w:sz="0" w:space="0" w:color="auto"/>
            <w:right w:val="none" w:sz="0" w:space="0" w:color="auto"/>
          </w:divBdr>
          <w:divsChild>
            <w:div w:id="617370572">
              <w:marLeft w:val="0"/>
              <w:marRight w:val="0"/>
              <w:marTop w:val="0"/>
              <w:marBottom w:val="0"/>
              <w:divBdr>
                <w:top w:val="none" w:sz="0" w:space="0" w:color="auto"/>
                <w:left w:val="none" w:sz="0" w:space="0" w:color="auto"/>
                <w:bottom w:val="none" w:sz="0" w:space="0" w:color="auto"/>
                <w:right w:val="none" w:sz="0" w:space="0" w:color="auto"/>
              </w:divBdr>
              <w:divsChild>
                <w:div w:id="1466583096">
                  <w:marLeft w:val="0"/>
                  <w:marRight w:val="0"/>
                  <w:marTop w:val="0"/>
                  <w:marBottom w:val="0"/>
                  <w:divBdr>
                    <w:top w:val="none" w:sz="0" w:space="0" w:color="auto"/>
                    <w:left w:val="none" w:sz="0" w:space="0" w:color="auto"/>
                    <w:bottom w:val="none" w:sz="0" w:space="0" w:color="auto"/>
                    <w:right w:val="none" w:sz="0" w:space="0" w:color="auto"/>
                  </w:divBdr>
                  <w:divsChild>
                    <w:div w:id="1795635143">
                      <w:marLeft w:val="0"/>
                      <w:marRight w:val="0"/>
                      <w:marTop w:val="0"/>
                      <w:marBottom w:val="0"/>
                      <w:divBdr>
                        <w:top w:val="none" w:sz="0" w:space="0" w:color="auto"/>
                        <w:left w:val="none" w:sz="0" w:space="0" w:color="auto"/>
                        <w:bottom w:val="none" w:sz="0" w:space="0" w:color="auto"/>
                        <w:right w:val="none" w:sz="0" w:space="0" w:color="auto"/>
                      </w:divBdr>
                      <w:divsChild>
                        <w:div w:id="1692872106">
                          <w:marLeft w:val="0"/>
                          <w:marRight w:val="0"/>
                          <w:marTop w:val="0"/>
                          <w:marBottom w:val="0"/>
                          <w:divBdr>
                            <w:top w:val="none" w:sz="0" w:space="0" w:color="auto"/>
                            <w:left w:val="none" w:sz="0" w:space="0" w:color="auto"/>
                            <w:bottom w:val="none" w:sz="0" w:space="0" w:color="auto"/>
                            <w:right w:val="none" w:sz="0" w:space="0" w:color="auto"/>
                          </w:divBdr>
                          <w:divsChild>
                            <w:div w:id="21023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6549">
      <w:bodyDiv w:val="1"/>
      <w:marLeft w:val="0"/>
      <w:marRight w:val="0"/>
      <w:marTop w:val="0"/>
      <w:marBottom w:val="0"/>
      <w:divBdr>
        <w:top w:val="none" w:sz="0" w:space="0" w:color="auto"/>
        <w:left w:val="none" w:sz="0" w:space="0" w:color="auto"/>
        <w:bottom w:val="none" w:sz="0" w:space="0" w:color="auto"/>
        <w:right w:val="none" w:sz="0" w:space="0" w:color="auto"/>
      </w:divBdr>
    </w:div>
    <w:div w:id="1362979543">
      <w:bodyDiv w:val="1"/>
      <w:marLeft w:val="0"/>
      <w:marRight w:val="0"/>
      <w:marTop w:val="0"/>
      <w:marBottom w:val="0"/>
      <w:divBdr>
        <w:top w:val="none" w:sz="0" w:space="0" w:color="auto"/>
        <w:left w:val="none" w:sz="0" w:space="0" w:color="auto"/>
        <w:bottom w:val="none" w:sz="0" w:space="0" w:color="auto"/>
        <w:right w:val="none" w:sz="0" w:space="0" w:color="auto"/>
      </w:divBdr>
      <w:divsChild>
        <w:div w:id="2112041326">
          <w:marLeft w:val="0"/>
          <w:marRight w:val="0"/>
          <w:marTop w:val="0"/>
          <w:marBottom w:val="0"/>
          <w:divBdr>
            <w:top w:val="none" w:sz="0" w:space="0" w:color="auto"/>
            <w:left w:val="none" w:sz="0" w:space="0" w:color="auto"/>
            <w:bottom w:val="none" w:sz="0" w:space="0" w:color="auto"/>
            <w:right w:val="none" w:sz="0" w:space="0" w:color="auto"/>
          </w:divBdr>
          <w:divsChild>
            <w:div w:id="1608274549">
              <w:marLeft w:val="0"/>
              <w:marRight w:val="0"/>
              <w:marTop w:val="0"/>
              <w:marBottom w:val="0"/>
              <w:divBdr>
                <w:top w:val="none" w:sz="0" w:space="0" w:color="auto"/>
                <w:left w:val="none" w:sz="0" w:space="0" w:color="auto"/>
                <w:bottom w:val="none" w:sz="0" w:space="0" w:color="auto"/>
                <w:right w:val="none" w:sz="0" w:space="0" w:color="auto"/>
              </w:divBdr>
              <w:divsChild>
                <w:div w:id="1745369882">
                  <w:marLeft w:val="0"/>
                  <w:marRight w:val="0"/>
                  <w:marTop w:val="0"/>
                  <w:marBottom w:val="0"/>
                  <w:divBdr>
                    <w:top w:val="none" w:sz="0" w:space="0" w:color="auto"/>
                    <w:left w:val="none" w:sz="0" w:space="0" w:color="auto"/>
                    <w:bottom w:val="none" w:sz="0" w:space="0" w:color="auto"/>
                    <w:right w:val="none" w:sz="0" w:space="0" w:color="auto"/>
                  </w:divBdr>
                  <w:divsChild>
                    <w:div w:id="1544248159">
                      <w:marLeft w:val="0"/>
                      <w:marRight w:val="0"/>
                      <w:marTop w:val="0"/>
                      <w:marBottom w:val="0"/>
                      <w:divBdr>
                        <w:top w:val="none" w:sz="0" w:space="0" w:color="auto"/>
                        <w:left w:val="none" w:sz="0" w:space="0" w:color="auto"/>
                        <w:bottom w:val="none" w:sz="0" w:space="0" w:color="auto"/>
                        <w:right w:val="none" w:sz="0" w:space="0" w:color="auto"/>
                      </w:divBdr>
                      <w:divsChild>
                        <w:div w:id="1371298441">
                          <w:marLeft w:val="0"/>
                          <w:marRight w:val="0"/>
                          <w:marTop w:val="0"/>
                          <w:marBottom w:val="0"/>
                          <w:divBdr>
                            <w:top w:val="none" w:sz="0" w:space="0" w:color="auto"/>
                            <w:left w:val="none" w:sz="0" w:space="0" w:color="auto"/>
                            <w:bottom w:val="none" w:sz="0" w:space="0" w:color="auto"/>
                            <w:right w:val="none" w:sz="0" w:space="0" w:color="auto"/>
                          </w:divBdr>
                          <w:divsChild>
                            <w:div w:id="20237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778606">
      <w:bodyDiv w:val="1"/>
      <w:marLeft w:val="0"/>
      <w:marRight w:val="0"/>
      <w:marTop w:val="0"/>
      <w:marBottom w:val="0"/>
      <w:divBdr>
        <w:top w:val="none" w:sz="0" w:space="0" w:color="auto"/>
        <w:left w:val="none" w:sz="0" w:space="0" w:color="auto"/>
        <w:bottom w:val="none" w:sz="0" w:space="0" w:color="auto"/>
        <w:right w:val="none" w:sz="0" w:space="0" w:color="auto"/>
      </w:divBdr>
    </w:div>
    <w:div w:id="1582447030">
      <w:bodyDiv w:val="1"/>
      <w:marLeft w:val="0"/>
      <w:marRight w:val="0"/>
      <w:marTop w:val="0"/>
      <w:marBottom w:val="0"/>
      <w:divBdr>
        <w:top w:val="none" w:sz="0" w:space="0" w:color="auto"/>
        <w:left w:val="none" w:sz="0" w:space="0" w:color="auto"/>
        <w:bottom w:val="none" w:sz="0" w:space="0" w:color="auto"/>
        <w:right w:val="none" w:sz="0" w:space="0" w:color="auto"/>
      </w:divBdr>
    </w:div>
    <w:div w:id="19293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EEB117-65CF-42F1-80E1-4B4DFFBE91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CFE8F7C6-3460-46A8-9911-4392E4BE6A19}">
      <dgm:prSet phldrT="[Text]" custT="1"/>
      <dgm:spPr/>
      <dgm:t>
        <a:bodyPr/>
        <a:lstStyle/>
        <a:p>
          <a:r>
            <a:rPr lang="en-US" sz="1000"/>
            <a:t>Create TEA Online Account</a:t>
          </a:r>
        </a:p>
      </dgm:t>
    </dgm:pt>
    <dgm:pt modelId="{491A7E98-F76D-4321-BC67-C73C02B69F89}" type="parTrans" cxnId="{CC82748D-3565-4416-ACDB-91F93E2D585F}">
      <dgm:prSet/>
      <dgm:spPr/>
      <dgm:t>
        <a:bodyPr/>
        <a:lstStyle/>
        <a:p>
          <a:endParaRPr lang="en-US"/>
        </a:p>
      </dgm:t>
    </dgm:pt>
    <dgm:pt modelId="{BB26D852-0EB5-4CA8-8A70-7D6EDD413E5C}" type="sibTrans" cxnId="{CC82748D-3565-4416-ACDB-91F93E2D585F}">
      <dgm:prSet/>
      <dgm:spPr/>
      <dgm:t>
        <a:bodyPr/>
        <a:lstStyle/>
        <a:p>
          <a:endParaRPr lang="en-US"/>
        </a:p>
      </dgm:t>
    </dgm:pt>
    <dgm:pt modelId="{995C44AB-2499-4FD8-AD25-E166E35CE87F}">
      <dgm:prSet phldrT="[Text]" custT="1"/>
      <dgm:spPr/>
      <dgm:t>
        <a:bodyPr/>
        <a:lstStyle/>
        <a:p>
          <a:r>
            <a:rPr lang="en-US" sz="1000"/>
            <a:t>Apply for Out-of-Country Credentials Review and Submit Required Materials*</a:t>
          </a:r>
        </a:p>
      </dgm:t>
    </dgm:pt>
    <dgm:pt modelId="{5EC227D2-EF69-4EEF-A412-128C44E8C295}" type="parTrans" cxnId="{83731B0B-42FE-445F-9946-34725A29CBA9}">
      <dgm:prSet/>
      <dgm:spPr/>
      <dgm:t>
        <a:bodyPr/>
        <a:lstStyle/>
        <a:p>
          <a:endParaRPr lang="en-US"/>
        </a:p>
      </dgm:t>
    </dgm:pt>
    <dgm:pt modelId="{32E9C14D-9855-4730-800F-67CF9117BA68}" type="sibTrans" cxnId="{83731B0B-42FE-445F-9946-34725A29CBA9}">
      <dgm:prSet/>
      <dgm:spPr/>
      <dgm:t>
        <a:bodyPr/>
        <a:lstStyle/>
        <a:p>
          <a:endParaRPr lang="en-US"/>
        </a:p>
      </dgm:t>
    </dgm:pt>
    <dgm:pt modelId="{6C8940D0-7435-4737-9DB9-69FA3CB5E5A2}">
      <dgm:prSet phldrT="[Text]" custT="1"/>
      <dgm:spPr/>
      <dgm:t>
        <a:bodyPr/>
        <a:lstStyle/>
        <a:p>
          <a:r>
            <a:rPr lang="en-US" sz="1000"/>
            <a:t>Document English Language Proficiency**</a:t>
          </a:r>
        </a:p>
      </dgm:t>
    </dgm:pt>
    <dgm:pt modelId="{6B71639B-E3A9-4A50-A27C-A46FB646742B}" type="parTrans" cxnId="{EBC53B69-3E3F-4E74-BDD6-7DDBC5F4AA43}">
      <dgm:prSet/>
      <dgm:spPr/>
      <dgm:t>
        <a:bodyPr/>
        <a:lstStyle/>
        <a:p>
          <a:endParaRPr lang="en-US"/>
        </a:p>
      </dgm:t>
    </dgm:pt>
    <dgm:pt modelId="{2E1E9A90-16B8-454C-8FE3-29A0DD6423F2}" type="sibTrans" cxnId="{EBC53B69-3E3F-4E74-BDD6-7DDBC5F4AA43}">
      <dgm:prSet/>
      <dgm:spPr/>
      <dgm:t>
        <a:bodyPr/>
        <a:lstStyle/>
        <a:p>
          <a:endParaRPr lang="en-US"/>
        </a:p>
      </dgm:t>
    </dgm:pt>
    <dgm:pt modelId="{F75D798E-CEC6-4953-9DF8-7BE0E9ED5150}">
      <dgm:prSet phldrT="[Text]" custT="1"/>
      <dgm:spPr/>
      <dgm:t>
        <a:bodyPr/>
        <a:lstStyle/>
        <a:p>
          <a:r>
            <a:rPr lang="en-US" sz="1000"/>
            <a:t>Obtain One-Year Certificate for Employment</a:t>
          </a:r>
        </a:p>
      </dgm:t>
    </dgm:pt>
    <dgm:pt modelId="{85FBF626-FFDA-4873-9DE0-AE842B628DA7}" type="parTrans" cxnId="{9DC8463F-2600-41C9-834B-3DCF7AF76D61}">
      <dgm:prSet/>
      <dgm:spPr/>
      <dgm:t>
        <a:bodyPr/>
        <a:lstStyle/>
        <a:p>
          <a:endParaRPr lang="en-US"/>
        </a:p>
      </dgm:t>
    </dgm:pt>
    <dgm:pt modelId="{A17C823F-A7F4-49BF-93E8-9000C5410621}" type="sibTrans" cxnId="{9DC8463F-2600-41C9-834B-3DCF7AF76D61}">
      <dgm:prSet/>
      <dgm:spPr/>
      <dgm:t>
        <a:bodyPr/>
        <a:lstStyle/>
        <a:p>
          <a:endParaRPr lang="en-US"/>
        </a:p>
      </dgm:t>
    </dgm:pt>
    <dgm:pt modelId="{B9BA6241-E00B-49AB-BB89-4AA754BA9A1F}">
      <dgm:prSet phldrT="[Text]" custT="1"/>
      <dgm:spPr/>
      <dgm:t>
        <a:bodyPr/>
        <a:lstStyle/>
        <a:p>
          <a:r>
            <a:rPr lang="en-US" sz="1000"/>
            <a:t>Pass Required Examinations for Issuance of Standard Certificate</a:t>
          </a:r>
        </a:p>
      </dgm:t>
    </dgm:pt>
    <dgm:pt modelId="{7BF7735E-823A-4FA6-A612-C3F1B07BC2F0}" type="parTrans" cxnId="{23A8F402-05BD-414E-9528-B28932F3EBAA}">
      <dgm:prSet/>
      <dgm:spPr/>
      <dgm:t>
        <a:bodyPr/>
        <a:lstStyle/>
        <a:p>
          <a:endParaRPr lang="en-US"/>
        </a:p>
      </dgm:t>
    </dgm:pt>
    <dgm:pt modelId="{9ED2C041-FA2C-4E21-A2F5-D435E69280CB}" type="sibTrans" cxnId="{23A8F402-05BD-414E-9528-B28932F3EBAA}">
      <dgm:prSet/>
      <dgm:spPr/>
      <dgm:t>
        <a:bodyPr/>
        <a:lstStyle/>
        <a:p>
          <a:endParaRPr lang="en-US"/>
        </a:p>
      </dgm:t>
    </dgm:pt>
    <dgm:pt modelId="{80953B34-D506-4A33-BB80-D89F1D36878C}" type="pres">
      <dgm:prSet presAssocID="{3EEEB117-65CF-42F1-80E1-4B4DFFBE91C8}" presName="Name0" presStyleCnt="0">
        <dgm:presLayoutVars>
          <dgm:dir/>
          <dgm:animLvl val="lvl"/>
          <dgm:resizeHandles val="exact"/>
        </dgm:presLayoutVars>
      </dgm:prSet>
      <dgm:spPr/>
    </dgm:pt>
    <dgm:pt modelId="{FB429466-AB57-4AB9-A711-7570EBCB7E89}" type="pres">
      <dgm:prSet presAssocID="{B9BA6241-E00B-49AB-BB89-4AA754BA9A1F}" presName="boxAndChildren" presStyleCnt="0"/>
      <dgm:spPr/>
    </dgm:pt>
    <dgm:pt modelId="{2A51DC8E-F0A3-471C-A477-AC1B56956626}" type="pres">
      <dgm:prSet presAssocID="{B9BA6241-E00B-49AB-BB89-4AA754BA9A1F}" presName="parentTextBox" presStyleLbl="node1" presStyleIdx="0" presStyleCnt="5"/>
      <dgm:spPr/>
    </dgm:pt>
    <dgm:pt modelId="{06D3EE76-46A0-49F8-AEB8-2C6E2D85A979}" type="pres">
      <dgm:prSet presAssocID="{A17C823F-A7F4-49BF-93E8-9000C5410621}" presName="sp" presStyleCnt="0"/>
      <dgm:spPr/>
    </dgm:pt>
    <dgm:pt modelId="{B86926C6-EC2B-487B-94D1-180718D3F9C9}" type="pres">
      <dgm:prSet presAssocID="{F75D798E-CEC6-4953-9DF8-7BE0E9ED5150}" presName="arrowAndChildren" presStyleCnt="0"/>
      <dgm:spPr/>
    </dgm:pt>
    <dgm:pt modelId="{9476DDFD-C408-4387-AD9F-E39797A9F80D}" type="pres">
      <dgm:prSet presAssocID="{F75D798E-CEC6-4953-9DF8-7BE0E9ED5150}" presName="parentTextArrow" presStyleLbl="node1" presStyleIdx="1" presStyleCnt="5"/>
      <dgm:spPr/>
    </dgm:pt>
    <dgm:pt modelId="{0F420429-FE42-4F2E-942B-24AF18637D2E}" type="pres">
      <dgm:prSet presAssocID="{2E1E9A90-16B8-454C-8FE3-29A0DD6423F2}" presName="sp" presStyleCnt="0"/>
      <dgm:spPr/>
    </dgm:pt>
    <dgm:pt modelId="{2971F1BB-03D3-4CFC-95FB-A6851F799CB5}" type="pres">
      <dgm:prSet presAssocID="{6C8940D0-7435-4737-9DB9-69FA3CB5E5A2}" presName="arrowAndChildren" presStyleCnt="0"/>
      <dgm:spPr/>
    </dgm:pt>
    <dgm:pt modelId="{E08E67D2-D0C4-42FC-A153-565CF58704BB}" type="pres">
      <dgm:prSet presAssocID="{6C8940D0-7435-4737-9DB9-69FA3CB5E5A2}" presName="parentTextArrow" presStyleLbl="node1" presStyleIdx="2" presStyleCnt="5"/>
      <dgm:spPr/>
    </dgm:pt>
    <dgm:pt modelId="{D7081D1A-419E-47EC-81F4-B3F61C54FA56}" type="pres">
      <dgm:prSet presAssocID="{32E9C14D-9855-4730-800F-67CF9117BA68}" presName="sp" presStyleCnt="0"/>
      <dgm:spPr/>
    </dgm:pt>
    <dgm:pt modelId="{C2841396-FBEF-450E-A528-ED8D3B51D029}" type="pres">
      <dgm:prSet presAssocID="{995C44AB-2499-4FD8-AD25-E166E35CE87F}" presName="arrowAndChildren" presStyleCnt="0"/>
      <dgm:spPr/>
    </dgm:pt>
    <dgm:pt modelId="{61A06DD6-C484-4C29-A532-C6850C066F6E}" type="pres">
      <dgm:prSet presAssocID="{995C44AB-2499-4FD8-AD25-E166E35CE87F}" presName="parentTextArrow" presStyleLbl="node1" presStyleIdx="3" presStyleCnt="5"/>
      <dgm:spPr/>
    </dgm:pt>
    <dgm:pt modelId="{3594D384-DC75-4F41-9F00-E906D8DD4EF0}" type="pres">
      <dgm:prSet presAssocID="{BB26D852-0EB5-4CA8-8A70-7D6EDD413E5C}" presName="sp" presStyleCnt="0"/>
      <dgm:spPr/>
    </dgm:pt>
    <dgm:pt modelId="{AD2BF2C0-29A4-4DD7-95B8-E2869261ADC6}" type="pres">
      <dgm:prSet presAssocID="{CFE8F7C6-3460-46A8-9911-4392E4BE6A19}" presName="arrowAndChildren" presStyleCnt="0"/>
      <dgm:spPr/>
    </dgm:pt>
    <dgm:pt modelId="{E2368C19-F725-43BB-8915-0F920D80BBDE}" type="pres">
      <dgm:prSet presAssocID="{CFE8F7C6-3460-46A8-9911-4392E4BE6A19}" presName="parentTextArrow" presStyleLbl="node1" presStyleIdx="4" presStyleCnt="5"/>
      <dgm:spPr/>
    </dgm:pt>
  </dgm:ptLst>
  <dgm:cxnLst>
    <dgm:cxn modelId="{CC82748D-3565-4416-ACDB-91F93E2D585F}" srcId="{3EEEB117-65CF-42F1-80E1-4B4DFFBE91C8}" destId="{CFE8F7C6-3460-46A8-9911-4392E4BE6A19}" srcOrd="0" destOrd="0" parTransId="{491A7E98-F76D-4321-BC67-C73C02B69F89}" sibTransId="{BB26D852-0EB5-4CA8-8A70-7D6EDD413E5C}"/>
    <dgm:cxn modelId="{FD30174E-2AD4-4EA6-9F73-2B70B4EB8BC3}" type="presOf" srcId="{CFE8F7C6-3460-46A8-9911-4392E4BE6A19}" destId="{E2368C19-F725-43BB-8915-0F920D80BBDE}" srcOrd="0" destOrd="0" presId="urn:microsoft.com/office/officeart/2005/8/layout/process4"/>
    <dgm:cxn modelId="{5DBEECCD-3C84-4E45-8B42-F25B1EF2A27C}" type="presOf" srcId="{995C44AB-2499-4FD8-AD25-E166E35CE87F}" destId="{61A06DD6-C484-4C29-A532-C6850C066F6E}" srcOrd="0" destOrd="0" presId="urn:microsoft.com/office/officeart/2005/8/layout/process4"/>
    <dgm:cxn modelId="{EBC53B69-3E3F-4E74-BDD6-7DDBC5F4AA43}" srcId="{3EEEB117-65CF-42F1-80E1-4B4DFFBE91C8}" destId="{6C8940D0-7435-4737-9DB9-69FA3CB5E5A2}" srcOrd="2" destOrd="0" parTransId="{6B71639B-E3A9-4A50-A27C-A46FB646742B}" sibTransId="{2E1E9A90-16B8-454C-8FE3-29A0DD6423F2}"/>
    <dgm:cxn modelId="{83731B0B-42FE-445F-9946-34725A29CBA9}" srcId="{3EEEB117-65CF-42F1-80E1-4B4DFFBE91C8}" destId="{995C44AB-2499-4FD8-AD25-E166E35CE87F}" srcOrd="1" destOrd="0" parTransId="{5EC227D2-EF69-4EEF-A412-128C44E8C295}" sibTransId="{32E9C14D-9855-4730-800F-67CF9117BA68}"/>
    <dgm:cxn modelId="{86827522-5322-4443-90E7-1CFF8A50E941}" type="presOf" srcId="{F75D798E-CEC6-4953-9DF8-7BE0E9ED5150}" destId="{9476DDFD-C408-4387-AD9F-E39797A9F80D}" srcOrd="0" destOrd="0" presId="urn:microsoft.com/office/officeart/2005/8/layout/process4"/>
    <dgm:cxn modelId="{9DC8463F-2600-41C9-834B-3DCF7AF76D61}" srcId="{3EEEB117-65CF-42F1-80E1-4B4DFFBE91C8}" destId="{F75D798E-CEC6-4953-9DF8-7BE0E9ED5150}" srcOrd="3" destOrd="0" parTransId="{85FBF626-FFDA-4873-9DE0-AE842B628DA7}" sibTransId="{A17C823F-A7F4-49BF-93E8-9000C5410621}"/>
    <dgm:cxn modelId="{73249777-BEA1-449A-8E6B-90C122A7D221}" type="presOf" srcId="{3EEEB117-65CF-42F1-80E1-4B4DFFBE91C8}" destId="{80953B34-D506-4A33-BB80-D89F1D36878C}" srcOrd="0" destOrd="0" presId="urn:microsoft.com/office/officeart/2005/8/layout/process4"/>
    <dgm:cxn modelId="{D9AFB103-335F-4526-BF1B-0ACD78BB2206}" type="presOf" srcId="{B9BA6241-E00B-49AB-BB89-4AA754BA9A1F}" destId="{2A51DC8E-F0A3-471C-A477-AC1B56956626}" srcOrd="0" destOrd="0" presId="urn:microsoft.com/office/officeart/2005/8/layout/process4"/>
    <dgm:cxn modelId="{DABF2995-8284-478E-8E54-07CBDE9ADD07}" type="presOf" srcId="{6C8940D0-7435-4737-9DB9-69FA3CB5E5A2}" destId="{E08E67D2-D0C4-42FC-A153-565CF58704BB}" srcOrd="0" destOrd="0" presId="urn:microsoft.com/office/officeart/2005/8/layout/process4"/>
    <dgm:cxn modelId="{23A8F402-05BD-414E-9528-B28932F3EBAA}" srcId="{3EEEB117-65CF-42F1-80E1-4B4DFFBE91C8}" destId="{B9BA6241-E00B-49AB-BB89-4AA754BA9A1F}" srcOrd="4" destOrd="0" parTransId="{7BF7735E-823A-4FA6-A612-C3F1B07BC2F0}" sibTransId="{9ED2C041-FA2C-4E21-A2F5-D435E69280CB}"/>
    <dgm:cxn modelId="{8BD4151A-F68A-4012-89D6-70E836A69076}" type="presParOf" srcId="{80953B34-D506-4A33-BB80-D89F1D36878C}" destId="{FB429466-AB57-4AB9-A711-7570EBCB7E89}" srcOrd="0" destOrd="0" presId="urn:microsoft.com/office/officeart/2005/8/layout/process4"/>
    <dgm:cxn modelId="{C46E4E4A-D631-4E99-AC8C-38B41B44ECC2}" type="presParOf" srcId="{FB429466-AB57-4AB9-A711-7570EBCB7E89}" destId="{2A51DC8E-F0A3-471C-A477-AC1B56956626}" srcOrd="0" destOrd="0" presId="urn:microsoft.com/office/officeart/2005/8/layout/process4"/>
    <dgm:cxn modelId="{C5DD791C-BC8B-4408-B707-503E8275195D}" type="presParOf" srcId="{80953B34-D506-4A33-BB80-D89F1D36878C}" destId="{06D3EE76-46A0-49F8-AEB8-2C6E2D85A979}" srcOrd="1" destOrd="0" presId="urn:microsoft.com/office/officeart/2005/8/layout/process4"/>
    <dgm:cxn modelId="{A2295E94-BD2D-4EC6-B64F-4E6013B7769C}" type="presParOf" srcId="{80953B34-D506-4A33-BB80-D89F1D36878C}" destId="{B86926C6-EC2B-487B-94D1-180718D3F9C9}" srcOrd="2" destOrd="0" presId="urn:microsoft.com/office/officeart/2005/8/layout/process4"/>
    <dgm:cxn modelId="{66CA7CB2-1E0E-4E1F-922D-E02A2BA60575}" type="presParOf" srcId="{B86926C6-EC2B-487B-94D1-180718D3F9C9}" destId="{9476DDFD-C408-4387-AD9F-E39797A9F80D}" srcOrd="0" destOrd="0" presId="urn:microsoft.com/office/officeart/2005/8/layout/process4"/>
    <dgm:cxn modelId="{DEAD9303-33FF-4101-80BC-FCFAB5F32DD1}" type="presParOf" srcId="{80953B34-D506-4A33-BB80-D89F1D36878C}" destId="{0F420429-FE42-4F2E-942B-24AF18637D2E}" srcOrd="3" destOrd="0" presId="urn:microsoft.com/office/officeart/2005/8/layout/process4"/>
    <dgm:cxn modelId="{76608697-EEA4-44F0-A4EB-33007BE7C71C}" type="presParOf" srcId="{80953B34-D506-4A33-BB80-D89F1D36878C}" destId="{2971F1BB-03D3-4CFC-95FB-A6851F799CB5}" srcOrd="4" destOrd="0" presId="urn:microsoft.com/office/officeart/2005/8/layout/process4"/>
    <dgm:cxn modelId="{6C5E8748-5A9A-4C97-B82C-15DF983756DD}" type="presParOf" srcId="{2971F1BB-03D3-4CFC-95FB-A6851F799CB5}" destId="{E08E67D2-D0C4-42FC-A153-565CF58704BB}" srcOrd="0" destOrd="0" presId="urn:microsoft.com/office/officeart/2005/8/layout/process4"/>
    <dgm:cxn modelId="{8EE807D7-E321-4F33-A494-6C5838DF9BE3}" type="presParOf" srcId="{80953B34-D506-4A33-BB80-D89F1D36878C}" destId="{D7081D1A-419E-47EC-81F4-B3F61C54FA56}" srcOrd="5" destOrd="0" presId="urn:microsoft.com/office/officeart/2005/8/layout/process4"/>
    <dgm:cxn modelId="{19586C99-3DE4-4CBF-B7E8-C2415678E2D2}" type="presParOf" srcId="{80953B34-D506-4A33-BB80-D89F1D36878C}" destId="{C2841396-FBEF-450E-A528-ED8D3B51D029}" srcOrd="6" destOrd="0" presId="urn:microsoft.com/office/officeart/2005/8/layout/process4"/>
    <dgm:cxn modelId="{98C320F2-13E1-4A13-80DC-06B5E4CDB46B}" type="presParOf" srcId="{C2841396-FBEF-450E-A528-ED8D3B51D029}" destId="{61A06DD6-C484-4C29-A532-C6850C066F6E}" srcOrd="0" destOrd="0" presId="urn:microsoft.com/office/officeart/2005/8/layout/process4"/>
    <dgm:cxn modelId="{45992C1F-2B15-43F1-8A3F-8984367D0DC6}" type="presParOf" srcId="{80953B34-D506-4A33-BB80-D89F1D36878C}" destId="{3594D384-DC75-4F41-9F00-E906D8DD4EF0}" srcOrd="7" destOrd="0" presId="urn:microsoft.com/office/officeart/2005/8/layout/process4"/>
    <dgm:cxn modelId="{B91B00CF-699A-49FB-AEE3-A96536FD856B}" type="presParOf" srcId="{80953B34-D506-4A33-BB80-D89F1D36878C}" destId="{AD2BF2C0-29A4-4DD7-95B8-E2869261ADC6}" srcOrd="8" destOrd="0" presId="urn:microsoft.com/office/officeart/2005/8/layout/process4"/>
    <dgm:cxn modelId="{EAE1FD55-6DD3-4792-B00C-5CBC7BCBECCA}" type="presParOf" srcId="{AD2BF2C0-29A4-4DD7-95B8-E2869261ADC6}" destId="{E2368C19-F725-43BB-8915-0F920D80BBDE}"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1DC8E-F0A3-471C-A477-AC1B56956626}">
      <dsp:nvSpPr>
        <dsp:cNvPr id="0" name=""/>
        <dsp:cNvSpPr/>
      </dsp:nvSpPr>
      <dsp:spPr>
        <a:xfrm>
          <a:off x="0" y="3029378"/>
          <a:ext cx="5486400" cy="496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Pass Required Examinations for Issuance of Standard Certificate</a:t>
          </a:r>
        </a:p>
      </dsp:txBody>
      <dsp:txXfrm>
        <a:off x="0" y="3029378"/>
        <a:ext cx="5486400" cy="496994"/>
      </dsp:txXfrm>
    </dsp:sp>
    <dsp:sp modelId="{9476DDFD-C408-4387-AD9F-E39797A9F80D}">
      <dsp:nvSpPr>
        <dsp:cNvPr id="0" name=""/>
        <dsp:cNvSpPr/>
      </dsp:nvSpPr>
      <dsp:spPr>
        <a:xfrm rot="10800000">
          <a:off x="0" y="2272455"/>
          <a:ext cx="5486400" cy="76437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Obtain One-Year Certificate for Employment</a:t>
          </a:r>
        </a:p>
      </dsp:txBody>
      <dsp:txXfrm rot="10800000">
        <a:off x="0" y="2272455"/>
        <a:ext cx="5486400" cy="496669"/>
      </dsp:txXfrm>
    </dsp:sp>
    <dsp:sp modelId="{E08E67D2-D0C4-42FC-A153-565CF58704BB}">
      <dsp:nvSpPr>
        <dsp:cNvPr id="0" name=""/>
        <dsp:cNvSpPr/>
      </dsp:nvSpPr>
      <dsp:spPr>
        <a:xfrm rot="10800000">
          <a:off x="0" y="1515532"/>
          <a:ext cx="5486400" cy="76437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Document English Language Proficiency**</a:t>
          </a:r>
        </a:p>
      </dsp:txBody>
      <dsp:txXfrm rot="10800000">
        <a:off x="0" y="1515532"/>
        <a:ext cx="5486400" cy="496669"/>
      </dsp:txXfrm>
    </dsp:sp>
    <dsp:sp modelId="{61A06DD6-C484-4C29-A532-C6850C066F6E}">
      <dsp:nvSpPr>
        <dsp:cNvPr id="0" name=""/>
        <dsp:cNvSpPr/>
      </dsp:nvSpPr>
      <dsp:spPr>
        <a:xfrm rot="10800000">
          <a:off x="0" y="758609"/>
          <a:ext cx="5486400" cy="76437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Apply for Out-of-Country Credentials Review and Submit Required Materials*</a:t>
          </a:r>
        </a:p>
      </dsp:txBody>
      <dsp:txXfrm rot="10800000">
        <a:off x="0" y="758609"/>
        <a:ext cx="5486400" cy="496669"/>
      </dsp:txXfrm>
    </dsp:sp>
    <dsp:sp modelId="{E2368C19-F725-43BB-8915-0F920D80BBDE}">
      <dsp:nvSpPr>
        <dsp:cNvPr id="0" name=""/>
        <dsp:cNvSpPr/>
      </dsp:nvSpPr>
      <dsp:spPr>
        <a:xfrm rot="10800000">
          <a:off x="0" y="1686"/>
          <a:ext cx="5486400" cy="76437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Create TEA Online Account</a:t>
          </a:r>
        </a:p>
      </dsp:txBody>
      <dsp:txXfrm rot="10800000">
        <a:off x="0" y="1686"/>
        <a:ext cx="5486400" cy="4966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BAAB-55F4-4DE6-88BD-0CF9C1F7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5169</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Item :</vt:lpstr>
    </vt:vector>
  </TitlesOfParts>
  <Company>Texas Education Agency</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c:title>
  <dc:creator>kloonam</dc:creator>
  <cp:lastModifiedBy>Pogue, Christie</cp:lastModifiedBy>
  <cp:revision>31</cp:revision>
  <cp:lastPrinted>2017-09-11T15:36:00Z</cp:lastPrinted>
  <dcterms:created xsi:type="dcterms:W3CDTF">2017-09-08T16:15:00Z</dcterms:created>
  <dcterms:modified xsi:type="dcterms:W3CDTF">2017-09-14T16:31:00Z</dcterms:modified>
  <cp:contentStatus/>
</cp:coreProperties>
</file>