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D0" w:rsidRDefault="008212D0" w:rsidP="005522DC">
      <w:pPr>
        <w:widowControl w:val="0"/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8E69F0" w:rsidRDefault="0019466B" w:rsidP="005522DC">
      <w:pPr>
        <w:widowControl w:val="0"/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522057">
        <w:rPr>
          <w:rFonts w:ascii="Arial" w:hAnsi="Arial" w:cs="Arial"/>
          <w:b/>
          <w:bCs/>
          <w:sz w:val="32"/>
          <w:szCs w:val="32"/>
        </w:rPr>
        <w:t>I</w:t>
      </w:r>
      <w:r w:rsidRPr="006A18AC">
        <w:rPr>
          <w:rFonts w:ascii="Arial" w:hAnsi="Arial" w:cs="Arial"/>
          <w:b/>
          <w:bCs/>
          <w:sz w:val="32"/>
          <w:szCs w:val="32"/>
        </w:rPr>
        <w:t>tem</w:t>
      </w:r>
      <w:r w:rsidR="00724623" w:rsidRPr="006A18AC">
        <w:rPr>
          <w:rFonts w:ascii="Arial" w:hAnsi="Arial" w:cs="Arial"/>
          <w:b/>
          <w:bCs/>
          <w:sz w:val="32"/>
          <w:szCs w:val="32"/>
        </w:rPr>
        <w:t xml:space="preserve"> </w:t>
      </w:r>
      <w:r w:rsidR="00F61054">
        <w:rPr>
          <w:rFonts w:ascii="Arial" w:hAnsi="Arial" w:cs="Arial"/>
          <w:b/>
          <w:bCs/>
          <w:sz w:val="32"/>
          <w:szCs w:val="32"/>
        </w:rPr>
        <w:t>5</w:t>
      </w:r>
      <w:r w:rsidR="008E69F0" w:rsidRPr="006A18AC">
        <w:rPr>
          <w:rFonts w:ascii="Arial" w:hAnsi="Arial" w:cs="Arial"/>
          <w:b/>
          <w:bCs/>
          <w:sz w:val="32"/>
          <w:szCs w:val="32"/>
        </w:rPr>
        <w:t>:</w:t>
      </w:r>
    </w:p>
    <w:p w:rsidR="005522DC" w:rsidRPr="005522DC" w:rsidRDefault="005522DC" w:rsidP="005522DC">
      <w:pPr>
        <w:widowControl w:val="0"/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043000" w:rsidRPr="002141CE" w:rsidRDefault="001A3A97" w:rsidP="005522DC">
      <w:pPr>
        <w:widowControl w:val="0"/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Update on </w:t>
      </w:r>
      <w:r w:rsidR="008E27C3">
        <w:rPr>
          <w:rFonts w:ascii="Arial" w:hAnsi="Arial" w:cs="Arial"/>
          <w:b/>
          <w:bCs/>
          <w:sz w:val="32"/>
          <w:szCs w:val="32"/>
        </w:rPr>
        <w:t xml:space="preserve">Divisions of </w:t>
      </w:r>
      <w:r>
        <w:rPr>
          <w:rFonts w:ascii="Arial" w:hAnsi="Arial" w:cs="Arial"/>
          <w:b/>
          <w:bCs/>
          <w:sz w:val="32"/>
          <w:szCs w:val="32"/>
        </w:rPr>
        <w:t xml:space="preserve">Educator Leadership and Quality </w:t>
      </w:r>
      <w:r w:rsidR="008E27C3">
        <w:rPr>
          <w:rFonts w:ascii="Arial" w:hAnsi="Arial" w:cs="Arial"/>
          <w:b/>
          <w:bCs/>
          <w:sz w:val="32"/>
          <w:szCs w:val="32"/>
        </w:rPr>
        <w:t xml:space="preserve">Department </w:t>
      </w:r>
    </w:p>
    <w:p w:rsidR="008751CB" w:rsidRPr="002141CE" w:rsidRDefault="008751CB" w:rsidP="005522DC">
      <w:pPr>
        <w:widowControl w:val="0"/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</w:rPr>
      </w:pPr>
    </w:p>
    <w:p w:rsidR="00043000" w:rsidRPr="002141CE" w:rsidRDefault="00B15100" w:rsidP="00043000">
      <w:pPr>
        <w:widowControl w:val="0"/>
        <w:rPr>
          <w:rFonts w:ascii="Arial" w:hAnsi="Arial" w:cs="Arial"/>
          <w:b/>
          <w:sz w:val="22"/>
          <w:szCs w:val="22"/>
        </w:rPr>
      </w:pPr>
      <w:r w:rsidRPr="002141CE">
        <w:rPr>
          <w:rFonts w:ascii="Arial" w:hAnsi="Arial" w:cs="Arial"/>
          <w:b/>
          <w:sz w:val="22"/>
          <w:szCs w:val="22"/>
        </w:rPr>
        <w:t xml:space="preserve">UPDATE AND </w:t>
      </w:r>
      <w:r w:rsidR="0019466B" w:rsidRPr="002141CE">
        <w:rPr>
          <w:rFonts w:ascii="Arial" w:hAnsi="Arial" w:cs="Arial"/>
          <w:b/>
          <w:sz w:val="22"/>
          <w:szCs w:val="22"/>
        </w:rPr>
        <w:t xml:space="preserve">DISCUSSION </w:t>
      </w:r>
    </w:p>
    <w:p w:rsidR="00A76284" w:rsidRPr="002141CE" w:rsidRDefault="00A76284" w:rsidP="00043000">
      <w:pPr>
        <w:widowControl w:val="0"/>
        <w:rPr>
          <w:rFonts w:ascii="Arial" w:hAnsi="Arial" w:cs="Arial"/>
          <w:sz w:val="22"/>
          <w:szCs w:val="22"/>
        </w:rPr>
      </w:pPr>
    </w:p>
    <w:p w:rsidR="00DC58A5" w:rsidRPr="002141CE" w:rsidRDefault="00043000" w:rsidP="006C5E1E">
      <w:pPr>
        <w:widowControl w:val="0"/>
        <w:rPr>
          <w:rFonts w:ascii="Arial" w:hAnsi="Arial" w:cs="Arial"/>
          <w:sz w:val="22"/>
          <w:szCs w:val="22"/>
        </w:rPr>
      </w:pPr>
      <w:r w:rsidRPr="002141CE">
        <w:rPr>
          <w:rFonts w:ascii="Arial" w:hAnsi="Arial" w:cs="Arial"/>
          <w:b/>
          <w:sz w:val="22"/>
          <w:szCs w:val="22"/>
        </w:rPr>
        <w:t>SUMMARY:</w:t>
      </w:r>
      <w:r w:rsidRPr="002141CE">
        <w:rPr>
          <w:rFonts w:ascii="Arial" w:hAnsi="Arial" w:cs="Arial"/>
          <w:sz w:val="22"/>
          <w:szCs w:val="22"/>
        </w:rPr>
        <w:t xml:space="preserve">  </w:t>
      </w:r>
      <w:r w:rsidR="00B15100" w:rsidRPr="002141CE">
        <w:rPr>
          <w:rFonts w:ascii="Arial" w:hAnsi="Arial" w:cs="Arial"/>
          <w:sz w:val="22"/>
          <w:szCs w:val="22"/>
        </w:rPr>
        <w:t xml:space="preserve">This item provides the State Board for Educator Certification (SBEC) an opportunity to discuss updates provided by the </w:t>
      </w:r>
      <w:r w:rsidR="007B66AE">
        <w:rPr>
          <w:rFonts w:ascii="Arial" w:hAnsi="Arial" w:cs="Arial"/>
          <w:sz w:val="22"/>
          <w:szCs w:val="22"/>
        </w:rPr>
        <w:t>Division of Educator Certification and Testing; Educator Preparation</w:t>
      </w:r>
      <w:r w:rsidR="00066B48">
        <w:rPr>
          <w:rFonts w:ascii="Arial" w:hAnsi="Arial" w:cs="Arial"/>
          <w:sz w:val="22"/>
          <w:szCs w:val="22"/>
        </w:rPr>
        <w:t xml:space="preserve"> and Program Accountability</w:t>
      </w:r>
      <w:r w:rsidR="007B66AE">
        <w:rPr>
          <w:rFonts w:ascii="Arial" w:hAnsi="Arial" w:cs="Arial"/>
          <w:sz w:val="22"/>
          <w:szCs w:val="22"/>
        </w:rPr>
        <w:t>;</w:t>
      </w:r>
      <w:r w:rsidR="006565E8" w:rsidRPr="002141CE">
        <w:rPr>
          <w:rFonts w:ascii="Arial" w:hAnsi="Arial" w:cs="Arial"/>
          <w:sz w:val="22"/>
          <w:szCs w:val="22"/>
        </w:rPr>
        <w:t xml:space="preserve"> </w:t>
      </w:r>
      <w:r w:rsidR="00B15100" w:rsidRPr="002141CE">
        <w:rPr>
          <w:rFonts w:ascii="Arial" w:hAnsi="Arial" w:cs="Arial"/>
          <w:sz w:val="22"/>
          <w:szCs w:val="22"/>
        </w:rPr>
        <w:t>Educator Investig</w:t>
      </w:r>
      <w:r w:rsidR="005A3F79" w:rsidRPr="002141CE">
        <w:rPr>
          <w:rFonts w:ascii="Arial" w:hAnsi="Arial" w:cs="Arial"/>
          <w:sz w:val="22"/>
          <w:szCs w:val="22"/>
        </w:rPr>
        <w:t>ations</w:t>
      </w:r>
      <w:r w:rsidR="007B66AE">
        <w:rPr>
          <w:rFonts w:ascii="Arial" w:hAnsi="Arial" w:cs="Arial"/>
          <w:sz w:val="22"/>
          <w:szCs w:val="22"/>
        </w:rPr>
        <w:t>;</w:t>
      </w:r>
      <w:r w:rsidR="005A3F79" w:rsidRPr="002141CE">
        <w:rPr>
          <w:rFonts w:ascii="Arial" w:hAnsi="Arial" w:cs="Arial"/>
          <w:sz w:val="22"/>
          <w:szCs w:val="22"/>
        </w:rPr>
        <w:t xml:space="preserve"> </w:t>
      </w:r>
      <w:r w:rsidR="007B66AE">
        <w:rPr>
          <w:rFonts w:ascii="Arial" w:hAnsi="Arial" w:cs="Arial"/>
          <w:sz w:val="22"/>
          <w:szCs w:val="22"/>
        </w:rPr>
        <w:t>and</w:t>
      </w:r>
      <w:r w:rsidR="00F14D38" w:rsidRPr="002141CE">
        <w:rPr>
          <w:rFonts w:ascii="Arial" w:hAnsi="Arial" w:cs="Arial"/>
          <w:sz w:val="22"/>
          <w:szCs w:val="22"/>
        </w:rPr>
        <w:t xml:space="preserve"> Legal Services for the </w:t>
      </w:r>
      <w:r w:rsidR="00B93F50" w:rsidRPr="002141CE">
        <w:rPr>
          <w:rFonts w:ascii="Arial" w:hAnsi="Arial" w:cs="Arial"/>
          <w:sz w:val="22"/>
          <w:szCs w:val="22"/>
        </w:rPr>
        <w:t xml:space="preserve">Fiscal Year (FY) </w:t>
      </w:r>
      <w:r w:rsidR="00F14D38" w:rsidRPr="002141CE">
        <w:rPr>
          <w:rFonts w:ascii="Arial" w:hAnsi="Arial" w:cs="Arial"/>
          <w:sz w:val="22"/>
          <w:szCs w:val="22"/>
        </w:rPr>
        <w:t xml:space="preserve">2016-2017. </w:t>
      </w:r>
    </w:p>
    <w:p w:rsidR="004E3C18" w:rsidRPr="002141CE" w:rsidRDefault="004E3C18" w:rsidP="00043000">
      <w:pPr>
        <w:widowControl w:val="0"/>
        <w:rPr>
          <w:rFonts w:ascii="Arial" w:hAnsi="Arial" w:cs="Arial"/>
          <w:sz w:val="22"/>
          <w:szCs w:val="22"/>
        </w:rPr>
      </w:pPr>
    </w:p>
    <w:p w:rsidR="00A16EDC" w:rsidRPr="002141CE" w:rsidRDefault="006F2F67" w:rsidP="00A16EDC">
      <w:pPr>
        <w:widowControl w:val="0"/>
        <w:rPr>
          <w:rFonts w:ascii="Arial" w:hAnsi="Arial" w:cs="Arial"/>
          <w:sz w:val="22"/>
          <w:szCs w:val="22"/>
        </w:rPr>
      </w:pPr>
      <w:r w:rsidRPr="002141CE">
        <w:rPr>
          <w:rFonts w:ascii="Arial" w:hAnsi="Arial" w:cs="Arial"/>
          <w:b/>
          <w:sz w:val="22"/>
          <w:szCs w:val="22"/>
        </w:rPr>
        <w:t xml:space="preserve">BACKGROUND INFORMATION:  </w:t>
      </w:r>
      <w:r w:rsidR="00252AD2" w:rsidRPr="002141CE">
        <w:rPr>
          <w:rFonts w:ascii="Arial" w:hAnsi="Arial" w:cs="Arial"/>
          <w:sz w:val="22"/>
          <w:szCs w:val="22"/>
        </w:rPr>
        <w:t xml:space="preserve">The SBEC receives </w:t>
      </w:r>
      <w:r w:rsidR="006565E8" w:rsidRPr="002141CE">
        <w:rPr>
          <w:rFonts w:ascii="Arial" w:hAnsi="Arial" w:cs="Arial"/>
          <w:sz w:val="22"/>
          <w:szCs w:val="22"/>
        </w:rPr>
        <w:t xml:space="preserve">updates from the </w:t>
      </w:r>
      <w:r w:rsidR="007B66AE">
        <w:rPr>
          <w:rFonts w:ascii="Arial" w:hAnsi="Arial" w:cs="Arial"/>
          <w:sz w:val="22"/>
          <w:szCs w:val="22"/>
        </w:rPr>
        <w:t>Division of Educator Certification and Testing; Educator Preparation</w:t>
      </w:r>
      <w:r w:rsidR="00066B48">
        <w:rPr>
          <w:rFonts w:ascii="Arial" w:hAnsi="Arial" w:cs="Arial"/>
          <w:sz w:val="22"/>
          <w:szCs w:val="22"/>
        </w:rPr>
        <w:t xml:space="preserve"> and Program Accountability</w:t>
      </w:r>
      <w:r w:rsidR="007B66AE">
        <w:rPr>
          <w:rFonts w:ascii="Arial" w:hAnsi="Arial" w:cs="Arial"/>
          <w:sz w:val="22"/>
          <w:szCs w:val="22"/>
        </w:rPr>
        <w:t>;</w:t>
      </w:r>
      <w:r w:rsidR="007B66AE" w:rsidRPr="002141CE">
        <w:rPr>
          <w:rFonts w:ascii="Arial" w:hAnsi="Arial" w:cs="Arial"/>
          <w:sz w:val="22"/>
          <w:szCs w:val="22"/>
        </w:rPr>
        <w:t xml:space="preserve"> Educator Investigations</w:t>
      </w:r>
      <w:r w:rsidR="007B66AE">
        <w:rPr>
          <w:rFonts w:ascii="Arial" w:hAnsi="Arial" w:cs="Arial"/>
          <w:sz w:val="22"/>
          <w:szCs w:val="22"/>
        </w:rPr>
        <w:t>;</w:t>
      </w:r>
      <w:r w:rsidR="007B66AE" w:rsidRPr="002141CE">
        <w:rPr>
          <w:rFonts w:ascii="Arial" w:hAnsi="Arial" w:cs="Arial"/>
          <w:sz w:val="22"/>
          <w:szCs w:val="22"/>
        </w:rPr>
        <w:t xml:space="preserve"> </w:t>
      </w:r>
      <w:r w:rsidR="007B66AE">
        <w:rPr>
          <w:rFonts w:ascii="Arial" w:hAnsi="Arial" w:cs="Arial"/>
          <w:sz w:val="22"/>
          <w:szCs w:val="22"/>
        </w:rPr>
        <w:t>and</w:t>
      </w:r>
      <w:r w:rsidR="007B66AE" w:rsidRPr="002141CE">
        <w:rPr>
          <w:rFonts w:ascii="Arial" w:hAnsi="Arial" w:cs="Arial"/>
          <w:sz w:val="22"/>
          <w:szCs w:val="22"/>
        </w:rPr>
        <w:t xml:space="preserve"> Legal Services</w:t>
      </w:r>
      <w:r w:rsidR="00CF3099" w:rsidRPr="002141CE">
        <w:rPr>
          <w:rFonts w:ascii="Arial" w:hAnsi="Arial" w:cs="Arial"/>
          <w:sz w:val="22"/>
          <w:szCs w:val="22"/>
        </w:rPr>
        <w:t xml:space="preserve"> </w:t>
      </w:r>
      <w:r w:rsidR="00AE6BEC" w:rsidRPr="002141CE">
        <w:rPr>
          <w:rFonts w:ascii="Arial" w:hAnsi="Arial" w:cs="Arial"/>
          <w:sz w:val="22"/>
          <w:szCs w:val="22"/>
        </w:rPr>
        <w:t>in their B</w:t>
      </w:r>
      <w:r w:rsidR="006565E8" w:rsidRPr="002141CE">
        <w:rPr>
          <w:rFonts w:ascii="Arial" w:hAnsi="Arial" w:cs="Arial"/>
          <w:sz w:val="22"/>
          <w:szCs w:val="22"/>
        </w:rPr>
        <w:t xml:space="preserve">oard packets that are mailed to them prior to each meeting. </w:t>
      </w:r>
      <w:r w:rsidR="00A16EDC" w:rsidRPr="002141CE">
        <w:rPr>
          <w:rFonts w:ascii="Arial" w:hAnsi="Arial" w:cs="Arial"/>
          <w:sz w:val="22"/>
          <w:szCs w:val="22"/>
        </w:rPr>
        <w:t xml:space="preserve">This item will allow staff to update the Board on issues relating to </w:t>
      </w:r>
      <w:r w:rsidR="007B66AE">
        <w:rPr>
          <w:rFonts w:ascii="Arial" w:hAnsi="Arial" w:cs="Arial"/>
          <w:sz w:val="22"/>
          <w:szCs w:val="22"/>
        </w:rPr>
        <w:t xml:space="preserve">certification, testing, preparation, and </w:t>
      </w:r>
      <w:r w:rsidR="00A16EDC" w:rsidRPr="002141CE">
        <w:rPr>
          <w:rFonts w:ascii="Arial" w:hAnsi="Arial" w:cs="Arial"/>
          <w:sz w:val="22"/>
          <w:szCs w:val="22"/>
        </w:rPr>
        <w:t xml:space="preserve">applicant and certified educator investigations opened and completed FY 2016-2017. </w:t>
      </w:r>
    </w:p>
    <w:p w:rsidR="00CF3099" w:rsidRPr="002141CE" w:rsidRDefault="00CF3099" w:rsidP="00A16EDC">
      <w:pPr>
        <w:widowControl w:val="0"/>
        <w:rPr>
          <w:rFonts w:ascii="Arial" w:hAnsi="Arial" w:cs="Arial"/>
          <w:sz w:val="22"/>
          <w:szCs w:val="22"/>
        </w:rPr>
      </w:pPr>
    </w:p>
    <w:p w:rsidR="006F3B90" w:rsidRPr="006F3B90" w:rsidRDefault="006F3B90" w:rsidP="006F3B90">
      <w:pPr>
        <w:tabs>
          <w:tab w:val="left" w:pos="3240"/>
        </w:tabs>
        <w:rPr>
          <w:rFonts w:ascii="Arial" w:eastAsiaTheme="minorHAnsi" w:hAnsi="Arial" w:cs="Arial"/>
          <w:sz w:val="22"/>
          <w:szCs w:val="22"/>
        </w:rPr>
      </w:pPr>
      <w:r w:rsidRPr="006F3B90">
        <w:rPr>
          <w:rFonts w:ascii="Arial" w:eastAsiaTheme="minorHAnsi" w:hAnsi="Arial" w:cs="Arial"/>
          <w:b/>
          <w:sz w:val="22"/>
          <w:szCs w:val="22"/>
        </w:rPr>
        <w:t>Staff Members Responsible:</w:t>
      </w:r>
      <w:r w:rsidRPr="006F3B90">
        <w:rPr>
          <w:rFonts w:ascii="Arial" w:eastAsiaTheme="minorHAnsi" w:hAnsi="Arial" w:cs="Arial"/>
          <w:sz w:val="22"/>
          <w:szCs w:val="22"/>
        </w:rPr>
        <w:tab/>
        <w:t xml:space="preserve">Marilyn Cook, </w:t>
      </w:r>
      <w:r w:rsidRPr="006F3B90">
        <w:rPr>
          <w:rFonts w:ascii="Arial" w:eastAsiaTheme="minorHAnsi" w:hAnsi="Arial" w:cs="Arial"/>
          <w:color w:val="000000"/>
          <w:sz w:val="22"/>
          <w:szCs w:val="22"/>
        </w:rPr>
        <w:t>Director</w:t>
      </w:r>
    </w:p>
    <w:p w:rsidR="006F3B90" w:rsidRPr="006F3B90" w:rsidRDefault="006F3B90" w:rsidP="006F3B90">
      <w:pPr>
        <w:tabs>
          <w:tab w:val="left" w:pos="3600"/>
        </w:tabs>
        <w:ind w:left="3240" w:hanging="3240"/>
        <w:jc w:val="both"/>
        <w:rPr>
          <w:rFonts w:ascii="Arial" w:eastAsiaTheme="minorHAnsi" w:hAnsi="Arial" w:cs="Arial"/>
          <w:sz w:val="22"/>
          <w:szCs w:val="22"/>
        </w:rPr>
      </w:pPr>
      <w:r w:rsidRPr="006F3B90">
        <w:rPr>
          <w:rFonts w:ascii="Arial" w:eastAsiaTheme="minorHAnsi" w:hAnsi="Arial" w:cs="Arial"/>
          <w:sz w:val="22"/>
          <w:szCs w:val="22"/>
        </w:rPr>
        <w:tab/>
      </w:r>
      <w:r w:rsidRPr="006F3B90">
        <w:rPr>
          <w:rFonts w:ascii="Arial" w:eastAsiaTheme="minorHAnsi" w:hAnsi="Arial" w:cs="Arial"/>
          <w:sz w:val="22"/>
          <w:szCs w:val="22"/>
        </w:rPr>
        <w:tab/>
        <w:t>Educator Certification and Testing</w:t>
      </w:r>
    </w:p>
    <w:p w:rsidR="006F3B90" w:rsidRPr="006F3B90" w:rsidRDefault="006F3B90" w:rsidP="006F3B90">
      <w:pPr>
        <w:tabs>
          <w:tab w:val="left" w:pos="3600"/>
        </w:tabs>
        <w:ind w:left="3240" w:hanging="3240"/>
        <w:jc w:val="both"/>
        <w:rPr>
          <w:rFonts w:ascii="Arial" w:eastAsiaTheme="minorHAnsi" w:hAnsi="Arial" w:cs="Arial"/>
          <w:sz w:val="16"/>
          <w:szCs w:val="16"/>
        </w:rPr>
      </w:pPr>
    </w:p>
    <w:p w:rsidR="006F3B90" w:rsidRPr="006F3B90" w:rsidRDefault="006F3B90" w:rsidP="006F3B90">
      <w:pPr>
        <w:tabs>
          <w:tab w:val="left" w:pos="3600"/>
        </w:tabs>
        <w:ind w:left="3240" w:hanging="3240"/>
        <w:jc w:val="both"/>
        <w:rPr>
          <w:rFonts w:ascii="Arial" w:eastAsiaTheme="minorHAnsi" w:hAnsi="Arial" w:cs="Arial"/>
          <w:sz w:val="22"/>
          <w:szCs w:val="22"/>
        </w:rPr>
      </w:pPr>
      <w:r w:rsidRPr="006F3B90">
        <w:rPr>
          <w:rFonts w:ascii="Arial" w:eastAsiaTheme="minorHAnsi" w:hAnsi="Arial" w:cs="Arial"/>
          <w:sz w:val="22"/>
          <w:szCs w:val="22"/>
        </w:rPr>
        <w:tab/>
        <w:t>Tim Miller, Director</w:t>
      </w:r>
    </w:p>
    <w:p w:rsidR="006F3B90" w:rsidRPr="006F3B90" w:rsidRDefault="006F3B90" w:rsidP="006F3B90">
      <w:pPr>
        <w:tabs>
          <w:tab w:val="left" w:pos="3600"/>
        </w:tabs>
        <w:ind w:left="3240" w:hanging="3240"/>
        <w:jc w:val="both"/>
        <w:rPr>
          <w:rFonts w:ascii="Arial" w:eastAsiaTheme="minorHAnsi" w:hAnsi="Arial" w:cs="Arial"/>
          <w:sz w:val="22"/>
          <w:szCs w:val="22"/>
        </w:rPr>
      </w:pPr>
      <w:r w:rsidRPr="006F3B90">
        <w:rPr>
          <w:rFonts w:ascii="Arial" w:eastAsiaTheme="minorHAnsi" w:hAnsi="Arial" w:cs="Arial"/>
          <w:sz w:val="22"/>
          <w:szCs w:val="22"/>
        </w:rPr>
        <w:tab/>
      </w:r>
      <w:r w:rsidRPr="006F3B90">
        <w:rPr>
          <w:rFonts w:ascii="Arial" w:eastAsiaTheme="minorHAnsi" w:hAnsi="Arial" w:cs="Arial"/>
          <w:sz w:val="22"/>
          <w:szCs w:val="22"/>
        </w:rPr>
        <w:tab/>
        <w:t>Educator Preparation</w:t>
      </w:r>
      <w:r w:rsidR="00935743">
        <w:rPr>
          <w:rFonts w:ascii="Arial" w:eastAsiaTheme="minorHAnsi" w:hAnsi="Arial" w:cs="Arial"/>
          <w:sz w:val="22"/>
          <w:szCs w:val="22"/>
        </w:rPr>
        <w:t xml:space="preserve"> and Program Accountability</w:t>
      </w:r>
    </w:p>
    <w:p w:rsidR="006F3B90" w:rsidRPr="006F3B90" w:rsidRDefault="006F3B90" w:rsidP="006F3B90">
      <w:pPr>
        <w:tabs>
          <w:tab w:val="left" w:pos="2805"/>
          <w:tab w:val="left" w:pos="3600"/>
          <w:tab w:val="left" w:pos="4301"/>
        </w:tabs>
        <w:ind w:left="3240" w:hanging="3240"/>
        <w:jc w:val="both"/>
        <w:rPr>
          <w:rFonts w:ascii="Arial" w:eastAsiaTheme="minorHAnsi" w:hAnsi="Arial" w:cs="Arial"/>
          <w:sz w:val="16"/>
          <w:szCs w:val="16"/>
        </w:rPr>
      </w:pPr>
    </w:p>
    <w:p w:rsidR="006F3B90" w:rsidRPr="006F3B90" w:rsidRDefault="006F3B90" w:rsidP="006F3B90">
      <w:pPr>
        <w:tabs>
          <w:tab w:val="left" w:pos="3600"/>
          <w:tab w:val="left" w:pos="4301"/>
        </w:tabs>
        <w:ind w:left="3240" w:hanging="3240"/>
        <w:jc w:val="both"/>
        <w:rPr>
          <w:rFonts w:ascii="Arial" w:eastAsiaTheme="minorHAnsi" w:hAnsi="Arial" w:cs="Arial"/>
          <w:sz w:val="22"/>
          <w:szCs w:val="22"/>
        </w:rPr>
      </w:pPr>
      <w:r w:rsidRPr="006F3B90"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>Doug Phillips</w:t>
      </w:r>
      <w:r w:rsidRPr="006F3B90">
        <w:rPr>
          <w:rFonts w:ascii="Arial" w:eastAsiaTheme="minorHAnsi" w:hAnsi="Arial" w:cs="Arial"/>
          <w:sz w:val="22"/>
          <w:szCs w:val="22"/>
        </w:rPr>
        <w:t xml:space="preserve">, </w:t>
      </w:r>
      <w:r>
        <w:rPr>
          <w:rFonts w:ascii="Arial" w:eastAsiaTheme="minorHAnsi" w:hAnsi="Arial" w:cs="Arial"/>
          <w:sz w:val="22"/>
          <w:szCs w:val="22"/>
        </w:rPr>
        <w:t>Director</w:t>
      </w:r>
    </w:p>
    <w:p w:rsidR="006F3B90" w:rsidRPr="006F3B90" w:rsidRDefault="006F3B90" w:rsidP="006F3B90">
      <w:pPr>
        <w:tabs>
          <w:tab w:val="left" w:pos="3600"/>
          <w:tab w:val="left" w:pos="4301"/>
        </w:tabs>
        <w:ind w:left="3240" w:hanging="3240"/>
        <w:jc w:val="both"/>
        <w:rPr>
          <w:rFonts w:ascii="Arial" w:eastAsiaTheme="minorHAnsi" w:hAnsi="Arial" w:cs="Arial"/>
          <w:sz w:val="22"/>
          <w:szCs w:val="22"/>
        </w:rPr>
      </w:pPr>
      <w:r w:rsidRPr="006F3B90">
        <w:rPr>
          <w:rFonts w:ascii="Arial" w:eastAsiaTheme="minorHAnsi" w:hAnsi="Arial" w:cs="Arial"/>
          <w:sz w:val="22"/>
          <w:szCs w:val="22"/>
        </w:rPr>
        <w:tab/>
      </w:r>
      <w:r w:rsidRPr="006F3B90">
        <w:rPr>
          <w:rFonts w:ascii="Arial" w:eastAsiaTheme="minorHAnsi" w:hAnsi="Arial" w:cs="Arial"/>
          <w:sz w:val="22"/>
          <w:szCs w:val="22"/>
        </w:rPr>
        <w:tab/>
        <w:t xml:space="preserve">Educator </w:t>
      </w:r>
      <w:r>
        <w:rPr>
          <w:rFonts w:ascii="Arial" w:eastAsiaTheme="minorHAnsi" w:hAnsi="Arial" w:cs="Arial"/>
          <w:sz w:val="22"/>
          <w:szCs w:val="22"/>
        </w:rPr>
        <w:t>Investigations</w:t>
      </w:r>
    </w:p>
    <w:p w:rsidR="006F3B90" w:rsidRPr="006F3B90" w:rsidRDefault="006F3B90" w:rsidP="006F3B90">
      <w:pPr>
        <w:tabs>
          <w:tab w:val="left" w:pos="3600"/>
          <w:tab w:val="left" w:pos="4301"/>
        </w:tabs>
        <w:ind w:left="3240" w:hanging="3240"/>
        <w:jc w:val="both"/>
        <w:rPr>
          <w:rFonts w:ascii="Arial" w:eastAsiaTheme="minorHAnsi" w:hAnsi="Arial" w:cs="Arial"/>
          <w:sz w:val="16"/>
          <w:szCs w:val="16"/>
        </w:rPr>
      </w:pPr>
    </w:p>
    <w:p w:rsidR="006F3B90" w:rsidRPr="006F3B90" w:rsidRDefault="006F3B90" w:rsidP="006F3B90">
      <w:pPr>
        <w:tabs>
          <w:tab w:val="left" w:pos="3600"/>
          <w:tab w:val="left" w:pos="4301"/>
        </w:tabs>
        <w:ind w:left="3240" w:hanging="3240"/>
        <w:jc w:val="both"/>
        <w:rPr>
          <w:rFonts w:ascii="Arial" w:eastAsiaTheme="minorHAnsi" w:hAnsi="Arial" w:cs="Arial"/>
          <w:sz w:val="22"/>
          <w:szCs w:val="22"/>
        </w:rPr>
      </w:pPr>
      <w:r w:rsidRPr="006F3B90"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>Laura Moriaty</w:t>
      </w:r>
      <w:r w:rsidRPr="006F3B90">
        <w:rPr>
          <w:rFonts w:ascii="Arial" w:eastAsiaTheme="minorHAnsi" w:hAnsi="Arial" w:cs="Arial"/>
          <w:sz w:val="22"/>
          <w:szCs w:val="22"/>
        </w:rPr>
        <w:t xml:space="preserve">, </w:t>
      </w:r>
      <w:r>
        <w:rPr>
          <w:rFonts w:ascii="Arial" w:eastAsiaTheme="minorHAnsi" w:hAnsi="Arial" w:cs="Arial"/>
          <w:sz w:val="22"/>
          <w:szCs w:val="22"/>
        </w:rPr>
        <w:t>Director</w:t>
      </w:r>
    </w:p>
    <w:p w:rsidR="006F3B90" w:rsidRPr="006F3B90" w:rsidRDefault="006F3B90" w:rsidP="006F3B90">
      <w:pPr>
        <w:tabs>
          <w:tab w:val="left" w:pos="3600"/>
          <w:tab w:val="left" w:pos="4301"/>
        </w:tabs>
        <w:ind w:left="3240" w:hanging="3240"/>
        <w:jc w:val="both"/>
        <w:rPr>
          <w:rFonts w:ascii="Arial" w:eastAsiaTheme="minorHAnsi" w:hAnsi="Arial" w:cs="Arial"/>
          <w:sz w:val="22"/>
          <w:szCs w:val="22"/>
        </w:rPr>
      </w:pPr>
      <w:r w:rsidRPr="006F3B90">
        <w:rPr>
          <w:rFonts w:ascii="Arial" w:eastAsiaTheme="minorHAnsi" w:hAnsi="Arial" w:cs="Arial"/>
          <w:sz w:val="22"/>
          <w:szCs w:val="22"/>
        </w:rPr>
        <w:tab/>
      </w:r>
      <w:r w:rsidRPr="006F3B90"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>Legal Services for Educator Leadership and Quality</w:t>
      </w:r>
    </w:p>
    <w:p w:rsidR="006F3B90" w:rsidRDefault="006F3B90" w:rsidP="006F3B90">
      <w:pPr>
        <w:tabs>
          <w:tab w:val="left" w:pos="3150"/>
          <w:tab w:val="left" w:pos="3420"/>
        </w:tabs>
        <w:rPr>
          <w:rFonts w:ascii="Arial" w:eastAsiaTheme="minorHAnsi" w:hAnsi="Arial" w:cs="Arial"/>
          <w:sz w:val="22"/>
          <w:szCs w:val="22"/>
        </w:rPr>
      </w:pPr>
    </w:p>
    <w:p w:rsidR="006F3B90" w:rsidRPr="006F3B90" w:rsidRDefault="006F3B90" w:rsidP="006F3B90">
      <w:pPr>
        <w:tabs>
          <w:tab w:val="left" w:pos="1530"/>
          <w:tab w:val="left" w:pos="1980"/>
        </w:tabs>
        <w:rPr>
          <w:rFonts w:ascii="Arial" w:eastAsiaTheme="minorHAnsi" w:hAnsi="Arial" w:cs="Arial"/>
          <w:sz w:val="22"/>
          <w:szCs w:val="22"/>
        </w:rPr>
      </w:pPr>
      <w:r w:rsidRPr="006F3B90">
        <w:rPr>
          <w:rFonts w:ascii="Arial" w:eastAsiaTheme="minorHAnsi" w:hAnsi="Arial" w:cs="Arial"/>
          <w:b/>
          <w:sz w:val="22"/>
          <w:szCs w:val="22"/>
        </w:rPr>
        <w:t>Attachments:</w:t>
      </w:r>
      <w:r w:rsidRPr="006F3B90">
        <w:rPr>
          <w:rFonts w:ascii="Arial" w:eastAsiaTheme="minorHAnsi" w:hAnsi="Arial" w:cs="Arial"/>
          <w:sz w:val="22"/>
          <w:szCs w:val="22"/>
        </w:rPr>
        <w:tab/>
        <w:t>I.</w:t>
      </w:r>
      <w:r w:rsidRPr="006F3B90"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 xml:space="preserve">Update on </w:t>
      </w:r>
      <w:r w:rsidRPr="006F3B90">
        <w:rPr>
          <w:rFonts w:ascii="Arial" w:eastAsiaTheme="minorHAnsi" w:hAnsi="Arial" w:cs="Arial"/>
          <w:sz w:val="22"/>
          <w:szCs w:val="22"/>
        </w:rPr>
        <w:t>Educator Certification and Testing</w:t>
      </w:r>
    </w:p>
    <w:p w:rsidR="006F3B90" w:rsidRPr="006F3B90" w:rsidRDefault="006F3B90" w:rsidP="006F3B90">
      <w:pPr>
        <w:tabs>
          <w:tab w:val="left" w:pos="1980"/>
        </w:tabs>
        <w:ind w:left="1980" w:hanging="450"/>
        <w:rPr>
          <w:rFonts w:asciiTheme="minorHAnsi" w:eastAsiaTheme="minorHAnsi" w:hAnsiTheme="minorHAnsi" w:cstheme="minorBidi"/>
          <w:sz w:val="22"/>
          <w:szCs w:val="22"/>
        </w:rPr>
      </w:pPr>
      <w:r w:rsidRPr="006F3B90">
        <w:rPr>
          <w:rFonts w:ascii="Arial" w:eastAsiaTheme="minorHAnsi" w:hAnsi="Arial" w:cs="Arial"/>
          <w:sz w:val="22"/>
          <w:szCs w:val="22"/>
        </w:rPr>
        <w:t>II.</w:t>
      </w:r>
      <w:r w:rsidRPr="006F3B90"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 xml:space="preserve">Update on </w:t>
      </w:r>
      <w:r w:rsidRPr="006F3B90">
        <w:rPr>
          <w:rFonts w:ascii="Arial" w:eastAsiaTheme="minorHAnsi" w:hAnsi="Arial" w:cs="Arial"/>
          <w:sz w:val="22"/>
          <w:szCs w:val="22"/>
        </w:rPr>
        <w:t>Educator Preparation</w:t>
      </w:r>
      <w:r w:rsidR="00EC3197">
        <w:rPr>
          <w:rFonts w:ascii="Arial" w:eastAsiaTheme="minorHAnsi" w:hAnsi="Arial" w:cs="Arial"/>
          <w:sz w:val="22"/>
          <w:szCs w:val="22"/>
        </w:rPr>
        <w:t xml:space="preserve"> and Program Accountability</w:t>
      </w:r>
      <w:r w:rsidRPr="006F3B90">
        <w:rPr>
          <w:rFonts w:asciiTheme="minorHAnsi" w:eastAsiaTheme="minorHAnsi" w:hAnsiTheme="minorHAnsi" w:cstheme="minorBidi"/>
          <w:sz w:val="22"/>
          <w:szCs w:val="22"/>
        </w:rPr>
        <w:tab/>
      </w:r>
    </w:p>
    <w:p w:rsidR="006F3B90" w:rsidRPr="006F3B90" w:rsidRDefault="006F3B90" w:rsidP="006F3B90">
      <w:pPr>
        <w:tabs>
          <w:tab w:val="left" w:pos="1980"/>
        </w:tabs>
        <w:ind w:left="1980" w:hanging="450"/>
        <w:rPr>
          <w:rFonts w:ascii="Arial" w:eastAsiaTheme="minorHAnsi" w:hAnsi="Arial" w:cs="Arial"/>
          <w:sz w:val="22"/>
          <w:szCs w:val="22"/>
        </w:rPr>
      </w:pPr>
      <w:r w:rsidRPr="006F3B90">
        <w:rPr>
          <w:rFonts w:ascii="Arial" w:eastAsiaTheme="minorHAnsi" w:hAnsi="Arial" w:cs="Arial"/>
          <w:sz w:val="22"/>
          <w:szCs w:val="22"/>
        </w:rPr>
        <w:t>III.</w:t>
      </w:r>
      <w:r w:rsidRPr="006F3B90"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>Update on Educator Investigations</w:t>
      </w:r>
    </w:p>
    <w:p w:rsidR="006F3B90" w:rsidRPr="006F3B90" w:rsidRDefault="006F3B90" w:rsidP="006F3B90">
      <w:pPr>
        <w:tabs>
          <w:tab w:val="left" w:pos="1980"/>
        </w:tabs>
        <w:ind w:left="1980" w:hanging="450"/>
        <w:rPr>
          <w:rFonts w:ascii="Arial" w:eastAsiaTheme="minorHAnsi" w:hAnsi="Arial" w:cs="Arial"/>
          <w:sz w:val="22"/>
          <w:szCs w:val="22"/>
        </w:rPr>
      </w:pPr>
      <w:r w:rsidRPr="006F3B90">
        <w:rPr>
          <w:rFonts w:ascii="Arial" w:eastAsiaTheme="minorHAnsi" w:hAnsi="Arial" w:cs="Arial"/>
          <w:sz w:val="22"/>
          <w:szCs w:val="22"/>
        </w:rPr>
        <w:t>IV.</w:t>
      </w:r>
      <w:r w:rsidRPr="006F3B90">
        <w:rPr>
          <w:rFonts w:ascii="Arial" w:eastAsiaTheme="minorHAnsi" w:hAnsi="Arial" w:cs="Arial"/>
          <w:sz w:val="22"/>
          <w:szCs w:val="22"/>
        </w:rPr>
        <w:tab/>
      </w:r>
      <w:r>
        <w:rPr>
          <w:rFonts w:ascii="Arial" w:eastAsiaTheme="minorHAnsi" w:hAnsi="Arial" w:cs="Arial"/>
          <w:sz w:val="22"/>
          <w:szCs w:val="22"/>
        </w:rPr>
        <w:t>Update on Legal Case Docket</w:t>
      </w:r>
    </w:p>
    <w:p w:rsidR="006619C9" w:rsidRPr="002141CE" w:rsidRDefault="006F3B90" w:rsidP="006F3B90">
      <w:pPr>
        <w:ind w:right="-360"/>
        <w:rPr>
          <w:rFonts w:ascii="Arial" w:hAnsi="Arial" w:cs="Arial"/>
          <w:sz w:val="22"/>
          <w:szCs w:val="22"/>
        </w:rPr>
      </w:pPr>
      <w:r w:rsidRPr="006F3B90">
        <w:rPr>
          <w:rFonts w:asciiTheme="minorHAnsi" w:eastAsiaTheme="minorHAnsi" w:hAnsiTheme="minorHAnsi" w:cstheme="minorBidi"/>
          <w:sz w:val="22"/>
          <w:szCs w:val="22"/>
        </w:rPr>
        <w:br w:type="page"/>
      </w:r>
      <w:bookmarkStart w:id="0" w:name="_GoBack"/>
      <w:bookmarkEnd w:id="0"/>
    </w:p>
    <w:p w:rsidR="00996275" w:rsidRPr="001078FD" w:rsidRDefault="006F3B90" w:rsidP="006F3B90">
      <w:pPr>
        <w:ind w:right="-360"/>
        <w:jc w:val="center"/>
        <w:rPr>
          <w:rFonts w:ascii="Arial" w:hAnsi="Arial" w:cs="Arial"/>
          <w:b/>
          <w:sz w:val="22"/>
          <w:szCs w:val="22"/>
        </w:rPr>
      </w:pPr>
      <w:r w:rsidRPr="001078FD">
        <w:rPr>
          <w:rFonts w:ascii="Arial" w:hAnsi="Arial" w:cs="Arial"/>
          <w:b/>
          <w:sz w:val="22"/>
          <w:szCs w:val="22"/>
        </w:rPr>
        <w:lastRenderedPageBreak/>
        <w:t>ATTACHMENT I</w:t>
      </w:r>
    </w:p>
    <w:p w:rsidR="00B468B4" w:rsidRPr="001078FD" w:rsidRDefault="00B468B4" w:rsidP="00935743">
      <w:pPr>
        <w:keepNext/>
        <w:keepLines/>
        <w:spacing w:before="240" w:line="259" w:lineRule="auto"/>
        <w:jc w:val="center"/>
        <w:outlineLvl w:val="0"/>
        <w:rPr>
          <w:rFonts w:ascii="Arial" w:eastAsiaTheme="majorEastAsia" w:hAnsi="Arial" w:cs="Arial"/>
          <w:b/>
          <w:sz w:val="22"/>
          <w:szCs w:val="22"/>
        </w:rPr>
      </w:pPr>
      <w:r w:rsidRPr="001078FD">
        <w:rPr>
          <w:rFonts w:ascii="Arial" w:eastAsiaTheme="majorEastAsia" w:hAnsi="Arial" w:cs="Arial"/>
          <w:b/>
          <w:sz w:val="22"/>
          <w:szCs w:val="22"/>
        </w:rPr>
        <w:t>Educator Leadership and Quality</w:t>
      </w:r>
    </w:p>
    <w:p w:rsidR="006F3B90" w:rsidRPr="001078FD" w:rsidRDefault="00B468B4" w:rsidP="00935743">
      <w:pPr>
        <w:keepNext/>
        <w:keepLines/>
        <w:spacing w:before="40" w:line="259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1078FD">
        <w:rPr>
          <w:rFonts w:ascii="Arial" w:eastAsiaTheme="majorEastAsia" w:hAnsi="Arial" w:cs="Arial"/>
          <w:b/>
          <w:sz w:val="22"/>
          <w:szCs w:val="22"/>
        </w:rPr>
        <w:t>Division of Educator Certification and Testing</w:t>
      </w:r>
    </w:p>
    <w:p w:rsidR="006F3B90" w:rsidRPr="001078FD" w:rsidRDefault="006F3B90" w:rsidP="006F3B90">
      <w:pPr>
        <w:ind w:right="-3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1"/>
        <w:tblW w:w="8882" w:type="dxa"/>
        <w:tblLook w:val="04A0" w:firstRow="1" w:lastRow="0" w:firstColumn="1" w:lastColumn="0" w:noHBand="0" w:noVBand="1"/>
      </w:tblPr>
      <w:tblGrid>
        <w:gridCol w:w="3250"/>
        <w:gridCol w:w="1011"/>
        <w:gridCol w:w="1011"/>
        <w:gridCol w:w="1011"/>
        <w:gridCol w:w="1011"/>
        <w:gridCol w:w="1012"/>
        <w:gridCol w:w="1012"/>
      </w:tblGrid>
      <w:tr w:rsidR="00B468B4" w:rsidRPr="001078FD" w:rsidTr="00281556">
        <w:trPr>
          <w:trHeight w:val="259"/>
        </w:trPr>
        <w:tc>
          <w:tcPr>
            <w:tcW w:w="8882" w:type="dxa"/>
            <w:gridSpan w:val="7"/>
            <w:shd w:val="clear" w:color="auto" w:fill="DEEAF6" w:themeFill="accent1" w:themeFillTint="33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8FD">
              <w:rPr>
                <w:rFonts w:ascii="Arial" w:hAnsi="Arial" w:cs="Arial"/>
                <w:b/>
                <w:sz w:val="22"/>
                <w:szCs w:val="22"/>
              </w:rPr>
              <w:t>Certification Statistics for Fiscal Year 2017 (September 1, 2016 - August 31, 2017)</w:t>
            </w:r>
          </w:p>
        </w:tc>
      </w:tr>
      <w:tr w:rsidR="00B468B4" w:rsidRPr="001078FD" w:rsidTr="00FC28CB">
        <w:trPr>
          <w:trHeight w:val="259"/>
        </w:trPr>
        <w:tc>
          <w:tcPr>
            <w:tcW w:w="3250" w:type="dxa"/>
            <w:noWrap/>
            <w:vAlign w:val="bottom"/>
            <w:hideMark/>
          </w:tcPr>
          <w:p w:rsidR="00B468B4" w:rsidRPr="001078FD" w:rsidRDefault="00FC28CB" w:rsidP="00FC28CB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b/>
                <w:bCs/>
                <w:sz w:val="22"/>
                <w:szCs w:val="22"/>
              </w:rPr>
              <w:t>Total Certificates Issued/Renewed/Reviewed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078F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Quarter 1 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078F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Quarter 2 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078F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Quarter 3 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078F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Quarter 4 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078F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FY17 Total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078F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FY16 Total </w:t>
            </w:r>
          </w:p>
        </w:tc>
      </w:tr>
      <w:tr w:rsidR="00B468B4" w:rsidRPr="001078FD" w:rsidTr="00281556">
        <w:trPr>
          <w:trHeight w:val="308"/>
        </w:trPr>
        <w:tc>
          <w:tcPr>
            <w:tcW w:w="3250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68B4" w:rsidRPr="001078FD" w:rsidTr="00FC28CB">
        <w:trPr>
          <w:trHeight w:val="259"/>
        </w:trPr>
        <w:tc>
          <w:tcPr>
            <w:tcW w:w="3250" w:type="dxa"/>
            <w:noWrap/>
            <w:vAlign w:val="bottom"/>
            <w:hideMark/>
          </w:tcPr>
          <w:p w:rsidR="00B468B4" w:rsidRPr="001078FD" w:rsidRDefault="00B468B4" w:rsidP="00FC28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8FD">
              <w:rPr>
                <w:rFonts w:ascii="Arial" w:hAnsi="Arial" w:cs="Arial"/>
                <w:b/>
                <w:sz w:val="22"/>
                <w:szCs w:val="22"/>
              </w:rPr>
              <w:t>Standard Certificates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10,808 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11,333 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15,250 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22,613 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60,004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65,674 </w:t>
            </w:r>
          </w:p>
        </w:tc>
      </w:tr>
      <w:tr w:rsidR="00B468B4" w:rsidRPr="001078FD" w:rsidTr="00FC28CB">
        <w:trPr>
          <w:trHeight w:val="259"/>
        </w:trPr>
        <w:tc>
          <w:tcPr>
            <w:tcW w:w="3250" w:type="dxa"/>
            <w:noWrap/>
            <w:vAlign w:val="bottom"/>
            <w:hideMark/>
          </w:tcPr>
          <w:p w:rsidR="00B468B4" w:rsidRPr="001078FD" w:rsidRDefault="00B468B4" w:rsidP="00FC28CB">
            <w:pPr>
              <w:pStyle w:val="Heading2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>Renewed Certificates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23,377 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31,154 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36,898 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32,363 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123,792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104,855 </w:t>
            </w:r>
          </w:p>
        </w:tc>
      </w:tr>
      <w:tr w:rsidR="00B468B4" w:rsidRPr="001078FD" w:rsidTr="00FC28CB">
        <w:trPr>
          <w:trHeight w:val="259"/>
        </w:trPr>
        <w:tc>
          <w:tcPr>
            <w:tcW w:w="3250" w:type="dxa"/>
            <w:noWrap/>
            <w:vAlign w:val="bottom"/>
            <w:hideMark/>
          </w:tcPr>
          <w:p w:rsidR="00B468B4" w:rsidRPr="001078FD" w:rsidRDefault="00B468B4" w:rsidP="00FC28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8FD">
              <w:rPr>
                <w:rFonts w:ascii="Arial" w:hAnsi="Arial" w:cs="Arial"/>
                <w:b/>
                <w:sz w:val="22"/>
                <w:szCs w:val="22"/>
              </w:rPr>
              <w:t>Temporary Credentials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  6,892 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2,328 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   827 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12,102 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22,149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23,697 </w:t>
            </w:r>
          </w:p>
        </w:tc>
      </w:tr>
      <w:tr w:rsidR="00B468B4" w:rsidRPr="001078FD" w:rsidTr="00FC28CB">
        <w:trPr>
          <w:trHeight w:val="259"/>
        </w:trPr>
        <w:tc>
          <w:tcPr>
            <w:tcW w:w="3250" w:type="dxa"/>
            <w:noWrap/>
            <w:vAlign w:val="bottom"/>
            <w:hideMark/>
          </w:tcPr>
          <w:p w:rsidR="00B468B4" w:rsidRPr="001078FD" w:rsidRDefault="00B468B4" w:rsidP="00FC28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8FD">
              <w:rPr>
                <w:rFonts w:ascii="Arial" w:hAnsi="Arial" w:cs="Arial"/>
                <w:b/>
                <w:sz w:val="22"/>
                <w:szCs w:val="22"/>
              </w:rPr>
              <w:t>Review of Credentials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A76986" w:rsidRPr="001078FD">
              <w:rPr>
                <w:rFonts w:ascii="Arial" w:hAnsi="Arial" w:cs="Arial"/>
                <w:sz w:val="22"/>
                <w:szCs w:val="22"/>
              </w:rPr>
              <w:t>701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A76986" w:rsidRPr="001078FD"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A76986" w:rsidRPr="001078FD">
              <w:rPr>
                <w:rFonts w:ascii="Arial" w:hAnsi="Arial" w:cs="Arial"/>
                <w:sz w:val="22"/>
                <w:szCs w:val="22"/>
              </w:rPr>
              <w:t>1</w:t>
            </w:r>
            <w:r w:rsidR="004666BE" w:rsidRPr="001078FD">
              <w:rPr>
                <w:rFonts w:ascii="Arial" w:hAnsi="Arial" w:cs="Arial"/>
                <w:sz w:val="22"/>
                <w:szCs w:val="22"/>
              </w:rPr>
              <w:t>,</w:t>
            </w:r>
            <w:r w:rsidR="00C30198" w:rsidRPr="001078FD">
              <w:rPr>
                <w:rFonts w:ascii="Arial" w:hAnsi="Arial" w:cs="Arial"/>
                <w:sz w:val="22"/>
                <w:szCs w:val="22"/>
              </w:rPr>
              <w:t>593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A76986" w:rsidRPr="001078FD">
              <w:rPr>
                <w:rFonts w:ascii="Arial" w:hAnsi="Arial" w:cs="Arial"/>
                <w:sz w:val="22"/>
                <w:szCs w:val="22"/>
              </w:rPr>
              <w:t>1</w:t>
            </w:r>
            <w:r w:rsidR="004666BE" w:rsidRPr="001078FD">
              <w:rPr>
                <w:rFonts w:ascii="Arial" w:hAnsi="Arial" w:cs="Arial"/>
                <w:sz w:val="22"/>
                <w:szCs w:val="22"/>
              </w:rPr>
              <w:t>,</w:t>
            </w:r>
            <w:r w:rsidR="00C30198" w:rsidRPr="001078FD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76986" w:rsidRPr="001078FD">
              <w:rPr>
                <w:rFonts w:ascii="Arial" w:hAnsi="Arial" w:cs="Arial"/>
                <w:sz w:val="22"/>
                <w:szCs w:val="22"/>
              </w:rPr>
              <w:t>4</w:t>
            </w:r>
            <w:r w:rsidR="004666BE" w:rsidRPr="001078FD">
              <w:rPr>
                <w:rFonts w:ascii="Arial" w:hAnsi="Arial" w:cs="Arial"/>
                <w:sz w:val="22"/>
                <w:szCs w:val="22"/>
              </w:rPr>
              <w:t>,</w:t>
            </w:r>
            <w:r w:rsidR="00C30198" w:rsidRPr="001078FD">
              <w:rPr>
                <w:rFonts w:ascii="Arial" w:hAnsi="Arial" w:cs="Arial"/>
                <w:sz w:val="22"/>
                <w:szCs w:val="22"/>
              </w:rPr>
              <w:t>997</w:t>
            </w:r>
            <w:r w:rsidRPr="001078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  4,859 </w:t>
            </w:r>
          </w:p>
        </w:tc>
      </w:tr>
      <w:tr w:rsidR="00B468B4" w:rsidRPr="001078FD" w:rsidTr="00FC28CB">
        <w:trPr>
          <w:trHeight w:val="259"/>
        </w:trPr>
        <w:tc>
          <w:tcPr>
            <w:tcW w:w="3250" w:type="dxa"/>
            <w:noWrap/>
            <w:vAlign w:val="bottom"/>
            <w:hideMark/>
          </w:tcPr>
          <w:p w:rsidR="00B468B4" w:rsidRPr="001078FD" w:rsidRDefault="00B468B4" w:rsidP="00FC28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8FD">
              <w:rPr>
                <w:rFonts w:ascii="Arial" w:hAnsi="Arial" w:cs="Arial"/>
                <w:b/>
                <w:sz w:val="22"/>
                <w:szCs w:val="22"/>
              </w:rPr>
              <w:t>One-Year Certificates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     666 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   931 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1,009 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1,664 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  4,270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  6,631 </w:t>
            </w:r>
          </w:p>
        </w:tc>
      </w:tr>
      <w:tr w:rsidR="00B468B4" w:rsidRPr="001078FD" w:rsidTr="00FC28CB">
        <w:trPr>
          <w:trHeight w:val="259"/>
        </w:trPr>
        <w:tc>
          <w:tcPr>
            <w:tcW w:w="3250" w:type="dxa"/>
            <w:noWrap/>
            <w:vAlign w:val="bottom"/>
            <w:hideMark/>
          </w:tcPr>
          <w:p w:rsidR="00B468B4" w:rsidRPr="001078FD" w:rsidRDefault="00B468B4" w:rsidP="00FC28C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078FD">
              <w:rPr>
                <w:rFonts w:ascii="Arial" w:hAnsi="Arial" w:cs="Arial"/>
                <w:b/>
                <w:sz w:val="22"/>
                <w:szCs w:val="22"/>
              </w:rPr>
              <w:t>OOS/OOC Standard Certificates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     511 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   818 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1,286 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1,216 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  3,831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  4,048 </w:t>
            </w:r>
          </w:p>
        </w:tc>
      </w:tr>
      <w:tr w:rsidR="00B468B4" w:rsidRPr="001078FD" w:rsidTr="00FC28CB">
        <w:trPr>
          <w:trHeight w:val="259"/>
        </w:trPr>
        <w:tc>
          <w:tcPr>
            <w:tcW w:w="3250" w:type="dxa"/>
            <w:noWrap/>
            <w:vAlign w:val="bottom"/>
            <w:hideMark/>
          </w:tcPr>
          <w:p w:rsidR="00B468B4" w:rsidRPr="001078FD" w:rsidRDefault="00B468B4" w:rsidP="00FC28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/>
                <w:bCs/>
                <w:sz w:val="22"/>
                <w:szCs w:val="22"/>
              </w:rPr>
              <w:t>FY 2017 YTD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 xml:space="preserve">        </w:t>
            </w:r>
            <w:r w:rsidR="00A76986" w:rsidRPr="001078FD">
              <w:rPr>
                <w:rFonts w:ascii="Arial" w:hAnsi="Arial" w:cs="Arial"/>
                <w:bCs/>
                <w:sz w:val="22"/>
                <w:szCs w:val="22"/>
              </w:rPr>
              <w:t>42,955</w:t>
            </w:r>
            <w:r w:rsidRPr="001078F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A76986" w:rsidRPr="001078FD">
              <w:rPr>
                <w:rFonts w:ascii="Arial" w:hAnsi="Arial" w:cs="Arial"/>
                <w:bCs/>
                <w:sz w:val="22"/>
                <w:szCs w:val="22"/>
              </w:rPr>
              <w:t>47,415</w:t>
            </w:r>
            <w:r w:rsidRPr="001078F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C30198" w:rsidRPr="001078FD">
              <w:rPr>
                <w:rFonts w:ascii="Arial" w:hAnsi="Arial" w:cs="Arial"/>
                <w:bCs/>
                <w:sz w:val="22"/>
                <w:szCs w:val="22"/>
              </w:rPr>
              <w:t>56,863</w:t>
            </w:r>
          </w:p>
        </w:tc>
        <w:tc>
          <w:tcPr>
            <w:tcW w:w="938" w:type="dxa"/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C30198" w:rsidRPr="001078FD">
              <w:rPr>
                <w:rFonts w:ascii="Arial" w:hAnsi="Arial" w:cs="Arial"/>
                <w:bCs/>
                <w:sz w:val="22"/>
                <w:szCs w:val="22"/>
              </w:rPr>
              <w:t>71,810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C30198" w:rsidRPr="001078FD">
              <w:rPr>
                <w:rFonts w:ascii="Arial" w:hAnsi="Arial" w:cs="Arial"/>
                <w:bCs/>
                <w:sz w:val="22"/>
                <w:szCs w:val="22"/>
              </w:rPr>
              <w:t>219,043</w:t>
            </w:r>
            <w:r w:rsidRPr="001078F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68B4" w:rsidRPr="001078FD" w:rsidRDefault="00B468B4" w:rsidP="00B468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 xml:space="preserve">      209,764 </w:t>
            </w:r>
          </w:p>
        </w:tc>
      </w:tr>
      <w:tr w:rsidR="00E96CA7" w:rsidRPr="001078FD" w:rsidTr="00281556">
        <w:trPr>
          <w:trHeight w:val="259"/>
        </w:trPr>
        <w:tc>
          <w:tcPr>
            <w:tcW w:w="8882" w:type="dxa"/>
            <w:gridSpan w:val="7"/>
            <w:noWrap/>
          </w:tcPr>
          <w:p w:rsidR="00E96CA7" w:rsidRPr="001078FD" w:rsidRDefault="00E96CA7" w:rsidP="00E96CA7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</w:tr>
      <w:tr w:rsidR="00E96CA7" w:rsidRPr="001078FD" w:rsidTr="00281556">
        <w:trPr>
          <w:trHeight w:val="276"/>
        </w:trPr>
        <w:tc>
          <w:tcPr>
            <w:tcW w:w="8882" w:type="dxa"/>
            <w:gridSpan w:val="7"/>
            <w:shd w:val="clear" w:color="auto" w:fill="DEEAF6" w:themeFill="accent1" w:themeFillTint="33"/>
            <w:noWrap/>
            <w:hideMark/>
          </w:tcPr>
          <w:p w:rsidR="00E96CA7" w:rsidRPr="001078FD" w:rsidRDefault="00E96CA7" w:rsidP="00E96C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/>
                <w:bCs/>
                <w:sz w:val="22"/>
                <w:szCs w:val="22"/>
              </w:rPr>
              <w:t>Testing Statistics for Fiscal Year 2017 (September 1, 2016 - August 31, 2017)</w:t>
            </w:r>
          </w:p>
        </w:tc>
      </w:tr>
      <w:tr w:rsidR="00E96CA7" w:rsidRPr="001078FD" w:rsidTr="00281556">
        <w:trPr>
          <w:trHeight w:val="259"/>
        </w:trPr>
        <w:tc>
          <w:tcPr>
            <w:tcW w:w="3250" w:type="dxa"/>
            <w:noWrap/>
            <w:hideMark/>
          </w:tcPr>
          <w:p w:rsidR="00E96CA7" w:rsidRPr="001078FD" w:rsidRDefault="00E96CA7" w:rsidP="00E96CA7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38" w:type="dxa"/>
            <w:noWrap/>
            <w:hideMark/>
          </w:tcPr>
          <w:p w:rsidR="00E96CA7" w:rsidRPr="001078FD" w:rsidRDefault="00E96CA7" w:rsidP="00E96CA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078F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Quarter 1 </w:t>
            </w:r>
          </w:p>
        </w:tc>
        <w:tc>
          <w:tcPr>
            <w:tcW w:w="938" w:type="dxa"/>
            <w:noWrap/>
            <w:hideMark/>
          </w:tcPr>
          <w:p w:rsidR="00E96CA7" w:rsidRPr="001078FD" w:rsidRDefault="00E96CA7" w:rsidP="00E96CA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078F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Quarter 2 </w:t>
            </w:r>
          </w:p>
        </w:tc>
        <w:tc>
          <w:tcPr>
            <w:tcW w:w="938" w:type="dxa"/>
            <w:noWrap/>
            <w:hideMark/>
          </w:tcPr>
          <w:p w:rsidR="00E96CA7" w:rsidRPr="001078FD" w:rsidRDefault="00E96CA7" w:rsidP="00E96CA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078F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Quarter 3 </w:t>
            </w:r>
          </w:p>
        </w:tc>
        <w:tc>
          <w:tcPr>
            <w:tcW w:w="938" w:type="dxa"/>
            <w:noWrap/>
            <w:hideMark/>
          </w:tcPr>
          <w:p w:rsidR="00E96CA7" w:rsidRPr="001078FD" w:rsidRDefault="00E96CA7" w:rsidP="00E96CA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078F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Quarter 4 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noWrap/>
            <w:hideMark/>
          </w:tcPr>
          <w:p w:rsidR="00E96CA7" w:rsidRPr="001078FD" w:rsidRDefault="00E96CA7" w:rsidP="00E96CA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078F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FY17 Total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CA7" w:rsidRPr="001078FD" w:rsidRDefault="00E96CA7" w:rsidP="00E96CA7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078F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FY16 Total </w:t>
            </w:r>
          </w:p>
        </w:tc>
      </w:tr>
      <w:tr w:rsidR="00E96CA7" w:rsidRPr="001078FD" w:rsidTr="00FC28CB">
        <w:trPr>
          <w:trHeight w:val="259"/>
        </w:trPr>
        <w:tc>
          <w:tcPr>
            <w:tcW w:w="3250" w:type="dxa"/>
            <w:noWrap/>
            <w:vAlign w:val="bottom"/>
            <w:hideMark/>
          </w:tcPr>
          <w:p w:rsidR="00E96CA7" w:rsidRPr="001078FD" w:rsidRDefault="00E96CA7" w:rsidP="00FC28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Tests Administered </w:t>
            </w:r>
          </w:p>
        </w:tc>
        <w:tc>
          <w:tcPr>
            <w:tcW w:w="938" w:type="dxa"/>
            <w:noWrap/>
            <w:hideMark/>
          </w:tcPr>
          <w:p w:rsidR="00E96CA7" w:rsidRPr="001078FD" w:rsidRDefault="00E96CA7" w:rsidP="00E96CA7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  24,204 </w:t>
            </w:r>
          </w:p>
        </w:tc>
        <w:tc>
          <w:tcPr>
            <w:tcW w:w="938" w:type="dxa"/>
            <w:noWrap/>
            <w:hideMark/>
          </w:tcPr>
          <w:p w:rsidR="00E96CA7" w:rsidRPr="001078FD" w:rsidRDefault="00E96CA7" w:rsidP="00E96CA7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29,618 </w:t>
            </w:r>
          </w:p>
        </w:tc>
        <w:tc>
          <w:tcPr>
            <w:tcW w:w="938" w:type="dxa"/>
            <w:noWrap/>
            <w:hideMark/>
          </w:tcPr>
          <w:p w:rsidR="00E96CA7" w:rsidRPr="001078FD" w:rsidRDefault="00E96CA7" w:rsidP="00E96CA7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47,898 </w:t>
            </w:r>
          </w:p>
        </w:tc>
        <w:tc>
          <w:tcPr>
            <w:tcW w:w="938" w:type="dxa"/>
            <w:noWrap/>
            <w:hideMark/>
          </w:tcPr>
          <w:p w:rsidR="00E96CA7" w:rsidRPr="001078FD" w:rsidRDefault="00E96CA7" w:rsidP="00E96CA7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47,906 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noWrap/>
            <w:hideMark/>
          </w:tcPr>
          <w:p w:rsidR="00E96CA7" w:rsidRPr="001078FD" w:rsidRDefault="00E96CA7" w:rsidP="00E96CA7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149,626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CA7" w:rsidRPr="001078FD" w:rsidRDefault="00E96CA7" w:rsidP="00E96CA7">
            <w:pPr>
              <w:rPr>
                <w:rFonts w:ascii="Arial" w:hAnsi="Arial" w:cs="Arial"/>
                <w:sz w:val="22"/>
                <w:szCs w:val="22"/>
              </w:rPr>
            </w:pPr>
            <w:r w:rsidRPr="001078FD">
              <w:rPr>
                <w:rFonts w:ascii="Arial" w:hAnsi="Arial" w:cs="Arial"/>
                <w:sz w:val="22"/>
                <w:szCs w:val="22"/>
              </w:rPr>
              <w:t xml:space="preserve">      151,782 </w:t>
            </w:r>
          </w:p>
        </w:tc>
      </w:tr>
      <w:tr w:rsidR="00E96CA7" w:rsidRPr="001078FD" w:rsidTr="00FC28CB">
        <w:trPr>
          <w:trHeight w:val="259"/>
        </w:trPr>
        <w:tc>
          <w:tcPr>
            <w:tcW w:w="3250" w:type="dxa"/>
            <w:noWrap/>
            <w:vAlign w:val="bottom"/>
            <w:hideMark/>
          </w:tcPr>
          <w:p w:rsidR="00E96CA7" w:rsidRPr="001078FD" w:rsidRDefault="00E96CA7" w:rsidP="00FC28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/>
                <w:bCs/>
                <w:sz w:val="22"/>
                <w:szCs w:val="22"/>
              </w:rPr>
              <w:t>FY 2017 YTD</w:t>
            </w:r>
          </w:p>
        </w:tc>
        <w:tc>
          <w:tcPr>
            <w:tcW w:w="938" w:type="dxa"/>
            <w:noWrap/>
            <w:hideMark/>
          </w:tcPr>
          <w:p w:rsidR="00E96CA7" w:rsidRPr="001078FD" w:rsidRDefault="00E96CA7" w:rsidP="00E96C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 xml:space="preserve">        24,204 </w:t>
            </w:r>
          </w:p>
        </w:tc>
        <w:tc>
          <w:tcPr>
            <w:tcW w:w="938" w:type="dxa"/>
            <w:noWrap/>
            <w:hideMark/>
          </w:tcPr>
          <w:p w:rsidR="00E96CA7" w:rsidRPr="001078FD" w:rsidRDefault="00E96CA7" w:rsidP="00E96C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 xml:space="preserve">      29,618 </w:t>
            </w:r>
          </w:p>
        </w:tc>
        <w:tc>
          <w:tcPr>
            <w:tcW w:w="938" w:type="dxa"/>
            <w:noWrap/>
            <w:hideMark/>
          </w:tcPr>
          <w:p w:rsidR="00E96CA7" w:rsidRPr="001078FD" w:rsidRDefault="00E96CA7" w:rsidP="00E96C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 xml:space="preserve">      47,898 </w:t>
            </w:r>
          </w:p>
        </w:tc>
        <w:tc>
          <w:tcPr>
            <w:tcW w:w="938" w:type="dxa"/>
            <w:noWrap/>
            <w:hideMark/>
          </w:tcPr>
          <w:p w:rsidR="00E96CA7" w:rsidRPr="001078FD" w:rsidRDefault="00E96CA7" w:rsidP="00E96C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 xml:space="preserve">      47,906 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noWrap/>
            <w:hideMark/>
          </w:tcPr>
          <w:p w:rsidR="00E96CA7" w:rsidRPr="001078FD" w:rsidRDefault="00E96CA7" w:rsidP="00E96C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 xml:space="preserve">      149,626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6CA7" w:rsidRPr="001078FD" w:rsidRDefault="00E96CA7" w:rsidP="00E96CA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 xml:space="preserve">      151,782 </w:t>
            </w:r>
          </w:p>
        </w:tc>
      </w:tr>
    </w:tbl>
    <w:p w:rsidR="00935743" w:rsidRDefault="00935743" w:rsidP="00935743">
      <w:pPr>
        <w:keepNext/>
        <w:keepLines/>
        <w:spacing w:before="240" w:line="259" w:lineRule="auto"/>
        <w:outlineLvl w:val="0"/>
        <w:rPr>
          <w:rFonts w:ascii="Arial" w:hAnsi="Arial" w:cs="Arial"/>
          <w:b/>
          <w:sz w:val="22"/>
          <w:szCs w:val="22"/>
        </w:rPr>
      </w:pPr>
    </w:p>
    <w:p w:rsidR="005A1D92" w:rsidRDefault="00935743" w:rsidP="00E916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35743" w:rsidRPr="00D85865" w:rsidRDefault="006F3B90" w:rsidP="005A1D92">
      <w:pPr>
        <w:ind w:right="-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ATTACHMENT II</w:t>
      </w:r>
    </w:p>
    <w:p w:rsidR="00935743" w:rsidRPr="00D85865" w:rsidRDefault="00935743" w:rsidP="00781049">
      <w:pPr>
        <w:ind w:right="-360"/>
        <w:jc w:val="center"/>
        <w:rPr>
          <w:rFonts w:ascii="Arial" w:hAnsi="Arial" w:cs="Arial"/>
          <w:b/>
          <w:sz w:val="22"/>
          <w:szCs w:val="22"/>
        </w:rPr>
      </w:pPr>
    </w:p>
    <w:p w:rsidR="00935743" w:rsidRPr="00D85865" w:rsidRDefault="00935743" w:rsidP="00781049">
      <w:pPr>
        <w:ind w:right="-360"/>
        <w:jc w:val="center"/>
        <w:rPr>
          <w:rFonts w:ascii="Arial" w:hAnsi="Arial" w:cs="Arial"/>
          <w:b/>
          <w:sz w:val="22"/>
          <w:szCs w:val="22"/>
        </w:rPr>
      </w:pPr>
      <w:r w:rsidRPr="00D85865">
        <w:rPr>
          <w:rFonts w:ascii="Arial" w:hAnsi="Arial" w:cs="Arial"/>
          <w:b/>
          <w:sz w:val="22"/>
          <w:szCs w:val="22"/>
        </w:rPr>
        <w:t>Educator Leadership and Quality</w:t>
      </w:r>
    </w:p>
    <w:p w:rsidR="00935743" w:rsidRPr="00D85865" w:rsidRDefault="00935743" w:rsidP="00781049">
      <w:pPr>
        <w:ind w:right="-360"/>
        <w:jc w:val="center"/>
        <w:rPr>
          <w:rFonts w:ascii="Arial" w:hAnsi="Arial" w:cs="Arial"/>
          <w:b/>
          <w:sz w:val="22"/>
          <w:szCs w:val="22"/>
        </w:rPr>
      </w:pPr>
      <w:r w:rsidRPr="00D85865">
        <w:rPr>
          <w:rFonts w:ascii="Arial" w:hAnsi="Arial" w:cs="Arial"/>
          <w:b/>
          <w:sz w:val="22"/>
          <w:szCs w:val="22"/>
        </w:rPr>
        <w:t>Division of Educator Preparation and Program Accountability</w:t>
      </w:r>
    </w:p>
    <w:p w:rsidR="00935743" w:rsidRPr="00D85865" w:rsidRDefault="00935743" w:rsidP="00935743">
      <w:pPr>
        <w:ind w:right="-360"/>
        <w:rPr>
          <w:rFonts w:ascii="Arial" w:hAnsi="Arial" w:cs="Arial"/>
          <w:b/>
          <w:sz w:val="22"/>
          <w:szCs w:val="22"/>
        </w:rPr>
      </w:pPr>
    </w:p>
    <w:p w:rsidR="00935743" w:rsidRPr="00D85865" w:rsidRDefault="00935743" w:rsidP="00935743">
      <w:pPr>
        <w:ind w:right="-360"/>
        <w:rPr>
          <w:rFonts w:ascii="Arial" w:hAnsi="Arial" w:cs="Arial"/>
          <w:b/>
          <w:sz w:val="22"/>
          <w:szCs w:val="22"/>
        </w:rPr>
      </w:pPr>
      <w:r w:rsidRPr="00D85865">
        <w:rPr>
          <w:rFonts w:ascii="Arial" w:hAnsi="Arial" w:cs="Arial"/>
          <w:b/>
          <w:sz w:val="22"/>
          <w:szCs w:val="22"/>
        </w:rPr>
        <w:t>Applications for New Programs, Certificates, Out of State Assignments</w:t>
      </w:r>
      <w:r w:rsidR="00066B48">
        <w:rPr>
          <w:rFonts w:ascii="Arial" w:hAnsi="Arial" w:cs="Arial"/>
          <w:b/>
          <w:sz w:val="22"/>
          <w:szCs w:val="22"/>
        </w:rPr>
        <w:t>, and Other Requests</w:t>
      </w:r>
    </w:p>
    <w:p w:rsidR="00935743" w:rsidRPr="00D85865" w:rsidRDefault="00935743" w:rsidP="00935743">
      <w:pPr>
        <w:ind w:right="-360"/>
        <w:rPr>
          <w:rFonts w:ascii="Arial" w:hAnsi="Arial" w:cs="Arial"/>
          <w:b/>
          <w:sz w:val="22"/>
          <w:szCs w:val="22"/>
        </w:rPr>
      </w:pPr>
    </w:p>
    <w:p w:rsidR="00935743" w:rsidRPr="00D85865" w:rsidRDefault="00781049" w:rsidP="00781049">
      <w:pPr>
        <w:ind w:firstLine="720"/>
        <w:rPr>
          <w:rFonts w:ascii="Arial" w:hAnsi="Arial" w:cs="Arial"/>
          <w:sz w:val="22"/>
          <w:szCs w:val="22"/>
        </w:rPr>
      </w:pPr>
      <w:r w:rsidRPr="00D85865">
        <w:rPr>
          <w:rFonts w:ascii="Arial" w:hAnsi="Arial" w:cs="Arial"/>
          <w:b/>
          <w:sz w:val="22"/>
          <w:szCs w:val="22"/>
        </w:rPr>
        <w:t>88</w:t>
      </w:r>
      <w:r w:rsidRPr="00D85865">
        <w:rPr>
          <w:rFonts w:ascii="Arial" w:hAnsi="Arial" w:cs="Arial"/>
          <w:sz w:val="22"/>
          <w:szCs w:val="22"/>
        </w:rPr>
        <w:tab/>
      </w:r>
      <w:r w:rsidR="00935743" w:rsidRPr="00D85865">
        <w:rPr>
          <w:rFonts w:ascii="Arial" w:hAnsi="Arial" w:cs="Arial"/>
          <w:sz w:val="22"/>
          <w:szCs w:val="22"/>
        </w:rPr>
        <w:t>Certificates added to EPP inventory</w:t>
      </w:r>
    </w:p>
    <w:p w:rsidR="00935743" w:rsidRPr="00D85865" w:rsidRDefault="00781049" w:rsidP="00781049">
      <w:pPr>
        <w:ind w:firstLine="720"/>
        <w:rPr>
          <w:rFonts w:ascii="Arial" w:hAnsi="Arial" w:cs="Arial"/>
          <w:sz w:val="22"/>
          <w:szCs w:val="22"/>
        </w:rPr>
      </w:pPr>
      <w:r w:rsidRPr="00D85865">
        <w:rPr>
          <w:rFonts w:ascii="Arial" w:hAnsi="Arial" w:cs="Arial"/>
          <w:b/>
          <w:sz w:val="22"/>
          <w:szCs w:val="22"/>
        </w:rPr>
        <w:t>5</w:t>
      </w:r>
      <w:r w:rsidRPr="00D85865">
        <w:rPr>
          <w:rFonts w:ascii="Arial" w:hAnsi="Arial" w:cs="Arial"/>
          <w:sz w:val="22"/>
          <w:szCs w:val="22"/>
        </w:rPr>
        <w:tab/>
      </w:r>
      <w:r w:rsidR="00935743" w:rsidRPr="00D85865">
        <w:rPr>
          <w:rFonts w:ascii="Arial" w:hAnsi="Arial" w:cs="Arial"/>
          <w:sz w:val="22"/>
          <w:szCs w:val="22"/>
        </w:rPr>
        <w:t>Certificates removed from EPP inventory at request of EPP</w:t>
      </w:r>
    </w:p>
    <w:p w:rsidR="00935743" w:rsidRPr="00D85865" w:rsidRDefault="00781049" w:rsidP="00781049">
      <w:pPr>
        <w:ind w:firstLine="720"/>
        <w:rPr>
          <w:rFonts w:ascii="Arial" w:hAnsi="Arial" w:cs="Arial"/>
          <w:sz w:val="22"/>
          <w:szCs w:val="22"/>
        </w:rPr>
      </w:pPr>
      <w:r w:rsidRPr="00D85865">
        <w:rPr>
          <w:rFonts w:ascii="Arial" w:hAnsi="Arial" w:cs="Arial"/>
          <w:b/>
          <w:sz w:val="22"/>
          <w:szCs w:val="22"/>
        </w:rPr>
        <w:t>402</w:t>
      </w:r>
      <w:r w:rsidRPr="00D85865">
        <w:rPr>
          <w:rFonts w:ascii="Arial" w:hAnsi="Arial" w:cs="Arial"/>
          <w:sz w:val="22"/>
          <w:szCs w:val="22"/>
        </w:rPr>
        <w:tab/>
      </w:r>
      <w:r w:rsidR="00935743" w:rsidRPr="00D85865">
        <w:rPr>
          <w:rFonts w:ascii="Arial" w:hAnsi="Arial" w:cs="Arial"/>
          <w:sz w:val="22"/>
          <w:szCs w:val="22"/>
        </w:rPr>
        <w:t>Certificates updated for Post-Baccalaureate/Al</w:t>
      </w:r>
      <w:r w:rsidRPr="00D85865">
        <w:rPr>
          <w:rFonts w:ascii="Arial" w:hAnsi="Arial" w:cs="Arial"/>
          <w:sz w:val="22"/>
          <w:szCs w:val="22"/>
        </w:rPr>
        <w:t xml:space="preserve">ternative Definition </w:t>
      </w:r>
      <w:r w:rsidR="00935743" w:rsidRPr="00D85865">
        <w:rPr>
          <w:rFonts w:ascii="Arial" w:hAnsi="Arial" w:cs="Arial"/>
          <w:sz w:val="22"/>
          <w:szCs w:val="22"/>
        </w:rPr>
        <w:t>Transition</w:t>
      </w:r>
    </w:p>
    <w:p w:rsidR="00935743" w:rsidRDefault="00781049" w:rsidP="00781049">
      <w:pPr>
        <w:ind w:firstLine="720"/>
        <w:rPr>
          <w:rFonts w:ascii="Arial" w:hAnsi="Arial" w:cs="Arial"/>
          <w:sz w:val="22"/>
          <w:szCs w:val="22"/>
        </w:rPr>
      </w:pPr>
      <w:r w:rsidRPr="00D85865">
        <w:rPr>
          <w:rFonts w:ascii="Arial" w:hAnsi="Arial" w:cs="Arial"/>
          <w:b/>
          <w:sz w:val="22"/>
          <w:szCs w:val="22"/>
        </w:rPr>
        <w:t>13</w:t>
      </w:r>
      <w:r w:rsidRPr="00D85865">
        <w:rPr>
          <w:rFonts w:ascii="Arial" w:hAnsi="Arial" w:cs="Arial"/>
          <w:sz w:val="22"/>
          <w:szCs w:val="22"/>
        </w:rPr>
        <w:tab/>
      </w:r>
      <w:r w:rsidR="00935743" w:rsidRPr="00D85865">
        <w:rPr>
          <w:rFonts w:ascii="Arial" w:hAnsi="Arial" w:cs="Arial"/>
          <w:sz w:val="22"/>
          <w:szCs w:val="22"/>
        </w:rPr>
        <w:t>Out of State Clinical Teaching/Internship/Practicum Applications</w:t>
      </w:r>
    </w:p>
    <w:p w:rsidR="00066B48" w:rsidRDefault="00066B48" w:rsidP="00781049">
      <w:pPr>
        <w:ind w:firstLine="720"/>
        <w:rPr>
          <w:rFonts w:ascii="Arial" w:hAnsi="Arial" w:cs="Arial"/>
          <w:sz w:val="22"/>
          <w:szCs w:val="22"/>
        </w:rPr>
      </w:pPr>
      <w:r w:rsidRPr="00066B48">
        <w:rPr>
          <w:rFonts w:ascii="Arial" w:hAnsi="Arial" w:cs="Arial"/>
          <w:b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ab/>
        <w:t>Legal Authority Change Requests</w:t>
      </w:r>
    </w:p>
    <w:p w:rsidR="00066B48" w:rsidRPr="00D85865" w:rsidRDefault="00066B48" w:rsidP="00781049">
      <w:pPr>
        <w:ind w:firstLine="720"/>
        <w:rPr>
          <w:rFonts w:ascii="Arial" w:hAnsi="Arial" w:cs="Arial"/>
          <w:sz w:val="22"/>
          <w:szCs w:val="22"/>
        </w:rPr>
      </w:pPr>
      <w:r w:rsidRPr="00066B48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ab/>
        <w:t>EPP Monitor Applications</w:t>
      </w:r>
    </w:p>
    <w:p w:rsidR="00D85865" w:rsidRPr="00D85865" w:rsidRDefault="00D85865" w:rsidP="00781049">
      <w:pPr>
        <w:ind w:left="1440" w:hanging="720"/>
        <w:rPr>
          <w:rFonts w:ascii="Arial" w:hAnsi="Arial" w:cs="Arial"/>
          <w:b/>
          <w:sz w:val="22"/>
          <w:szCs w:val="22"/>
        </w:rPr>
      </w:pPr>
      <w:r w:rsidRPr="00D85865">
        <w:rPr>
          <w:rFonts w:ascii="Arial" w:hAnsi="Arial" w:cs="Arial"/>
          <w:b/>
          <w:sz w:val="22"/>
          <w:szCs w:val="22"/>
        </w:rPr>
        <w:t>2</w:t>
      </w:r>
      <w:r w:rsidRPr="00D85865">
        <w:rPr>
          <w:rFonts w:ascii="Arial" w:hAnsi="Arial" w:cs="Arial"/>
          <w:sz w:val="22"/>
          <w:szCs w:val="22"/>
        </w:rPr>
        <w:tab/>
        <w:t>Clinical Teaching Exception Requests</w:t>
      </w:r>
    </w:p>
    <w:p w:rsidR="00781049" w:rsidRPr="00D85865" w:rsidRDefault="00781049" w:rsidP="00781049">
      <w:pPr>
        <w:ind w:left="1440" w:hanging="720"/>
        <w:rPr>
          <w:rFonts w:ascii="Arial" w:hAnsi="Arial" w:cs="Arial"/>
          <w:sz w:val="22"/>
          <w:szCs w:val="22"/>
        </w:rPr>
      </w:pPr>
      <w:r w:rsidRPr="00D85865">
        <w:rPr>
          <w:rFonts w:ascii="Arial" w:hAnsi="Arial" w:cs="Arial"/>
          <w:b/>
          <w:sz w:val="22"/>
          <w:szCs w:val="22"/>
        </w:rPr>
        <w:t>2</w:t>
      </w:r>
      <w:r w:rsidRPr="00D85865">
        <w:rPr>
          <w:rFonts w:ascii="Arial" w:hAnsi="Arial" w:cs="Arial"/>
          <w:sz w:val="22"/>
          <w:szCs w:val="22"/>
        </w:rPr>
        <w:tab/>
      </w:r>
      <w:r w:rsidR="00935743" w:rsidRPr="00D85865">
        <w:rPr>
          <w:rFonts w:ascii="Arial" w:hAnsi="Arial" w:cs="Arial"/>
          <w:sz w:val="22"/>
          <w:szCs w:val="22"/>
        </w:rPr>
        <w:t xml:space="preserve">New EPP Applicant Workshops (January </w:t>
      </w:r>
      <w:r w:rsidRPr="00D85865">
        <w:rPr>
          <w:rFonts w:ascii="Arial" w:hAnsi="Arial" w:cs="Arial"/>
          <w:sz w:val="22"/>
          <w:szCs w:val="22"/>
        </w:rPr>
        <w:t>2017 – 24 Attendees;</w:t>
      </w:r>
    </w:p>
    <w:p w:rsidR="00935743" w:rsidRPr="00D85865" w:rsidRDefault="00781049" w:rsidP="00781049">
      <w:pPr>
        <w:ind w:left="1440"/>
        <w:rPr>
          <w:rFonts w:ascii="Arial" w:hAnsi="Arial" w:cs="Arial"/>
          <w:sz w:val="22"/>
          <w:szCs w:val="22"/>
        </w:rPr>
      </w:pPr>
      <w:r w:rsidRPr="00D85865">
        <w:rPr>
          <w:rFonts w:ascii="Arial" w:hAnsi="Arial" w:cs="Arial"/>
          <w:sz w:val="22"/>
          <w:szCs w:val="22"/>
        </w:rPr>
        <w:t xml:space="preserve">August </w:t>
      </w:r>
      <w:r w:rsidR="00935743" w:rsidRPr="00D85865">
        <w:rPr>
          <w:rFonts w:ascii="Arial" w:hAnsi="Arial" w:cs="Arial"/>
          <w:sz w:val="22"/>
          <w:szCs w:val="22"/>
        </w:rPr>
        <w:t>2017 – 17 Attendees)</w:t>
      </w:r>
    </w:p>
    <w:p w:rsidR="00935743" w:rsidRPr="00D85865" w:rsidRDefault="00D85865" w:rsidP="00D85865">
      <w:pPr>
        <w:rPr>
          <w:rFonts w:ascii="Arial" w:hAnsi="Arial" w:cs="Arial"/>
          <w:sz w:val="22"/>
          <w:szCs w:val="22"/>
        </w:rPr>
      </w:pPr>
      <w:r w:rsidRPr="00D85865">
        <w:rPr>
          <w:rFonts w:ascii="Arial" w:hAnsi="Arial" w:cs="Arial"/>
          <w:sz w:val="22"/>
          <w:szCs w:val="22"/>
        </w:rPr>
        <w:tab/>
      </w:r>
      <w:r w:rsidR="00781049" w:rsidRPr="00D85865">
        <w:rPr>
          <w:rFonts w:ascii="Arial" w:hAnsi="Arial" w:cs="Arial"/>
          <w:b/>
          <w:sz w:val="22"/>
          <w:szCs w:val="22"/>
        </w:rPr>
        <w:t>5</w:t>
      </w:r>
      <w:r w:rsidR="00781049" w:rsidRPr="00D85865">
        <w:rPr>
          <w:rFonts w:ascii="Arial" w:hAnsi="Arial" w:cs="Arial"/>
          <w:sz w:val="22"/>
          <w:szCs w:val="22"/>
        </w:rPr>
        <w:tab/>
      </w:r>
      <w:r w:rsidR="00935743" w:rsidRPr="00D85865">
        <w:rPr>
          <w:rFonts w:ascii="Arial" w:hAnsi="Arial" w:cs="Arial"/>
          <w:sz w:val="22"/>
          <w:szCs w:val="22"/>
        </w:rPr>
        <w:t>New EPP Applications</w:t>
      </w:r>
    </w:p>
    <w:p w:rsidR="00935743" w:rsidRPr="00D85865" w:rsidRDefault="00935743" w:rsidP="00935743">
      <w:pPr>
        <w:rPr>
          <w:rFonts w:ascii="Arial" w:hAnsi="Arial" w:cs="Arial"/>
          <w:b/>
          <w:sz w:val="22"/>
          <w:szCs w:val="22"/>
        </w:rPr>
      </w:pPr>
    </w:p>
    <w:p w:rsidR="00935743" w:rsidRPr="00D85865" w:rsidRDefault="00935743" w:rsidP="00935743">
      <w:pPr>
        <w:ind w:right="-360"/>
        <w:rPr>
          <w:rFonts w:ascii="Arial" w:hAnsi="Arial" w:cs="Arial"/>
          <w:b/>
          <w:sz w:val="22"/>
          <w:szCs w:val="22"/>
        </w:rPr>
      </w:pPr>
      <w:r w:rsidRPr="00D85865">
        <w:rPr>
          <w:rFonts w:ascii="Arial" w:hAnsi="Arial" w:cs="Arial"/>
          <w:b/>
          <w:sz w:val="22"/>
          <w:szCs w:val="22"/>
        </w:rPr>
        <w:t>Accountability System for Educator Preparation Programs (ASEP) Accreditation Ratings</w:t>
      </w:r>
    </w:p>
    <w:p w:rsidR="00935743" w:rsidRPr="00D85865" w:rsidRDefault="00935743" w:rsidP="00935743">
      <w:pPr>
        <w:ind w:right="-360"/>
        <w:rPr>
          <w:rFonts w:ascii="Arial" w:hAnsi="Arial" w:cs="Arial"/>
          <w:b/>
          <w:sz w:val="22"/>
          <w:szCs w:val="22"/>
        </w:rPr>
      </w:pPr>
    </w:p>
    <w:p w:rsidR="00D85865" w:rsidRDefault="00D85865" w:rsidP="00781049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153</w:t>
      </w:r>
      <w:r>
        <w:rPr>
          <w:rFonts w:ascii="Arial" w:hAnsi="Arial" w:cs="Arial"/>
          <w:b/>
          <w:sz w:val="22"/>
          <w:szCs w:val="22"/>
        </w:rPr>
        <w:tab/>
      </w:r>
      <w:r w:rsidRPr="00D85865">
        <w:rPr>
          <w:rFonts w:ascii="Arial" w:hAnsi="Arial" w:cs="Arial"/>
          <w:sz w:val="22"/>
          <w:szCs w:val="22"/>
        </w:rPr>
        <w:t>Educator Preparation Programs</w:t>
      </w:r>
    </w:p>
    <w:p w:rsidR="00935743" w:rsidRPr="00D85865" w:rsidRDefault="00781049" w:rsidP="00781049">
      <w:pPr>
        <w:ind w:firstLine="720"/>
        <w:rPr>
          <w:rFonts w:ascii="Arial" w:hAnsi="Arial" w:cs="Arial"/>
          <w:sz w:val="22"/>
          <w:szCs w:val="22"/>
        </w:rPr>
      </w:pPr>
      <w:r w:rsidRPr="00D85865">
        <w:rPr>
          <w:rFonts w:ascii="Arial" w:hAnsi="Arial" w:cs="Arial"/>
          <w:b/>
          <w:sz w:val="22"/>
          <w:szCs w:val="22"/>
        </w:rPr>
        <w:t xml:space="preserve">143 </w:t>
      </w:r>
      <w:r w:rsidRPr="00D85865">
        <w:rPr>
          <w:rFonts w:ascii="Arial" w:hAnsi="Arial" w:cs="Arial"/>
          <w:sz w:val="22"/>
          <w:szCs w:val="22"/>
        </w:rPr>
        <w:tab/>
        <w:t>Accredited</w:t>
      </w:r>
    </w:p>
    <w:p w:rsidR="00781049" w:rsidRPr="00D85865" w:rsidRDefault="00781049" w:rsidP="00781049">
      <w:pPr>
        <w:ind w:firstLine="720"/>
        <w:rPr>
          <w:rFonts w:ascii="Arial" w:hAnsi="Arial" w:cs="Arial"/>
          <w:sz w:val="22"/>
          <w:szCs w:val="22"/>
        </w:rPr>
      </w:pPr>
      <w:r w:rsidRPr="00D85865">
        <w:rPr>
          <w:rFonts w:ascii="Arial" w:hAnsi="Arial" w:cs="Arial"/>
          <w:b/>
          <w:sz w:val="22"/>
          <w:szCs w:val="22"/>
        </w:rPr>
        <w:t>4</w:t>
      </w:r>
      <w:r w:rsidRPr="00D85865">
        <w:rPr>
          <w:rFonts w:ascii="Arial" w:hAnsi="Arial" w:cs="Arial"/>
          <w:sz w:val="22"/>
          <w:szCs w:val="22"/>
        </w:rPr>
        <w:t xml:space="preserve"> </w:t>
      </w:r>
      <w:r w:rsidRPr="00D85865">
        <w:rPr>
          <w:rFonts w:ascii="Arial" w:hAnsi="Arial" w:cs="Arial"/>
          <w:sz w:val="22"/>
          <w:szCs w:val="22"/>
        </w:rPr>
        <w:tab/>
        <w:t>Accredited-Warned</w:t>
      </w:r>
    </w:p>
    <w:p w:rsidR="00781049" w:rsidRPr="00D85865" w:rsidRDefault="00781049" w:rsidP="00781049">
      <w:pPr>
        <w:ind w:firstLine="720"/>
        <w:rPr>
          <w:rFonts w:ascii="Arial" w:hAnsi="Arial" w:cs="Arial"/>
          <w:sz w:val="22"/>
          <w:szCs w:val="22"/>
        </w:rPr>
      </w:pPr>
      <w:r w:rsidRPr="00D85865">
        <w:rPr>
          <w:rFonts w:ascii="Arial" w:hAnsi="Arial" w:cs="Arial"/>
          <w:b/>
          <w:sz w:val="22"/>
          <w:szCs w:val="22"/>
        </w:rPr>
        <w:t xml:space="preserve">1 </w:t>
      </w:r>
      <w:r w:rsidRPr="00D85865">
        <w:rPr>
          <w:rFonts w:ascii="Arial" w:hAnsi="Arial" w:cs="Arial"/>
          <w:sz w:val="22"/>
          <w:szCs w:val="22"/>
        </w:rPr>
        <w:tab/>
        <w:t>Accredited-Probation</w:t>
      </w:r>
    </w:p>
    <w:p w:rsidR="00781049" w:rsidRPr="00D85865" w:rsidRDefault="00781049" w:rsidP="00781049">
      <w:pPr>
        <w:ind w:firstLine="720"/>
        <w:rPr>
          <w:rFonts w:ascii="Arial" w:hAnsi="Arial" w:cs="Arial"/>
          <w:sz w:val="22"/>
          <w:szCs w:val="22"/>
        </w:rPr>
      </w:pPr>
      <w:r w:rsidRPr="00D85865">
        <w:rPr>
          <w:rFonts w:ascii="Arial" w:hAnsi="Arial" w:cs="Arial"/>
          <w:b/>
          <w:sz w:val="22"/>
          <w:szCs w:val="22"/>
        </w:rPr>
        <w:t xml:space="preserve">0 </w:t>
      </w:r>
      <w:r w:rsidRPr="00D85865">
        <w:rPr>
          <w:rFonts w:ascii="Arial" w:hAnsi="Arial" w:cs="Arial"/>
          <w:sz w:val="22"/>
          <w:szCs w:val="22"/>
        </w:rPr>
        <w:tab/>
        <w:t>Accredited-Revoked</w:t>
      </w:r>
    </w:p>
    <w:p w:rsidR="00781049" w:rsidRPr="00D85865" w:rsidRDefault="00781049" w:rsidP="00781049">
      <w:pPr>
        <w:ind w:firstLine="720"/>
        <w:rPr>
          <w:rFonts w:ascii="Arial" w:hAnsi="Arial" w:cs="Arial"/>
          <w:sz w:val="22"/>
          <w:szCs w:val="22"/>
        </w:rPr>
      </w:pPr>
      <w:r w:rsidRPr="00D85865">
        <w:rPr>
          <w:rFonts w:ascii="Arial" w:hAnsi="Arial" w:cs="Arial"/>
          <w:b/>
          <w:sz w:val="22"/>
          <w:szCs w:val="22"/>
        </w:rPr>
        <w:t xml:space="preserve">5 </w:t>
      </w:r>
      <w:r w:rsidRPr="00D85865">
        <w:rPr>
          <w:rFonts w:ascii="Arial" w:hAnsi="Arial" w:cs="Arial"/>
          <w:sz w:val="22"/>
          <w:szCs w:val="22"/>
        </w:rPr>
        <w:tab/>
        <w:t>Accredited-Not Rated</w:t>
      </w:r>
    </w:p>
    <w:p w:rsidR="00935743" w:rsidRPr="00D85865" w:rsidRDefault="00935743" w:rsidP="00935743">
      <w:pPr>
        <w:ind w:right="-360"/>
        <w:rPr>
          <w:rFonts w:ascii="Arial" w:hAnsi="Arial" w:cs="Arial"/>
          <w:b/>
          <w:sz w:val="22"/>
          <w:szCs w:val="22"/>
        </w:rPr>
      </w:pPr>
    </w:p>
    <w:p w:rsidR="006F3B90" w:rsidRPr="00D85865" w:rsidRDefault="00BF1B4A" w:rsidP="00935743">
      <w:pPr>
        <w:ind w:right="-360"/>
        <w:rPr>
          <w:rFonts w:ascii="Arial" w:hAnsi="Arial" w:cs="Arial"/>
          <w:b/>
          <w:sz w:val="22"/>
          <w:szCs w:val="22"/>
        </w:rPr>
      </w:pPr>
      <w:r w:rsidRPr="00D85865">
        <w:rPr>
          <w:rFonts w:ascii="Arial" w:hAnsi="Arial" w:cs="Arial"/>
          <w:b/>
          <w:sz w:val="22"/>
          <w:szCs w:val="22"/>
        </w:rPr>
        <w:t>Continuing Professional Educat</w:t>
      </w:r>
      <w:r w:rsidR="00781049" w:rsidRPr="00D85865">
        <w:rPr>
          <w:rFonts w:ascii="Arial" w:hAnsi="Arial" w:cs="Arial"/>
          <w:b/>
          <w:sz w:val="22"/>
          <w:szCs w:val="22"/>
        </w:rPr>
        <w:t>ion Audits</w:t>
      </w:r>
    </w:p>
    <w:p w:rsidR="00935743" w:rsidRPr="00D85865" w:rsidRDefault="00935743" w:rsidP="00935743">
      <w:pPr>
        <w:ind w:right="-360"/>
        <w:rPr>
          <w:rFonts w:ascii="Arial" w:hAnsi="Arial" w:cs="Arial"/>
          <w:b/>
          <w:sz w:val="22"/>
          <w:szCs w:val="22"/>
        </w:rPr>
      </w:pPr>
    </w:p>
    <w:p w:rsidR="00781049" w:rsidRPr="00D85865" w:rsidRDefault="00781049" w:rsidP="00D85865">
      <w:pPr>
        <w:ind w:left="360" w:firstLine="360"/>
        <w:rPr>
          <w:rFonts w:ascii="Arial" w:hAnsi="Arial" w:cs="Arial"/>
          <w:sz w:val="22"/>
          <w:szCs w:val="22"/>
        </w:rPr>
      </w:pPr>
      <w:r w:rsidRPr="00D85865">
        <w:rPr>
          <w:rFonts w:ascii="Arial" w:hAnsi="Arial" w:cs="Arial"/>
          <w:b/>
          <w:bCs/>
          <w:sz w:val="22"/>
          <w:szCs w:val="22"/>
        </w:rPr>
        <w:t>1</w:t>
      </w:r>
      <w:r w:rsidR="00066B48">
        <w:rPr>
          <w:rFonts w:ascii="Arial" w:hAnsi="Arial" w:cs="Arial"/>
          <w:b/>
          <w:bCs/>
          <w:sz w:val="22"/>
          <w:szCs w:val="22"/>
        </w:rPr>
        <w:t>01</w:t>
      </w:r>
      <w:r w:rsidRPr="00D85865">
        <w:rPr>
          <w:rFonts w:ascii="Arial" w:hAnsi="Arial" w:cs="Arial"/>
          <w:bCs/>
          <w:sz w:val="22"/>
          <w:szCs w:val="22"/>
        </w:rPr>
        <w:tab/>
        <w:t>Educator Renewal Audits</w:t>
      </w:r>
    </w:p>
    <w:p w:rsidR="00066B48" w:rsidRPr="00D85865" w:rsidRDefault="00066B48" w:rsidP="00066B48">
      <w:pPr>
        <w:ind w:left="360" w:firstLine="360"/>
        <w:rPr>
          <w:rFonts w:ascii="Arial" w:hAnsi="Arial" w:cs="Arial"/>
          <w:sz w:val="22"/>
          <w:szCs w:val="22"/>
        </w:rPr>
      </w:pPr>
      <w:r w:rsidRPr="00D85865">
        <w:rPr>
          <w:rFonts w:ascii="Arial" w:hAnsi="Arial" w:cs="Arial"/>
          <w:b/>
          <w:bCs/>
          <w:sz w:val="22"/>
          <w:szCs w:val="22"/>
        </w:rPr>
        <w:t>13</w:t>
      </w:r>
      <w:r w:rsidRPr="00D85865">
        <w:rPr>
          <w:rFonts w:ascii="Arial" w:hAnsi="Arial" w:cs="Arial"/>
          <w:bCs/>
          <w:sz w:val="22"/>
          <w:szCs w:val="22"/>
        </w:rPr>
        <w:tab/>
        <w:t>Pending Audits</w:t>
      </w:r>
    </w:p>
    <w:p w:rsidR="00781049" w:rsidRPr="00D85865" w:rsidRDefault="00781049" w:rsidP="00D85865">
      <w:pPr>
        <w:ind w:left="360" w:firstLine="360"/>
        <w:rPr>
          <w:rFonts w:ascii="Arial" w:hAnsi="Arial" w:cs="Arial"/>
          <w:sz w:val="22"/>
          <w:szCs w:val="22"/>
        </w:rPr>
      </w:pPr>
      <w:r w:rsidRPr="00D85865">
        <w:rPr>
          <w:rFonts w:ascii="Arial" w:hAnsi="Arial" w:cs="Arial"/>
          <w:b/>
          <w:bCs/>
          <w:sz w:val="22"/>
          <w:szCs w:val="22"/>
        </w:rPr>
        <w:t>79</w:t>
      </w:r>
      <w:r w:rsidRPr="00D85865">
        <w:rPr>
          <w:rFonts w:ascii="Arial" w:hAnsi="Arial" w:cs="Arial"/>
          <w:bCs/>
          <w:sz w:val="22"/>
          <w:szCs w:val="22"/>
        </w:rPr>
        <w:tab/>
      </w:r>
      <w:r w:rsidR="00066B48">
        <w:rPr>
          <w:rFonts w:ascii="Arial" w:hAnsi="Arial" w:cs="Arial"/>
          <w:bCs/>
          <w:sz w:val="22"/>
          <w:szCs w:val="22"/>
        </w:rPr>
        <w:t>Audits Resulting in No Action (educator met requirements)</w:t>
      </w:r>
    </w:p>
    <w:p w:rsidR="00D85865" w:rsidRPr="00D85865" w:rsidRDefault="00D85865" w:rsidP="00D85865">
      <w:pPr>
        <w:ind w:left="360" w:firstLine="360"/>
        <w:rPr>
          <w:rFonts w:ascii="Arial" w:hAnsi="Arial" w:cs="Arial"/>
          <w:sz w:val="22"/>
          <w:szCs w:val="22"/>
        </w:rPr>
      </w:pPr>
      <w:r w:rsidRPr="00D85865">
        <w:rPr>
          <w:rFonts w:ascii="Arial" w:hAnsi="Arial" w:cs="Arial"/>
          <w:b/>
          <w:sz w:val="22"/>
          <w:szCs w:val="22"/>
        </w:rPr>
        <w:t>4</w:t>
      </w:r>
      <w:r w:rsidRPr="00D85865">
        <w:rPr>
          <w:rFonts w:ascii="Arial" w:hAnsi="Arial" w:cs="Arial"/>
          <w:sz w:val="22"/>
          <w:szCs w:val="22"/>
        </w:rPr>
        <w:tab/>
        <w:t xml:space="preserve">Audits Resulting in Inactivation </w:t>
      </w:r>
      <w:r w:rsidR="00066B48">
        <w:rPr>
          <w:rFonts w:ascii="Arial" w:hAnsi="Arial" w:cs="Arial"/>
          <w:sz w:val="22"/>
          <w:szCs w:val="22"/>
        </w:rPr>
        <w:t>(educator did not meet requirements)</w:t>
      </w:r>
    </w:p>
    <w:p w:rsidR="00D85865" w:rsidRPr="00D85865" w:rsidRDefault="00D85865" w:rsidP="00D85865">
      <w:pPr>
        <w:ind w:left="360" w:firstLine="360"/>
        <w:rPr>
          <w:rFonts w:ascii="Arial" w:hAnsi="Arial" w:cs="Arial"/>
          <w:sz w:val="22"/>
          <w:szCs w:val="22"/>
        </w:rPr>
      </w:pPr>
      <w:r w:rsidRPr="00D85865">
        <w:rPr>
          <w:rFonts w:ascii="Arial" w:hAnsi="Arial" w:cs="Arial"/>
          <w:b/>
          <w:sz w:val="22"/>
          <w:szCs w:val="22"/>
        </w:rPr>
        <w:t>5</w:t>
      </w:r>
      <w:r w:rsidRPr="00D85865">
        <w:rPr>
          <w:rFonts w:ascii="Arial" w:hAnsi="Arial" w:cs="Arial"/>
          <w:sz w:val="22"/>
          <w:szCs w:val="22"/>
        </w:rPr>
        <w:tab/>
        <w:t xml:space="preserve">Audits Resulting in Inactivation </w:t>
      </w:r>
      <w:r w:rsidR="00066B48">
        <w:rPr>
          <w:rFonts w:ascii="Arial" w:hAnsi="Arial" w:cs="Arial"/>
          <w:sz w:val="22"/>
          <w:szCs w:val="22"/>
        </w:rPr>
        <w:t>(educator does not intend to use c</w:t>
      </w:r>
      <w:r w:rsidR="00271027">
        <w:rPr>
          <w:rFonts w:ascii="Arial" w:hAnsi="Arial" w:cs="Arial"/>
          <w:sz w:val="22"/>
          <w:szCs w:val="22"/>
        </w:rPr>
        <w:t>ertificate</w:t>
      </w:r>
      <w:r w:rsidR="00066B48">
        <w:rPr>
          <w:rFonts w:ascii="Arial" w:hAnsi="Arial" w:cs="Arial"/>
          <w:sz w:val="22"/>
          <w:szCs w:val="22"/>
        </w:rPr>
        <w:t>)</w:t>
      </w:r>
    </w:p>
    <w:p w:rsidR="00D85865" w:rsidRPr="00D85865" w:rsidRDefault="00D85865" w:rsidP="00D85865">
      <w:pPr>
        <w:rPr>
          <w:rFonts w:ascii="Arial" w:hAnsi="Arial" w:cs="Arial"/>
          <w:sz w:val="22"/>
          <w:szCs w:val="22"/>
        </w:rPr>
      </w:pPr>
    </w:p>
    <w:p w:rsidR="00781049" w:rsidRPr="00D85865" w:rsidRDefault="00781049" w:rsidP="00781049">
      <w:pPr>
        <w:ind w:right="-360"/>
        <w:rPr>
          <w:rFonts w:ascii="Arial" w:hAnsi="Arial" w:cs="Arial"/>
          <w:b/>
          <w:sz w:val="22"/>
          <w:szCs w:val="22"/>
        </w:rPr>
      </w:pPr>
      <w:r w:rsidRPr="00D85865">
        <w:rPr>
          <w:rFonts w:ascii="Arial" w:hAnsi="Arial" w:cs="Arial"/>
          <w:b/>
          <w:sz w:val="22"/>
          <w:szCs w:val="22"/>
        </w:rPr>
        <w:t>Continuing Professional Education Providers</w:t>
      </w:r>
    </w:p>
    <w:p w:rsidR="00781049" w:rsidRPr="00D85865" w:rsidRDefault="00781049" w:rsidP="00781049">
      <w:pPr>
        <w:rPr>
          <w:rFonts w:ascii="Arial" w:hAnsi="Arial" w:cs="Arial"/>
          <w:sz w:val="22"/>
          <w:szCs w:val="22"/>
        </w:rPr>
      </w:pPr>
    </w:p>
    <w:p w:rsidR="00781049" w:rsidRPr="00D85865" w:rsidRDefault="00781049" w:rsidP="00D85865">
      <w:pPr>
        <w:ind w:left="360" w:firstLine="360"/>
        <w:rPr>
          <w:rFonts w:ascii="Arial" w:hAnsi="Arial" w:cs="Arial"/>
          <w:sz w:val="22"/>
          <w:szCs w:val="22"/>
        </w:rPr>
      </w:pPr>
      <w:r w:rsidRPr="00D85865">
        <w:rPr>
          <w:rFonts w:ascii="Arial" w:hAnsi="Arial" w:cs="Arial"/>
          <w:b/>
          <w:bCs/>
          <w:sz w:val="22"/>
          <w:szCs w:val="22"/>
        </w:rPr>
        <w:t>790</w:t>
      </w:r>
      <w:r w:rsidRPr="00D85865">
        <w:rPr>
          <w:rFonts w:ascii="Arial" w:hAnsi="Arial" w:cs="Arial"/>
          <w:sz w:val="22"/>
          <w:szCs w:val="22"/>
        </w:rPr>
        <w:tab/>
        <w:t>Providers from January 2017 Posting</w:t>
      </w:r>
    </w:p>
    <w:p w:rsidR="00781049" w:rsidRPr="00D85865" w:rsidRDefault="00781049" w:rsidP="00D85865">
      <w:pPr>
        <w:ind w:left="360" w:firstLine="360"/>
        <w:rPr>
          <w:rFonts w:ascii="Arial" w:hAnsi="Arial" w:cs="Arial"/>
          <w:sz w:val="22"/>
          <w:szCs w:val="22"/>
        </w:rPr>
      </w:pPr>
      <w:r w:rsidRPr="00D85865">
        <w:rPr>
          <w:rFonts w:ascii="Arial" w:hAnsi="Arial" w:cs="Arial"/>
          <w:b/>
          <w:bCs/>
          <w:sz w:val="22"/>
          <w:szCs w:val="22"/>
        </w:rPr>
        <w:t>79</w:t>
      </w:r>
      <w:r w:rsidRPr="00D85865">
        <w:rPr>
          <w:rFonts w:ascii="Arial" w:hAnsi="Arial" w:cs="Arial"/>
          <w:sz w:val="22"/>
          <w:szCs w:val="22"/>
        </w:rPr>
        <w:tab/>
        <w:t>New Providers Approved in June 2017</w:t>
      </w:r>
    </w:p>
    <w:p w:rsidR="00781049" w:rsidRPr="00D85865" w:rsidRDefault="00781049" w:rsidP="00D85865">
      <w:pPr>
        <w:ind w:left="360" w:firstLine="360"/>
        <w:rPr>
          <w:b/>
          <w:bCs/>
        </w:rPr>
      </w:pPr>
      <w:r w:rsidRPr="00D85865">
        <w:rPr>
          <w:rFonts w:ascii="Arial" w:hAnsi="Arial" w:cs="Arial"/>
          <w:b/>
          <w:bCs/>
          <w:sz w:val="22"/>
          <w:szCs w:val="22"/>
        </w:rPr>
        <w:t>16</w:t>
      </w:r>
      <w:r w:rsidRPr="00D85865">
        <w:rPr>
          <w:rFonts w:ascii="Arial" w:hAnsi="Arial" w:cs="Arial"/>
          <w:sz w:val="22"/>
          <w:szCs w:val="22"/>
        </w:rPr>
        <w:tab/>
        <w:t>Providers</w:t>
      </w:r>
      <w:r w:rsidR="00D85865" w:rsidRPr="00D85865">
        <w:rPr>
          <w:rFonts w:ascii="Arial" w:hAnsi="Arial" w:cs="Arial"/>
          <w:sz w:val="22"/>
          <w:szCs w:val="22"/>
        </w:rPr>
        <w:t xml:space="preserve"> Inactivated in June 2017</w:t>
      </w:r>
      <w:r w:rsidRPr="00D85865">
        <w:rPr>
          <w:rFonts w:ascii="Arial" w:hAnsi="Arial" w:cs="Arial"/>
          <w:b/>
          <w:sz w:val="22"/>
          <w:szCs w:val="22"/>
        </w:rPr>
        <w:br w:type="page"/>
      </w:r>
    </w:p>
    <w:p w:rsidR="006F3B90" w:rsidRDefault="006F3B90" w:rsidP="00EC3197">
      <w:pPr>
        <w:ind w:right="-360"/>
        <w:jc w:val="center"/>
        <w:rPr>
          <w:rFonts w:ascii="Arial" w:hAnsi="Arial" w:cs="Arial"/>
          <w:b/>
          <w:sz w:val="22"/>
          <w:szCs w:val="22"/>
        </w:rPr>
      </w:pPr>
      <w:r w:rsidRPr="00EC3197">
        <w:rPr>
          <w:rFonts w:ascii="Arial" w:hAnsi="Arial" w:cs="Arial"/>
          <w:b/>
          <w:sz w:val="22"/>
          <w:szCs w:val="22"/>
        </w:rPr>
        <w:lastRenderedPageBreak/>
        <w:t>ATTACHMENT III</w:t>
      </w:r>
    </w:p>
    <w:p w:rsidR="00066B48" w:rsidRDefault="00066B48" w:rsidP="00EC3197">
      <w:pPr>
        <w:ind w:right="-360"/>
        <w:jc w:val="center"/>
        <w:rPr>
          <w:rFonts w:ascii="Arial" w:hAnsi="Arial" w:cs="Arial"/>
          <w:b/>
          <w:sz w:val="22"/>
          <w:szCs w:val="22"/>
        </w:rPr>
      </w:pPr>
    </w:p>
    <w:p w:rsidR="00066B48" w:rsidRPr="00D85865" w:rsidRDefault="00066B48" w:rsidP="00066B48">
      <w:pPr>
        <w:ind w:right="-360"/>
        <w:jc w:val="center"/>
        <w:rPr>
          <w:rFonts w:ascii="Arial" w:hAnsi="Arial" w:cs="Arial"/>
          <w:b/>
          <w:sz w:val="22"/>
          <w:szCs w:val="22"/>
        </w:rPr>
      </w:pPr>
      <w:r w:rsidRPr="00D85865">
        <w:rPr>
          <w:rFonts w:ascii="Arial" w:hAnsi="Arial" w:cs="Arial"/>
          <w:b/>
          <w:sz w:val="22"/>
          <w:szCs w:val="22"/>
        </w:rPr>
        <w:t>Educator Leadership and Quality</w:t>
      </w:r>
    </w:p>
    <w:p w:rsidR="00066B48" w:rsidRPr="00D85865" w:rsidRDefault="00066B48" w:rsidP="00066B48">
      <w:pPr>
        <w:ind w:right="-360"/>
        <w:jc w:val="center"/>
        <w:rPr>
          <w:rFonts w:ascii="Arial" w:hAnsi="Arial" w:cs="Arial"/>
          <w:b/>
          <w:sz w:val="22"/>
          <w:szCs w:val="22"/>
        </w:rPr>
      </w:pPr>
      <w:r w:rsidRPr="00D85865">
        <w:rPr>
          <w:rFonts w:ascii="Arial" w:hAnsi="Arial" w:cs="Arial"/>
          <w:b/>
          <w:sz w:val="22"/>
          <w:szCs w:val="22"/>
        </w:rPr>
        <w:t xml:space="preserve">Division of Educator </w:t>
      </w:r>
      <w:r>
        <w:rPr>
          <w:rFonts w:ascii="Arial" w:hAnsi="Arial" w:cs="Arial"/>
          <w:b/>
          <w:sz w:val="22"/>
          <w:szCs w:val="22"/>
        </w:rPr>
        <w:t>Investigations</w:t>
      </w:r>
    </w:p>
    <w:p w:rsidR="00066B48" w:rsidRPr="00EC3197" w:rsidRDefault="00066B48" w:rsidP="00EC3197">
      <w:pPr>
        <w:ind w:right="-36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tblInd w:w="-10" w:type="dxa"/>
        <w:tblLook w:val="04A0" w:firstRow="1" w:lastRow="0" w:firstColumn="1" w:lastColumn="0" w:noHBand="0" w:noVBand="1"/>
      </w:tblPr>
      <w:tblGrid>
        <w:gridCol w:w="922"/>
        <w:gridCol w:w="1195"/>
        <w:gridCol w:w="3392"/>
        <w:gridCol w:w="657"/>
        <w:gridCol w:w="764"/>
        <w:gridCol w:w="722"/>
        <w:gridCol w:w="764"/>
        <w:gridCol w:w="944"/>
      </w:tblGrid>
      <w:tr w:rsidR="001D5C03" w:rsidTr="00066B48">
        <w:trPr>
          <w:trHeight w:val="300"/>
        </w:trPr>
        <w:tc>
          <w:tcPr>
            <w:tcW w:w="5509" w:type="dxa"/>
            <w:gridSpan w:val="3"/>
            <w:tcBorders>
              <w:top w:val="single" w:sz="8" w:space="0" w:color="A6A6A6"/>
              <w:left w:val="single" w:sz="8" w:space="0" w:color="A6A6A6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FY 2017 (September 1, 2016 to August 31, 2017)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single" w:sz="8" w:space="0" w:color="A6A6A6"/>
              <w:left w:val="nil"/>
              <w:bottom w:val="nil"/>
              <w:right w:val="single" w:sz="8" w:space="0" w:color="A6A6A6"/>
            </w:tcBorders>
            <w:shd w:val="clear" w:color="000000" w:fill="305496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1D5C03" w:rsidTr="00066B48">
        <w:trPr>
          <w:trHeight w:val="315"/>
        </w:trPr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5C03" w:rsidTr="00066B48">
        <w:trPr>
          <w:trHeight w:val="315"/>
        </w:trPr>
        <w:tc>
          <w:tcPr>
            <w:tcW w:w="5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6A6A6"/>
              <w:right w:val="nil"/>
            </w:tcBorders>
            <w:shd w:val="clear" w:color="000000" w:fill="D9E1F2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INVESTIGATIONS PENDING as of Sept. 1, 2017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D9E1F2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D9E1F2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D9E1F2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D9E1F2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1,198</w:t>
            </w:r>
          </w:p>
        </w:tc>
      </w:tr>
      <w:tr w:rsidR="001D5C03" w:rsidTr="00066B48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5C03" w:rsidTr="00066B48">
        <w:trPr>
          <w:trHeight w:val="585"/>
        </w:trPr>
        <w:tc>
          <w:tcPr>
            <w:tcW w:w="5509" w:type="dxa"/>
            <w:gridSpan w:val="3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nil"/>
            </w:tcBorders>
            <w:shd w:val="clear" w:color="000000" w:fill="D9E1F2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INVESTIGATIONS OPENED</w:t>
            </w:r>
          </w:p>
        </w:tc>
        <w:tc>
          <w:tcPr>
            <w:tcW w:w="65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000000" w:fill="D9E1F2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Q1</w:t>
            </w:r>
          </w:p>
        </w:tc>
        <w:tc>
          <w:tcPr>
            <w:tcW w:w="76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000000" w:fill="D9E1F2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Q2</w:t>
            </w:r>
          </w:p>
        </w:tc>
        <w:tc>
          <w:tcPr>
            <w:tcW w:w="722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000000" w:fill="D9E1F2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Q3</w:t>
            </w:r>
          </w:p>
        </w:tc>
        <w:tc>
          <w:tcPr>
            <w:tcW w:w="76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000000" w:fill="D9E1F2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Q4</w:t>
            </w:r>
          </w:p>
        </w:tc>
        <w:tc>
          <w:tcPr>
            <w:tcW w:w="94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FY17 YTD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D5C03" w:rsidTr="00066B48">
        <w:trPr>
          <w:trHeight w:val="300"/>
        </w:trPr>
        <w:tc>
          <w:tcPr>
            <w:tcW w:w="211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Opened: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1202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22785" w:rsidTr="003D321B">
        <w:trPr>
          <w:trHeight w:val="300"/>
        </w:trPr>
        <w:tc>
          <w:tcPr>
            <w:tcW w:w="5509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785" w:rsidRPr="00122785" w:rsidRDefault="00122785" w:rsidP="0012278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2278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Percent Investigations Opened on a Report of Sexual Misconduct, Violence, Sexual Harassment or Inappropriate Relationship with a Student or Minor: 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785" w:rsidRDefault="001227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785" w:rsidRDefault="001227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785" w:rsidRDefault="001227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64%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785" w:rsidRDefault="001227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56%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85" w:rsidRDefault="001227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22785" w:rsidTr="00B43770">
        <w:trPr>
          <w:trHeight w:val="300"/>
        </w:trPr>
        <w:tc>
          <w:tcPr>
            <w:tcW w:w="5509" w:type="dxa"/>
            <w:gridSpan w:val="3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785" w:rsidRPr="00DD0AB4" w:rsidRDefault="00122785" w:rsidP="00B437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785" w:rsidRDefault="001227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785" w:rsidRDefault="001227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785" w:rsidRDefault="001227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785" w:rsidRDefault="001227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85" w:rsidRDefault="001227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59%</w:t>
            </w:r>
          </w:p>
        </w:tc>
      </w:tr>
      <w:tr w:rsidR="00122785" w:rsidTr="00B43770">
        <w:trPr>
          <w:trHeight w:val="300"/>
        </w:trPr>
        <w:tc>
          <w:tcPr>
            <w:tcW w:w="5509" w:type="dxa"/>
            <w:gridSpan w:val="3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785" w:rsidRDefault="0012278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785" w:rsidRDefault="001227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785" w:rsidRDefault="001227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785" w:rsidRDefault="001227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785" w:rsidRDefault="001227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785" w:rsidRDefault="001227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D5C03" w:rsidTr="00066B48">
        <w:trPr>
          <w:trHeight w:val="570"/>
        </w:trPr>
        <w:tc>
          <w:tcPr>
            <w:tcW w:w="55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Opened by Case Code: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Q1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Q2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Q3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Q4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FY17 YTD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1 - Sexual Misconduct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2 - Violence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278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3 - Drugs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249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4 - Sexual Harassment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5 - Official Misconduct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6 - Fraud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7 - Burglary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8 - Theft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9 - Hazing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10 -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Inapp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Rel. w Student/Minor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302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11 - Miscellaneous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12 - Failure to Report (249.14)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5C03" w:rsidTr="00066B48">
        <w:trPr>
          <w:trHeight w:val="570"/>
        </w:trPr>
        <w:tc>
          <w:tcPr>
            <w:tcW w:w="55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Opened by Referral Source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Q1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Q2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Q3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Q4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FY17 YTD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Supt. Report and other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674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Subsequent Hit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484</w:t>
            </w:r>
          </w:p>
        </w:tc>
      </w:tr>
      <w:tr w:rsidR="001D5C03" w:rsidTr="00066B48">
        <w:trPr>
          <w:trHeight w:val="315"/>
        </w:trPr>
        <w:tc>
          <w:tcPr>
            <w:tcW w:w="922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3B6615" w:rsidRDefault="003B66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6615" w:rsidRDefault="003B66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6615" w:rsidRDefault="003B66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B6615" w:rsidRDefault="003B661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5C03" w:rsidTr="00066B48">
        <w:trPr>
          <w:trHeight w:val="585"/>
        </w:trPr>
        <w:tc>
          <w:tcPr>
            <w:tcW w:w="5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6A6A6"/>
              <w:right w:val="nil"/>
            </w:tcBorders>
            <w:shd w:val="clear" w:color="000000" w:fill="D9E1F2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INVESTIGATIONS COMPLETED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6A6A6"/>
              <w:right w:val="nil"/>
            </w:tcBorders>
            <w:shd w:val="clear" w:color="000000" w:fill="D9E1F2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Q1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6A6A6"/>
              <w:right w:val="nil"/>
            </w:tcBorders>
            <w:shd w:val="clear" w:color="000000" w:fill="D9E1F2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Q2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6A6A6"/>
              <w:right w:val="nil"/>
            </w:tcBorders>
            <w:shd w:val="clear" w:color="000000" w:fill="D9E1F2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Q3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6A6A6"/>
              <w:right w:val="nil"/>
            </w:tcBorders>
            <w:shd w:val="clear" w:color="000000" w:fill="D9E1F2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Q4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6A6A6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FY17 YTD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D5C03" w:rsidTr="00066B48">
        <w:trPr>
          <w:trHeight w:val="300"/>
        </w:trPr>
        <w:tc>
          <w:tcPr>
            <w:tcW w:w="55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Investigations Completed: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1110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5C03" w:rsidTr="00066B48">
        <w:trPr>
          <w:trHeight w:val="300"/>
        </w:trPr>
        <w:tc>
          <w:tcPr>
            <w:tcW w:w="55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Percent of Investigations: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Resulting in a Sanction or 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42%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40%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39%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40%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Denial of Certificate</w:t>
            </w:r>
          </w:p>
        </w:tc>
        <w:tc>
          <w:tcPr>
            <w:tcW w:w="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Sent to Legal</w:t>
            </w: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9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31%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Resulting in Admin Closure 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7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94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29%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or Issuance of Certificate</w:t>
            </w:r>
          </w:p>
        </w:tc>
        <w:tc>
          <w:tcPr>
            <w:tcW w:w="6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right"/>
              <w:rPr>
                <w:sz w:val="20"/>
                <w:szCs w:val="20"/>
              </w:rPr>
            </w:pPr>
          </w:p>
        </w:tc>
      </w:tr>
      <w:tr w:rsidR="001D5C03" w:rsidTr="00066B48">
        <w:trPr>
          <w:trHeight w:val="300"/>
        </w:trPr>
        <w:tc>
          <w:tcPr>
            <w:tcW w:w="55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Average Number of Days to Complete Cases: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120</w:t>
            </w:r>
          </w:p>
        </w:tc>
      </w:tr>
      <w:tr w:rsidR="001D5C03" w:rsidTr="00066B48">
        <w:trPr>
          <w:trHeight w:val="315"/>
        </w:trPr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D5C03" w:rsidTr="00066B48">
        <w:trPr>
          <w:trHeight w:val="585"/>
        </w:trPr>
        <w:tc>
          <w:tcPr>
            <w:tcW w:w="55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6A6A6"/>
              <w:right w:val="nil"/>
            </w:tcBorders>
            <w:shd w:val="clear" w:color="000000" w:fill="DBE5F1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PRELIMINARY CRIMINAL HISTORY EVALUATIONS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DBE5F1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Q1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DBE5F1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Q2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DBE5F1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Q3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DBE5F1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Q4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6A6A6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FY17 YTD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1D5C03" w:rsidTr="00066B48">
        <w:trPr>
          <w:trHeight w:val="300"/>
        </w:trPr>
        <w:tc>
          <w:tcPr>
            <w:tcW w:w="55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Requests for Evaluations Opened: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</w:p>
        </w:tc>
      </w:tr>
      <w:tr w:rsidR="001D5C03" w:rsidTr="00066B48">
        <w:trPr>
          <w:trHeight w:val="300"/>
        </w:trPr>
        <w:tc>
          <w:tcPr>
            <w:tcW w:w="55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5C03" w:rsidTr="00066B48">
        <w:trPr>
          <w:trHeight w:val="300"/>
        </w:trPr>
        <w:tc>
          <w:tcPr>
            <w:tcW w:w="55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Evaluations Completed: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5C03" w:rsidTr="00066B48">
        <w:trPr>
          <w:trHeight w:val="300"/>
        </w:trPr>
        <w:tc>
          <w:tcPr>
            <w:tcW w:w="55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Completed by Category: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Eligible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Ineligible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1D5C03" w:rsidTr="00066B48">
        <w:trPr>
          <w:trHeight w:val="855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Request Withdrawn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1D5C03" w:rsidTr="00066B48">
        <w:trPr>
          <w:trHeight w:val="315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5C03" w:rsidTr="00066B48">
        <w:trPr>
          <w:trHeight w:val="585"/>
        </w:trPr>
        <w:tc>
          <w:tcPr>
            <w:tcW w:w="5509" w:type="dxa"/>
            <w:gridSpan w:val="3"/>
            <w:tcBorders>
              <w:top w:val="single" w:sz="8" w:space="0" w:color="A6A6A6"/>
              <w:left w:val="single" w:sz="8" w:space="0" w:color="auto"/>
              <w:bottom w:val="single" w:sz="8" w:space="0" w:color="A6A6A6"/>
              <w:right w:val="nil"/>
            </w:tcBorders>
            <w:shd w:val="clear" w:color="000000" w:fill="DBE5F1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COMPLAINTS / INTRA-AGENCY REFERRALS</w:t>
            </w:r>
          </w:p>
        </w:tc>
        <w:tc>
          <w:tcPr>
            <w:tcW w:w="657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000000" w:fill="DBE5F1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Q1</w:t>
            </w:r>
          </w:p>
        </w:tc>
        <w:tc>
          <w:tcPr>
            <w:tcW w:w="76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000000" w:fill="DBE5F1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Q2</w:t>
            </w:r>
          </w:p>
        </w:tc>
        <w:tc>
          <w:tcPr>
            <w:tcW w:w="722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000000" w:fill="DBE5F1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Q3</w:t>
            </w:r>
          </w:p>
        </w:tc>
        <w:tc>
          <w:tcPr>
            <w:tcW w:w="764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000000" w:fill="DBE5F1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Q4</w:t>
            </w:r>
          </w:p>
        </w:tc>
        <w:tc>
          <w:tcPr>
            <w:tcW w:w="944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FY17 YTD</w:t>
            </w:r>
          </w:p>
        </w:tc>
      </w:tr>
      <w:tr w:rsidR="001D5C03" w:rsidTr="00066B48">
        <w:trPr>
          <w:trHeight w:val="300"/>
        </w:trPr>
        <w:tc>
          <w:tcPr>
            <w:tcW w:w="9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D5C03" w:rsidTr="00066B48">
        <w:trPr>
          <w:trHeight w:val="300"/>
        </w:trPr>
        <w:tc>
          <w:tcPr>
            <w:tcW w:w="550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Received: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274</w:t>
            </w:r>
          </w:p>
        </w:tc>
      </w:tr>
      <w:tr w:rsidR="001D5C03" w:rsidTr="00066B48">
        <w:trPr>
          <w:trHeight w:val="315"/>
        </w:trPr>
        <w:tc>
          <w:tcPr>
            <w:tcW w:w="55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C03" w:rsidRDefault="001D5C0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Completed: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5C03" w:rsidRDefault="001D5C0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278</w:t>
            </w:r>
          </w:p>
        </w:tc>
      </w:tr>
    </w:tbl>
    <w:p w:rsidR="006F3B90" w:rsidRDefault="006F3B90" w:rsidP="001D5C03">
      <w:pPr>
        <w:ind w:right="-360"/>
        <w:rPr>
          <w:rFonts w:ascii="Arial" w:hAnsi="Arial" w:cs="Arial"/>
          <w:b/>
          <w:sz w:val="22"/>
          <w:szCs w:val="22"/>
        </w:rPr>
      </w:pPr>
    </w:p>
    <w:p w:rsidR="00736D00" w:rsidRDefault="00736D00" w:rsidP="001D5C03">
      <w:pPr>
        <w:ind w:right="-360"/>
        <w:rPr>
          <w:rFonts w:ascii="Arial" w:hAnsi="Arial" w:cs="Arial"/>
          <w:b/>
          <w:sz w:val="22"/>
          <w:szCs w:val="22"/>
        </w:rPr>
      </w:pPr>
    </w:p>
    <w:p w:rsidR="00736D00" w:rsidRDefault="00736D00" w:rsidP="001D5C03">
      <w:pPr>
        <w:ind w:right="-360"/>
        <w:rPr>
          <w:rFonts w:ascii="Arial" w:hAnsi="Arial" w:cs="Arial"/>
          <w:b/>
          <w:sz w:val="22"/>
          <w:szCs w:val="22"/>
        </w:rPr>
      </w:pPr>
    </w:p>
    <w:p w:rsidR="00736D00" w:rsidRDefault="00736D00" w:rsidP="001D5C03">
      <w:pPr>
        <w:ind w:right="-360"/>
        <w:rPr>
          <w:rFonts w:ascii="Arial" w:hAnsi="Arial" w:cs="Arial"/>
          <w:b/>
          <w:sz w:val="22"/>
          <w:szCs w:val="22"/>
        </w:rPr>
      </w:pPr>
    </w:p>
    <w:p w:rsidR="006F3B90" w:rsidRDefault="006F3B90" w:rsidP="006F3B90">
      <w:pPr>
        <w:ind w:right="-360"/>
        <w:jc w:val="center"/>
        <w:rPr>
          <w:rFonts w:ascii="Arial" w:hAnsi="Arial" w:cs="Arial"/>
          <w:b/>
          <w:sz w:val="22"/>
          <w:szCs w:val="22"/>
        </w:rPr>
      </w:pPr>
    </w:p>
    <w:p w:rsidR="006F3B90" w:rsidRDefault="006F3B90" w:rsidP="006F3B90">
      <w:pPr>
        <w:ind w:right="-360"/>
        <w:jc w:val="center"/>
        <w:rPr>
          <w:rFonts w:ascii="Arial" w:hAnsi="Arial" w:cs="Arial"/>
          <w:b/>
          <w:sz w:val="22"/>
          <w:szCs w:val="22"/>
        </w:rPr>
      </w:pPr>
    </w:p>
    <w:p w:rsidR="006F3B90" w:rsidRDefault="006F3B90" w:rsidP="006F3B90">
      <w:pPr>
        <w:ind w:right="-360"/>
        <w:jc w:val="center"/>
        <w:rPr>
          <w:rFonts w:ascii="Arial" w:hAnsi="Arial" w:cs="Arial"/>
          <w:b/>
          <w:sz w:val="22"/>
          <w:szCs w:val="22"/>
        </w:rPr>
      </w:pPr>
    </w:p>
    <w:p w:rsidR="006F3B90" w:rsidRDefault="006F3B90" w:rsidP="006F3B90">
      <w:pPr>
        <w:ind w:right="-360"/>
        <w:jc w:val="center"/>
        <w:rPr>
          <w:rFonts w:ascii="Arial" w:hAnsi="Arial" w:cs="Arial"/>
          <w:b/>
          <w:sz w:val="22"/>
          <w:szCs w:val="22"/>
        </w:rPr>
      </w:pPr>
    </w:p>
    <w:p w:rsidR="006F3B90" w:rsidRDefault="006F3B90" w:rsidP="006F3B90">
      <w:pPr>
        <w:ind w:right="-360"/>
        <w:jc w:val="center"/>
        <w:rPr>
          <w:rFonts w:ascii="Arial" w:hAnsi="Arial" w:cs="Arial"/>
          <w:b/>
          <w:sz w:val="22"/>
          <w:szCs w:val="22"/>
        </w:rPr>
      </w:pPr>
    </w:p>
    <w:p w:rsidR="006F3B90" w:rsidRDefault="006F3B90" w:rsidP="006F3B90">
      <w:pPr>
        <w:ind w:right="-360"/>
        <w:jc w:val="center"/>
        <w:rPr>
          <w:rFonts w:ascii="Arial" w:hAnsi="Arial" w:cs="Arial"/>
          <w:b/>
          <w:sz w:val="22"/>
          <w:szCs w:val="22"/>
        </w:rPr>
      </w:pPr>
    </w:p>
    <w:p w:rsidR="006F3B90" w:rsidRDefault="006F3B90" w:rsidP="003B6615">
      <w:pPr>
        <w:ind w:right="-360"/>
        <w:rPr>
          <w:rFonts w:ascii="Arial" w:hAnsi="Arial" w:cs="Arial"/>
          <w:b/>
          <w:sz w:val="22"/>
          <w:szCs w:val="22"/>
        </w:rPr>
      </w:pPr>
    </w:p>
    <w:p w:rsidR="00066B48" w:rsidRPr="001078FD" w:rsidRDefault="006F3B90" w:rsidP="006F3B90">
      <w:pPr>
        <w:ind w:right="-360"/>
        <w:jc w:val="center"/>
        <w:rPr>
          <w:rFonts w:ascii="Arial" w:hAnsi="Arial" w:cs="Arial"/>
          <w:b/>
          <w:sz w:val="22"/>
          <w:szCs w:val="22"/>
        </w:rPr>
      </w:pPr>
      <w:r w:rsidRPr="001078FD">
        <w:rPr>
          <w:rFonts w:ascii="Arial" w:hAnsi="Arial" w:cs="Arial"/>
          <w:b/>
          <w:sz w:val="22"/>
          <w:szCs w:val="22"/>
        </w:rPr>
        <w:lastRenderedPageBreak/>
        <w:t>ATTACHMENT IV</w:t>
      </w:r>
    </w:p>
    <w:p w:rsidR="00066B48" w:rsidRPr="001078FD" w:rsidRDefault="00066B48" w:rsidP="006F3B90">
      <w:pPr>
        <w:ind w:right="-360"/>
        <w:jc w:val="center"/>
        <w:rPr>
          <w:rFonts w:ascii="Arial" w:hAnsi="Arial" w:cs="Arial"/>
          <w:b/>
          <w:sz w:val="22"/>
          <w:szCs w:val="22"/>
        </w:rPr>
      </w:pPr>
    </w:p>
    <w:p w:rsidR="00066B48" w:rsidRPr="001078FD" w:rsidRDefault="00066B48" w:rsidP="00066B48">
      <w:pPr>
        <w:ind w:right="-360"/>
        <w:jc w:val="center"/>
        <w:rPr>
          <w:rFonts w:ascii="Arial" w:hAnsi="Arial" w:cs="Arial"/>
          <w:b/>
          <w:sz w:val="22"/>
          <w:szCs w:val="22"/>
        </w:rPr>
      </w:pPr>
      <w:r w:rsidRPr="001078FD">
        <w:rPr>
          <w:rFonts w:ascii="Arial" w:hAnsi="Arial" w:cs="Arial"/>
          <w:b/>
          <w:sz w:val="22"/>
          <w:szCs w:val="22"/>
        </w:rPr>
        <w:t>Educator Leadership and Quality</w:t>
      </w:r>
    </w:p>
    <w:p w:rsidR="00066B48" w:rsidRPr="001078FD" w:rsidRDefault="00066B48" w:rsidP="00066B48">
      <w:pPr>
        <w:ind w:right="-360"/>
        <w:jc w:val="center"/>
        <w:rPr>
          <w:rFonts w:ascii="Arial" w:hAnsi="Arial" w:cs="Arial"/>
          <w:b/>
          <w:sz w:val="22"/>
          <w:szCs w:val="22"/>
        </w:rPr>
      </w:pPr>
      <w:r w:rsidRPr="001078FD">
        <w:rPr>
          <w:rFonts w:ascii="Arial" w:hAnsi="Arial" w:cs="Arial"/>
          <w:b/>
          <w:sz w:val="22"/>
          <w:szCs w:val="22"/>
        </w:rPr>
        <w:t>Legal Services</w:t>
      </w:r>
    </w:p>
    <w:p w:rsidR="003925B5" w:rsidRPr="001078FD" w:rsidRDefault="003925B5" w:rsidP="003925B5">
      <w:pPr>
        <w:pStyle w:val="NoSpacing"/>
        <w:rPr>
          <w:rFonts w:ascii="Arial" w:hAnsi="Arial" w:cs="Arial"/>
          <w:sz w:val="22"/>
          <w:u w:val="single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"/>
        <w:gridCol w:w="1102"/>
        <w:gridCol w:w="2814"/>
        <w:gridCol w:w="671"/>
        <w:gridCol w:w="671"/>
        <w:gridCol w:w="671"/>
        <w:gridCol w:w="671"/>
        <w:gridCol w:w="1252"/>
        <w:gridCol w:w="1268"/>
      </w:tblGrid>
      <w:tr w:rsidR="003925B5" w:rsidRPr="001078FD" w:rsidTr="004F260E">
        <w:trPr>
          <w:jc w:val="right"/>
        </w:trPr>
        <w:tc>
          <w:tcPr>
            <w:tcW w:w="9360" w:type="dxa"/>
            <w:gridSpan w:val="9"/>
            <w:shd w:val="clear" w:color="auto" w:fill="5B9BD5" w:themeFill="accent1"/>
            <w:vAlign w:val="center"/>
          </w:tcPr>
          <w:p w:rsidR="003925B5" w:rsidRPr="001078FD" w:rsidRDefault="003925B5" w:rsidP="009E4B5D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078FD">
              <w:rPr>
                <w:rFonts w:ascii="Arial" w:hAnsi="Arial" w:cs="Arial"/>
                <w:b/>
                <w:color w:val="FFFFFF" w:themeColor="background1"/>
                <w:sz w:val="22"/>
              </w:rPr>
              <w:t>FY 2017 (September 1, 2016 – August 31, 2017)</w:t>
            </w:r>
          </w:p>
        </w:tc>
      </w:tr>
      <w:tr w:rsidR="004F260E" w:rsidRPr="001078FD" w:rsidTr="001078FD">
        <w:tblPrEx>
          <w:jc w:val="center"/>
        </w:tblPrEx>
        <w:trPr>
          <w:trHeight w:val="414"/>
          <w:jc w:val="center"/>
        </w:trPr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4F260E" w:rsidRPr="001078FD" w:rsidRDefault="004F260E" w:rsidP="009E4B5D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1078FD">
              <w:rPr>
                <w:rFonts w:ascii="Arial" w:hAnsi="Arial" w:cs="Arial"/>
                <w:b/>
                <w:sz w:val="22"/>
              </w:rPr>
              <w:t>CASES PENDING as of August 31, 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F260E" w:rsidRPr="001078FD" w:rsidRDefault="004F260E" w:rsidP="009E4B5D">
            <w:pPr>
              <w:pStyle w:val="NoSpacing"/>
              <w:tabs>
                <w:tab w:val="left" w:pos="132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F260E" w:rsidRPr="001078FD" w:rsidRDefault="004F260E" w:rsidP="009E4B5D">
            <w:pPr>
              <w:pStyle w:val="NoSpacing"/>
              <w:tabs>
                <w:tab w:val="left" w:pos="132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4F260E" w:rsidRPr="001078FD" w:rsidRDefault="004F260E" w:rsidP="009E4B5D">
            <w:pPr>
              <w:pStyle w:val="NoSpacing"/>
              <w:tabs>
                <w:tab w:val="left" w:pos="1320"/>
              </w:tabs>
              <w:jc w:val="center"/>
              <w:rPr>
                <w:rFonts w:ascii="Arial" w:hAnsi="Arial" w:cs="Arial"/>
                <w:sz w:val="22"/>
              </w:rPr>
            </w:pPr>
            <w:r w:rsidRPr="001078FD">
              <w:rPr>
                <w:rFonts w:ascii="Arial" w:hAnsi="Arial" w:cs="Arial"/>
                <w:sz w:val="22"/>
              </w:rPr>
              <w:t>240</w:t>
            </w:r>
          </w:p>
        </w:tc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F260E" w:rsidRPr="001078FD" w:rsidRDefault="004F260E" w:rsidP="009E4B5D">
            <w:pPr>
              <w:pStyle w:val="NoSpacing"/>
              <w:tabs>
                <w:tab w:val="left" w:pos="132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F260E" w:rsidRPr="001078FD" w:rsidTr="001078FD">
        <w:tblPrEx>
          <w:jc w:val="center"/>
        </w:tblPrEx>
        <w:trPr>
          <w:trHeight w:val="144"/>
          <w:jc w:val="center"/>
        </w:trPr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4F260E" w:rsidRPr="001078FD" w:rsidRDefault="004F260E" w:rsidP="009E4B5D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02" w:type="dxa"/>
            <w:vAlign w:val="center"/>
          </w:tcPr>
          <w:p w:rsidR="004F260E" w:rsidRPr="001078FD" w:rsidRDefault="004F260E" w:rsidP="009E4B5D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750" w:type="dxa"/>
            <w:gridSpan w:val="6"/>
            <w:vAlign w:val="center"/>
          </w:tcPr>
          <w:p w:rsidR="004F260E" w:rsidRPr="001078FD" w:rsidRDefault="004F260E" w:rsidP="009E4B5D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F260E" w:rsidRPr="001078FD" w:rsidRDefault="004F260E" w:rsidP="009E4B5D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F260E" w:rsidRPr="001078FD" w:rsidTr="001078FD">
        <w:tblPrEx>
          <w:jc w:val="center"/>
        </w:tblPrEx>
        <w:trPr>
          <w:cantSplit/>
          <w:trHeight w:val="666"/>
          <w:jc w:val="center"/>
        </w:trPr>
        <w:tc>
          <w:tcPr>
            <w:tcW w:w="4156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4F260E" w:rsidRPr="001078FD" w:rsidRDefault="004F260E" w:rsidP="009E4B5D">
            <w:pPr>
              <w:pStyle w:val="NoSpacing"/>
              <w:ind w:left="240" w:hanging="90"/>
              <w:rPr>
                <w:rFonts w:ascii="Arial" w:hAnsi="Arial" w:cs="Arial"/>
                <w:b/>
                <w:sz w:val="22"/>
              </w:rPr>
            </w:pPr>
            <w:r w:rsidRPr="001078FD">
              <w:rPr>
                <w:rFonts w:ascii="Arial" w:hAnsi="Arial" w:cs="Arial"/>
                <w:b/>
                <w:sz w:val="22"/>
              </w:rPr>
              <w:t>LEGAL CASES OPENED (by Quarter)</w:t>
            </w:r>
          </w:p>
        </w:tc>
        <w:tc>
          <w:tcPr>
            <w:tcW w:w="671" w:type="dxa"/>
            <w:shd w:val="clear" w:color="auto" w:fill="DEEAF6" w:themeFill="accent1" w:themeFillTint="33"/>
            <w:vAlign w:val="center"/>
          </w:tcPr>
          <w:p w:rsidR="004F260E" w:rsidRPr="001078FD" w:rsidRDefault="004F260E" w:rsidP="009E4B5D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Q1</w:t>
            </w:r>
          </w:p>
        </w:tc>
        <w:tc>
          <w:tcPr>
            <w:tcW w:w="671" w:type="dxa"/>
            <w:shd w:val="clear" w:color="auto" w:fill="DEEAF6" w:themeFill="accent1" w:themeFillTint="33"/>
            <w:vAlign w:val="center"/>
          </w:tcPr>
          <w:p w:rsidR="004F260E" w:rsidRPr="001078FD" w:rsidRDefault="004F260E" w:rsidP="009E4B5D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Q2</w:t>
            </w:r>
          </w:p>
        </w:tc>
        <w:tc>
          <w:tcPr>
            <w:tcW w:w="671" w:type="dxa"/>
            <w:shd w:val="clear" w:color="auto" w:fill="DEEAF6" w:themeFill="accent1" w:themeFillTint="33"/>
            <w:vAlign w:val="center"/>
          </w:tcPr>
          <w:p w:rsidR="004F260E" w:rsidRPr="001078FD" w:rsidRDefault="004F260E" w:rsidP="009E4B5D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Q3</w:t>
            </w:r>
          </w:p>
        </w:tc>
        <w:tc>
          <w:tcPr>
            <w:tcW w:w="671" w:type="dxa"/>
            <w:shd w:val="clear" w:color="auto" w:fill="DEEAF6" w:themeFill="accent1" w:themeFillTint="33"/>
            <w:vAlign w:val="center"/>
          </w:tcPr>
          <w:p w:rsidR="004F260E" w:rsidRPr="001078FD" w:rsidRDefault="004F260E" w:rsidP="009E4B5D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Q4</w:t>
            </w:r>
          </w:p>
        </w:tc>
        <w:tc>
          <w:tcPr>
            <w:tcW w:w="1252" w:type="dxa"/>
            <w:shd w:val="clear" w:color="auto" w:fill="DEEAF6" w:themeFill="accent1" w:themeFillTint="33"/>
            <w:vAlign w:val="center"/>
          </w:tcPr>
          <w:p w:rsidR="004F260E" w:rsidRPr="001078FD" w:rsidRDefault="004F260E" w:rsidP="009E4B5D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FY17 Total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F260E" w:rsidRPr="001078FD" w:rsidRDefault="004F260E" w:rsidP="009E4B5D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FY16 Total</w:t>
            </w:r>
          </w:p>
        </w:tc>
      </w:tr>
      <w:tr w:rsidR="004F260E" w:rsidRPr="001078FD" w:rsidTr="001078FD">
        <w:tblPrEx>
          <w:jc w:val="center"/>
        </w:tblPrEx>
        <w:trPr>
          <w:trHeight w:val="390"/>
          <w:jc w:val="center"/>
        </w:trPr>
        <w:tc>
          <w:tcPr>
            <w:tcW w:w="4156" w:type="dxa"/>
            <w:gridSpan w:val="3"/>
            <w:tcBorders>
              <w:left w:val="single" w:sz="4" w:space="0" w:color="auto"/>
            </w:tcBorders>
            <w:vAlign w:val="center"/>
          </w:tcPr>
          <w:p w:rsidR="004F260E" w:rsidRPr="001078FD" w:rsidRDefault="004F260E" w:rsidP="009E4B5D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1078FD">
              <w:rPr>
                <w:rFonts w:ascii="Arial" w:hAnsi="Arial" w:cs="Arial"/>
                <w:b/>
                <w:sz w:val="22"/>
              </w:rPr>
              <w:t>Number of Cases Opened: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9E4B5D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1078FD">
              <w:rPr>
                <w:rFonts w:ascii="Arial" w:hAnsi="Arial" w:cs="Arial"/>
                <w:sz w:val="22"/>
              </w:rPr>
              <w:t>126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9E4B5D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1078FD">
              <w:rPr>
                <w:rFonts w:ascii="Arial" w:hAnsi="Arial" w:cs="Arial"/>
                <w:sz w:val="22"/>
              </w:rPr>
              <w:t>129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9E4B5D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1078FD">
              <w:rPr>
                <w:rFonts w:ascii="Arial" w:hAnsi="Arial" w:cs="Arial"/>
                <w:sz w:val="22"/>
              </w:rPr>
              <w:t>97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9E4B5D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1078FD">
              <w:rPr>
                <w:rFonts w:ascii="Arial" w:hAnsi="Arial" w:cs="Arial"/>
                <w:sz w:val="22"/>
              </w:rPr>
              <w:t>104</w:t>
            </w:r>
          </w:p>
        </w:tc>
        <w:tc>
          <w:tcPr>
            <w:tcW w:w="1252" w:type="dxa"/>
            <w:vAlign w:val="center"/>
          </w:tcPr>
          <w:p w:rsidR="004F260E" w:rsidRPr="001078FD" w:rsidRDefault="004F260E" w:rsidP="009E4B5D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1078FD">
              <w:rPr>
                <w:rFonts w:ascii="Arial" w:hAnsi="Arial" w:cs="Arial"/>
                <w:sz w:val="22"/>
              </w:rPr>
              <w:t>456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9E4B5D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1078FD">
              <w:rPr>
                <w:rFonts w:ascii="Arial" w:hAnsi="Arial" w:cs="Arial"/>
                <w:sz w:val="22"/>
              </w:rPr>
              <w:t>400</w:t>
            </w:r>
          </w:p>
        </w:tc>
      </w:tr>
      <w:tr w:rsidR="004F260E" w:rsidRPr="001078FD" w:rsidTr="001078FD">
        <w:tblPrEx>
          <w:jc w:val="center"/>
        </w:tblPrEx>
        <w:trPr>
          <w:trHeight w:val="216"/>
          <w:jc w:val="center"/>
        </w:trPr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4F260E" w:rsidRPr="001078FD" w:rsidRDefault="004F260E" w:rsidP="009E4B5D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02" w:type="dxa"/>
            <w:vAlign w:val="center"/>
          </w:tcPr>
          <w:p w:rsidR="004F260E" w:rsidRPr="001078FD" w:rsidRDefault="004F260E" w:rsidP="009E4B5D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750" w:type="dxa"/>
            <w:gridSpan w:val="6"/>
            <w:vAlign w:val="center"/>
          </w:tcPr>
          <w:p w:rsidR="004F260E" w:rsidRPr="001078FD" w:rsidRDefault="004F260E" w:rsidP="009E4B5D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F260E" w:rsidRPr="001078FD" w:rsidRDefault="004F260E" w:rsidP="009E4B5D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F260E" w:rsidRPr="001078FD" w:rsidTr="001078FD">
        <w:tblPrEx>
          <w:jc w:val="center"/>
        </w:tblPrEx>
        <w:trPr>
          <w:trHeight w:val="687"/>
          <w:jc w:val="center"/>
        </w:trPr>
        <w:tc>
          <w:tcPr>
            <w:tcW w:w="4156" w:type="dxa"/>
            <w:gridSpan w:val="3"/>
            <w:tcBorders>
              <w:left w:val="single" w:sz="4" w:space="0" w:color="auto"/>
            </w:tcBorders>
            <w:vAlign w:val="center"/>
          </w:tcPr>
          <w:p w:rsidR="004F260E" w:rsidRPr="001078FD" w:rsidRDefault="004F260E" w:rsidP="004F260E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1078FD">
              <w:rPr>
                <w:rFonts w:ascii="Arial" w:hAnsi="Arial" w:cs="Arial"/>
                <w:b/>
                <w:sz w:val="22"/>
              </w:rPr>
              <w:t>Percent Investigations Opened on a Report of Sexual Misconduct, Violence, Sexual Harassment or Inappropriate Relationship with a Student or Minor: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1078FD">
              <w:rPr>
                <w:rFonts w:ascii="Arial" w:hAnsi="Arial" w:cs="Arial"/>
                <w:sz w:val="22"/>
              </w:rPr>
              <w:t>34%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1078FD">
              <w:rPr>
                <w:rFonts w:ascii="Arial" w:hAnsi="Arial" w:cs="Arial"/>
                <w:sz w:val="22"/>
              </w:rPr>
              <w:t>33%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1078FD">
              <w:rPr>
                <w:rFonts w:ascii="Arial" w:hAnsi="Arial" w:cs="Arial"/>
                <w:sz w:val="22"/>
              </w:rPr>
              <w:t>42%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1078FD">
              <w:rPr>
                <w:rFonts w:ascii="Arial" w:hAnsi="Arial" w:cs="Arial"/>
                <w:sz w:val="22"/>
              </w:rPr>
              <w:t>48%</w:t>
            </w:r>
          </w:p>
        </w:tc>
        <w:tc>
          <w:tcPr>
            <w:tcW w:w="1252" w:type="dxa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1078FD">
              <w:rPr>
                <w:rFonts w:ascii="Arial" w:hAnsi="Arial" w:cs="Arial"/>
                <w:sz w:val="22"/>
              </w:rPr>
              <w:t>40%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1078FD">
              <w:rPr>
                <w:rFonts w:ascii="Arial" w:hAnsi="Arial" w:cs="Arial"/>
                <w:sz w:val="22"/>
              </w:rPr>
              <w:t>26%</w:t>
            </w:r>
          </w:p>
        </w:tc>
      </w:tr>
      <w:tr w:rsidR="004F260E" w:rsidRPr="001078FD" w:rsidTr="001078FD">
        <w:tblPrEx>
          <w:jc w:val="center"/>
        </w:tblPrEx>
        <w:trPr>
          <w:trHeight w:val="189"/>
          <w:jc w:val="center"/>
        </w:trPr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2" w:type="dxa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750" w:type="dxa"/>
            <w:gridSpan w:val="6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F260E" w:rsidRPr="001078FD" w:rsidTr="001078FD">
        <w:tblPrEx>
          <w:jc w:val="center"/>
        </w:tblPrEx>
        <w:trPr>
          <w:trHeight w:val="306"/>
          <w:jc w:val="center"/>
        </w:trPr>
        <w:tc>
          <w:tcPr>
            <w:tcW w:w="41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1078FD">
              <w:rPr>
                <w:rFonts w:ascii="Arial" w:hAnsi="Arial" w:cs="Arial"/>
                <w:b/>
                <w:sz w:val="22"/>
              </w:rPr>
              <w:t>Opened by Category: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Q1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Q2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Q3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Q4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FY17 Total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FY16 Total</w:t>
            </w:r>
          </w:p>
        </w:tc>
      </w:tr>
      <w:tr w:rsidR="004F260E" w:rsidRPr="001078FD" w:rsidTr="001078FD">
        <w:tblPrEx>
          <w:jc w:val="center"/>
        </w:tblPrEx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Referred from Investigations</w:t>
            </w:r>
          </w:p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Categories 1-12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86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81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83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97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347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239</w:t>
            </w:r>
          </w:p>
        </w:tc>
      </w:tr>
      <w:tr w:rsidR="004F260E" w:rsidRPr="001078FD" w:rsidTr="001078FD">
        <w:tblPrEx>
          <w:jc w:val="center"/>
        </w:tblPrEx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13 – Contract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39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48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106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153</w:t>
            </w:r>
          </w:p>
        </w:tc>
      </w:tr>
      <w:tr w:rsidR="004F260E" w:rsidRPr="001078FD" w:rsidTr="001078FD">
        <w:tblPrEx>
          <w:jc w:val="center"/>
        </w:tblPrEx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14 – Testing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</w:tr>
      <w:tr w:rsidR="004F260E" w:rsidRPr="001078FD" w:rsidTr="001078FD">
        <w:tblPrEx>
          <w:jc w:val="center"/>
        </w:tblPrEx>
        <w:trPr>
          <w:trHeight w:val="576"/>
          <w:jc w:val="center"/>
        </w:trPr>
        <w:tc>
          <w:tcPr>
            <w:tcW w:w="4156" w:type="dxa"/>
            <w:gridSpan w:val="3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4F260E" w:rsidRPr="001078FD" w:rsidRDefault="004F260E" w:rsidP="004F260E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1078FD">
              <w:rPr>
                <w:rFonts w:ascii="Arial" w:hAnsi="Arial" w:cs="Arial"/>
                <w:b/>
                <w:sz w:val="22"/>
              </w:rPr>
              <w:t>LEGAL CASES CLOSED (by Quarter)</w:t>
            </w:r>
          </w:p>
        </w:tc>
        <w:tc>
          <w:tcPr>
            <w:tcW w:w="671" w:type="dxa"/>
            <w:shd w:val="clear" w:color="auto" w:fill="DEEAF6" w:themeFill="accent1" w:themeFillTint="33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Q1</w:t>
            </w:r>
          </w:p>
        </w:tc>
        <w:tc>
          <w:tcPr>
            <w:tcW w:w="671" w:type="dxa"/>
            <w:shd w:val="clear" w:color="auto" w:fill="DEEAF6" w:themeFill="accent1" w:themeFillTint="33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Q2</w:t>
            </w:r>
          </w:p>
        </w:tc>
        <w:tc>
          <w:tcPr>
            <w:tcW w:w="671" w:type="dxa"/>
            <w:shd w:val="clear" w:color="auto" w:fill="DEEAF6" w:themeFill="accent1" w:themeFillTint="33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Q3</w:t>
            </w:r>
          </w:p>
        </w:tc>
        <w:tc>
          <w:tcPr>
            <w:tcW w:w="671" w:type="dxa"/>
            <w:shd w:val="clear" w:color="auto" w:fill="DEEAF6" w:themeFill="accent1" w:themeFillTint="33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Q4</w:t>
            </w:r>
          </w:p>
        </w:tc>
        <w:tc>
          <w:tcPr>
            <w:tcW w:w="1252" w:type="dxa"/>
            <w:shd w:val="clear" w:color="auto" w:fill="DEEAF6" w:themeFill="accent1" w:themeFillTint="33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FY17 Total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FY16 Total</w:t>
            </w:r>
          </w:p>
        </w:tc>
      </w:tr>
      <w:tr w:rsidR="004F260E" w:rsidRPr="001078FD" w:rsidTr="001078FD">
        <w:tblPrEx>
          <w:jc w:val="center"/>
        </w:tblPrEx>
        <w:trPr>
          <w:trHeight w:val="498"/>
          <w:jc w:val="center"/>
        </w:trPr>
        <w:tc>
          <w:tcPr>
            <w:tcW w:w="4156" w:type="dxa"/>
            <w:gridSpan w:val="3"/>
            <w:tcBorders>
              <w:left w:val="single" w:sz="4" w:space="0" w:color="auto"/>
            </w:tcBorders>
            <w:vAlign w:val="center"/>
          </w:tcPr>
          <w:p w:rsidR="004F260E" w:rsidRPr="001078FD" w:rsidRDefault="004F260E" w:rsidP="004F260E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1078FD">
              <w:rPr>
                <w:rFonts w:ascii="Arial" w:hAnsi="Arial" w:cs="Arial"/>
                <w:b/>
                <w:sz w:val="22"/>
              </w:rPr>
              <w:t>Number of Cases Closed: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1078FD">
              <w:rPr>
                <w:rFonts w:ascii="Arial" w:hAnsi="Arial" w:cs="Arial"/>
                <w:sz w:val="22"/>
              </w:rPr>
              <w:t>91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1078FD">
              <w:rPr>
                <w:rFonts w:ascii="Arial" w:hAnsi="Arial" w:cs="Arial"/>
                <w:sz w:val="22"/>
              </w:rPr>
              <w:t>93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1078FD">
              <w:rPr>
                <w:rFonts w:ascii="Arial" w:hAnsi="Arial" w:cs="Arial"/>
                <w:sz w:val="22"/>
              </w:rPr>
              <w:t>127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1078FD">
              <w:rPr>
                <w:rFonts w:ascii="Arial" w:hAnsi="Arial" w:cs="Arial"/>
                <w:sz w:val="22"/>
              </w:rPr>
              <w:t>153</w:t>
            </w:r>
          </w:p>
        </w:tc>
        <w:tc>
          <w:tcPr>
            <w:tcW w:w="1252" w:type="dxa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1078FD">
              <w:rPr>
                <w:rFonts w:ascii="Arial" w:hAnsi="Arial" w:cs="Arial"/>
                <w:sz w:val="22"/>
              </w:rPr>
              <w:t>464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sz w:val="22"/>
              </w:rPr>
            </w:pPr>
            <w:r w:rsidRPr="001078FD">
              <w:rPr>
                <w:rFonts w:ascii="Arial" w:hAnsi="Arial" w:cs="Arial"/>
                <w:sz w:val="22"/>
              </w:rPr>
              <w:t>445</w:t>
            </w:r>
          </w:p>
        </w:tc>
      </w:tr>
      <w:tr w:rsidR="004F260E" w:rsidRPr="001078FD" w:rsidTr="001078FD">
        <w:tblPrEx>
          <w:jc w:val="center"/>
        </w:tblPrEx>
        <w:trPr>
          <w:trHeight w:val="138"/>
          <w:jc w:val="center"/>
        </w:trPr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02" w:type="dxa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750" w:type="dxa"/>
            <w:gridSpan w:val="6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4F260E" w:rsidRPr="001078FD" w:rsidTr="001078FD">
        <w:tblPrEx>
          <w:jc w:val="center"/>
        </w:tblPrEx>
        <w:trPr>
          <w:trHeight w:val="261"/>
          <w:jc w:val="center"/>
        </w:trPr>
        <w:tc>
          <w:tcPr>
            <w:tcW w:w="415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1078FD">
              <w:rPr>
                <w:rFonts w:ascii="Arial" w:hAnsi="Arial" w:cs="Arial"/>
                <w:b/>
                <w:sz w:val="22"/>
              </w:rPr>
              <w:t>Number of Cases Closed by Case Code: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Q1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Q2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Q3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Q4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FY17 Total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FY16 Total</w:t>
            </w:r>
          </w:p>
        </w:tc>
      </w:tr>
      <w:tr w:rsidR="004F260E" w:rsidRPr="001078FD" w:rsidTr="001078FD">
        <w:tblPrEx>
          <w:jc w:val="center"/>
        </w:tblPrEx>
        <w:trPr>
          <w:trHeight w:val="34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1 - Sexual Misconduct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29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</w:tr>
      <w:tr w:rsidR="004F260E" w:rsidRPr="001078FD" w:rsidTr="001078FD">
        <w:tblPrEx>
          <w:jc w:val="center"/>
        </w:tblPrEx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2 - Violence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68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42</w:t>
            </w:r>
          </w:p>
        </w:tc>
      </w:tr>
      <w:tr w:rsidR="004F260E" w:rsidRPr="001078FD" w:rsidTr="001078FD">
        <w:tblPrEx>
          <w:jc w:val="center"/>
        </w:tblPrEx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3 - Drugs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69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62</w:t>
            </w:r>
          </w:p>
        </w:tc>
      </w:tr>
      <w:tr w:rsidR="004F260E" w:rsidRPr="001078FD" w:rsidTr="001078FD">
        <w:tblPrEx>
          <w:jc w:val="center"/>
        </w:tblPrEx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4 – Sexual Harassment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4F260E" w:rsidRPr="001078FD" w:rsidTr="001078FD">
        <w:tblPrEx>
          <w:jc w:val="center"/>
        </w:tblPrEx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 xml:space="preserve">5 – Off </w:t>
            </w:r>
            <w:proofErr w:type="spellStart"/>
            <w:r w:rsidRPr="001078FD">
              <w:rPr>
                <w:rFonts w:ascii="Arial" w:eastAsia="Times New Roman" w:hAnsi="Arial" w:cs="Arial"/>
                <w:sz w:val="22"/>
                <w:szCs w:val="22"/>
              </w:rPr>
              <w:t>Mis</w:t>
            </w:r>
            <w:proofErr w:type="spellEnd"/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  <w:tr w:rsidR="004F260E" w:rsidRPr="001078FD" w:rsidTr="001078FD">
        <w:tblPrEx>
          <w:jc w:val="center"/>
        </w:tblPrEx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6 - Fraud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26</w:t>
            </w:r>
          </w:p>
        </w:tc>
      </w:tr>
      <w:tr w:rsidR="004F260E" w:rsidRPr="001078FD" w:rsidTr="001078FD">
        <w:tblPrEx>
          <w:jc w:val="center"/>
        </w:tblPrEx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7 - Burglary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4F260E" w:rsidRPr="001078FD" w:rsidTr="001078FD">
        <w:tblPrEx>
          <w:jc w:val="center"/>
        </w:tblPrEx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8 - Theft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</w:tr>
      <w:tr w:rsidR="004F260E" w:rsidRPr="001078FD" w:rsidTr="001078FD">
        <w:tblPrEx>
          <w:jc w:val="center"/>
        </w:tblPrEx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 xml:space="preserve">10 - </w:t>
            </w:r>
            <w:proofErr w:type="spellStart"/>
            <w:r w:rsidRPr="001078FD">
              <w:rPr>
                <w:rFonts w:ascii="Arial" w:eastAsia="Times New Roman" w:hAnsi="Arial" w:cs="Arial"/>
                <w:sz w:val="22"/>
                <w:szCs w:val="22"/>
              </w:rPr>
              <w:t>Inapp</w:t>
            </w:r>
            <w:proofErr w:type="spellEnd"/>
            <w:r w:rsidRPr="001078FD">
              <w:rPr>
                <w:rFonts w:ascii="Arial" w:eastAsia="Times New Roman" w:hAnsi="Arial" w:cs="Arial"/>
                <w:sz w:val="22"/>
                <w:szCs w:val="22"/>
              </w:rPr>
              <w:t>. Rel. w Student/Minor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52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46</w:t>
            </w:r>
          </w:p>
        </w:tc>
      </w:tr>
      <w:tr w:rsidR="004F260E" w:rsidRPr="001078FD" w:rsidTr="001078FD">
        <w:tblPrEx>
          <w:jc w:val="center"/>
        </w:tblPrEx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11 - Miscellaneous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21</w:t>
            </w:r>
          </w:p>
        </w:tc>
      </w:tr>
      <w:tr w:rsidR="004F260E" w:rsidRPr="001078FD" w:rsidTr="001078FD">
        <w:tblPrEx>
          <w:jc w:val="center"/>
        </w:tblPrEx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12 – Failure to Report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4F260E" w:rsidRPr="001078FD" w:rsidTr="001078FD">
        <w:tblPrEx>
          <w:jc w:val="center"/>
        </w:tblPrEx>
        <w:trPr>
          <w:trHeight w:val="315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gridSpan w:val="2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13 - Contract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43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35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28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146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186</w:t>
            </w:r>
          </w:p>
        </w:tc>
      </w:tr>
      <w:tr w:rsidR="004F260E" w:rsidRPr="001078FD" w:rsidTr="001078FD">
        <w:tblPrEx>
          <w:jc w:val="center"/>
        </w:tblPrEx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ind w:left="390" w:hanging="450"/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 xml:space="preserve"> 14 - Testing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</w:tr>
    </w:tbl>
    <w:p w:rsidR="001078FD" w:rsidRDefault="001078FD">
      <w: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"/>
        <w:gridCol w:w="3916"/>
        <w:gridCol w:w="671"/>
        <w:gridCol w:w="671"/>
        <w:gridCol w:w="671"/>
        <w:gridCol w:w="671"/>
        <w:gridCol w:w="1252"/>
        <w:gridCol w:w="1268"/>
      </w:tblGrid>
      <w:tr w:rsidR="004F260E" w:rsidRPr="001078FD" w:rsidTr="001078FD">
        <w:trPr>
          <w:trHeight w:val="279"/>
          <w:jc w:val="center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rPr>
                <w:rFonts w:ascii="Arial" w:hAnsi="Arial" w:cs="Arial"/>
                <w:b/>
                <w:sz w:val="22"/>
              </w:rPr>
            </w:pPr>
            <w:r w:rsidRPr="001078FD">
              <w:rPr>
                <w:rFonts w:ascii="Arial" w:hAnsi="Arial" w:cs="Arial"/>
                <w:b/>
                <w:sz w:val="22"/>
              </w:rPr>
              <w:lastRenderedPageBreak/>
              <w:t>Number of Cases Closed by Disposition: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Q1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Q2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Q3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Q4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sz w:val="22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FY17 Total</w:t>
            </w:r>
          </w:p>
        </w:tc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</w:tcPr>
          <w:p w:rsidR="004F260E" w:rsidRPr="001078FD" w:rsidRDefault="004F260E" w:rsidP="004F260E">
            <w:pPr>
              <w:pStyle w:val="NoSpacing"/>
              <w:jc w:val="center"/>
              <w:rPr>
                <w:rFonts w:ascii="Arial" w:hAnsi="Arial" w:cs="Arial"/>
                <w:b/>
                <w:i/>
                <w:sz w:val="22"/>
                <w:u w:val="single"/>
              </w:rPr>
            </w:pPr>
            <w:r w:rsidRPr="001078FD">
              <w:rPr>
                <w:rFonts w:ascii="Arial" w:hAnsi="Arial" w:cs="Arial"/>
                <w:b/>
                <w:i/>
                <w:sz w:val="22"/>
                <w:u w:val="single"/>
              </w:rPr>
              <w:t>FY16 Total</w:t>
            </w:r>
          </w:p>
        </w:tc>
      </w:tr>
      <w:tr w:rsidR="004F260E" w:rsidRPr="001078FD" w:rsidTr="001078FD"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Administrative Closure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26</w:t>
            </w:r>
          </w:p>
        </w:tc>
      </w:tr>
      <w:tr w:rsidR="004F260E" w:rsidRPr="001078FD" w:rsidTr="001078FD"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 xml:space="preserve">Administrative Denial 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  <w:tr w:rsidR="004F260E" w:rsidRPr="001078FD" w:rsidTr="001078FD"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No Action Taken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  <w:tr w:rsidR="004F260E" w:rsidRPr="001078FD" w:rsidTr="001078FD"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4F260E" w:rsidRPr="001078FD" w:rsidRDefault="008A70F9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Non-Jurisdiction</w:t>
            </w:r>
            <w:r w:rsidR="004F260E" w:rsidRPr="001078FD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</w:tr>
      <w:tr w:rsidR="004F260E" w:rsidRPr="001078FD" w:rsidTr="001078FD"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4F260E" w:rsidRPr="001078FD" w:rsidRDefault="008A70F9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Non-Inscribed</w:t>
            </w:r>
            <w:r w:rsidR="004F260E" w:rsidRPr="001078FD">
              <w:rPr>
                <w:rFonts w:ascii="Arial" w:eastAsia="Times New Roman" w:hAnsi="Arial" w:cs="Arial"/>
                <w:sz w:val="22"/>
                <w:szCs w:val="22"/>
              </w:rPr>
              <w:t xml:space="preserve"> Reprimand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4F260E" w:rsidRPr="001078FD" w:rsidTr="001078FD"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Inscribed Reprimand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33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22</w:t>
            </w:r>
          </w:p>
        </w:tc>
      </w:tr>
      <w:tr w:rsidR="004F260E" w:rsidRPr="001078FD" w:rsidTr="001078FD"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Probated Suspension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</w:tr>
      <w:tr w:rsidR="004F260E" w:rsidRPr="001078FD" w:rsidTr="001078FD"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Suspension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49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39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60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188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231</w:t>
            </w:r>
          </w:p>
        </w:tc>
      </w:tr>
      <w:tr w:rsidR="004F260E" w:rsidRPr="001078FD" w:rsidTr="001078FD"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Rescind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4F260E" w:rsidRPr="001078FD" w:rsidTr="001078FD"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Revocation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44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57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153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102</w:t>
            </w:r>
          </w:p>
        </w:tc>
      </w:tr>
      <w:tr w:rsidR="004F260E" w:rsidRPr="001078FD" w:rsidTr="001078FD"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 xml:space="preserve">Voluntary Surrender 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40</w:t>
            </w:r>
          </w:p>
        </w:tc>
      </w:tr>
      <w:tr w:rsidR="004F260E" w:rsidRPr="001078FD" w:rsidTr="001078FD">
        <w:trPr>
          <w:trHeight w:val="302"/>
          <w:jc w:val="center"/>
        </w:trPr>
        <w:tc>
          <w:tcPr>
            <w:tcW w:w="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60E" w:rsidRPr="001078FD" w:rsidRDefault="004F260E" w:rsidP="004F260E">
            <w:pPr>
              <w:pStyle w:val="NoSpacing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916" w:type="dxa"/>
            <w:shd w:val="clear" w:color="auto" w:fill="auto"/>
            <w:vAlign w:val="center"/>
          </w:tcPr>
          <w:p w:rsidR="004F260E" w:rsidRPr="001078FD" w:rsidRDefault="004F260E" w:rsidP="004F260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1078FD">
              <w:rPr>
                <w:rFonts w:ascii="Arial" w:eastAsia="Times New Roman" w:hAnsi="Arial" w:cs="Arial"/>
                <w:sz w:val="22"/>
                <w:szCs w:val="22"/>
              </w:rPr>
              <w:t>Voluntary Withdrawal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71" w:type="dxa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4F260E" w:rsidRPr="001078FD" w:rsidRDefault="004F260E" w:rsidP="004F260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078FD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  <w:tr w:rsidR="004F260E" w:rsidRPr="0096339F" w:rsidTr="001078FD">
        <w:trPr>
          <w:trHeight w:val="95"/>
          <w:jc w:val="center"/>
        </w:trPr>
        <w:tc>
          <w:tcPr>
            <w:tcW w:w="48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260E" w:rsidRPr="00E41815" w:rsidRDefault="004F260E" w:rsidP="004F260E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F260E" w:rsidRPr="0096339F" w:rsidRDefault="004F260E" w:rsidP="004F260E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4F260E" w:rsidRPr="0096339F" w:rsidRDefault="004F260E" w:rsidP="004F260E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4F260E" w:rsidRPr="0096339F" w:rsidRDefault="004F260E" w:rsidP="004F260E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4F260E" w:rsidRPr="0096339F" w:rsidRDefault="004F260E" w:rsidP="004F260E">
            <w:pPr>
              <w:pStyle w:val="NoSpacing"/>
              <w:jc w:val="center"/>
              <w:rPr>
                <w:b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  <w:right w:val="single" w:sz="4" w:space="0" w:color="auto"/>
            </w:tcBorders>
          </w:tcPr>
          <w:p w:rsidR="004F260E" w:rsidRPr="0096339F" w:rsidRDefault="004F260E" w:rsidP="004F260E">
            <w:pPr>
              <w:pStyle w:val="NoSpacing"/>
              <w:jc w:val="center"/>
              <w:rPr>
                <w:b/>
                <w:szCs w:val="24"/>
              </w:rPr>
            </w:pPr>
          </w:p>
        </w:tc>
      </w:tr>
    </w:tbl>
    <w:p w:rsidR="004F260E" w:rsidRDefault="004F260E" w:rsidP="004F260E">
      <w:pPr>
        <w:spacing w:after="200" w:line="276" w:lineRule="auto"/>
        <w:rPr>
          <w:u w:val="single"/>
        </w:rPr>
      </w:pPr>
    </w:p>
    <w:p w:rsidR="003925B5" w:rsidRDefault="003925B5" w:rsidP="003925B5">
      <w:pPr>
        <w:spacing w:after="200" w:line="276" w:lineRule="auto"/>
        <w:rPr>
          <w:u w:val="single"/>
        </w:rPr>
      </w:pPr>
    </w:p>
    <w:p w:rsidR="003925B5" w:rsidRDefault="003925B5" w:rsidP="003925B5">
      <w:pPr>
        <w:ind w:right="-360"/>
        <w:rPr>
          <w:rFonts w:ascii="Arial" w:hAnsi="Arial" w:cs="Arial"/>
          <w:b/>
          <w:sz w:val="22"/>
          <w:szCs w:val="22"/>
        </w:rPr>
      </w:pPr>
    </w:p>
    <w:p w:rsidR="006F3B90" w:rsidRDefault="006F3B90" w:rsidP="006F3B90">
      <w:pPr>
        <w:ind w:right="-360"/>
        <w:jc w:val="center"/>
        <w:rPr>
          <w:rFonts w:ascii="Arial" w:hAnsi="Arial" w:cs="Arial"/>
          <w:b/>
          <w:sz w:val="22"/>
          <w:szCs w:val="22"/>
        </w:rPr>
      </w:pPr>
    </w:p>
    <w:p w:rsidR="006F3B90" w:rsidRDefault="006F3B90" w:rsidP="006F3B90">
      <w:pPr>
        <w:ind w:right="-360"/>
        <w:jc w:val="center"/>
        <w:rPr>
          <w:rFonts w:ascii="Arial" w:hAnsi="Arial" w:cs="Arial"/>
          <w:b/>
          <w:sz w:val="22"/>
          <w:szCs w:val="22"/>
        </w:rPr>
      </w:pPr>
    </w:p>
    <w:p w:rsidR="006F3B90" w:rsidRDefault="006F3B90" w:rsidP="006F3B90">
      <w:pPr>
        <w:ind w:right="-360"/>
        <w:jc w:val="center"/>
        <w:rPr>
          <w:rFonts w:ascii="Arial" w:hAnsi="Arial" w:cs="Arial"/>
          <w:b/>
          <w:sz w:val="22"/>
          <w:szCs w:val="22"/>
        </w:rPr>
      </w:pPr>
    </w:p>
    <w:p w:rsidR="006F3B90" w:rsidRDefault="006F3B90" w:rsidP="006F3B90">
      <w:pPr>
        <w:ind w:right="-360"/>
        <w:jc w:val="center"/>
        <w:rPr>
          <w:rFonts w:ascii="Arial" w:hAnsi="Arial" w:cs="Arial"/>
          <w:b/>
          <w:sz w:val="22"/>
          <w:szCs w:val="22"/>
        </w:rPr>
      </w:pPr>
    </w:p>
    <w:p w:rsidR="006F3B90" w:rsidRDefault="006F3B90" w:rsidP="006F3B90">
      <w:pPr>
        <w:ind w:right="-360"/>
        <w:jc w:val="center"/>
        <w:rPr>
          <w:rFonts w:ascii="Arial" w:hAnsi="Arial" w:cs="Arial"/>
          <w:b/>
          <w:sz w:val="22"/>
          <w:szCs w:val="22"/>
        </w:rPr>
      </w:pPr>
    </w:p>
    <w:p w:rsidR="006F3B90" w:rsidRPr="006F3B90" w:rsidRDefault="006F3B90" w:rsidP="006F3B90">
      <w:pPr>
        <w:ind w:right="-360"/>
        <w:jc w:val="center"/>
        <w:rPr>
          <w:rFonts w:ascii="Arial" w:hAnsi="Arial" w:cs="Arial"/>
          <w:b/>
          <w:sz w:val="22"/>
          <w:szCs w:val="22"/>
        </w:rPr>
      </w:pPr>
    </w:p>
    <w:sectPr w:rsidR="006F3B90" w:rsidRPr="006F3B90" w:rsidSect="00AE6A61">
      <w:headerReference w:type="default" r:id="rId8"/>
      <w:footerReference w:type="default" r:id="rId9"/>
      <w:pgSz w:w="12240" w:h="15840" w:code="1"/>
      <w:pgMar w:top="1296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43" w:rsidRDefault="00935743">
      <w:r>
        <w:separator/>
      </w:r>
    </w:p>
  </w:endnote>
  <w:endnote w:type="continuationSeparator" w:id="0">
    <w:p w:rsidR="00935743" w:rsidRDefault="0093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43" w:rsidRPr="005F379B" w:rsidRDefault="00935743" w:rsidP="00630A27">
    <w:pPr>
      <w:pStyle w:val="Footer"/>
      <w:pBdr>
        <w:top w:val="single" w:sz="12" w:space="1" w:color="auto"/>
      </w:pBd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October 6, 2017</w:t>
    </w:r>
    <w:r w:rsidRPr="005F379B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</w:t>
    </w:r>
    <w:r w:rsidRPr="005F379B">
      <w:rPr>
        <w:rFonts w:ascii="Arial" w:hAnsi="Arial" w:cs="Arial"/>
        <w:b/>
        <w:sz w:val="18"/>
        <w:szCs w:val="18"/>
      </w:rPr>
      <w:t xml:space="preserve">                           </w:t>
    </w:r>
    <w:r>
      <w:rPr>
        <w:rFonts w:ascii="Arial" w:hAnsi="Arial" w:cs="Arial"/>
        <w:b/>
        <w:sz w:val="18"/>
        <w:szCs w:val="18"/>
      </w:rPr>
      <w:t xml:space="preserve">  </w:t>
    </w:r>
    <w:r w:rsidRPr="005F379B">
      <w:rPr>
        <w:rFonts w:ascii="Arial" w:hAnsi="Arial" w:cs="Arial"/>
        <w:b/>
        <w:sz w:val="18"/>
        <w:szCs w:val="18"/>
      </w:rPr>
      <w:t xml:space="preserve">        </w:t>
    </w:r>
    <w:r>
      <w:rPr>
        <w:rFonts w:ascii="Arial" w:hAnsi="Arial" w:cs="Arial"/>
        <w:b/>
        <w:sz w:val="18"/>
        <w:szCs w:val="18"/>
      </w:rPr>
      <w:t xml:space="preserve"> </w:t>
    </w:r>
    <w:r w:rsidRPr="005F379B">
      <w:rPr>
        <w:rFonts w:ascii="Arial" w:hAnsi="Arial" w:cs="Arial"/>
        <w:b/>
        <w:sz w:val="18"/>
        <w:szCs w:val="18"/>
      </w:rPr>
      <w:t xml:space="preserve">   </w:t>
    </w:r>
    <w:r>
      <w:rPr>
        <w:rFonts w:ascii="Arial" w:hAnsi="Arial" w:cs="Arial"/>
        <w:b/>
        <w:sz w:val="18"/>
        <w:szCs w:val="18"/>
      </w:rPr>
      <w:t xml:space="preserve">  </w:t>
    </w:r>
    <w:r w:rsidRPr="005F379B">
      <w:rPr>
        <w:rFonts w:ascii="Arial" w:hAnsi="Arial" w:cs="Arial"/>
        <w:b/>
        <w:sz w:val="18"/>
        <w:szCs w:val="18"/>
      </w:rPr>
      <w:t xml:space="preserve">               </w:t>
    </w:r>
    <w:r>
      <w:rPr>
        <w:rFonts w:ascii="Arial" w:hAnsi="Arial" w:cs="Arial"/>
        <w:b/>
        <w:sz w:val="18"/>
        <w:szCs w:val="18"/>
      </w:rPr>
      <w:t xml:space="preserve">    </w:t>
    </w:r>
    <w:r w:rsidRPr="005F379B">
      <w:rPr>
        <w:rFonts w:ascii="Arial" w:hAnsi="Arial" w:cs="Arial"/>
        <w:b/>
        <w:sz w:val="18"/>
        <w:szCs w:val="18"/>
      </w:rPr>
      <w:t xml:space="preserve">        </w:t>
    </w:r>
    <w:r w:rsidRPr="00412B20">
      <w:rPr>
        <w:rFonts w:ascii="Arial" w:hAnsi="Arial" w:cs="Arial"/>
        <w:b/>
        <w:sz w:val="18"/>
        <w:szCs w:val="18"/>
      </w:rPr>
      <w:t xml:space="preserve">Item </w:t>
    </w:r>
    <w:r w:rsidR="006345BB">
      <w:rPr>
        <w:rFonts w:ascii="Arial" w:hAnsi="Arial" w:cs="Arial"/>
        <w:b/>
        <w:sz w:val="18"/>
        <w:szCs w:val="18"/>
      </w:rPr>
      <w:t>5</w:t>
    </w:r>
    <w:r w:rsidRPr="00412B20">
      <w:rPr>
        <w:rFonts w:ascii="Arial" w:hAnsi="Arial" w:cs="Arial"/>
        <w:b/>
        <w:sz w:val="18"/>
        <w:szCs w:val="18"/>
      </w:rPr>
      <w:t xml:space="preserve"> - Page </w:t>
    </w:r>
    <w:r w:rsidRPr="00412B20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12B20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12B20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6345BB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12B20">
      <w:rPr>
        <w:rStyle w:val="PageNumber"/>
        <w:rFonts w:ascii="Arial" w:hAnsi="Arial" w:cs="Arial"/>
        <w:b/>
        <w:sz w:val="18"/>
        <w:szCs w:val="18"/>
      </w:rPr>
      <w:fldChar w:fldCharType="end"/>
    </w:r>
  </w:p>
  <w:p w:rsidR="00935743" w:rsidRDefault="00935743" w:rsidP="00925040">
    <w:pPr>
      <w:pStyle w:val="Footer"/>
    </w:pPr>
  </w:p>
  <w:p w:rsidR="00935743" w:rsidRDefault="00935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43" w:rsidRDefault="00935743">
      <w:r>
        <w:separator/>
      </w:r>
    </w:p>
  </w:footnote>
  <w:footnote w:type="continuationSeparator" w:id="0">
    <w:p w:rsidR="00935743" w:rsidRDefault="0093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43" w:rsidRPr="00CF15C8" w:rsidRDefault="00935743" w:rsidP="00F14D38">
    <w:pPr>
      <w:pStyle w:val="Header"/>
      <w:pBdr>
        <w:bottom w:val="single" w:sz="12" w:space="1" w:color="auto"/>
      </w:pBdr>
      <w:tabs>
        <w:tab w:val="clear" w:pos="8640"/>
        <w:tab w:val="left" w:pos="6120"/>
        <w:tab w:val="right" w:pos="9163"/>
      </w:tabs>
      <w:ind w:left="6750" w:hanging="6750"/>
      <w:rPr>
        <w:sz w:val="18"/>
        <w:szCs w:val="18"/>
      </w:rPr>
    </w:pPr>
    <w:r w:rsidRPr="00CF15C8">
      <w:rPr>
        <w:b/>
        <w:sz w:val="18"/>
        <w:szCs w:val="18"/>
      </w:rPr>
      <w:t xml:space="preserve">State Board for Educator Certification     </w:t>
    </w:r>
    <w:r>
      <w:rPr>
        <w:b/>
        <w:sz w:val="18"/>
        <w:szCs w:val="18"/>
      </w:rPr>
      <w:t xml:space="preserve">                                                 Educator Leadership and Quality Divisions Update </w:t>
    </w:r>
  </w:p>
  <w:p w:rsidR="00935743" w:rsidRDefault="00935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7EE"/>
    <w:multiLevelType w:val="multilevel"/>
    <w:tmpl w:val="E2AC88D8"/>
    <w:lvl w:ilvl="0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9187F7D"/>
    <w:multiLevelType w:val="hybridMultilevel"/>
    <w:tmpl w:val="87E6E2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315B5"/>
    <w:multiLevelType w:val="hybridMultilevel"/>
    <w:tmpl w:val="FC6A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ACD"/>
    <w:multiLevelType w:val="hybridMultilevel"/>
    <w:tmpl w:val="DD4A0F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61E41"/>
    <w:multiLevelType w:val="hybridMultilevel"/>
    <w:tmpl w:val="AFB8B5D2"/>
    <w:lvl w:ilvl="0" w:tplc="C1F2F5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E6D68"/>
    <w:multiLevelType w:val="multilevel"/>
    <w:tmpl w:val="1CD6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45BB2"/>
    <w:multiLevelType w:val="hybridMultilevel"/>
    <w:tmpl w:val="15C2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E368D"/>
    <w:multiLevelType w:val="hybridMultilevel"/>
    <w:tmpl w:val="16065C86"/>
    <w:lvl w:ilvl="0" w:tplc="E1F65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D7265"/>
    <w:multiLevelType w:val="hybridMultilevel"/>
    <w:tmpl w:val="5A12EE76"/>
    <w:lvl w:ilvl="0" w:tplc="3C20F686">
      <w:start w:val="3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5E58161B"/>
    <w:multiLevelType w:val="hybridMultilevel"/>
    <w:tmpl w:val="6BB69E3C"/>
    <w:lvl w:ilvl="0" w:tplc="B484C9A6">
      <w:numFmt w:val="bullet"/>
      <w:lvlText w:val="○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8176E"/>
    <w:multiLevelType w:val="hybridMultilevel"/>
    <w:tmpl w:val="1CD68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31363"/>
    <w:multiLevelType w:val="hybridMultilevel"/>
    <w:tmpl w:val="A4DE5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D3E18"/>
    <w:multiLevelType w:val="hybridMultilevel"/>
    <w:tmpl w:val="C0FE8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C1BD6"/>
    <w:multiLevelType w:val="multilevel"/>
    <w:tmpl w:val="AFB8B5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933DF"/>
    <w:multiLevelType w:val="multilevel"/>
    <w:tmpl w:val="6BB69E3C"/>
    <w:lvl w:ilvl="0">
      <w:numFmt w:val="bullet"/>
      <w:lvlText w:val="○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13"/>
  </w:num>
  <w:num w:numId="8">
    <w:abstractNumId w:val="3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6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E9"/>
    <w:rsid w:val="00015B0D"/>
    <w:rsid w:val="00027B27"/>
    <w:rsid w:val="00031563"/>
    <w:rsid w:val="00031945"/>
    <w:rsid w:val="0003501E"/>
    <w:rsid w:val="000363ED"/>
    <w:rsid w:val="0003773E"/>
    <w:rsid w:val="00043000"/>
    <w:rsid w:val="0004313B"/>
    <w:rsid w:val="0005599E"/>
    <w:rsid w:val="0005661C"/>
    <w:rsid w:val="00062BF1"/>
    <w:rsid w:val="000630F3"/>
    <w:rsid w:val="000637FB"/>
    <w:rsid w:val="00064633"/>
    <w:rsid w:val="000659DA"/>
    <w:rsid w:val="0006667A"/>
    <w:rsid w:val="00066B48"/>
    <w:rsid w:val="00066B77"/>
    <w:rsid w:val="00070347"/>
    <w:rsid w:val="000766F7"/>
    <w:rsid w:val="00077ACB"/>
    <w:rsid w:val="00080BBA"/>
    <w:rsid w:val="00081389"/>
    <w:rsid w:val="0009189F"/>
    <w:rsid w:val="00091B97"/>
    <w:rsid w:val="00092F88"/>
    <w:rsid w:val="00097346"/>
    <w:rsid w:val="000A017C"/>
    <w:rsid w:val="000A1354"/>
    <w:rsid w:val="000A6162"/>
    <w:rsid w:val="000B2BE5"/>
    <w:rsid w:val="000B6C5E"/>
    <w:rsid w:val="000C0644"/>
    <w:rsid w:val="000C6333"/>
    <w:rsid w:val="000D4446"/>
    <w:rsid w:val="000D5654"/>
    <w:rsid w:val="000D593B"/>
    <w:rsid w:val="000E1892"/>
    <w:rsid w:val="000E19B1"/>
    <w:rsid w:val="000E3BAF"/>
    <w:rsid w:val="000E47C2"/>
    <w:rsid w:val="000E5C1D"/>
    <w:rsid w:val="000E68AC"/>
    <w:rsid w:val="000F2440"/>
    <w:rsid w:val="000F2A5A"/>
    <w:rsid w:val="0010132F"/>
    <w:rsid w:val="001078FD"/>
    <w:rsid w:val="0011667A"/>
    <w:rsid w:val="00122785"/>
    <w:rsid w:val="00127A25"/>
    <w:rsid w:val="00133DD5"/>
    <w:rsid w:val="00137515"/>
    <w:rsid w:val="00137FCC"/>
    <w:rsid w:val="00140617"/>
    <w:rsid w:val="00143B7D"/>
    <w:rsid w:val="001477D7"/>
    <w:rsid w:val="0015573B"/>
    <w:rsid w:val="00155B97"/>
    <w:rsid w:val="00166337"/>
    <w:rsid w:val="00171482"/>
    <w:rsid w:val="0017675F"/>
    <w:rsid w:val="00187A41"/>
    <w:rsid w:val="001928F6"/>
    <w:rsid w:val="0019466B"/>
    <w:rsid w:val="00195600"/>
    <w:rsid w:val="001A09F3"/>
    <w:rsid w:val="001A3A97"/>
    <w:rsid w:val="001A4089"/>
    <w:rsid w:val="001A7880"/>
    <w:rsid w:val="001D2F4B"/>
    <w:rsid w:val="001D3443"/>
    <w:rsid w:val="001D5C03"/>
    <w:rsid w:val="001E4C60"/>
    <w:rsid w:val="001E5FD2"/>
    <w:rsid w:val="001F19D4"/>
    <w:rsid w:val="001F37F9"/>
    <w:rsid w:val="001F5DB3"/>
    <w:rsid w:val="00200394"/>
    <w:rsid w:val="00201C9F"/>
    <w:rsid w:val="00203914"/>
    <w:rsid w:val="00204B48"/>
    <w:rsid w:val="002105EA"/>
    <w:rsid w:val="002132D3"/>
    <w:rsid w:val="002141CE"/>
    <w:rsid w:val="00214EF7"/>
    <w:rsid w:val="00221926"/>
    <w:rsid w:val="00222773"/>
    <w:rsid w:val="00222979"/>
    <w:rsid w:val="00223D06"/>
    <w:rsid w:val="00225CA9"/>
    <w:rsid w:val="002263FA"/>
    <w:rsid w:val="00231046"/>
    <w:rsid w:val="00231C75"/>
    <w:rsid w:val="0023218B"/>
    <w:rsid w:val="00232BA6"/>
    <w:rsid w:val="002338C4"/>
    <w:rsid w:val="00234476"/>
    <w:rsid w:val="002368B9"/>
    <w:rsid w:val="0024229E"/>
    <w:rsid w:val="0024534E"/>
    <w:rsid w:val="00245F9B"/>
    <w:rsid w:val="0024685F"/>
    <w:rsid w:val="00250B70"/>
    <w:rsid w:val="00251CBC"/>
    <w:rsid w:val="00252AD2"/>
    <w:rsid w:val="00260954"/>
    <w:rsid w:val="00263F33"/>
    <w:rsid w:val="0027026F"/>
    <w:rsid w:val="00271027"/>
    <w:rsid w:val="00274AC9"/>
    <w:rsid w:val="0028069F"/>
    <w:rsid w:val="00281556"/>
    <w:rsid w:val="00286393"/>
    <w:rsid w:val="00290E6C"/>
    <w:rsid w:val="00291FC0"/>
    <w:rsid w:val="002A141C"/>
    <w:rsid w:val="002A3780"/>
    <w:rsid w:val="002A43A0"/>
    <w:rsid w:val="002A46E0"/>
    <w:rsid w:val="002A4DCA"/>
    <w:rsid w:val="002A75AA"/>
    <w:rsid w:val="002B1F52"/>
    <w:rsid w:val="002B3EBF"/>
    <w:rsid w:val="002B44E6"/>
    <w:rsid w:val="002B583D"/>
    <w:rsid w:val="002B7CAB"/>
    <w:rsid w:val="002C1D38"/>
    <w:rsid w:val="002C34D0"/>
    <w:rsid w:val="002C6FE0"/>
    <w:rsid w:val="002D085F"/>
    <w:rsid w:val="002D1534"/>
    <w:rsid w:val="002E4360"/>
    <w:rsid w:val="002E451D"/>
    <w:rsid w:val="002E5721"/>
    <w:rsid w:val="002E654C"/>
    <w:rsid w:val="002F78A4"/>
    <w:rsid w:val="002F7DDF"/>
    <w:rsid w:val="002F7F63"/>
    <w:rsid w:val="003055DE"/>
    <w:rsid w:val="00305DF5"/>
    <w:rsid w:val="0031055F"/>
    <w:rsid w:val="00311DF2"/>
    <w:rsid w:val="00311F22"/>
    <w:rsid w:val="00313A29"/>
    <w:rsid w:val="00314BDE"/>
    <w:rsid w:val="0031699E"/>
    <w:rsid w:val="00317E4B"/>
    <w:rsid w:val="00326B4A"/>
    <w:rsid w:val="00331042"/>
    <w:rsid w:val="00331B89"/>
    <w:rsid w:val="0033213D"/>
    <w:rsid w:val="00332456"/>
    <w:rsid w:val="00332A7A"/>
    <w:rsid w:val="003330B4"/>
    <w:rsid w:val="00342D18"/>
    <w:rsid w:val="003450BD"/>
    <w:rsid w:val="00346820"/>
    <w:rsid w:val="00347A43"/>
    <w:rsid w:val="003501E6"/>
    <w:rsid w:val="0035253C"/>
    <w:rsid w:val="00353A6F"/>
    <w:rsid w:val="00355C4E"/>
    <w:rsid w:val="00355D7B"/>
    <w:rsid w:val="00357EBB"/>
    <w:rsid w:val="00360096"/>
    <w:rsid w:val="003616CE"/>
    <w:rsid w:val="00362069"/>
    <w:rsid w:val="00362E6A"/>
    <w:rsid w:val="003634D0"/>
    <w:rsid w:val="003651E6"/>
    <w:rsid w:val="00366F83"/>
    <w:rsid w:val="003675A6"/>
    <w:rsid w:val="00370534"/>
    <w:rsid w:val="003750B6"/>
    <w:rsid w:val="0038185F"/>
    <w:rsid w:val="00382233"/>
    <w:rsid w:val="00383B34"/>
    <w:rsid w:val="00383D12"/>
    <w:rsid w:val="003925B5"/>
    <w:rsid w:val="00393CE4"/>
    <w:rsid w:val="0039458E"/>
    <w:rsid w:val="00395765"/>
    <w:rsid w:val="003A2168"/>
    <w:rsid w:val="003A2B6C"/>
    <w:rsid w:val="003A36F2"/>
    <w:rsid w:val="003A5B37"/>
    <w:rsid w:val="003B169F"/>
    <w:rsid w:val="003B3E93"/>
    <w:rsid w:val="003B4EA1"/>
    <w:rsid w:val="003B6615"/>
    <w:rsid w:val="003C12F0"/>
    <w:rsid w:val="003C5A41"/>
    <w:rsid w:val="003C7618"/>
    <w:rsid w:val="003D15D4"/>
    <w:rsid w:val="003D33D1"/>
    <w:rsid w:val="003D65A6"/>
    <w:rsid w:val="003D74CA"/>
    <w:rsid w:val="003E680F"/>
    <w:rsid w:val="003E7D16"/>
    <w:rsid w:val="003F6667"/>
    <w:rsid w:val="003F7D7F"/>
    <w:rsid w:val="00402599"/>
    <w:rsid w:val="00402BD5"/>
    <w:rsid w:val="00404AFC"/>
    <w:rsid w:val="00421680"/>
    <w:rsid w:val="00421C69"/>
    <w:rsid w:val="00421E37"/>
    <w:rsid w:val="004244C5"/>
    <w:rsid w:val="00430104"/>
    <w:rsid w:val="004301F4"/>
    <w:rsid w:val="00430DF8"/>
    <w:rsid w:val="00432CE3"/>
    <w:rsid w:val="00433447"/>
    <w:rsid w:val="0043450C"/>
    <w:rsid w:val="004402BC"/>
    <w:rsid w:val="00440D3B"/>
    <w:rsid w:val="00442E12"/>
    <w:rsid w:val="004530A0"/>
    <w:rsid w:val="00454FC2"/>
    <w:rsid w:val="00462349"/>
    <w:rsid w:val="004666BE"/>
    <w:rsid w:val="0046761A"/>
    <w:rsid w:val="00467FB2"/>
    <w:rsid w:val="00470171"/>
    <w:rsid w:val="00470CD2"/>
    <w:rsid w:val="004721A9"/>
    <w:rsid w:val="00474666"/>
    <w:rsid w:val="004774D2"/>
    <w:rsid w:val="004800A7"/>
    <w:rsid w:val="00481D4D"/>
    <w:rsid w:val="00481F20"/>
    <w:rsid w:val="00483142"/>
    <w:rsid w:val="004833FC"/>
    <w:rsid w:val="00486767"/>
    <w:rsid w:val="0048731E"/>
    <w:rsid w:val="00487A23"/>
    <w:rsid w:val="004925D1"/>
    <w:rsid w:val="00497AF6"/>
    <w:rsid w:val="004A0D0D"/>
    <w:rsid w:val="004A41C8"/>
    <w:rsid w:val="004A592D"/>
    <w:rsid w:val="004A60DA"/>
    <w:rsid w:val="004B5108"/>
    <w:rsid w:val="004B71AE"/>
    <w:rsid w:val="004B7483"/>
    <w:rsid w:val="004C0019"/>
    <w:rsid w:val="004D040E"/>
    <w:rsid w:val="004D08C8"/>
    <w:rsid w:val="004D190B"/>
    <w:rsid w:val="004E2672"/>
    <w:rsid w:val="004E3C18"/>
    <w:rsid w:val="004E4FF0"/>
    <w:rsid w:val="004E69A6"/>
    <w:rsid w:val="004F19D5"/>
    <w:rsid w:val="004F20A5"/>
    <w:rsid w:val="004F23C2"/>
    <w:rsid w:val="004F260E"/>
    <w:rsid w:val="004F7CD8"/>
    <w:rsid w:val="0050023F"/>
    <w:rsid w:val="00500FD6"/>
    <w:rsid w:val="005010F1"/>
    <w:rsid w:val="005065D3"/>
    <w:rsid w:val="00510F3C"/>
    <w:rsid w:val="00512051"/>
    <w:rsid w:val="00515B5D"/>
    <w:rsid w:val="005207E3"/>
    <w:rsid w:val="00521499"/>
    <w:rsid w:val="00521B31"/>
    <w:rsid w:val="00522057"/>
    <w:rsid w:val="0052394F"/>
    <w:rsid w:val="00525AEF"/>
    <w:rsid w:val="00526251"/>
    <w:rsid w:val="00527040"/>
    <w:rsid w:val="005316AA"/>
    <w:rsid w:val="00531F1F"/>
    <w:rsid w:val="00532099"/>
    <w:rsid w:val="0053355F"/>
    <w:rsid w:val="00535752"/>
    <w:rsid w:val="00537AEC"/>
    <w:rsid w:val="00543BED"/>
    <w:rsid w:val="00546CD9"/>
    <w:rsid w:val="005522DC"/>
    <w:rsid w:val="00553933"/>
    <w:rsid w:val="005543FF"/>
    <w:rsid w:val="0055724C"/>
    <w:rsid w:val="0056355B"/>
    <w:rsid w:val="00573629"/>
    <w:rsid w:val="00573956"/>
    <w:rsid w:val="00583740"/>
    <w:rsid w:val="00584ADE"/>
    <w:rsid w:val="00593BF3"/>
    <w:rsid w:val="005A038E"/>
    <w:rsid w:val="005A05C2"/>
    <w:rsid w:val="005A13D2"/>
    <w:rsid w:val="005A1D92"/>
    <w:rsid w:val="005A2C24"/>
    <w:rsid w:val="005A3836"/>
    <w:rsid w:val="005A3F79"/>
    <w:rsid w:val="005A476D"/>
    <w:rsid w:val="005B21E8"/>
    <w:rsid w:val="005B4941"/>
    <w:rsid w:val="005C3D81"/>
    <w:rsid w:val="005C6A31"/>
    <w:rsid w:val="005D07ED"/>
    <w:rsid w:val="005D646A"/>
    <w:rsid w:val="005E0161"/>
    <w:rsid w:val="005F02EB"/>
    <w:rsid w:val="005F49D5"/>
    <w:rsid w:val="005F6A76"/>
    <w:rsid w:val="006003A3"/>
    <w:rsid w:val="00600AD8"/>
    <w:rsid w:val="00601501"/>
    <w:rsid w:val="006023D3"/>
    <w:rsid w:val="006075F0"/>
    <w:rsid w:val="006140DC"/>
    <w:rsid w:val="00617D10"/>
    <w:rsid w:val="00622883"/>
    <w:rsid w:val="00625EC0"/>
    <w:rsid w:val="00630A27"/>
    <w:rsid w:val="006345BB"/>
    <w:rsid w:val="00640EFE"/>
    <w:rsid w:val="0064239E"/>
    <w:rsid w:val="00642C41"/>
    <w:rsid w:val="006434B9"/>
    <w:rsid w:val="00643F3B"/>
    <w:rsid w:val="0064455C"/>
    <w:rsid w:val="006461C9"/>
    <w:rsid w:val="00646544"/>
    <w:rsid w:val="0065125E"/>
    <w:rsid w:val="006526E5"/>
    <w:rsid w:val="0065385F"/>
    <w:rsid w:val="006565E8"/>
    <w:rsid w:val="006606BD"/>
    <w:rsid w:val="006619C9"/>
    <w:rsid w:val="00661C7C"/>
    <w:rsid w:val="0066413D"/>
    <w:rsid w:val="00670023"/>
    <w:rsid w:val="006712B0"/>
    <w:rsid w:val="006742B8"/>
    <w:rsid w:val="006764F5"/>
    <w:rsid w:val="00680BF4"/>
    <w:rsid w:val="006811F3"/>
    <w:rsid w:val="006849BD"/>
    <w:rsid w:val="0069231A"/>
    <w:rsid w:val="0069265F"/>
    <w:rsid w:val="00692E09"/>
    <w:rsid w:val="0069640E"/>
    <w:rsid w:val="006A18AC"/>
    <w:rsid w:val="006A2BDB"/>
    <w:rsid w:val="006A2E9E"/>
    <w:rsid w:val="006A57F2"/>
    <w:rsid w:val="006A6A1C"/>
    <w:rsid w:val="006B1C3C"/>
    <w:rsid w:val="006B2CD4"/>
    <w:rsid w:val="006B46D5"/>
    <w:rsid w:val="006B7D31"/>
    <w:rsid w:val="006C5E1E"/>
    <w:rsid w:val="006D41BE"/>
    <w:rsid w:val="006D7F54"/>
    <w:rsid w:val="006E212E"/>
    <w:rsid w:val="006E3FD0"/>
    <w:rsid w:val="006F2F67"/>
    <w:rsid w:val="006F3B90"/>
    <w:rsid w:val="00703547"/>
    <w:rsid w:val="00710CED"/>
    <w:rsid w:val="00713574"/>
    <w:rsid w:val="00714C28"/>
    <w:rsid w:val="007156C6"/>
    <w:rsid w:val="007168CD"/>
    <w:rsid w:val="00724623"/>
    <w:rsid w:val="0073190C"/>
    <w:rsid w:val="00735EC3"/>
    <w:rsid w:val="00736D00"/>
    <w:rsid w:val="00740279"/>
    <w:rsid w:val="0074635B"/>
    <w:rsid w:val="007465A8"/>
    <w:rsid w:val="00746F8B"/>
    <w:rsid w:val="00747764"/>
    <w:rsid w:val="00747DA4"/>
    <w:rsid w:val="00752382"/>
    <w:rsid w:val="00756C60"/>
    <w:rsid w:val="00764037"/>
    <w:rsid w:val="00764680"/>
    <w:rsid w:val="00765B34"/>
    <w:rsid w:val="00773F4F"/>
    <w:rsid w:val="00775C8A"/>
    <w:rsid w:val="00781049"/>
    <w:rsid w:val="00790851"/>
    <w:rsid w:val="00791DD1"/>
    <w:rsid w:val="00792C0F"/>
    <w:rsid w:val="007937CA"/>
    <w:rsid w:val="00793BDF"/>
    <w:rsid w:val="00795919"/>
    <w:rsid w:val="007A1BD2"/>
    <w:rsid w:val="007B477C"/>
    <w:rsid w:val="007B66AE"/>
    <w:rsid w:val="007B7737"/>
    <w:rsid w:val="007C4CCE"/>
    <w:rsid w:val="007C57A7"/>
    <w:rsid w:val="007C6716"/>
    <w:rsid w:val="007C7B04"/>
    <w:rsid w:val="007D3178"/>
    <w:rsid w:val="007D4BC0"/>
    <w:rsid w:val="007D5BD1"/>
    <w:rsid w:val="007E00CB"/>
    <w:rsid w:val="007E0B76"/>
    <w:rsid w:val="007E1ECE"/>
    <w:rsid w:val="007E3725"/>
    <w:rsid w:val="007F18A4"/>
    <w:rsid w:val="007F33B7"/>
    <w:rsid w:val="007F628E"/>
    <w:rsid w:val="00815C43"/>
    <w:rsid w:val="00815D75"/>
    <w:rsid w:val="008164AA"/>
    <w:rsid w:val="0081725D"/>
    <w:rsid w:val="008212D0"/>
    <w:rsid w:val="00822AF7"/>
    <w:rsid w:val="00825856"/>
    <w:rsid w:val="008262EC"/>
    <w:rsid w:val="00826448"/>
    <w:rsid w:val="00827007"/>
    <w:rsid w:val="00830343"/>
    <w:rsid w:val="00837463"/>
    <w:rsid w:val="00840924"/>
    <w:rsid w:val="00846A0B"/>
    <w:rsid w:val="00860754"/>
    <w:rsid w:val="00860EBB"/>
    <w:rsid w:val="00864C4D"/>
    <w:rsid w:val="00867554"/>
    <w:rsid w:val="0087112B"/>
    <w:rsid w:val="008751CB"/>
    <w:rsid w:val="0088446F"/>
    <w:rsid w:val="008860FE"/>
    <w:rsid w:val="00893252"/>
    <w:rsid w:val="008934AE"/>
    <w:rsid w:val="00894F0D"/>
    <w:rsid w:val="008A0C38"/>
    <w:rsid w:val="008A0EA3"/>
    <w:rsid w:val="008A2093"/>
    <w:rsid w:val="008A3EAA"/>
    <w:rsid w:val="008A70F9"/>
    <w:rsid w:val="008B2DB0"/>
    <w:rsid w:val="008B41A0"/>
    <w:rsid w:val="008B53FC"/>
    <w:rsid w:val="008C129E"/>
    <w:rsid w:val="008C1586"/>
    <w:rsid w:val="008C7379"/>
    <w:rsid w:val="008C7F14"/>
    <w:rsid w:val="008D164C"/>
    <w:rsid w:val="008D1C3B"/>
    <w:rsid w:val="008D640B"/>
    <w:rsid w:val="008E27C3"/>
    <w:rsid w:val="008E34C4"/>
    <w:rsid w:val="008E67B4"/>
    <w:rsid w:val="008E69F0"/>
    <w:rsid w:val="008E6AE7"/>
    <w:rsid w:val="008E786A"/>
    <w:rsid w:val="008E7F0D"/>
    <w:rsid w:val="008F20DA"/>
    <w:rsid w:val="008F5D9B"/>
    <w:rsid w:val="008F6490"/>
    <w:rsid w:val="00913F84"/>
    <w:rsid w:val="00914448"/>
    <w:rsid w:val="0091528F"/>
    <w:rsid w:val="00916648"/>
    <w:rsid w:val="0091731B"/>
    <w:rsid w:val="00917A0A"/>
    <w:rsid w:val="0092064D"/>
    <w:rsid w:val="00923F62"/>
    <w:rsid w:val="00925040"/>
    <w:rsid w:val="00935743"/>
    <w:rsid w:val="00936978"/>
    <w:rsid w:val="00946152"/>
    <w:rsid w:val="00950EB0"/>
    <w:rsid w:val="009518D8"/>
    <w:rsid w:val="00951965"/>
    <w:rsid w:val="0095526C"/>
    <w:rsid w:val="009554FE"/>
    <w:rsid w:val="00955525"/>
    <w:rsid w:val="00957E7D"/>
    <w:rsid w:val="00960200"/>
    <w:rsid w:val="00961014"/>
    <w:rsid w:val="00962F15"/>
    <w:rsid w:val="00963390"/>
    <w:rsid w:val="00967F14"/>
    <w:rsid w:val="00972522"/>
    <w:rsid w:val="00972B82"/>
    <w:rsid w:val="00972B8C"/>
    <w:rsid w:val="00974FB4"/>
    <w:rsid w:val="00977256"/>
    <w:rsid w:val="00980191"/>
    <w:rsid w:val="00980662"/>
    <w:rsid w:val="0098084A"/>
    <w:rsid w:val="00987662"/>
    <w:rsid w:val="00992463"/>
    <w:rsid w:val="00993AC0"/>
    <w:rsid w:val="00996275"/>
    <w:rsid w:val="009A7041"/>
    <w:rsid w:val="009B5253"/>
    <w:rsid w:val="009B52E3"/>
    <w:rsid w:val="009C0221"/>
    <w:rsid w:val="009C2A46"/>
    <w:rsid w:val="009C7539"/>
    <w:rsid w:val="009C7559"/>
    <w:rsid w:val="009C7711"/>
    <w:rsid w:val="009D758D"/>
    <w:rsid w:val="009E1DC6"/>
    <w:rsid w:val="009E37A0"/>
    <w:rsid w:val="009E4B5D"/>
    <w:rsid w:val="009F1BB2"/>
    <w:rsid w:val="009F3D04"/>
    <w:rsid w:val="009F3F12"/>
    <w:rsid w:val="009F5D04"/>
    <w:rsid w:val="00A16EDC"/>
    <w:rsid w:val="00A22832"/>
    <w:rsid w:val="00A23C61"/>
    <w:rsid w:val="00A27E8E"/>
    <w:rsid w:val="00A3082D"/>
    <w:rsid w:val="00A30E07"/>
    <w:rsid w:val="00A33B35"/>
    <w:rsid w:val="00A417B2"/>
    <w:rsid w:val="00A41CFB"/>
    <w:rsid w:val="00A41F6B"/>
    <w:rsid w:val="00A42875"/>
    <w:rsid w:val="00A457C3"/>
    <w:rsid w:val="00A463E7"/>
    <w:rsid w:val="00A46F3D"/>
    <w:rsid w:val="00A505ED"/>
    <w:rsid w:val="00A51413"/>
    <w:rsid w:val="00A53A8E"/>
    <w:rsid w:val="00A544B0"/>
    <w:rsid w:val="00A54EE8"/>
    <w:rsid w:val="00A55CED"/>
    <w:rsid w:val="00A56E99"/>
    <w:rsid w:val="00A57B8C"/>
    <w:rsid w:val="00A60365"/>
    <w:rsid w:val="00A60851"/>
    <w:rsid w:val="00A629B7"/>
    <w:rsid w:val="00A6396F"/>
    <w:rsid w:val="00A67688"/>
    <w:rsid w:val="00A76284"/>
    <w:rsid w:val="00A76986"/>
    <w:rsid w:val="00A81A9A"/>
    <w:rsid w:val="00A82762"/>
    <w:rsid w:val="00A82F00"/>
    <w:rsid w:val="00A82F01"/>
    <w:rsid w:val="00A86FE4"/>
    <w:rsid w:val="00A87D1A"/>
    <w:rsid w:val="00A90F56"/>
    <w:rsid w:val="00A946A2"/>
    <w:rsid w:val="00A948AA"/>
    <w:rsid w:val="00AA56E5"/>
    <w:rsid w:val="00AB167B"/>
    <w:rsid w:val="00AB1E16"/>
    <w:rsid w:val="00AB2C9B"/>
    <w:rsid w:val="00AB395B"/>
    <w:rsid w:val="00AB6065"/>
    <w:rsid w:val="00AB6AE9"/>
    <w:rsid w:val="00AC79E1"/>
    <w:rsid w:val="00AD093A"/>
    <w:rsid w:val="00AD457D"/>
    <w:rsid w:val="00AE0696"/>
    <w:rsid w:val="00AE6A61"/>
    <w:rsid w:val="00AE6BEC"/>
    <w:rsid w:val="00AF155C"/>
    <w:rsid w:val="00AF1711"/>
    <w:rsid w:val="00AF2224"/>
    <w:rsid w:val="00AF6D5A"/>
    <w:rsid w:val="00B03935"/>
    <w:rsid w:val="00B03952"/>
    <w:rsid w:val="00B1023A"/>
    <w:rsid w:val="00B11DFD"/>
    <w:rsid w:val="00B148CA"/>
    <w:rsid w:val="00B15100"/>
    <w:rsid w:val="00B21C75"/>
    <w:rsid w:val="00B22095"/>
    <w:rsid w:val="00B25633"/>
    <w:rsid w:val="00B313CC"/>
    <w:rsid w:val="00B37CE3"/>
    <w:rsid w:val="00B37DF9"/>
    <w:rsid w:val="00B453E3"/>
    <w:rsid w:val="00B468B4"/>
    <w:rsid w:val="00B54CE9"/>
    <w:rsid w:val="00B56D21"/>
    <w:rsid w:val="00B56D47"/>
    <w:rsid w:val="00B56F53"/>
    <w:rsid w:val="00B61BD5"/>
    <w:rsid w:val="00B62237"/>
    <w:rsid w:val="00B63AA6"/>
    <w:rsid w:val="00B67CD4"/>
    <w:rsid w:val="00B70BBF"/>
    <w:rsid w:val="00B757F6"/>
    <w:rsid w:val="00B75AC8"/>
    <w:rsid w:val="00B762AC"/>
    <w:rsid w:val="00B8239E"/>
    <w:rsid w:val="00B839F9"/>
    <w:rsid w:val="00B848D6"/>
    <w:rsid w:val="00B85920"/>
    <w:rsid w:val="00B85D64"/>
    <w:rsid w:val="00B90B52"/>
    <w:rsid w:val="00B93F50"/>
    <w:rsid w:val="00BA0385"/>
    <w:rsid w:val="00BA37EE"/>
    <w:rsid w:val="00BB3C62"/>
    <w:rsid w:val="00BB5C93"/>
    <w:rsid w:val="00BB799A"/>
    <w:rsid w:val="00BC27A1"/>
    <w:rsid w:val="00BE46FC"/>
    <w:rsid w:val="00BE5870"/>
    <w:rsid w:val="00BF1B4A"/>
    <w:rsid w:val="00BF28B0"/>
    <w:rsid w:val="00BF4F25"/>
    <w:rsid w:val="00BF5072"/>
    <w:rsid w:val="00BF7186"/>
    <w:rsid w:val="00C007DA"/>
    <w:rsid w:val="00C03A44"/>
    <w:rsid w:val="00C045CD"/>
    <w:rsid w:val="00C0597C"/>
    <w:rsid w:val="00C11973"/>
    <w:rsid w:val="00C1380C"/>
    <w:rsid w:val="00C15767"/>
    <w:rsid w:val="00C16908"/>
    <w:rsid w:val="00C2306B"/>
    <w:rsid w:val="00C267F5"/>
    <w:rsid w:val="00C30198"/>
    <w:rsid w:val="00C322BC"/>
    <w:rsid w:val="00C359CA"/>
    <w:rsid w:val="00C37689"/>
    <w:rsid w:val="00C419FD"/>
    <w:rsid w:val="00C42AAF"/>
    <w:rsid w:val="00C45D8F"/>
    <w:rsid w:val="00C5636C"/>
    <w:rsid w:val="00C571D5"/>
    <w:rsid w:val="00C60790"/>
    <w:rsid w:val="00C65A54"/>
    <w:rsid w:val="00C7431F"/>
    <w:rsid w:val="00C762CF"/>
    <w:rsid w:val="00C804AB"/>
    <w:rsid w:val="00C8653E"/>
    <w:rsid w:val="00C903FB"/>
    <w:rsid w:val="00C927CB"/>
    <w:rsid w:val="00C9499D"/>
    <w:rsid w:val="00C970C8"/>
    <w:rsid w:val="00CA01C5"/>
    <w:rsid w:val="00CA0B16"/>
    <w:rsid w:val="00CA1AE7"/>
    <w:rsid w:val="00CA2D6B"/>
    <w:rsid w:val="00CA4B11"/>
    <w:rsid w:val="00CA7505"/>
    <w:rsid w:val="00CC0962"/>
    <w:rsid w:val="00CC1190"/>
    <w:rsid w:val="00CC1E40"/>
    <w:rsid w:val="00CC6627"/>
    <w:rsid w:val="00CD1AC1"/>
    <w:rsid w:val="00CD3C76"/>
    <w:rsid w:val="00CD5092"/>
    <w:rsid w:val="00CD7EEE"/>
    <w:rsid w:val="00CE6803"/>
    <w:rsid w:val="00CF15C8"/>
    <w:rsid w:val="00CF2069"/>
    <w:rsid w:val="00CF3099"/>
    <w:rsid w:val="00CF47CC"/>
    <w:rsid w:val="00CF48E6"/>
    <w:rsid w:val="00CF6C45"/>
    <w:rsid w:val="00D03222"/>
    <w:rsid w:val="00D04980"/>
    <w:rsid w:val="00D12FC7"/>
    <w:rsid w:val="00D147CE"/>
    <w:rsid w:val="00D15766"/>
    <w:rsid w:val="00D17097"/>
    <w:rsid w:val="00D173EA"/>
    <w:rsid w:val="00D2647F"/>
    <w:rsid w:val="00D27734"/>
    <w:rsid w:val="00D3347D"/>
    <w:rsid w:val="00D342FB"/>
    <w:rsid w:val="00D35558"/>
    <w:rsid w:val="00D40E70"/>
    <w:rsid w:val="00D67258"/>
    <w:rsid w:val="00D67B18"/>
    <w:rsid w:val="00D67D45"/>
    <w:rsid w:val="00D70947"/>
    <w:rsid w:val="00D74BDE"/>
    <w:rsid w:val="00D753F9"/>
    <w:rsid w:val="00D75B3B"/>
    <w:rsid w:val="00D76302"/>
    <w:rsid w:val="00D779E9"/>
    <w:rsid w:val="00D85865"/>
    <w:rsid w:val="00D93826"/>
    <w:rsid w:val="00D958F2"/>
    <w:rsid w:val="00DA0856"/>
    <w:rsid w:val="00DA1DAF"/>
    <w:rsid w:val="00DA5D17"/>
    <w:rsid w:val="00DA612D"/>
    <w:rsid w:val="00DB2860"/>
    <w:rsid w:val="00DB65C5"/>
    <w:rsid w:val="00DC00F8"/>
    <w:rsid w:val="00DC58A5"/>
    <w:rsid w:val="00DC5BA5"/>
    <w:rsid w:val="00DC7042"/>
    <w:rsid w:val="00DD0AB4"/>
    <w:rsid w:val="00DD14D5"/>
    <w:rsid w:val="00DD298F"/>
    <w:rsid w:val="00DD3781"/>
    <w:rsid w:val="00DE597C"/>
    <w:rsid w:val="00DF02B6"/>
    <w:rsid w:val="00DF3463"/>
    <w:rsid w:val="00DF4150"/>
    <w:rsid w:val="00E03ACC"/>
    <w:rsid w:val="00E068C8"/>
    <w:rsid w:val="00E16F96"/>
    <w:rsid w:val="00E21CEF"/>
    <w:rsid w:val="00E225DC"/>
    <w:rsid w:val="00E30B40"/>
    <w:rsid w:val="00E3341A"/>
    <w:rsid w:val="00E33D2C"/>
    <w:rsid w:val="00E35EF9"/>
    <w:rsid w:val="00E36107"/>
    <w:rsid w:val="00E3678D"/>
    <w:rsid w:val="00E44736"/>
    <w:rsid w:val="00E5081D"/>
    <w:rsid w:val="00E56891"/>
    <w:rsid w:val="00E67064"/>
    <w:rsid w:val="00E70AF4"/>
    <w:rsid w:val="00E8041F"/>
    <w:rsid w:val="00E82504"/>
    <w:rsid w:val="00E8296B"/>
    <w:rsid w:val="00E91678"/>
    <w:rsid w:val="00E939FA"/>
    <w:rsid w:val="00E9455A"/>
    <w:rsid w:val="00E96CA7"/>
    <w:rsid w:val="00EA3CCC"/>
    <w:rsid w:val="00EA58C1"/>
    <w:rsid w:val="00EA5967"/>
    <w:rsid w:val="00EA61C3"/>
    <w:rsid w:val="00EC1EA2"/>
    <w:rsid w:val="00EC3197"/>
    <w:rsid w:val="00EC6587"/>
    <w:rsid w:val="00EC7F8A"/>
    <w:rsid w:val="00ED099C"/>
    <w:rsid w:val="00ED5C01"/>
    <w:rsid w:val="00EE20E1"/>
    <w:rsid w:val="00EE2A6E"/>
    <w:rsid w:val="00EE56C8"/>
    <w:rsid w:val="00EE6955"/>
    <w:rsid w:val="00EE7E59"/>
    <w:rsid w:val="00EF1478"/>
    <w:rsid w:val="00EF2773"/>
    <w:rsid w:val="00EF2EFD"/>
    <w:rsid w:val="00EF4540"/>
    <w:rsid w:val="00F03515"/>
    <w:rsid w:val="00F047D4"/>
    <w:rsid w:val="00F11148"/>
    <w:rsid w:val="00F1130F"/>
    <w:rsid w:val="00F13EDC"/>
    <w:rsid w:val="00F14D38"/>
    <w:rsid w:val="00F178E9"/>
    <w:rsid w:val="00F20479"/>
    <w:rsid w:val="00F21BFD"/>
    <w:rsid w:val="00F22067"/>
    <w:rsid w:val="00F23B77"/>
    <w:rsid w:val="00F30B70"/>
    <w:rsid w:val="00F33F0E"/>
    <w:rsid w:val="00F35D2E"/>
    <w:rsid w:val="00F42444"/>
    <w:rsid w:val="00F46CE8"/>
    <w:rsid w:val="00F47F23"/>
    <w:rsid w:val="00F5092A"/>
    <w:rsid w:val="00F57CDB"/>
    <w:rsid w:val="00F61054"/>
    <w:rsid w:val="00F61F9D"/>
    <w:rsid w:val="00F74B06"/>
    <w:rsid w:val="00F85E37"/>
    <w:rsid w:val="00F928BB"/>
    <w:rsid w:val="00F9423C"/>
    <w:rsid w:val="00F97055"/>
    <w:rsid w:val="00FA4A71"/>
    <w:rsid w:val="00FA6A17"/>
    <w:rsid w:val="00FB1555"/>
    <w:rsid w:val="00FB19FF"/>
    <w:rsid w:val="00FC15E0"/>
    <w:rsid w:val="00FC28CB"/>
    <w:rsid w:val="00FC6983"/>
    <w:rsid w:val="00FD0996"/>
    <w:rsid w:val="00FD36D0"/>
    <w:rsid w:val="00FD3BEA"/>
    <w:rsid w:val="00FD3C2A"/>
    <w:rsid w:val="00FD5E6C"/>
    <w:rsid w:val="00FD6A6C"/>
    <w:rsid w:val="00FD7BB4"/>
    <w:rsid w:val="00FE0FC0"/>
    <w:rsid w:val="00FF1911"/>
    <w:rsid w:val="00FF524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4B0E8BE"/>
  <w15:chartTrackingRefBased/>
  <w15:docId w15:val="{CFD62E39-7897-407F-B4D4-2F0282F1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043000"/>
    <w:pPr>
      <w:keepNext/>
      <w:spacing w:after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43000"/>
    <w:pPr>
      <w:widowControl w:val="0"/>
      <w:jc w:val="center"/>
    </w:pPr>
    <w:rPr>
      <w:b/>
      <w:sz w:val="22"/>
      <w:szCs w:val="20"/>
    </w:rPr>
  </w:style>
  <w:style w:type="character" w:styleId="Strong">
    <w:name w:val="Strong"/>
    <w:qFormat/>
    <w:rsid w:val="00043000"/>
    <w:rPr>
      <w:b/>
      <w:bCs/>
    </w:rPr>
  </w:style>
  <w:style w:type="character" w:styleId="Hyperlink">
    <w:name w:val="Hyperlink"/>
    <w:rsid w:val="000430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47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4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7D4"/>
  </w:style>
  <w:style w:type="character" w:styleId="Emphasis">
    <w:name w:val="Emphasis"/>
    <w:qFormat/>
    <w:rsid w:val="008E69F0"/>
    <w:rPr>
      <w:i/>
    </w:rPr>
  </w:style>
  <w:style w:type="paragraph" w:styleId="NormalWeb">
    <w:name w:val="Normal (Web)"/>
    <w:basedOn w:val="Normal"/>
    <w:rsid w:val="008E69F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UBSECTIONa">
    <w:name w:val="SUBSECTION (a)"/>
    <w:link w:val="SUBSECTIONaChar"/>
    <w:rsid w:val="002B44E6"/>
    <w:pPr>
      <w:tabs>
        <w:tab w:val="left" w:pos="720"/>
      </w:tabs>
      <w:spacing w:before="120"/>
      <w:ind w:left="720" w:hanging="720"/>
    </w:pPr>
  </w:style>
  <w:style w:type="paragraph" w:customStyle="1" w:styleId="CHAPTERORSUBCHAPTE">
    <w:name w:val="CHAPTER OR SUBCHAPTE"/>
    <w:rsid w:val="002B44E6"/>
    <w:pPr>
      <w:spacing w:before="240"/>
      <w:jc w:val="center"/>
    </w:pPr>
    <w:rPr>
      <w:b/>
      <w:sz w:val="24"/>
    </w:rPr>
  </w:style>
  <w:style w:type="character" w:customStyle="1" w:styleId="SUBSECTIONaChar">
    <w:name w:val="SUBSECTION (a) Char"/>
    <w:link w:val="SUBSECTIONa"/>
    <w:rsid w:val="002B44E6"/>
    <w:rPr>
      <w:lang w:val="en-US" w:eastAsia="en-US" w:bidi="ar-SA"/>
    </w:rPr>
  </w:style>
  <w:style w:type="character" w:customStyle="1" w:styleId="TitleChar">
    <w:name w:val="Title Char"/>
    <w:link w:val="Title"/>
    <w:uiPriority w:val="99"/>
    <w:rsid w:val="00A946A2"/>
    <w:rPr>
      <w:b/>
      <w:sz w:val="22"/>
    </w:rPr>
  </w:style>
  <w:style w:type="paragraph" w:customStyle="1" w:styleId="TITLEPARAGRAPH">
    <w:name w:val="TITLE PARAGRAPH"/>
    <w:rsid w:val="00A946A2"/>
    <w:pPr>
      <w:jc w:val="center"/>
    </w:pPr>
    <w:rPr>
      <w:b/>
    </w:rPr>
  </w:style>
  <w:style w:type="paragraph" w:customStyle="1" w:styleId="SECTIONHEADING">
    <w:name w:val="SECTION HEADING"/>
    <w:link w:val="SECTIONHEADINGChar"/>
    <w:rsid w:val="00A946A2"/>
    <w:pPr>
      <w:keepNext/>
      <w:spacing w:before="240"/>
    </w:pPr>
    <w:rPr>
      <w:b/>
    </w:rPr>
  </w:style>
  <w:style w:type="character" w:customStyle="1" w:styleId="SECTIONHEADINGChar">
    <w:name w:val="SECTION HEADING Char"/>
    <w:link w:val="SECTIONHEADING"/>
    <w:rsid w:val="00A946A2"/>
    <w:rPr>
      <w:b/>
      <w:lang w:val="en-US" w:eastAsia="en-US" w:bidi="ar-SA"/>
    </w:rPr>
  </w:style>
  <w:style w:type="paragraph" w:customStyle="1" w:styleId="left">
    <w:name w:val="left"/>
    <w:basedOn w:val="Normal"/>
    <w:rsid w:val="00A946A2"/>
    <w:pPr>
      <w:spacing w:line="360" w:lineRule="atLeast"/>
    </w:pPr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4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A946A2"/>
    <w:rPr>
      <w:rFonts w:ascii="Courier New" w:hAnsi="Courier New" w:cs="Courier New"/>
    </w:rPr>
  </w:style>
  <w:style w:type="character" w:customStyle="1" w:styleId="HeaderChar">
    <w:name w:val="Header Char"/>
    <w:link w:val="Header"/>
    <w:uiPriority w:val="99"/>
    <w:rsid w:val="00B15100"/>
    <w:rPr>
      <w:sz w:val="24"/>
      <w:szCs w:val="24"/>
    </w:rPr>
  </w:style>
  <w:style w:type="table" w:styleId="TableGrid">
    <w:name w:val="Table Grid"/>
    <w:basedOn w:val="TableNormal"/>
    <w:uiPriority w:val="59"/>
    <w:rsid w:val="0091731B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1731B"/>
    <w:rPr>
      <w:rFonts w:eastAsia="Calibri"/>
      <w:sz w:val="24"/>
      <w:szCs w:val="22"/>
    </w:rPr>
  </w:style>
  <w:style w:type="paragraph" w:styleId="BalloonText">
    <w:name w:val="Balloon Text"/>
    <w:basedOn w:val="Normal"/>
    <w:link w:val="BalloonTextChar"/>
    <w:rsid w:val="000E1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19B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468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F274-7A07-4B71-B158-77E49312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1227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Proposed Amendment to 19 TAC Chapter 230 Professional Educator Preparation and Certification, §230</vt:lpstr>
    </vt:vector>
  </TitlesOfParts>
  <Company>Texas Education Agency</Company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Proposed Amendment to 19 TAC Chapter 230 Professional Educator Preparation and Certification, §230</dc:title>
  <dc:subject/>
  <dc:creator>kloonam</dc:creator>
  <cp:keywords/>
  <cp:lastModifiedBy>Pogue, Christie</cp:lastModifiedBy>
  <cp:revision>13</cp:revision>
  <cp:lastPrinted>2017-09-18T15:39:00Z</cp:lastPrinted>
  <dcterms:created xsi:type="dcterms:W3CDTF">2017-09-18T16:32:00Z</dcterms:created>
  <dcterms:modified xsi:type="dcterms:W3CDTF">2017-09-19T14:31:00Z</dcterms:modified>
  <cp:contentStatus/>
</cp:coreProperties>
</file>